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240" w:lineRule="atLeast"/>
        <w:jc w:val="center"/>
        <w:rPr>
          <w:rFonts w:ascii="宋体" w:hAnsi="宋体" w:cs="宋体"/>
          <w:b/>
          <w:kern w:val="2"/>
          <w:sz w:val="36"/>
          <w:szCs w:val="36"/>
        </w:rPr>
      </w:pPr>
      <w:r>
        <w:rPr>
          <w:rFonts w:hint="eastAsia" w:ascii="宋体" w:hAnsi="宋体" w:cs="宋体"/>
          <w:b/>
          <w:kern w:val="2"/>
          <w:sz w:val="36"/>
          <w:szCs w:val="36"/>
        </w:rPr>
        <w:t>苏州大学附属第一医院关于超高速离心机、B超定位成像系统等设备的招标公告</w:t>
      </w:r>
    </w:p>
    <w:p>
      <w:pPr>
        <w:pBdr>
          <w:top w:val="single" w:color="auto" w:sz="4" w:space="1"/>
          <w:left w:val="single" w:color="auto" w:sz="4" w:space="4"/>
          <w:bottom w:val="single" w:color="auto" w:sz="4" w:space="1"/>
          <w:right w:val="single" w:color="auto" w:sz="4" w:space="4"/>
        </w:pBdr>
        <w:ind w:firstLine="480" w:firstLineChars="200"/>
        <w:rPr>
          <w:rFonts w:ascii="宋体" w:hAnsi="宋体"/>
        </w:rPr>
      </w:pPr>
      <w:r>
        <w:rPr>
          <w:rFonts w:hint="eastAsia" w:ascii="宋体" w:hAnsi="宋体"/>
        </w:rPr>
        <w:t>项目概况</w:t>
      </w:r>
    </w:p>
    <w:p>
      <w:pPr>
        <w:pBdr>
          <w:top w:val="single" w:color="auto" w:sz="4" w:space="1"/>
          <w:left w:val="single" w:color="auto" w:sz="4" w:space="4"/>
          <w:bottom w:val="single" w:color="auto" w:sz="4" w:space="1"/>
          <w:right w:val="single" w:color="auto" w:sz="4" w:space="4"/>
        </w:pBdr>
        <w:ind w:firstLine="480" w:firstLineChars="200"/>
        <w:rPr>
          <w:rFonts w:ascii="宋体" w:hAnsi="宋体"/>
        </w:rPr>
      </w:pPr>
      <w:r>
        <w:rPr>
          <w:rFonts w:hint="eastAsia" w:ascii="宋体" w:hAnsi="宋体"/>
          <w:bCs/>
          <w:u w:val="single"/>
        </w:rPr>
        <w:t>超高速离心机、B超定位成像系统等设备</w:t>
      </w:r>
      <w:r>
        <w:rPr>
          <w:rFonts w:hint="eastAsia" w:ascii="宋体" w:hAnsi="宋体"/>
        </w:rPr>
        <w:t>招标项目的潜在投标人应在</w:t>
      </w:r>
      <w:r>
        <w:rPr>
          <w:rFonts w:hint="eastAsia" w:ascii="宋体" w:hAnsi="宋体"/>
          <w:bCs/>
          <w:u w:val="single"/>
        </w:rPr>
        <w:t>苏州市干将西路120号3号楼四楼（苏州市卫康招投标咨询服务有限公司）</w:t>
      </w:r>
      <w:r>
        <w:rPr>
          <w:rFonts w:hint="eastAsia" w:ascii="宋体" w:hAnsi="宋体"/>
        </w:rPr>
        <w:t>获取招标文件，并于</w:t>
      </w:r>
      <w:r>
        <w:rPr>
          <w:rFonts w:hint="eastAsia" w:ascii="宋体" w:hAnsi="宋体"/>
          <w:u w:val="single"/>
        </w:rPr>
        <w:t>2021</w:t>
      </w:r>
      <w:r>
        <w:rPr>
          <w:rFonts w:hint="eastAsia" w:ascii="宋体" w:hAnsi="宋体"/>
          <w:bCs/>
          <w:u w:val="single"/>
        </w:rPr>
        <w:t>年12月20日13点30分（</w:t>
      </w:r>
      <w:r>
        <w:rPr>
          <w:rFonts w:hint="eastAsia" w:ascii="宋体" w:hAnsi="宋体"/>
          <w:bCs/>
        </w:rPr>
        <w:t>北京时间）前递交投标文件</w:t>
      </w:r>
      <w:r>
        <w:rPr>
          <w:rFonts w:hint="eastAsia" w:ascii="宋体" w:hAnsi="宋体"/>
        </w:rPr>
        <w:t>。</w:t>
      </w:r>
    </w:p>
    <w:p>
      <w:pPr>
        <w:ind w:firstLine="480" w:firstLineChars="200"/>
        <w:rPr>
          <w:rFonts w:ascii="宋体" w:hAnsi="宋体"/>
        </w:rPr>
      </w:pPr>
      <w:r>
        <w:rPr>
          <w:rFonts w:hint="eastAsia" w:ascii="宋体" w:hAnsi="宋体"/>
        </w:rPr>
        <w:t>一、项目基本情况</w:t>
      </w:r>
    </w:p>
    <w:p>
      <w:pPr>
        <w:ind w:firstLine="480" w:firstLineChars="200"/>
        <w:rPr>
          <w:rFonts w:ascii="宋体" w:hAnsi="宋体"/>
        </w:rPr>
      </w:pPr>
      <w:r>
        <w:rPr>
          <w:rFonts w:hint="eastAsia" w:ascii="宋体" w:hAnsi="宋体"/>
        </w:rPr>
        <w:t>项目编号：SZWK2021-Z-G-127</w:t>
      </w:r>
    </w:p>
    <w:p>
      <w:pPr>
        <w:ind w:firstLine="480" w:firstLineChars="200"/>
        <w:rPr>
          <w:rFonts w:ascii="宋体" w:hAnsi="宋体"/>
        </w:rPr>
      </w:pPr>
      <w:r>
        <w:rPr>
          <w:rFonts w:hint="eastAsia" w:ascii="宋体" w:hAnsi="宋体"/>
        </w:rPr>
        <w:t>项目名称：超高速离心机、B超定位成像系统等设备</w:t>
      </w:r>
    </w:p>
    <w:p>
      <w:pPr>
        <w:ind w:firstLine="480" w:firstLineChars="200"/>
        <w:rPr>
          <w:rFonts w:ascii="宋体" w:hAnsi="宋体"/>
        </w:rPr>
      </w:pPr>
      <w:r>
        <w:rPr>
          <w:rFonts w:hint="eastAsia" w:ascii="宋体" w:hAnsi="宋体"/>
        </w:rPr>
        <w:t>预算金额：600万元</w:t>
      </w:r>
    </w:p>
    <w:p>
      <w:pPr>
        <w:ind w:firstLine="480" w:firstLineChars="200"/>
        <w:rPr>
          <w:rFonts w:ascii="宋体" w:hAnsi="宋体"/>
        </w:rPr>
      </w:pPr>
      <w:r>
        <w:rPr>
          <w:rFonts w:hint="eastAsia" w:ascii="宋体" w:hAnsi="宋体"/>
        </w:rPr>
        <w:t>最高限价：无</w:t>
      </w:r>
    </w:p>
    <w:p>
      <w:pPr>
        <w:ind w:firstLine="480" w:firstLineChars="200"/>
        <w:rPr>
          <w:rFonts w:ascii="宋体" w:hAnsi="宋体"/>
        </w:rPr>
      </w:pPr>
      <w:r>
        <w:rPr>
          <w:rFonts w:hint="eastAsia" w:ascii="宋体" w:hAnsi="宋体"/>
        </w:rPr>
        <w:t>采购需求：</w:t>
      </w:r>
    </w:p>
    <w:tbl>
      <w:tblPr>
        <w:tblStyle w:val="41"/>
        <w:tblW w:w="737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402"/>
        <w:gridCol w:w="99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jc w:val="center"/>
            </w:pPr>
            <w:r>
              <w:rPr>
                <w:rFonts w:hint="eastAsia"/>
              </w:rPr>
              <w:t>标段</w:t>
            </w:r>
          </w:p>
        </w:tc>
        <w:tc>
          <w:tcPr>
            <w:tcW w:w="3402" w:type="dxa"/>
            <w:vAlign w:val="center"/>
          </w:tcPr>
          <w:p>
            <w:pPr>
              <w:jc w:val="center"/>
            </w:pPr>
            <w:r>
              <w:rPr>
                <w:rFonts w:hint="eastAsia"/>
              </w:rPr>
              <w:t>名称</w:t>
            </w:r>
          </w:p>
        </w:tc>
        <w:tc>
          <w:tcPr>
            <w:tcW w:w="993" w:type="dxa"/>
            <w:vAlign w:val="center"/>
          </w:tcPr>
          <w:p>
            <w:pPr>
              <w:jc w:val="center"/>
            </w:pPr>
            <w:r>
              <w:rPr>
                <w:rFonts w:hint="eastAsia"/>
              </w:rPr>
              <w:t>数量</w:t>
            </w:r>
          </w:p>
        </w:tc>
        <w:tc>
          <w:tcPr>
            <w:tcW w:w="2126" w:type="dxa"/>
            <w:vAlign w:val="center"/>
          </w:tcPr>
          <w:p>
            <w:pPr>
              <w:jc w:val="center"/>
            </w:pPr>
            <w:r>
              <w:rPr>
                <w:rFonts w:hint="eastAsia"/>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jc w:val="center"/>
            </w:pPr>
            <w:r>
              <w:rPr>
                <w:rFonts w:hint="eastAsia"/>
              </w:rPr>
              <w:t>1</w:t>
            </w:r>
          </w:p>
        </w:tc>
        <w:tc>
          <w:tcPr>
            <w:tcW w:w="3402" w:type="dxa"/>
            <w:vAlign w:val="center"/>
          </w:tcPr>
          <w:p>
            <w:pPr>
              <w:jc w:val="center"/>
            </w:pPr>
            <w:r>
              <w:rPr>
                <w:rFonts w:hint="eastAsia"/>
              </w:rPr>
              <w:t>超高速离心机</w:t>
            </w:r>
          </w:p>
        </w:tc>
        <w:tc>
          <w:tcPr>
            <w:tcW w:w="993" w:type="dxa"/>
            <w:vAlign w:val="center"/>
          </w:tcPr>
          <w:p>
            <w:pPr>
              <w:jc w:val="center"/>
            </w:pPr>
            <w:r>
              <w:rPr>
                <w:rFonts w:hint="eastAsia"/>
              </w:rPr>
              <w:t>1台</w:t>
            </w:r>
          </w:p>
        </w:tc>
        <w:tc>
          <w:tcPr>
            <w:tcW w:w="2126" w:type="dxa"/>
            <w:vAlign w:val="center"/>
          </w:tcPr>
          <w:p>
            <w:pPr>
              <w:jc w:val="cente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jc w:val="center"/>
            </w:pPr>
            <w:r>
              <w:rPr>
                <w:rFonts w:hint="eastAsia"/>
              </w:rPr>
              <w:t>2</w:t>
            </w:r>
          </w:p>
        </w:tc>
        <w:tc>
          <w:tcPr>
            <w:tcW w:w="3402" w:type="dxa"/>
            <w:vAlign w:val="center"/>
          </w:tcPr>
          <w:p>
            <w:pPr>
              <w:jc w:val="center"/>
            </w:pPr>
            <w:r>
              <w:rPr>
                <w:rFonts w:hint="eastAsia"/>
              </w:rPr>
              <w:t>B超定位成像系统</w:t>
            </w:r>
          </w:p>
        </w:tc>
        <w:tc>
          <w:tcPr>
            <w:tcW w:w="993" w:type="dxa"/>
            <w:vAlign w:val="center"/>
          </w:tcPr>
          <w:p>
            <w:pPr>
              <w:jc w:val="center"/>
            </w:pPr>
            <w:r>
              <w:rPr>
                <w:rFonts w:hint="eastAsia"/>
              </w:rPr>
              <w:t>1套</w:t>
            </w:r>
          </w:p>
        </w:tc>
        <w:tc>
          <w:tcPr>
            <w:tcW w:w="2126" w:type="dxa"/>
            <w:vAlign w:val="center"/>
          </w:tcPr>
          <w:p>
            <w:pPr>
              <w:jc w:val="center"/>
            </w:pPr>
            <w:r>
              <w:rPr>
                <w:rFonts w:hint="eastAsia"/>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jc w:val="center"/>
            </w:pPr>
            <w:r>
              <w:rPr>
                <w:rFonts w:hint="eastAsia"/>
              </w:rPr>
              <w:t>3</w:t>
            </w:r>
          </w:p>
        </w:tc>
        <w:tc>
          <w:tcPr>
            <w:tcW w:w="3402" w:type="dxa"/>
            <w:vAlign w:val="center"/>
          </w:tcPr>
          <w:p>
            <w:pPr>
              <w:jc w:val="center"/>
            </w:pPr>
            <w:r>
              <w:rPr>
                <w:rFonts w:hint="eastAsia"/>
              </w:rPr>
              <w:t>流式细胞仪</w:t>
            </w:r>
          </w:p>
        </w:tc>
        <w:tc>
          <w:tcPr>
            <w:tcW w:w="993" w:type="dxa"/>
            <w:vAlign w:val="center"/>
          </w:tcPr>
          <w:p>
            <w:pPr>
              <w:jc w:val="center"/>
            </w:pPr>
            <w:r>
              <w:rPr>
                <w:rFonts w:hint="eastAsia"/>
              </w:rPr>
              <w:t>1台</w:t>
            </w:r>
          </w:p>
        </w:tc>
        <w:tc>
          <w:tcPr>
            <w:tcW w:w="2126" w:type="dxa"/>
            <w:vAlign w:val="center"/>
          </w:tcPr>
          <w:p>
            <w:pPr>
              <w:jc w:val="center"/>
            </w:pPr>
            <w:r>
              <w:rPr>
                <w:rFonts w:hint="eastAsia"/>
              </w:rPr>
              <w:t>180</w:t>
            </w:r>
          </w:p>
        </w:tc>
      </w:tr>
    </w:tbl>
    <w:p>
      <w:pPr>
        <w:ind w:firstLine="480" w:firstLineChars="200"/>
        <w:rPr>
          <w:rFonts w:ascii="宋体" w:hAnsi="宋体"/>
        </w:rPr>
      </w:pPr>
      <w:r>
        <w:rPr>
          <w:rFonts w:hint="eastAsia" w:ascii="宋体" w:hAnsi="宋体"/>
        </w:rPr>
        <w:t>2</w:t>
      </w:r>
      <w:r>
        <w:rPr>
          <w:rFonts w:ascii="宋体" w:hAnsi="宋体"/>
        </w:rPr>
        <w:t>.</w:t>
      </w:r>
      <w:r>
        <w:rPr>
          <w:rFonts w:hint="eastAsia" w:ascii="宋体" w:hAnsi="宋体"/>
        </w:rPr>
        <w:t>售后服务要求：所有产品整体免费保修≥3年。接到维修通知后有专职的技术服务人员上门服务，保证2小时响应，8小时内需完成维修。</w:t>
      </w:r>
      <w:r>
        <w:rPr>
          <w:rFonts w:ascii="宋体" w:hAnsi="宋体"/>
        </w:rPr>
        <w:t>如无法修复正常运行的</w:t>
      </w:r>
      <w:r>
        <w:rPr>
          <w:rFonts w:hint="eastAsia" w:ascii="宋体" w:hAnsi="宋体"/>
        </w:rPr>
        <w:t>须</w:t>
      </w:r>
      <w:r>
        <w:rPr>
          <w:rFonts w:ascii="宋体" w:hAnsi="宋体"/>
        </w:rPr>
        <w:t>提供备用机</w:t>
      </w:r>
      <w:r>
        <w:rPr>
          <w:rFonts w:hint="eastAsia" w:ascii="宋体" w:hAnsi="宋体"/>
        </w:rPr>
        <w:t>以保证正常使用</w:t>
      </w:r>
      <w:r>
        <w:rPr>
          <w:rFonts w:ascii="宋体" w:hAnsi="宋体"/>
        </w:rPr>
        <w:t>。</w:t>
      </w:r>
    </w:p>
    <w:p>
      <w:pPr>
        <w:ind w:firstLine="480" w:firstLineChars="200"/>
        <w:rPr>
          <w:rFonts w:ascii="宋体" w:hAnsi="宋体"/>
        </w:rPr>
      </w:pPr>
      <w:r>
        <w:rPr>
          <w:rFonts w:hint="eastAsia" w:ascii="宋体" w:hAnsi="宋体"/>
        </w:rPr>
        <w:t>3.合同履行期限：合同签订后60天内送货到位并完成安装调试。</w:t>
      </w:r>
    </w:p>
    <w:p>
      <w:pPr>
        <w:ind w:firstLine="480" w:firstLineChars="200"/>
        <w:rPr>
          <w:rFonts w:ascii="宋体" w:hAnsi="宋体"/>
        </w:rPr>
      </w:pPr>
      <w:r>
        <w:rPr>
          <w:rFonts w:hint="eastAsia" w:ascii="宋体" w:hAnsi="宋体"/>
        </w:rPr>
        <w:t>4.本项目不接受联合体投标。</w:t>
      </w:r>
    </w:p>
    <w:p>
      <w:pPr>
        <w:ind w:firstLine="480" w:firstLineChars="200"/>
        <w:rPr>
          <w:rFonts w:ascii="宋体" w:hAnsi="宋体"/>
        </w:rPr>
      </w:pPr>
      <w:r>
        <w:rPr>
          <w:rFonts w:hint="eastAsia" w:ascii="宋体" w:hAnsi="宋体"/>
        </w:rPr>
        <w:t>二、申请人的资格要求：</w:t>
      </w:r>
    </w:p>
    <w:p>
      <w:pPr>
        <w:ind w:firstLine="480" w:firstLineChars="200"/>
        <w:rPr>
          <w:rFonts w:ascii="宋体" w:hAnsi="宋体"/>
        </w:rPr>
      </w:pPr>
      <w:r>
        <w:rPr>
          <w:rFonts w:hint="eastAsia" w:ascii="宋体" w:hAnsi="宋体"/>
        </w:rPr>
        <w:t>1.满足《中华人民共和国政府采购法》第二十二条规定：</w:t>
      </w:r>
    </w:p>
    <w:p>
      <w:pPr>
        <w:ind w:firstLine="480" w:firstLineChars="200"/>
        <w:rPr>
          <w:rFonts w:ascii="宋体" w:hAnsi="宋体"/>
        </w:rPr>
      </w:pPr>
      <w:r>
        <w:rPr>
          <w:rFonts w:hint="eastAsia" w:ascii="宋体" w:hAnsi="宋体"/>
        </w:rPr>
        <w:t>（1）具有独立承担民事责任的能力；</w:t>
      </w:r>
    </w:p>
    <w:p>
      <w:pPr>
        <w:ind w:firstLine="480" w:firstLineChars="200"/>
        <w:rPr>
          <w:rFonts w:ascii="宋体" w:hAnsi="宋体"/>
        </w:rPr>
      </w:pPr>
      <w:r>
        <w:rPr>
          <w:rFonts w:hint="eastAsia" w:ascii="宋体" w:hAnsi="宋体"/>
        </w:rPr>
        <w:t>（2）具有良好的商业信誉和健全的财务会计制度；</w:t>
      </w:r>
    </w:p>
    <w:p>
      <w:pPr>
        <w:ind w:firstLine="480" w:firstLineChars="200"/>
        <w:rPr>
          <w:rFonts w:ascii="宋体" w:hAnsi="宋体"/>
        </w:rPr>
      </w:pPr>
      <w:r>
        <w:rPr>
          <w:rFonts w:hint="eastAsia" w:ascii="宋体" w:hAnsi="宋体"/>
        </w:rPr>
        <w:t>（3）具有履行合同所必需的设备和专业技术能力；</w:t>
      </w:r>
    </w:p>
    <w:p>
      <w:pPr>
        <w:ind w:firstLine="480" w:firstLineChars="200"/>
        <w:rPr>
          <w:rFonts w:ascii="宋体" w:hAnsi="宋体"/>
        </w:rPr>
      </w:pPr>
      <w:r>
        <w:rPr>
          <w:rFonts w:hint="eastAsia" w:ascii="宋体" w:hAnsi="宋体"/>
        </w:rPr>
        <w:t>（4）有依法缴纳税收和社会保障资金的良好记录；</w:t>
      </w:r>
    </w:p>
    <w:p>
      <w:pPr>
        <w:ind w:firstLine="480" w:firstLineChars="200"/>
        <w:rPr>
          <w:rFonts w:ascii="宋体" w:hAnsi="宋体"/>
        </w:rPr>
      </w:pPr>
      <w:r>
        <w:rPr>
          <w:rFonts w:hint="eastAsia" w:ascii="宋体" w:hAnsi="宋体"/>
        </w:rPr>
        <w:t>（5）参加政府采购活动前三年内，在经营活动中没有重大违法记录；</w:t>
      </w:r>
    </w:p>
    <w:p>
      <w:pPr>
        <w:ind w:firstLine="480" w:firstLineChars="200"/>
        <w:rPr>
          <w:rFonts w:ascii="宋体" w:hAnsi="宋体"/>
        </w:rPr>
      </w:pPr>
      <w:r>
        <w:rPr>
          <w:rFonts w:hint="eastAsia" w:ascii="宋体" w:hAnsi="宋体"/>
        </w:rPr>
        <w:t>（6）法律、行政法规规定的其他条件。</w:t>
      </w:r>
    </w:p>
    <w:p>
      <w:pPr>
        <w:ind w:firstLine="480" w:firstLineChars="200"/>
        <w:rPr>
          <w:rFonts w:ascii="宋体" w:hAnsi="宋体"/>
        </w:rPr>
      </w:pPr>
      <w:r>
        <w:rPr>
          <w:rFonts w:hint="eastAsia" w:ascii="宋体" w:hAnsi="宋体"/>
        </w:rPr>
        <w:t>2.落实政府采购政策需满足的资格要求：</w:t>
      </w:r>
    </w:p>
    <w:p>
      <w:pPr>
        <w:ind w:firstLine="480" w:firstLineChars="200"/>
        <w:rPr>
          <w:rFonts w:ascii="宋体" w:hAnsi="宋体"/>
        </w:rPr>
      </w:pPr>
      <w:r>
        <w:rPr>
          <w:rFonts w:hint="eastAsia" w:ascii="宋体" w:hAnsi="宋体"/>
        </w:rPr>
        <w:t>无</w:t>
      </w:r>
    </w:p>
    <w:p>
      <w:pPr>
        <w:ind w:firstLine="480" w:firstLineChars="200"/>
        <w:rPr>
          <w:rFonts w:ascii="宋体" w:hAnsi="宋体"/>
        </w:rPr>
      </w:pPr>
      <w:r>
        <w:rPr>
          <w:rFonts w:hint="eastAsia" w:ascii="宋体" w:hAnsi="宋体"/>
        </w:rPr>
        <w:t>3.本项目的特定资格要求：</w:t>
      </w:r>
    </w:p>
    <w:p>
      <w:pPr>
        <w:ind w:firstLine="480" w:firstLineChars="200"/>
        <w:rPr>
          <w:rFonts w:ascii="宋体" w:hAnsi="宋体"/>
        </w:rPr>
      </w:pPr>
      <w:r>
        <w:rPr>
          <w:rFonts w:hint="eastAsia" w:ascii="宋体" w:hAnsi="宋体"/>
        </w:rPr>
        <w:t>具有医疗器械经营资格（第三标段除外）；</w:t>
      </w:r>
      <w:r>
        <w:rPr>
          <w:rFonts w:ascii="宋体" w:hAnsi="宋体"/>
        </w:rPr>
        <w:t xml:space="preserve"> </w:t>
      </w:r>
    </w:p>
    <w:p>
      <w:pPr>
        <w:ind w:firstLine="480" w:firstLineChars="200"/>
        <w:rPr>
          <w:rFonts w:ascii="宋体" w:hAnsi="宋体"/>
        </w:rPr>
      </w:pPr>
      <w:r>
        <w:rPr>
          <w:rFonts w:hint="eastAsia" w:ascii="宋体" w:hAnsi="宋体"/>
        </w:rPr>
        <w:t>三、获取招标文件</w:t>
      </w:r>
    </w:p>
    <w:p>
      <w:pPr>
        <w:ind w:firstLine="480" w:firstLineChars="200"/>
        <w:rPr>
          <w:rFonts w:ascii="宋体" w:hAnsi="宋体"/>
        </w:rPr>
      </w:pPr>
      <w:r>
        <w:rPr>
          <w:rFonts w:hint="eastAsia" w:ascii="宋体" w:hAnsi="宋体"/>
        </w:rPr>
        <w:t>时</w:t>
      </w:r>
      <w:r>
        <w:rPr>
          <w:rFonts w:hint="eastAsia"/>
          <w:color w:val="000000"/>
          <w:shd w:val="clear" w:color="auto" w:fill="FFFFFF"/>
        </w:rPr>
        <w:t>间：2021年11月29日至2021年12月6日，每天上午0</w:t>
      </w:r>
      <w:r>
        <w:rPr>
          <w:color w:val="000000"/>
          <w:shd w:val="clear" w:color="auto" w:fill="FFFFFF"/>
        </w:rPr>
        <w:t>8</w:t>
      </w:r>
      <w:r>
        <w:rPr>
          <w:rFonts w:hint="eastAsia"/>
          <w:color w:val="000000"/>
          <w:shd w:val="clear" w:color="auto" w:fill="FFFFFF"/>
        </w:rPr>
        <w:t>:</w:t>
      </w:r>
      <w:r>
        <w:rPr>
          <w:color w:val="000000"/>
          <w:shd w:val="clear" w:color="auto" w:fill="FFFFFF"/>
        </w:rPr>
        <w:t>3</w:t>
      </w:r>
      <w:r>
        <w:rPr>
          <w:rFonts w:hint="eastAsia"/>
          <w:color w:val="000000"/>
          <w:shd w:val="clear" w:color="auto" w:fill="FFFFFF"/>
        </w:rPr>
        <w:t>0至11:30分，下午13:00至17:</w:t>
      </w:r>
      <w:r>
        <w:rPr>
          <w:color w:val="000000"/>
          <w:shd w:val="clear" w:color="auto" w:fill="FFFFFF"/>
        </w:rPr>
        <w:t>0</w:t>
      </w:r>
      <w:r>
        <w:rPr>
          <w:rFonts w:hint="eastAsia"/>
          <w:color w:val="000000"/>
          <w:shd w:val="clear" w:color="auto" w:fill="FFFFFF"/>
        </w:rPr>
        <w:t>0分（北京时间，法定节假日除外）。</w:t>
      </w:r>
    </w:p>
    <w:p>
      <w:pPr>
        <w:ind w:firstLine="480" w:firstLineChars="200"/>
        <w:rPr>
          <w:rFonts w:ascii="宋体" w:hAnsi="宋体"/>
        </w:rPr>
      </w:pPr>
      <w:r>
        <w:rPr>
          <w:rFonts w:hint="eastAsia" w:ascii="宋体" w:hAnsi="宋体"/>
        </w:rPr>
        <w:t>地点：</w:t>
      </w:r>
      <w:r>
        <w:rPr>
          <w:rFonts w:hint="eastAsia"/>
          <w:color w:val="000000"/>
          <w:shd w:val="clear" w:color="auto" w:fill="FFFFFF"/>
        </w:rPr>
        <w:t>苏州市干将西路120号3号楼四楼（苏州市卫康招投标咨询服务有限公司）。</w:t>
      </w:r>
    </w:p>
    <w:p>
      <w:pPr>
        <w:ind w:firstLine="480" w:firstLineChars="200"/>
        <w:rPr>
          <w:rFonts w:ascii="宋体" w:hAnsi="宋体"/>
        </w:rPr>
      </w:pPr>
      <w:r>
        <w:rPr>
          <w:rFonts w:hint="eastAsia" w:ascii="宋体" w:hAnsi="宋体"/>
        </w:rPr>
        <w:t>方式：</w:t>
      </w:r>
    </w:p>
    <w:p>
      <w:pPr>
        <w:ind w:firstLine="480" w:firstLineChars="200"/>
        <w:rPr>
          <w:color w:val="000000"/>
          <w:shd w:val="clear" w:color="auto" w:fill="FFFFFF"/>
        </w:rPr>
      </w:pPr>
      <w:r>
        <w:rPr>
          <w:rFonts w:hint="eastAsia"/>
          <w:color w:val="000000"/>
          <w:shd w:val="clear" w:color="auto" w:fill="FFFFFF"/>
        </w:rPr>
        <w:t>提供以下材料现场获取</w:t>
      </w:r>
    </w:p>
    <w:p>
      <w:pPr>
        <w:ind w:firstLine="480" w:firstLineChars="200"/>
        <w:rPr>
          <w:color w:val="000000"/>
          <w:shd w:val="clear" w:color="auto" w:fill="FFFFFF"/>
        </w:rPr>
      </w:pPr>
      <w:r>
        <w:rPr>
          <w:rFonts w:hint="eastAsia"/>
          <w:color w:val="000000"/>
          <w:shd w:val="clear" w:color="auto" w:fill="FFFFFF"/>
        </w:rPr>
        <w:t>（1）营业执照副本复印件；</w:t>
      </w:r>
    </w:p>
    <w:p>
      <w:pPr>
        <w:ind w:firstLine="480" w:firstLineChars="200"/>
        <w:rPr>
          <w:color w:val="000000"/>
          <w:shd w:val="clear" w:color="auto" w:fill="FFFFFF"/>
        </w:rPr>
      </w:pPr>
      <w:r>
        <w:rPr>
          <w:rFonts w:hint="eastAsia"/>
          <w:color w:val="000000"/>
          <w:shd w:val="clear" w:color="auto" w:fill="FFFFFF"/>
        </w:rPr>
        <w:t>（2）法人授权委托书；</w:t>
      </w:r>
    </w:p>
    <w:p>
      <w:pPr>
        <w:ind w:firstLine="480" w:firstLineChars="200"/>
        <w:rPr>
          <w:color w:val="000000"/>
          <w:shd w:val="clear" w:color="auto" w:fill="FFFFFF"/>
        </w:rPr>
      </w:pPr>
      <w:r>
        <w:rPr>
          <w:rFonts w:hint="eastAsia"/>
          <w:color w:val="000000"/>
          <w:shd w:val="clear" w:color="auto" w:fill="FFFFFF"/>
        </w:rPr>
        <w:t>（3）医疗器械经营资格证明材料复印件</w:t>
      </w:r>
      <w:r>
        <w:rPr>
          <w:rFonts w:hint="eastAsia" w:ascii="宋体" w:hAnsi="宋体"/>
        </w:rPr>
        <w:t>（第三标段除外）</w:t>
      </w:r>
      <w:r>
        <w:rPr>
          <w:rFonts w:hint="eastAsia"/>
          <w:color w:val="000000"/>
          <w:shd w:val="clear" w:color="auto" w:fill="FFFFFF"/>
        </w:rPr>
        <w:t>；</w:t>
      </w:r>
      <w:r>
        <w:rPr>
          <w:color w:val="000000"/>
          <w:shd w:val="clear" w:color="auto" w:fill="FFFFFF"/>
        </w:rPr>
        <w:t xml:space="preserve"> </w:t>
      </w:r>
    </w:p>
    <w:p>
      <w:pPr>
        <w:ind w:firstLine="480" w:firstLineChars="200"/>
        <w:rPr>
          <w:color w:val="000000"/>
          <w:shd w:val="clear" w:color="auto" w:fill="FFFFFF"/>
        </w:rPr>
      </w:pPr>
      <w:r>
        <w:rPr>
          <w:rFonts w:hint="eastAsia"/>
          <w:color w:val="000000"/>
          <w:shd w:val="clear" w:color="auto" w:fill="FFFFFF"/>
        </w:rPr>
        <w:t>上述材料每页均须加盖单位公章。</w:t>
      </w:r>
    </w:p>
    <w:p>
      <w:pPr>
        <w:ind w:firstLine="480" w:firstLineChars="200"/>
        <w:rPr>
          <w:rFonts w:ascii="宋体" w:hAnsi="宋体"/>
        </w:rPr>
      </w:pPr>
      <w:r>
        <w:rPr>
          <w:rFonts w:hint="eastAsia" w:ascii="宋体" w:hAnsi="宋体"/>
        </w:rPr>
        <w:t>售价：工本费人民币叁佰元整，售后不退。</w:t>
      </w:r>
    </w:p>
    <w:p>
      <w:pPr>
        <w:ind w:firstLine="480" w:firstLineChars="200"/>
        <w:rPr>
          <w:rFonts w:ascii="宋体" w:hAnsi="宋体"/>
        </w:rPr>
      </w:pPr>
      <w:r>
        <w:rPr>
          <w:rFonts w:hint="eastAsia" w:ascii="宋体" w:hAnsi="宋体"/>
        </w:rPr>
        <w:t>四、提交投标文件截止时间、开标时间和地点</w:t>
      </w:r>
    </w:p>
    <w:p>
      <w:pPr>
        <w:ind w:firstLine="480" w:firstLineChars="200"/>
        <w:rPr>
          <w:rFonts w:ascii="宋体" w:hAnsi="宋体"/>
        </w:rPr>
      </w:pPr>
      <w:r>
        <w:rPr>
          <w:rFonts w:hint="eastAsia" w:ascii="宋体" w:hAnsi="宋体"/>
        </w:rPr>
        <w:t>时间：2021年12月20日13点30分（北京时间）</w:t>
      </w:r>
    </w:p>
    <w:p>
      <w:pPr>
        <w:ind w:firstLine="480" w:firstLineChars="200"/>
        <w:rPr>
          <w:rFonts w:ascii="宋体" w:hAnsi="宋体"/>
        </w:rPr>
      </w:pPr>
      <w:r>
        <w:rPr>
          <w:rFonts w:hint="eastAsia" w:ascii="宋体" w:hAnsi="宋体"/>
        </w:rPr>
        <w:t>地点：苏州市卫康招投标咨询服务有限公司会议室</w:t>
      </w:r>
    </w:p>
    <w:p>
      <w:pPr>
        <w:ind w:firstLine="480" w:firstLineChars="200"/>
        <w:rPr>
          <w:rFonts w:ascii="宋体" w:hAnsi="宋体"/>
        </w:rPr>
      </w:pPr>
      <w:r>
        <w:rPr>
          <w:rFonts w:hint="eastAsia" w:ascii="宋体" w:hAnsi="宋体"/>
        </w:rPr>
        <w:t>五、公告期限</w:t>
      </w:r>
    </w:p>
    <w:p>
      <w:pPr>
        <w:ind w:firstLine="480" w:firstLineChars="200"/>
        <w:rPr>
          <w:rFonts w:ascii="宋体" w:hAnsi="宋体"/>
        </w:rPr>
      </w:pPr>
      <w:r>
        <w:rPr>
          <w:rFonts w:hint="eastAsia" w:ascii="宋体" w:hAnsi="宋体"/>
        </w:rPr>
        <w:t>自本公告发布之日起5个工作日。</w:t>
      </w:r>
    </w:p>
    <w:p>
      <w:pPr>
        <w:ind w:firstLine="480" w:firstLineChars="200"/>
        <w:rPr>
          <w:rFonts w:ascii="宋体" w:hAnsi="宋体"/>
        </w:rPr>
      </w:pPr>
      <w:r>
        <w:rPr>
          <w:rFonts w:hint="eastAsia" w:ascii="宋体" w:hAnsi="宋体"/>
        </w:rPr>
        <w:t>六、其他补充事宜</w:t>
      </w:r>
    </w:p>
    <w:p>
      <w:pPr>
        <w:ind w:firstLine="480" w:firstLineChars="200"/>
        <w:rPr>
          <w:rFonts w:ascii="宋体" w:hAnsi="宋体"/>
        </w:rPr>
      </w:pPr>
      <w:r>
        <w:rPr>
          <w:rFonts w:hint="eastAsia" w:ascii="宋体" w:hAnsi="宋体"/>
        </w:rPr>
        <w:t>1</w:t>
      </w:r>
      <w:r>
        <w:rPr>
          <w:rFonts w:ascii="宋体" w:hAnsi="宋体"/>
        </w:rPr>
        <w:t>.</w:t>
      </w:r>
      <w:r>
        <w:rPr>
          <w:rFonts w:hint="eastAsia" w:ascii="宋体" w:hAnsi="宋体"/>
        </w:rPr>
        <w:t>本次采购的有关信息将在以下网站上发布：江苏政府采购网。</w:t>
      </w:r>
    </w:p>
    <w:p>
      <w:pPr>
        <w:ind w:firstLine="480" w:firstLineChars="200"/>
        <w:rPr>
          <w:rFonts w:ascii="宋体" w:hAnsi="宋体"/>
        </w:rPr>
      </w:pPr>
      <w:r>
        <w:rPr>
          <w:rFonts w:hint="eastAsia" w:ascii="宋体" w:hAnsi="宋体"/>
        </w:rPr>
        <w:t>2</w:t>
      </w:r>
      <w:r>
        <w:rPr>
          <w:rFonts w:ascii="宋体" w:hAnsi="宋体"/>
        </w:rPr>
        <w:t>.</w:t>
      </w:r>
      <w:r>
        <w:rPr>
          <w:rFonts w:hint="eastAsia" w:ascii="宋体" w:hAnsi="宋体"/>
        </w:rPr>
        <w:t>未依照采购公告要求依法获取采购文件的供应商，视为未参加该项政府采购活动，不具备对该政府采购项目提出质疑的法定权利。但因供应商资格条件或获取时间设定不符合有关法律法规规定等原因使供应商权益受损的除外。</w:t>
      </w:r>
    </w:p>
    <w:p>
      <w:pPr>
        <w:ind w:firstLine="480" w:firstLineChars="200"/>
        <w:rPr>
          <w:rFonts w:ascii="宋体" w:hAnsi="宋体"/>
        </w:rPr>
      </w:pPr>
      <w:r>
        <w:rPr>
          <w:rFonts w:hint="eastAsia" w:ascii="宋体" w:hAnsi="宋体"/>
        </w:rPr>
        <w:t>3.</w:t>
      </w:r>
      <w:r>
        <w:rPr>
          <w:rFonts w:ascii="宋体" w:hAnsi="宋体"/>
        </w:rPr>
        <w:t>单位负责人为同一人或者存在直接控股、管理关系的不同供应商，不得参加同一合同项下的政府采购活动。</w:t>
      </w:r>
    </w:p>
    <w:p>
      <w:pPr>
        <w:ind w:firstLine="480" w:firstLineChars="200"/>
        <w:rPr>
          <w:rFonts w:ascii="宋体" w:hAnsi="宋体" w:cs="宋体"/>
        </w:rPr>
      </w:pPr>
      <w:r>
        <w:rPr>
          <w:rFonts w:hint="eastAsia" w:ascii="宋体" w:hAnsi="宋体" w:cs="宋体"/>
        </w:rPr>
        <w:t>4.本项目为非专门面向中小企业采购项目，所属行业为零售行业。</w:t>
      </w:r>
    </w:p>
    <w:p>
      <w:pPr>
        <w:ind w:firstLine="480" w:firstLineChars="200"/>
        <w:rPr>
          <w:rFonts w:ascii="宋体" w:hAnsi="宋体" w:cs="宋体"/>
        </w:rPr>
      </w:pPr>
      <w:r>
        <w:rPr>
          <w:rFonts w:hint="eastAsia" w:ascii="宋体" w:hAnsi="宋体" w:cs="宋体"/>
        </w:rPr>
        <w:t>5.为采购项目提供整体设计、规范编制或者项目管理、监理、检测等服务的供应商，不得再参加该采购项目的其他采购活动。</w:t>
      </w:r>
    </w:p>
    <w:p>
      <w:pPr>
        <w:ind w:firstLine="480" w:firstLineChars="200"/>
        <w:rPr>
          <w:rFonts w:ascii="宋体" w:hAnsi="宋体"/>
        </w:rPr>
      </w:pPr>
      <w:r>
        <w:rPr>
          <w:rFonts w:hint="eastAsia" w:ascii="宋体" w:hAnsi="宋体" w:cs="宋体"/>
        </w:rPr>
        <w:t>6.</w:t>
      </w:r>
      <w:r>
        <w:rPr>
          <w:rFonts w:ascii="宋体" w:hAnsi="宋体" w:cs="宋体"/>
        </w:rPr>
        <w:t>根据《关于贯彻执行绿色采购、促进残疾人就业和支持监狱企业发展有关政策的通知（苏财购〔2019〕10号）》的通知规定，本次采购的产品不属于《节能产品政府采购品目清单》范围内强制或优先采购的产品。本次采购的产品不属于《环境标志产品政府采购品目清单》范围内优先采购的产品。</w:t>
      </w:r>
    </w:p>
    <w:p>
      <w:pPr>
        <w:ind w:firstLine="480" w:firstLineChars="200"/>
        <w:rPr>
          <w:rFonts w:ascii="宋体" w:hAnsi="宋体"/>
        </w:rPr>
      </w:pPr>
      <w:r>
        <w:rPr>
          <w:rFonts w:hint="eastAsia" w:ascii="宋体" w:hAnsi="宋体"/>
        </w:rPr>
        <w:t>七、对本次招标提出询问，请按以下方式联系。</w:t>
      </w:r>
    </w:p>
    <w:p>
      <w:pPr>
        <w:ind w:firstLine="480" w:firstLineChars="200"/>
        <w:rPr>
          <w:rFonts w:ascii="宋体" w:hAnsi="宋体"/>
        </w:rPr>
      </w:pPr>
      <w:r>
        <w:rPr>
          <w:rFonts w:hint="eastAsia" w:ascii="宋体" w:hAnsi="宋体"/>
        </w:rPr>
        <w:t>1.采购人信息</w:t>
      </w:r>
    </w:p>
    <w:p>
      <w:pPr>
        <w:ind w:firstLine="480" w:firstLineChars="200"/>
        <w:rPr>
          <w:rFonts w:ascii="宋体" w:hAnsi="宋体"/>
        </w:rPr>
      </w:pPr>
      <w:r>
        <w:rPr>
          <w:rFonts w:hint="eastAsia" w:ascii="宋体" w:hAnsi="宋体"/>
        </w:rPr>
        <w:t>名称：苏州大学附属第一医院</w:t>
      </w:r>
    </w:p>
    <w:p>
      <w:pPr>
        <w:ind w:firstLine="480" w:firstLineChars="200"/>
        <w:rPr>
          <w:rFonts w:ascii="宋体" w:hAnsi="宋体"/>
        </w:rPr>
      </w:pPr>
      <w:r>
        <w:rPr>
          <w:rFonts w:hint="eastAsia" w:ascii="宋体" w:hAnsi="宋体"/>
        </w:rPr>
        <w:t>联系人：张永刚</w:t>
      </w:r>
    </w:p>
    <w:p>
      <w:pPr>
        <w:ind w:firstLine="480" w:firstLineChars="200"/>
        <w:rPr>
          <w:rFonts w:ascii="宋体" w:hAnsi="宋体"/>
        </w:rPr>
      </w:pPr>
      <w:r>
        <w:rPr>
          <w:rFonts w:hint="eastAsia" w:ascii="宋体" w:hAnsi="宋体"/>
        </w:rPr>
        <w:t>联系电话：0512-67780793</w:t>
      </w:r>
    </w:p>
    <w:p>
      <w:pPr>
        <w:ind w:firstLine="480" w:firstLineChars="200"/>
        <w:rPr>
          <w:rFonts w:ascii="宋体" w:hAnsi="宋体"/>
        </w:rPr>
      </w:pPr>
      <w:r>
        <w:rPr>
          <w:rFonts w:hint="eastAsia" w:ascii="宋体" w:hAnsi="宋体"/>
        </w:rPr>
        <w:t>地址：苏州市姑苏区平海路899号</w:t>
      </w:r>
    </w:p>
    <w:p>
      <w:pPr>
        <w:ind w:firstLine="480" w:firstLineChars="200"/>
        <w:rPr>
          <w:rFonts w:ascii="宋体" w:hAnsi="宋体"/>
        </w:rPr>
      </w:pPr>
      <w:r>
        <w:rPr>
          <w:rFonts w:hint="eastAsia" w:ascii="宋体" w:hAnsi="宋体"/>
        </w:rPr>
        <w:t>2.采购代理机构信息</w:t>
      </w:r>
    </w:p>
    <w:p>
      <w:pPr>
        <w:ind w:firstLine="480" w:firstLineChars="200"/>
        <w:rPr>
          <w:rFonts w:ascii="宋体" w:hAnsi="宋体"/>
        </w:rPr>
      </w:pPr>
      <w:r>
        <w:rPr>
          <w:rFonts w:hint="eastAsia" w:ascii="宋体" w:hAnsi="宋体"/>
        </w:rPr>
        <w:t>名称：苏州市卫康招投标咨询服务有限公司</w:t>
      </w:r>
    </w:p>
    <w:p>
      <w:pPr>
        <w:ind w:firstLine="480" w:firstLineChars="200"/>
        <w:rPr>
          <w:rFonts w:ascii="宋体" w:hAnsi="宋体"/>
        </w:rPr>
      </w:pPr>
      <w:r>
        <w:rPr>
          <w:rFonts w:hint="eastAsia" w:ascii="宋体" w:hAnsi="宋体"/>
        </w:rPr>
        <w:t>地　址：苏州市干将西路120号3号楼四楼</w:t>
      </w:r>
    </w:p>
    <w:p>
      <w:pPr>
        <w:ind w:firstLine="480" w:firstLineChars="200"/>
        <w:rPr>
          <w:rFonts w:ascii="宋体" w:hAnsi="宋体"/>
        </w:rPr>
      </w:pPr>
      <w:r>
        <w:rPr>
          <w:rFonts w:hint="eastAsia" w:ascii="宋体" w:hAnsi="宋体"/>
        </w:rPr>
        <w:t>联系人：周依雯、齐一豪</w:t>
      </w:r>
    </w:p>
    <w:p>
      <w:pPr>
        <w:ind w:firstLine="480" w:firstLineChars="200"/>
        <w:rPr>
          <w:rFonts w:ascii="宋体" w:hAnsi="宋体"/>
        </w:rPr>
      </w:pPr>
      <w:r>
        <w:rPr>
          <w:rFonts w:hint="eastAsia" w:ascii="宋体" w:hAnsi="宋体"/>
        </w:rPr>
        <w:t>联系方式：0512-69165616、69165625</w:t>
      </w:r>
    </w:p>
    <w:p>
      <w:pPr>
        <w:ind w:firstLine="480" w:firstLineChars="200"/>
        <w:rPr>
          <w:rFonts w:ascii="宋体" w:hAnsi="宋体"/>
        </w:rPr>
      </w:pPr>
      <w:r>
        <w:rPr>
          <w:rFonts w:hint="eastAsia" w:ascii="宋体" w:hAnsi="宋体"/>
        </w:rPr>
        <w:t>3.项目联系方式</w:t>
      </w:r>
    </w:p>
    <w:p>
      <w:pPr>
        <w:ind w:firstLine="480" w:firstLineChars="200"/>
        <w:rPr>
          <w:rFonts w:ascii="宋体" w:hAnsi="宋体"/>
        </w:rPr>
      </w:pPr>
      <w:r>
        <w:rPr>
          <w:rFonts w:hint="eastAsia" w:ascii="宋体" w:hAnsi="宋体"/>
        </w:rPr>
        <w:t>项目联系人：周依雯、齐一豪</w:t>
      </w:r>
    </w:p>
    <w:p>
      <w:pPr>
        <w:ind w:firstLine="480" w:firstLineChars="200"/>
        <w:rPr>
          <w:rFonts w:ascii="宋体" w:hAnsi="宋体"/>
        </w:rPr>
      </w:pPr>
      <w:r>
        <w:rPr>
          <w:rFonts w:hint="eastAsia" w:ascii="宋体" w:hAnsi="宋体"/>
        </w:rPr>
        <w:t>电　话：0512-69165616、69165625</w:t>
      </w:r>
    </w:p>
    <w:p>
      <w:pPr>
        <w:ind w:firstLine="480" w:firstLineChars="200"/>
        <w:rPr>
          <w:rFonts w:ascii="宋体" w:hAnsi="宋体"/>
        </w:rPr>
      </w:pPr>
    </w:p>
    <w:p>
      <w:pPr>
        <w:ind w:firstLine="480" w:firstLineChars="200"/>
        <w:jc w:val="right"/>
        <w:rPr>
          <w:rFonts w:ascii="宋体" w:hAnsi="宋体"/>
        </w:rPr>
      </w:pPr>
      <w:r>
        <w:rPr>
          <w:rFonts w:hint="eastAsia" w:ascii="宋体" w:hAnsi="宋体"/>
        </w:rPr>
        <w:t>苏州市卫康招投标咨询服务有限公司</w:t>
      </w:r>
    </w:p>
    <w:p>
      <w:pPr>
        <w:adjustRightInd w:val="0"/>
        <w:snapToGrid w:val="0"/>
        <w:spacing w:line="300" w:lineRule="auto"/>
        <w:jc w:val="center"/>
        <w:rPr>
          <w:rFonts w:ascii="宋体" w:hAnsi="宋体"/>
        </w:rPr>
      </w:pPr>
      <w:r>
        <w:rPr>
          <w:rFonts w:hint="eastAsia" w:ascii="宋体" w:hAnsi="宋体"/>
        </w:rPr>
        <w:t xml:space="preserve">                                             2021年11月29日</w:t>
      </w:r>
    </w:p>
    <w:p>
      <w:pPr>
        <w:jc w:val="center"/>
        <w:rPr>
          <w:rFonts w:ascii="宋体" w:hAnsi="宋体"/>
          <w:b/>
          <w:bCs/>
          <w:spacing w:val="60"/>
          <w:sz w:val="100"/>
          <w:szCs w:val="100"/>
        </w:rPr>
      </w:pPr>
    </w:p>
    <w:p>
      <w:pPr>
        <w:jc w:val="center"/>
        <w:rPr>
          <w:rFonts w:ascii="宋体" w:hAnsi="宋体"/>
          <w:b/>
          <w:bCs/>
          <w:spacing w:val="60"/>
          <w:sz w:val="100"/>
          <w:szCs w:val="100"/>
        </w:rPr>
      </w:pPr>
    </w:p>
    <w:p>
      <w:pPr>
        <w:jc w:val="center"/>
        <w:rPr>
          <w:rFonts w:ascii="黑体" w:eastAsia="黑体"/>
          <w:b/>
          <w:sz w:val="72"/>
          <w:szCs w:val="72"/>
        </w:rPr>
      </w:pPr>
      <w:r>
        <w:rPr>
          <w:rFonts w:hint="eastAsia" w:ascii="宋体" w:hAnsi="宋体"/>
          <w:b/>
          <w:bCs/>
          <w:spacing w:val="60"/>
          <w:sz w:val="100"/>
          <w:szCs w:val="100"/>
        </w:rPr>
        <w:t xml:space="preserve">采 购 </w:t>
      </w:r>
      <w:r>
        <w:rPr>
          <w:rFonts w:hint="eastAsia" w:ascii="宋体" w:hAnsi="宋体"/>
          <w:b/>
          <w:bCs/>
          <w:sz w:val="100"/>
          <w:szCs w:val="100"/>
        </w:rPr>
        <w:t>文 件</w:t>
      </w:r>
    </w:p>
    <w:p>
      <w:pPr>
        <w:spacing w:line="400" w:lineRule="exact"/>
        <w:rPr>
          <w:rFonts w:ascii="宋体" w:hAnsi="宋体"/>
          <w:sz w:val="21"/>
          <w:szCs w:val="21"/>
        </w:rPr>
      </w:pPr>
    </w:p>
    <w:p>
      <w:pPr>
        <w:spacing w:line="400" w:lineRule="exact"/>
        <w:rPr>
          <w:rFonts w:ascii="宋体" w:hAnsi="宋体"/>
          <w:sz w:val="21"/>
          <w:szCs w:val="21"/>
        </w:rPr>
      </w:pPr>
    </w:p>
    <w:p>
      <w:pPr>
        <w:spacing w:line="400" w:lineRule="exact"/>
        <w:rPr>
          <w:rFonts w:ascii="宋体" w:hAnsi="宋体"/>
          <w:sz w:val="21"/>
          <w:szCs w:val="21"/>
        </w:rPr>
      </w:pPr>
    </w:p>
    <w:p>
      <w:pPr>
        <w:spacing w:line="400" w:lineRule="exact"/>
        <w:rPr>
          <w:rFonts w:ascii="宋体" w:hAnsi="宋体"/>
          <w:sz w:val="21"/>
          <w:szCs w:val="21"/>
        </w:rPr>
      </w:pPr>
    </w:p>
    <w:p>
      <w:pPr>
        <w:spacing w:line="400" w:lineRule="exact"/>
        <w:jc w:val="center"/>
        <w:rPr>
          <w:rFonts w:ascii="宋体" w:hAnsi="宋体"/>
          <w:sz w:val="21"/>
          <w:szCs w:val="21"/>
        </w:rPr>
      </w:pPr>
    </w:p>
    <w:p>
      <w:pPr>
        <w:spacing w:line="480" w:lineRule="auto"/>
        <w:jc w:val="both"/>
        <w:rPr>
          <w:rFonts w:ascii="ˎ̥" w:hAnsi="ˎ̥" w:cs="宋体"/>
          <w:sz w:val="28"/>
          <w:szCs w:val="28"/>
        </w:rPr>
      </w:pPr>
      <w:r>
        <w:rPr>
          <w:rFonts w:hint="eastAsia" w:ascii="ˎ̥" w:hAnsi="ˎ̥" w:cs="宋体"/>
          <w:sz w:val="28"/>
          <w:szCs w:val="28"/>
        </w:rPr>
        <w:t xml:space="preserve">             采购编号：SZWK2021-Z-G-127</w:t>
      </w:r>
      <w:r>
        <w:rPr>
          <w:rFonts w:ascii="ˎ̥" w:hAnsi="ˎ̥" w:cs="宋体"/>
          <w:sz w:val="28"/>
          <w:szCs w:val="28"/>
        </w:rPr>
        <w:t>号</w:t>
      </w:r>
    </w:p>
    <w:p>
      <w:pPr>
        <w:spacing w:line="480" w:lineRule="auto"/>
        <w:jc w:val="both"/>
        <w:rPr>
          <w:rFonts w:ascii="ˎ̥" w:hAnsi="ˎ̥" w:cs="宋体"/>
          <w:sz w:val="28"/>
          <w:szCs w:val="28"/>
        </w:rPr>
      </w:pPr>
      <w:r>
        <w:rPr>
          <w:rFonts w:hint="eastAsia" w:ascii="ˎ̥" w:hAnsi="ˎ̥" w:cs="宋体"/>
          <w:sz w:val="28"/>
          <w:szCs w:val="28"/>
        </w:rPr>
        <w:t xml:space="preserve">             采购项目：超高速离心机、B超定位成像系统等设备</w:t>
      </w:r>
    </w:p>
    <w:p>
      <w:pPr>
        <w:spacing w:line="480" w:lineRule="auto"/>
        <w:ind w:right="-159" w:firstLine="1820" w:firstLineChars="650"/>
        <w:rPr>
          <w:rFonts w:ascii="ˎ̥" w:hAnsi="ˎ̥" w:cs="宋体"/>
          <w:sz w:val="28"/>
          <w:szCs w:val="28"/>
        </w:rPr>
      </w:pPr>
      <w:r>
        <w:rPr>
          <w:rFonts w:hint="eastAsia" w:ascii="ˎ̥" w:hAnsi="ˎ̥" w:cs="宋体"/>
          <w:sz w:val="28"/>
          <w:szCs w:val="28"/>
        </w:rPr>
        <w:t>采购单位：苏州大学附属第一医院</w:t>
      </w:r>
    </w:p>
    <w:p>
      <w:pPr>
        <w:spacing w:line="480" w:lineRule="auto"/>
        <w:ind w:right="-159" w:firstLine="1820" w:firstLineChars="650"/>
        <w:rPr>
          <w:rFonts w:ascii="ˎ̥" w:hAnsi="ˎ̥" w:cs="宋体"/>
          <w:sz w:val="28"/>
          <w:szCs w:val="28"/>
        </w:rPr>
      </w:pPr>
    </w:p>
    <w:p>
      <w:pPr>
        <w:spacing w:line="300" w:lineRule="auto"/>
        <w:ind w:right="-159" w:firstLine="1440" w:firstLineChars="480"/>
        <w:rPr>
          <w:sz w:val="30"/>
        </w:rPr>
      </w:pPr>
      <w:r>
        <w:rPr>
          <w:rFonts w:hint="eastAsia"/>
          <w:sz w:val="30"/>
        </w:rPr>
        <w:drawing>
          <wp:anchor distT="0" distB="0" distL="114300" distR="114300" simplePos="0" relativeHeight="251660288" behindDoc="0" locked="0" layoutInCell="1" allowOverlap="1">
            <wp:simplePos x="0" y="0"/>
            <wp:positionH relativeFrom="column">
              <wp:posOffset>2057400</wp:posOffset>
            </wp:positionH>
            <wp:positionV relativeFrom="paragraph">
              <wp:posOffset>891540</wp:posOffset>
            </wp:positionV>
            <wp:extent cx="1714500" cy="900430"/>
            <wp:effectExtent l="19050" t="0" r="0" b="0"/>
            <wp:wrapTopAndBottom/>
            <wp:docPr id="2" name="Picture 2" descr="公司标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公司标记1"/>
                    <pic:cNvPicPr>
                      <a:picLocks noChangeAspect="1" noChangeArrowheads="1"/>
                    </pic:cNvPicPr>
                  </pic:nvPicPr>
                  <pic:blipFill>
                    <a:blip r:embed="rId5" cstate="print">
                      <a:lum bright="-12000" contrast="30000"/>
                    </a:blip>
                    <a:srcRect/>
                    <a:stretch>
                      <a:fillRect/>
                    </a:stretch>
                  </pic:blipFill>
                  <pic:spPr>
                    <a:xfrm>
                      <a:off x="0" y="0"/>
                      <a:ext cx="1714500" cy="900430"/>
                    </a:xfrm>
                    <a:prstGeom prst="rect">
                      <a:avLst/>
                    </a:prstGeom>
                    <a:noFill/>
                    <a:ln w="9525">
                      <a:noFill/>
                      <a:miter lim="800000"/>
                      <a:headEnd/>
                      <a:tailEnd/>
                    </a:ln>
                  </pic:spPr>
                </pic:pic>
              </a:graphicData>
            </a:graphic>
          </wp:anchor>
        </w:drawing>
      </w:r>
    </w:p>
    <w:p>
      <w:pPr>
        <w:spacing w:line="300" w:lineRule="auto"/>
        <w:ind w:right="-159" w:firstLine="1440" w:firstLineChars="480"/>
        <w:rPr>
          <w:sz w:val="30"/>
        </w:rPr>
      </w:pPr>
    </w:p>
    <w:p>
      <w:pPr>
        <w:ind w:firstLine="544" w:firstLineChars="200"/>
        <w:rPr>
          <w:sz w:val="30"/>
        </w:rPr>
      </w:pPr>
      <w:r>
        <w:rPr>
          <w:rFonts w:hint="eastAsia"/>
          <w:spacing w:val="-14"/>
          <w:sz w:val="30"/>
        </w:rPr>
        <w:t xml:space="preserve">               苏州市卫康招投标咨询服务有限公司</w:t>
      </w:r>
    </w:p>
    <w:p>
      <w:pPr>
        <w:adjustRightInd w:val="0"/>
        <w:snapToGrid w:val="0"/>
        <w:spacing w:line="300" w:lineRule="auto"/>
        <w:jc w:val="center"/>
        <w:rPr>
          <w:b/>
          <w:bCs/>
          <w:spacing w:val="-14"/>
          <w:sz w:val="30"/>
        </w:rPr>
      </w:pPr>
      <w:r>
        <w:rPr>
          <w:rFonts w:hint="eastAsia"/>
          <w:spacing w:val="-14"/>
          <w:sz w:val="30"/>
        </w:rPr>
        <w:t>二〇二一年十一月</w:t>
      </w: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cstheme="minorBidi"/>
          <w:b/>
          <w:sz w:val="36"/>
          <w:szCs w:val="36"/>
        </w:rPr>
      </w:pPr>
      <w:r>
        <w:rPr>
          <w:rFonts w:hint="eastAsia" w:ascii="宋体" w:hAnsi="宋体" w:cstheme="minorBidi"/>
          <w:b/>
          <w:sz w:val="36"/>
          <w:szCs w:val="36"/>
        </w:rPr>
        <w:t>目     录</w:t>
      </w:r>
    </w:p>
    <w:p>
      <w:pPr>
        <w:spacing w:line="400" w:lineRule="exact"/>
        <w:jc w:val="center"/>
        <w:rPr>
          <w:rFonts w:ascii="宋体" w:hAnsi="宋体"/>
          <w:sz w:val="21"/>
          <w:szCs w:val="21"/>
        </w:rPr>
      </w:pPr>
    </w:p>
    <w:p>
      <w:pPr>
        <w:spacing w:line="400" w:lineRule="exact"/>
        <w:jc w:val="center"/>
        <w:rPr>
          <w:rFonts w:ascii="宋体" w:hAnsi="宋体"/>
          <w:sz w:val="21"/>
          <w:szCs w:val="21"/>
        </w:rPr>
      </w:pPr>
    </w:p>
    <w:p>
      <w:pPr>
        <w:pStyle w:val="14"/>
        <w:overflowPunct w:val="0"/>
        <w:spacing w:line="480" w:lineRule="auto"/>
        <w:ind w:firstLine="0"/>
        <w:rPr>
          <w:rFonts w:ascii="宋体" w:hAnsi="宋体" w:eastAsia="宋体"/>
          <w:b/>
          <w:kern w:val="0"/>
          <w:sz w:val="36"/>
          <w:szCs w:val="36"/>
        </w:rPr>
      </w:pPr>
    </w:p>
    <w:p>
      <w:pPr>
        <w:adjustRightInd w:val="0"/>
        <w:snapToGrid w:val="0"/>
        <w:spacing w:line="480" w:lineRule="auto"/>
        <w:rPr>
          <w:rFonts w:ascii="宋体" w:hAnsi="宋体"/>
          <w:b/>
          <w:sz w:val="36"/>
          <w:szCs w:val="36"/>
        </w:rPr>
      </w:pPr>
      <w:r>
        <w:rPr>
          <w:rFonts w:hint="eastAsia" w:ascii="宋体" w:hAnsi="宋体"/>
          <w:b/>
          <w:sz w:val="36"/>
          <w:szCs w:val="36"/>
        </w:rPr>
        <w:t>第一章 投标邀请函</w:t>
      </w:r>
    </w:p>
    <w:p>
      <w:pPr>
        <w:adjustRightInd w:val="0"/>
        <w:snapToGrid w:val="0"/>
        <w:spacing w:line="480" w:lineRule="auto"/>
        <w:rPr>
          <w:rFonts w:ascii="宋体" w:hAnsi="宋体"/>
          <w:b/>
          <w:sz w:val="36"/>
          <w:szCs w:val="36"/>
        </w:rPr>
      </w:pPr>
      <w:r>
        <w:rPr>
          <w:rFonts w:hint="eastAsia" w:ascii="宋体" w:hAnsi="宋体"/>
          <w:b/>
          <w:sz w:val="36"/>
          <w:szCs w:val="36"/>
        </w:rPr>
        <w:t>第二章 投标人须知</w:t>
      </w:r>
    </w:p>
    <w:p>
      <w:pPr>
        <w:adjustRightInd w:val="0"/>
        <w:snapToGrid w:val="0"/>
        <w:spacing w:line="480" w:lineRule="auto"/>
        <w:rPr>
          <w:rFonts w:ascii="宋体" w:hAnsi="宋体"/>
          <w:b/>
          <w:sz w:val="36"/>
          <w:szCs w:val="36"/>
        </w:rPr>
      </w:pPr>
      <w:r>
        <w:rPr>
          <w:rFonts w:hint="eastAsia" w:ascii="宋体" w:hAnsi="宋体"/>
          <w:b/>
          <w:sz w:val="36"/>
          <w:szCs w:val="36"/>
        </w:rPr>
        <w:t>第三章 投标文件格式</w:t>
      </w:r>
    </w:p>
    <w:p>
      <w:pPr>
        <w:adjustRightInd w:val="0"/>
        <w:snapToGrid w:val="0"/>
        <w:spacing w:line="480" w:lineRule="auto"/>
        <w:rPr>
          <w:rFonts w:ascii="宋体" w:hAnsi="宋体"/>
          <w:b/>
          <w:sz w:val="36"/>
          <w:szCs w:val="36"/>
        </w:rPr>
      </w:pPr>
      <w:r>
        <w:rPr>
          <w:rFonts w:hint="eastAsia" w:ascii="宋体" w:hAnsi="宋体"/>
          <w:b/>
          <w:sz w:val="36"/>
          <w:szCs w:val="36"/>
        </w:rPr>
        <w:t>第四章 采购书</w:t>
      </w:r>
    </w:p>
    <w:p>
      <w:pPr>
        <w:adjustRightInd w:val="0"/>
        <w:snapToGrid w:val="0"/>
        <w:spacing w:line="480" w:lineRule="auto"/>
        <w:rPr>
          <w:rFonts w:ascii="宋体" w:hAnsi="宋体"/>
          <w:b/>
          <w:sz w:val="36"/>
          <w:szCs w:val="36"/>
        </w:rPr>
      </w:pPr>
      <w:r>
        <w:rPr>
          <w:rFonts w:hint="eastAsia" w:ascii="宋体" w:hAnsi="宋体"/>
          <w:b/>
          <w:sz w:val="36"/>
          <w:szCs w:val="36"/>
        </w:rPr>
        <w:t>第五章 合同一般条款</w:t>
      </w:r>
    </w:p>
    <w:p>
      <w:pPr>
        <w:adjustRightInd w:val="0"/>
        <w:snapToGrid w:val="0"/>
        <w:spacing w:line="480" w:lineRule="auto"/>
        <w:rPr>
          <w:rFonts w:ascii="宋体" w:hAnsi="宋体"/>
          <w:b/>
          <w:sz w:val="36"/>
          <w:szCs w:val="36"/>
        </w:rPr>
      </w:pPr>
      <w:r>
        <w:rPr>
          <w:rFonts w:hint="eastAsia" w:ascii="宋体" w:hAnsi="宋体"/>
          <w:b/>
          <w:sz w:val="36"/>
          <w:szCs w:val="36"/>
        </w:rPr>
        <w:t>第六章 合同特殊条款</w:t>
      </w:r>
    </w:p>
    <w:p>
      <w:pPr>
        <w:adjustRightInd w:val="0"/>
        <w:snapToGrid w:val="0"/>
        <w:spacing w:line="480" w:lineRule="auto"/>
        <w:rPr>
          <w:rFonts w:ascii="宋体" w:hAnsi="宋体"/>
          <w:b/>
          <w:sz w:val="36"/>
          <w:szCs w:val="36"/>
        </w:rPr>
      </w:pPr>
      <w:r>
        <w:rPr>
          <w:rFonts w:hint="eastAsia" w:ascii="宋体" w:hAnsi="宋体"/>
          <w:b/>
          <w:sz w:val="36"/>
          <w:szCs w:val="36"/>
        </w:rPr>
        <w:t>第七章 评标办法及评分标准</w:t>
      </w:r>
    </w:p>
    <w:p>
      <w:pPr>
        <w:adjustRightInd w:val="0"/>
        <w:snapToGrid w:val="0"/>
        <w:spacing w:line="480" w:lineRule="auto"/>
        <w:rPr>
          <w:rFonts w:ascii="宋体" w:hAnsi="宋体"/>
          <w:b/>
          <w:sz w:val="36"/>
          <w:szCs w:val="36"/>
        </w:rPr>
      </w:pPr>
    </w:p>
    <w:p>
      <w:pPr>
        <w:adjustRightInd w:val="0"/>
        <w:snapToGrid w:val="0"/>
        <w:spacing w:line="480" w:lineRule="auto"/>
        <w:rPr>
          <w:rFonts w:ascii="宋体" w:hAnsi="宋体"/>
          <w:b/>
          <w:sz w:val="36"/>
          <w:szCs w:val="36"/>
        </w:rPr>
      </w:pPr>
    </w:p>
    <w:p>
      <w:pPr>
        <w:adjustRightInd w:val="0"/>
        <w:snapToGrid w:val="0"/>
        <w:spacing w:line="480" w:lineRule="auto"/>
        <w:rPr>
          <w:rFonts w:ascii="宋体" w:hAnsi="宋体"/>
          <w:b/>
          <w:sz w:val="36"/>
          <w:szCs w:val="36"/>
        </w:rPr>
      </w:pPr>
    </w:p>
    <w:p>
      <w:pPr>
        <w:adjustRightInd w:val="0"/>
        <w:snapToGrid w:val="0"/>
        <w:spacing w:line="480" w:lineRule="auto"/>
        <w:rPr>
          <w:rFonts w:ascii="宋体" w:hAnsi="宋体"/>
          <w:b/>
          <w:sz w:val="36"/>
          <w:szCs w:val="36"/>
        </w:rPr>
      </w:pPr>
    </w:p>
    <w:p>
      <w:pPr>
        <w:adjustRightInd w:val="0"/>
        <w:snapToGrid w:val="0"/>
        <w:spacing w:line="480" w:lineRule="auto"/>
        <w:rPr>
          <w:rFonts w:ascii="宋体" w:hAnsi="宋体"/>
          <w:b/>
          <w:sz w:val="36"/>
          <w:szCs w:val="36"/>
        </w:rPr>
      </w:pPr>
    </w:p>
    <w:p>
      <w:pPr>
        <w:spacing w:line="400" w:lineRule="exact"/>
        <w:jc w:val="center"/>
        <w:rPr>
          <w:rFonts w:ascii="宋体" w:hAnsi="宋体"/>
          <w:b/>
          <w:bCs/>
          <w:spacing w:val="20"/>
          <w:sz w:val="21"/>
          <w:szCs w:val="21"/>
        </w:rPr>
      </w:pPr>
      <w:r>
        <w:rPr>
          <w:rFonts w:hint="eastAsia" w:ascii="宋体" w:hAnsi="宋体"/>
          <w:b/>
          <w:bCs/>
          <w:spacing w:val="20"/>
          <w:sz w:val="21"/>
          <w:szCs w:val="21"/>
        </w:rPr>
        <w:t>前 附 表</w:t>
      </w:r>
    </w:p>
    <w:p>
      <w:pPr>
        <w:adjustRightInd w:val="0"/>
        <w:snapToGrid w:val="0"/>
        <w:spacing w:line="480" w:lineRule="auto"/>
        <w:rPr>
          <w:rFonts w:ascii="宋体" w:hAnsi="宋体"/>
          <w:b/>
          <w:sz w:val="36"/>
          <w:szCs w:val="36"/>
        </w:rPr>
      </w:pPr>
      <w:r>
        <w:rPr>
          <w:rFonts w:hint="eastAsia" w:ascii="宋体" w:hAnsi="宋体"/>
          <w:sz w:val="21"/>
          <w:szCs w:val="21"/>
        </w:rPr>
        <w:t>下述表中内容是对采购文件的具体补充和修改，如果有矛盾的话，应以本附表为准。</w:t>
      </w:r>
    </w:p>
    <w:p/>
    <w:tbl>
      <w:tblPr>
        <w:tblStyle w:val="40"/>
        <w:tblW w:w="88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717"/>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trPr>
        <w:tc>
          <w:tcPr>
            <w:tcW w:w="859" w:type="dxa"/>
            <w:vAlign w:val="center"/>
          </w:tcPr>
          <w:p>
            <w:pPr>
              <w:spacing w:line="360" w:lineRule="auto"/>
              <w:jc w:val="center"/>
              <w:rPr>
                <w:b/>
                <w:sz w:val="21"/>
              </w:rPr>
            </w:pPr>
            <w:r>
              <w:rPr>
                <w:rFonts w:hint="eastAsia"/>
                <w:b/>
                <w:sz w:val="21"/>
              </w:rPr>
              <w:t>序号</w:t>
            </w:r>
          </w:p>
        </w:tc>
        <w:tc>
          <w:tcPr>
            <w:tcW w:w="1717" w:type="dxa"/>
            <w:vAlign w:val="center"/>
          </w:tcPr>
          <w:p>
            <w:pPr>
              <w:spacing w:line="360" w:lineRule="auto"/>
              <w:jc w:val="center"/>
              <w:rPr>
                <w:b/>
                <w:sz w:val="21"/>
              </w:rPr>
            </w:pPr>
            <w:r>
              <w:rPr>
                <w:rFonts w:hint="eastAsia"/>
                <w:b/>
                <w:sz w:val="21"/>
              </w:rPr>
              <w:t>项目</w:t>
            </w:r>
          </w:p>
        </w:tc>
        <w:tc>
          <w:tcPr>
            <w:tcW w:w="6244" w:type="dxa"/>
            <w:vAlign w:val="center"/>
          </w:tcPr>
          <w:p>
            <w:pPr>
              <w:spacing w:line="360" w:lineRule="auto"/>
              <w:jc w:val="center"/>
              <w:rPr>
                <w:b/>
                <w:sz w:val="21"/>
              </w:rPr>
            </w:pPr>
            <w:r>
              <w:rPr>
                <w:rFonts w:hint="eastAsia"/>
                <w:b/>
                <w:sz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859" w:type="dxa"/>
            <w:vAlign w:val="center"/>
          </w:tcPr>
          <w:p>
            <w:pPr>
              <w:widowControl w:val="0"/>
              <w:autoSpaceDE w:val="0"/>
              <w:autoSpaceDN w:val="0"/>
              <w:adjustRightInd w:val="0"/>
              <w:spacing w:line="400" w:lineRule="exact"/>
              <w:jc w:val="center"/>
              <w:rPr>
                <w:kern w:val="2"/>
                <w:sz w:val="21"/>
                <w:szCs w:val="21"/>
                <w:lang w:val="zh-CN"/>
              </w:rPr>
            </w:pPr>
            <w:r>
              <w:rPr>
                <w:kern w:val="2"/>
                <w:sz w:val="21"/>
                <w:szCs w:val="21"/>
                <w:lang w:val="zh-CN"/>
              </w:rPr>
              <w:t>1</w:t>
            </w:r>
          </w:p>
        </w:tc>
        <w:tc>
          <w:tcPr>
            <w:tcW w:w="1717" w:type="dxa"/>
            <w:vAlign w:val="center"/>
          </w:tcPr>
          <w:p>
            <w:pPr>
              <w:widowControl w:val="0"/>
              <w:autoSpaceDE w:val="0"/>
              <w:autoSpaceDN w:val="0"/>
              <w:adjustRightInd w:val="0"/>
              <w:spacing w:line="400" w:lineRule="exact"/>
              <w:jc w:val="center"/>
              <w:rPr>
                <w:sz w:val="21"/>
              </w:rPr>
            </w:pPr>
            <w:r>
              <w:rPr>
                <w:sz w:val="21"/>
              </w:rPr>
              <w:t>采购编号</w:t>
            </w:r>
          </w:p>
        </w:tc>
        <w:tc>
          <w:tcPr>
            <w:tcW w:w="6244" w:type="dxa"/>
            <w:vAlign w:val="center"/>
          </w:tcPr>
          <w:p>
            <w:pPr>
              <w:spacing w:line="360" w:lineRule="auto"/>
              <w:jc w:val="both"/>
              <w:rPr>
                <w:sz w:val="21"/>
              </w:rPr>
            </w:pPr>
            <w:r>
              <w:rPr>
                <w:rFonts w:hint="eastAsia" w:ascii="宋体" w:hAnsi="宋体"/>
                <w:sz w:val="21"/>
                <w:szCs w:val="21"/>
              </w:rPr>
              <w:t>SZWK2021-Z-G-127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859" w:type="dxa"/>
            <w:vAlign w:val="center"/>
          </w:tcPr>
          <w:p>
            <w:pPr>
              <w:widowControl w:val="0"/>
              <w:autoSpaceDE w:val="0"/>
              <w:autoSpaceDN w:val="0"/>
              <w:adjustRightInd w:val="0"/>
              <w:spacing w:line="400" w:lineRule="exact"/>
              <w:jc w:val="center"/>
              <w:rPr>
                <w:kern w:val="2"/>
                <w:sz w:val="21"/>
                <w:szCs w:val="21"/>
                <w:lang w:val="zh-CN"/>
              </w:rPr>
            </w:pPr>
            <w:r>
              <w:rPr>
                <w:kern w:val="2"/>
                <w:sz w:val="21"/>
                <w:szCs w:val="21"/>
                <w:lang w:val="zh-CN"/>
              </w:rPr>
              <w:t>2</w:t>
            </w:r>
          </w:p>
        </w:tc>
        <w:tc>
          <w:tcPr>
            <w:tcW w:w="1717" w:type="dxa"/>
            <w:vAlign w:val="center"/>
          </w:tcPr>
          <w:p>
            <w:pPr>
              <w:widowControl w:val="0"/>
              <w:autoSpaceDE w:val="0"/>
              <w:autoSpaceDN w:val="0"/>
              <w:adjustRightInd w:val="0"/>
              <w:spacing w:line="400" w:lineRule="exact"/>
              <w:jc w:val="center"/>
              <w:rPr>
                <w:sz w:val="21"/>
              </w:rPr>
            </w:pPr>
            <w:r>
              <w:rPr>
                <w:sz w:val="21"/>
              </w:rPr>
              <w:t>采购</w:t>
            </w:r>
            <w:r>
              <w:rPr>
                <w:rFonts w:hint="eastAsia"/>
                <w:sz w:val="21"/>
              </w:rPr>
              <w:t>项目名称</w:t>
            </w:r>
          </w:p>
        </w:tc>
        <w:tc>
          <w:tcPr>
            <w:tcW w:w="6244" w:type="dxa"/>
            <w:vAlign w:val="center"/>
          </w:tcPr>
          <w:p>
            <w:pPr>
              <w:spacing w:line="360" w:lineRule="auto"/>
              <w:jc w:val="both"/>
              <w:rPr>
                <w:sz w:val="21"/>
              </w:rPr>
            </w:pPr>
            <w:r>
              <w:rPr>
                <w:rFonts w:hint="eastAsia" w:ascii="宋体" w:hAnsi="宋体"/>
                <w:sz w:val="21"/>
                <w:szCs w:val="21"/>
                <w:lang w:val="zh-CN"/>
              </w:rPr>
              <w:t>超高速离心机、B超定位成像系统等设备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859" w:type="dxa"/>
            <w:vAlign w:val="center"/>
          </w:tcPr>
          <w:p>
            <w:pPr>
              <w:widowControl w:val="0"/>
              <w:autoSpaceDE w:val="0"/>
              <w:autoSpaceDN w:val="0"/>
              <w:adjustRightInd w:val="0"/>
              <w:spacing w:line="400" w:lineRule="exact"/>
              <w:jc w:val="center"/>
              <w:rPr>
                <w:kern w:val="2"/>
                <w:sz w:val="21"/>
                <w:szCs w:val="21"/>
                <w:lang w:val="zh-CN"/>
              </w:rPr>
            </w:pPr>
            <w:r>
              <w:rPr>
                <w:kern w:val="2"/>
                <w:sz w:val="21"/>
                <w:szCs w:val="21"/>
                <w:lang w:val="zh-CN"/>
              </w:rPr>
              <w:t>3</w:t>
            </w:r>
          </w:p>
        </w:tc>
        <w:tc>
          <w:tcPr>
            <w:tcW w:w="1717" w:type="dxa"/>
            <w:vAlign w:val="center"/>
          </w:tcPr>
          <w:p>
            <w:pPr>
              <w:widowControl w:val="0"/>
              <w:autoSpaceDE w:val="0"/>
              <w:autoSpaceDN w:val="0"/>
              <w:adjustRightInd w:val="0"/>
              <w:spacing w:line="400" w:lineRule="exact"/>
              <w:jc w:val="center"/>
              <w:rPr>
                <w:kern w:val="2"/>
                <w:sz w:val="21"/>
                <w:szCs w:val="21"/>
              </w:rPr>
            </w:pPr>
            <w:r>
              <w:rPr>
                <w:kern w:val="2"/>
                <w:sz w:val="21"/>
                <w:szCs w:val="21"/>
                <w:lang w:val="zh-CN"/>
              </w:rPr>
              <w:t>投标有效期</w:t>
            </w:r>
          </w:p>
        </w:tc>
        <w:tc>
          <w:tcPr>
            <w:tcW w:w="6244" w:type="dxa"/>
            <w:vAlign w:val="center"/>
          </w:tcPr>
          <w:p>
            <w:pPr>
              <w:spacing w:line="360" w:lineRule="auto"/>
              <w:jc w:val="both"/>
              <w:rPr>
                <w:sz w:val="21"/>
              </w:rPr>
            </w:pPr>
            <w:r>
              <w:rPr>
                <w:kern w:val="2"/>
                <w:sz w:val="21"/>
                <w:szCs w:val="21"/>
                <w:lang w:val="zh-CN"/>
              </w:rPr>
              <w:t>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859" w:type="dxa"/>
            <w:vAlign w:val="center"/>
          </w:tcPr>
          <w:p>
            <w:pPr>
              <w:widowControl w:val="0"/>
              <w:autoSpaceDE w:val="0"/>
              <w:autoSpaceDN w:val="0"/>
              <w:adjustRightInd w:val="0"/>
              <w:spacing w:line="400" w:lineRule="exact"/>
              <w:jc w:val="center"/>
              <w:rPr>
                <w:kern w:val="2"/>
                <w:sz w:val="21"/>
                <w:szCs w:val="21"/>
                <w:lang w:val="zh-CN"/>
              </w:rPr>
            </w:pPr>
            <w:r>
              <w:rPr>
                <w:kern w:val="2"/>
                <w:sz w:val="21"/>
                <w:szCs w:val="21"/>
                <w:lang w:val="zh-CN"/>
              </w:rPr>
              <w:t>4</w:t>
            </w:r>
          </w:p>
        </w:tc>
        <w:tc>
          <w:tcPr>
            <w:tcW w:w="1717" w:type="dxa"/>
            <w:vAlign w:val="center"/>
          </w:tcPr>
          <w:p>
            <w:pPr>
              <w:widowControl w:val="0"/>
              <w:autoSpaceDE w:val="0"/>
              <w:autoSpaceDN w:val="0"/>
              <w:adjustRightInd w:val="0"/>
              <w:spacing w:line="400" w:lineRule="exact"/>
              <w:jc w:val="center"/>
              <w:rPr>
                <w:kern w:val="2"/>
                <w:sz w:val="21"/>
                <w:szCs w:val="21"/>
              </w:rPr>
            </w:pPr>
            <w:r>
              <w:rPr>
                <w:kern w:val="2"/>
                <w:sz w:val="21"/>
                <w:szCs w:val="21"/>
                <w:lang w:val="zh-CN"/>
              </w:rPr>
              <w:t>投标保证金</w:t>
            </w:r>
          </w:p>
        </w:tc>
        <w:tc>
          <w:tcPr>
            <w:tcW w:w="6244" w:type="dxa"/>
            <w:vAlign w:val="center"/>
          </w:tcPr>
          <w:p>
            <w:pPr>
              <w:pStyle w:val="21"/>
              <w:overflowPunct w:val="0"/>
              <w:spacing w:line="360" w:lineRule="auto"/>
              <w:rPr>
                <w:rFonts w:ascii="Times New Roman" w:hAnsi="Times New Roman" w:eastAsia="宋体"/>
                <w:sz w:val="21"/>
                <w:szCs w:val="24"/>
              </w:rPr>
            </w:pPr>
            <w:r>
              <w:rPr>
                <w:rFonts w:hint="eastAsia" w:ascii="Times New Roman" w:hAnsi="Times New Roman" w:eastAsia="宋体"/>
                <w:sz w:val="21"/>
                <w:szCs w:val="24"/>
              </w:rPr>
              <w:t>（1）投标保证金数额：第一标段20000元、第二标段60000元、第三标段30000元。须在开标</w:t>
            </w:r>
            <w:r>
              <w:rPr>
                <w:rFonts w:ascii="Times New Roman" w:hAnsi="Times New Roman" w:eastAsia="宋体"/>
                <w:sz w:val="21"/>
                <w:szCs w:val="24"/>
              </w:rPr>
              <w:t>前</w:t>
            </w:r>
            <w:r>
              <w:rPr>
                <w:rFonts w:hint="eastAsia" w:ascii="Times New Roman" w:hAnsi="Times New Roman" w:eastAsia="宋体"/>
                <w:sz w:val="21"/>
                <w:szCs w:val="24"/>
              </w:rPr>
              <w:t>缴纳，逾期拒收并不得参加投标。</w:t>
            </w:r>
          </w:p>
          <w:p>
            <w:pPr>
              <w:pStyle w:val="21"/>
              <w:overflowPunct w:val="0"/>
              <w:spacing w:line="360" w:lineRule="auto"/>
              <w:rPr>
                <w:rFonts w:ascii="Times New Roman" w:hAnsi="Times New Roman" w:eastAsia="宋体"/>
                <w:sz w:val="21"/>
                <w:szCs w:val="24"/>
              </w:rPr>
            </w:pPr>
            <w:r>
              <w:rPr>
                <w:rFonts w:ascii="Times New Roman" w:hAnsi="Times New Roman" w:eastAsia="宋体"/>
                <w:sz w:val="21"/>
                <w:szCs w:val="24"/>
              </w:rPr>
              <w:t>投标保证金交纳账号：苏州市卫康招投标咨询服务有限公司</w:t>
            </w:r>
          </w:p>
          <w:p>
            <w:pPr>
              <w:autoSpaceDE w:val="0"/>
              <w:autoSpaceDN w:val="0"/>
              <w:adjustRightInd w:val="0"/>
              <w:spacing w:line="400" w:lineRule="exact"/>
              <w:rPr>
                <w:sz w:val="21"/>
              </w:rPr>
            </w:pPr>
            <w:r>
              <w:rPr>
                <w:sz w:val="21"/>
              </w:rPr>
              <w:t>帐号：600512219</w:t>
            </w:r>
          </w:p>
          <w:p>
            <w:pPr>
              <w:spacing w:line="360" w:lineRule="auto"/>
              <w:rPr>
                <w:sz w:val="21"/>
              </w:rPr>
            </w:pPr>
            <w:r>
              <w:rPr>
                <w:sz w:val="21"/>
              </w:rPr>
              <w:t>开户银行：中国民生银行苏州分行</w:t>
            </w:r>
          </w:p>
          <w:p>
            <w:pPr>
              <w:spacing w:line="360" w:lineRule="auto"/>
              <w:jc w:val="both"/>
              <w:rPr>
                <w:sz w:val="21"/>
              </w:rPr>
            </w:pPr>
            <w:r>
              <w:rPr>
                <w:rFonts w:hint="eastAsia"/>
                <w:sz w:val="21"/>
              </w:rPr>
              <w:t>注：（1）汇款单上需注明投标人名称、标号、金额</w:t>
            </w:r>
          </w:p>
          <w:p>
            <w:pPr>
              <w:spacing w:line="360" w:lineRule="auto"/>
              <w:jc w:val="both"/>
              <w:rPr>
                <w:sz w:val="21"/>
              </w:rPr>
            </w:pPr>
            <w:r>
              <w:rPr>
                <w:rFonts w:hint="eastAsia"/>
                <w:sz w:val="21"/>
              </w:rPr>
              <w:t>（2）财务室电话：0512-65154822周小姐</w:t>
            </w:r>
          </w:p>
          <w:p>
            <w:pPr>
              <w:spacing w:line="360" w:lineRule="auto"/>
              <w:jc w:val="both"/>
              <w:rPr>
                <w:b/>
                <w:sz w:val="21"/>
              </w:rPr>
            </w:pPr>
            <w:r>
              <w:rPr>
                <w:rFonts w:hint="eastAsia"/>
                <w:b/>
                <w:sz w:val="21"/>
              </w:rPr>
              <w:t>（3）在疫情期间确受影响的企业，在提供真实证明材料的前提下，可免交纳投标保证金。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trPr>
        <w:tc>
          <w:tcPr>
            <w:tcW w:w="859" w:type="dxa"/>
            <w:vAlign w:val="center"/>
          </w:tcPr>
          <w:p>
            <w:pPr>
              <w:widowControl w:val="0"/>
              <w:autoSpaceDE w:val="0"/>
              <w:autoSpaceDN w:val="0"/>
              <w:adjustRightInd w:val="0"/>
              <w:spacing w:line="400" w:lineRule="exact"/>
              <w:jc w:val="center"/>
              <w:rPr>
                <w:kern w:val="2"/>
                <w:sz w:val="21"/>
                <w:szCs w:val="21"/>
                <w:lang w:val="zh-CN"/>
              </w:rPr>
            </w:pPr>
            <w:r>
              <w:rPr>
                <w:kern w:val="2"/>
                <w:sz w:val="21"/>
                <w:szCs w:val="21"/>
                <w:lang w:val="zh-CN"/>
              </w:rPr>
              <w:t>5</w:t>
            </w:r>
          </w:p>
        </w:tc>
        <w:tc>
          <w:tcPr>
            <w:tcW w:w="1717" w:type="dxa"/>
            <w:vAlign w:val="center"/>
          </w:tcPr>
          <w:p>
            <w:pPr>
              <w:widowControl w:val="0"/>
              <w:autoSpaceDE w:val="0"/>
              <w:autoSpaceDN w:val="0"/>
              <w:adjustRightInd w:val="0"/>
              <w:spacing w:line="400" w:lineRule="exact"/>
              <w:jc w:val="center"/>
              <w:rPr>
                <w:kern w:val="2"/>
                <w:sz w:val="21"/>
                <w:szCs w:val="21"/>
                <w:lang w:val="zh-CN"/>
              </w:rPr>
            </w:pPr>
            <w:r>
              <w:rPr>
                <w:kern w:val="2"/>
                <w:sz w:val="21"/>
                <w:szCs w:val="21"/>
                <w:lang w:val="zh-CN"/>
              </w:rPr>
              <w:t>采购代理机构</w:t>
            </w:r>
          </w:p>
        </w:tc>
        <w:tc>
          <w:tcPr>
            <w:tcW w:w="6244" w:type="dxa"/>
            <w:vAlign w:val="center"/>
          </w:tcPr>
          <w:p>
            <w:pPr>
              <w:widowControl w:val="0"/>
              <w:autoSpaceDE w:val="0"/>
              <w:autoSpaceDN w:val="0"/>
              <w:adjustRightInd w:val="0"/>
              <w:spacing w:line="400" w:lineRule="exact"/>
              <w:jc w:val="both"/>
              <w:rPr>
                <w:kern w:val="2"/>
                <w:sz w:val="21"/>
                <w:szCs w:val="21"/>
              </w:rPr>
            </w:pPr>
            <w:r>
              <w:rPr>
                <w:kern w:val="2"/>
                <w:sz w:val="21"/>
                <w:szCs w:val="21"/>
                <w:lang w:val="zh-CN"/>
              </w:rPr>
              <w:t>苏州市卫康招投标咨询服务有限公司</w:t>
            </w:r>
          </w:p>
          <w:p>
            <w:pPr>
              <w:widowControl w:val="0"/>
              <w:autoSpaceDE w:val="0"/>
              <w:autoSpaceDN w:val="0"/>
              <w:adjustRightInd w:val="0"/>
              <w:spacing w:line="400" w:lineRule="exact"/>
              <w:jc w:val="both"/>
              <w:rPr>
                <w:kern w:val="2"/>
                <w:sz w:val="21"/>
                <w:szCs w:val="21"/>
              </w:rPr>
            </w:pPr>
            <w:r>
              <w:rPr>
                <w:kern w:val="2"/>
                <w:sz w:val="21"/>
                <w:szCs w:val="21"/>
                <w:lang w:val="zh-CN"/>
              </w:rPr>
              <w:t>地址：苏州市干将西路</w:t>
            </w:r>
            <w:r>
              <w:rPr>
                <w:kern w:val="2"/>
                <w:sz w:val="21"/>
                <w:szCs w:val="21"/>
              </w:rPr>
              <w:t>120号3号楼四楼</w:t>
            </w:r>
            <w:r>
              <w:rPr>
                <w:kern w:val="2"/>
                <w:sz w:val="21"/>
                <w:szCs w:val="21"/>
                <w:lang w:val="zh-CN"/>
              </w:rPr>
              <w:t>邮编：</w:t>
            </w:r>
            <w:r>
              <w:rPr>
                <w:kern w:val="2"/>
                <w:sz w:val="21"/>
                <w:szCs w:val="21"/>
              </w:rPr>
              <w:t>215005</w:t>
            </w:r>
          </w:p>
          <w:p>
            <w:pPr>
              <w:widowControl w:val="0"/>
              <w:autoSpaceDE w:val="0"/>
              <w:autoSpaceDN w:val="0"/>
              <w:adjustRightInd w:val="0"/>
              <w:spacing w:line="400" w:lineRule="exact"/>
              <w:jc w:val="both"/>
              <w:rPr>
                <w:kern w:val="2"/>
                <w:sz w:val="21"/>
                <w:szCs w:val="21"/>
              </w:rPr>
            </w:pPr>
            <w:r>
              <w:rPr>
                <w:sz w:val="21"/>
                <w:szCs w:val="21"/>
              </w:rPr>
              <w:t>联系人：</w:t>
            </w:r>
            <w:r>
              <w:rPr>
                <w:rFonts w:hint="eastAsia"/>
                <w:sz w:val="21"/>
                <w:szCs w:val="21"/>
              </w:rPr>
              <w:t>周依雯、齐一豪</w:t>
            </w:r>
          </w:p>
          <w:p>
            <w:pPr>
              <w:spacing w:line="360" w:lineRule="auto"/>
              <w:jc w:val="both"/>
              <w:rPr>
                <w:sz w:val="21"/>
              </w:rPr>
            </w:pPr>
            <w:r>
              <w:rPr>
                <w:kern w:val="2"/>
                <w:sz w:val="21"/>
                <w:szCs w:val="21"/>
                <w:lang w:val="zh-CN"/>
              </w:rPr>
              <w:t>电话：</w:t>
            </w:r>
            <w:r>
              <w:rPr>
                <w:rFonts w:hint="eastAsia"/>
                <w:kern w:val="2"/>
                <w:sz w:val="21"/>
                <w:szCs w:val="21"/>
              </w:rPr>
              <w:t>0512-69165616</w:t>
            </w:r>
            <w:r>
              <w:rPr>
                <w:kern w:val="2"/>
                <w:sz w:val="21"/>
                <w:szCs w:val="21"/>
                <w:lang w:val="zh-CN"/>
              </w:rPr>
              <w:t>传真</w:t>
            </w:r>
            <w:r>
              <w:rPr>
                <w:kern w:val="2"/>
                <w:sz w:val="21"/>
                <w:szCs w:val="21"/>
              </w:rPr>
              <w:t>：0512- 65153553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859" w:type="dxa"/>
            <w:vAlign w:val="center"/>
          </w:tcPr>
          <w:p>
            <w:pPr>
              <w:widowControl w:val="0"/>
              <w:autoSpaceDE w:val="0"/>
              <w:autoSpaceDN w:val="0"/>
              <w:adjustRightInd w:val="0"/>
              <w:spacing w:line="400" w:lineRule="exact"/>
              <w:jc w:val="center"/>
              <w:rPr>
                <w:kern w:val="2"/>
                <w:sz w:val="21"/>
                <w:szCs w:val="21"/>
                <w:lang w:val="zh-CN"/>
              </w:rPr>
            </w:pPr>
            <w:r>
              <w:rPr>
                <w:rFonts w:hint="eastAsia"/>
                <w:kern w:val="2"/>
                <w:sz w:val="21"/>
                <w:szCs w:val="21"/>
                <w:lang w:val="zh-CN"/>
              </w:rPr>
              <w:t>6</w:t>
            </w:r>
          </w:p>
        </w:tc>
        <w:tc>
          <w:tcPr>
            <w:tcW w:w="1717" w:type="dxa"/>
            <w:vAlign w:val="center"/>
          </w:tcPr>
          <w:p>
            <w:pPr>
              <w:widowControl w:val="0"/>
              <w:autoSpaceDE w:val="0"/>
              <w:autoSpaceDN w:val="0"/>
              <w:adjustRightInd w:val="0"/>
              <w:spacing w:line="400" w:lineRule="exact"/>
              <w:jc w:val="center"/>
              <w:rPr>
                <w:kern w:val="2"/>
                <w:sz w:val="21"/>
                <w:szCs w:val="21"/>
              </w:rPr>
            </w:pPr>
            <w:r>
              <w:rPr>
                <w:kern w:val="2"/>
                <w:sz w:val="21"/>
                <w:szCs w:val="21"/>
                <w:lang w:val="zh-CN"/>
              </w:rPr>
              <w:t>答疑</w:t>
            </w:r>
            <w:r>
              <w:rPr>
                <w:rFonts w:hint="eastAsia"/>
                <w:kern w:val="2"/>
                <w:sz w:val="21"/>
                <w:szCs w:val="21"/>
                <w:lang w:val="zh-CN"/>
              </w:rPr>
              <w:t>方式</w:t>
            </w:r>
          </w:p>
        </w:tc>
        <w:tc>
          <w:tcPr>
            <w:tcW w:w="6244" w:type="dxa"/>
            <w:vAlign w:val="bottom"/>
          </w:tcPr>
          <w:p>
            <w:pPr>
              <w:widowControl w:val="0"/>
              <w:autoSpaceDE w:val="0"/>
              <w:autoSpaceDN w:val="0"/>
              <w:adjustRightInd w:val="0"/>
              <w:spacing w:line="400" w:lineRule="exact"/>
              <w:jc w:val="both"/>
              <w:rPr>
                <w:rFonts w:ascii="宋体" w:cs="宋体"/>
                <w:kern w:val="2"/>
                <w:sz w:val="21"/>
                <w:szCs w:val="21"/>
                <w:lang w:val="zh-CN"/>
              </w:rPr>
            </w:pPr>
            <w:r>
              <w:rPr>
                <w:kern w:val="2"/>
                <w:sz w:val="21"/>
                <w:szCs w:val="21"/>
                <w:lang w:val="zh-CN"/>
              </w:rPr>
              <w:t>投标人对招标文件如有疑问，请将疑问于20</w:t>
            </w:r>
            <w:r>
              <w:rPr>
                <w:rFonts w:hint="eastAsia"/>
                <w:kern w:val="2"/>
                <w:sz w:val="21"/>
                <w:szCs w:val="21"/>
                <w:lang w:val="zh-CN"/>
              </w:rPr>
              <w:t>21</w:t>
            </w:r>
            <w:r>
              <w:rPr>
                <w:kern w:val="2"/>
                <w:sz w:val="21"/>
                <w:szCs w:val="21"/>
                <w:lang w:val="zh-CN"/>
              </w:rPr>
              <w:t>年</w:t>
            </w:r>
            <w:r>
              <w:rPr>
                <w:rFonts w:hint="eastAsia"/>
                <w:kern w:val="2"/>
                <w:sz w:val="21"/>
                <w:szCs w:val="21"/>
                <w:lang w:val="zh-CN"/>
              </w:rPr>
              <w:t>12</w:t>
            </w:r>
            <w:r>
              <w:rPr>
                <w:rFonts w:hint="eastAsia"/>
                <w:kern w:val="2"/>
                <w:sz w:val="21"/>
                <w:szCs w:val="21"/>
              </w:rPr>
              <w:t>月7日</w:t>
            </w:r>
            <w:r>
              <w:rPr>
                <w:kern w:val="2"/>
                <w:sz w:val="21"/>
                <w:szCs w:val="21"/>
                <w:lang w:val="zh-CN"/>
              </w:rPr>
              <w:t>17:00前以书面形式递交或传真至苏州市卫康招投标咨询服务有限公司。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859" w:type="dxa"/>
            <w:vAlign w:val="center"/>
          </w:tcPr>
          <w:p>
            <w:pPr>
              <w:widowControl w:val="0"/>
              <w:autoSpaceDE w:val="0"/>
              <w:autoSpaceDN w:val="0"/>
              <w:adjustRightInd w:val="0"/>
              <w:spacing w:line="400" w:lineRule="exact"/>
              <w:jc w:val="center"/>
              <w:rPr>
                <w:kern w:val="2"/>
                <w:sz w:val="21"/>
                <w:szCs w:val="21"/>
                <w:lang w:val="zh-CN"/>
              </w:rPr>
            </w:pPr>
            <w:r>
              <w:rPr>
                <w:rFonts w:hint="eastAsia"/>
                <w:kern w:val="2"/>
                <w:sz w:val="21"/>
                <w:szCs w:val="21"/>
                <w:lang w:val="zh-CN"/>
              </w:rPr>
              <w:t>7</w:t>
            </w:r>
          </w:p>
        </w:tc>
        <w:tc>
          <w:tcPr>
            <w:tcW w:w="1717" w:type="dxa"/>
            <w:vAlign w:val="center"/>
          </w:tcPr>
          <w:p>
            <w:pPr>
              <w:widowControl w:val="0"/>
              <w:tabs>
                <w:tab w:val="left" w:pos="3600"/>
              </w:tabs>
              <w:autoSpaceDE w:val="0"/>
              <w:autoSpaceDN w:val="0"/>
              <w:adjustRightInd w:val="0"/>
              <w:spacing w:line="400" w:lineRule="exact"/>
              <w:jc w:val="center"/>
              <w:rPr>
                <w:kern w:val="2"/>
                <w:sz w:val="21"/>
                <w:szCs w:val="21"/>
                <w:lang w:val="zh-CN"/>
              </w:rPr>
            </w:pPr>
            <w:r>
              <w:rPr>
                <w:kern w:val="2"/>
                <w:sz w:val="21"/>
                <w:szCs w:val="21"/>
                <w:lang w:val="zh-CN"/>
              </w:rPr>
              <w:t>采购人</w:t>
            </w:r>
          </w:p>
        </w:tc>
        <w:tc>
          <w:tcPr>
            <w:tcW w:w="6244" w:type="dxa"/>
            <w:vAlign w:val="bottom"/>
          </w:tcPr>
          <w:p>
            <w:pPr>
              <w:pStyle w:val="29"/>
              <w:spacing w:after="0" w:line="400" w:lineRule="exact"/>
              <w:ind w:leftChars="175"/>
              <w:jc w:val="both"/>
              <w:rPr>
                <w:rFonts w:ascii="宋体" w:cs="宋体"/>
                <w:kern w:val="2"/>
                <w:sz w:val="21"/>
                <w:szCs w:val="21"/>
                <w:lang w:val="zh-CN"/>
              </w:rPr>
            </w:pPr>
            <w:r>
              <w:rPr>
                <w:rFonts w:ascii="宋体" w:hAnsi="宋体"/>
                <w:sz w:val="21"/>
                <w:szCs w:val="21"/>
              </w:rPr>
              <w:t>苏州大学附属第一医院</w:t>
            </w:r>
          </w:p>
          <w:p>
            <w:pPr>
              <w:widowControl w:val="0"/>
              <w:autoSpaceDE w:val="0"/>
              <w:autoSpaceDN w:val="0"/>
              <w:adjustRightInd w:val="0"/>
              <w:spacing w:line="400" w:lineRule="exact"/>
              <w:jc w:val="both"/>
              <w:rPr>
                <w:rFonts w:ascii="宋体" w:cs="宋体"/>
                <w:kern w:val="2"/>
                <w:sz w:val="21"/>
                <w:szCs w:val="21"/>
                <w:lang w:val="zh-CN"/>
              </w:rPr>
            </w:pPr>
            <w:r>
              <w:rPr>
                <w:sz w:val="21"/>
                <w:szCs w:val="21"/>
              </w:rPr>
              <w:t>联系人：</w:t>
            </w:r>
            <w:r>
              <w:rPr>
                <w:rFonts w:hint="eastAsia" w:ascii="宋体" w:hAnsi="宋体"/>
                <w:sz w:val="21"/>
                <w:szCs w:val="21"/>
              </w:rPr>
              <w:t>张永刚  联系电话：0512-67780793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859" w:type="dxa"/>
            <w:vAlign w:val="center"/>
          </w:tcPr>
          <w:p>
            <w:pPr>
              <w:widowControl w:val="0"/>
              <w:autoSpaceDE w:val="0"/>
              <w:autoSpaceDN w:val="0"/>
              <w:adjustRightInd w:val="0"/>
              <w:spacing w:line="400" w:lineRule="exact"/>
              <w:jc w:val="center"/>
              <w:rPr>
                <w:kern w:val="2"/>
                <w:sz w:val="21"/>
                <w:szCs w:val="21"/>
                <w:lang w:val="zh-CN"/>
              </w:rPr>
            </w:pPr>
            <w:r>
              <w:rPr>
                <w:rFonts w:hint="eastAsia"/>
                <w:kern w:val="2"/>
                <w:sz w:val="21"/>
                <w:szCs w:val="21"/>
                <w:lang w:val="zh-CN"/>
              </w:rPr>
              <w:t>8</w:t>
            </w:r>
          </w:p>
        </w:tc>
        <w:tc>
          <w:tcPr>
            <w:tcW w:w="1717" w:type="dxa"/>
            <w:vAlign w:val="center"/>
          </w:tcPr>
          <w:p>
            <w:pPr>
              <w:widowControl w:val="0"/>
              <w:autoSpaceDE w:val="0"/>
              <w:autoSpaceDN w:val="0"/>
              <w:adjustRightInd w:val="0"/>
              <w:spacing w:line="400" w:lineRule="exact"/>
              <w:jc w:val="center"/>
              <w:rPr>
                <w:kern w:val="2"/>
                <w:sz w:val="21"/>
                <w:szCs w:val="21"/>
                <w:lang w:val="zh-CN"/>
              </w:rPr>
            </w:pPr>
            <w:r>
              <w:rPr>
                <w:kern w:val="2"/>
                <w:sz w:val="21"/>
                <w:szCs w:val="21"/>
                <w:lang w:val="zh-CN"/>
              </w:rPr>
              <w:t>投标文件份数</w:t>
            </w:r>
          </w:p>
        </w:tc>
        <w:tc>
          <w:tcPr>
            <w:tcW w:w="6244" w:type="dxa"/>
            <w:vAlign w:val="center"/>
          </w:tcPr>
          <w:p>
            <w:pPr>
              <w:spacing w:line="360" w:lineRule="auto"/>
              <w:jc w:val="both"/>
              <w:rPr>
                <w:rFonts w:ascii="宋体" w:hAnsi="宋体"/>
                <w:sz w:val="21"/>
              </w:rPr>
            </w:pPr>
            <w:r>
              <w:rPr>
                <w:rFonts w:hint="eastAsia"/>
                <w:sz w:val="21"/>
              </w:rPr>
              <w:t>正本一份，副本贰份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859" w:type="dxa"/>
            <w:vAlign w:val="center"/>
          </w:tcPr>
          <w:p>
            <w:pPr>
              <w:widowControl w:val="0"/>
              <w:autoSpaceDE w:val="0"/>
              <w:autoSpaceDN w:val="0"/>
              <w:adjustRightInd w:val="0"/>
              <w:spacing w:line="400" w:lineRule="exact"/>
              <w:jc w:val="center"/>
              <w:rPr>
                <w:kern w:val="2"/>
                <w:sz w:val="21"/>
                <w:szCs w:val="21"/>
                <w:lang w:val="zh-CN"/>
              </w:rPr>
            </w:pPr>
            <w:r>
              <w:rPr>
                <w:rFonts w:hint="eastAsia"/>
                <w:kern w:val="2"/>
                <w:sz w:val="21"/>
                <w:szCs w:val="21"/>
                <w:lang w:val="zh-CN"/>
              </w:rPr>
              <w:t>9</w:t>
            </w:r>
          </w:p>
        </w:tc>
        <w:tc>
          <w:tcPr>
            <w:tcW w:w="1717" w:type="dxa"/>
            <w:vAlign w:val="center"/>
          </w:tcPr>
          <w:p>
            <w:pPr>
              <w:widowControl w:val="0"/>
              <w:autoSpaceDE w:val="0"/>
              <w:autoSpaceDN w:val="0"/>
              <w:adjustRightInd w:val="0"/>
              <w:spacing w:line="400" w:lineRule="exact"/>
              <w:jc w:val="center"/>
              <w:rPr>
                <w:kern w:val="2"/>
                <w:sz w:val="21"/>
                <w:szCs w:val="21"/>
                <w:lang w:val="zh-CN"/>
              </w:rPr>
            </w:pPr>
            <w:r>
              <w:rPr>
                <w:rFonts w:hAnsi="宋体"/>
                <w:kern w:val="2"/>
                <w:sz w:val="21"/>
                <w:szCs w:val="21"/>
                <w:lang w:val="zh-CN"/>
              </w:rPr>
              <w:t>投标时间</w:t>
            </w:r>
          </w:p>
        </w:tc>
        <w:tc>
          <w:tcPr>
            <w:tcW w:w="6244" w:type="dxa"/>
            <w:vAlign w:val="center"/>
          </w:tcPr>
          <w:p>
            <w:pPr>
              <w:spacing w:line="360" w:lineRule="auto"/>
              <w:jc w:val="both"/>
              <w:rPr>
                <w:rFonts w:ascii="宋体" w:hAnsi="宋体"/>
                <w:sz w:val="21"/>
              </w:rPr>
            </w:pPr>
            <w:r>
              <w:rPr>
                <w:rFonts w:ascii="宋体" w:hAnsi="宋体"/>
                <w:sz w:val="21"/>
              </w:rPr>
              <w:t>20</w:t>
            </w:r>
            <w:r>
              <w:rPr>
                <w:rFonts w:hint="eastAsia" w:ascii="宋体" w:hAnsi="宋体"/>
                <w:sz w:val="21"/>
              </w:rPr>
              <w:t>21</w:t>
            </w:r>
            <w:r>
              <w:rPr>
                <w:rFonts w:ascii="宋体" w:hAnsi="宋体"/>
                <w:sz w:val="21"/>
              </w:rPr>
              <w:t>年</w:t>
            </w:r>
            <w:r>
              <w:rPr>
                <w:rFonts w:hint="eastAsia" w:ascii="宋体" w:hAnsi="宋体"/>
                <w:sz w:val="21"/>
              </w:rPr>
              <w:t>12月20日</w:t>
            </w:r>
            <w:r>
              <w:rPr>
                <w:rFonts w:ascii="宋体" w:hAnsi="宋体"/>
                <w:sz w:val="21"/>
              </w:rPr>
              <w:t>1</w:t>
            </w:r>
            <w:r>
              <w:rPr>
                <w:rFonts w:hint="eastAsia" w:ascii="宋体" w:hAnsi="宋体"/>
                <w:sz w:val="21"/>
              </w:rPr>
              <w:t>3</w:t>
            </w:r>
            <w:r>
              <w:rPr>
                <w:rFonts w:ascii="宋体" w:hAnsi="宋体"/>
                <w:sz w:val="21"/>
              </w:rPr>
              <w:t>:0</w:t>
            </w:r>
            <w:r>
              <w:rPr>
                <w:rFonts w:hint="eastAsia" w:ascii="宋体" w:hAnsi="宋体"/>
                <w:sz w:val="21"/>
              </w:rPr>
              <w:t>0-1</w:t>
            </w:r>
            <w:r>
              <w:rPr>
                <w:rFonts w:ascii="宋体" w:hAnsi="宋体"/>
                <w:sz w:val="21"/>
              </w:rPr>
              <w:t>3</w:t>
            </w:r>
            <w:r>
              <w:rPr>
                <w:rFonts w:hint="eastAsia" w:ascii="宋体" w:hAnsi="宋体"/>
                <w:sz w:val="21"/>
              </w:rPr>
              <w:t>:</w:t>
            </w:r>
            <w:r>
              <w:rPr>
                <w:rFonts w:ascii="宋体" w:hAnsi="宋体"/>
                <w:sz w:val="21"/>
              </w:rPr>
              <w:t>3</w:t>
            </w:r>
            <w:r>
              <w:rPr>
                <w:rFonts w:hint="eastAsia" w:ascii="宋体" w:hAnsi="宋体"/>
                <w:sz w:val="21"/>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859" w:type="dxa"/>
            <w:vAlign w:val="center"/>
          </w:tcPr>
          <w:p>
            <w:pPr>
              <w:widowControl w:val="0"/>
              <w:autoSpaceDE w:val="0"/>
              <w:autoSpaceDN w:val="0"/>
              <w:adjustRightInd w:val="0"/>
              <w:spacing w:line="400" w:lineRule="exact"/>
              <w:jc w:val="center"/>
              <w:rPr>
                <w:kern w:val="2"/>
                <w:sz w:val="21"/>
                <w:szCs w:val="21"/>
                <w:lang w:val="zh-CN"/>
              </w:rPr>
            </w:pPr>
            <w:r>
              <w:rPr>
                <w:rFonts w:hint="eastAsia"/>
                <w:kern w:val="2"/>
                <w:sz w:val="21"/>
                <w:szCs w:val="21"/>
                <w:lang w:val="zh-CN"/>
              </w:rPr>
              <w:t>10</w:t>
            </w:r>
          </w:p>
        </w:tc>
        <w:tc>
          <w:tcPr>
            <w:tcW w:w="1717" w:type="dxa"/>
            <w:vAlign w:val="center"/>
          </w:tcPr>
          <w:p>
            <w:pPr>
              <w:widowControl w:val="0"/>
              <w:autoSpaceDE w:val="0"/>
              <w:autoSpaceDN w:val="0"/>
              <w:adjustRightInd w:val="0"/>
              <w:spacing w:line="400" w:lineRule="exact"/>
              <w:jc w:val="center"/>
              <w:rPr>
                <w:kern w:val="2"/>
                <w:sz w:val="21"/>
                <w:szCs w:val="21"/>
              </w:rPr>
            </w:pPr>
            <w:r>
              <w:rPr>
                <w:rFonts w:hAnsi="宋体"/>
                <w:kern w:val="2"/>
                <w:sz w:val="21"/>
                <w:szCs w:val="21"/>
                <w:lang w:val="zh-CN"/>
              </w:rPr>
              <w:t>投标文件递交地点</w:t>
            </w:r>
          </w:p>
        </w:tc>
        <w:tc>
          <w:tcPr>
            <w:tcW w:w="6244" w:type="dxa"/>
            <w:vAlign w:val="center"/>
          </w:tcPr>
          <w:p>
            <w:pPr>
              <w:spacing w:line="360" w:lineRule="auto"/>
              <w:jc w:val="both"/>
              <w:rPr>
                <w:rFonts w:ascii="宋体" w:hAnsi="宋体"/>
                <w:sz w:val="21"/>
              </w:rPr>
            </w:pPr>
            <w:r>
              <w:rPr>
                <w:rFonts w:ascii="宋体" w:hAnsi="宋体"/>
                <w:sz w:val="21"/>
                <w:szCs w:val="21"/>
              </w:rPr>
              <w:t>苏州市卫康招投标咨询服务有限公司会议室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859" w:type="dxa"/>
            <w:vAlign w:val="center"/>
          </w:tcPr>
          <w:p>
            <w:pPr>
              <w:widowControl w:val="0"/>
              <w:autoSpaceDE w:val="0"/>
              <w:autoSpaceDN w:val="0"/>
              <w:adjustRightInd w:val="0"/>
              <w:spacing w:line="400" w:lineRule="exact"/>
              <w:jc w:val="center"/>
              <w:rPr>
                <w:kern w:val="2"/>
                <w:sz w:val="21"/>
                <w:szCs w:val="21"/>
                <w:lang w:val="zh-CN"/>
              </w:rPr>
            </w:pPr>
            <w:r>
              <w:rPr>
                <w:rFonts w:hint="eastAsia"/>
                <w:kern w:val="2"/>
                <w:sz w:val="21"/>
                <w:szCs w:val="21"/>
                <w:lang w:val="zh-CN"/>
              </w:rPr>
              <w:t>11</w:t>
            </w:r>
          </w:p>
        </w:tc>
        <w:tc>
          <w:tcPr>
            <w:tcW w:w="1717" w:type="dxa"/>
            <w:vAlign w:val="center"/>
          </w:tcPr>
          <w:p>
            <w:pPr>
              <w:widowControl w:val="0"/>
              <w:autoSpaceDE w:val="0"/>
              <w:autoSpaceDN w:val="0"/>
              <w:adjustRightInd w:val="0"/>
              <w:spacing w:line="400" w:lineRule="exact"/>
              <w:jc w:val="center"/>
              <w:rPr>
                <w:kern w:val="2"/>
                <w:sz w:val="21"/>
                <w:szCs w:val="21"/>
                <w:lang w:val="zh-CN"/>
              </w:rPr>
            </w:pPr>
            <w:r>
              <w:rPr>
                <w:rFonts w:hAnsi="宋体"/>
                <w:kern w:val="2"/>
                <w:sz w:val="21"/>
                <w:szCs w:val="21"/>
                <w:lang w:val="zh-CN"/>
              </w:rPr>
              <w:t>开标时间</w:t>
            </w:r>
          </w:p>
          <w:p>
            <w:pPr>
              <w:widowControl w:val="0"/>
              <w:autoSpaceDE w:val="0"/>
              <w:autoSpaceDN w:val="0"/>
              <w:adjustRightInd w:val="0"/>
              <w:spacing w:line="400" w:lineRule="exact"/>
              <w:jc w:val="center"/>
              <w:rPr>
                <w:kern w:val="2"/>
                <w:sz w:val="21"/>
                <w:szCs w:val="21"/>
              </w:rPr>
            </w:pPr>
            <w:r>
              <w:rPr>
                <w:rFonts w:hAnsi="宋体"/>
                <w:kern w:val="2"/>
                <w:sz w:val="21"/>
                <w:szCs w:val="21"/>
                <w:lang w:val="zh-CN"/>
              </w:rPr>
              <w:t>地点</w:t>
            </w:r>
          </w:p>
        </w:tc>
        <w:tc>
          <w:tcPr>
            <w:tcW w:w="6244" w:type="dxa"/>
            <w:vAlign w:val="center"/>
          </w:tcPr>
          <w:p>
            <w:pPr>
              <w:spacing w:line="360" w:lineRule="auto"/>
              <w:jc w:val="both"/>
              <w:rPr>
                <w:rFonts w:ascii="宋体" w:hAnsi="宋体"/>
                <w:sz w:val="21"/>
              </w:rPr>
            </w:pPr>
            <w:r>
              <w:rPr>
                <w:rFonts w:ascii="宋体" w:hAnsi="宋体"/>
                <w:sz w:val="21"/>
              </w:rPr>
              <w:t>20</w:t>
            </w:r>
            <w:r>
              <w:rPr>
                <w:rFonts w:hint="eastAsia" w:ascii="宋体" w:hAnsi="宋体"/>
                <w:sz w:val="21"/>
              </w:rPr>
              <w:t>21</w:t>
            </w:r>
            <w:r>
              <w:rPr>
                <w:rFonts w:ascii="宋体" w:hAnsi="宋体"/>
                <w:sz w:val="21"/>
              </w:rPr>
              <w:t>年</w:t>
            </w:r>
            <w:r>
              <w:rPr>
                <w:rFonts w:hint="eastAsia" w:ascii="宋体" w:hAnsi="宋体"/>
                <w:sz w:val="21"/>
              </w:rPr>
              <w:t>12月20日</w:t>
            </w:r>
            <w:r>
              <w:rPr>
                <w:rFonts w:ascii="宋体" w:hAnsi="宋体"/>
                <w:sz w:val="21"/>
              </w:rPr>
              <w:t>13:30</w:t>
            </w:r>
            <w:r>
              <w:rPr>
                <w:rFonts w:hint="eastAsia" w:ascii="宋体" w:hAnsi="宋体"/>
                <w:sz w:val="21"/>
              </w:rPr>
              <w:t>（北京时间）</w:t>
            </w:r>
          </w:p>
          <w:p>
            <w:pPr>
              <w:spacing w:line="360" w:lineRule="auto"/>
              <w:jc w:val="both"/>
              <w:rPr>
                <w:sz w:val="21"/>
              </w:rPr>
            </w:pPr>
            <w:r>
              <w:rPr>
                <w:rFonts w:ascii="宋体" w:hAnsi="宋体"/>
                <w:sz w:val="21"/>
                <w:szCs w:val="21"/>
              </w:rPr>
              <w:t>苏州市卫康招投标咨询服务有限公司会议室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859" w:type="dxa"/>
            <w:vAlign w:val="center"/>
          </w:tcPr>
          <w:p>
            <w:pPr>
              <w:widowControl w:val="0"/>
              <w:autoSpaceDE w:val="0"/>
              <w:autoSpaceDN w:val="0"/>
              <w:adjustRightInd w:val="0"/>
              <w:spacing w:line="400" w:lineRule="exact"/>
              <w:jc w:val="center"/>
              <w:rPr>
                <w:kern w:val="2"/>
                <w:sz w:val="21"/>
                <w:szCs w:val="21"/>
                <w:lang w:val="zh-CN"/>
              </w:rPr>
            </w:pPr>
            <w:r>
              <w:rPr>
                <w:rFonts w:hint="eastAsia"/>
                <w:kern w:val="2"/>
                <w:sz w:val="21"/>
                <w:szCs w:val="21"/>
                <w:lang w:val="zh-CN"/>
              </w:rPr>
              <w:t>12</w:t>
            </w:r>
          </w:p>
        </w:tc>
        <w:tc>
          <w:tcPr>
            <w:tcW w:w="1717" w:type="dxa"/>
            <w:vAlign w:val="center"/>
          </w:tcPr>
          <w:p>
            <w:pPr>
              <w:widowControl w:val="0"/>
              <w:autoSpaceDE w:val="0"/>
              <w:autoSpaceDN w:val="0"/>
              <w:adjustRightInd w:val="0"/>
              <w:spacing w:line="400" w:lineRule="exact"/>
              <w:jc w:val="center"/>
              <w:rPr>
                <w:kern w:val="2"/>
                <w:sz w:val="21"/>
                <w:szCs w:val="21"/>
                <w:lang w:val="zh-CN"/>
              </w:rPr>
            </w:pPr>
            <w:r>
              <w:rPr>
                <w:rFonts w:hAnsi="宋体"/>
                <w:kern w:val="2"/>
                <w:sz w:val="21"/>
                <w:szCs w:val="21"/>
                <w:lang w:val="zh-CN"/>
              </w:rPr>
              <w:t>中标服务费</w:t>
            </w:r>
          </w:p>
        </w:tc>
        <w:tc>
          <w:tcPr>
            <w:tcW w:w="6244" w:type="dxa"/>
            <w:vAlign w:val="center"/>
          </w:tcPr>
          <w:p>
            <w:pPr>
              <w:spacing w:line="360" w:lineRule="auto"/>
              <w:jc w:val="both"/>
              <w:rPr>
                <w:sz w:val="21"/>
              </w:rPr>
            </w:pPr>
            <w:r>
              <w:rPr>
                <w:rFonts w:hint="eastAsia" w:ascii="宋体" w:hAnsi="宋体" w:cs="宋体"/>
                <w:sz w:val="21"/>
                <w:szCs w:val="21"/>
              </w:rPr>
              <w:t>由中标人支付，按照</w:t>
            </w:r>
            <w:r>
              <w:rPr>
                <w:rFonts w:ascii="宋体" w:hAnsi="宋体" w:cs="宋体"/>
                <w:sz w:val="21"/>
                <w:szCs w:val="21"/>
              </w:rPr>
              <w:t>100万元以内1.</w:t>
            </w:r>
            <w:r>
              <w:rPr>
                <w:rFonts w:hint="eastAsia" w:ascii="宋体" w:hAnsi="宋体" w:cs="宋体"/>
                <w:sz w:val="21"/>
                <w:szCs w:val="21"/>
              </w:rPr>
              <w:t xml:space="preserve"> 5</w:t>
            </w:r>
            <w:r>
              <w:rPr>
                <w:rFonts w:ascii="宋体" w:hAnsi="宋体" w:cs="宋体"/>
                <w:sz w:val="21"/>
                <w:szCs w:val="21"/>
              </w:rPr>
              <w:t>%、100～500万元以</w:t>
            </w:r>
            <w:r>
              <w:rPr>
                <w:rFonts w:hint="eastAsia" w:ascii="宋体" w:hAnsi="宋体" w:cs="宋体"/>
                <w:sz w:val="21"/>
                <w:szCs w:val="21"/>
              </w:rPr>
              <w:t>1.1</w:t>
            </w:r>
            <w:r>
              <w:rPr>
                <w:rFonts w:ascii="宋体" w:hAnsi="宋体" w:cs="宋体"/>
                <w:sz w:val="21"/>
                <w:szCs w:val="21"/>
              </w:rPr>
              <w:t>%差额定率累进法计算并支付中标服务费。领取中标通知书时中标人向采购代理机构一次性付清。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859" w:type="dxa"/>
            <w:vAlign w:val="center"/>
          </w:tcPr>
          <w:p>
            <w:pPr>
              <w:widowControl w:val="0"/>
              <w:autoSpaceDE w:val="0"/>
              <w:autoSpaceDN w:val="0"/>
              <w:adjustRightInd w:val="0"/>
              <w:spacing w:line="400" w:lineRule="exact"/>
              <w:jc w:val="center"/>
              <w:rPr>
                <w:kern w:val="2"/>
                <w:sz w:val="21"/>
                <w:szCs w:val="21"/>
                <w:lang w:val="zh-CN"/>
              </w:rPr>
            </w:pPr>
            <w:r>
              <w:rPr>
                <w:rFonts w:hint="eastAsia"/>
                <w:kern w:val="2"/>
                <w:sz w:val="21"/>
                <w:szCs w:val="21"/>
                <w:lang w:val="zh-CN"/>
              </w:rPr>
              <w:t>13</w:t>
            </w:r>
          </w:p>
        </w:tc>
        <w:tc>
          <w:tcPr>
            <w:tcW w:w="1717" w:type="dxa"/>
            <w:vAlign w:val="center"/>
          </w:tcPr>
          <w:p>
            <w:pPr>
              <w:widowControl w:val="0"/>
              <w:autoSpaceDE w:val="0"/>
              <w:autoSpaceDN w:val="0"/>
              <w:adjustRightInd w:val="0"/>
              <w:spacing w:line="400" w:lineRule="exact"/>
              <w:jc w:val="center"/>
              <w:rPr>
                <w:rFonts w:hAnsi="宋体"/>
                <w:kern w:val="2"/>
                <w:sz w:val="21"/>
                <w:szCs w:val="21"/>
                <w:lang w:val="zh-CN"/>
              </w:rPr>
            </w:pPr>
            <w:r>
              <w:rPr>
                <w:rFonts w:hint="eastAsia" w:hAnsi="宋体"/>
                <w:kern w:val="2"/>
                <w:sz w:val="21"/>
                <w:szCs w:val="21"/>
                <w:lang w:val="zh-CN"/>
              </w:rPr>
              <w:t>履约保证金</w:t>
            </w:r>
          </w:p>
        </w:tc>
        <w:tc>
          <w:tcPr>
            <w:tcW w:w="6244" w:type="dxa"/>
            <w:vAlign w:val="center"/>
          </w:tcPr>
          <w:p>
            <w:pPr>
              <w:spacing w:line="360" w:lineRule="auto"/>
              <w:jc w:val="both"/>
              <w:rPr>
                <w:sz w:val="21"/>
              </w:rPr>
            </w:pPr>
            <w:r>
              <w:rPr>
                <w:rFonts w:hint="eastAsia" w:ascii="宋体" w:hAnsi="宋体"/>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859" w:type="dxa"/>
            <w:vAlign w:val="center"/>
          </w:tcPr>
          <w:p>
            <w:pPr>
              <w:widowControl w:val="0"/>
              <w:autoSpaceDE w:val="0"/>
              <w:autoSpaceDN w:val="0"/>
              <w:adjustRightInd w:val="0"/>
              <w:spacing w:line="400" w:lineRule="exact"/>
              <w:jc w:val="center"/>
              <w:rPr>
                <w:kern w:val="2"/>
                <w:sz w:val="21"/>
                <w:szCs w:val="21"/>
                <w:lang w:val="zh-CN"/>
              </w:rPr>
            </w:pPr>
            <w:r>
              <w:rPr>
                <w:rFonts w:hint="eastAsia"/>
                <w:kern w:val="2"/>
                <w:sz w:val="21"/>
                <w:szCs w:val="21"/>
                <w:lang w:val="zh-CN"/>
              </w:rPr>
              <w:t>14</w:t>
            </w:r>
          </w:p>
        </w:tc>
        <w:tc>
          <w:tcPr>
            <w:tcW w:w="1717" w:type="dxa"/>
            <w:vAlign w:val="center"/>
          </w:tcPr>
          <w:p>
            <w:pPr>
              <w:widowControl w:val="0"/>
              <w:autoSpaceDE w:val="0"/>
              <w:autoSpaceDN w:val="0"/>
              <w:adjustRightInd w:val="0"/>
              <w:spacing w:line="400" w:lineRule="exact"/>
              <w:jc w:val="center"/>
              <w:rPr>
                <w:b/>
                <w:kern w:val="2"/>
                <w:sz w:val="21"/>
                <w:szCs w:val="21"/>
                <w:lang w:val="zh-CN"/>
              </w:rPr>
            </w:pPr>
            <w:r>
              <w:rPr>
                <w:rFonts w:hAnsi="宋体"/>
                <w:b/>
                <w:kern w:val="2"/>
                <w:sz w:val="21"/>
                <w:szCs w:val="21"/>
                <w:lang w:val="zh-CN"/>
              </w:rPr>
              <w:t>导致废标因素</w:t>
            </w:r>
          </w:p>
        </w:tc>
        <w:tc>
          <w:tcPr>
            <w:tcW w:w="6244" w:type="dxa"/>
            <w:vAlign w:val="center"/>
          </w:tcPr>
          <w:p>
            <w:pPr>
              <w:widowControl w:val="0"/>
              <w:autoSpaceDE w:val="0"/>
              <w:autoSpaceDN w:val="0"/>
              <w:adjustRightInd w:val="0"/>
              <w:spacing w:line="400" w:lineRule="exact"/>
              <w:jc w:val="both"/>
              <w:rPr>
                <w:rFonts w:hAnsi="宋体"/>
                <w:b/>
                <w:sz w:val="21"/>
                <w:szCs w:val="21"/>
                <w:lang w:val="zh-CN"/>
              </w:rPr>
            </w:pPr>
            <w:r>
              <w:rPr>
                <w:rFonts w:hAnsi="宋体"/>
                <w:b/>
                <w:sz w:val="21"/>
                <w:szCs w:val="21"/>
                <w:lang w:val="zh-CN"/>
              </w:rPr>
              <w:t>出现下列情形之一的，为废标：</w:t>
            </w:r>
          </w:p>
          <w:p>
            <w:pPr>
              <w:wordWrap w:val="0"/>
              <w:spacing w:line="360" w:lineRule="atLeast"/>
              <w:rPr>
                <w:rFonts w:hAnsi="宋体"/>
                <w:b/>
                <w:sz w:val="21"/>
                <w:szCs w:val="21"/>
                <w:lang w:val="zh-CN"/>
              </w:rPr>
            </w:pPr>
            <w:r>
              <w:rPr>
                <w:rFonts w:hAnsi="宋体"/>
                <w:b/>
                <w:sz w:val="21"/>
                <w:szCs w:val="21"/>
                <w:lang w:val="zh-CN"/>
              </w:rPr>
              <w:t>（一）符合专业条件的供应商或者对采购文件作实质响应的供应商不足三家的；</w:t>
            </w:r>
          </w:p>
          <w:p>
            <w:pPr>
              <w:wordWrap w:val="0"/>
              <w:spacing w:line="360" w:lineRule="atLeast"/>
              <w:rPr>
                <w:rFonts w:hAnsi="宋体"/>
                <w:b/>
                <w:sz w:val="21"/>
                <w:szCs w:val="21"/>
                <w:lang w:val="zh-CN"/>
              </w:rPr>
            </w:pPr>
            <w:r>
              <w:rPr>
                <w:rFonts w:hAnsi="宋体"/>
                <w:b/>
                <w:sz w:val="21"/>
                <w:szCs w:val="21"/>
                <w:lang w:val="zh-CN"/>
              </w:rPr>
              <w:t>（二）出现影响采购公正的违法、违规行为的；</w:t>
            </w:r>
          </w:p>
          <w:p>
            <w:pPr>
              <w:wordWrap w:val="0"/>
              <w:spacing w:line="360" w:lineRule="atLeast"/>
              <w:rPr>
                <w:rFonts w:hAnsi="宋体"/>
                <w:b/>
                <w:sz w:val="21"/>
                <w:szCs w:val="21"/>
                <w:lang w:val="zh-CN"/>
              </w:rPr>
            </w:pPr>
            <w:r>
              <w:rPr>
                <w:rFonts w:hAnsi="宋体"/>
                <w:b/>
                <w:sz w:val="21"/>
                <w:szCs w:val="21"/>
                <w:lang w:val="zh-CN"/>
              </w:rPr>
              <w:t>（三）投标人的报价均超过了采购预算或者最高限价，采购人不能支付的；</w:t>
            </w:r>
          </w:p>
          <w:p>
            <w:pPr>
              <w:wordWrap w:val="0"/>
              <w:spacing w:line="360" w:lineRule="atLeast"/>
              <w:rPr>
                <w:rFonts w:hAnsi="宋体"/>
                <w:b/>
                <w:sz w:val="21"/>
                <w:szCs w:val="21"/>
                <w:lang w:val="zh-CN"/>
              </w:rPr>
            </w:pPr>
            <w:r>
              <w:rPr>
                <w:rFonts w:hAnsi="宋体"/>
                <w:b/>
                <w:sz w:val="21"/>
                <w:szCs w:val="21"/>
                <w:lang w:val="zh-CN"/>
              </w:rPr>
              <w:t>（四）因重大变故，采购任务取消的。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59" w:type="dxa"/>
            <w:vAlign w:val="center"/>
          </w:tcPr>
          <w:p>
            <w:pPr>
              <w:widowControl w:val="0"/>
              <w:autoSpaceDE w:val="0"/>
              <w:autoSpaceDN w:val="0"/>
              <w:adjustRightInd w:val="0"/>
              <w:spacing w:line="360" w:lineRule="exact"/>
              <w:jc w:val="center"/>
              <w:rPr>
                <w:kern w:val="2"/>
                <w:sz w:val="21"/>
                <w:szCs w:val="21"/>
                <w:lang w:val="zh-CN"/>
              </w:rPr>
            </w:pPr>
            <w:r>
              <w:rPr>
                <w:rFonts w:hint="eastAsia"/>
                <w:kern w:val="2"/>
                <w:sz w:val="21"/>
                <w:szCs w:val="21"/>
                <w:lang w:val="zh-CN"/>
              </w:rPr>
              <w:t>15</w:t>
            </w:r>
          </w:p>
        </w:tc>
        <w:tc>
          <w:tcPr>
            <w:tcW w:w="1717" w:type="dxa"/>
            <w:vAlign w:val="center"/>
          </w:tcPr>
          <w:p>
            <w:pPr>
              <w:widowControl w:val="0"/>
              <w:autoSpaceDE w:val="0"/>
              <w:autoSpaceDN w:val="0"/>
              <w:adjustRightInd w:val="0"/>
              <w:spacing w:line="400" w:lineRule="exact"/>
              <w:jc w:val="center"/>
              <w:rPr>
                <w:b/>
                <w:kern w:val="2"/>
                <w:sz w:val="21"/>
                <w:szCs w:val="21"/>
                <w:lang w:val="zh-CN"/>
              </w:rPr>
            </w:pPr>
            <w:r>
              <w:rPr>
                <w:rFonts w:hAnsi="宋体"/>
                <w:b/>
                <w:kern w:val="2"/>
                <w:sz w:val="21"/>
                <w:szCs w:val="21"/>
                <w:lang w:val="zh-CN"/>
              </w:rPr>
              <w:t>导致无效标因素</w:t>
            </w:r>
          </w:p>
        </w:tc>
        <w:tc>
          <w:tcPr>
            <w:tcW w:w="6244" w:type="dxa"/>
            <w:vAlign w:val="center"/>
          </w:tcPr>
          <w:p>
            <w:pPr>
              <w:widowControl w:val="0"/>
              <w:autoSpaceDE w:val="0"/>
              <w:autoSpaceDN w:val="0"/>
              <w:adjustRightInd w:val="0"/>
              <w:spacing w:line="400" w:lineRule="exact"/>
              <w:jc w:val="both"/>
              <w:rPr>
                <w:rFonts w:hAnsi="宋体"/>
                <w:b/>
                <w:sz w:val="21"/>
                <w:szCs w:val="21"/>
                <w:lang w:val="zh-CN"/>
              </w:rPr>
            </w:pPr>
            <w:r>
              <w:rPr>
                <w:rFonts w:hAnsi="宋体"/>
                <w:b/>
                <w:sz w:val="21"/>
                <w:szCs w:val="21"/>
                <w:lang w:val="zh-CN"/>
              </w:rPr>
              <w:t>投标文件属下列情况之一的，在资格性、符合性检查时按照无效投标处理：</w:t>
            </w:r>
          </w:p>
          <w:p>
            <w:pPr>
              <w:widowControl w:val="0"/>
              <w:autoSpaceDE w:val="0"/>
              <w:autoSpaceDN w:val="0"/>
              <w:adjustRightInd w:val="0"/>
              <w:spacing w:line="400" w:lineRule="exact"/>
              <w:jc w:val="both"/>
              <w:rPr>
                <w:rFonts w:hAnsi="宋体"/>
                <w:b/>
                <w:sz w:val="21"/>
                <w:szCs w:val="21"/>
                <w:lang w:val="zh-CN"/>
              </w:rPr>
            </w:pPr>
            <w:r>
              <w:rPr>
                <w:rFonts w:hAnsi="宋体"/>
                <w:b/>
                <w:sz w:val="21"/>
                <w:szCs w:val="21"/>
                <w:lang w:val="zh-CN"/>
              </w:rPr>
              <w:t>（</w:t>
            </w:r>
            <w:r>
              <w:rPr>
                <w:rFonts w:hint="eastAsia" w:hAnsi="宋体"/>
                <w:b/>
                <w:sz w:val="21"/>
                <w:szCs w:val="21"/>
                <w:lang w:val="zh-CN"/>
              </w:rPr>
              <w:t>一</w:t>
            </w:r>
            <w:r>
              <w:rPr>
                <w:rFonts w:hAnsi="宋体"/>
                <w:b/>
                <w:sz w:val="21"/>
                <w:szCs w:val="21"/>
                <w:lang w:val="zh-CN"/>
              </w:rPr>
              <w:t>）投标文件未按采购文件要求签署、盖章的；</w:t>
            </w:r>
          </w:p>
          <w:p>
            <w:pPr>
              <w:widowControl w:val="0"/>
              <w:autoSpaceDE w:val="0"/>
              <w:autoSpaceDN w:val="0"/>
              <w:adjustRightInd w:val="0"/>
              <w:spacing w:line="400" w:lineRule="exact"/>
              <w:jc w:val="both"/>
              <w:rPr>
                <w:rFonts w:hAnsi="宋体"/>
                <w:b/>
                <w:sz w:val="21"/>
                <w:szCs w:val="21"/>
                <w:lang w:val="zh-CN"/>
              </w:rPr>
            </w:pPr>
            <w:r>
              <w:rPr>
                <w:rFonts w:hAnsi="宋体"/>
                <w:b/>
                <w:sz w:val="21"/>
                <w:szCs w:val="21"/>
                <w:lang w:val="zh-CN"/>
              </w:rPr>
              <w:t>（</w:t>
            </w:r>
            <w:r>
              <w:rPr>
                <w:rFonts w:hint="eastAsia" w:hAnsi="宋体"/>
                <w:b/>
                <w:sz w:val="21"/>
                <w:szCs w:val="21"/>
                <w:lang w:val="zh-CN"/>
              </w:rPr>
              <w:t>二</w:t>
            </w:r>
            <w:r>
              <w:rPr>
                <w:rFonts w:hAnsi="宋体"/>
                <w:b/>
                <w:sz w:val="21"/>
                <w:szCs w:val="21"/>
                <w:lang w:val="zh-CN"/>
              </w:rPr>
              <w:t>）不具备采购文件中规定的资格要求的；</w:t>
            </w:r>
          </w:p>
          <w:p>
            <w:pPr>
              <w:widowControl w:val="0"/>
              <w:autoSpaceDE w:val="0"/>
              <w:autoSpaceDN w:val="0"/>
              <w:adjustRightInd w:val="0"/>
              <w:spacing w:line="400" w:lineRule="exact"/>
              <w:jc w:val="both"/>
              <w:rPr>
                <w:rFonts w:hAnsi="宋体"/>
                <w:b/>
                <w:sz w:val="21"/>
                <w:szCs w:val="21"/>
                <w:lang w:val="zh-CN"/>
              </w:rPr>
            </w:pPr>
            <w:r>
              <w:rPr>
                <w:rFonts w:hAnsi="宋体"/>
                <w:b/>
                <w:sz w:val="21"/>
                <w:szCs w:val="21"/>
                <w:lang w:val="zh-CN"/>
              </w:rPr>
              <w:t>（</w:t>
            </w:r>
            <w:r>
              <w:rPr>
                <w:rFonts w:hint="eastAsia" w:hAnsi="宋体"/>
                <w:b/>
                <w:sz w:val="21"/>
                <w:szCs w:val="21"/>
                <w:lang w:val="zh-CN"/>
              </w:rPr>
              <w:t>三</w:t>
            </w:r>
            <w:r>
              <w:rPr>
                <w:rFonts w:hAnsi="宋体"/>
                <w:b/>
                <w:sz w:val="21"/>
                <w:szCs w:val="21"/>
                <w:lang w:val="zh-CN"/>
              </w:rPr>
              <w:t>）报价超过采购文件中规定的预算金额或者最高限价的；</w:t>
            </w:r>
          </w:p>
          <w:p>
            <w:pPr>
              <w:widowControl w:val="0"/>
              <w:autoSpaceDE w:val="0"/>
              <w:autoSpaceDN w:val="0"/>
              <w:adjustRightInd w:val="0"/>
              <w:spacing w:line="400" w:lineRule="exact"/>
              <w:jc w:val="both"/>
              <w:rPr>
                <w:rFonts w:hAnsi="宋体"/>
                <w:b/>
                <w:sz w:val="21"/>
                <w:szCs w:val="21"/>
                <w:lang w:val="zh-CN"/>
              </w:rPr>
            </w:pPr>
            <w:r>
              <w:rPr>
                <w:rFonts w:hAnsi="宋体"/>
                <w:b/>
                <w:sz w:val="21"/>
                <w:szCs w:val="21"/>
                <w:lang w:val="zh-CN"/>
              </w:rPr>
              <w:t>（</w:t>
            </w:r>
            <w:r>
              <w:rPr>
                <w:rFonts w:hint="eastAsia" w:hAnsi="宋体"/>
                <w:b/>
                <w:sz w:val="21"/>
                <w:szCs w:val="21"/>
                <w:lang w:val="zh-CN"/>
              </w:rPr>
              <w:t>四</w:t>
            </w:r>
            <w:r>
              <w:rPr>
                <w:rFonts w:hAnsi="宋体"/>
                <w:b/>
                <w:sz w:val="21"/>
                <w:szCs w:val="21"/>
                <w:lang w:val="zh-CN"/>
              </w:rPr>
              <w:t>）投标文件含有采购人不能接受的附加条件的;</w:t>
            </w:r>
          </w:p>
          <w:p>
            <w:pPr>
              <w:widowControl w:val="0"/>
              <w:autoSpaceDE w:val="0"/>
              <w:autoSpaceDN w:val="0"/>
              <w:adjustRightInd w:val="0"/>
              <w:spacing w:line="400" w:lineRule="exact"/>
              <w:jc w:val="both"/>
              <w:rPr>
                <w:rFonts w:hAnsi="宋体"/>
                <w:b/>
                <w:sz w:val="21"/>
                <w:szCs w:val="21"/>
                <w:lang w:val="zh-CN"/>
              </w:rPr>
            </w:pPr>
            <w:r>
              <w:rPr>
                <w:rFonts w:hAnsi="宋体"/>
                <w:b/>
                <w:sz w:val="21"/>
                <w:szCs w:val="21"/>
                <w:lang w:val="zh-CN"/>
              </w:rPr>
              <w:t>（</w:t>
            </w:r>
            <w:r>
              <w:rPr>
                <w:rFonts w:hint="eastAsia" w:hAnsi="宋体"/>
                <w:b/>
                <w:sz w:val="21"/>
                <w:szCs w:val="21"/>
                <w:lang w:val="zh-CN"/>
              </w:rPr>
              <w:t>五</w:t>
            </w:r>
            <w:r>
              <w:rPr>
                <w:rFonts w:hAnsi="宋体"/>
                <w:b/>
                <w:sz w:val="21"/>
                <w:szCs w:val="21"/>
                <w:lang w:val="zh-CN"/>
              </w:rPr>
              <w:t>）法律、法规和采购文件规定的其他无效情形。</w:t>
            </w:r>
          </w:p>
        </w:tc>
      </w:tr>
    </w:tbl>
    <w:p/>
    <w:p/>
    <w:p/>
    <w:p/>
    <w:p/>
    <w:p/>
    <w:p/>
    <w:p/>
    <w:p/>
    <w:p/>
    <w:p/>
    <w:p/>
    <w:p/>
    <w:p/>
    <w:p/>
    <w:p/>
    <w:p/>
    <w:p/>
    <w:p/>
    <w:p>
      <w:pPr>
        <w:widowControl w:val="0"/>
        <w:autoSpaceDE w:val="0"/>
        <w:autoSpaceDN w:val="0"/>
        <w:adjustRightInd w:val="0"/>
        <w:spacing w:line="400" w:lineRule="exact"/>
        <w:jc w:val="center"/>
      </w:pPr>
    </w:p>
    <w:p>
      <w:pPr>
        <w:widowControl w:val="0"/>
        <w:autoSpaceDE w:val="0"/>
        <w:autoSpaceDN w:val="0"/>
        <w:adjustRightInd w:val="0"/>
        <w:spacing w:line="400" w:lineRule="exact"/>
        <w:jc w:val="center"/>
        <w:rPr>
          <w:rFonts w:ascii="宋体" w:hAnsi="宋体"/>
          <w:b/>
          <w:bCs/>
          <w:sz w:val="32"/>
          <w:szCs w:val="32"/>
        </w:rPr>
      </w:pPr>
      <w:r>
        <w:rPr>
          <w:rFonts w:hint="eastAsia" w:ascii="宋体" w:hAnsi="宋体"/>
          <w:b/>
          <w:bCs/>
          <w:sz w:val="32"/>
          <w:szCs w:val="32"/>
        </w:rPr>
        <w:t>第</w:t>
      </w:r>
      <w:r>
        <w:rPr>
          <w:rFonts w:hint="eastAsia" w:ascii="宋体" w:hAnsi="宋体"/>
          <w:b/>
          <w:bCs/>
          <w:sz w:val="32"/>
          <w:szCs w:val="32"/>
          <w:lang w:val="en-US" w:eastAsia="zh-CN"/>
        </w:rPr>
        <w:t>一</w:t>
      </w:r>
      <w:r>
        <w:rPr>
          <w:rFonts w:hint="eastAsia" w:ascii="宋体" w:hAnsi="宋体"/>
          <w:b/>
          <w:bCs/>
          <w:sz w:val="32"/>
          <w:szCs w:val="32"/>
        </w:rPr>
        <w:t>章 投标邀请函</w:t>
      </w:r>
    </w:p>
    <w:p>
      <w:pPr>
        <w:spacing w:before="240" w:after="240" w:line="400" w:lineRule="exact"/>
        <w:rPr>
          <w:rFonts w:ascii="宋体" w:hAnsi="宋体"/>
          <w:sz w:val="21"/>
          <w:szCs w:val="21"/>
          <w:u w:val="single"/>
        </w:rPr>
      </w:pPr>
      <w:r>
        <w:rPr>
          <w:rFonts w:hint="eastAsia" w:ascii="宋体" w:hAnsi="宋体"/>
          <w:sz w:val="21"/>
          <w:szCs w:val="21"/>
          <w:u w:val="single"/>
        </w:rPr>
        <w:t xml:space="preserve">        ：</w:t>
      </w:r>
    </w:p>
    <w:p>
      <w:pPr>
        <w:pStyle w:val="29"/>
        <w:spacing w:line="400" w:lineRule="exact"/>
        <w:ind w:left="480" w:firstLine="420"/>
        <w:rPr>
          <w:rFonts w:ascii="宋体" w:hAnsi="宋体"/>
          <w:sz w:val="21"/>
          <w:szCs w:val="21"/>
        </w:rPr>
      </w:pPr>
      <w:r>
        <w:rPr>
          <w:rFonts w:hint="eastAsia" w:ascii="宋体" w:hAnsi="宋体"/>
          <w:sz w:val="21"/>
          <w:szCs w:val="21"/>
        </w:rPr>
        <w:t>受苏州大学附属第一医院</w:t>
      </w:r>
      <w:r>
        <w:rPr>
          <w:rFonts w:ascii="宋体" w:hAnsi="宋体"/>
          <w:sz w:val="21"/>
          <w:szCs w:val="21"/>
        </w:rPr>
        <w:t>委托</w:t>
      </w:r>
      <w:r>
        <w:rPr>
          <w:rFonts w:hint="eastAsia" w:ascii="宋体" w:hAnsi="宋体"/>
          <w:sz w:val="21"/>
          <w:szCs w:val="21"/>
        </w:rPr>
        <w:t>，</w:t>
      </w:r>
      <w:r>
        <w:rPr>
          <w:rFonts w:ascii="宋体" w:hAnsi="宋体"/>
          <w:sz w:val="21"/>
          <w:szCs w:val="21"/>
        </w:rPr>
        <w:t>苏州市卫康招投标咨询服务有限公司作为采购代理机构，对其拟采购的</w:t>
      </w:r>
      <w:r>
        <w:rPr>
          <w:rFonts w:hint="eastAsia" w:ascii="宋体" w:hAnsi="宋体"/>
          <w:sz w:val="21"/>
          <w:szCs w:val="21"/>
        </w:rPr>
        <w:t>超高速离心机、B超定位成像系统等设备</w:t>
      </w:r>
      <w:r>
        <w:rPr>
          <w:rFonts w:ascii="宋体" w:hAnsi="宋体"/>
          <w:sz w:val="21"/>
          <w:szCs w:val="21"/>
        </w:rPr>
        <w:t>项目进行国内公开招标采购。</w:t>
      </w:r>
      <w:r>
        <w:rPr>
          <w:rFonts w:hint="eastAsia" w:ascii="宋体" w:hAnsi="宋体"/>
          <w:sz w:val="21"/>
          <w:szCs w:val="21"/>
        </w:rPr>
        <w:t>欢迎符合招标公告投标资格条件的各供应商前来报名参加投标。</w:t>
      </w:r>
    </w:p>
    <w:p>
      <w:pPr>
        <w:spacing w:line="400" w:lineRule="exact"/>
        <w:ind w:right="-159" w:firstLine="420" w:firstLineChars="200"/>
        <w:rPr>
          <w:rFonts w:ascii="宋体" w:hAnsi="宋体"/>
          <w:sz w:val="21"/>
          <w:szCs w:val="21"/>
        </w:rPr>
      </w:pPr>
      <w:r>
        <w:rPr>
          <w:rFonts w:hint="eastAsia" w:ascii="宋体" w:hAnsi="宋体"/>
          <w:sz w:val="21"/>
          <w:szCs w:val="21"/>
        </w:rPr>
        <w:t>1、采购编号：SZWK2021-Z-G-127号</w:t>
      </w:r>
    </w:p>
    <w:p>
      <w:pPr>
        <w:spacing w:line="400" w:lineRule="exact"/>
        <w:ind w:right="-159" w:firstLine="420" w:firstLineChars="200"/>
        <w:rPr>
          <w:rFonts w:ascii="宋体" w:hAnsi="宋体"/>
          <w:sz w:val="21"/>
          <w:szCs w:val="21"/>
        </w:rPr>
      </w:pPr>
      <w:r>
        <w:rPr>
          <w:rFonts w:hint="eastAsia" w:ascii="宋体" w:hAnsi="宋体"/>
          <w:sz w:val="21"/>
          <w:szCs w:val="21"/>
        </w:rPr>
        <w:t>2、采购项目名称：</w:t>
      </w:r>
      <w:r>
        <w:rPr>
          <w:rFonts w:hint="eastAsia" w:ascii="宋体" w:hAnsi="宋体"/>
          <w:sz w:val="21"/>
          <w:szCs w:val="21"/>
          <w:lang w:val="zh-CN"/>
        </w:rPr>
        <w:t>超高速离心机、B超定位成像系统等设备</w:t>
      </w:r>
    </w:p>
    <w:p>
      <w:pPr>
        <w:spacing w:line="400" w:lineRule="exact"/>
        <w:ind w:right="-159" w:firstLine="420" w:firstLineChars="200"/>
        <w:rPr>
          <w:rFonts w:ascii="宋体" w:hAnsi="宋体"/>
          <w:sz w:val="21"/>
          <w:szCs w:val="21"/>
        </w:rPr>
      </w:pPr>
      <w:r>
        <w:rPr>
          <w:rFonts w:hint="eastAsia" w:ascii="宋体" w:hAnsi="宋体"/>
          <w:sz w:val="21"/>
          <w:szCs w:val="21"/>
        </w:rPr>
        <w:t>3、购买采购文件时间：</w:t>
      </w:r>
      <w:r>
        <w:rPr>
          <w:rFonts w:hint="eastAsia" w:ascii="宋体" w:hAnsi="宋体"/>
          <w:kern w:val="2"/>
          <w:sz w:val="21"/>
          <w:szCs w:val="21"/>
          <w:lang w:val="zh-CN"/>
        </w:rPr>
        <w:t>2021年11月29 日~2021年12月6日每日8：30~17：00（节假日除外）</w:t>
      </w:r>
    </w:p>
    <w:p>
      <w:pPr>
        <w:spacing w:line="400" w:lineRule="exact"/>
        <w:ind w:right="-159" w:firstLine="420" w:firstLineChars="200"/>
        <w:rPr>
          <w:rFonts w:ascii="宋体" w:hAnsi="宋体"/>
          <w:sz w:val="21"/>
          <w:szCs w:val="21"/>
        </w:rPr>
      </w:pPr>
      <w:r>
        <w:rPr>
          <w:rFonts w:hint="eastAsia" w:ascii="宋体" w:hAnsi="宋体"/>
          <w:sz w:val="21"/>
          <w:szCs w:val="21"/>
        </w:rPr>
        <w:t>4、购买采购文件地点：苏州市干将西路120号3号楼四楼（苏州市卫康招投标咨询服务有限公司）</w:t>
      </w:r>
    </w:p>
    <w:p>
      <w:pPr>
        <w:spacing w:line="400" w:lineRule="exact"/>
        <w:ind w:right="-159" w:firstLine="420" w:firstLineChars="200"/>
        <w:rPr>
          <w:rFonts w:ascii="宋体" w:hAnsi="宋体"/>
          <w:sz w:val="21"/>
          <w:szCs w:val="21"/>
        </w:rPr>
      </w:pPr>
      <w:r>
        <w:rPr>
          <w:rFonts w:hint="eastAsia" w:ascii="宋体" w:hAnsi="宋体"/>
          <w:sz w:val="21"/>
          <w:szCs w:val="21"/>
        </w:rPr>
        <w:t>5、投标文件递交</w:t>
      </w:r>
      <w:r>
        <w:rPr>
          <w:rFonts w:ascii="宋体" w:hAnsi="宋体"/>
          <w:sz w:val="21"/>
          <w:szCs w:val="21"/>
        </w:rPr>
        <w:t>时间：20</w:t>
      </w:r>
      <w:r>
        <w:rPr>
          <w:rFonts w:hint="eastAsia" w:ascii="宋体" w:hAnsi="宋体"/>
          <w:sz w:val="21"/>
          <w:szCs w:val="21"/>
        </w:rPr>
        <w:t>21</w:t>
      </w:r>
      <w:r>
        <w:rPr>
          <w:rFonts w:ascii="宋体" w:hAnsi="宋体"/>
          <w:sz w:val="21"/>
          <w:szCs w:val="21"/>
        </w:rPr>
        <w:t>年</w:t>
      </w:r>
      <w:r>
        <w:rPr>
          <w:rFonts w:hint="eastAsia" w:ascii="宋体" w:hAnsi="宋体"/>
          <w:sz w:val="21"/>
          <w:szCs w:val="21"/>
        </w:rPr>
        <w:t>12</w:t>
      </w:r>
      <w:r>
        <w:rPr>
          <w:rFonts w:ascii="宋体" w:hAnsi="宋体"/>
          <w:sz w:val="21"/>
          <w:szCs w:val="21"/>
        </w:rPr>
        <w:t>月</w:t>
      </w:r>
      <w:r>
        <w:rPr>
          <w:rFonts w:hint="eastAsia" w:ascii="宋体" w:hAnsi="宋体"/>
          <w:sz w:val="21"/>
          <w:szCs w:val="21"/>
        </w:rPr>
        <w:t xml:space="preserve">20 </w:t>
      </w:r>
      <w:r>
        <w:rPr>
          <w:rFonts w:ascii="宋体" w:hAnsi="宋体"/>
          <w:sz w:val="21"/>
          <w:szCs w:val="21"/>
        </w:rPr>
        <w:t>日13：00~13：30（北京时间）</w:t>
      </w:r>
    </w:p>
    <w:p>
      <w:pPr>
        <w:spacing w:line="400" w:lineRule="exact"/>
        <w:ind w:right="-159" w:firstLine="420" w:firstLineChars="200"/>
        <w:rPr>
          <w:rFonts w:ascii="宋体" w:hAnsi="宋体"/>
          <w:sz w:val="21"/>
          <w:szCs w:val="21"/>
        </w:rPr>
      </w:pPr>
      <w:r>
        <w:rPr>
          <w:rFonts w:hint="eastAsia" w:ascii="宋体" w:hAnsi="宋体"/>
          <w:sz w:val="21"/>
          <w:szCs w:val="21"/>
        </w:rPr>
        <w:t>6、地点：苏州市卫康招投标咨询服务有限公司会议室</w:t>
      </w:r>
    </w:p>
    <w:p>
      <w:pPr>
        <w:spacing w:line="400" w:lineRule="exact"/>
        <w:ind w:right="-159" w:firstLine="420" w:firstLineChars="200"/>
        <w:rPr>
          <w:rFonts w:ascii="宋体" w:hAnsi="宋体"/>
          <w:sz w:val="21"/>
          <w:szCs w:val="21"/>
        </w:rPr>
      </w:pPr>
      <w:r>
        <w:rPr>
          <w:rFonts w:hint="eastAsia" w:ascii="宋体" w:hAnsi="宋体"/>
          <w:sz w:val="21"/>
          <w:szCs w:val="21"/>
        </w:rPr>
        <w:t>7、投标截止时间：2021年12月20日1</w:t>
      </w:r>
      <w:r>
        <w:rPr>
          <w:rFonts w:ascii="宋体" w:hAnsi="宋体"/>
          <w:sz w:val="21"/>
          <w:szCs w:val="21"/>
        </w:rPr>
        <w:t>3</w:t>
      </w:r>
      <w:r>
        <w:rPr>
          <w:rFonts w:hint="eastAsia" w:ascii="宋体" w:hAnsi="宋体"/>
          <w:sz w:val="21"/>
          <w:szCs w:val="21"/>
        </w:rPr>
        <w:t>：</w:t>
      </w:r>
      <w:r>
        <w:rPr>
          <w:rFonts w:ascii="宋体" w:hAnsi="宋体"/>
          <w:sz w:val="21"/>
          <w:szCs w:val="21"/>
        </w:rPr>
        <w:t>3</w:t>
      </w:r>
      <w:r>
        <w:rPr>
          <w:rFonts w:hint="eastAsia" w:ascii="宋体" w:hAnsi="宋体"/>
          <w:sz w:val="21"/>
          <w:szCs w:val="21"/>
        </w:rPr>
        <w:t>0（北京时间）</w:t>
      </w:r>
    </w:p>
    <w:p>
      <w:pPr>
        <w:spacing w:line="400" w:lineRule="exact"/>
        <w:ind w:right="-159" w:firstLine="420" w:firstLineChars="200"/>
        <w:rPr>
          <w:rFonts w:ascii="宋体" w:hAnsi="宋体"/>
          <w:sz w:val="21"/>
          <w:szCs w:val="21"/>
        </w:rPr>
      </w:pPr>
      <w:r>
        <w:rPr>
          <w:rFonts w:hint="eastAsia" w:ascii="宋体" w:hAnsi="宋体"/>
          <w:sz w:val="21"/>
          <w:szCs w:val="21"/>
        </w:rPr>
        <w:t>8、开标时间：2021年12月20日1</w:t>
      </w:r>
      <w:r>
        <w:rPr>
          <w:rFonts w:ascii="宋体" w:hAnsi="宋体"/>
          <w:sz w:val="21"/>
          <w:szCs w:val="21"/>
        </w:rPr>
        <w:t>3</w:t>
      </w:r>
      <w:r>
        <w:rPr>
          <w:rFonts w:hint="eastAsia" w:ascii="宋体" w:hAnsi="宋体"/>
          <w:sz w:val="21"/>
          <w:szCs w:val="21"/>
        </w:rPr>
        <w:t>：</w:t>
      </w:r>
      <w:r>
        <w:rPr>
          <w:rFonts w:ascii="宋体" w:hAnsi="宋体"/>
          <w:sz w:val="21"/>
          <w:szCs w:val="21"/>
        </w:rPr>
        <w:t>3</w:t>
      </w:r>
      <w:r>
        <w:rPr>
          <w:rFonts w:hint="eastAsia" w:ascii="宋体" w:hAnsi="宋体"/>
          <w:sz w:val="21"/>
          <w:szCs w:val="21"/>
        </w:rPr>
        <w:t>0（北京时间）</w:t>
      </w:r>
    </w:p>
    <w:p>
      <w:pPr>
        <w:spacing w:line="400" w:lineRule="exact"/>
        <w:ind w:right="-159" w:firstLine="420" w:firstLineChars="200"/>
        <w:rPr>
          <w:rFonts w:ascii="宋体" w:hAnsi="宋体"/>
          <w:sz w:val="21"/>
          <w:szCs w:val="21"/>
        </w:rPr>
      </w:pPr>
      <w:r>
        <w:rPr>
          <w:rFonts w:hint="eastAsia" w:ascii="宋体" w:hAnsi="宋体"/>
          <w:sz w:val="21"/>
          <w:szCs w:val="21"/>
        </w:rPr>
        <w:t>9、投标、开标地点：苏州市卫康招投标咨询服务有限公司会议室</w:t>
      </w:r>
    </w:p>
    <w:p>
      <w:pPr>
        <w:spacing w:line="400" w:lineRule="exact"/>
        <w:ind w:right="-159" w:firstLine="420" w:firstLineChars="200"/>
        <w:rPr>
          <w:rFonts w:ascii="宋体" w:hAnsi="宋体"/>
          <w:sz w:val="21"/>
          <w:szCs w:val="21"/>
        </w:rPr>
      </w:pPr>
      <w:r>
        <w:rPr>
          <w:rFonts w:hint="eastAsia" w:ascii="宋体" w:hAnsi="宋体"/>
          <w:sz w:val="21"/>
          <w:szCs w:val="21"/>
        </w:rPr>
        <w:t>10、联系单位：</w:t>
      </w:r>
    </w:p>
    <w:p>
      <w:pPr>
        <w:spacing w:line="400" w:lineRule="exact"/>
        <w:ind w:right="-159" w:firstLine="420" w:firstLineChars="200"/>
        <w:rPr>
          <w:rFonts w:ascii="宋体" w:hAnsi="宋体"/>
          <w:sz w:val="21"/>
          <w:szCs w:val="21"/>
        </w:rPr>
      </w:pPr>
      <w:r>
        <w:rPr>
          <w:rFonts w:hint="eastAsia" w:ascii="宋体" w:hAnsi="宋体"/>
          <w:sz w:val="21"/>
          <w:szCs w:val="21"/>
        </w:rPr>
        <w:t>采购代理机构：苏州市卫康招投标咨询服务有限公司</w:t>
      </w:r>
    </w:p>
    <w:p>
      <w:pPr>
        <w:spacing w:line="400" w:lineRule="exact"/>
        <w:ind w:right="-159" w:firstLine="420" w:firstLineChars="200"/>
        <w:rPr>
          <w:rFonts w:ascii="宋体" w:hAnsi="宋体"/>
          <w:sz w:val="21"/>
          <w:szCs w:val="21"/>
        </w:rPr>
      </w:pPr>
      <w:r>
        <w:rPr>
          <w:rFonts w:hint="eastAsia" w:ascii="宋体" w:hAnsi="宋体"/>
          <w:sz w:val="21"/>
          <w:szCs w:val="21"/>
        </w:rPr>
        <w:t>地   址：苏州市干将西路120号3号楼四楼      邮政编码：215005</w:t>
      </w:r>
    </w:p>
    <w:p>
      <w:pPr>
        <w:spacing w:line="400" w:lineRule="exact"/>
        <w:ind w:right="-159" w:firstLine="420" w:firstLineChars="200"/>
        <w:rPr>
          <w:rFonts w:ascii="宋体" w:hAnsi="宋体"/>
          <w:sz w:val="21"/>
          <w:szCs w:val="21"/>
        </w:rPr>
      </w:pPr>
      <w:r>
        <w:rPr>
          <w:rFonts w:hint="eastAsia" w:ascii="宋体" w:hAnsi="宋体"/>
          <w:sz w:val="21"/>
          <w:szCs w:val="21"/>
        </w:rPr>
        <w:t>电   话：0512-69165616，0512-65153553 （FAX）</w:t>
      </w:r>
    </w:p>
    <w:p>
      <w:pPr>
        <w:spacing w:line="400" w:lineRule="exact"/>
        <w:ind w:right="-159" w:firstLine="420" w:firstLineChars="200"/>
        <w:rPr>
          <w:rFonts w:ascii="宋体" w:hAnsi="宋体"/>
          <w:sz w:val="21"/>
          <w:szCs w:val="21"/>
        </w:rPr>
      </w:pPr>
      <w:r>
        <w:rPr>
          <w:rFonts w:hint="eastAsia" w:ascii="宋体" w:hAnsi="宋体"/>
          <w:sz w:val="21"/>
          <w:szCs w:val="21"/>
        </w:rPr>
        <w:t>联系人：周依雯/齐一豪</w:t>
      </w:r>
    </w:p>
    <w:p>
      <w:pPr>
        <w:spacing w:line="400" w:lineRule="exact"/>
        <w:ind w:right="-159" w:firstLine="420" w:firstLineChars="200"/>
        <w:rPr>
          <w:rFonts w:ascii="宋体" w:hAnsi="宋体"/>
          <w:sz w:val="21"/>
          <w:szCs w:val="21"/>
        </w:rPr>
      </w:pPr>
      <w:r>
        <w:rPr>
          <w:rFonts w:hint="eastAsia" w:ascii="宋体" w:hAnsi="宋体"/>
          <w:sz w:val="21"/>
          <w:szCs w:val="21"/>
        </w:rPr>
        <w:t>采购单位：苏州大学附属第一医院</w:t>
      </w:r>
    </w:p>
    <w:p>
      <w:pPr>
        <w:spacing w:line="400" w:lineRule="exact"/>
        <w:ind w:right="-159" w:firstLine="420" w:firstLineChars="200"/>
        <w:rPr>
          <w:rFonts w:ascii="宋体" w:hAnsi="宋体"/>
          <w:sz w:val="21"/>
          <w:szCs w:val="21"/>
        </w:rPr>
      </w:pPr>
      <w:r>
        <w:rPr>
          <w:sz w:val="21"/>
          <w:szCs w:val="21"/>
        </w:rPr>
        <w:t>联系人：</w:t>
      </w:r>
      <w:r>
        <w:rPr>
          <w:rFonts w:hint="eastAsia" w:ascii="宋体" w:hAnsi="宋体"/>
          <w:sz w:val="21"/>
          <w:szCs w:val="21"/>
        </w:rPr>
        <w:t>张永刚  联系电话：0512-67780793</w:t>
      </w:r>
    </w:p>
    <w:p>
      <w:pPr>
        <w:spacing w:line="400" w:lineRule="exact"/>
        <w:ind w:right="-159" w:firstLine="420" w:firstLineChars="200"/>
        <w:rPr>
          <w:rFonts w:ascii="宋体" w:hAnsi="宋体"/>
          <w:sz w:val="21"/>
          <w:szCs w:val="21"/>
        </w:rPr>
      </w:pPr>
    </w:p>
    <w:p>
      <w:pPr>
        <w:spacing w:line="400" w:lineRule="exact"/>
        <w:ind w:right="-159" w:firstLine="420" w:firstLineChars="200"/>
        <w:rPr>
          <w:rFonts w:ascii="宋体" w:hAnsi="宋体"/>
          <w:sz w:val="21"/>
          <w:szCs w:val="21"/>
        </w:rPr>
      </w:pPr>
      <w:r>
        <w:rPr>
          <w:rFonts w:hint="eastAsia" w:ascii="宋体" w:hAnsi="宋体"/>
          <w:sz w:val="21"/>
          <w:szCs w:val="21"/>
        </w:rPr>
        <w:t>请贵单位购买本采购文件后，认真阅读各项内容，进行必要的投标准备，并按采购文件的要求详细填写和编制投标文件，并按“前附表”确定的时间、地点准时参加投标。</w:t>
      </w:r>
    </w:p>
    <w:p>
      <w:pPr>
        <w:spacing w:line="400" w:lineRule="exact"/>
        <w:ind w:right="-159" w:firstLine="420" w:firstLineChars="200"/>
        <w:rPr>
          <w:rFonts w:ascii="宋体" w:hAnsi="宋体"/>
          <w:sz w:val="21"/>
          <w:szCs w:val="21"/>
        </w:rPr>
      </w:pPr>
    </w:p>
    <w:p>
      <w:pPr>
        <w:pStyle w:val="29"/>
        <w:spacing w:line="400" w:lineRule="exact"/>
        <w:ind w:left="480" w:firstLine="4620" w:firstLineChars="2200"/>
        <w:jc w:val="right"/>
        <w:rPr>
          <w:rFonts w:ascii="宋体" w:hAnsi="宋体"/>
          <w:sz w:val="21"/>
          <w:szCs w:val="21"/>
        </w:rPr>
      </w:pPr>
      <w:r>
        <w:rPr>
          <w:rFonts w:hint="eastAsia" w:ascii="宋体" w:hAnsi="宋体"/>
          <w:sz w:val="21"/>
          <w:szCs w:val="21"/>
        </w:rPr>
        <w:t>苏州市卫康招投标咨询服务有限公司</w:t>
      </w:r>
    </w:p>
    <w:p>
      <w:pPr>
        <w:pStyle w:val="29"/>
        <w:spacing w:line="400" w:lineRule="exact"/>
        <w:ind w:left="480" w:right="420" w:firstLine="5250" w:firstLineChars="2500"/>
        <w:jc w:val="center"/>
        <w:rPr>
          <w:rFonts w:ascii="宋体" w:hAnsi="宋体"/>
          <w:sz w:val="21"/>
          <w:szCs w:val="21"/>
        </w:rPr>
      </w:pPr>
      <w:r>
        <w:rPr>
          <w:rFonts w:hint="eastAsia" w:ascii="宋体" w:hAnsi="宋体"/>
          <w:sz w:val="21"/>
          <w:szCs w:val="21"/>
        </w:rPr>
        <w:t>2021年11月29日</w:t>
      </w:r>
    </w:p>
    <w:p>
      <w:pPr>
        <w:widowControl w:val="0"/>
        <w:autoSpaceDE w:val="0"/>
        <w:autoSpaceDN w:val="0"/>
        <w:adjustRightInd w:val="0"/>
        <w:spacing w:line="400" w:lineRule="exact"/>
        <w:jc w:val="center"/>
        <w:rPr>
          <w:rFonts w:ascii="宋体" w:hAnsi="宋体"/>
          <w:b/>
          <w:bCs/>
          <w:sz w:val="30"/>
          <w:szCs w:val="30"/>
        </w:rPr>
      </w:pPr>
      <w:r>
        <w:rPr>
          <w:rFonts w:ascii="宋体" w:hAnsi="宋体"/>
          <w:b/>
          <w:bCs/>
          <w:spacing w:val="20"/>
          <w:sz w:val="21"/>
          <w:szCs w:val="21"/>
        </w:rPr>
        <w:br w:type="page"/>
      </w:r>
      <w:r>
        <w:rPr>
          <w:rFonts w:hint="eastAsia" w:ascii="宋体" w:hAnsi="宋体"/>
          <w:b/>
          <w:bCs/>
          <w:sz w:val="30"/>
          <w:szCs w:val="30"/>
        </w:rPr>
        <w:t>第</w:t>
      </w:r>
      <w:r>
        <w:rPr>
          <w:rFonts w:hint="eastAsia" w:ascii="宋体" w:hAnsi="宋体"/>
          <w:b/>
          <w:bCs/>
          <w:sz w:val="30"/>
          <w:szCs w:val="30"/>
          <w:lang w:val="en-US" w:eastAsia="zh-CN"/>
        </w:rPr>
        <w:t>二</w:t>
      </w:r>
      <w:r>
        <w:rPr>
          <w:rFonts w:hint="eastAsia" w:ascii="宋体" w:hAnsi="宋体"/>
          <w:b/>
          <w:bCs/>
          <w:sz w:val="30"/>
          <w:szCs w:val="30"/>
        </w:rPr>
        <w:t>章投标人须知</w:t>
      </w:r>
    </w:p>
    <w:p>
      <w:pPr>
        <w:widowControl w:val="0"/>
        <w:autoSpaceDE w:val="0"/>
        <w:autoSpaceDN w:val="0"/>
        <w:adjustRightInd w:val="0"/>
        <w:spacing w:line="400" w:lineRule="exact"/>
        <w:jc w:val="both"/>
        <w:rPr>
          <w:rFonts w:ascii="宋体" w:hAnsi="宋体"/>
          <w:b/>
          <w:bCs/>
          <w:kern w:val="2"/>
          <w:sz w:val="21"/>
          <w:szCs w:val="21"/>
        </w:rPr>
      </w:pPr>
    </w:p>
    <w:p>
      <w:pPr>
        <w:autoSpaceDE w:val="0"/>
        <w:autoSpaceDN w:val="0"/>
        <w:adjustRightInd w:val="0"/>
        <w:spacing w:line="360" w:lineRule="auto"/>
        <w:rPr>
          <w:bCs/>
          <w:sz w:val="21"/>
          <w:szCs w:val="21"/>
        </w:rPr>
      </w:pPr>
      <w:r>
        <w:rPr>
          <w:bCs/>
          <w:sz w:val="21"/>
          <w:szCs w:val="21"/>
          <w:lang w:val="zh-CN"/>
        </w:rPr>
        <w:t>一、说明和释义</w:t>
      </w:r>
    </w:p>
    <w:p>
      <w:pPr>
        <w:autoSpaceDE w:val="0"/>
        <w:autoSpaceDN w:val="0"/>
        <w:adjustRightInd w:val="0"/>
        <w:spacing w:line="360" w:lineRule="auto"/>
        <w:rPr>
          <w:bCs/>
          <w:sz w:val="21"/>
          <w:szCs w:val="21"/>
        </w:rPr>
      </w:pPr>
      <w:r>
        <w:rPr>
          <w:bCs/>
          <w:sz w:val="21"/>
          <w:szCs w:val="21"/>
          <w:lang w:val="zh-CN"/>
        </w:rPr>
        <w:t>1、说明</w:t>
      </w:r>
    </w:p>
    <w:p>
      <w:pPr>
        <w:autoSpaceDE w:val="0"/>
        <w:autoSpaceDN w:val="0"/>
        <w:adjustRightInd w:val="0"/>
        <w:spacing w:line="360" w:lineRule="auto"/>
        <w:ind w:firstLine="502"/>
        <w:rPr>
          <w:sz w:val="21"/>
          <w:szCs w:val="21"/>
          <w:lang w:val="zh-CN"/>
        </w:rPr>
      </w:pPr>
      <w:r>
        <w:rPr>
          <w:sz w:val="21"/>
          <w:szCs w:val="21"/>
          <w:lang w:val="zh-CN"/>
        </w:rPr>
        <w:t>1.1本采购文件仅适用于苏州市卫康招投标咨询服务有限公司组织的采购活动。</w:t>
      </w:r>
    </w:p>
    <w:p>
      <w:pPr>
        <w:autoSpaceDE w:val="0"/>
        <w:autoSpaceDN w:val="0"/>
        <w:adjustRightInd w:val="0"/>
        <w:spacing w:line="360" w:lineRule="auto"/>
        <w:ind w:firstLine="502"/>
        <w:rPr>
          <w:sz w:val="21"/>
          <w:szCs w:val="21"/>
          <w:lang w:val="zh-CN"/>
        </w:rPr>
      </w:pPr>
      <w:r>
        <w:rPr>
          <w:sz w:val="21"/>
          <w:szCs w:val="21"/>
          <w:lang w:val="zh-CN"/>
        </w:rPr>
        <w:t>1.2本次采购活动及因本次采购产生的合同受中国法律制约和保护。</w:t>
      </w:r>
    </w:p>
    <w:p>
      <w:pPr>
        <w:autoSpaceDE w:val="0"/>
        <w:autoSpaceDN w:val="0"/>
        <w:adjustRightInd w:val="0"/>
        <w:spacing w:line="360" w:lineRule="auto"/>
        <w:ind w:firstLine="502"/>
        <w:rPr>
          <w:sz w:val="21"/>
          <w:szCs w:val="21"/>
          <w:lang w:val="zh-CN"/>
        </w:rPr>
      </w:pPr>
      <w:r>
        <w:rPr>
          <w:sz w:val="21"/>
          <w:szCs w:val="21"/>
          <w:lang w:val="zh-CN"/>
        </w:rPr>
        <w:t>1.3本采购文件的解释权属于苏州市卫康招投标咨询服务有限公司。</w:t>
      </w:r>
    </w:p>
    <w:p>
      <w:pPr>
        <w:autoSpaceDE w:val="0"/>
        <w:autoSpaceDN w:val="0"/>
        <w:adjustRightInd w:val="0"/>
        <w:spacing w:line="360" w:lineRule="auto"/>
        <w:rPr>
          <w:bCs/>
          <w:sz w:val="21"/>
          <w:szCs w:val="21"/>
        </w:rPr>
      </w:pPr>
      <w:r>
        <w:rPr>
          <w:bCs/>
          <w:sz w:val="21"/>
          <w:szCs w:val="21"/>
          <w:lang w:val="zh-CN"/>
        </w:rPr>
        <w:t>2、词语释义</w:t>
      </w:r>
    </w:p>
    <w:p>
      <w:pPr>
        <w:autoSpaceDE w:val="0"/>
        <w:autoSpaceDN w:val="0"/>
        <w:adjustRightInd w:val="0"/>
        <w:spacing w:line="360" w:lineRule="auto"/>
        <w:ind w:firstLine="439"/>
        <w:rPr>
          <w:sz w:val="21"/>
          <w:szCs w:val="21"/>
          <w:lang w:val="zh-CN"/>
        </w:rPr>
      </w:pPr>
      <w:r>
        <w:rPr>
          <w:sz w:val="21"/>
          <w:szCs w:val="21"/>
          <w:lang w:val="zh-CN"/>
        </w:rPr>
        <w:t>2.1采购代理机构：具体组织实施采购活动的法人。</w:t>
      </w:r>
    </w:p>
    <w:p>
      <w:pPr>
        <w:autoSpaceDE w:val="0"/>
        <w:autoSpaceDN w:val="0"/>
        <w:adjustRightInd w:val="0"/>
        <w:spacing w:line="360" w:lineRule="auto"/>
        <w:ind w:firstLine="439"/>
        <w:rPr>
          <w:sz w:val="21"/>
          <w:szCs w:val="21"/>
        </w:rPr>
      </w:pPr>
      <w:r>
        <w:rPr>
          <w:sz w:val="21"/>
          <w:szCs w:val="21"/>
          <w:lang w:val="zh-CN"/>
        </w:rPr>
        <w:t>2.2投标人</w:t>
      </w:r>
      <w:r>
        <w:rPr>
          <w:rFonts w:hint="eastAsia"/>
          <w:sz w:val="21"/>
          <w:szCs w:val="21"/>
          <w:lang w:val="zh-CN"/>
        </w:rPr>
        <w:t>（供应商）</w:t>
      </w:r>
      <w:r>
        <w:rPr>
          <w:sz w:val="21"/>
          <w:szCs w:val="21"/>
          <w:lang w:val="zh-CN"/>
        </w:rPr>
        <w:t>：经认定有资格响应采购，参加投标竞争的法人或其他组织</w:t>
      </w:r>
      <w:r>
        <w:rPr>
          <w:rFonts w:hint="eastAsia"/>
          <w:sz w:val="21"/>
          <w:szCs w:val="21"/>
          <w:lang w:val="zh-CN"/>
        </w:rPr>
        <w:t>或</w:t>
      </w:r>
      <w:r>
        <w:rPr>
          <w:sz w:val="21"/>
          <w:szCs w:val="21"/>
          <w:lang w:val="zh-CN"/>
        </w:rPr>
        <w:t>自然人。</w:t>
      </w:r>
    </w:p>
    <w:p>
      <w:pPr>
        <w:autoSpaceDE w:val="0"/>
        <w:autoSpaceDN w:val="0"/>
        <w:adjustRightInd w:val="0"/>
        <w:spacing w:line="360" w:lineRule="auto"/>
        <w:ind w:firstLine="439"/>
        <w:rPr>
          <w:sz w:val="21"/>
          <w:szCs w:val="21"/>
        </w:rPr>
      </w:pPr>
      <w:r>
        <w:rPr>
          <w:sz w:val="21"/>
          <w:szCs w:val="21"/>
          <w:lang w:val="zh-CN"/>
        </w:rPr>
        <w:t>2.3响应：投标人根据采购代理机构或采购代理机构发布的采购文件，编制投标文件并按规定投标的行为。</w:t>
      </w:r>
    </w:p>
    <w:p>
      <w:pPr>
        <w:autoSpaceDE w:val="0"/>
        <w:autoSpaceDN w:val="0"/>
        <w:adjustRightInd w:val="0"/>
        <w:spacing w:line="360" w:lineRule="auto"/>
        <w:ind w:firstLine="439"/>
        <w:rPr>
          <w:sz w:val="21"/>
          <w:szCs w:val="21"/>
        </w:rPr>
      </w:pPr>
      <w:r>
        <w:rPr>
          <w:sz w:val="21"/>
          <w:szCs w:val="21"/>
          <w:lang w:val="zh-CN"/>
        </w:rPr>
        <w:t>2.4合同：采供双方根据采购文件和中标的投标文件及中标通知书规定的内容签署的以书面形式所达成的协议，包括所有的附件、附录和构成协议的所有文件。</w:t>
      </w:r>
    </w:p>
    <w:p>
      <w:pPr>
        <w:autoSpaceDE w:val="0"/>
        <w:autoSpaceDN w:val="0"/>
        <w:adjustRightInd w:val="0"/>
        <w:spacing w:line="360" w:lineRule="auto"/>
        <w:ind w:firstLine="439"/>
        <w:rPr>
          <w:sz w:val="21"/>
          <w:szCs w:val="21"/>
        </w:rPr>
      </w:pPr>
      <w:r>
        <w:rPr>
          <w:sz w:val="21"/>
          <w:szCs w:val="21"/>
          <w:lang w:val="zh-CN"/>
        </w:rPr>
        <w:t>2.5采购</w:t>
      </w:r>
      <w:r>
        <w:rPr>
          <w:rFonts w:hint="eastAsia"/>
          <w:sz w:val="21"/>
          <w:szCs w:val="21"/>
          <w:lang w:val="zh-CN"/>
        </w:rPr>
        <w:t>人</w:t>
      </w:r>
      <w:r>
        <w:rPr>
          <w:sz w:val="21"/>
          <w:szCs w:val="21"/>
          <w:lang w:val="zh-CN"/>
        </w:rPr>
        <w:t>（甲方）：合同中明确规定的实际购买货物和服务的法人或其他组织和自然人。</w:t>
      </w:r>
    </w:p>
    <w:p>
      <w:pPr>
        <w:autoSpaceDE w:val="0"/>
        <w:autoSpaceDN w:val="0"/>
        <w:adjustRightInd w:val="0"/>
        <w:spacing w:line="360" w:lineRule="auto"/>
        <w:ind w:firstLine="439"/>
        <w:rPr>
          <w:sz w:val="21"/>
          <w:szCs w:val="21"/>
          <w:lang w:val="zh-CN"/>
        </w:rPr>
      </w:pPr>
      <w:r>
        <w:rPr>
          <w:sz w:val="21"/>
          <w:szCs w:val="21"/>
          <w:lang w:val="zh-CN"/>
        </w:rPr>
        <w:t>2.6</w:t>
      </w:r>
      <w:r>
        <w:rPr>
          <w:rFonts w:hint="eastAsia"/>
          <w:sz w:val="21"/>
          <w:szCs w:val="21"/>
          <w:lang w:val="zh-CN"/>
        </w:rPr>
        <w:t>中标人</w:t>
      </w:r>
      <w:r>
        <w:rPr>
          <w:sz w:val="21"/>
          <w:szCs w:val="21"/>
          <w:lang w:val="zh-CN"/>
        </w:rPr>
        <w:t>（乙方）：合同中规定的向采购方提供货物和服务的法人或其他组织和自然人。</w:t>
      </w:r>
    </w:p>
    <w:p>
      <w:pPr>
        <w:autoSpaceDE w:val="0"/>
        <w:autoSpaceDN w:val="0"/>
        <w:adjustRightInd w:val="0"/>
        <w:spacing w:line="360" w:lineRule="auto"/>
        <w:ind w:right="62" w:firstLine="428"/>
        <w:rPr>
          <w:sz w:val="21"/>
          <w:szCs w:val="21"/>
          <w:lang w:val="zh-CN"/>
        </w:rPr>
      </w:pPr>
      <w:r>
        <w:rPr>
          <w:sz w:val="21"/>
          <w:szCs w:val="21"/>
          <w:lang w:val="zh-CN"/>
        </w:rPr>
        <w:t>2.7货物：系指乙方按采购采购文件规定，应向甲方提供的一切设备、备品、备件、工具、手册及其它有关技术资料和材料。</w:t>
      </w:r>
    </w:p>
    <w:p>
      <w:pPr>
        <w:autoSpaceDE w:val="0"/>
        <w:autoSpaceDN w:val="0"/>
        <w:adjustRightInd w:val="0"/>
        <w:spacing w:line="360" w:lineRule="auto"/>
        <w:ind w:firstLine="425"/>
        <w:rPr>
          <w:sz w:val="21"/>
          <w:szCs w:val="21"/>
          <w:lang w:val="zh-CN"/>
        </w:rPr>
      </w:pPr>
      <w:r>
        <w:rPr>
          <w:sz w:val="21"/>
          <w:szCs w:val="21"/>
          <w:lang w:val="zh-CN"/>
        </w:rPr>
        <w:t>2.8服务：</w:t>
      </w:r>
      <w:r>
        <w:rPr>
          <w:rFonts w:hAnsi="宋体"/>
          <w:sz w:val="21"/>
          <w:szCs w:val="21"/>
          <w:lang w:val="zh-CN"/>
        </w:rPr>
        <w:t>系指本次采购文件规定中标人应承担的与提供货物和服务有关的辅助服务，比如运输、保险、安装、调试、提供技术援助、培训、配合措施、维修响应及合同中规定中标人应承担的其它义务</w:t>
      </w:r>
      <w:r>
        <w:rPr>
          <w:sz w:val="21"/>
          <w:szCs w:val="21"/>
          <w:lang w:val="zh-CN"/>
        </w:rPr>
        <w:t>。</w:t>
      </w:r>
    </w:p>
    <w:p>
      <w:pPr>
        <w:autoSpaceDE w:val="0"/>
        <w:autoSpaceDN w:val="0"/>
        <w:adjustRightInd w:val="0"/>
        <w:spacing w:line="360" w:lineRule="auto"/>
        <w:ind w:firstLine="426"/>
        <w:rPr>
          <w:sz w:val="21"/>
          <w:szCs w:val="21"/>
        </w:rPr>
      </w:pPr>
      <w:r>
        <w:rPr>
          <w:sz w:val="21"/>
          <w:szCs w:val="21"/>
          <w:lang w:val="zh-CN"/>
        </w:rPr>
        <w:t>2.9知识产权：指专利权、商标权、著作权等无形财产专有权的统称。</w:t>
      </w:r>
    </w:p>
    <w:p>
      <w:pPr>
        <w:autoSpaceDE w:val="0"/>
        <w:autoSpaceDN w:val="0"/>
        <w:adjustRightInd w:val="0"/>
        <w:spacing w:line="360" w:lineRule="auto"/>
        <w:ind w:firstLine="426"/>
        <w:rPr>
          <w:sz w:val="21"/>
          <w:szCs w:val="21"/>
        </w:rPr>
      </w:pPr>
      <w:r>
        <w:rPr>
          <w:sz w:val="21"/>
          <w:szCs w:val="21"/>
          <w:lang w:val="zh-CN"/>
        </w:rPr>
        <w:t>2.10天：日历日。</w:t>
      </w:r>
    </w:p>
    <w:p>
      <w:pPr>
        <w:autoSpaceDE w:val="0"/>
        <w:autoSpaceDN w:val="0"/>
        <w:adjustRightInd w:val="0"/>
        <w:spacing w:line="360" w:lineRule="auto"/>
        <w:ind w:firstLine="426"/>
        <w:rPr>
          <w:sz w:val="21"/>
          <w:szCs w:val="21"/>
        </w:rPr>
      </w:pPr>
      <w:r>
        <w:rPr>
          <w:sz w:val="21"/>
          <w:szCs w:val="21"/>
          <w:lang w:val="zh-CN"/>
        </w:rPr>
        <w:t>2.11交货地点：合同中明确约定的乙方提交的货物和服务最终到达地点。</w:t>
      </w:r>
    </w:p>
    <w:p>
      <w:pPr>
        <w:autoSpaceDE w:val="0"/>
        <w:autoSpaceDN w:val="0"/>
        <w:adjustRightInd w:val="0"/>
        <w:spacing w:line="360" w:lineRule="auto"/>
        <w:ind w:firstLine="426"/>
        <w:rPr>
          <w:sz w:val="21"/>
          <w:szCs w:val="21"/>
        </w:rPr>
      </w:pPr>
      <w:r>
        <w:rPr>
          <w:sz w:val="21"/>
          <w:szCs w:val="21"/>
          <w:lang w:val="zh-CN"/>
        </w:rPr>
        <w:t>2.12合同价款：根据合同规定，乙方在正确地履行合同义务后甲方应支付乙方的价款。</w:t>
      </w:r>
    </w:p>
    <w:p>
      <w:pPr>
        <w:suppressAutoHyphens/>
        <w:autoSpaceDE w:val="0"/>
        <w:autoSpaceDN w:val="0"/>
        <w:adjustRightInd w:val="0"/>
        <w:spacing w:line="360" w:lineRule="auto"/>
        <w:ind w:firstLine="426"/>
        <w:rPr>
          <w:sz w:val="21"/>
          <w:szCs w:val="21"/>
          <w:lang w:val="zh-CN"/>
        </w:rPr>
      </w:pPr>
      <w:r>
        <w:rPr>
          <w:sz w:val="21"/>
          <w:szCs w:val="21"/>
          <w:lang w:val="zh-CN"/>
        </w:rPr>
        <w:t>2.13 产地：货物开采、生长、生产、最终制造、加工或提供服务的来源地。</w:t>
      </w:r>
    </w:p>
    <w:p>
      <w:pPr>
        <w:autoSpaceDE w:val="0"/>
        <w:autoSpaceDN w:val="0"/>
        <w:adjustRightInd w:val="0"/>
        <w:spacing w:line="360" w:lineRule="auto"/>
        <w:ind w:firstLine="426"/>
        <w:rPr>
          <w:sz w:val="21"/>
          <w:szCs w:val="21"/>
          <w:lang w:val="zh-CN"/>
        </w:rPr>
      </w:pPr>
      <w:r>
        <w:rPr>
          <w:sz w:val="21"/>
          <w:szCs w:val="21"/>
          <w:lang w:val="zh-CN"/>
        </w:rPr>
        <w:t>2.14 不可抗力：不能预见、不能避免并且不能克服的客观情况。</w:t>
      </w:r>
    </w:p>
    <w:p>
      <w:pPr>
        <w:autoSpaceDE w:val="0"/>
        <w:autoSpaceDN w:val="0"/>
        <w:adjustRightInd w:val="0"/>
        <w:spacing w:line="360" w:lineRule="auto"/>
        <w:ind w:firstLine="426"/>
        <w:rPr>
          <w:sz w:val="21"/>
          <w:szCs w:val="21"/>
          <w:lang w:val="zh-CN"/>
        </w:rPr>
      </w:pPr>
      <w:r>
        <w:rPr>
          <w:sz w:val="21"/>
          <w:szCs w:val="21"/>
          <w:lang w:val="zh-CN"/>
        </w:rPr>
        <w:t>2.15实质响应：满足有关本次采购标的、数量、质量、价款或者报酬、履行期限、履行地点和方式、违约责任和解决争议方法等要求。</w:t>
      </w:r>
    </w:p>
    <w:p>
      <w:pPr>
        <w:autoSpaceDE w:val="0"/>
        <w:autoSpaceDN w:val="0"/>
        <w:adjustRightInd w:val="0"/>
        <w:spacing w:line="360" w:lineRule="auto"/>
        <w:ind w:firstLine="426"/>
        <w:rPr>
          <w:sz w:val="21"/>
          <w:szCs w:val="21"/>
          <w:lang w:val="zh-CN"/>
        </w:rPr>
      </w:pPr>
      <w:r>
        <w:rPr>
          <w:sz w:val="21"/>
          <w:szCs w:val="21"/>
          <w:lang w:val="zh-CN"/>
        </w:rPr>
        <w:t>2.16 进口产品：通过中国海关报关验放进入中国境内且产自关境外的产品。</w:t>
      </w:r>
    </w:p>
    <w:p>
      <w:pPr>
        <w:autoSpaceDE w:val="0"/>
        <w:autoSpaceDN w:val="0"/>
        <w:adjustRightInd w:val="0"/>
        <w:spacing w:line="360" w:lineRule="auto"/>
        <w:ind w:firstLine="426"/>
        <w:rPr>
          <w:sz w:val="21"/>
          <w:szCs w:val="21"/>
          <w:lang w:val="zh-CN"/>
        </w:rPr>
      </w:pPr>
      <w:r>
        <w:rPr>
          <w:sz w:val="21"/>
          <w:szCs w:val="21"/>
          <w:lang w:val="zh-CN"/>
        </w:rPr>
        <w:t>2.17书面形式：指书面文字、合同书、信件和传真等可以有形地表现所载内容的形式。</w:t>
      </w:r>
    </w:p>
    <w:p>
      <w:pPr>
        <w:autoSpaceDE w:val="0"/>
        <w:autoSpaceDN w:val="0"/>
        <w:adjustRightInd w:val="0"/>
        <w:spacing w:line="360" w:lineRule="auto"/>
        <w:ind w:firstLine="426"/>
        <w:rPr>
          <w:sz w:val="21"/>
          <w:szCs w:val="21"/>
          <w:lang w:val="zh-CN"/>
        </w:rPr>
      </w:pPr>
      <w:r>
        <w:rPr>
          <w:rFonts w:hint="eastAsia"/>
          <w:sz w:val="21"/>
          <w:szCs w:val="21"/>
          <w:lang w:val="zh-CN"/>
        </w:rPr>
        <w:t>2.18 中小微企业：小微企业提供中型企业制造或使用中型企业注册商标的货物的，视同为中型企业。小微企业提供大型企业制造或使用大型企业注册商标的货物的，视同为大型企业。</w:t>
      </w:r>
    </w:p>
    <w:p>
      <w:pPr>
        <w:autoSpaceDE w:val="0"/>
        <w:autoSpaceDN w:val="0"/>
        <w:adjustRightInd w:val="0"/>
        <w:spacing w:line="360" w:lineRule="auto"/>
        <w:ind w:firstLine="426"/>
        <w:rPr>
          <w:sz w:val="21"/>
          <w:szCs w:val="21"/>
          <w:lang w:val="zh-CN"/>
        </w:rPr>
      </w:pPr>
    </w:p>
    <w:p>
      <w:pPr>
        <w:autoSpaceDE w:val="0"/>
        <w:autoSpaceDN w:val="0"/>
        <w:adjustRightInd w:val="0"/>
        <w:spacing w:line="360" w:lineRule="auto"/>
        <w:rPr>
          <w:bCs/>
          <w:sz w:val="21"/>
          <w:szCs w:val="21"/>
        </w:rPr>
      </w:pPr>
      <w:r>
        <w:rPr>
          <w:bCs/>
          <w:sz w:val="21"/>
          <w:szCs w:val="21"/>
          <w:lang w:val="zh-CN"/>
        </w:rPr>
        <w:t>二、投标人</w:t>
      </w:r>
      <w:r>
        <w:rPr>
          <w:rFonts w:hint="eastAsia"/>
          <w:bCs/>
          <w:sz w:val="21"/>
          <w:szCs w:val="21"/>
          <w:lang w:val="zh-CN"/>
        </w:rPr>
        <w:t>（供应商）</w:t>
      </w:r>
    </w:p>
    <w:p>
      <w:pPr>
        <w:autoSpaceDE w:val="0"/>
        <w:autoSpaceDN w:val="0"/>
        <w:adjustRightInd w:val="0"/>
        <w:spacing w:line="360" w:lineRule="auto"/>
        <w:rPr>
          <w:sz w:val="21"/>
          <w:szCs w:val="21"/>
          <w:lang w:val="zh-CN"/>
        </w:rPr>
      </w:pPr>
      <w:r>
        <w:rPr>
          <w:sz w:val="21"/>
          <w:szCs w:val="21"/>
          <w:lang w:val="zh-CN"/>
        </w:rPr>
        <w:t>3、</w:t>
      </w:r>
      <w:r>
        <w:rPr>
          <w:rFonts w:hint="eastAsia"/>
          <w:sz w:val="21"/>
          <w:szCs w:val="21"/>
          <w:lang w:val="zh-CN"/>
        </w:rPr>
        <w:t>供应商资格要求：</w:t>
      </w:r>
    </w:p>
    <w:p>
      <w:pPr>
        <w:autoSpaceDE w:val="0"/>
        <w:autoSpaceDN w:val="0"/>
        <w:adjustRightInd w:val="0"/>
        <w:spacing w:line="360" w:lineRule="auto"/>
        <w:rPr>
          <w:sz w:val="21"/>
          <w:szCs w:val="21"/>
          <w:lang w:val="zh-CN"/>
        </w:rPr>
      </w:pPr>
      <w:r>
        <w:rPr>
          <w:rFonts w:hint="eastAsia"/>
          <w:sz w:val="21"/>
          <w:szCs w:val="21"/>
          <w:lang w:val="zh-CN"/>
        </w:rPr>
        <w:t>3.1供应商应当具备下列一般条件：</w:t>
      </w:r>
    </w:p>
    <w:p>
      <w:pPr>
        <w:autoSpaceDE w:val="0"/>
        <w:autoSpaceDN w:val="0"/>
        <w:adjustRightInd w:val="0"/>
        <w:spacing w:line="360" w:lineRule="auto"/>
        <w:ind w:firstLine="411" w:firstLineChars="196"/>
        <w:rPr>
          <w:sz w:val="21"/>
          <w:szCs w:val="21"/>
        </w:rPr>
      </w:pPr>
      <w:r>
        <w:rPr>
          <w:sz w:val="21"/>
          <w:szCs w:val="21"/>
        </w:rPr>
        <w:t>3.1</w:t>
      </w:r>
      <w:r>
        <w:rPr>
          <w:rFonts w:hint="eastAsia"/>
          <w:sz w:val="21"/>
          <w:szCs w:val="21"/>
        </w:rPr>
        <w:t>.1</w:t>
      </w:r>
      <w:r>
        <w:rPr>
          <w:sz w:val="21"/>
          <w:szCs w:val="21"/>
        </w:rPr>
        <w:t>具有独立承担民事责任的能力；</w:t>
      </w:r>
    </w:p>
    <w:p>
      <w:pPr>
        <w:autoSpaceDE w:val="0"/>
        <w:autoSpaceDN w:val="0"/>
        <w:adjustRightInd w:val="0"/>
        <w:spacing w:line="360" w:lineRule="auto"/>
        <w:ind w:firstLine="411" w:firstLineChars="196"/>
        <w:rPr>
          <w:sz w:val="21"/>
          <w:szCs w:val="21"/>
        </w:rPr>
      </w:pPr>
      <w:r>
        <w:rPr>
          <w:rFonts w:hint="eastAsia"/>
          <w:sz w:val="21"/>
          <w:szCs w:val="21"/>
        </w:rPr>
        <w:t>3.1.2</w:t>
      </w:r>
      <w:r>
        <w:rPr>
          <w:sz w:val="21"/>
          <w:szCs w:val="21"/>
        </w:rPr>
        <w:t>具有良好的商业信誉和健全的财务会计制度；</w:t>
      </w:r>
    </w:p>
    <w:p>
      <w:pPr>
        <w:autoSpaceDE w:val="0"/>
        <w:autoSpaceDN w:val="0"/>
        <w:adjustRightInd w:val="0"/>
        <w:spacing w:line="360" w:lineRule="auto"/>
        <w:ind w:firstLine="411" w:firstLineChars="196"/>
        <w:rPr>
          <w:sz w:val="21"/>
          <w:szCs w:val="21"/>
        </w:rPr>
      </w:pPr>
      <w:r>
        <w:rPr>
          <w:sz w:val="21"/>
          <w:szCs w:val="21"/>
        </w:rPr>
        <w:t>3.</w:t>
      </w:r>
      <w:r>
        <w:rPr>
          <w:rFonts w:hint="eastAsia"/>
          <w:sz w:val="21"/>
          <w:szCs w:val="21"/>
        </w:rPr>
        <w:t>1.</w:t>
      </w:r>
      <w:r>
        <w:rPr>
          <w:sz w:val="21"/>
          <w:szCs w:val="21"/>
        </w:rPr>
        <w:t>3 具有履行合同所必需的设备和专业技术能力；</w:t>
      </w:r>
    </w:p>
    <w:p>
      <w:pPr>
        <w:autoSpaceDE w:val="0"/>
        <w:autoSpaceDN w:val="0"/>
        <w:adjustRightInd w:val="0"/>
        <w:spacing w:line="360" w:lineRule="auto"/>
        <w:ind w:firstLine="411" w:firstLineChars="196"/>
        <w:rPr>
          <w:sz w:val="21"/>
          <w:szCs w:val="21"/>
        </w:rPr>
      </w:pPr>
      <w:r>
        <w:rPr>
          <w:sz w:val="21"/>
          <w:szCs w:val="21"/>
        </w:rPr>
        <w:t>3.</w:t>
      </w:r>
      <w:r>
        <w:rPr>
          <w:rFonts w:hint="eastAsia"/>
          <w:sz w:val="21"/>
          <w:szCs w:val="21"/>
        </w:rPr>
        <w:t>1.</w:t>
      </w:r>
      <w:r>
        <w:rPr>
          <w:sz w:val="21"/>
          <w:szCs w:val="21"/>
        </w:rPr>
        <w:t>4 有依法缴纳税收和社会保障资金的良好记录；</w:t>
      </w:r>
    </w:p>
    <w:p>
      <w:pPr>
        <w:pStyle w:val="29"/>
        <w:spacing w:after="0" w:line="360" w:lineRule="auto"/>
        <w:ind w:left="0" w:leftChars="0" w:firstLine="420" w:firstLineChars="200"/>
        <w:rPr>
          <w:sz w:val="21"/>
          <w:szCs w:val="21"/>
        </w:rPr>
      </w:pPr>
      <w:r>
        <w:rPr>
          <w:rFonts w:hint="eastAsia"/>
          <w:sz w:val="21"/>
          <w:szCs w:val="21"/>
        </w:rPr>
        <w:t xml:space="preserve">3.1.5 </w:t>
      </w:r>
      <w:r>
        <w:rPr>
          <w:sz w:val="21"/>
          <w:szCs w:val="21"/>
        </w:rPr>
        <w:t>参加采购活动前三年内，在经营活动中没有重大违法记录；</w:t>
      </w:r>
    </w:p>
    <w:p>
      <w:pPr>
        <w:autoSpaceDE w:val="0"/>
        <w:autoSpaceDN w:val="0"/>
        <w:adjustRightInd w:val="0"/>
        <w:spacing w:line="360" w:lineRule="auto"/>
        <w:ind w:firstLine="411" w:firstLineChars="196"/>
        <w:rPr>
          <w:sz w:val="21"/>
          <w:szCs w:val="21"/>
        </w:rPr>
      </w:pPr>
      <w:r>
        <w:rPr>
          <w:rFonts w:hint="eastAsia"/>
          <w:sz w:val="21"/>
          <w:szCs w:val="21"/>
        </w:rPr>
        <w:t xml:space="preserve">3.1.6 </w:t>
      </w:r>
      <w:r>
        <w:rPr>
          <w:sz w:val="21"/>
          <w:szCs w:val="21"/>
        </w:rPr>
        <w:t>法律、行政法规规定的其他条件</w:t>
      </w:r>
    </w:p>
    <w:p>
      <w:pPr>
        <w:autoSpaceDE w:val="0"/>
        <w:autoSpaceDN w:val="0"/>
        <w:adjustRightInd w:val="0"/>
        <w:spacing w:line="360" w:lineRule="auto"/>
        <w:ind w:firstLine="411" w:firstLineChars="196"/>
        <w:rPr>
          <w:sz w:val="21"/>
          <w:szCs w:val="21"/>
        </w:rPr>
      </w:pPr>
      <w:r>
        <w:rPr>
          <w:rFonts w:hint="eastAsia"/>
          <w:sz w:val="21"/>
          <w:szCs w:val="21"/>
        </w:rPr>
        <w:t>3.2供应商具备的特定条件：</w:t>
      </w:r>
    </w:p>
    <w:p>
      <w:pPr>
        <w:autoSpaceDE w:val="0"/>
        <w:autoSpaceDN w:val="0"/>
        <w:adjustRightInd w:val="0"/>
        <w:spacing w:line="360" w:lineRule="auto"/>
        <w:ind w:firstLine="411" w:firstLineChars="196"/>
        <w:rPr>
          <w:sz w:val="21"/>
          <w:szCs w:val="21"/>
        </w:rPr>
      </w:pPr>
      <w:r>
        <w:rPr>
          <w:rFonts w:hint="eastAsia"/>
          <w:sz w:val="21"/>
          <w:szCs w:val="21"/>
        </w:rPr>
        <w:t>3.2.1</w:t>
      </w:r>
      <w:r>
        <w:rPr>
          <w:rFonts w:hint="eastAsia" w:ascii="宋体" w:hAnsi="宋体"/>
          <w:sz w:val="21"/>
          <w:szCs w:val="21"/>
        </w:rPr>
        <w:t>具有医疗器械经营资格（第三标段除外）</w:t>
      </w:r>
      <w:r>
        <w:rPr>
          <w:rFonts w:hint="eastAsia"/>
          <w:sz w:val="21"/>
          <w:szCs w:val="21"/>
        </w:rPr>
        <w:t>；</w:t>
      </w:r>
      <w:r>
        <w:rPr>
          <w:sz w:val="21"/>
          <w:szCs w:val="21"/>
        </w:rPr>
        <w:t xml:space="preserve"> </w:t>
      </w:r>
    </w:p>
    <w:p>
      <w:pPr>
        <w:autoSpaceDE w:val="0"/>
        <w:autoSpaceDN w:val="0"/>
        <w:adjustRightInd w:val="0"/>
        <w:spacing w:line="360" w:lineRule="auto"/>
        <w:ind w:firstLine="411" w:firstLineChars="196"/>
        <w:rPr>
          <w:bCs/>
          <w:sz w:val="21"/>
          <w:szCs w:val="21"/>
        </w:rPr>
      </w:pPr>
      <w:r>
        <w:rPr>
          <w:bCs/>
          <w:sz w:val="21"/>
          <w:szCs w:val="21"/>
          <w:lang w:val="zh-CN"/>
        </w:rPr>
        <w:t>4、投标人代表</w:t>
      </w:r>
    </w:p>
    <w:p>
      <w:pPr>
        <w:autoSpaceDE w:val="0"/>
        <w:autoSpaceDN w:val="0"/>
        <w:adjustRightInd w:val="0"/>
        <w:spacing w:line="360" w:lineRule="auto"/>
        <w:ind w:firstLine="502"/>
        <w:rPr>
          <w:sz w:val="21"/>
          <w:szCs w:val="21"/>
          <w:lang w:val="zh-CN"/>
        </w:rPr>
      </w:pPr>
      <w:r>
        <w:rPr>
          <w:sz w:val="21"/>
          <w:szCs w:val="21"/>
          <w:lang w:val="zh-CN"/>
        </w:rPr>
        <w:t>4.1指全权代表投标人参加投标活动并签署投标文件的人，如果投标人代表不是法定代表人，须持有《法人授权委托书》（详见统一格式）。</w:t>
      </w:r>
    </w:p>
    <w:p>
      <w:pPr>
        <w:autoSpaceDE w:val="0"/>
        <w:autoSpaceDN w:val="0"/>
        <w:adjustRightInd w:val="0"/>
        <w:spacing w:line="360" w:lineRule="auto"/>
        <w:rPr>
          <w:bCs/>
          <w:sz w:val="21"/>
          <w:szCs w:val="21"/>
          <w:lang w:val="zh-CN"/>
        </w:rPr>
      </w:pPr>
      <w:r>
        <w:rPr>
          <w:bCs/>
          <w:sz w:val="21"/>
          <w:szCs w:val="21"/>
          <w:lang w:val="zh-CN"/>
        </w:rPr>
        <w:t>5、投标费用</w:t>
      </w:r>
    </w:p>
    <w:p>
      <w:pPr>
        <w:autoSpaceDE w:val="0"/>
        <w:autoSpaceDN w:val="0"/>
        <w:adjustRightInd w:val="0"/>
        <w:spacing w:line="360" w:lineRule="auto"/>
        <w:ind w:firstLine="502"/>
        <w:rPr>
          <w:sz w:val="21"/>
          <w:szCs w:val="21"/>
        </w:rPr>
      </w:pPr>
      <w:r>
        <w:rPr>
          <w:sz w:val="21"/>
          <w:szCs w:val="21"/>
          <w:lang w:val="zh-CN"/>
        </w:rPr>
        <w:t>5.1无论投标过程中的做法和结果如何，投标人自行承担所有与参加投标有关的全部费用。</w:t>
      </w:r>
    </w:p>
    <w:p>
      <w:pPr>
        <w:autoSpaceDE w:val="0"/>
        <w:autoSpaceDN w:val="0"/>
        <w:adjustRightInd w:val="0"/>
        <w:spacing w:line="360" w:lineRule="auto"/>
        <w:rPr>
          <w:bCs/>
          <w:sz w:val="21"/>
          <w:szCs w:val="21"/>
          <w:lang w:val="zh-CN"/>
        </w:rPr>
      </w:pPr>
      <w:r>
        <w:rPr>
          <w:bCs/>
          <w:sz w:val="21"/>
          <w:szCs w:val="21"/>
          <w:lang w:val="zh-CN"/>
        </w:rPr>
        <w:t>6、联合</w:t>
      </w:r>
      <w:r>
        <w:rPr>
          <w:rFonts w:hint="eastAsia"/>
          <w:bCs/>
          <w:sz w:val="21"/>
          <w:szCs w:val="21"/>
          <w:lang w:val="zh-CN"/>
        </w:rPr>
        <w:t>体</w:t>
      </w:r>
      <w:r>
        <w:rPr>
          <w:bCs/>
          <w:sz w:val="21"/>
          <w:szCs w:val="21"/>
          <w:lang w:val="zh-CN"/>
        </w:rPr>
        <w:t>投标</w:t>
      </w:r>
    </w:p>
    <w:p>
      <w:pPr>
        <w:autoSpaceDE w:val="0"/>
        <w:autoSpaceDN w:val="0"/>
        <w:adjustRightInd w:val="0"/>
        <w:spacing w:line="360" w:lineRule="auto"/>
        <w:ind w:firstLine="420"/>
        <w:rPr>
          <w:bCs/>
          <w:sz w:val="21"/>
          <w:szCs w:val="21"/>
          <w:lang w:val="zh-CN"/>
        </w:rPr>
      </w:pPr>
      <w:r>
        <w:rPr>
          <w:bCs/>
          <w:sz w:val="21"/>
          <w:szCs w:val="21"/>
          <w:lang w:val="zh-CN"/>
        </w:rPr>
        <w:t>本采购</w:t>
      </w:r>
      <w:r>
        <w:rPr>
          <w:rFonts w:hint="eastAsia"/>
          <w:bCs/>
          <w:sz w:val="21"/>
          <w:szCs w:val="21"/>
          <w:lang w:val="zh-CN"/>
        </w:rPr>
        <w:t>项目</w:t>
      </w:r>
      <w:r>
        <w:rPr>
          <w:bCs/>
          <w:sz w:val="21"/>
          <w:szCs w:val="21"/>
          <w:lang w:val="zh-CN"/>
        </w:rPr>
        <w:t>不接受联合</w:t>
      </w:r>
      <w:r>
        <w:rPr>
          <w:rFonts w:hint="eastAsia"/>
          <w:bCs/>
          <w:sz w:val="21"/>
          <w:szCs w:val="21"/>
          <w:lang w:val="zh-CN"/>
        </w:rPr>
        <w:t>体</w:t>
      </w:r>
      <w:r>
        <w:rPr>
          <w:bCs/>
          <w:sz w:val="21"/>
          <w:szCs w:val="21"/>
          <w:lang w:val="zh-CN"/>
        </w:rPr>
        <w:t>投标。</w:t>
      </w:r>
    </w:p>
    <w:p>
      <w:pPr>
        <w:autoSpaceDE w:val="0"/>
        <w:autoSpaceDN w:val="0"/>
        <w:adjustRightInd w:val="0"/>
        <w:spacing w:line="360" w:lineRule="auto"/>
        <w:rPr>
          <w:bCs/>
          <w:sz w:val="21"/>
          <w:szCs w:val="21"/>
          <w:lang w:val="zh-CN"/>
        </w:rPr>
      </w:pPr>
      <w:r>
        <w:rPr>
          <w:bCs/>
          <w:sz w:val="21"/>
          <w:szCs w:val="21"/>
          <w:lang w:val="zh-CN"/>
        </w:rPr>
        <w:t>三、采购文件的说明</w:t>
      </w:r>
    </w:p>
    <w:p>
      <w:pPr>
        <w:autoSpaceDE w:val="0"/>
        <w:autoSpaceDN w:val="0"/>
        <w:adjustRightInd w:val="0"/>
        <w:spacing w:line="360" w:lineRule="auto"/>
        <w:rPr>
          <w:bCs/>
          <w:sz w:val="21"/>
          <w:szCs w:val="21"/>
          <w:lang w:val="zh-CN"/>
        </w:rPr>
      </w:pPr>
      <w:r>
        <w:rPr>
          <w:bCs/>
          <w:sz w:val="21"/>
          <w:szCs w:val="21"/>
          <w:lang w:val="zh-CN"/>
        </w:rPr>
        <w:t>7、采购文件</w:t>
      </w:r>
    </w:p>
    <w:p>
      <w:pPr>
        <w:autoSpaceDE w:val="0"/>
        <w:autoSpaceDN w:val="0"/>
        <w:adjustRightInd w:val="0"/>
        <w:spacing w:line="360" w:lineRule="auto"/>
        <w:ind w:firstLine="420"/>
        <w:rPr>
          <w:bCs/>
          <w:sz w:val="21"/>
          <w:szCs w:val="21"/>
          <w:lang w:val="zh-CN"/>
        </w:rPr>
      </w:pPr>
      <w:r>
        <w:rPr>
          <w:bCs/>
          <w:sz w:val="21"/>
          <w:szCs w:val="21"/>
          <w:lang w:val="zh-CN"/>
        </w:rPr>
        <w:t>采购文件由采购文件目录所列内容组成。投标人应详细阅读采购文件的全部内容</w:t>
      </w:r>
      <w:r>
        <w:rPr>
          <w:rFonts w:hint="eastAsia"/>
          <w:bCs/>
          <w:sz w:val="21"/>
          <w:szCs w:val="21"/>
          <w:lang w:val="zh-CN"/>
        </w:rPr>
        <w:t>，</w:t>
      </w:r>
      <w:r>
        <w:rPr>
          <w:bCs/>
          <w:sz w:val="21"/>
          <w:szCs w:val="21"/>
          <w:lang w:val="zh-CN"/>
        </w:rPr>
        <w:t>如有残缺等问题应在</w:t>
      </w:r>
      <w:r>
        <w:rPr>
          <w:rFonts w:hint="eastAsia"/>
          <w:bCs/>
          <w:sz w:val="21"/>
          <w:szCs w:val="21"/>
          <w:lang w:val="zh-CN"/>
        </w:rPr>
        <w:t>购买</w:t>
      </w:r>
      <w:r>
        <w:rPr>
          <w:bCs/>
          <w:sz w:val="21"/>
          <w:szCs w:val="21"/>
          <w:lang w:val="zh-CN"/>
        </w:rPr>
        <w:t>采购文件3日内向</w:t>
      </w:r>
      <w:r>
        <w:rPr>
          <w:rFonts w:hint="eastAsia"/>
          <w:bCs/>
          <w:sz w:val="21"/>
          <w:szCs w:val="21"/>
          <w:lang w:val="zh-CN"/>
        </w:rPr>
        <w:t>采购代理机构</w:t>
      </w:r>
      <w:r>
        <w:rPr>
          <w:bCs/>
          <w:sz w:val="21"/>
          <w:szCs w:val="21"/>
          <w:lang w:val="zh-CN"/>
        </w:rPr>
        <w:t>提出，否则，由此</w:t>
      </w:r>
      <w:r>
        <w:rPr>
          <w:rFonts w:hint="eastAsia"/>
          <w:bCs/>
          <w:sz w:val="21"/>
          <w:szCs w:val="21"/>
          <w:lang w:val="zh-CN"/>
        </w:rPr>
        <w:t>产生</w:t>
      </w:r>
      <w:r>
        <w:rPr>
          <w:bCs/>
          <w:sz w:val="21"/>
          <w:szCs w:val="21"/>
          <w:lang w:val="zh-CN"/>
        </w:rPr>
        <w:t>的</w:t>
      </w:r>
      <w:r>
        <w:rPr>
          <w:rFonts w:hint="eastAsia"/>
          <w:bCs/>
          <w:sz w:val="21"/>
          <w:szCs w:val="21"/>
          <w:lang w:val="zh-CN"/>
        </w:rPr>
        <w:t>影响</w:t>
      </w:r>
      <w:r>
        <w:rPr>
          <w:bCs/>
          <w:sz w:val="21"/>
          <w:szCs w:val="21"/>
          <w:lang w:val="zh-CN"/>
        </w:rPr>
        <w:t>由投标人自己承担。投标人同时应认真审阅采购文件中所有的事项、格式、条款和规范要求等，若投标人的投标文件没有按采购文件要求提交全部资料，或投标文件没有对采购文件做出实质性响应，其风险由投标人自行承担，并根据有关条款规定，该投标有可能被拒绝。</w:t>
      </w:r>
    </w:p>
    <w:p>
      <w:pPr>
        <w:autoSpaceDE w:val="0"/>
        <w:autoSpaceDN w:val="0"/>
        <w:adjustRightInd w:val="0"/>
        <w:spacing w:line="360" w:lineRule="auto"/>
        <w:rPr>
          <w:bCs/>
          <w:sz w:val="21"/>
          <w:szCs w:val="21"/>
          <w:lang w:val="zh-CN"/>
        </w:rPr>
      </w:pPr>
      <w:r>
        <w:rPr>
          <w:bCs/>
          <w:sz w:val="21"/>
          <w:szCs w:val="21"/>
          <w:lang w:val="zh-CN"/>
        </w:rPr>
        <w:t>8、采购文件的</w:t>
      </w:r>
      <w:r>
        <w:rPr>
          <w:rFonts w:hint="eastAsia"/>
          <w:bCs/>
          <w:sz w:val="21"/>
          <w:szCs w:val="21"/>
          <w:lang w:val="zh-CN"/>
        </w:rPr>
        <w:t>询问与</w:t>
      </w:r>
      <w:r>
        <w:rPr>
          <w:bCs/>
          <w:sz w:val="21"/>
          <w:szCs w:val="21"/>
          <w:lang w:val="zh-CN"/>
        </w:rPr>
        <w:t>澄清</w:t>
      </w:r>
    </w:p>
    <w:p>
      <w:pPr>
        <w:autoSpaceDE w:val="0"/>
        <w:autoSpaceDN w:val="0"/>
        <w:adjustRightInd w:val="0"/>
        <w:spacing w:line="360" w:lineRule="auto"/>
        <w:ind w:firstLine="502"/>
        <w:rPr>
          <w:sz w:val="21"/>
          <w:szCs w:val="21"/>
          <w:lang w:val="zh-CN"/>
        </w:rPr>
      </w:pPr>
      <w:r>
        <w:rPr>
          <w:sz w:val="21"/>
          <w:szCs w:val="21"/>
          <w:lang w:val="zh-CN"/>
        </w:rPr>
        <w:t>8.1</w:t>
      </w:r>
      <w:r>
        <w:rPr>
          <w:rFonts w:hint="eastAsia"/>
          <w:sz w:val="21"/>
          <w:szCs w:val="21"/>
          <w:lang w:val="zh-CN"/>
        </w:rPr>
        <w:t>投标人在收到采购文件后，若有问题需要询问，</w:t>
      </w:r>
      <w:r>
        <w:rPr>
          <w:rFonts w:ascii="宋体" w:hAnsi="宋体"/>
          <w:sz w:val="21"/>
          <w:szCs w:val="21"/>
          <w:lang w:val="zh-CN"/>
        </w:rPr>
        <w:t>应以书面形式向</w:t>
      </w:r>
      <w:r>
        <w:rPr>
          <w:rFonts w:hint="eastAsia" w:ascii="宋体" w:hAnsi="宋体"/>
          <w:sz w:val="21"/>
          <w:szCs w:val="21"/>
          <w:lang w:val="zh-CN"/>
        </w:rPr>
        <w:t>采购</w:t>
      </w:r>
      <w:r>
        <w:rPr>
          <w:rFonts w:ascii="宋体" w:hAnsi="宋体"/>
          <w:sz w:val="21"/>
          <w:szCs w:val="21"/>
          <w:lang w:val="zh-CN"/>
        </w:rPr>
        <w:t>代理机构提出，</w:t>
      </w:r>
      <w:r>
        <w:rPr>
          <w:rFonts w:hint="eastAsia" w:ascii="宋体" w:hAnsi="宋体"/>
          <w:sz w:val="21"/>
          <w:szCs w:val="21"/>
          <w:lang w:val="zh-CN"/>
        </w:rPr>
        <w:t>采购</w:t>
      </w:r>
      <w:r>
        <w:rPr>
          <w:rFonts w:ascii="宋体" w:hAnsi="宋体"/>
          <w:sz w:val="21"/>
          <w:szCs w:val="21"/>
          <w:lang w:val="zh-CN"/>
        </w:rPr>
        <w:t>代理机构将以书面形式或投标答疑会的方式予以解答，答复将送给所有获得招标文件的投标人</w:t>
      </w:r>
      <w:r>
        <w:rPr>
          <w:rFonts w:hint="eastAsia"/>
          <w:sz w:val="21"/>
          <w:szCs w:val="21"/>
          <w:lang w:val="zh-CN"/>
        </w:rPr>
        <w:t>。</w:t>
      </w:r>
    </w:p>
    <w:p>
      <w:pPr>
        <w:autoSpaceDE w:val="0"/>
        <w:autoSpaceDN w:val="0"/>
        <w:adjustRightInd w:val="0"/>
        <w:spacing w:line="360" w:lineRule="auto"/>
        <w:ind w:firstLine="502"/>
        <w:rPr>
          <w:sz w:val="21"/>
          <w:szCs w:val="21"/>
          <w:lang w:val="zh-CN"/>
        </w:rPr>
      </w:pPr>
      <w:r>
        <w:rPr>
          <w:rFonts w:hint="eastAsia"/>
          <w:sz w:val="21"/>
          <w:szCs w:val="21"/>
          <w:lang w:val="zh-CN"/>
        </w:rPr>
        <w:t>8.2采</w:t>
      </w:r>
      <w:r>
        <w:rPr>
          <w:sz w:val="21"/>
          <w:szCs w:val="21"/>
          <w:lang w:val="zh-CN"/>
        </w:rPr>
        <w:t>购人或者采购代理机构可以对已发出的采购文件进行必要的澄清或者修改，</w:t>
      </w:r>
      <w:r>
        <w:rPr>
          <w:rFonts w:hint="eastAsia"/>
          <w:sz w:val="21"/>
          <w:szCs w:val="21"/>
          <w:lang w:val="zh-CN"/>
        </w:rPr>
        <w:t>并</w:t>
      </w:r>
      <w:r>
        <w:rPr>
          <w:sz w:val="21"/>
          <w:szCs w:val="21"/>
          <w:lang w:val="zh-CN"/>
        </w:rPr>
        <w:t>发布澄清</w:t>
      </w:r>
      <w:r>
        <w:rPr>
          <w:rFonts w:hint="eastAsia"/>
          <w:sz w:val="21"/>
          <w:szCs w:val="21"/>
          <w:lang w:val="zh-CN"/>
        </w:rPr>
        <w:t>（修改）</w:t>
      </w:r>
      <w:r>
        <w:rPr>
          <w:sz w:val="21"/>
          <w:szCs w:val="21"/>
          <w:lang w:val="zh-CN"/>
        </w:rPr>
        <w:t>公告。澄清或者修改的内容为采购文件的组成部分。</w:t>
      </w:r>
    </w:p>
    <w:p>
      <w:pPr>
        <w:autoSpaceDE w:val="0"/>
        <w:autoSpaceDN w:val="0"/>
        <w:adjustRightInd w:val="0"/>
        <w:spacing w:line="360" w:lineRule="auto"/>
        <w:ind w:firstLine="502"/>
        <w:rPr>
          <w:sz w:val="21"/>
          <w:szCs w:val="21"/>
          <w:lang w:val="zh-CN"/>
        </w:rPr>
      </w:pPr>
      <w:r>
        <w:rPr>
          <w:rFonts w:hint="eastAsia"/>
          <w:sz w:val="21"/>
          <w:szCs w:val="21"/>
          <w:lang w:val="zh-CN"/>
        </w:rPr>
        <w:t>8.3</w:t>
      </w:r>
      <w:r>
        <w:rPr>
          <w:sz w:val="21"/>
          <w:szCs w:val="21"/>
          <w:lang w:val="zh-CN"/>
        </w:rPr>
        <w:t>采购代理机构推迟投标截止时间</w:t>
      </w:r>
      <w:r>
        <w:rPr>
          <w:rFonts w:hint="eastAsia"/>
          <w:sz w:val="21"/>
          <w:szCs w:val="21"/>
          <w:lang w:val="zh-CN"/>
        </w:rPr>
        <w:t>时</w:t>
      </w:r>
      <w:r>
        <w:rPr>
          <w:sz w:val="21"/>
          <w:szCs w:val="21"/>
          <w:lang w:val="zh-CN"/>
        </w:rPr>
        <w:t>，</w:t>
      </w:r>
      <w:r>
        <w:rPr>
          <w:rFonts w:ascii="宋体" w:hAnsi="宋体"/>
          <w:sz w:val="21"/>
          <w:szCs w:val="21"/>
          <w:lang w:val="zh-CN"/>
        </w:rPr>
        <w:t>应以书面的形式，通知所有投标人。在这种情况下，招标代理机构和投标人的权利和义务将受到新的截止期的约束</w:t>
      </w:r>
      <w:r>
        <w:rPr>
          <w:sz w:val="21"/>
          <w:szCs w:val="21"/>
          <w:lang w:val="zh-CN"/>
        </w:rPr>
        <w:t>。</w:t>
      </w:r>
    </w:p>
    <w:p>
      <w:pPr>
        <w:autoSpaceDE w:val="0"/>
        <w:autoSpaceDN w:val="0"/>
        <w:adjustRightInd w:val="0"/>
        <w:spacing w:line="360" w:lineRule="auto"/>
        <w:ind w:firstLine="502"/>
        <w:rPr>
          <w:sz w:val="21"/>
          <w:szCs w:val="21"/>
          <w:lang w:val="zh-CN"/>
        </w:rPr>
      </w:pPr>
      <w:r>
        <w:rPr>
          <w:rFonts w:hint="eastAsia"/>
          <w:sz w:val="21"/>
          <w:szCs w:val="21"/>
          <w:lang w:val="zh-CN"/>
        </w:rPr>
        <w:t>8.4至采购文件获取截止时间，</w:t>
      </w:r>
      <w:r>
        <w:rPr>
          <w:sz w:val="21"/>
          <w:szCs w:val="21"/>
          <w:lang w:val="zh-CN"/>
        </w:rPr>
        <w:t>获取</w:t>
      </w:r>
      <w:r>
        <w:rPr>
          <w:rFonts w:hint="eastAsia"/>
          <w:sz w:val="21"/>
          <w:szCs w:val="21"/>
          <w:lang w:val="zh-CN"/>
        </w:rPr>
        <w:t>采购</w:t>
      </w:r>
      <w:r>
        <w:rPr>
          <w:sz w:val="21"/>
          <w:szCs w:val="21"/>
          <w:lang w:val="zh-CN"/>
        </w:rPr>
        <w:t>文件的潜在投标人不足3家的，</w:t>
      </w:r>
      <w:r>
        <w:rPr>
          <w:rFonts w:hint="eastAsia"/>
          <w:sz w:val="21"/>
          <w:szCs w:val="21"/>
          <w:lang w:val="zh-CN"/>
        </w:rPr>
        <w:t>采购人或采购代理机构</w:t>
      </w:r>
      <w:r>
        <w:rPr>
          <w:sz w:val="21"/>
          <w:szCs w:val="21"/>
          <w:lang w:val="zh-CN"/>
        </w:rPr>
        <w:t>可以顺延</w:t>
      </w:r>
      <w:r>
        <w:rPr>
          <w:rFonts w:hint="eastAsia"/>
          <w:sz w:val="21"/>
          <w:szCs w:val="21"/>
          <w:lang w:val="zh-CN"/>
        </w:rPr>
        <w:t>采购文件</w:t>
      </w:r>
      <w:r>
        <w:rPr>
          <w:sz w:val="21"/>
          <w:szCs w:val="21"/>
          <w:lang w:val="zh-CN"/>
        </w:rPr>
        <w:t>提供期限</w:t>
      </w:r>
      <w:r>
        <w:rPr>
          <w:rFonts w:hint="eastAsia"/>
          <w:sz w:val="21"/>
          <w:szCs w:val="21"/>
          <w:lang w:val="zh-CN"/>
        </w:rPr>
        <w:t>。</w:t>
      </w:r>
    </w:p>
    <w:p>
      <w:pPr>
        <w:autoSpaceDE w:val="0"/>
        <w:autoSpaceDN w:val="0"/>
        <w:adjustRightInd w:val="0"/>
        <w:spacing w:line="360" w:lineRule="auto"/>
        <w:ind w:firstLine="411" w:firstLineChars="196"/>
        <w:rPr>
          <w:sz w:val="21"/>
          <w:szCs w:val="21"/>
          <w:lang w:val="zh-CN"/>
        </w:rPr>
      </w:pPr>
    </w:p>
    <w:p>
      <w:pPr>
        <w:autoSpaceDE w:val="0"/>
        <w:autoSpaceDN w:val="0"/>
        <w:adjustRightInd w:val="0"/>
        <w:spacing w:line="360" w:lineRule="auto"/>
        <w:rPr>
          <w:bCs/>
          <w:sz w:val="21"/>
          <w:szCs w:val="21"/>
        </w:rPr>
      </w:pPr>
      <w:r>
        <w:rPr>
          <w:bCs/>
          <w:sz w:val="21"/>
          <w:szCs w:val="21"/>
          <w:lang w:val="zh-CN"/>
        </w:rPr>
        <w:t>9、采购文件的修改</w:t>
      </w:r>
    </w:p>
    <w:p>
      <w:pPr>
        <w:autoSpaceDE w:val="0"/>
        <w:autoSpaceDN w:val="0"/>
        <w:adjustRightInd w:val="0"/>
        <w:spacing w:line="360" w:lineRule="auto"/>
        <w:ind w:firstLine="420"/>
        <w:rPr>
          <w:sz w:val="21"/>
          <w:szCs w:val="21"/>
          <w:lang w:val="zh-CN"/>
        </w:rPr>
      </w:pPr>
      <w:r>
        <w:rPr>
          <w:sz w:val="21"/>
          <w:szCs w:val="21"/>
          <w:lang w:val="zh-CN"/>
        </w:rPr>
        <w:t>9.1采购代理机构无论出于自己的考虑，还是出于对投标人提问的澄清，均可对采购文件用补充文件的方式进行修改。</w:t>
      </w:r>
    </w:p>
    <w:p>
      <w:pPr>
        <w:autoSpaceDE w:val="0"/>
        <w:autoSpaceDN w:val="0"/>
        <w:adjustRightInd w:val="0"/>
        <w:spacing w:line="360" w:lineRule="auto"/>
        <w:ind w:firstLine="420"/>
        <w:rPr>
          <w:sz w:val="21"/>
          <w:szCs w:val="21"/>
          <w:lang w:val="zh-CN"/>
        </w:rPr>
      </w:pPr>
      <w:r>
        <w:rPr>
          <w:sz w:val="21"/>
          <w:szCs w:val="21"/>
          <w:lang w:val="zh-CN"/>
        </w:rPr>
        <w:t>9.2采购代理机构对采购文件的修改，将</w:t>
      </w:r>
      <w:r>
        <w:rPr>
          <w:rFonts w:ascii="宋体" w:hAnsi="宋体"/>
          <w:sz w:val="21"/>
          <w:szCs w:val="21"/>
          <w:lang w:val="zh-CN"/>
        </w:rPr>
        <w:t>以</w:t>
      </w:r>
      <w:r>
        <w:rPr>
          <w:rFonts w:hint="eastAsia" w:ascii="宋体" w:hAnsi="宋体"/>
          <w:sz w:val="21"/>
          <w:szCs w:val="21"/>
          <w:lang w:val="zh-CN"/>
        </w:rPr>
        <w:t>书面</w:t>
      </w:r>
      <w:r>
        <w:rPr>
          <w:rFonts w:ascii="宋体" w:hAnsi="宋体"/>
          <w:sz w:val="21"/>
          <w:szCs w:val="21"/>
          <w:lang w:val="zh-CN"/>
        </w:rPr>
        <w:t>的形式，通知所有投标人</w:t>
      </w:r>
      <w:r>
        <w:rPr>
          <w:sz w:val="21"/>
          <w:szCs w:val="21"/>
          <w:lang w:val="zh-CN"/>
        </w:rPr>
        <w:t>，</w:t>
      </w:r>
      <w:r>
        <w:rPr>
          <w:rFonts w:hint="eastAsia"/>
          <w:sz w:val="21"/>
          <w:szCs w:val="21"/>
          <w:lang w:val="zh-CN"/>
        </w:rPr>
        <w:t>补充通知将作为采购文件的组成部分，</w:t>
      </w:r>
      <w:r>
        <w:rPr>
          <w:sz w:val="21"/>
          <w:szCs w:val="21"/>
          <w:lang w:val="zh-CN"/>
        </w:rPr>
        <w:t>对所有投标人有约束力。</w:t>
      </w:r>
    </w:p>
    <w:p>
      <w:pPr>
        <w:autoSpaceDE w:val="0"/>
        <w:autoSpaceDN w:val="0"/>
        <w:adjustRightInd w:val="0"/>
        <w:spacing w:line="360" w:lineRule="auto"/>
        <w:ind w:firstLine="420"/>
        <w:rPr>
          <w:sz w:val="21"/>
          <w:szCs w:val="21"/>
          <w:lang w:val="zh-CN"/>
        </w:rPr>
      </w:pPr>
      <w:r>
        <w:rPr>
          <w:sz w:val="21"/>
          <w:szCs w:val="21"/>
          <w:lang w:val="zh-CN"/>
        </w:rPr>
        <w:t>9.3为使投标人有足够的时间按采购文件的修改要求考虑修正投标文件，或出于其他原因，采购代理机构有权推迟投标截止日期和开标日期，并将此变更通知上述每一投标人。</w:t>
      </w:r>
    </w:p>
    <w:p>
      <w:pPr>
        <w:autoSpaceDE w:val="0"/>
        <w:autoSpaceDN w:val="0"/>
        <w:adjustRightInd w:val="0"/>
        <w:spacing w:line="360" w:lineRule="auto"/>
        <w:rPr>
          <w:rFonts w:ascii="Arial" w:hAnsi="Arial" w:cs="Arial"/>
          <w:b/>
          <w:bCs/>
          <w:sz w:val="21"/>
          <w:szCs w:val="21"/>
        </w:rPr>
      </w:pPr>
      <w:r>
        <w:rPr>
          <w:rFonts w:ascii="Arial" w:hAnsi="Arial" w:cs="Arial"/>
          <w:b/>
          <w:bCs/>
          <w:sz w:val="21"/>
          <w:szCs w:val="21"/>
          <w:lang w:val="zh-CN"/>
        </w:rPr>
        <w:t>10、</w:t>
      </w:r>
      <w:r>
        <w:rPr>
          <w:rFonts w:hint="eastAsia" w:ascii="Arial" w:hAnsi="Arial" w:cs="Arial"/>
          <w:b/>
          <w:bCs/>
          <w:sz w:val="21"/>
          <w:szCs w:val="21"/>
          <w:lang w:val="zh-CN"/>
        </w:rPr>
        <w:t>质疑</w:t>
      </w:r>
    </w:p>
    <w:p>
      <w:pPr>
        <w:autoSpaceDE w:val="0"/>
        <w:autoSpaceDN w:val="0"/>
        <w:adjustRightInd w:val="0"/>
        <w:spacing w:line="360" w:lineRule="auto"/>
        <w:ind w:firstLine="502"/>
        <w:rPr>
          <w:rFonts w:ascii="Arial" w:hAnsi="Arial" w:cs="Arial"/>
          <w:sz w:val="21"/>
          <w:szCs w:val="21"/>
          <w:lang w:val="zh-CN"/>
        </w:rPr>
      </w:pPr>
      <w:r>
        <w:rPr>
          <w:rFonts w:hint="eastAsia" w:ascii="Arial" w:hAnsi="Arial" w:cs="Arial"/>
          <w:sz w:val="21"/>
          <w:szCs w:val="21"/>
          <w:lang w:val="zh-CN"/>
        </w:rPr>
        <w:t>10.1供应商认为本采购文件条款使自己的权益受到损害的，应在知道或者应知权益受到损害之日起七个工作日内，以书面形式向招标代理机构提出质疑。招标代理机构应当在收到投标人书面质疑后七个工作日内作出答复。</w:t>
      </w:r>
    </w:p>
    <w:p>
      <w:pPr>
        <w:autoSpaceDE w:val="0"/>
        <w:autoSpaceDN w:val="0"/>
        <w:adjustRightInd w:val="0"/>
        <w:spacing w:line="360" w:lineRule="auto"/>
        <w:ind w:firstLine="502"/>
        <w:rPr>
          <w:rFonts w:ascii="Arial" w:hAnsi="Arial" w:cs="Arial"/>
          <w:sz w:val="21"/>
          <w:szCs w:val="21"/>
          <w:lang w:val="zh-CN"/>
        </w:rPr>
      </w:pPr>
      <w:r>
        <w:rPr>
          <w:rFonts w:hint="eastAsia" w:ascii="Arial" w:hAnsi="Arial" w:cs="Arial"/>
          <w:sz w:val="21"/>
          <w:szCs w:val="21"/>
          <w:lang w:val="zh-CN"/>
        </w:rPr>
        <w:t>10.2根据财政部94号令第十一条规定，提出质疑的供应商应当是参与所质疑项目采购活动的供应商。因此凡是对招标文件提出质疑的供应商，请将报名登记表与质疑函一起递交。</w:t>
      </w:r>
    </w:p>
    <w:p>
      <w:pPr>
        <w:autoSpaceDE w:val="0"/>
        <w:autoSpaceDN w:val="0"/>
        <w:adjustRightInd w:val="0"/>
        <w:spacing w:line="360" w:lineRule="auto"/>
        <w:ind w:firstLine="502"/>
        <w:rPr>
          <w:rFonts w:ascii="Arial" w:hAnsi="Arial" w:cs="Arial"/>
          <w:sz w:val="21"/>
          <w:szCs w:val="21"/>
          <w:lang w:val="zh-CN"/>
        </w:rPr>
      </w:pPr>
      <w:r>
        <w:rPr>
          <w:rFonts w:hint="eastAsia" w:ascii="Arial" w:hAnsi="Arial" w:cs="Arial"/>
          <w:sz w:val="21"/>
          <w:szCs w:val="21"/>
          <w:lang w:val="zh-CN"/>
        </w:rPr>
        <w:t>10.3在采购活动中本身权益未受到损害的供应商所提出的质疑不予受理。</w:t>
      </w:r>
    </w:p>
    <w:p>
      <w:pPr>
        <w:autoSpaceDE w:val="0"/>
        <w:autoSpaceDN w:val="0"/>
        <w:adjustRightInd w:val="0"/>
        <w:spacing w:line="360" w:lineRule="auto"/>
        <w:ind w:firstLine="502"/>
        <w:rPr>
          <w:rFonts w:ascii="Arial" w:hAnsi="Arial" w:cs="Arial"/>
          <w:sz w:val="21"/>
          <w:szCs w:val="21"/>
          <w:lang w:val="zh-CN"/>
        </w:rPr>
      </w:pPr>
      <w:r>
        <w:rPr>
          <w:rFonts w:hint="eastAsia" w:ascii="Arial" w:hAnsi="Arial" w:cs="Arial"/>
          <w:sz w:val="21"/>
          <w:szCs w:val="21"/>
          <w:lang w:val="zh-CN"/>
        </w:rPr>
        <w:t>10.4接受质疑函的方式：当场送达或邮寄方式。</w:t>
      </w:r>
    </w:p>
    <w:p>
      <w:pPr>
        <w:autoSpaceDE w:val="0"/>
        <w:autoSpaceDN w:val="0"/>
        <w:adjustRightInd w:val="0"/>
        <w:spacing w:line="360" w:lineRule="auto"/>
        <w:ind w:firstLine="502"/>
        <w:rPr>
          <w:rFonts w:ascii="Arial" w:hAnsi="Arial" w:cs="Arial"/>
          <w:sz w:val="21"/>
          <w:szCs w:val="21"/>
          <w:lang w:val="zh-CN"/>
        </w:rPr>
      </w:pPr>
      <w:r>
        <w:rPr>
          <w:rFonts w:hint="eastAsia" w:ascii="Arial" w:hAnsi="Arial" w:cs="Arial"/>
          <w:sz w:val="21"/>
          <w:szCs w:val="21"/>
          <w:lang w:val="zh-CN"/>
        </w:rPr>
        <w:t>10.5联系单位：苏州市卫康招投标咨询服务有限公司</w:t>
      </w:r>
    </w:p>
    <w:p>
      <w:pPr>
        <w:autoSpaceDE w:val="0"/>
        <w:autoSpaceDN w:val="0"/>
        <w:adjustRightInd w:val="0"/>
        <w:spacing w:line="360" w:lineRule="auto"/>
        <w:ind w:firstLine="502"/>
        <w:rPr>
          <w:rFonts w:ascii="Arial" w:hAnsi="Arial" w:cs="Arial"/>
          <w:sz w:val="21"/>
          <w:szCs w:val="21"/>
          <w:lang w:val="zh-CN"/>
        </w:rPr>
      </w:pPr>
      <w:r>
        <w:rPr>
          <w:rFonts w:hint="eastAsia" w:ascii="Arial" w:hAnsi="Arial" w:cs="Arial"/>
          <w:sz w:val="21"/>
          <w:szCs w:val="21"/>
          <w:lang w:val="zh-CN"/>
        </w:rPr>
        <w:t>10.6联系电话：0512-65158848  祝丽琳</w:t>
      </w:r>
    </w:p>
    <w:p>
      <w:pPr>
        <w:autoSpaceDE w:val="0"/>
        <w:autoSpaceDN w:val="0"/>
        <w:adjustRightInd w:val="0"/>
        <w:spacing w:line="360" w:lineRule="auto"/>
        <w:ind w:firstLine="502"/>
        <w:rPr>
          <w:rFonts w:ascii="Arial" w:hAnsi="Arial" w:cs="Arial"/>
          <w:sz w:val="21"/>
          <w:szCs w:val="21"/>
          <w:lang w:val="zh-CN"/>
        </w:rPr>
      </w:pPr>
      <w:r>
        <w:rPr>
          <w:rFonts w:hint="eastAsia" w:ascii="Arial" w:hAnsi="Arial" w:cs="Arial"/>
          <w:sz w:val="21"/>
          <w:szCs w:val="21"/>
          <w:lang w:val="zh-CN"/>
        </w:rPr>
        <w:t>10.7通讯地址：苏州市干将西路120号三号楼四楼</w:t>
      </w:r>
    </w:p>
    <w:p>
      <w:pPr>
        <w:autoSpaceDE w:val="0"/>
        <w:autoSpaceDN w:val="0"/>
        <w:adjustRightInd w:val="0"/>
        <w:spacing w:line="360" w:lineRule="auto"/>
        <w:ind w:firstLine="502"/>
        <w:rPr>
          <w:rFonts w:ascii="Arial" w:hAnsi="Arial" w:cs="Arial"/>
          <w:sz w:val="21"/>
          <w:szCs w:val="21"/>
          <w:lang w:val="zh-CN"/>
        </w:rPr>
      </w:pPr>
      <w:r>
        <w:rPr>
          <w:rFonts w:hint="eastAsia" w:ascii="Arial" w:hAnsi="Arial" w:cs="Arial"/>
          <w:sz w:val="21"/>
          <w:szCs w:val="21"/>
          <w:lang w:val="zh-CN"/>
        </w:rPr>
        <w:t>10.8供应商如对本项目提出质疑须在法定质疑期内一次性提出针对同一采购程序环节的质疑。</w:t>
      </w:r>
    </w:p>
    <w:p>
      <w:pPr>
        <w:autoSpaceDE w:val="0"/>
        <w:autoSpaceDN w:val="0"/>
        <w:adjustRightInd w:val="0"/>
        <w:spacing w:line="360" w:lineRule="auto"/>
        <w:rPr>
          <w:bCs/>
          <w:sz w:val="21"/>
          <w:szCs w:val="21"/>
        </w:rPr>
      </w:pPr>
      <w:r>
        <w:rPr>
          <w:bCs/>
          <w:sz w:val="21"/>
          <w:szCs w:val="21"/>
          <w:lang w:val="zh-CN"/>
        </w:rPr>
        <w:t>四、投标文件说明</w:t>
      </w:r>
    </w:p>
    <w:p>
      <w:pPr>
        <w:autoSpaceDE w:val="0"/>
        <w:autoSpaceDN w:val="0"/>
        <w:adjustRightInd w:val="0"/>
        <w:spacing w:line="360" w:lineRule="auto"/>
        <w:ind w:left="459" w:hanging="459"/>
        <w:rPr>
          <w:bCs/>
          <w:sz w:val="21"/>
          <w:szCs w:val="21"/>
        </w:rPr>
      </w:pPr>
      <w:r>
        <w:rPr>
          <w:bCs/>
          <w:sz w:val="21"/>
          <w:szCs w:val="21"/>
          <w:lang w:val="zh-CN"/>
        </w:rPr>
        <w:t>11、提示与要求</w:t>
      </w:r>
    </w:p>
    <w:p>
      <w:pPr>
        <w:autoSpaceDE w:val="0"/>
        <w:autoSpaceDN w:val="0"/>
        <w:adjustRightInd w:val="0"/>
        <w:spacing w:line="360" w:lineRule="auto"/>
        <w:ind w:firstLine="502"/>
        <w:rPr>
          <w:sz w:val="21"/>
          <w:szCs w:val="21"/>
          <w:lang w:val="zh-CN"/>
        </w:rPr>
      </w:pPr>
      <w:r>
        <w:rPr>
          <w:sz w:val="21"/>
          <w:szCs w:val="21"/>
          <w:lang w:val="zh-CN"/>
        </w:rPr>
        <w:t>11.1投标人应仔细阅读采购文件的所有内容，按采购文件的要求提供投标文件，并保证所提供的全部资料的真实性，以使其投标对采购文件做出实质性响应，否则，其投标可能被拒绝。</w:t>
      </w:r>
    </w:p>
    <w:p>
      <w:pPr>
        <w:autoSpaceDE w:val="0"/>
        <w:autoSpaceDN w:val="0"/>
        <w:adjustRightInd w:val="0"/>
        <w:spacing w:line="360" w:lineRule="auto"/>
        <w:ind w:firstLine="480"/>
        <w:rPr>
          <w:sz w:val="21"/>
          <w:szCs w:val="21"/>
          <w:lang w:val="zh-CN"/>
        </w:rPr>
      </w:pPr>
      <w:r>
        <w:rPr>
          <w:sz w:val="21"/>
          <w:szCs w:val="21"/>
          <w:lang w:val="zh-CN"/>
        </w:rPr>
        <w:t>11.2无论是否递交投标文件，投标人都应将采购文件及以后的所有通知、文件等视为保密文件。</w:t>
      </w:r>
    </w:p>
    <w:p>
      <w:pPr>
        <w:autoSpaceDE w:val="0"/>
        <w:autoSpaceDN w:val="0"/>
        <w:adjustRightInd w:val="0"/>
        <w:spacing w:line="360" w:lineRule="auto"/>
        <w:rPr>
          <w:bCs/>
          <w:sz w:val="21"/>
          <w:szCs w:val="21"/>
        </w:rPr>
      </w:pPr>
      <w:r>
        <w:rPr>
          <w:bCs/>
          <w:sz w:val="21"/>
          <w:szCs w:val="21"/>
          <w:lang w:val="zh-CN"/>
        </w:rPr>
        <w:t>12、投标文件计量单位和使用文字</w:t>
      </w:r>
    </w:p>
    <w:p>
      <w:pPr>
        <w:autoSpaceDE w:val="0"/>
        <w:autoSpaceDN w:val="0"/>
        <w:adjustRightInd w:val="0"/>
        <w:spacing w:line="360" w:lineRule="auto"/>
        <w:ind w:firstLine="439"/>
        <w:rPr>
          <w:sz w:val="21"/>
          <w:szCs w:val="21"/>
        </w:rPr>
      </w:pPr>
      <w:r>
        <w:rPr>
          <w:sz w:val="21"/>
          <w:szCs w:val="21"/>
          <w:lang w:val="zh-CN"/>
        </w:rPr>
        <w:t>12.1投标文件中所使用的计量单位，除采购文件中有特殊要求外，均应使用中华人民共和国法定计量单位。</w:t>
      </w:r>
    </w:p>
    <w:p>
      <w:pPr>
        <w:autoSpaceDE w:val="0"/>
        <w:autoSpaceDN w:val="0"/>
        <w:adjustRightInd w:val="0"/>
        <w:spacing w:line="360" w:lineRule="auto"/>
        <w:ind w:firstLine="439"/>
        <w:rPr>
          <w:sz w:val="21"/>
          <w:szCs w:val="21"/>
          <w:lang w:val="zh-CN"/>
        </w:rPr>
      </w:pPr>
      <w:r>
        <w:rPr>
          <w:sz w:val="21"/>
          <w:szCs w:val="21"/>
          <w:lang w:val="zh-CN"/>
        </w:rPr>
        <w:t>12.2投标文件应使用中文编制，投标文件中必须使用其他文字的，必须附有中文译本。对于未附有中文译本和中文译本不准确的投标文件可能引起的对投标人不利的后果，采购代理机构概不负责。</w:t>
      </w:r>
    </w:p>
    <w:p>
      <w:pPr>
        <w:autoSpaceDE w:val="0"/>
        <w:autoSpaceDN w:val="0"/>
        <w:adjustRightInd w:val="0"/>
        <w:spacing w:line="360" w:lineRule="auto"/>
        <w:rPr>
          <w:b/>
          <w:sz w:val="21"/>
          <w:szCs w:val="21"/>
          <w:lang w:val="zh-CN"/>
        </w:rPr>
      </w:pPr>
      <w:r>
        <w:rPr>
          <w:rFonts w:hint="eastAsia"/>
          <w:b/>
          <w:sz w:val="21"/>
          <w:szCs w:val="21"/>
          <w:lang w:val="zh-CN"/>
        </w:rPr>
        <w:t>13. 投标文件的组成</w:t>
      </w:r>
    </w:p>
    <w:p>
      <w:pPr>
        <w:autoSpaceDE w:val="0"/>
        <w:autoSpaceDN w:val="0"/>
        <w:adjustRightInd w:val="0"/>
        <w:spacing w:line="360" w:lineRule="auto"/>
        <w:ind w:firstLine="420" w:firstLineChars="200"/>
        <w:rPr>
          <w:sz w:val="21"/>
          <w:szCs w:val="21"/>
          <w:lang w:val="zh-CN"/>
        </w:rPr>
      </w:pPr>
      <w:r>
        <w:rPr>
          <w:rFonts w:hint="eastAsia"/>
          <w:sz w:val="21"/>
          <w:szCs w:val="21"/>
          <w:lang w:val="zh-CN"/>
        </w:rPr>
        <w:t>13.1投标书一（报价部分）（格式见附件）：</w:t>
      </w:r>
    </w:p>
    <w:p>
      <w:pPr>
        <w:autoSpaceDE w:val="0"/>
        <w:autoSpaceDN w:val="0"/>
        <w:adjustRightInd w:val="0"/>
        <w:spacing w:line="360" w:lineRule="auto"/>
        <w:ind w:firstLine="420" w:firstLineChars="200"/>
        <w:rPr>
          <w:sz w:val="21"/>
          <w:szCs w:val="21"/>
          <w:lang w:val="zh-CN"/>
        </w:rPr>
      </w:pPr>
      <w:r>
        <w:rPr>
          <w:rFonts w:hint="eastAsia"/>
          <w:sz w:val="21"/>
          <w:szCs w:val="21"/>
          <w:lang w:val="zh-CN"/>
        </w:rPr>
        <w:t>13.1.1投标函；</w:t>
      </w:r>
    </w:p>
    <w:p>
      <w:pPr>
        <w:autoSpaceDE w:val="0"/>
        <w:autoSpaceDN w:val="0"/>
        <w:adjustRightInd w:val="0"/>
        <w:spacing w:line="360" w:lineRule="auto"/>
        <w:ind w:firstLine="420" w:firstLineChars="200"/>
        <w:rPr>
          <w:sz w:val="21"/>
          <w:szCs w:val="21"/>
          <w:lang w:val="zh-CN"/>
        </w:rPr>
      </w:pPr>
      <w:r>
        <w:rPr>
          <w:rFonts w:hint="eastAsia"/>
          <w:sz w:val="21"/>
          <w:szCs w:val="21"/>
          <w:lang w:val="zh-CN"/>
        </w:rPr>
        <w:t>13.1.2开标一览表（统一格式）；</w:t>
      </w:r>
    </w:p>
    <w:p>
      <w:pPr>
        <w:autoSpaceDE w:val="0"/>
        <w:autoSpaceDN w:val="0"/>
        <w:adjustRightInd w:val="0"/>
        <w:spacing w:line="360" w:lineRule="auto"/>
        <w:ind w:firstLine="420" w:firstLineChars="200"/>
        <w:rPr>
          <w:sz w:val="21"/>
          <w:szCs w:val="21"/>
          <w:lang w:val="zh-CN"/>
        </w:rPr>
      </w:pPr>
      <w:r>
        <w:rPr>
          <w:rFonts w:hint="eastAsia"/>
          <w:sz w:val="21"/>
          <w:szCs w:val="21"/>
          <w:lang w:val="zh-CN"/>
        </w:rPr>
        <w:t>13.1.3投标分项报价表；</w:t>
      </w:r>
    </w:p>
    <w:p>
      <w:pPr>
        <w:autoSpaceDE w:val="0"/>
        <w:autoSpaceDN w:val="0"/>
        <w:adjustRightInd w:val="0"/>
        <w:spacing w:line="360" w:lineRule="auto"/>
        <w:ind w:firstLine="439"/>
        <w:rPr>
          <w:sz w:val="21"/>
          <w:szCs w:val="21"/>
          <w:lang w:val="zh-CN"/>
        </w:rPr>
      </w:pPr>
      <w:r>
        <w:rPr>
          <w:rFonts w:hint="eastAsia"/>
          <w:sz w:val="21"/>
          <w:szCs w:val="21"/>
          <w:lang w:val="zh-CN"/>
        </w:rPr>
        <w:t>13.1.4投标人《营业执照》副本复印件；</w:t>
      </w:r>
    </w:p>
    <w:p>
      <w:pPr>
        <w:autoSpaceDE w:val="0"/>
        <w:autoSpaceDN w:val="0"/>
        <w:adjustRightInd w:val="0"/>
        <w:spacing w:line="360" w:lineRule="auto"/>
        <w:ind w:firstLine="439"/>
        <w:rPr>
          <w:sz w:val="21"/>
          <w:szCs w:val="21"/>
          <w:lang w:val="zh-CN"/>
        </w:rPr>
      </w:pPr>
      <w:r>
        <w:rPr>
          <w:rFonts w:hint="eastAsia"/>
          <w:sz w:val="21"/>
          <w:szCs w:val="21"/>
          <w:lang w:val="zh-CN"/>
        </w:rPr>
        <w:t>13.1.6投标人法定代表人身份证复印件；</w:t>
      </w:r>
    </w:p>
    <w:p>
      <w:pPr>
        <w:autoSpaceDE w:val="0"/>
        <w:autoSpaceDN w:val="0"/>
        <w:adjustRightInd w:val="0"/>
        <w:spacing w:line="360" w:lineRule="auto"/>
        <w:ind w:firstLine="439"/>
        <w:rPr>
          <w:sz w:val="21"/>
          <w:szCs w:val="21"/>
          <w:lang w:val="zh-CN"/>
        </w:rPr>
      </w:pPr>
      <w:r>
        <w:rPr>
          <w:rFonts w:hint="eastAsia"/>
          <w:sz w:val="21"/>
          <w:szCs w:val="21"/>
          <w:lang w:val="zh-CN"/>
        </w:rPr>
        <w:t>13.1.7法人授权委托书（如有授权）；</w:t>
      </w:r>
    </w:p>
    <w:p>
      <w:pPr>
        <w:autoSpaceDE w:val="0"/>
        <w:autoSpaceDN w:val="0"/>
        <w:adjustRightInd w:val="0"/>
        <w:spacing w:line="360" w:lineRule="auto"/>
        <w:ind w:firstLine="420" w:firstLineChars="200"/>
        <w:rPr>
          <w:sz w:val="21"/>
          <w:szCs w:val="21"/>
          <w:lang w:val="zh-CN"/>
        </w:rPr>
      </w:pPr>
      <w:r>
        <w:rPr>
          <w:rFonts w:hint="eastAsia"/>
          <w:sz w:val="21"/>
          <w:szCs w:val="21"/>
          <w:lang w:val="zh-CN"/>
        </w:rPr>
        <w:t>13.1.8投标人授权委托人身份证复印件（如有授权）；</w:t>
      </w:r>
    </w:p>
    <w:p>
      <w:pPr>
        <w:autoSpaceDE w:val="0"/>
        <w:autoSpaceDN w:val="0"/>
        <w:adjustRightInd w:val="0"/>
        <w:spacing w:line="360" w:lineRule="auto"/>
        <w:ind w:firstLine="420" w:firstLineChars="200"/>
        <w:rPr>
          <w:sz w:val="21"/>
          <w:szCs w:val="21"/>
          <w:lang w:val="zh-CN"/>
        </w:rPr>
      </w:pPr>
      <w:r>
        <w:rPr>
          <w:rFonts w:hint="eastAsia"/>
          <w:sz w:val="21"/>
          <w:szCs w:val="21"/>
          <w:lang w:val="zh-CN"/>
        </w:rPr>
        <w:t>13.2 投标书二（技术部分、资格证明文件）</w:t>
      </w:r>
    </w:p>
    <w:p>
      <w:pPr>
        <w:autoSpaceDE w:val="0"/>
        <w:autoSpaceDN w:val="0"/>
        <w:adjustRightInd w:val="0"/>
        <w:spacing w:line="360" w:lineRule="auto"/>
        <w:ind w:firstLine="420" w:firstLineChars="200"/>
        <w:rPr>
          <w:sz w:val="21"/>
          <w:szCs w:val="21"/>
          <w:lang w:val="zh-CN"/>
        </w:rPr>
      </w:pPr>
      <w:r>
        <w:rPr>
          <w:rFonts w:hint="eastAsia"/>
          <w:sz w:val="21"/>
          <w:szCs w:val="21"/>
          <w:lang w:val="zh-CN"/>
        </w:rPr>
        <w:t>注：投标书二中不得出现投标总报价。</w:t>
      </w:r>
    </w:p>
    <w:p>
      <w:pPr>
        <w:autoSpaceDE w:val="0"/>
        <w:autoSpaceDN w:val="0"/>
        <w:adjustRightInd w:val="0"/>
        <w:spacing w:line="360" w:lineRule="auto"/>
        <w:ind w:firstLine="420" w:firstLineChars="200"/>
        <w:rPr>
          <w:b/>
          <w:sz w:val="21"/>
          <w:szCs w:val="21"/>
          <w:lang w:val="zh-CN"/>
        </w:rPr>
      </w:pPr>
      <w:r>
        <w:rPr>
          <w:rFonts w:hint="eastAsia"/>
          <w:b/>
          <w:sz w:val="21"/>
          <w:szCs w:val="21"/>
          <w:lang w:val="zh-CN"/>
        </w:rPr>
        <w:t>13.2.1技术部分</w:t>
      </w:r>
    </w:p>
    <w:p>
      <w:pPr>
        <w:autoSpaceDE w:val="0"/>
        <w:autoSpaceDN w:val="0"/>
        <w:adjustRightInd w:val="0"/>
        <w:spacing w:line="360" w:lineRule="auto"/>
        <w:ind w:firstLine="420" w:firstLineChars="200"/>
        <w:rPr>
          <w:sz w:val="21"/>
          <w:szCs w:val="21"/>
          <w:lang w:val="zh-CN"/>
        </w:rPr>
      </w:pPr>
      <w:r>
        <w:rPr>
          <w:rFonts w:hint="eastAsia"/>
          <w:sz w:val="21"/>
          <w:szCs w:val="21"/>
          <w:lang w:val="zh-CN"/>
        </w:rPr>
        <w:t>13.2.1.1设备清单表；</w:t>
      </w:r>
    </w:p>
    <w:p>
      <w:pPr>
        <w:autoSpaceDE w:val="0"/>
        <w:autoSpaceDN w:val="0"/>
        <w:adjustRightInd w:val="0"/>
        <w:spacing w:line="360" w:lineRule="auto"/>
        <w:ind w:firstLine="420" w:firstLineChars="200"/>
        <w:rPr>
          <w:sz w:val="21"/>
          <w:szCs w:val="21"/>
          <w:lang w:val="zh-CN"/>
        </w:rPr>
      </w:pPr>
      <w:r>
        <w:rPr>
          <w:rFonts w:hint="eastAsia"/>
          <w:sz w:val="21"/>
          <w:szCs w:val="21"/>
          <w:lang w:val="zh-CN"/>
        </w:rPr>
        <w:t>13.2.1.2投标设备技术对照表；</w:t>
      </w:r>
    </w:p>
    <w:p>
      <w:pPr>
        <w:autoSpaceDE w:val="0"/>
        <w:autoSpaceDN w:val="0"/>
        <w:adjustRightInd w:val="0"/>
        <w:spacing w:line="360" w:lineRule="auto"/>
        <w:ind w:firstLine="420" w:firstLineChars="200"/>
        <w:rPr>
          <w:sz w:val="21"/>
          <w:szCs w:val="21"/>
          <w:lang w:val="zh-CN"/>
        </w:rPr>
      </w:pPr>
      <w:r>
        <w:rPr>
          <w:rFonts w:hint="eastAsia"/>
          <w:sz w:val="21"/>
          <w:szCs w:val="21"/>
          <w:lang w:val="zh-CN"/>
        </w:rPr>
        <w:t>13.2.1.3设备的安装、调试、验收方案；</w:t>
      </w:r>
    </w:p>
    <w:p>
      <w:pPr>
        <w:autoSpaceDE w:val="0"/>
        <w:autoSpaceDN w:val="0"/>
        <w:adjustRightInd w:val="0"/>
        <w:spacing w:line="360" w:lineRule="auto"/>
        <w:ind w:firstLine="420" w:firstLineChars="200"/>
        <w:rPr>
          <w:sz w:val="21"/>
          <w:szCs w:val="21"/>
          <w:lang w:val="zh-CN"/>
        </w:rPr>
      </w:pPr>
      <w:r>
        <w:rPr>
          <w:rFonts w:hint="eastAsia"/>
          <w:sz w:val="21"/>
          <w:szCs w:val="21"/>
          <w:lang w:val="zh-CN"/>
        </w:rPr>
        <w:t>13.2.1.4产品质量承诺；</w:t>
      </w:r>
    </w:p>
    <w:p>
      <w:pPr>
        <w:autoSpaceDE w:val="0"/>
        <w:autoSpaceDN w:val="0"/>
        <w:adjustRightInd w:val="0"/>
        <w:spacing w:line="360" w:lineRule="auto"/>
        <w:ind w:firstLine="420" w:firstLineChars="200"/>
        <w:rPr>
          <w:sz w:val="21"/>
          <w:szCs w:val="21"/>
          <w:lang w:val="zh-CN"/>
        </w:rPr>
      </w:pPr>
      <w:r>
        <w:rPr>
          <w:rFonts w:hint="eastAsia"/>
          <w:sz w:val="21"/>
          <w:szCs w:val="21"/>
          <w:lang w:val="zh-CN"/>
        </w:rPr>
        <w:t>13.2.1.5设备生产厂家（如进口产品可由国内总代）印制的产品样本或说明书（须对响应的主要技术参数或功能配置等关键信息进行标注）或由生产厂家（如进口产品可由国内总代）加盖公章的技术参数对照表原件；</w:t>
      </w:r>
    </w:p>
    <w:p>
      <w:pPr>
        <w:autoSpaceDE w:val="0"/>
        <w:autoSpaceDN w:val="0"/>
        <w:adjustRightInd w:val="0"/>
        <w:spacing w:line="360" w:lineRule="auto"/>
        <w:ind w:firstLine="420" w:firstLineChars="200"/>
        <w:rPr>
          <w:sz w:val="21"/>
          <w:szCs w:val="21"/>
          <w:lang w:val="zh-CN"/>
        </w:rPr>
      </w:pPr>
      <w:r>
        <w:rPr>
          <w:rFonts w:hint="eastAsia"/>
          <w:sz w:val="21"/>
          <w:szCs w:val="21"/>
          <w:lang w:val="zh-CN"/>
        </w:rPr>
        <w:t>13.2.1.6货物的技术服务、售后服务体系与维保方案；</w:t>
      </w:r>
    </w:p>
    <w:p>
      <w:pPr>
        <w:autoSpaceDE w:val="0"/>
        <w:autoSpaceDN w:val="0"/>
        <w:adjustRightInd w:val="0"/>
        <w:spacing w:line="360" w:lineRule="auto"/>
        <w:ind w:firstLine="420" w:firstLineChars="200"/>
        <w:rPr>
          <w:sz w:val="21"/>
          <w:szCs w:val="21"/>
          <w:lang w:val="zh-CN"/>
        </w:rPr>
      </w:pPr>
      <w:r>
        <w:rPr>
          <w:rFonts w:hint="eastAsia"/>
          <w:sz w:val="21"/>
          <w:szCs w:val="21"/>
          <w:lang w:val="zh-CN"/>
        </w:rPr>
        <w:t>13.2.1.7对本次投标的详细说明（投标人视各自的情况自行编制）；</w:t>
      </w:r>
    </w:p>
    <w:p>
      <w:pPr>
        <w:autoSpaceDE w:val="0"/>
        <w:autoSpaceDN w:val="0"/>
        <w:adjustRightInd w:val="0"/>
        <w:spacing w:line="360" w:lineRule="auto"/>
        <w:ind w:firstLine="420" w:firstLineChars="200"/>
        <w:rPr>
          <w:sz w:val="21"/>
          <w:szCs w:val="21"/>
          <w:lang w:val="zh-CN"/>
        </w:rPr>
      </w:pPr>
      <w:r>
        <w:rPr>
          <w:rFonts w:hint="eastAsia"/>
          <w:sz w:val="21"/>
          <w:szCs w:val="21"/>
          <w:lang w:val="zh-CN"/>
        </w:rPr>
        <w:t>13.2.1.8对本次招标有关的其它证明材料.</w:t>
      </w:r>
    </w:p>
    <w:p>
      <w:pPr>
        <w:autoSpaceDE w:val="0"/>
        <w:autoSpaceDN w:val="0"/>
        <w:adjustRightInd w:val="0"/>
        <w:spacing w:line="360" w:lineRule="auto"/>
        <w:ind w:firstLine="420" w:firstLineChars="200"/>
        <w:rPr>
          <w:b/>
          <w:sz w:val="21"/>
          <w:szCs w:val="21"/>
          <w:lang w:val="zh-CN"/>
        </w:rPr>
      </w:pPr>
      <w:r>
        <w:rPr>
          <w:rFonts w:hint="eastAsia"/>
          <w:b/>
          <w:sz w:val="21"/>
          <w:szCs w:val="21"/>
          <w:lang w:val="zh-CN"/>
        </w:rPr>
        <w:t>13.2.2资格证明文件</w:t>
      </w:r>
    </w:p>
    <w:p>
      <w:pPr>
        <w:autoSpaceDE w:val="0"/>
        <w:autoSpaceDN w:val="0"/>
        <w:adjustRightInd w:val="0"/>
        <w:spacing w:line="360" w:lineRule="auto"/>
        <w:ind w:firstLine="439"/>
        <w:rPr>
          <w:sz w:val="21"/>
          <w:szCs w:val="21"/>
          <w:lang w:val="zh-CN"/>
        </w:rPr>
      </w:pPr>
      <w:r>
        <w:rPr>
          <w:rFonts w:hint="eastAsia"/>
          <w:sz w:val="21"/>
          <w:szCs w:val="21"/>
          <w:lang w:val="zh-CN"/>
        </w:rPr>
        <w:t>13.2.2.1 关于资格文件的声明函（格式见附件）；</w:t>
      </w:r>
    </w:p>
    <w:p>
      <w:pPr>
        <w:autoSpaceDE w:val="0"/>
        <w:autoSpaceDN w:val="0"/>
        <w:adjustRightInd w:val="0"/>
        <w:spacing w:line="360" w:lineRule="auto"/>
        <w:ind w:firstLine="439"/>
        <w:rPr>
          <w:sz w:val="21"/>
          <w:szCs w:val="21"/>
          <w:lang w:val="zh-CN"/>
        </w:rPr>
      </w:pPr>
      <w:r>
        <w:rPr>
          <w:rFonts w:hint="eastAsia"/>
          <w:sz w:val="21"/>
          <w:szCs w:val="21"/>
          <w:lang w:val="zh-CN"/>
        </w:rPr>
        <w:t>13.2.2.2 投标人情况表（格式见附件）；</w:t>
      </w:r>
    </w:p>
    <w:p>
      <w:pPr>
        <w:autoSpaceDE w:val="0"/>
        <w:autoSpaceDN w:val="0"/>
        <w:adjustRightInd w:val="0"/>
        <w:spacing w:line="360" w:lineRule="auto"/>
        <w:ind w:firstLine="439"/>
        <w:rPr>
          <w:sz w:val="21"/>
          <w:szCs w:val="21"/>
          <w:lang w:val="zh-CN"/>
        </w:rPr>
      </w:pPr>
      <w:r>
        <w:rPr>
          <w:rFonts w:hint="eastAsia"/>
          <w:sz w:val="21"/>
          <w:szCs w:val="21"/>
          <w:lang w:val="zh-CN"/>
        </w:rPr>
        <w:t>13.2.2.3 投标人《营业执照》副本复印件；</w:t>
      </w:r>
    </w:p>
    <w:p>
      <w:pPr>
        <w:autoSpaceDE w:val="0"/>
        <w:autoSpaceDN w:val="0"/>
        <w:adjustRightInd w:val="0"/>
        <w:spacing w:line="360" w:lineRule="auto"/>
        <w:ind w:firstLine="439"/>
        <w:rPr>
          <w:sz w:val="21"/>
          <w:szCs w:val="21"/>
          <w:lang w:val="zh-CN"/>
        </w:rPr>
      </w:pPr>
      <w:r>
        <w:rPr>
          <w:rFonts w:hint="eastAsia"/>
          <w:sz w:val="21"/>
          <w:szCs w:val="21"/>
          <w:lang w:val="zh-CN"/>
        </w:rPr>
        <w:t>13.2.2.4 投标人法定代表人身份证复印件；</w:t>
      </w:r>
    </w:p>
    <w:p>
      <w:pPr>
        <w:autoSpaceDE w:val="0"/>
        <w:autoSpaceDN w:val="0"/>
        <w:adjustRightInd w:val="0"/>
        <w:spacing w:line="360" w:lineRule="auto"/>
        <w:ind w:firstLine="439"/>
        <w:rPr>
          <w:sz w:val="21"/>
          <w:szCs w:val="21"/>
          <w:lang w:val="zh-CN"/>
        </w:rPr>
      </w:pPr>
      <w:r>
        <w:rPr>
          <w:rFonts w:hint="eastAsia"/>
          <w:sz w:val="21"/>
          <w:szCs w:val="21"/>
          <w:lang w:val="zh-CN"/>
        </w:rPr>
        <w:t>13.2.2.5 法人授权委托书（如有授权）；</w:t>
      </w:r>
    </w:p>
    <w:p>
      <w:pPr>
        <w:autoSpaceDE w:val="0"/>
        <w:autoSpaceDN w:val="0"/>
        <w:adjustRightInd w:val="0"/>
        <w:spacing w:line="360" w:lineRule="auto"/>
        <w:ind w:firstLine="439"/>
        <w:rPr>
          <w:sz w:val="21"/>
          <w:szCs w:val="21"/>
          <w:lang w:val="zh-CN"/>
        </w:rPr>
      </w:pPr>
      <w:r>
        <w:rPr>
          <w:rFonts w:hint="eastAsia"/>
          <w:sz w:val="21"/>
          <w:szCs w:val="21"/>
          <w:lang w:val="zh-CN"/>
        </w:rPr>
        <w:t>13.2.2.6 投标人授权委托人身份证复印件（如有授权）；</w:t>
      </w:r>
    </w:p>
    <w:p>
      <w:pPr>
        <w:autoSpaceDE w:val="0"/>
        <w:autoSpaceDN w:val="0"/>
        <w:adjustRightInd w:val="0"/>
        <w:spacing w:line="360" w:lineRule="auto"/>
        <w:ind w:firstLine="439"/>
        <w:rPr>
          <w:sz w:val="21"/>
          <w:szCs w:val="21"/>
          <w:lang w:val="zh-CN"/>
        </w:rPr>
      </w:pPr>
      <w:r>
        <w:rPr>
          <w:rFonts w:hint="eastAsia"/>
          <w:sz w:val="21"/>
          <w:szCs w:val="21"/>
          <w:lang w:val="zh-CN"/>
        </w:rPr>
        <w:t>13.2.2.7</w:t>
      </w:r>
      <w:r>
        <w:rPr>
          <w:rFonts w:hint="eastAsia" w:ascii="宋体" w:hAnsi="宋体"/>
          <w:sz w:val="21"/>
          <w:szCs w:val="21"/>
        </w:rPr>
        <w:t>医疗器械经营资格证明材料复印件</w:t>
      </w:r>
      <w:r>
        <w:rPr>
          <w:rFonts w:hint="eastAsia"/>
          <w:sz w:val="21"/>
          <w:szCs w:val="21"/>
          <w:lang w:val="zh-CN"/>
        </w:rPr>
        <w:t>、医疗器械注册证（或备案凭证）完整复印件（如</w:t>
      </w:r>
      <w:r>
        <w:rPr>
          <w:rFonts w:hint="eastAsia" w:ascii="宋体" w:hAnsi="宋体"/>
          <w:sz w:val="21"/>
          <w:szCs w:val="21"/>
        </w:rPr>
        <w:t>属）；</w:t>
      </w:r>
      <w:r>
        <w:rPr>
          <w:sz w:val="21"/>
          <w:szCs w:val="21"/>
          <w:lang w:val="zh-CN"/>
        </w:rPr>
        <w:t xml:space="preserve"> </w:t>
      </w:r>
    </w:p>
    <w:p>
      <w:pPr>
        <w:autoSpaceDE w:val="0"/>
        <w:autoSpaceDN w:val="0"/>
        <w:adjustRightInd w:val="0"/>
        <w:spacing w:line="360" w:lineRule="auto"/>
        <w:ind w:firstLine="439"/>
        <w:rPr>
          <w:sz w:val="21"/>
          <w:szCs w:val="21"/>
          <w:lang w:val="zh-CN"/>
        </w:rPr>
      </w:pPr>
      <w:r>
        <w:rPr>
          <w:rFonts w:hint="eastAsia" w:hAnsi="宋体"/>
          <w:kern w:val="2"/>
          <w:sz w:val="21"/>
          <w:szCs w:val="21"/>
        </w:rPr>
        <w:t>13.2.2.8资格证明文件（包括财务状况报告，依法缴纳税收和社会保障资金的相关材料、具备履行合同的设备和专业技术能力的证明材料、</w:t>
      </w:r>
      <w:r>
        <w:rPr>
          <w:rFonts w:hint="eastAsia" w:ascii="宋体" w:hAnsi="宋体"/>
          <w:sz w:val="21"/>
          <w:szCs w:val="21"/>
        </w:rPr>
        <w:t>参加本次政府采购活动前三年内，在经营活动中没有重大违法记录的书面声明</w:t>
      </w:r>
      <w:r>
        <w:rPr>
          <w:rFonts w:hint="eastAsia" w:hAnsi="宋体"/>
          <w:kern w:val="2"/>
          <w:sz w:val="21"/>
          <w:szCs w:val="21"/>
        </w:rPr>
        <w:t>）；</w:t>
      </w:r>
    </w:p>
    <w:p>
      <w:pPr>
        <w:autoSpaceDE w:val="0"/>
        <w:autoSpaceDN w:val="0"/>
        <w:adjustRightInd w:val="0"/>
        <w:spacing w:line="360" w:lineRule="auto"/>
        <w:ind w:firstLine="439"/>
        <w:rPr>
          <w:sz w:val="21"/>
          <w:szCs w:val="21"/>
          <w:lang w:val="zh-CN"/>
        </w:rPr>
      </w:pPr>
      <w:r>
        <w:rPr>
          <w:rFonts w:hint="eastAsia"/>
          <w:sz w:val="21"/>
          <w:szCs w:val="21"/>
          <w:lang w:val="zh-CN"/>
        </w:rPr>
        <w:t>13.2.2.9类似项目销售业绩合同复印件等证明材料；</w:t>
      </w:r>
    </w:p>
    <w:p>
      <w:pPr>
        <w:autoSpaceDE w:val="0"/>
        <w:autoSpaceDN w:val="0"/>
        <w:adjustRightInd w:val="0"/>
        <w:spacing w:line="360" w:lineRule="auto"/>
        <w:ind w:firstLine="439"/>
        <w:rPr>
          <w:sz w:val="21"/>
          <w:szCs w:val="21"/>
          <w:lang w:val="zh-CN"/>
        </w:rPr>
      </w:pPr>
      <w:r>
        <w:rPr>
          <w:rFonts w:hint="eastAsia"/>
          <w:sz w:val="21"/>
          <w:szCs w:val="21"/>
          <w:lang w:val="zh-CN"/>
        </w:rPr>
        <w:t>13.2.2.</w:t>
      </w:r>
      <w:r>
        <w:rPr>
          <w:rFonts w:hint="eastAsia"/>
          <w:sz w:val="21"/>
          <w:szCs w:val="21"/>
        </w:rPr>
        <w:t>10</w:t>
      </w:r>
      <w:r>
        <w:rPr>
          <w:rFonts w:hint="eastAsia"/>
          <w:sz w:val="21"/>
          <w:szCs w:val="21"/>
          <w:lang w:val="zh-CN"/>
        </w:rPr>
        <w:t>招标代理机构在招标书中要求的证书、证明、文件等资料；</w:t>
      </w:r>
    </w:p>
    <w:p>
      <w:pPr>
        <w:autoSpaceDE w:val="0"/>
        <w:autoSpaceDN w:val="0"/>
        <w:adjustRightInd w:val="0"/>
        <w:spacing w:line="360" w:lineRule="auto"/>
        <w:ind w:firstLine="439"/>
        <w:rPr>
          <w:sz w:val="21"/>
          <w:szCs w:val="21"/>
          <w:lang w:val="zh-CN"/>
        </w:rPr>
      </w:pPr>
      <w:r>
        <w:rPr>
          <w:rFonts w:hint="eastAsia"/>
          <w:sz w:val="21"/>
          <w:szCs w:val="21"/>
          <w:lang w:val="zh-CN"/>
        </w:rPr>
        <w:t>13.2.2.</w:t>
      </w:r>
      <w:r>
        <w:rPr>
          <w:rFonts w:hint="eastAsia"/>
          <w:sz w:val="21"/>
          <w:szCs w:val="21"/>
        </w:rPr>
        <w:t>10</w:t>
      </w:r>
      <w:r>
        <w:rPr>
          <w:rFonts w:hint="eastAsia"/>
          <w:sz w:val="21"/>
          <w:szCs w:val="21"/>
          <w:lang w:val="zh-CN"/>
        </w:rPr>
        <w:t>.1 银行资信证明；</w:t>
      </w:r>
    </w:p>
    <w:p>
      <w:pPr>
        <w:autoSpaceDE w:val="0"/>
        <w:autoSpaceDN w:val="0"/>
        <w:adjustRightInd w:val="0"/>
        <w:spacing w:line="360" w:lineRule="auto"/>
        <w:ind w:firstLine="439"/>
        <w:rPr>
          <w:sz w:val="21"/>
          <w:szCs w:val="21"/>
          <w:lang w:val="zh-CN"/>
        </w:rPr>
      </w:pPr>
      <w:r>
        <w:rPr>
          <w:rFonts w:hint="eastAsia"/>
          <w:sz w:val="21"/>
          <w:szCs w:val="21"/>
          <w:lang w:val="zh-CN"/>
        </w:rPr>
        <w:t>13.2.2.</w:t>
      </w:r>
      <w:r>
        <w:rPr>
          <w:rFonts w:hint="eastAsia"/>
          <w:sz w:val="21"/>
          <w:szCs w:val="21"/>
        </w:rPr>
        <w:t>10</w:t>
      </w:r>
      <w:r>
        <w:rPr>
          <w:rFonts w:hint="eastAsia"/>
          <w:sz w:val="21"/>
          <w:szCs w:val="21"/>
          <w:lang w:val="zh-CN"/>
        </w:rPr>
        <w:t>.2 最近2年的资产负债表和损益表；</w:t>
      </w:r>
    </w:p>
    <w:p>
      <w:pPr>
        <w:autoSpaceDE w:val="0"/>
        <w:autoSpaceDN w:val="0"/>
        <w:adjustRightInd w:val="0"/>
        <w:spacing w:line="360" w:lineRule="auto"/>
        <w:ind w:firstLine="439"/>
        <w:rPr>
          <w:sz w:val="21"/>
          <w:szCs w:val="21"/>
          <w:lang w:val="zh-CN"/>
        </w:rPr>
      </w:pPr>
      <w:r>
        <w:rPr>
          <w:rFonts w:hint="eastAsia"/>
          <w:sz w:val="21"/>
          <w:szCs w:val="21"/>
          <w:lang w:val="zh-CN"/>
        </w:rPr>
        <w:t>13.2.2.</w:t>
      </w:r>
      <w:r>
        <w:rPr>
          <w:rFonts w:hint="eastAsia"/>
          <w:sz w:val="21"/>
          <w:szCs w:val="21"/>
        </w:rPr>
        <w:t>10</w:t>
      </w:r>
      <w:r>
        <w:rPr>
          <w:rFonts w:hint="eastAsia"/>
          <w:sz w:val="21"/>
          <w:szCs w:val="21"/>
          <w:lang w:val="zh-CN"/>
        </w:rPr>
        <w:t>.3 有关政府管理部门出具的投标人为员工交纳社会养老保险金、失业保险金、医疗保险金的情况证明；</w:t>
      </w:r>
    </w:p>
    <w:p>
      <w:pPr>
        <w:autoSpaceDE w:val="0"/>
        <w:autoSpaceDN w:val="0"/>
        <w:adjustRightInd w:val="0"/>
        <w:spacing w:line="360" w:lineRule="auto"/>
        <w:ind w:firstLine="420" w:firstLineChars="200"/>
        <w:rPr>
          <w:sz w:val="21"/>
          <w:szCs w:val="21"/>
          <w:lang w:val="zh-CN"/>
        </w:rPr>
      </w:pPr>
      <w:r>
        <w:rPr>
          <w:rFonts w:hint="eastAsia"/>
          <w:sz w:val="21"/>
          <w:szCs w:val="21"/>
          <w:lang w:val="zh-CN"/>
        </w:rPr>
        <w:t>13.2.2.</w:t>
      </w:r>
      <w:r>
        <w:rPr>
          <w:rFonts w:hint="eastAsia"/>
          <w:sz w:val="21"/>
          <w:szCs w:val="21"/>
        </w:rPr>
        <w:t>10</w:t>
      </w:r>
      <w:r>
        <w:rPr>
          <w:rFonts w:hint="eastAsia"/>
          <w:sz w:val="21"/>
          <w:szCs w:val="21"/>
          <w:lang w:val="zh-CN"/>
        </w:rPr>
        <w:t>.4 其他可以证明投标人资信、资质和货物、服务质量的证书、文件、推荐信等资料；</w:t>
      </w:r>
    </w:p>
    <w:p>
      <w:pPr>
        <w:tabs>
          <w:tab w:val="left" w:pos="0"/>
        </w:tabs>
        <w:autoSpaceDE w:val="0"/>
        <w:autoSpaceDN w:val="0"/>
        <w:adjustRightInd w:val="0"/>
        <w:spacing w:line="360" w:lineRule="auto"/>
        <w:ind w:firstLine="411" w:firstLineChars="196"/>
        <w:rPr>
          <w:rFonts w:hAnsi="宋体"/>
          <w:b/>
          <w:bCs/>
          <w:sz w:val="21"/>
          <w:szCs w:val="21"/>
          <w:lang w:val="zh-CN"/>
        </w:rPr>
      </w:pPr>
      <w:r>
        <w:rPr>
          <w:rFonts w:hAnsi="宋体"/>
          <w:b/>
          <w:bCs/>
          <w:sz w:val="21"/>
          <w:szCs w:val="21"/>
          <w:lang w:val="zh-CN"/>
        </w:rPr>
        <w:t>注：投标人所提交的资</w:t>
      </w:r>
      <w:r>
        <w:rPr>
          <w:rFonts w:hint="eastAsia" w:hAnsi="宋体"/>
          <w:b/>
          <w:bCs/>
          <w:sz w:val="21"/>
          <w:szCs w:val="21"/>
          <w:lang w:val="zh-CN"/>
        </w:rPr>
        <w:t>料</w:t>
      </w:r>
      <w:r>
        <w:rPr>
          <w:rFonts w:hAnsi="宋体"/>
          <w:b/>
          <w:bCs/>
          <w:sz w:val="21"/>
          <w:szCs w:val="21"/>
          <w:lang w:val="zh-CN"/>
        </w:rPr>
        <w:t>文件的完整与否，将直接影响投标人的评分。</w:t>
      </w:r>
    </w:p>
    <w:p>
      <w:pPr>
        <w:autoSpaceDE w:val="0"/>
        <w:autoSpaceDN w:val="0"/>
        <w:adjustRightInd w:val="0"/>
        <w:spacing w:line="360" w:lineRule="auto"/>
        <w:ind w:firstLine="420" w:firstLineChars="200"/>
        <w:rPr>
          <w:sz w:val="21"/>
          <w:szCs w:val="21"/>
          <w:lang w:val="zh-CN"/>
        </w:rPr>
      </w:pPr>
      <w:r>
        <w:rPr>
          <w:sz w:val="21"/>
          <w:szCs w:val="21"/>
          <w:lang w:val="zh-CN"/>
        </w:rPr>
        <w:t>1</w:t>
      </w:r>
      <w:r>
        <w:rPr>
          <w:rFonts w:hint="eastAsia"/>
          <w:sz w:val="21"/>
          <w:szCs w:val="21"/>
          <w:lang w:val="zh-CN"/>
        </w:rPr>
        <w:t>3</w:t>
      </w:r>
      <w:r>
        <w:rPr>
          <w:sz w:val="21"/>
          <w:szCs w:val="21"/>
          <w:lang w:val="zh-CN"/>
        </w:rPr>
        <w:t>.3</w:t>
      </w:r>
      <w:r>
        <w:rPr>
          <w:rFonts w:hAnsi="宋体"/>
          <w:sz w:val="21"/>
          <w:szCs w:val="21"/>
          <w:lang w:val="zh-CN"/>
        </w:rPr>
        <w:t>投标文件由</w:t>
      </w:r>
      <w:r>
        <w:rPr>
          <w:sz w:val="21"/>
          <w:szCs w:val="21"/>
          <w:lang w:val="zh-CN"/>
        </w:rPr>
        <w:t>1</w:t>
      </w:r>
      <w:r>
        <w:rPr>
          <w:rFonts w:hint="eastAsia"/>
          <w:sz w:val="21"/>
          <w:szCs w:val="21"/>
          <w:lang w:val="zh-CN"/>
        </w:rPr>
        <w:t>3</w:t>
      </w:r>
      <w:r>
        <w:rPr>
          <w:sz w:val="21"/>
          <w:szCs w:val="21"/>
          <w:lang w:val="zh-CN"/>
        </w:rPr>
        <w:t>.1</w:t>
      </w:r>
      <w:r>
        <w:rPr>
          <w:rFonts w:hAnsi="宋体"/>
          <w:sz w:val="21"/>
          <w:szCs w:val="21"/>
          <w:lang w:val="zh-CN"/>
        </w:rPr>
        <w:t>、</w:t>
      </w:r>
      <w:r>
        <w:rPr>
          <w:sz w:val="21"/>
          <w:szCs w:val="21"/>
          <w:lang w:val="zh-CN"/>
        </w:rPr>
        <w:t>1</w:t>
      </w:r>
      <w:r>
        <w:rPr>
          <w:rFonts w:hint="eastAsia"/>
          <w:sz w:val="21"/>
          <w:szCs w:val="21"/>
          <w:lang w:val="zh-CN"/>
        </w:rPr>
        <w:t>3</w:t>
      </w:r>
      <w:r>
        <w:rPr>
          <w:sz w:val="21"/>
          <w:szCs w:val="21"/>
          <w:lang w:val="zh-CN"/>
        </w:rPr>
        <w:t>.2</w:t>
      </w:r>
      <w:r>
        <w:rPr>
          <w:rFonts w:hAnsi="宋体"/>
          <w:sz w:val="21"/>
          <w:szCs w:val="21"/>
          <w:lang w:val="zh-CN"/>
        </w:rPr>
        <w:t>款规定的内容共同组成。</w:t>
      </w:r>
    </w:p>
    <w:p>
      <w:pPr>
        <w:autoSpaceDE w:val="0"/>
        <w:autoSpaceDN w:val="0"/>
        <w:adjustRightInd w:val="0"/>
        <w:spacing w:line="360" w:lineRule="auto"/>
        <w:rPr>
          <w:b/>
          <w:bCs/>
          <w:sz w:val="21"/>
          <w:szCs w:val="21"/>
        </w:rPr>
      </w:pPr>
      <w:r>
        <w:rPr>
          <w:b/>
          <w:bCs/>
          <w:sz w:val="21"/>
          <w:szCs w:val="21"/>
          <w:lang w:val="zh-CN"/>
        </w:rPr>
        <w:t>1</w:t>
      </w:r>
      <w:r>
        <w:rPr>
          <w:rFonts w:hint="eastAsia"/>
          <w:b/>
          <w:bCs/>
          <w:sz w:val="21"/>
          <w:szCs w:val="21"/>
          <w:lang w:val="zh-CN"/>
        </w:rPr>
        <w:t>4</w:t>
      </w:r>
      <w:r>
        <w:rPr>
          <w:rFonts w:hAnsi="宋体"/>
          <w:b/>
          <w:bCs/>
          <w:sz w:val="21"/>
          <w:szCs w:val="21"/>
          <w:lang w:val="zh-CN"/>
        </w:rPr>
        <w:t>、投标文件编制要求</w:t>
      </w:r>
    </w:p>
    <w:p>
      <w:pPr>
        <w:autoSpaceDE w:val="0"/>
        <w:autoSpaceDN w:val="0"/>
        <w:adjustRightInd w:val="0"/>
        <w:spacing w:line="360" w:lineRule="auto"/>
        <w:ind w:firstLine="420" w:firstLineChars="200"/>
        <w:rPr>
          <w:rFonts w:hAnsi="宋体"/>
          <w:sz w:val="21"/>
          <w:szCs w:val="21"/>
          <w:lang w:val="zh-CN"/>
        </w:rPr>
      </w:pPr>
      <w:r>
        <w:rPr>
          <w:sz w:val="21"/>
          <w:szCs w:val="21"/>
          <w:lang w:val="zh-CN"/>
        </w:rPr>
        <w:t>1</w:t>
      </w:r>
      <w:r>
        <w:rPr>
          <w:rFonts w:hint="eastAsia"/>
          <w:sz w:val="21"/>
          <w:szCs w:val="21"/>
          <w:lang w:val="zh-CN"/>
        </w:rPr>
        <w:t>4</w:t>
      </w:r>
      <w:r>
        <w:rPr>
          <w:sz w:val="21"/>
          <w:szCs w:val="21"/>
          <w:lang w:val="zh-CN"/>
        </w:rPr>
        <w:t>.1</w:t>
      </w:r>
      <w:r>
        <w:rPr>
          <w:rFonts w:hAnsi="宋体"/>
          <w:sz w:val="21"/>
          <w:szCs w:val="21"/>
          <w:lang w:val="zh-CN"/>
        </w:rPr>
        <w:t>投标文件按上述</w:t>
      </w:r>
      <w:r>
        <w:rPr>
          <w:sz w:val="21"/>
          <w:szCs w:val="21"/>
          <w:lang w:val="zh-CN"/>
        </w:rPr>
        <w:t>1</w:t>
      </w:r>
      <w:r>
        <w:rPr>
          <w:rFonts w:hint="eastAsia"/>
          <w:sz w:val="21"/>
          <w:szCs w:val="21"/>
          <w:lang w:val="zh-CN"/>
        </w:rPr>
        <w:t>3</w:t>
      </w:r>
      <w:r>
        <w:rPr>
          <w:sz w:val="21"/>
          <w:szCs w:val="21"/>
          <w:lang w:val="zh-CN"/>
        </w:rPr>
        <w:t>.1-1</w:t>
      </w:r>
      <w:r>
        <w:rPr>
          <w:rFonts w:hint="eastAsia"/>
          <w:sz w:val="21"/>
          <w:szCs w:val="21"/>
          <w:lang w:val="zh-CN"/>
        </w:rPr>
        <w:t>3</w:t>
      </w:r>
      <w:r>
        <w:rPr>
          <w:sz w:val="21"/>
          <w:szCs w:val="21"/>
          <w:lang w:val="zh-CN"/>
        </w:rPr>
        <w:t>.2</w:t>
      </w:r>
      <w:r>
        <w:rPr>
          <w:rFonts w:hAnsi="宋体"/>
          <w:sz w:val="21"/>
          <w:szCs w:val="21"/>
          <w:lang w:val="zh-CN"/>
        </w:rPr>
        <w:t>统一顺序、统一格式编写，并在首页编制</w:t>
      </w:r>
      <w:r>
        <w:rPr>
          <w:sz w:val="21"/>
          <w:szCs w:val="21"/>
          <w:lang w:val="zh-CN"/>
        </w:rPr>
        <w:t>“</w:t>
      </w:r>
      <w:r>
        <w:rPr>
          <w:rFonts w:hAnsi="宋体"/>
          <w:sz w:val="21"/>
          <w:szCs w:val="21"/>
          <w:lang w:val="zh-CN"/>
        </w:rPr>
        <w:t>投标文件目录</w:t>
      </w:r>
      <w:r>
        <w:rPr>
          <w:sz w:val="21"/>
          <w:szCs w:val="21"/>
          <w:lang w:val="zh-CN"/>
        </w:rPr>
        <w:t>”</w:t>
      </w:r>
      <w:r>
        <w:rPr>
          <w:rFonts w:hAnsi="宋体"/>
          <w:sz w:val="21"/>
          <w:szCs w:val="21"/>
          <w:lang w:val="zh-CN"/>
        </w:rPr>
        <w:t>。</w:t>
      </w:r>
      <w:r>
        <w:rPr>
          <w:rFonts w:hAnsi="宋体"/>
          <w:bCs/>
          <w:sz w:val="21"/>
          <w:szCs w:val="21"/>
          <w:lang w:val="zh-CN"/>
        </w:rPr>
        <w:t>投标书一（报价部分）须单独装订</w:t>
      </w:r>
      <w:r>
        <w:rPr>
          <w:rFonts w:hint="eastAsia" w:hAnsi="宋体"/>
          <w:bCs/>
          <w:sz w:val="21"/>
          <w:szCs w:val="21"/>
          <w:lang w:val="zh-CN"/>
        </w:rPr>
        <w:t>成册</w:t>
      </w:r>
      <w:r>
        <w:rPr>
          <w:rFonts w:hAnsi="宋体"/>
          <w:sz w:val="21"/>
          <w:szCs w:val="21"/>
          <w:lang w:val="zh-CN"/>
        </w:rPr>
        <w:t>；投标书二（技术部分、资格证明文件）装订成</w:t>
      </w:r>
      <w:r>
        <w:rPr>
          <w:rFonts w:hint="eastAsia" w:hAnsi="宋体"/>
          <w:sz w:val="21"/>
          <w:szCs w:val="21"/>
          <w:lang w:val="zh-CN"/>
        </w:rPr>
        <w:t>一</w:t>
      </w:r>
      <w:r>
        <w:rPr>
          <w:rFonts w:hAnsi="宋体"/>
          <w:sz w:val="21"/>
          <w:szCs w:val="21"/>
          <w:lang w:val="zh-CN"/>
        </w:rPr>
        <w:t>册。</w:t>
      </w:r>
    </w:p>
    <w:p>
      <w:pPr>
        <w:autoSpaceDE w:val="0"/>
        <w:autoSpaceDN w:val="0"/>
        <w:adjustRightInd w:val="0"/>
        <w:spacing w:line="360" w:lineRule="auto"/>
        <w:ind w:firstLine="420" w:firstLineChars="200"/>
        <w:rPr>
          <w:rFonts w:hAnsi="宋体"/>
          <w:sz w:val="21"/>
          <w:szCs w:val="21"/>
          <w:lang w:val="zh-CN"/>
        </w:rPr>
      </w:pPr>
      <w:r>
        <w:rPr>
          <w:sz w:val="21"/>
          <w:szCs w:val="21"/>
          <w:lang w:val="zh-CN"/>
        </w:rPr>
        <w:t>1</w:t>
      </w:r>
      <w:r>
        <w:rPr>
          <w:rFonts w:hint="eastAsia"/>
          <w:sz w:val="21"/>
          <w:szCs w:val="21"/>
          <w:lang w:val="zh-CN"/>
        </w:rPr>
        <w:t>4</w:t>
      </w:r>
      <w:r>
        <w:rPr>
          <w:sz w:val="21"/>
          <w:szCs w:val="21"/>
          <w:lang w:val="zh-CN"/>
        </w:rPr>
        <w:t>.2</w:t>
      </w:r>
      <w:r>
        <w:rPr>
          <w:rFonts w:hAnsi="宋体"/>
          <w:sz w:val="21"/>
          <w:szCs w:val="21"/>
          <w:lang w:val="zh-CN"/>
        </w:rPr>
        <w:t>《开标一览表》为在开标仪式上唱标的内容，要求按格式填写，统一规范，不得自行增减内容。</w:t>
      </w:r>
    </w:p>
    <w:p>
      <w:pPr>
        <w:autoSpaceDE w:val="0"/>
        <w:autoSpaceDN w:val="0"/>
        <w:adjustRightInd w:val="0"/>
        <w:spacing w:line="360" w:lineRule="auto"/>
        <w:ind w:firstLine="420" w:firstLineChars="200"/>
        <w:rPr>
          <w:rFonts w:hAnsi="宋体"/>
          <w:b/>
          <w:bCs/>
          <w:sz w:val="21"/>
          <w:szCs w:val="21"/>
          <w:lang w:val="zh-CN"/>
        </w:rPr>
      </w:pPr>
      <w:r>
        <w:rPr>
          <w:b/>
          <w:bCs/>
          <w:sz w:val="21"/>
          <w:szCs w:val="21"/>
          <w:lang w:val="zh-CN"/>
        </w:rPr>
        <w:t>1</w:t>
      </w:r>
      <w:r>
        <w:rPr>
          <w:rFonts w:hint="eastAsia"/>
          <w:b/>
          <w:bCs/>
          <w:sz w:val="21"/>
          <w:szCs w:val="21"/>
          <w:lang w:val="zh-CN"/>
        </w:rPr>
        <w:t>4</w:t>
      </w:r>
      <w:r>
        <w:rPr>
          <w:b/>
          <w:bCs/>
          <w:sz w:val="21"/>
          <w:szCs w:val="21"/>
          <w:lang w:val="zh-CN"/>
        </w:rPr>
        <w:t>.3</w:t>
      </w:r>
      <w:r>
        <w:rPr>
          <w:rFonts w:hAnsi="宋体"/>
          <w:b/>
          <w:bCs/>
          <w:sz w:val="21"/>
          <w:szCs w:val="21"/>
          <w:lang w:val="zh-CN"/>
        </w:rPr>
        <w:t>投标报价（编制）要求的说明</w:t>
      </w:r>
    </w:p>
    <w:p>
      <w:pPr>
        <w:autoSpaceDE w:val="0"/>
        <w:autoSpaceDN w:val="0"/>
        <w:adjustRightInd w:val="0"/>
        <w:spacing w:line="360" w:lineRule="auto"/>
        <w:ind w:firstLine="420" w:firstLineChars="200"/>
        <w:rPr>
          <w:rFonts w:hAnsi="宋体"/>
          <w:sz w:val="21"/>
          <w:szCs w:val="21"/>
          <w:lang w:val="zh-CN"/>
        </w:rPr>
      </w:pPr>
      <w:r>
        <w:rPr>
          <w:sz w:val="21"/>
          <w:szCs w:val="21"/>
          <w:lang w:val="zh-CN"/>
        </w:rPr>
        <w:t>1</w:t>
      </w:r>
      <w:r>
        <w:rPr>
          <w:rFonts w:hint="eastAsia"/>
          <w:sz w:val="21"/>
          <w:szCs w:val="21"/>
          <w:lang w:val="zh-CN"/>
        </w:rPr>
        <w:t>4</w:t>
      </w:r>
      <w:r>
        <w:rPr>
          <w:sz w:val="21"/>
          <w:szCs w:val="21"/>
          <w:lang w:val="zh-CN"/>
        </w:rPr>
        <w:t>.3</w:t>
      </w:r>
      <w:r>
        <w:rPr>
          <w:rFonts w:hint="eastAsia" w:hAnsi="宋体"/>
          <w:sz w:val="21"/>
          <w:szCs w:val="21"/>
          <w:lang w:val="zh-CN"/>
        </w:rPr>
        <w:t>.</w:t>
      </w:r>
      <w:r>
        <w:rPr>
          <w:sz w:val="21"/>
          <w:szCs w:val="21"/>
          <w:lang w:val="zh-CN"/>
        </w:rPr>
        <w:t>1</w:t>
      </w:r>
      <w:r>
        <w:rPr>
          <w:rFonts w:hAnsi="宋体"/>
          <w:sz w:val="21"/>
          <w:szCs w:val="21"/>
          <w:lang w:val="zh-CN"/>
        </w:rPr>
        <w:t>除非合同中另有规定，《投标报价表》中的全部货物和服务的报价应包括所投设备及其</w:t>
      </w:r>
      <w:r>
        <w:rPr>
          <w:rFonts w:hint="eastAsia" w:hAnsi="宋体"/>
          <w:sz w:val="21"/>
          <w:szCs w:val="21"/>
          <w:lang w:val="zh-CN"/>
        </w:rPr>
        <w:t>完成本项目涉及到的</w:t>
      </w:r>
      <w:r>
        <w:rPr>
          <w:rFonts w:hAnsi="宋体"/>
          <w:sz w:val="21"/>
          <w:szCs w:val="21"/>
          <w:lang w:val="zh-CN"/>
        </w:rPr>
        <w:t>各项费用。投标报价为最终报价，除非因特殊原因并经买卖双方协商同意，投标人不得再要求追加任何费用。同时，除非合同条款中另有规定，否则，投标人所报价格在合同实施期间不因市场变化因素而变动。</w:t>
      </w:r>
    </w:p>
    <w:p>
      <w:pPr>
        <w:autoSpaceDE w:val="0"/>
        <w:autoSpaceDN w:val="0"/>
        <w:adjustRightInd w:val="0"/>
        <w:spacing w:line="360" w:lineRule="auto"/>
        <w:ind w:firstLine="420" w:firstLineChars="200"/>
        <w:rPr>
          <w:rFonts w:hAnsi="宋体"/>
          <w:sz w:val="21"/>
          <w:szCs w:val="21"/>
          <w:lang w:val="zh-CN"/>
        </w:rPr>
      </w:pPr>
      <w:r>
        <w:rPr>
          <w:sz w:val="21"/>
          <w:szCs w:val="21"/>
          <w:lang w:val="zh-CN"/>
        </w:rPr>
        <w:t>1</w:t>
      </w:r>
      <w:r>
        <w:rPr>
          <w:rFonts w:hint="eastAsia"/>
          <w:sz w:val="21"/>
          <w:szCs w:val="21"/>
          <w:lang w:val="zh-CN"/>
        </w:rPr>
        <w:t>4</w:t>
      </w:r>
      <w:r>
        <w:rPr>
          <w:sz w:val="21"/>
          <w:szCs w:val="21"/>
          <w:lang w:val="zh-CN"/>
        </w:rPr>
        <w:t>.3</w:t>
      </w:r>
      <w:r>
        <w:rPr>
          <w:rFonts w:hint="eastAsia" w:hAnsi="宋体"/>
          <w:sz w:val="21"/>
          <w:szCs w:val="21"/>
          <w:lang w:val="zh-CN"/>
        </w:rPr>
        <w:t>.</w:t>
      </w:r>
      <w:r>
        <w:rPr>
          <w:sz w:val="21"/>
          <w:szCs w:val="21"/>
          <w:lang w:val="zh-CN"/>
        </w:rPr>
        <w:t>2</w:t>
      </w:r>
      <w:r>
        <w:rPr>
          <w:rFonts w:hAnsi="宋体"/>
          <w:sz w:val="21"/>
          <w:szCs w:val="21"/>
          <w:lang w:val="zh-CN"/>
        </w:rPr>
        <w:t>投标人应按《投标报价表》中的全部货物和服务计算单价和总价。《投标报价表》中的每一单项均应计算并填写单价和总价，并由法定代表人或代理人签署。</w:t>
      </w:r>
    </w:p>
    <w:p>
      <w:pPr>
        <w:autoSpaceDE w:val="0"/>
        <w:autoSpaceDN w:val="0"/>
        <w:adjustRightInd w:val="0"/>
        <w:spacing w:line="360" w:lineRule="auto"/>
        <w:ind w:firstLine="420" w:firstLineChars="200"/>
        <w:rPr>
          <w:rFonts w:hAnsi="宋体"/>
          <w:sz w:val="21"/>
          <w:szCs w:val="21"/>
          <w:lang w:val="zh-CN"/>
        </w:rPr>
      </w:pPr>
      <w:r>
        <w:rPr>
          <w:sz w:val="21"/>
          <w:szCs w:val="21"/>
          <w:lang w:val="zh-CN"/>
        </w:rPr>
        <w:t>1</w:t>
      </w:r>
      <w:r>
        <w:rPr>
          <w:rFonts w:hint="eastAsia"/>
          <w:sz w:val="21"/>
          <w:szCs w:val="21"/>
          <w:lang w:val="zh-CN"/>
        </w:rPr>
        <w:t>4</w:t>
      </w:r>
      <w:r>
        <w:rPr>
          <w:sz w:val="21"/>
          <w:szCs w:val="21"/>
          <w:lang w:val="zh-CN"/>
        </w:rPr>
        <w:t>.3</w:t>
      </w:r>
      <w:r>
        <w:rPr>
          <w:rFonts w:hint="eastAsia" w:hAnsi="宋体"/>
          <w:sz w:val="21"/>
          <w:szCs w:val="21"/>
          <w:lang w:val="zh-CN"/>
        </w:rPr>
        <w:t>.</w:t>
      </w:r>
      <w:r>
        <w:rPr>
          <w:sz w:val="21"/>
          <w:szCs w:val="21"/>
          <w:lang w:val="zh-CN"/>
        </w:rPr>
        <w:t>3</w:t>
      </w:r>
      <w:r>
        <w:rPr>
          <w:rFonts w:hAnsi="宋体"/>
          <w:sz w:val="21"/>
          <w:szCs w:val="21"/>
          <w:lang w:val="zh-CN"/>
        </w:rPr>
        <w:t>投标人应对采购文件内所要采购的全部内容进行报价，只投其中部分内容者，其标书将被拒绝。但如果采购文件要求分标段投标的，则投标人可以有选择的只投其中一个或几个标段，也可以投全部标段，但各标段应分别计算填写单价和总价。</w:t>
      </w:r>
    </w:p>
    <w:p>
      <w:pPr>
        <w:autoSpaceDE w:val="0"/>
        <w:autoSpaceDN w:val="0"/>
        <w:adjustRightInd w:val="0"/>
        <w:spacing w:line="360" w:lineRule="auto"/>
        <w:ind w:firstLine="420" w:firstLineChars="200"/>
        <w:rPr>
          <w:rFonts w:hAnsi="宋体"/>
          <w:sz w:val="21"/>
          <w:szCs w:val="21"/>
          <w:lang w:val="zh-CN"/>
        </w:rPr>
      </w:pPr>
      <w:r>
        <w:rPr>
          <w:sz w:val="21"/>
          <w:szCs w:val="21"/>
          <w:lang w:val="zh-CN"/>
        </w:rPr>
        <w:t>1</w:t>
      </w:r>
      <w:r>
        <w:rPr>
          <w:rFonts w:hint="eastAsia"/>
          <w:sz w:val="21"/>
          <w:szCs w:val="21"/>
          <w:lang w:val="zh-CN"/>
        </w:rPr>
        <w:t>4</w:t>
      </w:r>
      <w:r>
        <w:rPr>
          <w:sz w:val="21"/>
          <w:szCs w:val="21"/>
          <w:lang w:val="zh-CN"/>
        </w:rPr>
        <w:t>.3</w:t>
      </w:r>
      <w:r>
        <w:rPr>
          <w:rFonts w:hint="eastAsia" w:hAnsi="宋体"/>
          <w:sz w:val="21"/>
          <w:szCs w:val="21"/>
          <w:lang w:val="zh-CN"/>
        </w:rPr>
        <w:t>.</w:t>
      </w:r>
      <w:r>
        <w:rPr>
          <w:sz w:val="21"/>
          <w:szCs w:val="21"/>
          <w:lang w:val="zh-CN"/>
        </w:rPr>
        <w:t>4</w:t>
      </w:r>
      <w:r>
        <w:rPr>
          <w:rFonts w:hAnsi="宋体"/>
          <w:sz w:val="21"/>
          <w:szCs w:val="21"/>
          <w:lang w:val="zh-CN"/>
        </w:rPr>
        <w:t>一项投标内容只允许一个报价，采购代理机构不接受任何有选择性的投标报价。</w:t>
      </w:r>
    </w:p>
    <w:p>
      <w:pPr>
        <w:autoSpaceDE w:val="0"/>
        <w:autoSpaceDN w:val="0"/>
        <w:adjustRightInd w:val="0"/>
        <w:spacing w:line="360" w:lineRule="auto"/>
        <w:ind w:firstLine="420" w:firstLineChars="200"/>
        <w:rPr>
          <w:rFonts w:hAnsi="宋体"/>
          <w:sz w:val="21"/>
          <w:szCs w:val="21"/>
          <w:lang w:val="zh-CN"/>
        </w:rPr>
      </w:pPr>
      <w:r>
        <w:rPr>
          <w:sz w:val="21"/>
          <w:szCs w:val="21"/>
          <w:lang w:val="zh-CN"/>
        </w:rPr>
        <w:t>1</w:t>
      </w:r>
      <w:r>
        <w:rPr>
          <w:rFonts w:hint="eastAsia"/>
          <w:sz w:val="21"/>
          <w:szCs w:val="21"/>
          <w:lang w:val="zh-CN"/>
        </w:rPr>
        <w:t>4</w:t>
      </w:r>
      <w:r>
        <w:rPr>
          <w:sz w:val="21"/>
          <w:szCs w:val="21"/>
          <w:lang w:val="zh-CN"/>
        </w:rPr>
        <w:t>.3</w:t>
      </w:r>
      <w:r>
        <w:rPr>
          <w:rFonts w:hint="eastAsia" w:hAnsi="宋体"/>
          <w:sz w:val="21"/>
          <w:szCs w:val="21"/>
          <w:lang w:val="zh-CN"/>
        </w:rPr>
        <w:t>.</w:t>
      </w:r>
      <w:r>
        <w:rPr>
          <w:sz w:val="21"/>
          <w:szCs w:val="21"/>
          <w:lang w:val="zh-CN"/>
        </w:rPr>
        <w:t>5</w:t>
      </w:r>
      <w:r>
        <w:rPr>
          <w:rFonts w:hAnsi="宋体"/>
          <w:sz w:val="21"/>
          <w:szCs w:val="21"/>
          <w:lang w:val="zh-CN"/>
        </w:rPr>
        <w:t>投标文件报价中的单价和总价全部采用人民币表示，除非合同的特殊条款另有规定。</w:t>
      </w:r>
    </w:p>
    <w:p>
      <w:pPr>
        <w:autoSpaceDE w:val="0"/>
        <w:autoSpaceDN w:val="0"/>
        <w:adjustRightInd w:val="0"/>
        <w:spacing w:line="360" w:lineRule="auto"/>
        <w:rPr>
          <w:b/>
          <w:bCs/>
          <w:sz w:val="21"/>
          <w:szCs w:val="21"/>
        </w:rPr>
      </w:pPr>
      <w:r>
        <w:rPr>
          <w:b/>
          <w:bCs/>
          <w:sz w:val="21"/>
          <w:szCs w:val="21"/>
          <w:lang w:val="zh-CN"/>
        </w:rPr>
        <w:t>1</w:t>
      </w:r>
      <w:r>
        <w:rPr>
          <w:rFonts w:hint="eastAsia"/>
          <w:b/>
          <w:bCs/>
          <w:sz w:val="21"/>
          <w:szCs w:val="21"/>
          <w:lang w:val="zh-CN"/>
        </w:rPr>
        <w:t>5</w:t>
      </w:r>
      <w:r>
        <w:rPr>
          <w:rFonts w:hAnsi="宋体"/>
          <w:b/>
          <w:bCs/>
          <w:sz w:val="21"/>
          <w:szCs w:val="21"/>
          <w:lang w:val="zh-CN"/>
        </w:rPr>
        <w:t>、投标文件的份数和签署</w:t>
      </w:r>
    </w:p>
    <w:p>
      <w:pPr>
        <w:autoSpaceDE w:val="0"/>
        <w:autoSpaceDN w:val="0"/>
        <w:adjustRightInd w:val="0"/>
        <w:spacing w:line="360" w:lineRule="auto"/>
        <w:ind w:firstLine="420" w:firstLineChars="200"/>
        <w:rPr>
          <w:sz w:val="21"/>
          <w:szCs w:val="21"/>
          <w:lang w:val="zh-CN"/>
        </w:rPr>
      </w:pPr>
      <w:r>
        <w:rPr>
          <w:sz w:val="21"/>
          <w:szCs w:val="21"/>
          <w:lang w:val="zh-CN"/>
        </w:rPr>
        <w:t>1</w:t>
      </w:r>
      <w:r>
        <w:rPr>
          <w:rFonts w:hint="eastAsia"/>
          <w:sz w:val="21"/>
          <w:szCs w:val="21"/>
          <w:lang w:val="zh-CN"/>
        </w:rPr>
        <w:t>5</w:t>
      </w:r>
      <w:r>
        <w:rPr>
          <w:sz w:val="21"/>
          <w:szCs w:val="21"/>
          <w:lang w:val="zh-CN"/>
        </w:rPr>
        <w:t>.1投标人应按本须知的规定，编制一份投标文件“正本”和前附表所述份数的“副本”，并明确标明“投标文件正本”和“投标文件副本”。投标文件正本和副本如有不一致之处，以正本为准。</w:t>
      </w:r>
    </w:p>
    <w:p>
      <w:pPr>
        <w:autoSpaceDE w:val="0"/>
        <w:autoSpaceDN w:val="0"/>
        <w:adjustRightInd w:val="0"/>
        <w:spacing w:line="360" w:lineRule="auto"/>
        <w:ind w:firstLine="420" w:firstLineChars="200"/>
        <w:rPr>
          <w:sz w:val="21"/>
          <w:szCs w:val="21"/>
          <w:lang w:val="zh-CN"/>
        </w:rPr>
      </w:pPr>
      <w:r>
        <w:rPr>
          <w:sz w:val="21"/>
          <w:szCs w:val="21"/>
          <w:lang w:val="zh-CN"/>
        </w:rPr>
        <w:t>1</w:t>
      </w:r>
      <w:r>
        <w:rPr>
          <w:rFonts w:hint="eastAsia"/>
          <w:sz w:val="21"/>
          <w:szCs w:val="21"/>
          <w:lang w:val="zh-CN"/>
        </w:rPr>
        <w:t>5</w:t>
      </w:r>
      <w:r>
        <w:rPr>
          <w:sz w:val="21"/>
          <w:szCs w:val="21"/>
          <w:lang w:val="zh-CN"/>
        </w:rPr>
        <w:t>.2投标文件正本和副本均应使用不能擦去的黑色或蓝色墨水打印或书写，需要加盖公章或法人代表（或代理人）签名的文件必须按要求加盖公章或</w:t>
      </w:r>
      <w:r>
        <w:rPr>
          <w:rFonts w:hint="eastAsia"/>
          <w:sz w:val="21"/>
          <w:szCs w:val="21"/>
          <w:lang w:val="zh-CN"/>
        </w:rPr>
        <w:t>签署</w:t>
      </w:r>
      <w:r>
        <w:rPr>
          <w:sz w:val="21"/>
          <w:szCs w:val="21"/>
          <w:lang w:val="zh-CN"/>
        </w:rPr>
        <w:t>，若未按上述要求签署的投标文件将被拒绝。</w:t>
      </w:r>
    </w:p>
    <w:p>
      <w:pPr>
        <w:autoSpaceDE w:val="0"/>
        <w:autoSpaceDN w:val="0"/>
        <w:adjustRightInd w:val="0"/>
        <w:spacing w:line="360" w:lineRule="auto"/>
        <w:ind w:firstLine="420" w:firstLineChars="200"/>
        <w:rPr>
          <w:sz w:val="21"/>
          <w:szCs w:val="21"/>
          <w:lang w:val="zh-CN"/>
        </w:rPr>
      </w:pPr>
      <w:r>
        <w:rPr>
          <w:sz w:val="21"/>
          <w:szCs w:val="21"/>
          <w:lang w:val="zh-CN"/>
        </w:rPr>
        <w:t>1</w:t>
      </w:r>
      <w:r>
        <w:rPr>
          <w:rFonts w:hint="eastAsia"/>
          <w:sz w:val="21"/>
          <w:szCs w:val="21"/>
          <w:lang w:val="zh-CN"/>
        </w:rPr>
        <w:t>5</w:t>
      </w:r>
      <w:r>
        <w:rPr>
          <w:sz w:val="21"/>
          <w:szCs w:val="21"/>
          <w:lang w:val="zh-CN"/>
        </w:rPr>
        <w:t>.3全套投标文件应无涂改和行间插字，除非这些删改是根据采购代理机构指示进行的,或者是投标人造成的必须修改的错误。但修改处应由</w:t>
      </w:r>
      <w:r>
        <w:rPr>
          <w:rFonts w:hint="eastAsia"/>
          <w:sz w:val="21"/>
          <w:szCs w:val="21"/>
          <w:lang w:val="zh-CN"/>
        </w:rPr>
        <w:t>法定代表人或代理人</w:t>
      </w:r>
      <w:r>
        <w:rPr>
          <w:sz w:val="21"/>
          <w:szCs w:val="21"/>
          <w:lang w:val="zh-CN"/>
        </w:rPr>
        <w:t>签字证明。</w:t>
      </w:r>
    </w:p>
    <w:p>
      <w:pPr>
        <w:autoSpaceDE w:val="0"/>
        <w:autoSpaceDN w:val="0"/>
        <w:adjustRightInd w:val="0"/>
        <w:spacing w:line="360" w:lineRule="auto"/>
        <w:rPr>
          <w:b/>
          <w:bCs/>
          <w:sz w:val="21"/>
          <w:szCs w:val="21"/>
        </w:rPr>
      </w:pPr>
      <w:r>
        <w:rPr>
          <w:b/>
          <w:bCs/>
          <w:sz w:val="21"/>
          <w:szCs w:val="21"/>
          <w:lang w:val="zh-CN"/>
        </w:rPr>
        <w:t>1</w:t>
      </w:r>
      <w:r>
        <w:rPr>
          <w:rFonts w:hint="eastAsia"/>
          <w:b/>
          <w:bCs/>
          <w:sz w:val="21"/>
          <w:szCs w:val="21"/>
          <w:lang w:val="zh-CN"/>
        </w:rPr>
        <w:t>6</w:t>
      </w:r>
      <w:r>
        <w:rPr>
          <w:rFonts w:hAnsi="宋体"/>
          <w:b/>
          <w:bCs/>
          <w:sz w:val="21"/>
          <w:szCs w:val="21"/>
          <w:lang w:val="zh-CN"/>
        </w:rPr>
        <w:t>、投标保证金</w:t>
      </w:r>
    </w:p>
    <w:p>
      <w:pPr>
        <w:autoSpaceDE w:val="0"/>
        <w:autoSpaceDN w:val="0"/>
        <w:adjustRightInd w:val="0"/>
        <w:spacing w:line="360" w:lineRule="auto"/>
        <w:ind w:firstLine="420" w:firstLineChars="200"/>
        <w:rPr>
          <w:b/>
          <w:bCs/>
          <w:sz w:val="21"/>
          <w:szCs w:val="21"/>
        </w:rPr>
      </w:pPr>
      <w:r>
        <w:rPr>
          <w:rFonts w:hint="eastAsia"/>
          <w:sz w:val="21"/>
          <w:szCs w:val="21"/>
          <w:lang w:val="zh-CN"/>
        </w:rPr>
        <w:t>见前附表</w:t>
      </w:r>
    </w:p>
    <w:p>
      <w:pPr>
        <w:autoSpaceDE w:val="0"/>
        <w:autoSpaceDN w:val="0"/>
        <w:adjustRightInd w:val="0"/>
        <w:spacing w:line="360" w:lineRule="auto"/>
        <w:rPr>
          <w:sz w:val="21"/>
          <w:szCs w:val="21"/>
        </w:rPr>
      </w:pPr>
      <w:r>
        <w:rPr>
          <w:b/>
          <w:bCs/>
          <w:sz w:val="21"/>
          <w:szCs w:val="21"/>
          <w:lang w:val="zh-CN"/>
        </w:rPr>
        <w:t>1</w:t>
      </w:r>
      <w:r>
        <w:rPr>
          <w:rFonts w:hint="eastAsia"/>
          <w:b/>
          <w:bCs/>
          <w:sz w:val="21"/>
          <w:szCs w:val="21"/>
          <w:lang w:val="zh-CN"/>
        </w:rPr>
        <w:t>7</w:t>
      </w:r>
      <w:r>
        <w:rPr>
          <w:rFonts w:hAnsi="宋体"/>
          <w:b/>
          <w:bCs/>
          <w:sz w:val="21"/>
          <w:szCs w:val="21"/>
          <w:lang w:val="zh-CN"/>
        </w:rPr>
        <w:t>、投标文件的有效期</w:t>
      </w:r>
    </w:p>
    <w:p>
      <w:pPr>
        <w:autoSpaceDE w:val="0"/>
        <w:autoSpaceDN w:val="0"/>
        <w:adjustRightInd w:val="0"/>
        <w:spacing w:line="360" w:lineRule="auto"/>
        <w:ind w:firstLine="420" w:firstLineChars="200"/>
        <w:rPr>
          <w:sz w:val="21"/>
          <w:szCs w:val="21"/>
        </w:rPr>
      </w:pPr>
      <w:r>
        <w:rPr>
          <w:sz w:val="21"/>
          <w:szCs w:val="21"/>
          <w:lang w:val="zh-CN"/>
        </w:rPr>
        <w:t>1</w:t>
      </w:r>
      <w:r>
        <w:rPr>
          <w:rFonts w:hint="eastAsia"/>
          <w:sz w:val="21"/>
          <w:szCs w:val="21"/>
          <w:lang w:val="zh-CN"/>
        </w:rPr>
        <w:t>7</w:t>
      </w:r>
      <w:r>
        <w:rPr>
          <w:sz w:val="21"/>
          <w:szCs w:val="21"/>
          <w:lang w:val="zh-CN"/>
        </w:rPr>
        <w:t>.1</w:t>
      </w:r>
      <w:r>
        <w:rPr>
          <w:rFonts w:hAnsi="宋体"/>
          <w:sz w:val="21"/>
          <w:szCs w:val="21"/>
          <w:lang w:val="zh-CN"/>
        </w:rPr>
        <w:t>自开标日起</w:t>
      </w:r>
      <w:r>
        <w:rPr>
          <w:rFonts w:hint="eastAsia"/>
          <w:sz w:val="21"/>
          <w:szCs w:val="21"/>
          <w:lang w:val="zh-CN"/>
        </w:rPr>
        <w:t>9</w:t>
      </w:r>
      <w:r>
        <w:rPr>
          <w:sz w:val="21"/>
          <w:szCs w:val="21"/>
          <w:lang w:val="zh-CN"/>
        </w:rPr>
        <w:t>0</w:t>
      </w:r>
      <w:r>
        <w:rPr>
          <w:rFonts w:hAnsi="宋体"/>
          <w:sz w:val="21"/>
          <w:szCs w:val="21"/>
          <w:lang w:val="zh-CN"/>
        </w:rPr>
        <w:t>天内，投标书应保持有效。有效期短于这个规定期限的投标，将被拒绝。</w:t>
      </w:r>
    </w:p>
    <w:p>
      <w:pPr>
        <w:autoSpaceDE w:val="0"/>
        <w:autoSpaceDN w:val="0"/>
        <w:adjustRightInd w:val="0"/>
        <w:spacing w:line="360" w:lineRule="auto"/>
        <w:ind w:firstLine="420" w:firstLineChars="200"/>
        <w:rPr>
          <w:sz w:val="21"/>
          <w:szCs w:val="21"/>
        </w:rPr>
      </w:pPr>
      <w:r>
        <w:rPr>
          <w:sz w:val="21"/>
          <w:szCs w:val="21"/>
          <w:lang w:val="zh-CN"/>
        </w:rPr>
        <w:t>1</w:t>
      </w:r>
      <w:r>
        <w:rPr>
          <w:rFonts w:hint="eastAsia"/>
          <w:sz w:val="21"/>
          <w:szCs w:val="21"/>
          <w:lang w:val="zh-CN"/>
        </w:rPr>
        <w:t>7</w:t>
      </w:r>
      <w:r>
        <w:rPr>
          <w:sz w:val="21"/>
          <w:szCs w:val="21"/>
          <w:lang w:val="zh-CN"/>
        </w:rPr>
        <w:t>.2</w:t>
      </w:r>
      <w:r>
        <w:rPr>
          <w:rFonts w:hAnsi="宋体"/>
          <w:sz w:val="21"/>
          <w:szCs w:val="21"/>
          <w:lang w:val="zh-CN"/>
        </w:rPr>
        <w:t>在特殊情况下，采购代理机构可与投标人协商延长投标书的有效期。这种要求和答复都应以书面的形式进行。同意延长有效期的投标人不能修改投标文件。</w:t>
      </w:r>
    </w:p>
    <w:p>
      <w:pPr>
        <w:autoSpaceDE w:val="0"/>
        <w:autoSpaceDN w:val="0"/>
        <w:adjustRightInd w:val="0"/>
        <w:spacing w:line="360" w:lineRule="auto"/>
        <w:rPr>
          <w:b/>
          <w:bCs/>
          <w:sz w:val="21"/>
          <w:szCs w:val="21"/>
        </w:rPr>
      </w:pPr>
      <w:r>
        <w:rPr>
          <w:rFonts w:hAnsi="宋体"/>
          <w:b/>
          <w:bCs/>
          <w:sz w:val="21"/>
          <w:szCs w:val="21"/>
          <w:lang w:val="zh-CN"/>
        </w:rPr>
        <w:t>五、投标文件的递交</w:t>
      </w:r>
    </w:p>
    <w:p>
      <w:pPr>
        <w:autoSpaceDE w:val="0"/>
        <w:autoSpaceDN w:val="0"/>
        <w:adjustRightInd w:val="0"/>
        <w:spacing w:line="360" w:lineRule="auto"/>
        <w:rPr>
          <w:sz w:val="21"/>
          <w:szCs w:val="21"/>
        </w:rPr>
      </w:pPr>
      <w:r>
        <w:rPr>
          <w:rFonts w:hint="eastAsia"/>
          <w:b/>
          <w:bCs/>
          <w:sz w:val="21"/>
          <w:szCs w:val="21"/>
          <w:lang w:val="zh-CN"/>
        </w:rPr>
        <w:t>18</w:t>
      </w:r>
      <w:r>
        <w:rPr>
          <w:rFonts w:hAnsi="宋体"/>
          <w:b/>
          <w:bCs/>
          <w:sz w:val="21"/>
          <w:szCs w:val="21"/>
          <w:lang w:val="zh-CN"/>
        </w:rPr>
        <w:t>、投标文件的密封及标记</w:t>
      </w:r>
    </w:p>
    <w:p>
      <w:pPr>
        <w:autoSpaceDE w:val="0"/>
        <w:autoSpaceDN w:val="0"/>
        <w:adjustRightInd w:val="0"/>
        <w:spacing w:line="360" w:lineRule="auto"/>
        <w:ind w:firstLine="420" w:firstLineChars="200"/>
        <w:rPr>
          <w:rFonts w:hAnsi="宋体"/>
          <w:sz w:val="21"/>
          <w:szCs w:val="21"/>
          <w:lang w:val="zh-CN"/>
        </w:rPr>
      </w:pPr>
      <w:r>
        <w:rPr>
          <w:rFonts w:hint="eastAsia"/>
          <w:sz w:val="21"/>
          <w:szCs w:val="21"/>
          <w:lang w:val="zh-CN"/>
        </w:rPr>
        <w:t>18.</w:t>
      </w:r>
      <w:r>
        <w:rPr>
          <w:sz w:val="21"/>
          <w:szCs w:val="21"/>
          <w:lang w:val="zh-CN"/>
        </w:rPr>
        <w:t>1</w:t>
      </w:r>
      <w:r>
        <w:rPr>
          <w:rFonts w:hAnsi="宋体"/>
          <w:bCs/>
          <w:sz w:val="21"/>
          <w:szCs w:val="21"/>
          <w:lang w:val="zh-CN"/>
        </w:rPr>
        <w:t>投标书一（报价部分）须单独装订</w:t>
      </w:r>
      <w:r>
        <w:rPr>
          <w:rFonts w:hint="eastAsia" w:hAnsi="宋体"/>
          <w:bCs/>
          <w:sz w:val="21"/>
          <w:szCs w:val="21"/>
          <w:lang w:val="zh-CN"/>
        </w:rPr>
        <w:t>成册密封</w:t>
      </w:r>
      <w:r>
        <w:rPr>
          <w:rFonts w:hAnsi="宋体"/>
          <w:bCs/>
          <w:sz w:val="21"/>
          <w:szCs w:val="21"/>
          <w:lang w:val="zh-CN"/>
        </w:rPr>
        <w:t>；投标书二（技术部分、资格证明文件）</w:t>
      </w:r>
      <w:r>
        <w:rPr>
          <w:rFonts w:hint="eastAsia" w:hAnsi="宋体"/>
          <w:bCs/>
          <w:sz w:val="21"/>
          <w:szCs w:val="21"/>
          <w:lang w:val="zh-CN"/>
        </w:rPr>
        <w:t>装订成一册并密封；投标书一、投标书二可一起密封，也可分别密封</w:t>
      </w:r>
      <w:r>
        <w:rPr>
          <w:rFonts w:hAnsi="宋体"/>
          <w:sz w:val="21"/>
          <w:szCs w:val="21"/>
          <w:lang w:val="zh-CN"/>
        </w:rPr>
        <w:t>。各密封袋的封皮上写明采购编号、采购单位名称、采购项目名称、投标人名称，若分标段的，需注明标段号，注明</w:t>
      </w:r>
      <w:r>
        <w:rPr>
          <w:sz w:val="21"/>
          <w:szCs w:val="21"/>
          <w:lang w:val="zh-CN"/>
        </w:rPr>
        <w:t>“</w:t>
      </w:r>
      <w:r>
        <w:rPr>
          <w:rFonts w:hAnsi="宋体"/>
          <w:sz w:val="21"/>
          <w:szCs w:val="21"/>
          <w:lang w:val="zh-CN"/>
        </w:rPr>
        <w:t>报价部分</w:t>
      </w:r>
      <w:r>
        <w:rPr>
          <w:sz w:val="21"/>
          <w:szCs w:val="21"/>
          <w:lang w:val="zh-CN"/>
        </w:rPr>
        <w:t>”</w:t>
      </w:r>
      <w:r>
        <w:rPr>
          <w:rFonts w:hAnsi="宋体"/>
          <w:sz w:val="21"/>
          <w:szCs w:val="21"/>
          <w:lang w:val="zh-CN"/>
        </w:rPr>
        <w:t>、</w:t>
      </w:r>
      <w:r>
        <w:rPr>
          <w:sz w:val="21"/>
          <w:szCs w:val="21"/>
          <w:lang w:val="zh-CN"/>
        </w:rPr>
        <w:t>“</w:t>
      </w:r>
      <w:r>
        <w:rPr>
          <w:rFonts w:hAnsi="宋体"/>
          <w:sz w:val="21"/>
          <w:szCs w:val="21"/>
          <w:lang w:val="zh-CN"/>
        </w:rPr>
        <w:t>技术部分、资格证明文件</w:t>
      </w:r>
      <w:r>
        <w:rPr>
          <w:sz w:val="21"/>
          <w:szCs w:val="21"/>
          <w:lang w:val="zh-CN"/>
        </w:rPr>
        <w:t>”</w:t>
      </w:r>
      <w:r>
        <w:rPr>
          <w:rFonts w:hAnsi="宋体"/>
          <w:sz w:val="21"/>
          <w:szCs w:val="21"/>
          <w:lang w:val="zh-CN"/>
        </w:rPr>
        <w:t>，并注明</w:t>
      </w:r>
      <w:r>
        <w:rPr>
          <w:sz w:val="21"/>
          <w:szCs w:val="21"/>
          <w:lang w:val="zh-CN"/>
        </w:rPr>
        <w:t>“</w:t>
      </w:r>
      <w:r>
        <w:rPr>
          <w:rFonts w:hAnsi="宋体"/>
          <w:sz w:val="21"/>
          <w:szCs w:val="21"/>
          <w:lang w:val="zh-CN"/>
        </w:rPr>
        <w:t>开标时启封</w:t>
      </w:r>
      <w:r>
        <w:rPr>
          <w:sz w:val="21"/>
          <w:szCs w:val="21"/>
          <w:lang w:val="zh-CN"/>
        </w:rPr>
        <w:t>”</w:t>
      </w:r>
      <w:r>
        <w:rPr>
          <w:rFonts w:hAnsi="宋体"/>
          <w:sz w:val="21"/>
          <w:szCs w:val="21"/>
          <w:lang w:val="zh-CN"/>
        </w:rPr>
        <w:t>字样；在封口处应有投标人公章。</w:t>
      </w:r>
    </w:p>
    <w:p>
      <w:pPr>
        <w:autoSpaceDE w:val="0"/>
        <w:autoSpaceDN w:val="0"/>
        <w:adjustRightInd w:val="0"/>
        <w:spacing w:line="360" w:lineRule="auto"/>
        <w:ind w:firstLine="420" w:firstLineChars="200"/>
        <w:rPr>
          <w:sz w:val="21"/>
          <w:szCs w:val="21"/>
          <w:lang w:val="zh-CN"/>
        </w:rPr>
      </w:pPr>
      <w:r>
        <w:rPr>
          <w:rFonts w:hint="eastAsia"/>
          <w:sz w:val="21"/>
          <w:szCs w:val="21"/>
          <w:lang w:val="zh-CN"/>
        </w:rPr>
        <w:t>18</w:t>
      </w:r>
      <w:r>
        <w:rPr>
          <w:sz w:val="21"/>
          <w:szCs w:val="21"/>
          <w:lang w:val="zh-CN"/>
        </w:rPr>
        <w:t>.2</w:t>
      </w:r>
      <w:r>
        <w:rPr>
          <w:rFonts w:hAnsi="宋体"/>
          <w:sz w:val="21"/>
          <w:szCs w:val="21"/>
          <w:lang w:val="zh-CN"/>
        </w:rPr>
        <w:t>如果投标人未按上述要求密封及加写标记，采购代理机构</w:t>
      </w:r>
      <w:r>
        <w:rPr>
          <w:rFonts w:hint="eastAsia" w:hAnsi="宋体"/>
          <w:sz w:val="21"/>
          <w:szCs w:val="21"/>
          <w:lang w:val="zh-CN"/>
        </w:rPr>
        <w:t>将</w:t>
      </w:r>
      <w:r>
        <w:rPr>
          <w:rFonts w:hAnsi="宋体"/>
          <w:sz w:val="21"/>
          <w:szCs w:val="21"/>
          <w:lang w:val="zh-CN"/>
        </w:rPr>
        <w:t>拒绝接受</w:t>
      </w:r>
      <w:r>
        <w:rPr>
          <w:rFonts w:hint="eastAsia" w:hAnsi="宋体"/>
          <w:sz w:val="21"/>
          <w:szCs w:val="21"/>
          <w:lang w:val="zh-CN"/>
        </w:rPr>
        <w:t>其</w:t>
      </w:r>
      <w:r>
        <w:rPr>
          <w:rFonts w:hAnsi="宋体"/>
          <w:sz w:val="21"/>
          <w:szCs w:val="21"/>
          <w:lang w:val="zh-CN"/>
        </w:rPr>
        <w:t>投标文件。</w:t>
      </w:r>
    </w:p>
    <w:p>
      <w:pPr>
        <w:autoSpaceDE w:val="0"/>
        <w:autoSpaceDN w:val="0"/>
        <w:adjustRightInd w:val="0"/>
        <w:spacing w:line="360" w:lineRule="auto"/>
        <w:rPr>
          <w:b/>
          <w:bCs/>
          <w:sz w:val="21"/>
          <w:szCs w:val="21"/>
        </w:rPr>
      </w:pPr>
      <w:r>
        <w:rPr>
          <w:rFonts w:hint="eastAsia"/>
          <w:b/>
          <w:bCs/>
          <w:sz w:val="21"/>
          <w:szCs w:val="21"/>
          <w:lang w:val="zh-CN"/>
        </w:rPr>
        <w:t>19</w:t>
      </w:r>
      <w:r>
        <w:rPr>
          <w:rFonts w:hAnsi="宋体"/>
          <w:b/>
          <w:bCs/>
          <w:sz w:val="21"/>
          <w:szCs w:val="21"/>
          <w:lang w:val="zh-CN"/>
        </w:rPr>
        <w:t>、投标截止时间</w:t>
      </w:r>
    </w:p>
    <w:p>
      <w:pPr>
        <w:autoSpaceDE w:val="0"/>
        <w:autoSpaceDN w:val="0"/>
        <w:adjustRightInd w:val="0"/>
        <w:spacing w:line="360" w:lineRule="auto"/>
        <w:ind w:firstLine="420" w:firstLineChars="200"/>
        <w:rPr>
          <w:sz w:val="21"/>
          <w:szCs w:val="21"/>
          <w:lang w:val="zh-CN"/>
        </w:rPr>
      </w:pPr>
      <w:r>
        <w:rPr>
          <w:rFonts w:hint="eastAsia"/>
          <w:sz w:val="21"/>
          <w:szCs w:val="21"/>
          <w:lang w:val="zh-CN"/>
        </w:rPr>
        <w:t>19</w:t>
      </w:r>
      <w:r>
        <w:rPr>
          <w:sz w:val="21"/>
          <w:szCs w:val="21"/>
          <w:lang w:val="zh-CN"/>
        </w:rPr>
        <w:t>.1</w:t>
      </w:r>
      <w:r>
        <w:rPr>
          <w:rFonts w:hAnsi="宋体"/>
          <w:sz w:val="21"/>
          <w:szCs w:val="21"/>
          <w:lang w:val="zh-CN"/>
        </w:rPr>
        <w:t>投标文件必须在投标截止时间前派人送达前附表规定的投标地点</w:t>
      </w:r>
      <w:r>
        <w:rPr>
          <w:rFonts w:hint="eastAsia" w:hAnsi="宋体"/>
          <w:sz w:val="21"/>
          <w:szCs w:val="21"/>
          <w:lang w:val="zh-CN"/>
        </w:rPr>
        <w:t>并递交给采购代理机构现场工作人员</w:t>
      </w:r>
      <w:r>
        <w:rPr>
          <w:rFonts w:hAnsi="宋体"/>
          <w:sz w:val="21"/>
          <w:szCs w:val="21"/>
          <w:lang w:val="zh-CN"/>
        </w:rPr>
        <w:t>。采购代理机构推迟投标截止时间时，应以书面的形式，通知所有投标人。在这种情况下，采购代理机构和投标人的权利和义务将受到新的截止期的约束。</w:t>
      </w:r>
    </w:p>
    <w:p>
      <w:pPr>
        <w:autoSpaceDE w:val="0"/>
        <w:autoSpaceDN w:val="0"/>
        <w:adjustRightInd w:val="0"/>
        <w:spacing w:line="360" w:lineRule="auto"/>
        <w:ind w:firstLine="420" w:firstLineChars="200"/>
        <w:rPr>
          <w:sz w:val="21"/>
          <w:szCs w:val="21"/>
          <w:lang w:val="zh-CN"/>
        </w:rPr>
      </w:pPr>
      <w:r>
        <w:rPr>
          <w:rFonts w:hint="eastAsia"/>
          <w:sz w:val="21"/>
          <w:szCs w:val="21"/>
          <w:lang w:val="zh-CN"/>
        </w:rPr>
        <w:t>19</w:t>
      </w:r>
      <w:r>
        <w:rPr>
          <w:sz w:val="21"/>
          <w:szCs w:val="21"/>
          <w:lang w:val="zh-CN"/>
        </w:rPr>
        <w:t>.2</w:t>
      </w:r>
      <w:r>
        <w:rPr>
          <w:rFonts w:hAnsi="宋体"/>
          <w:sz w:val="21"/>
          <w:szCs w:val="21"/>
          <w:lang w:val="zh-CN"/>
        </w:rPr>
        <w:t>在投标截止时间以后送达的投标文件，采购代理机构拒绝接收。</w:t>
      </w:r>
    </w:p>
    <w:p>
      <w:pPr>
        <w:autoSpaceDE w:val="0"/>
        <w:autoSpaceDN w:val="0"/>
        <w:adjustRightInd w:val="0"/>
        <w:spacing w:line="360" w:lineRule="auto"/>
        <w:ind w:firstLine="420" w:firstLineChars="200"/>
        <w:rPr>
          <w:sz w:val="21"/>
          <w:szCs w:val="21"/>
          <w:lang w:val="zh-CN"/>
        </w:rPr>
      </w:pPr>
      <w:r>
        <w:rPr>
          <w:rFonts w:hint="eastAsia"/>
          <w:sz w:val="21"/>
          <w:szCs w:val="21"/>
          <w:lang w:val="zh-CN"/>
        </w:rPr>
        <w:t>19</w:t>
      </w:r>
      <w:r>
        <w:rPr>
          <w:sz w:val="21"/>
          <w:szCs w:val="21"/>
          <w:lang w:val="zh-CN"/>
        </w:rPr>
        <w:t>.3</w:t>
      </w:r>
      <w:r>
        <w:rPr>
          <w:rFonts w:hint="eastAsia" w:hAnsi="宋体"/>
          <w:sz w:val="21"/>
          <w:szCs w:val="21"/>
          <w:lang w:val="zh-CN"/>
        </w:rPr>
        <w:t>至</w:t>
      </w:r>
      <w:r>
        <w:rPr>
          <w:rFonts w:hAnsi="宋体"/>
          <w:sz w:val="21"/>
          <w:szCs w:val="21"/>
          <w:lang w:val="zh-CN"/>
        </w:rPr>
        <w:t>投标截止时间</w:t>
      </w:r>
      <w:r>
        <w:rPr>
          <w:rFonts w:hint="eastAsia" w:hAnsi="宋体"/>
          <w:sz w:val="21"/>
          <w:szCs w:val="21"/>
          <w:lang w:val="zh-CN"/>
        </w:rPr>
        <w:t>，向采购代理机构工作人员递交</w:t>
      </w:r>
      <w:r>
        <w:rPr>
          <w:rFonts w:hAnsi="宋体"/>
          <w:sz w:val="21"/>
          <w:szCs w:val="21"/>
          <w:lang w:val="zh-CN"/>
        </w:rPr>
        <w:t>投标文件</w:t>
      </w:r>
      <w:r>
        <w:rPr>
          <w:rFonts w:hint="eastAsia" w:hAnsi="宋体"/>
          <w:sz w:val="21"/>
          <w:szCs w:val="21"/>
          <w:lang w:val="zh-CN"/>
        </w:rPr>
        <w:t>的供应商</w:t>
      </w:r>
      <w:r>
        <w:rPr>
          <w:rFonts w:hAnsi="宋体"/>
          <w:sz w:val="21"/>
          <w:szCs w:val="21"/>
          <w:lang w:val="zh-CN"/>
        </w:rPr>
        <w:t>少于三</w:t>
      </w:r>
      <w:r>
        <w:rPr>
          <w:rFonts w:hint="eastAsia" w:hAnsi="宋体"/>
          <w:sz w:val="21"/>
          <w:szCs w:val="21"/>
          <w:lang w:val="zh-CN"/>
        </w:rPr>
        <w:t>家的</w:t>
      </w:r>
      <w:r>
        <w:rPr>
          <w:rFonts w:hAnsi="宋体"/>
          <w:sz w:val="21"/>
          <w:szCs w:val="21"/>
          <w:lang w:val="zh-CN"/>
        </w:rPr>
        <w:t>，采购代理机构</w:t>
      </w:r>
      <w:r>
        <w:rPr>
          <w:rFonts w:hint="eastAsia" w:hAnsi="宋体"/>
          <w:sz w:val="21"/>
          <w:szCs w:val="21"/>
          <w:lang w:val="zh-CN"/>
        </w:rPr>
        <w:t>将</w:t>
      </w:r>
      <w:r>
        <w:rPr>
          <w:rFonts w:hAnsi="宋体"/>
          <w:sz w:val="21"/>
          <w:szCs w:val="21"/>
          <w:lang w:val="zh-CN"/>
        </w:rPr>
        <w:t>宣布本次</w:t>
      </w:r>
      <w:r>
        <w:rPr>
          <w:rFonts w:hint="eastAsia" w:hAnsi="宋体"/>
          <w:sz w:val="21"/>
          <w:szCs w:val="21"/>
          <w:lang w:val="zh-CN"/>
        </w:rPr>
        <w:t>采购为废标</w:t>
      </w:r>
      <w:r>
        <w:rPr>
          <w:rFonts w:hAnsi="宋体"/>
          <w:sz w:val="21"/>
          <w:szCs w:val="21"/>
          <w:lang w:val="zh-CN"/>
        </w:rPr>
        <w:t>。</w:t>
      </w:r>
    </w:p>
    <w:p>
      <w:pPr>
        <w:autoSpaceDE w:val="0"/>
        <w:autoSpaceDN w:val="0"/>
        <w:adjustRightInd w:val="0"/>
        <w:spacing w:line="360" w:lineRule="auto"/>
        <w:ind w:firstLine="420" w:firstLineChars="200"/>
        <w:rPr>
          <w:b/>
          <w:sz w:val="21"/>
          <w:szCs w:val="21"/>
          <w:lang w:val="zh-CN"/>
        </w:rPr>
      </w:pPr>
      <w:r>
        <w:rPr>
          <w:rFonts w:hint="eastAsia"/>
          <w:b/>
          <w:sz w:val="21"/>
          <w:szCs w:val="21"/>
          <w:lang w:val="zh-CN"/>
        </w:rPr>
        <w:t>20</w:t>
      </w:r>
      <w:r>
        <w:rPr>
          <w:rFonts w:hAnsi="宋体"/>
          <w:b/>
          <w:sz w:val="21"/>
          <w:szCs w:val="21"/>
          <w:lang w:val="zh-CN"/>
        </w:rPr>
        <w:t>、投标文件的修改</w:t>
      </w:r>
      <w:r>
        <w:rPr>
          <w:rFonts w:hint="eastAsia" w:hAnsi="宋体"/>
          <w:b/>
          <w:sz w:val="21"/>
          <w:szCs w:val="21"/>
          <w:lang w:val="zh-CN"/>
        </w:rPr>
        <w:t>、</w:t>
      </w:r>
      <w:r>
        <w:rPr>
          <w:rFonts w:hAnsi="宋体"/>
          <w:b/>
          <w:sz w:val="21"/>
          <w:szCs w:val="21"/>
          <w:lang w:val="zh-CN"/>
        </w:rPr>
        <w:t>撤回</w:t>
      </w:r>
      <w:r>
        <w:rPr>
          <w:rFonts w:hint="eastAsia" w:hAnsi="宋体"/>
          <w:b/>
          <w:sz w:val="21"/>
          <w:szCs w:val="21"/>
          <w:lang w:val="zh-CN"/>
        </w:rPr>
        <w:t>和撤销</w:t>
      </w:r>
    </w:p>
    <w:p>
      <w:pPr>
        <w:autoSpaceDE w:val="0"/>
        <w:autoSpaceDN w:val="0"/>
        <w:adjustRightInd w:val="0"/>
        <w:spacing w:line="360" w:lineRule="auto"/>
        <w:ind w:firstLine="420" w:firstLineChars="200"/>
        <w:rPr>
          <w:sz w:val="21"/>
          <w:szCs w:val="21"/>
          <w:lang w:val="zh-CN"/>
        </w:rPr>
      </w:pPr>
      <w:r>
        <w:rPr>
          <w:rFonts w:hint="eastAsia"/>
          <w:sz w:val="21"/>
          <w:szCs w:val="21"/>
          <w:lang w:val="zh-CN"/>
        </w:rPr>
        <w:t>20</w:t>
      </w:r>
      <w:r>
        <w:rPr>
          <w:sz w:val="21"/>
          <w:szCs w:val="21"/>
          <w:lang w:val="zh-CN"/>
        </w:rPr>
        <w:t>.1</w:t>
      </w:r>
      <w:r>
        <w:rPr>
          <w:rFonts w:hAnsi="宋体"/>
          <w:sz w:val="21"/>
          <w:szCs w:val="21"/>
          <w:lang w:val="zh-CN"/>
        </w:rPr>
        <w:t>投标人在提交投标文件后可对其投标文件进行修改或撤销，但</w:t>
      </w:r>
      <w:r>
        <w:rPr>
          <w:rFonts w:hint="eastAsia" w:hAnsi="宋体"/>
          <w:sz w:val="21"/>
          <w:szCs w:val="21"/>
          <w:lang w:val="zh-CN"/>
        </w:rPr>
        <w:t>必须使</w:t>
      </w:r>
      <w:r>
        <w:rPr>
          <w:rFonts w:hAnsi="宋体"/>
          <w:sz w:val="21"/>
          <w:szCs w:val="21"/>
          <w:lang w:val="zh-CN"/>
        </w:rPr>
        <w:t>采购代理机构在投标截止时间之前收到该修改的书面通知或在开标前收到该撤销的书面通知。投标人的投标文件采购代理机构将不予退还。</w:t>
      </w:r>
    </w:p>
    <w:p>
      <w:pPr>
        <w:autoSpaceDE w:val="0"/>
        <w:autoSpaceDN w:val="0"/>
        <w:adjustRightInd w:val="0"/>
        <w:spacing w:line="360" w:lineRule="auto"/>
        <w:ind w:firstLine="420" w:firstLineChars="200"/>
        <w:rPr>
          <w:sz w:val="21"/>
          <w:szCs w:val="21"/>
          <w:lang w:val="zh-CN"/>
        </w:rPr>
      </w:pPr>
      <w:r>
        <w:rPr>
          <w:sz w:val="21"/>
          <w:szCs w:val="21"/>
          <w:lang w:val="zh-CN"/>
        </w:rPr>
        <w:t>2</w:t>
      </w:r>
      <w:r>
        <w:rPr>
          <w:rFonts w:hint="eastAsia"/>
          <w:sz w:val="21"/>
          <w:szCs w:val="21"/>
          <w:lang w:val="zh-CN"/>
        </w:rPr>
        <w:t>0</w:t>
      </w:r>
      <w:r>
        <w:rPr>
          <w:sz w:val="21"/>
          <w:szCs w:val="21"/>
          <w:lang w:val="zh-CN"/>
        </w:rPr>
        <w:t>.2</w:t>
      </w:r>
      <w:r>
        <w:rPr>
          <w:rFonts w:hAnsi="宋体"/>
          <w:sz w:val="21"/>
          <w:szCs w:val="21"/>
          <w:lang w:val="zh-CN"/>
        </w:rPr>
        <w:t>投标人修改投标文件的书面材料，须密封送达采购代理机构，同时应在封套上标明</w:t>
      </w:r>
      <w:r>
        <w:rPr>
          <w:sz w:val="21"/>
          <w:szCs w:val="21"/>
          <w:lang w:val="zh-CN"/>
        </w:rPr>
        <w:t>“</w:t>
      </w:r>
      <w:r>
        <w:rPr>
          <w:rFonts w:hAnsi="宋体"/>
          <w:sz w:val="21"/>
          <w:szCs w:val="21"/>
          <w:lang w:val="zh-CN"/>
        </w:rPr>
        <w:t>修改投标文件</w:t>
      </w:r>
      <w:r>
        <w:rPr>
          <w:sz w:val="21"/>
          <w:szCs w:val="21"/>
          <w:lang w:val="zh-CN"/>
        </w:rPr>
        <w:t>（</w:t>
      </w:r>
      <w:r>
        <w:rPr>
          <w:rFonts w:hAnsi="宋体"/>
          <w:sz w:val="21"/>
          <w:szCs w:val="21"/>
          <w:lang w:val="zh-CN"/>
        </w:rPr>
        <w:t>并注明采购编号</w:t>
      </w:r>
      <w:r>
        <w:rPr>
          <w:sz w:val="21"/>
          <w:szCs w:val="21"/>
          <w:lang w:val="zh-CN"/>
        </w:rPr>
        <w:t>）”</w:t>
      </w:r>
      <w:r>
        <w:rPr>
          <w:rFonts w:hAnsi="宋体"/>
          <w:sz w:val="21"/>
          <w:szCs w:val="21"/>
          <w:lang w:val="zh-CN"/>
        </w:rPr>
        <w:t>和</w:t>
      </w:r>
      <w:r>
        <w:rPr>
          <w:sz w:val="21"/>
          <w:szCs w:val="21"/>
          <w:lang w:val="zh-CN"/>
        </w:rPr>
        <w:t>“</w:t>
      </w:r>
      <w:r>
        <w:rPr>
          <w:rFonts w:hAnsi="宋体"/>
          <w:sz w:val="21"/>
          <w:szCs w:val="21"/>
          <w:lang w:val="zh-CN"/>
        </w:rPr>
        <w:t>开标时启封</w:t>
      </w:r>
      <w:r>
        <w:rPr>
          <w:sz w:val="21"/>
          <w:szCs w:val="21"/>
          <w:lang w:val="zh-CN"/>
        </w:rPr>
        <w:t>”</w:t>
      </w:r>
      <w:r>
        <w:rPr>
          <w:rFonts w:hAnsi="宋体"/>
          <w:sz w:val="21"/>
          <w:szCs w:val="21"/>
          <w:lang w:val="zh-CN"/>
        </w:rPr>
        <w:t>字样。</w:t>
      </w:r>
    </w:p>
    <w:p>
      <w:pPr>
        <w:autoSpaceDE w:val="0"/>
        <w:autoSpaceDN w:val="0"/>
        <w:adjustRightInd w:val="0"/>
        <w:spacing w:line="360" w:lineRule="auto"/>
        <w:ind w:firstLine="420" w:firstLineChars="200"/>
        <w:rPr>
          <w:sz w:val="21"/>
          <w:szCs w:val="21"/>
          <w:lang w:val="zh-CN"/>
        </w:rPr>
      </w:pPr>
      <w:r>
        <w:rPr>
          <w:sz w:val="21"/>
          <w:szCs w:val="21"/>
          <w:lang w:val="zh-CN"/>
        </w:rPr>
        <w:t>2</w:t>
      </w:r>
      <w:r>
        <w:rPr>
          <w:rFonts w:hint="eastAsia"/>
          <w:sz w:val="21"/>
          <w:szCs w:val="21"/>
          <w:lang w:val="zh-CN"/>
        </w:rPr>
        <w:t>0</w:t>
      </w:r>
      <w:r>
        <w:rPr>
          <w:sz w:val="21"/>
          <w:szCs w:val="21"/>
          <w:lang w:val="zh-CN"/>
        </w:rPr>
        <w:t>.3</w:t>
      </w:r>
      <w:r>
        <w:rPr>
          <w:rFonts w:hAnsi="宋体"/>
          <w:sz w:val="21"/>
          <w:szCs w:val="21"/>
          <w:lang w:val="zh-CN"/>
        </w:rPr>
        <w:t>撤回投标应以书面的形式在投标截止时间前通知采购代理机构。该书面撤回通知应由投标人法定代表人或代理人签署并加盖投标人单位公章。撤回投标的时间以书面撤回通知送达采购代理机构或邮电到达日戳为准。</w:t>
      </w:r>
    </w:p>
    <w:p>
      <w:pPr>
        <w:autoSpaceDE w:val="0"/>
        <w:autoSpaceDN w:val="0"/>
        <w:adjustRightInd w:val="0"/>
        <w:spacing w:line="360" w:lineRule="auto"/>
        <w:ind w:firstLine="420" w:firstLineChars="200"/>
        <w:rPr>
          <w:sz w:val="21"/>
          <w:szCs w:val="21"/>
          <w:lang w:val="zh-CN"/>
        </w:rPr>
      </w:pPr>
      <w:r>
        <w:rPr>
          <w:sz w:val="21"/>
          <w:szCs w:val="21"/>
          <w:lang w:val="zh-CN"/>
        </w:rPr>
        <w:t>2</w:t>
      </w:r>
      <w:r>
        <w:rPr>
          <w:rFonts w:hint="eastAsia"/>
          <w:sz w:val="21"/>
          <w:szCs w:val="21"/>
          <w:lang w:val="zh-CN"/>
        </w:rPr>
        <w:t>0</w:t>
      </w:r>
      <w:r>
        <w:rPr>
          <w:sz w:val="21"/>
          <w:szCs w:val="21"/>
          <w:lang w:val="zh-CN"/>
        </w:rPr>
        <w:t>.4</w:t>
      </w:r>
      <w:r>
        <w:rPr>
          <w:rFonts w:hAnsi="宋体"/>
          <w:sz w:val="21"/>
          <w:szCs w:val="21"/>
          <w:lang w:val="zh-CN"/>
        </w:rPr>
        <w:t>开标后投标人不得</w:t>
      </w:r>
      <w:r>
        <w:rPr>
          <w:rFonts w:hint="eastAsia" w:hAnsi="宋体"/>
          <w:sz w:val="21"/>
          <w:szCs w:val="21"/>
          <w:lang w:val="zh-CN"/>
        </w:rPr>
        <w:t>撤销</w:t>
      </w:r>
      <w:r>
        <w:rPr>
          <w:rFonts w:hAnsi="宋体"/>
          <w:sz w:val="21"/>
          <w:szCs w:val="21"/>
          <w:lang w:val="zh-CN"/>
        </w:rPr>
        <w:t>投标。</w:t>
      </w:r>
    </w:p>
    <w:p>
      <w:pPr>
        <w:autoSpaceDE w:val="0"/>
        <w:autoSpaceDN w:val="0"/>
        <w:adjustRightInd w:val="0"/>
        <w:spacing w:line="360" w:lineRule="auto"/>
        <w:rPr>
          <w:b/>
          <w:bCs/>
          <w:sz w:val="21"/>
          <w:szCs w:val="21"/>
        </w:rPr>
      </w:pPr>
      <w:r>
        <w:rPr>
          <w:rFonts w:hAnsi="宋体"/>
          <w:b/>
          <w:bCs/>
          <w:sz w:val="21"/>
          <w:szCs w:val="21"/>
          <w:lang w:val="zh-CN"/>
        </w:rPr>
        <w:t>六、开标和评标</w:t>
      </w:r>
    </w:p>
    <w:p>
      <w:pPr>
        <w:autoSpaceDE w:val="0"/>
        <w:autoSpaceDN w:val="0"/>
        <w:adjustRightInd w:val="0"/>
        <w:spacing w:line="360" w:lineRule="auto"/>
        <w:rPr>
          <w:b/>
          <w:bCs/>
          <w:sz w:val="21"/>
          <w:szCs w:val="21"/>
        </w:rPr>
      </w:pPr>
      <w:r>
        <w:rPr>
          <w:rFonts w:hint="eastAsia"/>
          <w:b/>
          <w:bCs/>
          <w:sz w:val="21"/>
          <w:szCs w:val="21"/>
          <w:lang w:val="zh-CN"/>
        </w:rPr>
        <w:t>21</w:t>
      </w:r>
      <w:r>
        <w:rPr>
          <w:rFonts w:hAnsi="宋体"/>
          <w:b/>
          <w:bCs/>
          <w:sz w:val="21"/>
          <w:szCs w:val="21"/>
          <w:lang w:val="zh-CN"/>
        </w:rPr>
        <w:t>、开标</w:t>
      </w:r>
    </w:p>
    <w:p>
      <w:pPr>
        <w:autoSpaceDE w:val="0"/>
        <w:autoSpaceDN w:val="0"/>
        <w:adjustRightInd w:val="0"/>
        <w:spacing w:line="360" w:lineRule="auto"/>
        <w:ind w:firstLine="420" w:firstLineChars="200"/>
        <w:rPr>
          <w:sz w:val="21"/>
          <w:szCs w:val="21"/>
          <w:lang w:val="zh-CN"/>
        </w:rPr>
      </w:pPr>
      <w:r>
        <w:rPr>
          <w:sz w:val="21"/>
          <w:szCs w:val="21"/>
          <w:lang w:val="zh-CN"/>
        </w:rPr>
        <w:t>2</w:t>
      </w:r>
      <w:r>
        <w:rPr>
          <w:rFonts w:hint="eastAsia"/>
          <w:sz w:val="21"/>
          <w:szCs w:val="21"/>
          <w:lang w:val="zh-CN"/>
        </w:rPr>
        <w:t>1</w:t>
      </w:r>
      <w:r>
        <w:rPr>
          <w:sz w:val="21"/>
          <w:szCs w:val="21"/>
          <w:lang w:val="zh-CN"/>
        </w:rPr>
        <w:t>.1</w:t>
      </w:r>
      <w:r>
        <w:rPr>
          <w:rFonts w:hAnsi="宋体"/>
          <w:sz w:val="21"/>
          <w:szCs w:val="21"/>
          <w:lang w:val="zh-CN"/>
        </w:rPr>
        <w:t>采购代理机构按本须知规定的时间、地点主持公开开标。开标仪式由采购代理机构主持，采购人、投标人代表及相关方面代表参加。</w:t>
      </w:r>
    </w:p>
    <w:p>
      <w:pPr>
        <w:autoSpaceDE w:val="0"/>
        <w:autoSpaceDN w:val="0"/>
        <w:adjustRightInd w:val="0"/>
        <w:spacing w:line="360" w:lineRule="auto"/>
        <w:ind w:firstLine="420" w:firstLineChars="200"/>
        <w:rPr>
          <w:sz w:val="21"/>
          <w:szCs w:val="21"/>
          <w:lang w:val="zh-CN"/>
        </w:rPr>
      </w:pPr>
      <w:r>
        <w:rPr>
          <w:sz w:val="21"/>
          <w:szCs w:val="21"/>
          <w:lang w:val="zh-CN"/>
        </w:rPr>
        <w:t>2</w:t>
      </w:r>
      <w:r>
        <w:rPr>
          <w:rFonts w:hint="eastAsia"/>
          <w:sz w:val="21"/>
          <w:szCs w:val="21"/>
          <w:lang w:val="zh-CN"/>
        </w:rPr>
        <w:t>1</w:t>
      </w:r>
      <w:r>
        <w:rPr>
          <w:sz w:val="21"/>
          <w:szCs w:val="21"/>
          <w:lang w:val="zh-CN"/>
        </w:rPr>
        <w:t>.2</w:t>
      </w:r>
      <w:r>
        <w:rPr>
          <w:rFonts w:hAnsi="宋体"/>
          <w:sz w:val="21"/>
          <w:szCs w:val="21"/>
          <w:lang w:val="zh-CN"/>
        </w:rPr>
        <w:t>参加开标的投标人代表应携带本人身份证明签名报到，以证明其出席开标会议，并向</w:t>
      </w:r>
      <w:r>
        <w:rPr>
          <w:rFonts w:hint="eastAsia" w:hAnsi="宋体"/>
          <w:sz w:val="21"/>
          <w:szCs w:val="21"/>
          <w:lang w:val="zh-CN"/>
        </w:rPr>
        <w:t>采购代理机构工作人员递</w:t>
      </w:r>
      <w:r>
        <w:rPr>
          <w:rFonts w:hAnsi="宋体"/>
          <w:sz w:val="21"/>
          <w:szCs w:val="21"/>
          <w:lang w:val="zh-CN"/>
        </w:rPr>
        <w:t>交投标文件。</w:t>
      </w:r>
    </w:p>
    <w:p>
      <w:pPr>
        <w:autoSpaceDE w:val="0"/>
        <w:autoSpaceDN w:val="0"/>
        <w:adjustRightInd w:val="0"/>
        <w:spacing w:line="360" w:lineRule="auto"/>
        <w:ind w:firstLine="420" w:firstLineChars="200"/>
        <w:rPr>
          <w:sz w:val="21"/>
          <w:szCs w:val="21"/>
          <w:lang w:val="zh-CN"/>
        </w:rPr>
      </w:pPr>
      <w:r>
        <w:rPr>
          <w:sz w:val="21"/>
          <w:szCs w:val="21"/>
          <w:lang w:val="zh-CN"/>
        </w:rPr>
        <w:t>2</w:t>
      </w:r>
      <w:r>
        <w:rPr>
          <w:rFonts w:hint="eastAsia"/>
          <w:sz w:val="21"/>
          <w:szCs w:val="21"/>
          <w:lang w:val="zh-CN"/>
        </w:rPr>
        <w:t>1</w:t>
      </w:r>
      <w:r>
        <w:rPr>
          <w:sz w:val="21"/>
          <w:szCs w:val="21"/>
          <w:lang w:val="zh-CN"/>
        </w:rPr>
        <w:t>.3开标时，由投标人推选的代表检查投标文件的密封情况；经确认无误后，由采购人或者采购代理机构工作人员当众拆封，宣布投标人名称、投标价格</w:t>
      </w:r>
      <w:r>
        <w:rPr>
          <w:rFonts w:hint="eastAsia"/>
          <w:sz w:val="21"/>
          <w:szCs w:val="21"/>
          <w:lang w:val="zh-CN"/>
        </w:rPr>
        <w:t>等。</w:t>
      </w:r>
    </w:p>
    <w:p>
      <w:pPr>
        <w:autoSpaceDE w:val="0"/>
        <w:autoSpaceDN w:val="0"/>
        <w:adjustRightInd w:val="0"/>
        <w:spacing w:line="360" w:lineRule="auto"/>
        <w:ind w:firstLine="420" w:firstLineChars="200"/>
        <w:rPr>
          <w:sz w:val="21"/>
          <w:szCs w:val="21"/>
          <w:lang w:val="zh-CN"/>
        </w:rPr>
      </w:pPr>
      <w:r>
        <w:rPr>
          <w:sz w:val="21"/>
          <w:szCs w:val="21"/>
          <w:lang w:val="zh-CN"/>
        </w:rPr>
        <w:t>2</w:t>
      </w:r>
      <w:r>
        <w:rPr>
          <w:rFonts w:hint="eastAsia"/>
          <w:sz w:val="21"/>
          <w:szCs w:val="21"/>
          <w:lang w:val="zh-CN"/>
        </w:rPr>
        <w:t>1</w:t>
      </w:r>
      <w:r>
        <w:rPr>
          <w:sz w:val="21"/>
          <w:szCs w:val="21"/>
          <w:lang w:val="zh-CN"/>
        </w:rPr>
        <w:t>.4开标过程由采购人或者采购代理机构负责记录，由参加开标的各投标人代表和相关工作人员签字确认。</w:t>
      </w:r>
    </w:p>
    <w:p>
      <w:pPr>
        <w:autoSpaceDE w:val="0"/>
        <w:autoSpaceDN w:val="0"/>
        <w:adjustRightInd w:val="0"/>
        <w:spacing w:line="360" w:lineRule="auto"/>
        <w:ind w:firstLine="420" w:firstLineChars="200"/>
        <w:rPr>
          <w:sz w:val="21"/>
          <w:szCs w:val="21"/>
          <w:lang w:val="zh-CN"/>
        </w:rPr>
      </w:pPr>
      <w:r>
        <w:rPr>
          <w:rFonts w:hint="eastAsia"/>
          <w:sz w:val="21"/>
          <w:szCs w:val="21"/>
          <w:lang w:val="zh-CN"/>
        </w:rPr>
        <w:t>21.5</w:t>
      </w:r>
      <w:r>
        <w:rPr>
          <w:sz w:val="21"/>
          <w:szCs w:val="21"/>
          <w:lang w:val="zh-CN"/>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autoSpaceDE w:val="0"/>
        <w:autoSpaceDN w:val="0"/>
        <w:adjustRightInd w:val="0"/>
        <w:spacing w:line="360" w:lineRule="auto"/>
        <w:ind w:firstLine="420" w:firstLineChars="200"/>
        <w:rPr>
          <w:sz w:val="21"/>
          <w:szCs w:val="21"/>
          <w:lang w:val="zh-CN"/>
        </w:rPr>
      </w:pPr>
      <w:r>
        <w:rPr>
          <w:rFonts w:hint="eastAsia"/>
          <w:sz w:val="21"/>
          <w:szCs w:val="21"/>
          <w:lang w:val="zh-CN"/>
        </w:rPr>
        <w:t>21.6</w:t>
      </w:r>
      <w:r>
        <w:rPr>
          <w:sz w:val="21"/>
          <w:szCs w:val="21"/>
          <w:lang w:val="zh-CN"/>
        </w:rPr>
        <w:t>投标人</w:t>
      </w:r>
      <w:r>
        <w:rPr>
          <w:rFonts w:hint="eastAsia"/>
          <w:sz w:val="21"/>
          <w:szCs w:val="21"/>
          <w:lang w:val="zh-CN"/>
        </w:rPr>
        <w:t>代表</w:t>
      </w:r>
      <w:r>
        <w:rPr>
          <w:sz w:val="21"/>
          <w:szCs w:val="21"/>
          <w:lang w:val="zh-CN"/>
        </w:rPr>
        <w:t>未参加开标的，视同认可开标结果</w:t>
      </w:r>
      <w:r>
        <w:rPr>
          <w:rFonts w:hint="eastAsia"/>
          <w:sz w:val="21"/>
          <w:szCs w:val="21"/>
          <w:lang w:val="zh-CN"/>
        </w:rPr>
        <w:t>。</w:t>
      </w:r>
    </w:p>
    <w:p>
      <w:pPr>
        <w:autoSpaceDE w:val="0"/>
        <w:autoSpaceDN w:val="0"/>
        <w:adjustRightInd w:val="0"/>
        <w:spacing w:line="360" w:lineRule="auto"/>
        <w:rPr>
          <w:bCs/>
          <w:sz w:val="21"/>
          <w:szCs w:val="21"/>
          <w:lang w:val="zh-CN"/>
        </w:rPr>
      </w:pPr>
      <w:r>
        <w:rPr>
          <w:rFonts w:hint="eastAsia"/>
          <w:bCs/>
          <w:sz w:val="21"/>
          <w:szCs w:val="21"/>
          <w:lang w:val="zh-CN"/>
        </w:rPr>
        <w:t>22、资格审查</w:t>
      </w:r>
    </w:p>
    <w:p>
      <w:pPr>
        <w:autoSpaceDE w:val="0"/>
        <w:autoSpaceDN w:val="0"/>
        <w:adjustRightInd w:val="0"/>
        <w:spacing w:line="360" w:lineRule="auto"/>
        <w:ind w:firstLine="420" w:firstLineChars="200"/>
        <w:rPr>
          <w:rFonts w:ascii="宋体" w:hAnsi="宋体"/>
          <w:b/>
          <w:sz w:val="21"/>
          <w:szCs w:val="21"/>
          <w:lang w:val="zh-CN"/>
        </w:rPr>
      </w:pPr>
      <w:r>
        <w:rPr>
          <w:rFonts w:ascii="宋体" w:hAnsi="宋体"/>
          <w:b/>
          <w:sz w:val="21"/>
          <w:szCs w:val="21"/>
          <w:lang w:val="zh-CN"/>
        </w:rPr>
        <w:t>2</w:t>
      </w:r>
      <w:r>
        <w:rPr>
          <w:rFonts w:hint="eastAsia" w:ascii="宋体" w:hAnsi="宋体"/>
          <w:b/>
          <w:sz w:val="21"/>
          <w:szCs w:val="21"/>
          <w:lang w:val="zh-CN"/>
        </w:rPr>
        <w:t>1</w:t>
      </w:r>
      <w:r>
        <w:rPr>
          <w:rFonts w:ascii="宋体" w:hAnsi="宋体"/>
          <w:b/>
          <w:sz w:val="21"/>
          <w:szCs w:val="21"/>
          <w:lang w:val="zh-CN"/>
        </w:rPr>
        <w:t>.1</w:t>
      </w:r>
      <w:r>
        <w:rPr>
          <w:rFonts w:hint="eastAsia" w:ascii="宋体" w:hAnsi="宋体"/>
          <w:b/>
          <w:sz w:val="21"/>
          <w:szCs w:val="21"/>
          <w:lang w:val="zh-CN"/>
        </w:rPr>
        <w:t>公开招标采购项目开标结束后，采购人或者采购代理机构应当依法对投标人的资格进行审查。</w:t>
      </w:r>
    </w:p>
    <w:p>
      <w:pPr>
        <w:autoSpaceDE w:val="0"/>
        <w:autoSpaceDN w:val="0"/>
        <w:adjustRightInd w:val="0"/>
        <w:spacing w:line="360" w:lineRule="auto"/>
        <w:ind w:firstLine="439"/>
        <w:rPr>
          <w:rFonts w:ascii="宋体" w:hAnsi="宋体"/>
          <w:sz w:val="21"/>
          <w:szCs w:val="21"/>
          <w:lang w:val="zh-CN"/>
        </w:rPr>
      </w:pPr>
      <w:r>
        <w:rPr>
          <w:rFonts w:ascii="宋体" w:hAnsi="宋体"/>
          <w:sz w:val="21"/>
          <w:szCs w:val="21"/>
          <w:lang w:val="zh-CN"/>
        </w:rPr>
        <w:t>2</w:t>
      </w:r>
      <w:r>
        <w:rPr>
          <w:rFonts w:hint="eastAsia" w:ascii="宋体" w:hAnsi="宋体"/>
          <w:sz w:val="21"/>
          <w:szCs w:val="21"/>
          <w:lang w:val="zh-CN"/>
        </w:rPr>
        <w:t>1</w:t>
      </w:r>
      <w:r>
        <w:rPr>
          <w:rFonts w:ascii="宋体" w:hAnsi="宋体"/>
          <w:sz w:val="21"/>
          <w:szCs w:val="21"/>
          <w:lang w:val="zh-CN"/>
        </w:rPr>
        <w:t>.2</w:t>
      </w:r>
      <w:r>
        <w:rPr>
          <w:rFonts w:hint="eastAsia" w:ascii="宋体" w:hAnsi="宋体"/>
          <w:sz w:val="21"/>
          <w:szCs w:val="21"/>
          <w:lang w:val="zh-CN"/>
        </w:rPr>
        <w:t>根据政府采购法及相关法规，以及苏州市财政局《关于印发苏州市市级政府采购信用记录查询和使用工作试行办法的通知》（苏财购（</w:t>
      </w:r>
      <w:r>
        <w:rPr>
          <w:rFonts w:ascii="宋体" w:hAnsi="宋体"/>
          <w:sz w:val="21"/>
          <w:szCs w:val="21"/>
          <w:lang w:val="zh-CN"/>
        </w:rPr>
        <w:t>2017</w:t>
      </w:r>
      <w:r>
        <w:rPr>
          <w:rFonts w:hint="eastAsia" w:ascii="宋体" w:hAnsi="宋体"/>
          <w:sz w:val="21"/>
          <w:szCs w:val="21"/>
          <w:lang w:val="zh-CN"/>
        </w:rPr>
        <w:t>）</w:t>
      </w:r>
      <w:r>
        <w:rPr>
          <w:rFonts w:ascii="宋体" w:hAnsi="宋体"/>
          <w:sz w:val="21"/>
          <w:szCs w:val="21"/>
          <w:lang w:val="zh-CN"/>
        </w:rPr>
        <w:t>11</w:t>
      </w:r>
      <w:r>
        <w:rPr>
          <w:rFonts w:hint="eastAsia" w:ascii="宋体" w:hAnsi="宋体"/>
          <w:sz w:val="21"/>
          <w:szCs w:val="21"/>
          <w:lang w:val="zh-CN"/>
        </w:rPr>
        <w:t>号）文件的规定，将对供应商进行信用查询。</w:t>
      </w:r>
    </w:p>
    <w:p>
      <w:pPr>
        <w:autoSpaceDE w:val="0"/>
        <w:autoSpaceDN w:val="0"/>
        <w:adjustRightInd w:val="0"/>
        <w:spacing w:line="360" w:lineRule="auto"/>
        <w:ind w:firstLine="439"/>
        <w:rPr>
          <w:rFonts w:ascii="宋体" w:hAnsi="宋体"/>
          <w:sz w:val="21"/>
          <w:szCs w:val="21"/>
          <w:lang w:val="zh-CN"/>
        </w:rPr>
      </w:pPr>
      <w:r>
        <w:rPr>
          <w:rFonts w:ascii="宋体" w:hAnsi="宋体"/>
          <w:sz w:val="21"/>
          <w:szCs w:val="21"/>
          <w:lang w:val="zh-CN"/>
        </w:rPr>
        <w:t>2</w:t>
      </w:r>
      <w:r>
        <w:rPr>
          <w:rFonts w:hint="eastAsia" w:ascii="宋体" w:hAnsi="宋体"/>
          <w:sz w:val="21"/>
          <w:szCs w:val="21"/>
        </w:rPr>
        <w:t>1</w:t>
      </w:r>
      <w:r>
        <w:rPr>
          <w:rFonts w:ascii="宋体" w:hAnsi="宋体"/>
          <w:sz w:val="21"/>
          <w:szCs w:val="21"/>
        </w:rPr>
        <w:t>.2.1</w:t>
      </w:r>
      <w:r>
        <w:rPr>
          <w:rFonts w:hint="eastAsia" w:ascii="宋体" w:hAnsi="宋体"/>
          <w:sz w:val="21"/>
          <w:szCs w:val="21"/>
          <w:lang w:val="zh-CN"/>
        </w:rPr>
        <w:t>查询时间：投标文件递交截止时间。</w:t>
      </w:r>
    </w:p>
    <w:p>
      <w:pPr>
        <w:autoSpaceDE w:val="0"/>
        <w:autoSpaceDN w:val="0"/>
        <w:adjustRightInd w:val="0"/>
        <w:spacing w:line="360" w:lineRule="auto"/>
        <w:ind w:firstLine="439"/>
        <w:rPr>
          <w:rFonts w:ascii="宋体" w:hAnsi="宋体"/>
          <w:sz w:val="21"/>
          <w:szCs w:val="21"/>
          <w:lang w:val="zh-CN"/>
        </w:rPr>
      </w:pPr>
      <w:r>
        <w:rPr>
          <w:rFonts w:ascii="宋体" w:hAnsi="宋体"/>
          <w:sz w:val="21"/>
          <w:szCs w:val="21"/>
          <w:lang w:val="zh-CN"/>
        </w:rPr>
        <w:t>2</w:t>
      </w:r>
      <w:r>
        <w:rPr>
          <w:rFonts w:hint="eastAsia" w:ascii="宋体" w:hAnsi="宋体"/>
          <w:sz w:val="21"/>
          <w:szCs w:val="21"/>
        </w:rPr>
        <w:t>1</w:t>
      </w:r>
      <w:r>
        <w:rPr>
          <w:rFonts w:ascii="宋体" w:hAnsi="宋体"/>
          <w:sz w:val="21"/>
          <w:szCs w:val="21"/>
        </w:rPr>
        <w:t>.2</w:t>
      </w:r>
      <w:r>
        <w:rPr>
          <w:rFonts w:ascii="宋体" w:hAnsi="宋体"/>
          <w:sz w:val="21"/>
          <w:szCs w:val="21"/>
          <w:lang w:val="zh-CN"/>
        </w:rPr>
        <w:t>.2</w:t>
      </w:r>
      <w:r>
        <w:rPr>
          <w:rFonts w:hint="eastAsia" w:ascii="宋体" w:hAnsi="宋体"/>
          <w:sz w:val="21"/>
          <w:szCs w:val="21"/>
          <w:lang w:val="zh-CN"/>
        </w:rPr>
        <w:t>查询渠道：统一登录苏州市政府采购网的“供应商信用查询”系统查询供应商的信用记录。苏州市政府采购网“供应商信用查询”系统实时提供来自中国政府采购网、信用中国、信用江苏、诚信苏州网站的相关主体信用记录。</w:t>
      </w:r>
    </w:p>
    <w:p>
      <w:pPr>
        <w:autoSpaceDE w:val="0"/>
        <w:autoSpaceDN w:val="0"/>
        <w:adjustRightInd w:val="0"/>
        <w:spacing w:line="360" w:lineRule="auto"/>
        <w:ind w:firstLine="439"/>
        <w:rPr>
          <w:rFonts w:ascii="宋体" w:hAnsi="宋体"/>
          <w:sz w:val="21"/>
          <w:szCs w:val="21"/>
          <w:lang w:val="zh-CN"/>
        </w:rPr>
      </w:pPr>
      <w:r>
        <w:rPr>
          <w:rFonts w:ascii="宋体" w:hAnsi="宋体"/>
          <w:sz w:val="21"/>
          <w:szCs w:val="21"/>
          <w:lang w:val="zh-CN"/>
        </w:rPr>
        <w:t>2</w:t>
      </w:r>
      <w:r>
        <w:rPr>
          <w:rFonts w:hint="eastAsia" w:ascii="宋体" w:hAnsi="宋体"/>
          <w:sz w:val="21"/>
          <w:szCs w:val="21"/>
        </w:rPr>
        <w:t>1</w:t>
      </w:r>
      <w:r>
        <w:rPr>
          <w:rFonts w:ascii="宋体" w:hAnsi="宋体"/>
          <w:sz w:val="21"/>
          <w:szCs w:val="21"/>
        </w:rPr>
        <w:t>.2</w:t>
      </w:r>
      <w:r>
        <w:rPr>
          <w:rFonts w:ascii="宋体" w:hAnsi="宋体"/>
          <w:sz w:val="21"/>
          <w:szCs w:val="21"/>
          <w:lang w:val="zh-CN"/>
        </w:rPr>
        <w:t>.3</w:t>
      </w:r>
      <w:r>
        <w:rPr>
          <w:rFonts w:hint="eastAsia" w:ascii="宋体" w:hAnsi="宋体"/>
          <w:sz w:val="21"/>
          <w:szCs w:val="21"/>
          <w:lang w:val="zh-CN"/>
        </w:rPr>
        <w:t>查询证据留存方式：对存在失信信息的供应商，采购人或者采购代理机构应填写《苏州市级政府采购供应商失信信息确认函》，由失信供应商应签名确认。同时，采购代理机构工作人员应登陆到来源网站页面进行复核并打印，作为证据留存。</w:t>
      </w:r>
    </w:p>
    <w:p>
      <w:pPr>
        <w:autoSpaceDE w:val="0"/>
        <w:autoSpaceDN w:val="0"/>
        <w:adjustRightInd w:val="0"/>
        <w:spacing w:line="360" w:lineRule="auto"/>
        <w:ind w:firstLine="420" w:firstLineChars="200"/>
        <w:rPr>
          <w:b/>
          <w:sz w:val="21"/>
          <w:szCs w:val="21"/>
          <w:lang w:val="zh-CN"/>
        </w:rPr>
      </w:pPr>
      <w:r>
        <w:rPr>
          <w:rFonts w:ascii="宋体" w:hAnsi="宋体"/>
          <w:sz w:val="21"/>
          <w:szCs w:val="21"/>
          <w:lang w:val="zh-CN"/>
        </w:rPr>
        <w:t>2</w:t>
      </w:r>
      <w:r>
        <w:rPr>
          <w:rFonts w:hint="eastAsia" w:ascii="宋体" w:hAnsi="宋体"/>
          <w:sz w:val="21"/>
          <w:szCs w:val="21"/>
          <w:lang w:val="zh-CN"/>
        </w:rPr>
        <w:t>1</w:t>
      </w:r>
      <w:r>
        <w:rPr>
          <w:rFonts w:ascii="宋体" w:hAnsi="宋体"/>
          <w:sz w:val="21"/>
          <w:szCs w:val="21"/>
          <w:lang w:val="zh-CN"/>
        </w:rPr>
        <w:t>.</w:t>
      </w:r>
      <w:r>
        <w:rPr>
          <w:rFonts w:ascii="宋体" w:hAnsi="宋体"/>
          <w:sz w:val="21"/>
          <w:szCs w:val="21"/>
        </w:rPr>
        <w:t>3</w:t>
      </w:r>
      <w:r>
        <w:rPr>
          <w:rFonts w:hint="eastAsia" w:ascii="宋体" w:hAnsi="宋体"/>
          <w:sz w:val="21"/>
          <w:szCs w:val="21"/>
          <w:lang w:val="zh-CN"/>
        </w:rPr>
        <w:t>经采购人或者采购代理机构审查供应商存在上述失信行为的，投标无效。</w:t>
      </w:r>
    </w:p>
    <w:p>
      <w:pPr>
        <w:autoSpaceDE w:val="0"/>
        <w:autoSpaceDN w:val="0"/>
        <w:adjustRightInd w:val="0"/>
        <w:spacing w:line="360" w:lineRule="auto"/>
        <w:rPr>
          <w:bCs/>
          <w:sz w:val="21"/>
          <w:szCs w:val="21"/>
        </w:rPr>
      </w:pPr>
      <w:r>
        <w:rPr>
          <w:bCs/>
          <w:sz w:val="21"/>
          <w:szCs w:val="21"/>
          <w:lang w:val="zh-CN"/>
        </w:rPr>
        <w:t>2</w:t>
      </w:r>
      <w:r>
        <w:rPr>
          <w:rFonts w:hint="eastAsia"/>
          <w:bCs/>
          <w:sz w:val="21"/>
          <w:szCs w:val="21"/>
          <w:lang w:val="zh-CN"/>
        </w:rPr>
        <w:t>3</w:t>
      </w:r>
      <w:r>
        <w:rPr>
          <w:bCs/>
          <w:sz w:val="21"/>
          <w:szCs w:val="21"/>
          <w:lang w:val="zh-CN"/>
        </w:rPr>
        <w:t>、评标委员会</w:t>
      </w:r>
    </w:p>
    <w:p>
      <w:pPr>
        <w:autoSpaceDE w:val="0"/>
        <w:autoSpaceDN w:val="0"/>
        <w:adjustRightInd w:val="0"/>
        <w:spacing w:line="360" w:lineRule="auto"/>
        <w:ind w:firstLine="359" w:firstLineChars="171"/>
        <w:rPr>
          <w:sz w:val="21"/>
          <w:szCs w:val="21"/>
          <w:lang w:val="zh-CN"/>
        </w:rPr>
      </w:pPr>
      <w:r>
        <w:rPr>
          <w:sz w:val="21"/>
          <w:szCs w:val="21"/>
          <w:lang w:val="zh-CN"/>
        </w:rPr>
        <w:t>2</w:t>
      </w:r>
      <w:r>
        <w:rPr>
          <w:rFonts w:hint="eastAsia"/>
          <w:sz w:val="21"/>
          <w:szCs w:val="21"/>
          <w:lang w:val="zh-CN"/>
        </w:rPr>
        <w:t>3</w:t>
      </w:r>
      <w:r>
        <w:rPr>
          <w:sz w:val="21"/>
          <w:szCs w:val="21"/>
          <w:lang w:val="zh-CN"/>
        </w:rPr>
        <w:t>.1评标委员会（以下简称评委会）成员依法组建；</w:t>
      </w:r>
    </w:p>
    <w:p>
      <w:pPr>
        <w:autoSpaceDE w:val="0"/>
        <w:autoSpaceDN w:val="0"/>
        <w:adjustRightInd w:val="0"/>
        <w:spacing w:line="360" w:lineRule="auto"/>
        <w:ind w:firstLine="359" w:firstLineChars="171"/>
        <w:rPr>
          <w:sz w:val="21"/>
          <w:szCs w:val="21"/>
          <w:lang w:val="zh-CN"/>
        </w:rPr>
      </w:pPr>
      <w:r>
        <w:rPr>
          <w:rFonts w:hint="eastAsia"/>
          <w:sz w:val="21"/>
          <w:szCs w:val="21"/>
          <w:lang w:val="zh-CN"/>
        </w:rPr>
        <w:t>23.2</w:t>
      </w:r>
      <w:r>
        <w:rPr>
          <w:sz w:val="21"/>
          <w:szCs w:val="21"/>
          <w:lang w:val="zh-CN"/>
        </w:rPr>
        <w:t>评标委员会</w:t>
      </w:r>
      <w:r>
        <w:rPr>
          <w:rFonts w:hint="eastAsia"/>
          <w:sz w:val="21"/>
          <w:szCs w:val="21"/>
          <w:lang w:val="zh-CN"/>
        </w:rPr>
        <w:t>将</w:t>
      </w:r>
      <w:r>
        <w:rPr>
          <w:sz w:val="21"/>
          <w:szCs w:val="21"/>
          <w:lang w:val="zh-CN"/>
        </w:rPr>
        <w:t>对符合资格的投标人的投标文件进行符合性审查，以确定其是否满足采购文件的实质性要求。</w:t>
      </w:r>
    </w:p>
    <w:p>
      <w:pPr>
        <w:autoSpaceDE w:val="0"/>
        <w:autoSpaceDN w:val="0"/>
        <w:adjustRightInd w:val="0"/>
        <w:spacing w:line="360" w:lineRule="auto"/>
        <w:ind w:firstLine="359" w:firstLineChars="171"/>
        <w:rPr>
          <w:rFonts w:hAnsi="宋体"/>
          <w:sz w:val="21"/>
          <w:szCs w:val="21"/>
          <w:lang w:val="zh-CN"/>
        </w:rPr>
      </w:pPr>
      <w:r>
        <w:rPr>
          <w:rFonts w:hAnsi="宋体"/>
          <w:sz w:val="21"/>
          <w:szCs w:val="21"/>
          <w:lang w:val="zh-CN"/>
        </w:rPr>
        <w:t>2</w:t>
      </w:r>
      <w:r>
        <w:rPr>
          <w:rFonts w:hint="eastAsia" w:hAnsi="宋体"/>
          <w:sz w:val="21"/>
          <w:szCs w:val="21"/>
          <w:lang w:val="zh-CN"/>
        </w:rPr>
        <w:t>3</w:t>
      </w:r>
      <w:r>
        <w:rPr>
          <w:rFonts w:hAnsi="宋体"/>
          <w:sz w:val="21"/>
          <w:szCs w:val="21"/>
          <w:lang w:val="zh-CN"/>
        </w:rPr>
        <w:t>.2评委会组负责具体的评标事务，并独立履行以下职责</w:t>
      </w:r>
      <w:r>
        <w:rPr>
          <w:rFonts w:hint="eastAsia" w:hAnsi="宋体"/>
          <w:sz w:val="21"/>
          <w:szCs w:val="21"/>
          <w:lang w:val="zh-CN"/>
        </w:rPr>
        <w:t>：</w:t>
      </w:r>
    </w:p>
    <w:p>
      <w:pPr>
        <w:autoSpaceDE w:val="0"/>
        <w:autoSpaceDN w:val="0"/>
        <w:adjustRightInd w:val="0"/>
        <w:spacing w:line="360" w:lineRule="auto"/>
        <w:ind w:firstLine="359" w:firstLineChars="171"/>
        <w:rPr>
          <w:sz w:val="21"/>
          <w:szCs w:val="21"/>
          <w:lang w:val="zh-CN"/>
        </w:rPr>
      </w:pPr>
      <w:r>
        <w:rPr>
          <w:rFonts w:hint="eastAsia"/>
          <w:sz w:val="21"/>
          <w:szCs w:val="21"/>
          <w:lang w:val="zh-CN"/>
        </w:rPr>
        <w:t>23.2.1</w:t>
      </w:r>
      <w:r>
        <w:rPr>
          <w:sz w:val="21"/>
          <w:szCs w:val="21"/>
          <w:lang w:val="zh-CN"/>
        </w:rPr>
        <w:t>审查、评价投标文件是否符合采购文件的商务、技术等实质性要求；</w:t>
      </w:r>
    </w:p>
    <w:p>
      <w:pPr>
        <w:autoSpaceDE w:val="0"/>
        <w:autoSpaceDN w:val="0"/>
        <w:adjustRightInd w:val="0"/>
        <w:spacing w:line="360" w:lineRule="auto"/>
        <w:ind w:firstLine="359" w:firstLineChars="171"/>
        <w:rPr>
          <w:sz w:val="21"/>
          <w:szCs w:val="21"/>
          <w:lang w:val="zh-CN"/>
        </w:rPr>
      </w:pPr>
      <w:r>
        <w:rPr>
          <w:rFonts w:hint="eastAsia"/>
          <w:sz w:val="21"/>
          <w:szCs w:val="21"/>
          <w:lang w:val="zh-CN"/>
        </w:rPr>
        <w:t>23.2.2</w:t>
      </w:r>
      <w:r>
        <w:rPr>
          <w:sz w:val="21"/>
          <w:szCs w:val="21"/>
          <w:lang w:val="zh-CN"/>
        </w:rPr>
        <w:t>要求投标人对投标文件有关事项作出澄清或者说明；</w:t>
      </w:r>
    </w:p>
    <w:p>
      <w:pPr>
        <w:autoSpaceDE w:val="0"/>
        <w:autoSpaceDN w:val="0"/>
        <w:adjustRightInd w:val="0"/>
        <w:spacing w:line="360" w:lineRule="auto"/>
        <w:ind w:firstLine="359" w:firstLineChars="171"/>
        <w:rPr>
          <w:sz w:val="21"/>
          <w:szCs w:val="21"/>
          <w:lang w:val="zh-CN"/>
        </w:rPr>
      </w:pPr>
      <w:r>
        <w:rPr>
          <w:rFonts w:hint="eastAsia"/>
          <w:sz w:val="21"/>
          <w:szCs w:val="21"/>
          <w:lang w:val="zh-CN"/>
        </w:rPr>
        <w:t>23.2.3</w:t>
      </w:r>
      <w:r>
        <w:rPr>
          <w:sz w:val="21"/>
          <w:szCs w:val="21"/>
          <w:lang w:val="zh-CN"/>
        </w:rPr>
        <w:t>对投标文件进行比较和评价；</w:t>
      </w:r>
    </w:p>
    <w:p>
      <w:pPr>
        <w:autoSpaceDE w:val="0"/>
        <w:autoSpaceDN w:val="0"/>
        <w:adjustRightInd w:val="0"/>
        <w:spacing w:line="360" w:lineRule="auto"/>
        <w:ind w:firstLine="359" w:firstLineChars="171"/>
        <w:rPr>
          <w:sz w:val="21"/>
          <w:szCs w:val="21"/>
          <w:lang w:val="zh-CN"/>
        </w:rPr>
      </w:pPr>
      <w:r>
        <w:rPr>
          <w:rFonts w:hint="eastAsia"/>
          <w:sz w:val="21"/>
          <w:szCs w:val="21"/>
          <w:lang w:val="zh-CN"/>
        </w:rPr>
        <w:t>23.2.4</w:t>
      </w:r>
      <w:r>
        <w:rPr>
          <w:sz w:val="21"/>
          <w:szCs w:val="21"/>
          <w:lang w:val="zh-CN"/>
        </w:rPr>
        <w:t>确定中标候选人名单，以及根据采购人委托直接确定中标人；</w:t>
      </w:r>
    </w:p>
    <w:p>
      <w:pPr>
        <w:autoSpaceDE w:val="0"/>
        <w:autoSpaceDN w:val="0"/>
        <w:adjustRightInd w:val="0"/>
        <w:spacing w:line="360" w:lineRule="auto"/>
        <w:ind w:firstLine="359" w:firstLineChars="171"/>
        <w:rPr>
          <w:sz w:val="21"/>
          <w:szCs w:val="21"/>
          <w:lang w:val="zh-CN"/>
        </w:rPr>
      </w:pPr>
      <w:r>
        <w:rPr>
          <w:rFonts w:hint="eastAsia"/>
          <w:sz w:val="21"/>
          <w:szCs w:val="21"/>
          <w:lang w:val="zh-CN"/>
        </w:rPr>
        <w:t>23.2.5</w:t>
      </w:r>
      <w:r>
        <w:rPr>
          <w:sz w:val="21"/>
          <w:szCs w:val="21"/>
          <w:lang w:val="zh-CN"/>
        </w:rPr>
        <w:t>向采购人、采购代理机构或者有关部门报告评标中发现的违法行为。</w:t>
      </w:r>
    </w:p>
    <w:p>
      <w:pPr>
        <w:autoSpaceDE w:val="0"/>
        <w:autoSpaceDN w:val="0"/>
        <w:adjustRightInd w:val="0"/>
        <w:spacing w:line="360" w:lineRule="auto"/>
        <w:ind w:firstLine="359" w:firstLineChars="171"/>
        <w:rPr>
          <w:rFonts w:hAnsi="宋体"/>
          <w:sz w:val="21"/>
          <w:szCs w:val="21"/>
          <w:lang w:val="zh-CN"/>
        </w:rPr>
      </w:pPr>
      <w:r>
        <w:rPr>
          <w:rFonts w:hAnsi="宋体"/>
          <w:sz w:val="21"/>
          <w:szCs w:val="21"/>
          <w:lang w:val="zh-CN"/>
        </w:rPr>
        <w:t>2</w:t>
      </w:r>
      <w:r>
        <w:rPr>
          <w:rFonts w:hint="eastAsia" w:hAnsi="宋体"/>
          <w:sz w:val="21"/>
          <w:szCs w:val="21"/>
          <w:lang w:val="zh-CN"/>
        </w:rPr>
        <w:t>3</w:t>
      </w:r>
      <w:r>
        <w:rPr>
          <w:rFonts w:hAnsi="宋体"/>
          <w:sz w:val="21"/>
          <w:szCs w:val="21"/>
          <w:lang w:val="zh-CN"/>
        </w:rPr>
        <w:t>.3评委会成员应当履行下列义务：</w:t>
      </w:r>
    </w:p>
    <w:p>
      <w:pPr>
        <w:autoSpaceDE w:val="0"/>
        <w:autoSpaceDN w:val="0"/>
        <w:adjustRightInd w:val="0"/>
        <w:spacing w:line="360" w:lineRule="auto"/>
        <w:ind w:firstLine="359" w:firstLineChars="171"/>
        <w:rPr>
          <w:rFonts w:hAnsi="宋体"/>
          <w:sz w:val="21"/>
          <w:szCs w:val="21"/>
          <w:lang w:val="zh-CN"/>
        </w:rPr>
      </w:pPr>
      <w:r>
        <w:rPr>
          <w:rFonts w:hAnsi="宋体"/>
          <w:sz w:val="21"/>
          <w:szCs w:val="21"/>
          <w:lang w:val="zh-CN"/>
        </w:rPr>
        <w:t>2</w:t>
      </w:r>
      <w:r>
        <w:rPr>
          <w:rFonts w:hint="eastAsia" w:hAnsi="宋体"/>
          <w:sz w:val="21"/>
          <w:szCs w:val="21"/>
          <w:lang w:val="zh-CN"/>
        </w:rPr>
        <w:t>3</w:t>
      </w:r>
      <w:r>
        <w:rPr>
          <w:rFonts w:hAnsi="宋体"/>
          <w:sz w:val="21"/>
          <w:szCs w:val="21"/>
          <w:lang w:val="zh-CN"/>
        </w:rPr>
        <w:t>.3.1遵纪守法，客观、公正、廉洁地履行职责；</w:t>
      </w:r>
    </w:p>
    <w:p>
      <w:pPr>
        <w:autoSpaceDE w:val="0"/>
        <w:autoSpaceDN w:val="0"/>
        <w:adjustRightInd w:val="0"/>
        <w:spacing w:line="360" w:lineRule="auto"/>
        <w:ind w:firstLine="359" w:firstLineChars="171"/>
        <w:rPr>
          <w:rFonts w:hAnsi="宋体"/>
          <w:sz w:val="21"/>
          <w:szCs w:val="21"/>
          <w:lang w:val="zh-CN"/>
        </w:rPr>
      </w:pPr>
      <w:r>
        <w:rPr>
          <w:rFonts w:hAnsi="宋体"/>
          <w:sz w:val="21"/>
          <w:szCs w:val="21"/>
          <w:lang w:val="zh-CN"/>
        </w:rPr>
        <w:t>2</w:t>
      </w:r>
      <w:r>
        <w:rPr>
          <w:rFonts w:hint="eastAsia" w:hAnsi="宋体"/>
          <w:sz w:val="21"/>
          <w:szCs w:val="21"/>
          <w:lang w:val="zh-CN"/>
        </w:rPr>
        <w:t>3</w:t>
      </w:r>
      <w:r>
        <w:rPr>
          <w:rFonts w:hAnsi="宋体"/>
          <w:sz w:val="21"/>
          <w:szCs w:val="21"/>
          <w:lang w:val="zh-CN"/>
        </w:rPr>
        <w:t>.3.2按照采购文件规定的评标办法和评标标准进行评标，对评审意见承担个人责任；</w:t>
      </w:r>
    </w:p>
    <w:p>
      <w:pPr>
        <w:autoSpaceDE w:val="0"/>
        <w:autoSpaceDN w:val="0"/>
        <w:adjustRightInd w:val="0"/>
        <w:spacing w:line="360" w:lineRule="auto"/>
        <w:ind w:firstLine="359" w:firstLineChars="171"/>
        <w:rPr>
          <w:rFonts w:hAnsi="宋体"/>
          <w:sz w:val="21"/>
          <w:szCs w:val="21"/>
          <w:lang w:val="zh-CN"/>
        </w:rPr>
      </w:pPr>
      <w:r>
        <w:rPr>
          <w:rFonts w:hAnsi="宋体"/>
          <w:sz w:val="21"/>
          <w:szCs w:val="21"/>
          <w:lang w:val="zh-CN"/>
        </w:rPr>
        <w:t>2</w:t>
      </w:r>
      <w:r>
        <w:rPr>
          <w:rFonts w:hint="eastAsia" w:hAnsi="宋体"/>
          <w:sz w:val="21"/>
          <w:szCs w:val="21"/>
          <w:lang w:val="zh-CN"/>
        </w:rPr>
        <w:t>3</w:t>
      </w:r>
      <w:r>
        <w:rPr>
          <w:rFonts w:hAnsi="宋体"/>
          <w:sz w:val="21"/>
          <w:szCs w:val="21"/>
          <w:lang w:val="zh-CN"/>
        </w:rPr>
        <w:t>.3.3对评标过程和结果，以及投标人的商业秘密保密；</w:t>
      </w:r>
    </w:p>
    <w:p>
      <w:pPr>
        <w:autoSpaceDE w:val="0"/>
        <w:autoSpaceDN w:val="0"/>
        <w:adjustRightInd w:val="0"/>
        <w:spacing w:line="360" w:lineRule="auto"/>
        <w:ind w:firstLine="359" w:firstLineChars="171"/>
        <w:rPr>
          <w:rFonts w:hAnsi="宋体"/>
          <w:sz w:val="21"/>
          <w:szCs w:val="21"/>
          <w:lang w:val="zh-CN"/>
        </w:rPr>
      </w:pPr>
      <w:r>
        <w:rPr>
          <w:rFonts w:hAnsi="宋体"/>
          <w:sz w:val="21"/>
          <w:szCs w:val="21"/>
          <w:lang w:val="zh-CN"/>
        </w:rPr>
        <w:t>2</w:t>
      </w:r>
      <w:r>
        <w:rPr>
          <w:rFonts w:hint="eastAsia" w:hAnsi="宋体"/>
          <w:sz w:val="21"/>
          <w:szCs w:val="21"/>
          <w:lang w:val="zh-CN"/>
        </w:rPr>
        <w:t>3</w:t>
      </w:r>
      <w:r>
        <w:rPr>
          <w:rFonts w:hAnsi="宋体"/>
          <w:sz w:val="21"/>
          <w:szCs w:val="21"/>
          <w:lang w:val="zh-CN"/>
        </w:rPr>
        <w:t>.3.4参与评标报告的起草；</w:t>
      </w:r>
    </w:p>
    <w:p>
      <w:pPr>
        <w:autoSpaceDE w:val="0"/>
        <w:autoSpaceDN w:val="0"/>
        <w:adjustRightInd w:val="0"/>
        <w:spacing w:line="360" w:lineRule="auto"/>
        <w:ind w:firstLine="359" w:firstLineChars="171"/>
        <w:rPr>
          <w:rFonts w:hAnsi="宋体"/>
          <w:sz w:val="21"/>
          <w:szCs w:val="21"/>
          <w:lang w:val="zh-CN"/>
        </w:rPr>
      </w:pPr>
      <w:r>
        <w:rPr>
          <w:rFonts w:hAnsi="宋体"/>
          <w:sz w:val="21"/>
          <w:szCs w:val="21"/>
          <w:lang w:val="zh-CN"/>
        </w:rPr>
        <w:t>2</w:t>
      </w:r>
      <w:r>
        <w:rPr>
          <w:rFonts w:hint="eastAsia" w:hAnsi="宋体"/>
          <w:sz w:val="21"/>
          <w:szCs w:val="21"/>
          <w:lang w:val="zh-CN"/>
        </w:rPr>
        <w:t>3</w:t>
      </w:r>
      <w:r>
        <w:rPr>
          <w:rFonts w:hAnsi="宋体"/>
          <w:sz w:val="21"/>
          <w:szCs w:val="21"/>
          <w:lang w:val="zh-CN"/>
        </w:rPr>
        <w:t>.3.5配合采购人答复投标人提出的质疑；</w:t>
      </w:r>
    </w:p>
    <w:p>
      <w:pPr>
        <w:autoSpaceDE w:val="0"/>
        <w:autoSpaceDN w:val="0"/>
        <w:adjustRightInd w:val="0"/>
        <w:spacing w:line="360" w:lineRule="auto"/>
        <w:ind w:firstLine="359" w:firstLineChars="171"/>
        <w:rPr>
          <w:sz w:val="21"/>
          <w:szCs w:val="21"/>
        </w:rPr>
      </w:pPr>
      <w:r>
        <w:rPr>
          <w:rFonts w:hAnsi="宋体"/>
          <w:sz w:val="21"/>
          <w:szCs w:val="21"/>
          <w:lang w:val="zh-CN"/>
        </w:rPr>
        <w:t>2</w:t>
      </w:r>
      <w:r>
        <w:rPr>
          <w:rFonts w:hint="eastAsia" w:hAnsi="宋体"/>
          <w:sz w:val="21"/>
          <w:szCs w:val="21"/>
          <w:lang w:val="zh-CN"/>
        </w:rPr>
        <w:t>3</w:t>
      </w:r>
      <w:r>
        <w:rPr>
          <w:rFonts w:hAnsi="宋体"/>
          <w:sz w:val="21"/>
          <w:szCs w:val="21"/>
          <w:lang w:val="zh-CN"/>
        </w:rPr>
        <w:t>.3.6配合</w:t>
      </w:r>
      <w:r>
        <w:rPr>
          <w:rFonts w:hint="eastAsia" w:hAnsi="宋体"/>
          <w:sz w:val="21"/>
          <w:szCs w:val="21"/>
          <w:lang w:val="zh-CN"/>
        </w:rPr>
        <w:t>有关</w:t>
      </w:r>
      <w:r>
        <w:rPr>
          <w:rFonts w:hAnsi="宋体"/>
          <w:sz w:val="21"/>
          <w:szCs w:val="21"/>
          <w:lang w:val="zh-CN"/>
        </w:rPr>
        <w:t>部门的投诉处理工作。</w:t>
      </w:r>
    </w:p>
    <w:p>
      <w:pPr>
        <w:autoSpaceDE w:val="0"/>
        <w:autoSpaceDN w:val="0"/>
        <w:adjustRightInd w:val="0"/>
        <w:spacing w:line="360" w:lineRule="auto"/>
        <w:rPr>
          <w:bCs/>
          <w:sz w:val="21"/>
          <w:szCs w:val="21"/>
        </w:rPr>
      </w:pPr>
      <w:r>
        <w:rPr>
          <w:bCs/>
          <w:sz w:val="21"/>
          <w:szCs w:val="21"/>
          <w:lang w:val="zh-CN"/>
        </w:rPr>
        <w:t>2</w:t>
      </w:r>
      <w:r>
        <w:rPr>
          <w:rFonts w:hint="eastAsia"/>
          <w:bCs/>
          <w:sz w:val="21"/>
          <w:szCs w:val="21"/>
          <w:lang w:val="zh-CN"/>
        </w:rPr>
        <w:t>4</w:t>
      </w:r>
      <w:r>
        <w:rPr>
          <w:bCs/>
          <w:sz w:val="21"/>
          <w:szCs w:val="21"/>
          <w:lang w:val="zh-CN"/>
        </w:rPr>
        <w:t>、评标内容的保密</w:t>
      </w:r>
    </w:p>
    <w:p>
      <w:pPr>
        <w:autoSpaceDE w:val="0"/>
        <w:autoSpaceDN w:val="0"/>
        <w:adjustRightInd w:val="0"/>
        <w:spacing w:line="360" w:lineRule="auto"/>
        <w:ind w:firstLine="502"/>
        <w:rPr>
          <w:sz w:val="21"/>
          <w:szCs w:val="21"/>
          <w:lang w:val="zh-CN"/>
        </w:rPr>
      </w:pPr>
      <w:r>
        <w:rPr>
          <w:sz w:val="21"/>
          <w:szCs w:val="21"/>
          <w:lang w:val="zh-CN"/>
        </w:rPr>
        <w:t>2</w:t>
      </w:r>
      <w:r>
        <w:rPr>
          <w:rFonts w:hint="eastAsia"/>
          <w:sz w:val="21"/>
          <w:szCs w:val="21"/>
          <w:lang w:val="zh-CN"/>
        </w:rPr>
        <w:t>4</w:t>
      </w:r>
      <w:r>
        <w:rPr>
          <w:sz w:val="21"/>
          <w:szCs w:val="21"/>
          <w:lang w:val="zh-CN"/>
        </w:rPr>
        <w:t>.1</w:t>
      </w:r>
      <w:r>
        <w:rPr>
          <w:rFonts w:hAnsi="宋体"/>
          <w:sz w:val="21"/>
          <w:szCs w:val="21"/>
          <w:lang w:val="zh-CN"/>
        </w:rPr>
        <w:t>公开开标后，直到宣布授予中标人合同为止，凡属于审查、澄清、评价和比较投标的所有资料，有关授予合同的信息都不应向投标人或与评标无关的其他人泄露。</w:t>
      </w:r>
    </w:p>
    <w:p>
      <w:pPr>
        <w:autoSpaceDE w:val="0"/>
        <w:autoSpaceDN w:val="0"/>
        <w:adjustRightInd w:val="0"/>
        <w:spacing w:line="360" w:lineRule="auto"/>
        <w:ind w:firstLine="502"/>
        <w:rPr>
          <w:sz w:val="21"/>
          <w:szCs w:val="21"/>
        </w:rPr>
      </w:pPr>
      <w:r>
        <w:rPr>
          <w:sz w:val="21"/>
          <w:szCs w:val="21"/>
          <w:lang w:val="zh-CN"/>
        </w:rPr>
        <w:t>2</w:t>
      </w:r>
      <w:r>
        <w:rPr>
          <w:rFonts w:hint="eastAsia"/>
          <w:sz w:val="21"/>
          <w:szCs w:val="21"/>
          <w:lang w:val="zh-CN"/>
        </w:rPr>
        <w:t>4</w:t>
      </w:r>
      <w:r>
        <w:rPr>
          <w:sz w:val="21"/>
          <w:szCs w:val="21"/>
          <w:lang w:val="zh-CN"/>
        </w:rPr>
        <w:t>.2</w:t>
      </w:r>
      <w:r>
        <w:rPr>
          <w:rFonts w:hAnsi="宋体"/>
          <w:sz w:val="21"/>
          <w:szCs w:val="21"/>
          <w:lang w:val="zh-CN"/>
        </w:rPr>
        <w:t>在投标文件的审查、澄清、评价和比较以及授予合同的过程中，投标人对采购代理机构和评标委员会成员施加影响的任何行为，都将取消其中标资格。</w:t>
      </w:r>
    </w:p>
    <w:p>
      <w:pPr>
        <w:autoSpaceDE w:val="0"/>
        <w:autoSpaceDN w:val="0"/>
        <w:adjustRightInd w:val="0"/>
        <w:spacing w:line="360" w:lineRule="auto"/>
        <w:ind w:firstLine="502"/>
        <w:rPr>
          <w:sz w:val="21"/>
          <w:szCs w:val="21"/>
        </w:rPr>
      </w:pPr>
      <w:r>
        <w:rPr>
          <w:sz w:val="21"/>
          <w:szCs w:val="21"/>
          <w:lang w:val="zh-CN"/>
        </w:rPr>
        <w:t>2</w:t>
      </w:r>
      <w:r>
        <w:rPr>
          <w:rFonts w:hint="eastAsia"/>
          <w:sz w:val="21"/>
          <w:szCs w:val="21"/>
          <w:lang w:val="zh-CN"/>
        </w:rPr>
        <w:t>4</w:t>
      </w:r>
      <w:r>
        <w:rPr>
          <w:sz w:val="21"/>
          <w:szCs w:val="21"/>
          <w:lang w:val="zh-CN"/>
        </w:rPr>
        <w:t>.3</w:t>
      </w:r>
      <w:r>
        <w:rPr>
          <w:rFonts w:hAnsi="宋体"/>
          <w:sz w:val="21"/>
          <w:szCs w:val="21"/>
          <w:lang w:val="zh-CN"/>
        </w:rPr>
        <w:t>在评标期间，采购代理机构将通过指定联络人与投标人进行联系。</w:t>
      </w:r>
    </w:p>
    <w:p>
      <w:pPr>
        <w:autoSpaceDE w:val="0"/>
        <w:autoSpaceDN w:val="0"/>
        <w:adjustRightInd w:val="0"/>
        <w:spacing w:line="360" w:lineRule="auto"/>
        <w:rPr>
          <w:bCs/>
          <w:sz w:val="21"/>
          <w:szCs w:val="21"/>
          <w:lang w:val="zh-CN"/>
        </w:rPr>
      </w:pPr>
      <w:r>
        <w:rPr>
          <w:bCs/>
          <w:sz w:val="21"/>
          <w:szCs w:val="21"/>
          <w:lang w:val="zh-CN"/>
        </w:rPr>
        <w:t>2</w:t>
      </w:r>
      <w:r>
        <w:rPr>
          <w:rFonts w:hint="eastAsia"/>
          <w:bCs/>
          <w:sz w:val="21"/>
          <w:szCs w:val="21"/>
          <w:lang w:val="zh-CN"/>
        </w:rPr>
        <w:t>5</w:t>
      </w:r>
      <w:r>
        <w:rPr>
          <w:bCs/>
          <w:sz w:val="21"/>
          <w:szCs w:val="21"/>
          <w:lang w:val="zh-CN"/>
        </w:rPr>
        <w:t>、对投标文件初审</w:t>
      </w:r>
    </w:p>
    <w:p>
      <w:pPr>
        <w:autoSpaceDE w:val="0"/>
        <w:autoSpaceDN w:val="0"/>
        <w:adjustRightInd w:val="0"/>
        <w:spacing w:line="360" w:lineRule="auto"/>
        <w:rPr>
          <w:sz w:val="21"/>
          <w:szCs w:val="21"/>
          <w:lang w:val="zh-CN"/>
        </w:rPr>
      </w:pPr>
      <w:r>
        <w:rPr>
          <w:rFonts w:hint="eastAsia"/>
          <w:sz w:val="21"/>
          <w:szCs w:val="21"/>
          <w:lang w:val="zh-CN"/>
        </w:rPr>
        <w:t>25.1评委会将对资格符合的投标文件进行符合性审查。即依据采购文件规定，从投标文件的有效性、完整性和对采购文件的响应程度进行审查，以确定是否对采购文件的实质性要求作出响应。投标文件有下列情况之一者将被认定为无效投标：</w:t>
      </w:r>
    </w:p>
    <w:p>
      <w:pPr>
        <w:autoSpaceDE w:val="0"/>
        <w:autoSpaceDN w:val="0"/>
        <w:adjustRightInd w:val="0"/>
        <w:spacing w:line="360" w:lineRule="auto"/>
        <w:ind w:firstLine="420"/>
        <w:rPr>
          <w:sz w:val="21"/>
          <w:szCs w:val="21"/>
          <w:lang w:val="zh-CN"/>
        </w:rPr>
      </w:pPr>
      <w:r>
        <w:rPr>
          <w:sz w:val="21"/>
          <w:szCs w:val="21"/>
          <w:lang w:val="zh-CN"/>
        </w:rPr>
        <w:t>2</w:t>
      </w:r>
      <w:r>
        <w:rPr>
          <w:rFonts w:hint="eastAsia"/>
          <w:sz w:val="21"/>
          <w:szCs w:val="21"/>
          <w:lang w:val="zh-CN"/>
        </w:rPr>
        <w:t>5</w:t>
      </w:r>
      <w:r>
        <w:rPr>
          <w:sz w:val="21"/>
          <w:szCs w:val="21"/>
          <w:lang w:val="zh-CN"/>
        </w:rPr>
        <w:t>.</w:t>
      </w:r>
      <w:r>
        <w:rPr>
          <w:rFonts w:hint="eastAsia"/>
          <w:sz w:val="21"/>
          <w:szCs w:val="21"/>
          <w:lang w:val="zh-CN"/>
        </w:rPr>
        <w:t>2</w:t>
      </w:r>
      <w:r>
        <w:rPr>
          <w:sz w:val="21"/>
          <w:szCs w:val="21"/>
          <w:lang w:val="zh-CN"/>
        </w:rPr>
        <w:t>.1</w:t>
      </w:r>
      <w:r>
        <w:rPr>
          <w:rFonts w:hAnsi="宋体"/>
          <w:sz w:val="21"/>
          <w:szCs w:val="21"/>
          <w:lang w:val="zh-CN"/>
        </w:rPr>
        <w:t>投标文件未按照本须知规定签署和盖章；</w:t>
      </w:r>
    </w:p>
    <w:p>
      <w:pPr>
        <w:autoSpaceDE w:val="0"/>
        <w:autoSpaceDN w:val="0"/>
        <w:adjustRightInd w:val="0"/>
        <w:spacing w:line="360" w:lineRule="auto"/>
        <w:ind w:firstLine="439"/>
        <w:rPr>
          <w:sz w:val="21"/>
          <w:szCs w:val="21"/>
          <w:lang w:val="zh-CN"/>
        </w:rPr>
      </w:pPr>
      <w:r>
        <w:rPr>
          <w:sz w:val="21"/>
          <w:szCs w:val="21"/>
          <w:lang w:val="zh-CN"/>
        </w:rPr>
        <w:t>2</w:t>
      </w:r>
      <w:r>
        <w:rPr>
          <w:rFonts w:hint="eastAsia"/>
          <w:sz w:val="21"/>
          <w:szCs w:val="21"/>
          <w:lang w:val="zh-CN"/>
        </w:rPr>
        <w:t>5</w:t>
      </w:r>
      <w:r>
        <w:rPr>
          <w:sz w:val="21"/>
          <w:szCs w:val="21"/>
          <w:lang w:val="zh-CN"/>
        </w:rPr>
        <w:t>.</w:t>
      </w:r>
      <w:r>
        <w:rPr>
          <w:rFonts w:hint="eastAsia"/>
          <w:sz w:val="21"/>
          <w:szCs w:val="21"/>
          <w:lang w:val="zh-CN"/>
        </w:rPr>
        <w:t>2</w:t>
      </w:r>
      <w:r>
        <w:rPr>
          <w:sz w:val="21"/>
          <w:szCs w:val="21"/>
          <w:lang w:val="zh-CN"/>
        </w:rPr>
        <w:t>.4</w:t>
      </w:r>
      <w:r>
        <w:rPr>
          <w:rFonts w:hAnsi="宋体"/>
          <w:sz w:val="21"/>
          <w:szCs w:val="21"/>
          <w:lang w:val="zh-CN"/>
        </w:rPr>
        <w:t>投标人拒绝修正错误；</w:t>
      </w:r>
    </w:p>
    <w:p>
      <w:pPr>
        <w:autoSpaceDE w:val="0"/>
        <w:autoSpaceDN w:val="0"/>
        <w:adjustRightInd w:val="0"/>
        <w:spacing w:line="360" w:lineRule="auto"/>
        <w:ind w:firstLine="439"/>
        <w:rPr>
          <w:sz w:val="21"/>
          <w:szCs w:val="21"/>
          <w:lang w:val="zh-CN"/>
        </w:rPr>
      </w:pPr>
      <w:r>
        <w:rPr>
          <w:sz w:val="21"/>
          <w:szCs w:val="21"/>
          <w:lang w:val="zh-CN"/>
        </w:rPr>
        <w:t>2</w:t>
      </w:r>
      <w:r>
        <w:rPr>
          <w:rFonts w:hint="eastAsia"/>
          <w:sz w:val="21"/>
          <w:szCs w:val="21"/>
          <w:lang w:val="zh-CN"/>
        </w:rPr>
        <w:t>5</w:t>
      </w:r>
      <w:r>
        <w:rPr>
          <w:sz w:val="21"/>
          <w:szCs w:val="21"/>
          <w:lang w:val="zh-CN"/>
        </w:rPr>
        <w:t>.</w:t>
      </w:r>
      <w:r>
        <w:rPr>
          <w:rFonts w:hint="eastAsia"/>
          <w:sz w:val="21"/>
          <w:szCs w:val="21"/>
          <w:lang w:val="zh-CN"/>
        </w:rPr>
        <w:t>2</w:t>
      </w:r>
      <w:r>
        <w:rPr>
          <w:sz w:val="21"/>
          <w:szCs w:val="21"/>
          <w:lang w:val="zh-CN"/>
        </w:rPr>
        <w:t>.5</w:t>
      </w:r>
      <w:r>
        <w:rPr>
          <w:rFonts w:hAnsi="宋体"/>
          <w:sz w:val="21"/>
          <w:szCs w:val="21"/>
          <w:lang w:val="zh-CN"/>
        </w:rPr>
        <w:t>投标人的报价是选择性的；</w:t>
      </w:r>
    </w:p>
    <w:p>
      <w:pPr>
        <w:autoSpaceDE w:val="0"/>
        <w:autoSpaceDN w:val="0"/>
        <w:adjustRightInd w:val="0"/>
        <w:spacing w:line="360" w:lineRule="auto"/>
        <w:ind w:firstLine="439"/>
        <w:rPr>
          <w:rFonts w:hAnsi="宋体"/>
          <w:sz w:val="21"/>
          <w:szCs w:val="21"/>
          <w:lang w:val="zh-CN"/>
        </w:rPr>
      </w:pPr>
      <w:r>
        <w:rPr>
          <w:sz w:val="21"/>
          <w:szCs w:val="21"/>
          <w:lang w:val="zh-CN"/>
        </w:rPr>
        <w:t>2</w:t>
      </w:r>
      <w:r>
        <w:rPr>
          <w:rFonts w:hint="eastAsia"/>
          <w:sz w:val="21"/>
          <w:szCs w:val="21"/>
          <w:lang w:val="zh-CN"/>
        </w:rPr>
        <w:t>5</w:t>
      </w:r>
      <w:r>
        <w:rPr>
          <w:sz w:val="21"/>
          <w:szCs w:val="21"/>
          <w:lang w:val="zh-CN"/>
        </w:rPr>
        <w:t>.</w:t>
      </w:r>
      <w:r>
        <w:rPr>
          <w:rFonts w:hint="eastAsia"/>
          <w:sz w:val="21"/>
          <w:szCs w:val="21"/>
          <w:lang w:val="zh-CN"/>
        </w:rPr>
        <w:t>2</w:t>
      </w:r>
      <w:r>
        <w:rPr>
          <w:sz w:val="21"/>
          <w:szCs w:val="21"/>
          <w:lang w:val="zh-CN"/>
        </w:rPr>
        <w:t>.6</w:t>
      </w:r>
      <w:r>
        <w:rPr>
          <w:rFonts w:hAnsi="宋体"/>
          <w:sz w:val="21"/>
          <w:szCs w:val="21"/>
          <w:lang w:val="zh-CN"/>
        </w:rPr>
        <w:t>投标人的报价只投了同一标段中部分内容；</w:t>
      </w:r>
    </w:p>
    <w:p>
      <w:pPr>
        <w:autoSpaceDE w:val="0"/>
        <w:autoSpaceDN w:val="0"/>
        <w:adjustRightInd w:val="0"/>
        <w:spacing w:line="360" w:lineRule="auto"/>
        <w:ind w:firstLine="439"/>
        <w:rPr>
          <w:sz w:val="21"/>
          <w:szCs w:val="21"/>
          <w:lang w:val="zh-CN"/>
        </w:rPr>
      </w:pPr>
      <w:r>
        <w:rPr>
          <w:sz w:val="21"/>
          <w:szCs w:val="21"/>
          <w:lang w:val="zh-CN"/>
        </w:rPr>
        <w:t>2</w:t>
      </w:r>
      <w:r>
        <w:rPr>
          <w:rFonts w:hint="eastAsia"/>
          <w:sz w:val="21"/>
          <w:szCs w:val="21"/>
          <w:lang w:val="zh-CN"/>
        </w:rPr>
        <w:t>5</w:t>
      </w:r>
      <w:r>
        <w:rPr>
          <w:sz w:val="21"/>
          <w:szCs w:val="21"/>
          <w:lang w:val="zh-CN"/>
        </w:rPr>
        <w:t>.</w:t>
      </w:r>
      <w:r>
        <w:rPr>
          <w:rFonts w:hint="eastAsia"/>
          <w:sz w:val="21"/>
          <w:szCs w:val="21"/>
          <w:lang w:val="zh-CN"/>
        </w:rPr>
        <w:t>2</w:t>
      </w:r>
      <w:r>
        <w:rPr>
          <w:sz w:val="21"/>
          <w:szCs w:val="21"/>
          <w:lang w:val="zh-CN"/>
        </w:rPr>
        <w:t>.</w:t>
      </w:r>
      <w:r>
        <w:rPr>
          <w:rFonts w:hint="eastAsia"/>
          <w:sz w:val="21"/>
          <w:szCs w:val="21"/>
          <w:lang w:val="zh-CN"/>
        </w:rPr>
        <w:t>7投标人的投标文件中出现评委会认为不应雷同的；</w:t>
      </w:r>
    </w:p>
    <w:p>
      <w:pPr>
        <w:autoSpaceDE w:val="0"/>
        <w:autoSpaceDN w:val="0"/>
        <w:adjustRightInd w:val="0"/>
        <w:spacing w:line="360" w:lineRule="auto"/>
        <w:ind w:firstLine="439"/>
        <w:rPr>
          <w:sz w:val="21"/>
          <w:szCs w:val="21"/>
          <w:lang w:val="zh-CN"/>
        </w:rPr>
      </w:pPr>
      <w:r>
        <w:rPr>
          <w:sz w:val="21"/>
          <w:szCs w:val="21"/>
          <w:lang w:val="zh-CN"/>
        </w:rPr>
        <w:t>2</w:t>
      </w:r>
      <w:r>
        <w:rPr>
          <w:rFonts w:hint="eastAsia"/>
          <w:sz w:val="21"/>
          <w:szCs w:val="21"/>
          <w:lang w:val="zh-CN"/>
        </w:rPr>
        <w:t>5</w:t>
      </w:r>
      <w:r>
        <w:rPr>
          <w:sz w:val="21"/>
          <w:szCs w:val="21"/>
          <w:lang w:val="zh-CN"/>
        </w:rPr>
        <w:t>.</w:t>
      </w:r>
      <w:r>
        <w:rPr>
          <w:rFonts w:hint="eastAsia"/>
          <w:sz w:val="21"/>
          <w:szCs w:val="21"/>
          <w:lang w:val="zh-CN"/>
        </w:rPr>
        <w:t>2</w:t>
      </w:r>
      <w:r>
        <w:rPr>
          <w:sz w:val="21"/>
          <w:szCs w:val="21"/>
          <w:lang w:val="zh-CN"/>
        </w:rPr>
        <w:t>.</w:t>
      </w:r>
      <w:r>
        <w:rPr>
          <w:rFonts w:hint="eastAsia"/>
          <w:sz w:val="21"/>
          <w:szCs w:val="21"/>
          <w:lang w:val="zh-CN"/>
        </w:rPr>
        <w:t>8</w:t>
      </w:r>
      <w:r>
        <w:rPr>
          <w:rFonts w:hAnsi="宋体"/>
          <w:sz w:val="21"/>
          <w:szCs w:val="21"/>
          <w:lang w:val="zh-CN"/>
        </w:rPr>
        <w:t>其他被评委会认定无效的情况。</w:t>
      </w:r>
    </w:p>
    <w:p>
      <w:pPr>
        <w:autoSpaceDE w:val="0"/>
        <w:autoSpaceDN w:val="0"/>
        <w:adjustRightInd w:val="0"/>
        <w:spacing w:line="360" w:lineRule="auto"/>
        <w:ind w:firstLine="420"/>
        <w:rPr>
          <w:rFonts w:hAnsi="宋体"/>
          <w:sz w:val="21"/>
          <w:szCs w:val="21"/>
          <w:lang w:val="zh-CN"/>
        </w:rPr>
      </w:pPr>
      <w:r>
        <w:rPr>
          <w:sz w:val="21"/>
          <w:szCs w:val="21"/>
          <w:lang w:val="zh-CN"/>
        </w:rPr>
        <w:t>2</w:t>
      </w:r>
      <w:r>
        <w:rPr>
          <w:rFonts w:hint="eastAsia"/>
          <w:sz w:val="21"/>
          <w:szCs w:val="21"/>
          <w:lang w:val="zh-CN"/>
        </w:rPr>
        <w:t>5</w:t>
      </w:r>
      <w:r>
        <w:rPr>
          <w:sz w:val="21"/>
          <w:szCs w:val="21"/>
          <w:lang w:val="zh-CN"/>
        </w:rPr>
        <w:t>.</w:t>
      </w:r>
      <w:r>
        <w:rPr>
          <w:rFonts w:hint="eastAsia"/>
          <w:sz w:val="21"/>
          <w:szCs w:val="21"/>
          <w:lang w:val="zh-CN"/>
        </w:rPr>
        <w:t>3</w:t>
      </w:r>
      <w:r>
        <w:rPr>
          <w:rFonts w:hAnsi="宋体"/>
          <w:sz w:val="21"/>
          <w:szCs w:val="21"/>
          <w:lang w:val="zh-CN"/>
        </w:rPr>
        <w:t>实质</w:t>
      </w:r>
      <w:r>
        <w:rPr>
          <w:rFonts w:hint="eastAsia" w:hAnsi="宋体"/>
          <w:sz w:val="21"/>
          <w:szCs w:val="21"/>
          <w:lang w:val="zh-CN"/>
        </w:rPr>
        <w:t>性</w:t>
      </w:r>
      <w:r>
        <w:rPr>
          <w:rFonts w:hAnsi="宋体"/>
          <w:sz w:val="21"/>
          <w:szCs w:val="21"/>
          <w:lang w:val="zh-CN"/>
        </w:rPr>
        <w:t>响应的投标应该是与采购文件</w:t>
      </w:r>
      <w:r>
        <w:rPr>
          <w:rFonts w:hint="eastAsia" w:hAnsi="宋体"/>
          <w:sz w:val="21"/>
          <w:szCs w:val="21"/>
          <w:lang w:val="zh-CN"/>
        </w:rPr>
        <w:t>要求的</w:t>
      </w:r>
      <w:r>
        <w:rPr>
          <w:sz w:val="21"/>
          <w:szCs w:val="21"/>
          <w:lang w:val="zh-CN"/>
        </w:rPr>
        <w:t>标的、数量、质量、价款或者报酬、履行期限、履行地点和方式、违约责任和解决争议方法等</w:t>
      </w:r>
      <w:r>
        <w:rPr>
          <w:rFonts w:hint="eastAsia"/>
          <w:sz w:val="21"/>
          <w:szCs w:val="21"/>
          <w:lang w:val="zh-CN"/>
        </w:rPr>
        <w:t>条款</w:t>
      </w:r>
      <w:r>
        <w:rPr>
          <w:rFonts w:hAnsi="宋体"/>
          <w:sz w:val="21"/>
          <w:szCs w:val="21"/>
          <w:lang w:val="zh-CN"/>
        </w:rPr>
        <w:t>相符</w:t>
      </w:r>
      <w:r>
        <w:rPr>
          <w:rFonts w:hint="eastAsia" w:hAnsi="宋体"/>
          <w:sz w:val="21"/>
          <w:szCs w:val="21"/>
          <w:lang w:val="zh-CN"/>
        </w:rPr>
        <w:t>。不得</w:t>
      </w:r>
      <w:r>
        <w:rPr>
          <w:rFonts w:hAnsi="宋体"/>
          <w:sz w:val="21"/>
          <w:szCs w:val="21"/>
          <w:lang w:val="zh-CN"/>
        </w:rPr>
        <w:t>限制合同中买方的权利或投标人的义务</w:t>
      </w:r>
      <w:r>
        <w:rPr>
          <w:rFonts w:hint="eastAsia" w:hAnsi="宋体"/>
          <w:sz w:val="21"/>
          <w:szCs w:val="21"/>
          <w:lang w:val="zh-CN"/>
        </w:rPr>
        <w:t>，也不得</w:t>
      </w:r>
      <w:r>
        <w:rPr>
          <w:rFonts w:hAnsi="宋体"/>
          <w:sz w:val="21"/>
          <w:szCs w:val="21"/>
          <w:lang w:val="zh-CN"/>
        </w:rPr>
        <w:t>对其他</w:t>
      </w:r>
      <w:r>
        <w:rPr>
          <w:rFonts w:hint="eastAsia" w:hAnsi="宋体"/>
          <w:sz w:val="21"/>
          <w:szCs w:val="21"/>
          <w:lang w:val="zh-CN"/>
        </w:rPr>
        <w:t>实质性响应的</w:t>
      </w:r>
      <w:r>
        <w:rPr>
          <w:rFonts w:hAnsi="宋体"/>
          <w:sz w:val="21"/>
          <w:szCs w:val="21"/>
          <w:lang w:val="zh-CN"/>
        </w:rPr>
        <w:t>投标人的竞争地位产生不公正影响。</w:t>
      </w:r>
    </w:p>
    <w:p>
      <w:pPr>
        <w:autoSpaceDE w:val="0"/>
        <w:autoSpaceDN w:val="0"/>
        <w:adjustRightInd w:val="0"/>
        <w:spacing w:line="360" w:lineRule="auto"/>
        <w:ind w:firstLine="420"/>
        <w:rPr>
          <w:b/>
          <w:sz w:val="21"/>
          <w:szCs w:val="21"/>
          <w:lang w:val="zh-CN"/>
        </w:rPr>
      </w:pPr>
      <w:r>
        <w:rPr>
          <w:b/>
          <w:sz w:val="21"/>
          <w:szCs w:val="21"/>
          <w:lang w:val="zh-CN"/>
        </w:rPr>
        <w:t>2</w:t>
      </w:r>
      <w:r>
        <w:rPr>
          <w:rFonts w:hint="eastAsia"/>
          <w:b/>
          <w:sz w:val="21"/>
          <w:szCs w:val="21"/>
          <w:lang w:val="zh-CN"/>
        </w:rPr>
        <w:t>5</w:t>
      </w:r>
      <w:r>
        <w:rPr>
          <w:b/>
          <w:sz w:val="21"/>
          <w:szCs w:val="21"/>
          <w:lang w:val="zh-CN"/>
        </w:rPr>
        <w:t>.</w:t>
      </w:r>
      <w:r>
        <w:rPr>
          <w:rFonts w:hint="eastAsia"/>
          <w:b/>
          <w:sz w:val="21"/>
          <w:szCs w:val="21"/>
          <w:lang w:val="zh-CN"/>
        </w:rPr>
        <w:t>4</w:t>
      </w:r>
      <w:r>
        <w:rPr>
          <w:rFonts w:hAnsi="宋体"/>
          <w:b/>
          <w:sz w:val="21"/>
          <w:szCs w:val="21"/>
          <w:lang w:val="zh-CN"/>
        </w:rPr>
        <w:t>采购文件提供的工艺、材料、设备、参考的商标或样本目录号码等仅作为说明并没有限制性，投标人在投标中可以选用替代标准，但这些替代标准要优于或相当于技术规格中要求的标准，以满足采购人的需要。</w:t>
      </w:r>
    </w:p>
    <w:p>
      <w:pPr>
        <w:autoSpaceDE w:val="0"/>
        <w:autoSpaceDN w:val="0"/>
        <w:adjustRightInd w:val="0"/>
        <w:spacing w:line="360" w:lineRule="auto"/>
        <w:ind w:firstLine="420"/>
        <w:rPr>
          <w:sz w:val="21"/>
          <w:szCs w:val="21"/>
          <w:lang w:val="zh-CN"/>
        </w:rPr>
      </w:pPr>
      <w:r>
        <w:rPr>
          <w:sz w:val="21"/>
          <w:szCs w:val="21"/>
          <w:lang w:val="zh-CN"/>
        </w:rPr>
        <w:t>2</w:t>
      </w:r>
      <w:r>
        <w:rPr>
          <w:rFonts w:hint="eastAsia"/>
          <w:sz w:val="21"/>
          <w:szCs w:val="21"/>
          <w:lang w:val="zh-CN"/>
        </w:rPr>
        <w:t>5</w:t>
      </w:r>
      <w:r>
        <w:rPr>
          <w:sz w:val="21"/>
          <w:szCs w:val="21"/>
          <w:lang w:val="zh-CN"/>
        </w:rPr>
        <w:t>.</w:t>
      </w:r>
      <w:r>
        <w:rPr>
          <w:rFonts w:hint="eastAsia"/>
          <w:sz w:val="21"/>
          <w:szCs w:val="21"/>
          <w:lang w:val="zh-CN"/>
        </w:rPr>
        <w:t>5</w:t>
      </w:r>
      <w:r>
        <w:rPr>
          <w:sz w:val="21"/>
          <w:szCs w:val="21"/>
          <w:lang w:val="zh-CN"/>
        </w:rPr>
        <w:t>对于投标文件中含义不明确、同类问题表述不一致或者有明显文字和计算错误的内容，评标委员会应当以书面形式要求投标人作出必要的澄清、说明或者补正。</w:t>
      </w:r>
    </w:p>
    <w:p>
      <w:pPr>
        <w:autoSpaceDE w:val="0"/>
        <w:autoSpaceDN w:val="0"/>
        <w:adjustRightInd w:val="0"/>
        <w:spacing w:line="360" w:lineRule="auto"/>
        <w:ind w:firstLine="420"/>
        <w:rPr>
          <w:sz w:val="21"/>
          <w:szCs w:val="21"/>
          <w:lang w:val="zh-CN"/>
        </w:rPr>
      </w:pPr>
      <w:r>
        <w:rPr>
          <w:sz w:val="21"/>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pPr>
        <w:autoSpaceDE w:val="0"/>
        <w:autoSpaceDN w:val="0"/>
        <w:adjustRightInd w:val="0"/>
        <w:spacing w:line="360" w:lineRule="auto"/>
        <w:ind w:firstLine="420"/>
        <w:rPr>
          <w:sz w:val="21"/>
          <w:szCs w:val="21"/>
          <w:lang w:val="zh-CN"/>
        </w:rPr>
      </w:pPr>
      <w:r>
        <w:rPr>
          <w:rFonts w:hint="eastAsia"/>
          <w:sz w:val="21"/>
          <w:szCs w:val="21"/>
          <w:lang w:val="zh-CN"/>
        </w:rPr>
        <w:t>25.6</w:t>
      </w:r>
      <w:r>
        <w:rPr>
          <w:sz w:val="21"/>
          <w:szCs w:val="21"/>
          <w:lang w:val="zh-CN"/>
        </w:rPr>
        <w:t>投标文件报价出现前后不一致的，除采购文件另有规定外，按照下列规定修正：</w:t>
      </w:r>
    </w:p>
    <w:p>
      <w:pPr>
        <w:autoSpaceDE w:val="0"/>
        <w:autoSpaceDN w:val="0"/>
        <w:adjustRightInd w:val="0"/>
        <w:spacing w:line="360" w:lineRule="auto"/>
        <w:ind w:firstLine="420"/>
        <w:rPr>
          <w:sz w:val="21"/>
          <w:szCs w:val="21"/>
          <w:lang w:val="zh-CN"/>
        </w:rPr>
      </w:pPr>
      <w:r>
        <w:rPr>
          <w:rFonts w:hint="eastAsia"/>
          <w:sz w:val="21"/>
          <w:szCs w:val="21"/>
          <w:lang w:val="zh-CN"/>
        </w:rPr>
        <w:t>25.6.1</w:t>
      </w:r>
      <w:r>
        <w:rPr>
          <w:sz w:val="21"/>
          <w:szCs w:val="21"/>
          <w:lang w:val="zh-CN"/>
        </w:rPr>
        <w:t>投标文件中开标一览表（报价表）内容与投标文件中相应内容不一致的，以开标一览表（报价表）为准；</w:t>
      </w:r>
    </w:p>
    <w:p>
      <w:pPr>
        <w:autoSpaceDE w:val="0"/>
        <w:autoSpaceDN w:val="0"/>
        <w:adjustRightInd w:val="0"/>
        <w:spacing w:line="360" w:lineRule="auto"/>
        <w:ind w:firstLine="420"/>
        <w:rPr>
          <w:sz w:val="21"/>
          <w:szCs w:val="21"/>
          <w:lang w:val="zh-CN"/>
        </w:rPr>
      </w:pPr>
      <w:r>
        <w:rPr>
          <w:rFonts w:hint="eastAsia"/>
          <w:sz w:val="21"/>
          <w:szCs w:val="21"/>
          <w:lang w:val="zh-CN"/>
        </w:rPr>
        <w:t>25.6.2</w:t>
      </w:r>
      <w:r>
        <w:rPr>
          <w:sz w:val="21"/>
          <w:szCs w:val="21"/>
          <w:lang w:val="zh-CN"/>
        </w:rPr>
        <w:t>大写金额和小写金额不一致的，以大写金额为准；</w:t>
      </w:r>
    </w:p>
    <w:p>
      <w:pPr>
        <w:autoSpaceDE w:val="0"/>
        <w:autoSpaceDN w:val="0"/>
        <w:adjustRightInd w:val="0"/>
        <w:spacing w:line="360" w:lineRule="auto"/>
        <w:ind w:firstLine="420"/>
        <w:rPr>
          <w:sz w:val="21"/>
          <w:szCs w:val="21"/>
          <w:lang w:val="zh-CN"/>
        </w:rPr>
      </w:pPr>
      <w:r>
        <w:rPr>
          <w:rFonts w:hint="eastAsia"/>
          <w:sz w:val="21"/>
          <w:szCs w:val="21"/>
          <w:lang w:val="zh-CN"/>
        </w:rPr>
        <w:t>25.6.3</w:t>
      </w:r>
      <w:r>
        <w:rPr>
          <w:sz w:val="21"/>
          <w:szCs w:val="21"/>
          <w:lang w:val="zh-CN"/>
        </w:rPr>
        <w:t>单价金额小数点或者百分比有明显错位的，以开标一览表的总价为准，并修改单价；</w:t>
      </w:r>
    </w:p>
    <w:p>
      <w:pPr>
        <w:autoSpaceDE w:val="0"/>
        <w:autoSpaceDN w:val="0"/>
        <w:adjustRightInd w:val="0"/>
        <w:spacing w:line="360" w:lineRule="auto"/>
        <w:ind w:firstLine="420"/>
        <w:rPr>
          <w:sz w:val="21"/>
          <w:szCs w:val="21"/>
          <w:lang w:val="zh-CN"/>
        </w:rPr>
      </w:pPr>
      <w:r>
        <w:rPr>
          <w:rFonts w:hint="eastAsia"/>
          <w:sz w:val="21"/>
          <w:szCs w:val="21"/>
          <w:lang w:val="zh-CN"/>
        </w:rPr>
        <w:t>25.6.4</w:t>
      </w:r>
      <w:r>
        <w:rPr>
          <w:sz w:val="21"/>
          <w:szCs w:val="21"/>
          <w:lang w:val="zh-CN"/>
        </w:rPr>
        <w:t>总价金额与按单价汇总金额不一致的，以单价金额计算结果为准。</w:t>
      </w:r>
    </w:p>
    <w:p>
      <w:pPr>
        <w:autoSpaceDE w:val="0"/>
        <w:autoSpaceDN w:val="0"/>
        <w:adjustRightInd w:val="0"/>
        <w:spacing w:line="360" w:lineRule="auto"/>
        <w:ind w:firstLine="420"/>
        <w:rPr>
          <w:sz w:val="21"/>
          <w:szCs w:val="21"/>
          <w:lang w:val="zh-CN"/>
        </w:rPr>
      </w:pPr>
      <w:r>
        <w:rPr>
          <w:sz w:val="21"/>
          <w:szCs w:val="21"/>
          <w:lang w:val="zh-CN"/>
        </w:rPr>
        <w:t>同时出现两种以上不一致的，按照前款规定的顺序修正。修正后的报价按照本</w:t>
      </w:r>
      <w:r>
        <w:rPr>
          <w:rFonts w:hint="eastAsia"/>
          <w:sz w:val="21"/>
          <w:szCs w:val="21"/>
          <w:lang w:val="zh-CN"/>
        </w:rPr>
        <w:t>须知25.5条</w:t>
      </w:r>
      <w:r>
        <w:rPr>
          <w:sz w:val="21"/>
          <w:szCs w:val="21"/>
          <w:lang w:val="zh-CN"/>
        </w:rPr>
        <w:t>规定经投标人确认后产生约束力，投标人不确认的，其投标无效。</w:t>
      </w:r>
    </w:p>
    <w:p>
      <w:pPr>
        <w:autoSpaceDE w:val="0"/>
        <w:autoSpaceDN w:val="0"/>
        <w:adjustRightInd w:val="0"/>
        <w:spacing w:line="360" w:lineRule="auto"/>
        <w:ind w:firstLine="420"/>
        <w:rPr>
          <w:sz w:val="21"/>
          <w:szCs w:val="21"/>
          <w:lang w:val="zh-CN"/>
        </w:rPr>
      </w:pPr>
      <w:r>
        <w:rPr>
          <w:rFonts w:hint="eastAsia"/>
          <w:sz w:val="21"/>
          <w:szCs w:val="21"/>
          <w:lang w:val="zh-CN"/>
        </w:rPr>
        <w:t>25.7</w:t>
      </w:r>
      <w:r>
        <w:rPr>
          <w:sz w:val="21"/>
          <w:szCs w:val="21"/>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left" w:pos="0"/>
        </w:tabs>
        <w:autoSpaceDE w:val="0"/>
        <w:autoSpaceDN w:val="0"/>
        <w:adjustRightInd w:val="0"/>
        <w:spacing w:line="360" w:lineRule="auto"/>
        <w:ind w:firstLine="439"/>
        <w:rPr>
          <w:sz w:val="21"/>
          <w:szCs w:val="21"/>
          <w:lang w:val="zh-CN"/>
        </w:rPr>
      </w:pPr>
      <w:r>
        <w:rPr>
          <w:sz w:val="21"/>
          <w:szCs w:val="21"/>
          <w:lang w:val="zh-CN"/>
        </w:rPr>
        <w:t>2</w:t>
      </w:r>
      <w:r>
        <w:rPr>
          <w:rFonts w:hint="eastAsia"/>
          <w:sz w:val="21"/>
          <w:szCs w:val="21"/>
          <w:lang w:val="zh-CN"/>
        </w:rPr>
        <w:t>5</w:t>
      </w:r>
      <w:r>
        <w:rPr>
          <w:sz w:val="21"/>
          <w:szCs w:val="21"/>
          <w:lang w:val="zh-CN"/>
        </w:rPr>
        <w:t>.</w:t>
      </w:r>
      <w:r>
        <w:rPr>
          <w:rFonts w:hint="eastAsia"/>
          <w:sz w:val="21"/>
          <w:szCs w:val="21"/>
          <w:lang w:val="zh-CN"/>
        </w:rPr>
        <w:t>8除上述情形外，</w:t>
      </w:r>
      <w:r>
        <w:rPr>
          <w:rFonts w:hAnsi="宋体"/>
          <w:sz w:val="21"/>
          <w:szCs w:val="21"/>
          <w:lang w:val="zh-CN"/>
        </w:rPr>
        <w:t>对投标文件的判定，只依据投标</w:t>
      </w:r>
      <w:r>
        <w:rPr>
          <w:rFonts w:hint="eastAsia" w:hAnsi="宋体"/>
          <w:sz w:val="21"/>
          <w:szCs w:val="21"/>
          <w:lang w:val="zh-CN"/>
        </w:rPr>
        <w:t>文件</w:t>
      </w:r>
      <w:r>
        <w:rPr>
          <w:rFonts w:hAnsi="宋体"/>
          <w:sz w:val="21"/>
          <w:szCs w:val="21"/>
          <w:lang w:val="zh-CN"/>
        </w:rPr>
        <w:t>本身，不依靠开标后的任何外来证明。</w:t>
      </w:r>
    </w:p>
    <w:p>
      <w:pPr>
        <w:tabs>
          <w:tab w:val="left" w:pos="0"/>
        </w:tabs>
        <w:autoSpaceDE w:val="0"/>
        <w:autoSpaceDN w:val="0"/>
        <w:adjustRightInd w:val="0"/>
        <w:spacing w:line="360" w:lineRule="auto"/>
        <w:ind w:firstLine="420"/>
        <w:rPr>
          <w:rFonts w:hAnsi="宋体"/>
          <w:sz w:val="21"/>
          <w:szCs w:val="21"/>
          <w:lang w:val="zh-CN"/>
        </w:rPr>
      </w:pPr>
      <w:r>
        <w:rPr>
          <w:sz w:val="21"/>
          <w:szCs w:val="21"/>
          <w:lang w:val="zh-CN"/>
        </w:rPr>
        <w:t>2</w:t>
      </w:r>
      <w:r>
        <w:rPr>
          <w:rFonts w:hint="eastAsia"/>
          <w:sz w:val="21"/>
          <w:szCs w:val="21"/>
          <w:lang w:val="zh-CN"/>
        </w:rPr>
        <w:t>5.9</w:t>
      </w:r>
      <w:r>
        <w:rPr>
          <w:rFonts w:hAnsi="宋体"/>
          <w:sz w:val="21"/>
          <w:szCs w:val="21"/>
          <w:lang w:val="zh-CN"/>
        </w:rPr>
        <w:t>采购代理机构将拒绝被确定为非实质性响应的投标，投标人不能通过修正或撤销不符之处而使其投标成为实质性响应的投标。</w:t>
      </w:r>
    </w:p>
    <w:p>
      <w:pPr>
        <w:autoSpaceDE w:val="0"/>
        <w:autoSpaceDN w:val="0"/>
        <w:adjustRightInd w:val="0"/>
        <w:spacing w:line="360" w:lineRule="auto"/>
        <w:rPr>
          <w:bCs/>
          <w:sz w:val="21"/>
          <w:szCs w:val="21"/>
        </w:rPr>
      </w:pPr>
      <w:r>
        <w:rPr>
          <w:sz w:val="21"/>
          <w:szCs w:val="21"/>
          <w:lang w:val="zh-CN"/>
        </w:rPr>
        <w:t>2</w:t>
      </w:r>
      <w:r>
        <w:rPr>
          <w:rFonts w:hint="eastAsia"/>
          <w:sz w:val="21"/>
          <w:szCs w:val="21"/>
          <w:lang w:val="zh-CN"/>
        </w:rPr>
        <w:t>5.10</w:t>
      </w:r>
      <w:r>
        <w:rPr>
          <w:rFonts w:hAnsi="宋体"/>
          <w:sz w:val="21"/>
          <w:szCs w:val="21"/>
          <w:lang w:val="zh-CN"/>
        </w:rPr>
        <w:t>对不同文字文本投标文件的解释发生异议的，以中文文本为准；</w:t>
      </w:r>
    </w:p>
    <w:p>
      <w:pPr>
        <w:autoSpaceDE w:val="0"/>
        <w:autoSpaceDN w:val="0"/>
        <w:adjustRightInd w:val="0"/>
        <w:spacing w:line="360" w:lineRule="auto"/>
        <w:rPr>
          <w:bCs/>
          <w:sz w:val="21"/>
          <w:szCs w:val="21"/>
        </w:rPr>
      </w:pPr>
      <w:r>
        <w:rPr>
          <w:bCs/>
          <w:sz w:val="21"/>
          <w:szCs w:val="21"/>
          <w:lang w:val="zh-CN"/>
        </w:rPr>
        <w:t>2</w:t>
      </w:r>
      <w:r>
        <w:rPr>
          <w:rFonts w:hint="eastAsia"/>
          <w:bCs/>
          <w:sz w:val="21"/>
          <w:szCs w:val="21"/>
          <w:lang w:val="zh-CN"/>
        </w:rPr>
        <w:t>6</w:t>
      </w:r>
      <w:r>
        <w:rPr>
          <w:bCs/>
          <w:sz w:val="21"/>
          <w:szCs w:val="21"/>
          <w:lang w:val="zh-CN"/>
        </w:rPr>
        <w:t>、废标</w:t>
      </w:r>
    </w:p>
    <w:p>
      <w:pPr>
        <w:tabs>
          <w:tab w:val="left" w:pos="0"/>
        </w:tabs>
        <w:autoSpaceDE w:val="0"/>
        <w:autoSpaceDN w:val="0"/>
        <w:adjustRightInd w:val="0"/>
        <w:spacing w:line="360" w:lineRule="auto"/>
        <w:ind w:firstLine="420"/>
        <w:rPr>
          <w:sz w:val="21"/>
          <w:szCs w:val="21"/>
          <w:lang w:val="zh-CN"/>
        </w:rPr>
      </w:pPr>
      <w:r>
        <w:rPr>
          <w:sz w:val="21"/>
          <w:szCs w:val="21"/>
          <w:lang w:val="zh-CN"/>
        </w:rPr>
        <w:t>2</w:t>
      </w:r>
      <w:r>
        <w:rPr>
          <w:rFonts w:hint="eastAsia"/>
          <w:sz w:val="21"/>
          <w:szCs w:val="21"/>
          <w:lang w:val="zh-CN"/>
        </w:rPr>
        <w:t>6</w:t>
      </w:r>
      <w:r>
        <w:rPr>
          <w:sz w:val="21"/>
          <w:szCs w:val="21"/>
          <w:lang w:val="zh-CN"/>
        </w:rPr>
        <w:t>.1 在</w:t>
      </w:r>
      <w:r>
        <w:rPr>
          <w:rFonts w:hint="eastAsia"/>
          <w:sz w:val="21"/>
          <w:szCs w:val="21"/>
          <w:lang w:val="zh-CN"/>
        </w:rPr>
        <w:t>采购</w:t>
      </w:r>
      <w:r>
        <w:rPr>
          <w:sz w:val="21"/>
          <w:szCs w:val="21"/>
          <w:lang w:val="zh-CN"/>
        </w:rPr>
        <w:t>过程中，出现下列情况之一的，应予废标：</w:t>
      </w:r>
    </w:p>
    <w:p>
      <w:pPr>
        <w:tabs>
          <w:tab w:val="left" w:pos="0"/>
        </w:tabs>
        <w:autoSpaceDE w:val="0"/>
        <w:autoSpaceDN w:val="0"/>
        <w:adjustRightInd w:val="0"/>
        <w:spacing w:line="360" w:lineRule="auto"/>
        <w:ind w:firstLine="420"/>
        <w:rPr>
          <w:sz w:val="21"/>
          <w:szCs w:val="21"/>
          <w:lang w:val="zh-CN"/>
        </w:rPr>
      </w:pPr>
      <w:r>
        <w:rPr>
          <w:rFonts w:hint="eastAsia"/>
          <w:sz w:val="21"/>
          <w:szCs w:val="21"/>
          <w:lang w:val="zh-CN"/>
        </w:rPr>
        <w:t>26.1.1</w:t>
      </w:r>
      <w:r>
        <w:rPr>
          <w:sz w:val="21"/>
          <w:szCs w:val="21"/>
          <w:lang w:val="zh-CN"/>
        </w:rPr>
        <w:t>符合专业条件的供应商或者对采购文件作实质响应的供应商不足三家的；</w:t>
      </w:r>
    </w:p>
    <w:p>
      <w:pPr>
        <w:tabs>
          <w:tab w:val="left" w:pos="0"/>
        </w:tabs>
        <w:autoSpaceDE w:val="0"/>
        <w:autoSpaceDN w:val="0"/>
        <w:adjustRightInd w:val="0"/>
        <w:spacing w:line="360" w:lineRule="auto"/>
        <w:ind w:firstLine="420"/>
        <w:rPr>
          <w:sz w:val="21"/>
          <w:szCs w:val="21"/>
          <w:lang w:val="zh-CN"/>
        </w:rPr>
      </w:pPr>
      <w:r>
        <w:rPr>
          <w:rFonts w:hint="eastAsia"/>
          <w:sz w:val="21"/>
          <w:szCs w:val="21"/>
          <w:lang w:val="zh-CN"/>
        </w:rPr>
        <w:t>26.1.2</w:t>
      </w:r>
      <w:r>
        <w:rPr>
          <w:sz w:val="21"/>
          <w:szCs w:val="21"/>
          <w:lang w:val="zh-CN"/>
        </w:rPr>
        <w:t>出现影响采购公正的违法、违规行为的；</w:t>
      </w:r>
    </w:p>
    <w:p>
      <w:pPr>
        <w:tabs>
          <w:tab w:val="left" w:pos="0"/>
        </w:tabs>
        <w:autoSpaceDE w:val="0"/>
        <w:autoSpaceDN w:val="0"/>
        <w:adjustRightInd w:val="0"/>
        <w:spacing w:line="360" w:lineRule="auto"/>
        <w:ind w:firstLine="420"/>
        <w:rPr>
          <w:sz w:val="21"/>
          <w:szCs w:val="21"/>
          <w:lang w:val="zh-CN"/>
        </w:rPr>
      </w:pPr>
      <w:r>
        <w:rPr>
          <w:rFonts w:hint="eastAsia"/>
          <w:sz w:val="21"/>
          <w:szCs w:val="21"/>
          <w:lang w:val="zh-CN"/>
        </w:rPr>
        <w:t>26.1.3</w:t>
      </w:r>
      <w:r>
        <w:rPr>
          <w:sz w:val="21"/>
          <w:szCs w:val="21"/>
          <w:lang w:val="zh-CN"/>
        </w:rPr>
        <w:t>投标人的报价均超过了采购预算或者最高限价，采购人不能支付的；</w:t>
      </w:r>
    </w:p>
    <w:p>
      <w:pPr>
        <w:tabs>
          <w:tab w:val="left" w:pos="0"/>
        </w:tabs>
        <w:autoSpaceDE w:val="0"/>
        <w:autoSpaceDN w:val="0"/>
        <w:adjustRightInd w:val="0"/>
        <w:spacing w:line="360" w:lineRule="auto"/>
        <w:ind w:firstLine="420"/>
        <w:rPr>
          <w:sz w:val="21"/>
          <w:szCs w:val="21"/>
          <w:lang w:val="zh-CN"/>
        </w:rPr>
      </w:pPr>
      <w:r>
        <w:rPr>
          <w:rFonts w:hint="eastAsia"/>
          <w:sz w:val="21"/>
          <w:szCs w:val="21"/>
          <w:lang w:val="zh-CN"/>
        </w:rPr>
        <w:t>26.1.4</w:t>
      </w:r>
      <w:r>
        <w:rPr>
          <w:sz w:val="21"/>
          <w:szCs w:val="21"/>
          <w:lang w:val="zh-CN"/>
        </w:rPr>
        <w:t>因重大变故，采购任务取消的。</w:t>
      </w:r>
    </w:p>
    <w:p>
      <w:pPr>
        <w:tabs>
          <w:tab w:val="left" w:pos="0"/>
        </w:tabs>
        <w:autoSpaceDE w:val="0"/>
        <w:autoSpaceDN w:val="0"/>
        <w:adjustRightInd w:val="0"/>
        <w:spacing w:line="360" w:lineRule="auto"/>
        <w:ind w:firstLine="420"/>
        <w:rPr>
          <w:sz w:val="21"/>
          <w:szCs w:val="21"/>
          <w:lang w:val="zh-CN"/>
        </w:rPr>
      </w:pPr>
      <w:r>
        <w:rPr>
          <w:sz w:val="21"/>
          <w:szCs w:val="21"/>
          <w:lang w:val="zh-CN"/>
        </w:rPr>
        <w:t>2</w:t>
      </w:r>
      <w:r>
        <w:rPr>
          <w:rFonts w:hint="eastAsia"/>
          <w:sz w:val="21"/>
          <w:szCs w:val="21"/>
          <w:lang w:val="zh-CN"/>
        </w:rPr>
        <w:t>6</w:t>
      </w:r>
      <w:r>
        <w:rPr>
          <w:sz w:val="21"/>
          <w:szCs w:val="21"/>
          <w:lang w:val="zh-CN"/>
        </w:rPr>
        <w:t>.2 废标后，采购代理机构将</w:t>
      </w:r>
      <w:r>
        <w:rPr>
          <w:rFonts w:hint="eastAsia"/>
          <w:sz w:val="21"/>
          <w:szCs w:val="21"/>
          <w:lang w:val="zh-CN"/>
        </w:rPr>
        <w:t>发布废标公告</w:t>
      </w:r>
      <w:r>
        <w:rPr>
          <w:sz w:val="21"/>
          <w:szCs w:val="21"/>
          <w:lang w:val="zh-CN"/>
        </w:rPr>
        <w:t>。</w:t>
      </w:r>
    </w:p>
    <w:p>
      <w:pPr>
        <w:autoSpaceDE w:val="0"/>
        <w:autoSpaceDN w:val="0"/>
        <w:adjustRightInd w:val="0"/>
        <w:spacing w:line="360" w:lineRule="auto"/>
        <w:rPr>
          <w:bCs/>
          <w:sz w:val="21"/>
          <w:szCs w:val="21"/>
        </w:rPr>
      </w:pPr>
      <w:r>
        <w:rPr>
          <w:bCs/>
          <w:sz w:val="21"/>
          <w:szCs w:val="21"/>
          <w:lang w:val="zh-CN"/>
        </w:rPr>
        <w:t>2</w:t>
      </w:r>
      <w:r>
        <w:rPr>
          <w:rFonts w:hint="eastAsia"/>
          <w:bCs/>
          <w:sz w:val="21"/>
          <w:szCs w:val="21"/>
          <w:lang w:val="zh-CN"/>
        </w:rPr>
        <w:t>7</w:t>
      </w:r>
      <w:r>
        <w:rPr>
          <w:bCs/>
          <w:sz w:val="21"/>
          <w:szCs w:val="21"/>
          <w:lang w:val="zh-CN"/>
        </w:rPr>
        <w:t>、投标文件的评价和比较</w:t>
      </w:r>
    </w:p>
    <w:p>
      <w:pPr>
        <w:autoSpaceDE w:val="0"/>
        <w:autoSpaceDN w:val="0"/>
        <w:adjustRightInd w:val="0"/>
        <w:spacing w:line="360" w:lineRule="auto"/>
        <w:ind w:firstLine="420"/>
        <w:rPr>
          <w:sz w:val="21"/>
          <w:szCs w:val="21"/>
        </w:rPr>
      </w:pPr>
      <w:r>
        <w:rPr>
          <w:sz w:val="21"/>
          <w:szCs w:val="21"/>
          <w:lang w:val="zh-CN"/>
        </w:rPr>
        <w:t>2</w:t>
      </w:r>
      <w:r>
        <w:rPr>
          <w:rFonts w:hint="eastAsia"/>
          <w:sz w:val="21"/>
          <w:szCs w:val="21"/>
          <w:lang w:val="zh-CN"/>
        </w:rPr>
        <w:t>7</w:t>
      </w:r>
      <w:r>
        <w:rPr>
          <w:sz w:val="21"/>
          <w:szCs w:val="21"/>
          <w:lang w:val="zh-CN"/>
        </w:rPr>
        <w:t>.1</w:t>
      </w:r>
      <w:r>
        <w:rPr>
          <w:rFonts w:hAnsi="宋体"/>
          <w:sz w:val="21"/>
          <w:szCs w:val="21"/>
          <w:lang w:val="zh-CN"/>
        </w:rPr>
        <w:t>评标委员会将仅对按照本须知有关规定确定为实质上响应采购文件要求的投标文件进行评价和比较。</w:t>
      </w:r>
    </w:p>
    <w:p>
      <w:pPr>
        <w:autoSpaceDE w:val="0"/>
        <w:autoSpaceDN w:val="0"/>
        <w:adjustRightInd w:val="0"/>
        <w:spacing w:line="360" w:lineRule="auto"/>
        <w:ind w:firstLine="359"/>
        <w:rPr>
          <w:sz w:val="21"/>
          <w:szCs w:val="21"/>
          <w:lang w:val="zh-CN"/>
        </w:rPr>
      </w:pPr>
      <w:r>
        <w:rPr>
          <w:sz w:val="21"/>
          <w:szCs w:val="21"/>
          <w:lang w:val="zh-CN"/>
        </w:rPr>
        <w:t>2</w:t>
      </w:r>
      <w:r>
        <w:rPr>
          <w:rFonts w:hint="eastAsia"/>
          <w:sz w:val="21"/>
          <w:szCs w:val="21"/>
          <w:lang w:val="zh-CN"/>
        </w:rPr>
        <w:t>7</w:t>
      </w:r>
      <w:r>
        <w:rPr>
          <w:sz w:val="21"/>
          <w:szCs w:val="21"/>
          <w:lang w:val="zh-CN"/>
        </w:rPr>
        <w:t>.2评价和比较采用综合评分法，评委会严格按照采购文件的规定要求、条件、评分标准，对投标人所提供货物或服务的先进性、可靠性、售后服务承诺、质量保证承诺等实质性响应内容进行比较评价</w:t>
      </w:r>
      <w:r>
        <w:rPr>
          <w:rFonts w:hint="eastAsia"/>
          <w:sz w:val="21"/>
          <w:szCs w:val="21"/>
          <w:lang w:val="zh-CN"/>
        </w:rPr>
        <w:t>。</w:t>
      </w:r>
    </w:p>
    <w:p>
      <w:pPr>
        <w:autoSpaceDE w:val="0"/>
        <w:autoSpaceDN w:val="0"/>
        <w:adjustRightInd w:val="0"/>
        <w:spacing w:line="360" w:lineRule="auto"/>
        <w:ind w:firstLine="359"/>
        <w:rPr>
          <w:sz w:val="21"/>
          <w:szCs w:val="21"/>
          <w:lang w:val="zh-CN"/>
        </w:rPr>
      </w:pPr>
      <w:r>
        <w:rPr>
          <w:sz w:val="21"/>
          <w:szCs w:val="21"/>
          <w:lang w:val="zh-CN"/>
        </w:rPr>
        <w:t>2</w:t>
      </w:r>
      <w:r>
        <w:rPr>
          <w:rFonts w:hint="eastAsia"/>
          <w:sz w:val="21"/>
          <w:szCs w:val="21"/>
          <w:lang w:val="zh-CN"/>
        </w:rPr>
        <w:t>7</w:t>
      </w:r>
      <w:r>
        <w:rPr>
          <w:sz w:val="21"/>
          <w:szCs w:val="21"/>
          <w:lang w:val="zh-CN"/>
        </w:rPr>
        <w:t>.3 最低的投标报价或最高的折扣比例是中标的重要条件，但不是唯一条件。</w:t>
      </w:r>
    </w:p>
    <w:p>
      <w:pPr>
        <w:autoSpaceDE w:val="0"/>
        <w:autoSpaceDN w:val="0"/>
        <w:adjustRightInd w:val="0"/>
        <w:spacing w:line="360" w:lineRule="auto"/>
        <w:rPr>
          <w:bCs/>
          <w:sz w:val="21"/>
          <w:szCs w:val="21"/>
        </w:rPr>
      </w:pPr>
      <w:r>
        <w:rPr>
          <w:bCs/>
          <w:sz w:val="21"/>
          <w:szCs w:val="21"/>
          <w:lang w:val="zh-CN"/>
        </w:rPr>
        <w:t>七、授予合同</w:t>
      </w:r>
    </w:p>
    <w:p>
      <w:pPr>
        <w:autoSpaceDE w:val="0"/>
        <w:autoSpaceDN w:val="0"/>
        <w:adjustRightInd w:val="0"/>
        <w:spacing w:line="360" w:lineRule="auto"/>
        <w:rPr>
          <w:bCs/>
          <w:sz w:val="21"/>
          <w:szCs w:val="21"/>
        </w:rPr>
      </w:pPr>
      <w:r>
        <w:rPr>
          <w:bCs/>
          <w:sz w:val="21"/>
          <w:szCs w:val="21"/>
          <w:lang w:val="zh-CN"/>
        </w:rPr>
        <w:t>2</w:t>
      </w:r>
      <w:r>
        <w:rPr>
          <w:rFonts w:hint="eastAsia"/>
          <w:bCs/>
          <w:sz w:val="21"/>
          <w:szCs w:val="21"/>
          <w:lang w:val="zh-CN"/>
        </w:rPr>
        <w:t>8</w:t>
      </w:r>
      <w:r>
        <w:rPr>
          <w:bCs/>
          <w:sz w:val="21"/>
          <w:szCs w:val="21"/>
          <w:lang w:val="zh-CN"/>
        </w:rPr>
        <w:t>、中标人的确认</w:t>
      </w:r>
    </w:p>
    <w:p>
      <w:pPr>
        <w:autoSpaceDE w:val="0"/>
        <w:autoSpaceDN w:val="0"/>
        <w:adjustRightInd w:val="0"/>
        <w:spacing w:line="360" w:lineRule="auto"/>
        <w:ind w:firstLine="502"/>
        <w:rPr>
          <w:sz w:val="21"/>
          <w:szCs w:val="21"/>
          <w:lang w:val="zh-CN"/>
        </w:rPr>
      </w:pPr>
      <w:r>
        <w:rPr>
          <w:sz w:val="21"/>
          <w:szCs w:val="21"/>
          <w:lang w:val="zh-CN"/>
        </w:rPr>
        <w:t>2</w:t>
      </w:r>
      <w:r>
        <w:rPr>
          <w:rFonts w:hint="eastAsia"/>
          <w:sz w:val="21"/>
          <w:szCs w:val="21"/>
          <w:lang w:val="zh-CN"/>
        </w:rPr>
        <w:t>8</w:t>
      </w:r>
      <w:r>
        <w:rPr>
          <w:sz w:val="21"/>
          <w:szCs w:val="21"/>
          <w:lang w:val="zh-CN"/>
        </w:rPr>
        <w:t>.1评标委员会根据投标人资格审查情况，对投标文件进行评价和比较，按照评标办法和标准进行评标推荐中标候选人。评标委员会有权评定中标人，同时也有权拒绝任何或所有投标人中标。</w:t>
      </w:r>
    </w:p>
    <w:p>
      <w:pPr>
        <w:autoSpaceDE w:val="0"/>
        <w:autoSpaceDN w:val="0"/>
        <w:adjustRightInd w:val="0"/>
        <w:spacing w:line="360" w:lineRule="auto"/>
        <w:ind w:firstLine="502"/>
        <w:rPr>
          <w:rFonts w:hAnsi="宋体"/>
          <w:sz w:val="21"/>
          <w:szCs w:val="21"/>
          <w:lang w:val="zh-CN"/>
        </w:rPr>
      </w:pPr>
      <w:r>
        <w:rPr>
          <w:rFonts w:hint="eastAsia"/>
          <w:sz w:val="21"/>
          <w:szCs w:val="21"/>
          <w:lang w:val="zh-CN"/>
        </w:rPr>
        <w:t>28</w:t>
      </w:r>
      <w:r>
        <w:rPr>
          <w:sz w:val="21"/>
          <w:szCs w:val="21"/>
          <w:lang w:val="zh-CN"/>
        </w:rPr>
        <w:t>.2</w:t>
      </w:r>
      <w:r>
        <w:rPr>
          <w:rFonts w:hAnsi="宋体"/>
          <w:sz w:val="21"/>
          <w:szCs w:val="21"/>
          <w:lang w:val="zh-CN"/>
        </w:rPr>
        <w:t>经评标委员会评审并确定中标人后，采购代理机构将在规定的时间内将中标结果在政府采购管理部门指定媒体上予以</w:t>
      </w:r>
      <w:r>
        <w:rPr>
          <w:rFonts w:hint="eastAsia" w:hAnsi="宋体"/>
          <w:sz w:val="21"/>
          <w:szCs w:val="21"/>
          <w:lang w:val="zh-CN"/>
        </w:rPr>
        <w:t>公告，公告期为一个工作日。各投标人如对中标公告有异议，应在中标公告期届满起七个工作日内，以书面形式向采购代理机构提出质疑，该质疑须按《政府采购质疑和投诉办法》、《江苏省政府采购供应商监督管理暂行办法》的规定提交。</w:t>
      </w:r>
    </w:p>
    <w:p>
      <w:pPr>
        <w:autoSpaceDE w:val="0"/>
        <w:autoSpaceDN w:val="0"/>
        <w:adjustRightInd w:val="0"/>
        <w:spacing w:line="360" w:lineRule="auto"/>
        <w:rPr>
          <w:bCs/>
          <w:sz w:val="21"/>
          <w:szCs w:val="21"/>
        </w:rPr>
      </w:pPr>
      <w:r>
        <w:rPr>
          <w:bCs/>
          <w:sz w:val="21"/>
          <w:szCs w:val="21"/>
          <w:lang w:val="zh-CN"/>
        </w:rPr>
        <w:t>2</w:t>
      </w:r>
      <w:r>
        <w:rPr>
          <w:rFonts w:hint="eastAsia"/>
          <w:bCs/>
          <w:sz w:val="21"/>
          <w:szCs w:val="21"/>
          <w:lang w:val="zh-CN"/>
        </w:rPr>
        <w:t>9</w:t>
      </w:r>
      <w:r>
        <w:rPr>
          <w:bCs/>
          <w:sz w:val="21"/>
          <w:szCs w:val="21"/>
          <w:lang w:val="zh-CN"/>
        </w:rPr>
        <w:t>、合同授予标准</w:t>
      </w:r>
    </w:p>
    <w:p>
      <w:pPr>
        <w:autoSpaceDE w:val="0"/>
        <w:autoSpaceDN w:val="0"/>
        <w:adjustRightInd w:val="0"/>
        <w:spacing w:line="360" w:lineRule="auto"/>
        <w:ind w:firstLine="502"/>
        <w:rPr>
          <w:sz w:val="21"/>
          <w:szCs w:val="21"/>
        </w:rPr>
      </w:pPr>
      <w:r>
        <w:rPr>
          <w:sz w:val="21"/>
          <w:szCs w:val="21"/>
          <w:lang w:val="zh-CN"/>
        </w:rPr>
        <w:t>2</w:t>
      </w:r>
      <w:r>
        <w:rPr>
          <w:rFonts w:hint="eastAsia"/>
          <w:sz w:val="21"/>
          <w:szCs w:val="21"/>
          <w:lang w:val="zh-CN"/>
        </w:rPr>
        <w:t>9</w:t>
      </w:r>
      <w:r>
        <w:rPr>
          <w:sz w:val="21"/>
          <w:szCs w:val="21"/>
          <w:lang w:val="zh-CN"/>
        </w:rPr>
        <w:t>.1采购代理机构将把合同授予其投标文件在实质上响应采购文件要求和按本须知规定评选出的中标人。确定为中标人的必须具有实施本合同的能力和资源。</w:t>
      </w:r>
    </w:p>
    <w:p>
      <w:pPr>
        <w:autoSpaceDE w:val="0"/>
        <w:autoSpaceDN w:val="0"/>
        <w:adjustRightInd w:val="0"/>
        <w:spacing w:line="360" w:lineRule="auto"/>
        <w:ind w:firstLine="502"/>
        <w:rPr>
          <w:sz w:val="21"/>
          <w:szCs w:val="21"/>
          <w:lang w:val="zh-CN"/>
        </w:rPr>
      </w:pPr>
      <w:r>
        <w:rPr>
          <w:sz w:val="21"/>
          <w:szCs w:val="21"/>
          <w:lang w:val="zh-CN"/>
        </w:rPr>
        <w:t>2</w:t>
      </w:r>
      <w:r>
        <w:rPr>
          <w:rFonts w:hint="eastAsia"/>
          <w:sz w:val="21"/>
          <w:szCs w:val="21"/>
          <w:lang w:val="zh-CN"/>
        </w:rPr>
        <w:t>9</w:t>
      </w:r>
      <w:r>
        <w:rPr>
          <w:sz w:val="21"/>
          <w:szCs w:val="21"/>
          <w:lang w:val="zh-CN"/>
        </w:rPr>
        <w:t>.2</w:t>
      </w:r>
      <w:r>
        <w:rPr>
          <w:rFonts w:hint="eastAsia"/>
          <w:sz w:val="21"/>
          <w:szCs w:val="21"/>
          <w:lang w:val="zh-CN"/>
        </w:rPr>
        <w:t>在合同签订之前，如发现中标人提供的材料虚假或对标书所要求说明的情况故意隐瞒或虚报，则按相关采购程序取消其签约资格。</w:t>
      </w:r>
    </w:p>
    <w:p>
      <w:pPr>
        <w:autoSpaceDE w:val="0"/>
        <w:autoSpaceDN w:val="0"/>
        <w:adjustRightInd w:val="0"/>
        <w:spacing w:line="360" w:lineRule="auto"/>
        <w:rPr>
          <w:bCs/>
          <w:sz w:val="21"/>
          <w:szCs w:val="21"/>
          <w:lang w:val="zh-CN"/>
        </w:rPr>
      </w:pPr>
      <w:r>
        <w:rPr>
          <w:rFonts w:hint="eastAsia"/>
          <w:bCs/>
          <w:sz w:val="21"/>
          <w:szCs w:val="21"/>
          <w:lang w:val="zh-CN"/>
        </w:rPr>
        <w:t>30</w:t>
      </w:r>
      <w:r>
        <w:rPr>
          <w:bCs/>
          <w:sz w:val="21"/>
          <w:szCs w:val="21"/>
          <w:lang w:val="zh-CN"/>
        </w:rPr>
        <w:t>、中标通知书</w:t>
      </w:r>
    </w:p>
    <w:p>
      <w:pPr>
        <w:autoSpaceDE w:val="0"/>
        <w:autoSpaceDN w:val="0"/>
        <w:adjustRightInd w:val="0"/>
        <w:spacing w:line="360" w:lineRule="auto"/>
        <w:ind w:firstLine="502"/>
        <w:rPr>
          <w:sz w:val="21"/>
          <w:szCs w:val="21"/>
          <w:lang w:val="zh-CN"/>
        </w:rPr>
      </w:pPr>
      <w:r>
        <w:rPr>
          <w:rFonts w:hint="eastAsia"/>
          <w:sz w:val="21"/>
          <w:szCs w:val="21"/>
          <w:lang w:val="zh-CN"/>
        </w:rPr>
        <w:t>30</w:t>
      </w:r>
      <w:r>
        <w:rPr>
          <w:sz w:val="21"/>
          <w:szCs w:val="21"/>
          <w:lang w:val="zh-CN"/>
        </w:rPr>
        <w:t>.1确定出中标人后，采购代理机构将</w:t>
      </w:r>
      <w:r>
        <w:rPr>
          <w:rFonts w:hint="eastAsia"/>
          <w:sz w:val="21"/>
          <w:szCs w:val="21"/>
          <w:lang w:val="zh-CN"/>
        </w:rPr>
        <w:t>在规定的时间内</w:t>
      </w:r>
      <w:r>
        <w:rPr>
          <w:sz w:val="21"/>
          <w:szCs w:val="21"/>
          <w:lang w:val="zh-CN"/>
        </w:rPr>
        <w:t>以书面形式通知中标人其投标被接受。在中标通知书中明确中标人的中标标价、交货时间、质量标准和有关合同签订的日期和地点。</w:t>
      </w:r>
    </w:p>
    <w:p>
      <w:pPr>
        <w:autoSpaceDE w:val="0"/>
        <w:autoSpaceDN w:val="0"/>
        <w:adjustRightInd w:val="0"/>
        <w:spacing w:line="360" w:lineRule="auto"/>
        <w:ind w:firstLine="502"/>
        <w:rPr>
          <w:sz w:val="21"/>
          <w:szCs w:val="21"/>
          <w:lang w:val="zh-CN"/>
        </w:rPr>
      </w:pPr>
      <w:r>
        <w:rPr>
          <w:rFonts w:hint="eastAsia"/>
          <w:sz w:val="21"/>
          <w:szCs w:val="21"/>
          <w:lang w:val="zh-CN"/>
        </w:rPr>
        <w:t>30</w:t>
      </w:r>
      <w:r>
        <w:rPr>
          <w:sz w:val="21"/>
          <w:szCs w:val="21"/>
          <w:lang w:val="zh-CN"/>
        </w:rPr>
        <w:t>.2中标通知书将成为合同的组成部分。</w:t>
      </w:r>
    </w:p>
    <w:p>
      <w:pPr>
        <w:autoSpaceDE w:val="0"/>
        <w:autoSpaceDN w:val="0"/>
        <w:adjustRightInd w:val="0"/>
        <w:spacing w:line="360" w:lineRule="auto"/>
        <w:ind w:firstLine="502"/>
        <w:rPr>
          <w:bCs/>
          <w:sz w:val="21"/>
          <w:szCs w:val="21"/>
        </w:rPr>
      </w:pPr>
      <w:r>
        <w:rPr>
          <w:rFonts w:hint="eastAsia"/>
          <w:sz w:val="21"/>
          <w:szCs w:val="21"/>
          <w:lang w:val="zh-CN"/>
        </w:rPr>
        <w:t>30</w:t>
      </w:r>
      <w:r>
        <w:rPr>
          <w:sz w:val="21"/>
          <w:szCs w:val="21"/>
          <w:lang w:val="zh-CN"/>
        </w:rPr>
        <w:t>.3采购代理机构对未中标人不承担解释未中标原因的义务。</w:t>
      </w:r>
    </w:p>
    <w:p>
      <w:pPr>
        <w:autoSpaceDE w:val="0"/>
        <w:autoSpaceDN w:val="0"/>
        <w:adjustRightInd w:val="0"/>
        <w:spacing w:line="360" w:lineRule="auto"/>
        <w:rPr>
          <w:bCs/>
          <w:sz w:val="21"/>
          <w:szCs w:val="21"/>
        </w:rPr>
      </w:pPr>
      <w:r>
        <w:rPr>
          <w:bCs/>
          <w:sz w:val="21"/>
          <w:szCs w:val="21"/>
          <w:lang w:val="zh-CN"/>
        </w:rPr>
        <w:t>3</w:t>
      </w:r>
      <w:r>
        <w:rPr>
          <w:rFonts w:hint="eastAsia"/>
          <w:bCs/>
          <w:sz w:val="21"/>
          <w:szCs w:val="21"/>
          <w:lang w:val="zh-CN"/>
        </w:rPr>
        <w:t>1</w:t>
      </w:r>
      <w:r>
        <w:rPr>
          <w:bCs/>
          <w:sz w:val="21"/>
          <w:szCs w:val="21"/>
          <w:lang w:val="zh-CN"/>
        </w:rPr>
        <w:t>、合同的签订</w:t>
      </w:r>
    </w:p>
    <w:p>
      <w:pPr>
        <w:autoSpaceDE w:val="0"/>
        <w:autoSpaceDN w:val="0"/>
        <w:adjustRightInd w:val="0"/>
        <w:spacing w:line="360" w:lineRule="auto"/>
        <w:ind w:firstLine="502"/>
        <w:rPr>
          <w:sz w:val="21"/>
          <w:szCs w:val="21"/>
        </w:rPr>
      </w:pPr>
      <w:r>
        <w:rPr>
          <w:sz w:val="21"/>
          <w:szCs w:val="21"/>
          <w:lang w:val="zh-CN"/>
        </w:rPr>
        <w:t>3</w:t>
      </w:r>
      <w:r>
        <w:rPr>
          <w:rFonts w:hint="eastAsia"/>
          <w:sz w:val="21"/>
          <w:szCs w:val="21"/>
          <w:lang w:val="zh-CN"/>
        </w:rPr>
        <w:t>1.</w:t>
      </w:r>
      <w:r>
        <w:rPr>
          <w:sz w:val="21"/>
          <w:szCs w:val="21"/>
          <w:lang w:val="zh-CN"/>
        </w:rPr>
        <w:t>1中标人应按中标通知书中规定的时间和地点，由法定代表人或</w:t>
      </w:r>
      <w:r>
        <w:rPr>
          <w:rFonts w:hint="eastAsia"/>
          <w:sz w:val="21"/>
          <w:szCs w:val="21"/>
          <w:lang w:val="zh-CN"/>
        </w:rPr>
        <w:t>代理人</w:t>
      </w:r>
      <w:r>
        <w:rPr>
          <w:sz w:val="21"/>
          <w:szCs w:val="21"/>
          <w:lang w:val="zh-CN"/>
        </w:rPr>
        <w:t>与采购人代表签订合同。否则按放弃中标权处理。</w:t>
      </w:r>
    </w:p>
    <w:p>
      <w:pPr>
        <w:autoSpaceDE w:val="0"/>
        <w:autoSpaceDN w:val="0"/>
        <w:adjustRightInd w:val="0"/>
        <w:spacing w:line="360" w:lineRule="auto"/>
        <w:ind w:firstLine="502"/>
        <w:rPr>
          <w:sz w:val="21"/>
          <w:szCs w:val="21"/>
          <w:lang w:val="zh-CN"/>
        </w:rPr>
      </w:pPr>
      <w:r>
        <w:rPr>
          <w:sz w:val="21"/>
          <w:szCs w:val="21"/>
          <w:lang w:val="zh-CN"/>
        </w:rPr>
        <w:t>3</w:t>
      </w:r>
      <w:r>
        <w:rPr>
          <w:rFonts w:hint="eastAsia"/>
          <w:sz w:val="21"/>
          <w:szCs w:val="21"/>
          <w:lang w:val="zh-CN"/>
        </w:rPr>
        <w:t>1</w:t>
      </w:r>
      <w:r>
        <w:rPr>
          <w:sz w:val="21"/>
          <w:szCs w:val="21"/>
          <w:lang w:val="zh-CN"/>
        </w:rPr>
        <w:t>.2签订合同及合同条款应以采购文件和中标人的投标文件及其澄清文件为依据。</w:t>
      </w:r>
    </w:p>
    <w:p>
      <w:pPr>
        <w:autoSpaceDE w:val="0"/>
        <w:autoSpaceDN w:val="0"/>
        <w:adjustRightInd w:val="0"/>
        <w:spacing w:line="360" w:lineRule="auto"/>
        <w:rPr>
          <w:bCs/>
          <w:sz w:val="21"/>
          <w:szCs w:val="21"/>
        </w:rPr>
      </w:pPr>
      <w:r>
        <w:rPr>
          <w:bCs/>
          <w:sz w:val="21"/>
          <w:szCs w:val="21"/>
          <w:lang w:val="zh-CN"/>
        </w:rPr>
        <w:t>八、其他事项</w:t>
      </w:r>
    </w:p>
    <w:p>
      <w:pPr>
        <w:autoSpaceDE w:val="0"/>
        <w:autoSpaceDN w:val="0"/>
        <w:adjustRightInd w:val="0"/>
        <w:spacing w:line="360" w:lineRule="auto"/>
        <w:rPr>
          <w:bCs/>
          <w:sz w:val="21"/>
          <w:szCs w:val="21"/>
        </w:rPr>
      </w:pPr>
      <w:r>
        <w:rPr>
          <w:bCs/>
          <w:sz w:val="21"/>
          <w:szCs w:val="21"/>
          <w:lang w:val="zh-CN"/>
        </w:rPr>
        <w:t>3</w:t>
      </w:r>
      <w:r>
        <w:rPr>
          <w:rFonts w:hint="eastAsia"/>
          <w:bCs/>
          <w:sz w:val="21"/>
          <w:szCs w:val="21"/>
          <w:lang w:val="zh-CN"/>
        </w:rPr>
        <w:t>2</w:t>
      </w:r>
      <w:r>
        <w:rPr>
          <w:bCs/>
          <w:sz w:val="21"/>
          <w:szCs w:val="21"/>
          <w:lang w:val="zh-CN"/>
        </w:rPr>
        <w:t>、中标服务费</w:t>
      </w:r>
    </w:p>
    <w:p>
      <w:pPr>
        <w:autoSpaceDE w:val="0"/>
        <w:autoSpaceDN w:val="0"/>
        <w:adjustRightInd w:val="0"/>
        <w:spacing w:line="360" w:lineRule="auto"/>
        <w:ind w:firstLine="502"/>
        <w:rPr>
          <w:sz w:val="21"/>
          <w:szCs w:val="21"/>
        </w:rPr>
      </w:pPr>
      <w:r>
        <w:rPr>
          <w:sz w:val="21"/>
          <w:szCs w:val="21"/>
          <w:lang w:val="zh-CN"/>
        </w:rPr>
        <w:t>3</w:t>
      </w:r>
      <w:r>
        <w:rPr>
          <w:rFonts w:hint="eastAsia"/>
          <w:sz w:val="21"/>
          <w:szCs w:val="21"/>
          <w:lang w:val="zh-CN"/>
        </w:rPr>
        <w:t>2</w:t>
      </w:r>
      <w:r>
        <w:rPr>
          <w:sz w:val="21"/>
          <w:szCs w:val="21"/>
          <w:lang w:val="zh-CN"/>
        </w:rPr>
        <w:t>.1中标人</w:t>
      </w:r>
      <w:r>
        <w:rPr>
          <w:rFonts w:hint="eastAsia"/>
          <w:sz w:val="21"/>
          <w:szCs w:val="21"/>
          <w:lang w:val="zh-CN"/>
        </w:rPr>
        <w:t>应按前附表的规定向采购代理机构交纳</w:t>
      </w:r>
      <w:r>
        <w:rPr>
          <w:sz w:val="21"/>
          <w:szCs w:val="21"/>
          <w:lang w:val="zh-CN"/>
        </w:rPr>
        <w:t>中标服务费。</w:t>
      </w:r>
    </w:p>
    <w:p>
      <w:pPr>
        <w:autoSpaceDE w:val="0"/>
        <w:autoSpaceDN w:val="0"/>
        <w:adjustRightInd w:val="0"/>
        <w:spacing w:line="360" w:lineRule="auto"/>
        <w:ind w:firstLine="502"/>
        <w:rPr>
          <w:sz w:val="21"/>
          <w:szCs w:val="21"/>
        </w:rPr>
      </w:pPr>
      <w:r>
        <w:rPr>
          <w:sz w:val="21"/>
          <w:szCs w:val="21"/>
          <w:lang w:val="zh-CN"/>
        </w:rPr>
        <w:t>3</w:t>
      </w:r>
      <w:r>
        <w:rPr>
          <w:rFonts w:hint="eastAsia"/>
          <w:sz w:val="21"/>
          <w:szCs w:val="21"/>
          <w:lang w:val="zh-CN"/>
        </w:rPr>
        <w:t>2</w:t>
      </w:r>
      <w:r>
        <w:rPr>
          <w:sz w:val="21"/>
          <w:szCs w:val="21"/>
          <w:lang w:val="zh-CN"/>
        </w:rPr>
        <w:t>.2</w:t>
      </w:r>
      <w:r>
        <w:rPr>
          <w:rFonts w:hAnsi="宋体"/>
          <w:sz w:val="21"/>
          <w:szCs w:val="21"/>
          <w:lang w:val="zh-CN"/>
        </w:rPr>
        <w:t>中标人如果未按规定缴纳中标服务费。</w:t>
      </w:r>
    </w:p>
    <w:p>
      <w:pPr>
        <w:autoSpaceDE w:val="0"/>
        <w:autoSpaceDN w:val="0"/>
        <w:adjustRightInd w:val="0"/>
        <w:spacing w:line="360" w:lineRule="auto"/>
        <w:rPr>
          <w:bCs/>
          <w:sz w:val="21"/>
          <w:szCs w:val="21"/>
          <w:lang w:val="zh-CN"/>
        </w:rPr>
      </w:pPr>
      <w:r>
        <w:rPr>
          <w:bCs/>
          <w:sz w:val="21"/>
          <w:szCs w:val="21"/>
          <w:lang w:val="zh-CN"/>
        </w:rPr>
        <w:t>3</w:t>
      </w:r>
      <w:r>
        <w:rPr>
          <w:rFonts w:hint="eastAsia"/>
          <w:bCs/>
          <w:sz w:val="21"/>
          <w:szCs w:val="21"/>
          <w:lang w:val="zh-CN"/>
        </w:rPr>
        <w:t>3</w:t>
      </w:r>
      <w:r>
        <w:rPr>
          <w:bCs/>
          <w:sz w:val="21"/>
          <w:szCs w:val="21"/>
          <w:lang w:val="zh-CN"/>
        </w:rPr>
        <w:t>、</w:t>
      </w:r>
      <w:r>
        <w:rPr>
          <w:rFonts w:hint="eastAsia"/>
          <w:bCs/>
          <w:sz w:val="21"/>
          <w:szCs w:val="21"/>
          <w:lang w:val="zh-CN"/>
        </w:rPr>
        <w:t>监督</w:t>
      </w:r>
    </w:p>
    <w:p>
      <w:pPr>
        <w:autoSpaceDE w:val="0"/>
        <w:autoSpaceDN w:val="0"/>
        <w:adjustRightInd w:val="0"/>
        <w:spacing w:line="360" w:lineRule="auto"/>
        <w:ind w:firstLine="420" w:firstLineChars="200"/>
        <w:rPr>
          <w:bCs/>
          <w:sz w:val="21"/>
          <w:szCs w:val="21"/>
          <w:lang w:val="zh-CN"/>
        </w:rPr>
      </w:pPr>
      <w:r>
        <w:rPr>
          <w:rFonts w:hint="eastAsia"/>
          <w:bCs/>
          <w:sz w:val="21"/>
          <w:szCs w:val="21"/>
          <w:lang w:val="zh-CN"/>
        </w:rPr>
        <w:t>有关监督部门将对招投标全过程进行监督。</w:t>
      </w:r>
    </w:p>
    <w:p>
      <w:pPr>
        <w:autoSpaceDE w:val="0"/>
        <w:autoSpaceDN w:val="0"/>
        <w:adjustRightInd w:val="0"/>
        <w:spacing w:line="360" w:lineRule="auto"/>
        <w:rPr>
          <w:bCs/>
          <w:sz w:val="21"/>
          <w:szCs w:val="21"/>
        </w:rPr>
      </w:pPr>
      <w:r>
        <w:rPr>
          <w:bCs/>
          <w:sz w:val="21"/>
          <w:szCs w:val="21"/>
          <w:lang w:val="zh-CN"/>
        </w:rPr>
        <w:t>3</w:t>
      </w:r>
      <w:r>
        <w:rPr>
          <w:rFonts w:hint="eastAsia"/>
          <w:bCs/>
          <w:sz w:val="21"/>
          <w:szCs w:val="21"/>
          <w:lang w:val="zh-CN"/>
        </w:rPr>
        <w:t>4</w:t>
      </w:r>
      <w:r>
        <w:rPr>
          <w:bCs/>
          <w:sz w:val="21"/>
          <w:szCs w:val="21"/>
          <w:lang w:val="zh-CN"/>
        </w:rPr>
        <w:t>、未尽事宜</w:t>
      </w:r>
    </w:p>
    <w:p>
      <w:pPr>
        <w:rPr>
          <w:sz w:val="21"/>
          <w:szCs w:val="21"/>
          <w:lang w:val="zh-CN"/>
        </w:rPr>
      </w:pPr>
      <w:r>
        <w:rPr>
          <w:sz w:val="21"/>
          <w:szCs w:val="21"/>
          <w:lang w:val="zh-CN"/>
        </w:rPr>
        <w:t>按《中华人民共和国政府采购法》及其他有关政府采购的法律法规的规定执行。</w:t>
      </w:r>
    </w:p>
    <w:p/>
    <w:p>
      <w:pPr>
        <w:widowControl w:val="0"/>
        <w:autoSpaceDE w:val="0"/>
        <w:autoSpaceDN w:val="0"/>
        <w:adjustRightInd w:val="0"/>
        <w:spacing w:line="400" w:lineRule="exact"/>
        <w:ind w:firstLine="549"/>
        <w:jc w:val="both"/>
        <w:rPr>
          <w:rFonts w:ascii="宋体" w:hAnsi="宋体"/>
          <w:kern w:val="2"/>
          <w:sz w:val="21"/>
          <w:szCs w:val="21"/>
        </w:rPr>
      </w:pPr>
    </w:p>
    <w:p>
      <w:pPr>
        <w:widowControl w:val="0"/>
        <w:autoSpaceDE w:val="0"/>
        <w:autoSpaceDN w:val="0"/>
        <w:adjustRightInd w:val="0"/>
        <w:spacing w:line="400" w:lineRule="exact"/>
        <w:jc w:val="center"/>
        <w:rPr>
          <w:rFonts w:ascii="宋体" w:hAnsi="宋体"/>
          <w:b/>
          <w:bCs/>
          <w:sz w:val="30"/>
          <w:szCs w:val="30"/>
        </w:rPr>
      </w:pPr>
      <w:r>
        <w:rPr>
          <w:rFonts w:ascii="宋体" w:hAnsi="宋体"/>
          <w:kern w:val="2"/>
          <w:sz w:val="21"/>
          <w:szCs w:val="21"/>
        </w:rPr>
        <w:br w:type="page"/>
      </w:r>
      <w:r>
        <w:rPr>
          <w:rFonts w:hint="eastAsia" w:ascii="宋体" w:hAnsi="宋体"/>
          <w:b/>
          <w:bCs/>
          <w:sz w:val="30"/>
          <w:szCs w:val="30"/>
        </w:rPr>
        <w:t>第</w:t>
      </w:r>
      <w:r>
        <w:rPr>
          <w:rFonts w:hint="eastAsia" w:ascii="宋体" w:hAnsi="宋体"/>
          <w:b/>
          <w:bCs/>
          <w:sz w:val="30"/>
          <w:szCs w:val="30"/>
          <w:lang w:val="en-US" w:eastAsia="zh-CN"/>
        </w:rPr>
        <w:t>三</w:t>
      </w:r>
      <w:r>
        <w:rPr>
          <w:rFonts w:hint="eastAsia" w:ascii="宋体" w:hAnsi="宋体"/>
          <w:b/>
          <w:bCs/>
          <w:sz w:val="30"/>
          <w:szCs w:val="30"/>
        </w:rPr>
        <w:t>章投标文件格式</w:t>
      </w:r>
    </w:p>
    <w:p>
      <w:pPr>
        <w:widowControl w:val="0"/>
        <w:autoSpaceDE w:val="0"/>
        <w:autoSpaceDN w:val="0"/>
        <w:adjustRightInd w:val="0"/>
        <w:spacing w:line="400" w:lineRule="exact"/>
        <w:jc w:val="center"/>
        <w:rPr>
          <w:rFonts w:ascii="宋体" w:hAnsi="宋体"/>
          <w:b/>
          <w:bCs/>
          <w:sz w:val="21"/>
          <w:szCs w:val="21"/>
        </w:rPr>
      </w:pPr>
    </w:p>
    <w:p>
      <w:pPr>
        <w:widowControl w:val="0"/>
        <w:autoSpaceDE w:val="0"/>
        <w:autoSpaceDN w:val="0"/>
        <w:adjustRightInd w:val="0"/>
        <w:spacing w:line="400" w:lineRule="exact"/>
        <w:jc w:val="both"/>
        <w:rPr>
          <w:rFonts w:ascii="宋体" w:hAnsi="宋体"/>
          <w:b/>
          <w:bCs/>
          <w:kern w:val="2"/>
          <w:sz w:val="21"/>
          <w:szCs w:val="21"/>
        </w:rPr>
      </w:pPr>
      <w:r>
        <w:rPr>
          <w:rFonts w:hint="eastAsia" w:ascii="宋体" w:hAnsi="宋体" w:cs="宋体"/>
          <w:b/>
          <w:bCs/>
          <w:kern w:val="2"/>
          <w:sz w:val="21"/>
          <w:szCs w:val="21"/>
          <w:lang w:val="zh-CN"/>
        </w:rPr>
        <w:t>说明：</w:t>
      </w:r>
    </w:p>
    <w:p>
      <w:pPr>
        <w:widowControl w:val="0"/>
        <w:autoSpaceDE w:val="0"/>
        <w:autoSpaceDN w:val="0"/>
        <w:adjustRightInd w:val="0"/>
        <w:spacing w:line="400" w:lineRule="exact"/>
        <w:ind w:firstLine="480"/>
        <w:jc w:val="both"/>
        <w:rPr>
          <w:rFonts w:ascii="宋体" w:hAnsi="宋体"/>
          <w:b/>
          <w:bCs/>
          <w:kern w:val="2"/>
          <w:sz w:val="21"/>
          <w:szCs w:val="21"/>
        </w:rPr>
      </w:pPr>
      <w:r>
        <w:rPr>
          <w:rFonts w:hint="eastAsia" w:ascii="宋体" w:hAnsi="宋体" w:cs="宋体"/>
          <w:b/>
          <w:bCs/>
          <w:kern w:val="2"/>
          <w:sz w:val="21"/>
          <w:szCs w:val="21"/>
          <w:lang w:val="zh-CN"/>
        </w:rPr>
        <w:t>对本章所有的投标书格式，投标人可根据自身情况进行补充和修改，但补充和修改不得造成与本格式内容有实质性的违背。</w:t>
      </w:r>
    </w:p>
    <w:p>
      <w:pPr>
        <w:widowControl w:val="0"/>
        <w:autoSpaceDE w:val="0"/>
        <w:autoSpaceDN w:val="0"/>
        <w:adjustRightInd w:val="0"/>
        <w:spacing w:line="400" w:lineRule="exact"/>
        <w:jc w:val="both"/>
        <w:rPr>
          <w:rFonts w:ascii="宋体" w:hAnsi="宋体"/>
          <w:b/>
          <w:bCs/>
          <w:kern w:val="2"/>
          <w:sz w:val="21"/>
          <w:szCs w:val="21"/>
        </w:rPr>
      </w:pPr>
      <w:r>
        <w:rPr>
          <w:rFonts w:ascii="宋体" w:hAnsi="宋体"/>
          <w:b/>
          <w:bCs/>
          <w:kern w:val="2"/>
          <w:sz w:val="21"/>
          <w:szCs w:val="21"/>
          <w:lang w:val="zh-CN"/>
        </w:rPr>
        <w:t>格式1：（投标人）法人委托书</w:t>
      </w:r>
    </w:p>
    <w:p>
      <w:pPr>
        <w:widowControl w:val="0"/>
        <w:autoSpaceDE w:val="0"/>
        <w:autoSpaceDN w:val="0"/>
        <w:adjustRightInd w:val="0"/>
        <w:spacing w:line="400" w:lineRule="exact"/>
        <w:jc w:val="center"/>
        <w:outlineLvl w:val="0"/>
        <w:rPr>
          <w:rFonts w:ascii="宋体" w:hAnsi="宋体"/>
          <w:kern w:val="2"/>
          <w:sz w:val="21"/>
          <w:szCs w:val="21"/>
          <w:lang w:val="zh-CN"/>
        </w:rPr>
      </w:pPr>
      <w:r>
        <w:rPr>
          <w:rFonts w:ascii="宋体" w:hAnsi="宋体"/>
          <w:kern w:val="2"/>
          <w:sz w:val="21"/>
          <w:szCs w:val="21"/>
          <w:lang w:val="zh-CN"/>
        </w:rPr>
        <w:t>法人委托书</w:t>
      </w:r>
    </w:p>
    <w:p>
      <w:pPr>
        <w:widowControl w:val="0"/>
        <w:autoSpaceDE w:val="0"/>
        <w:autoSpaceDN w:val="0"/>
        <w:adjustRightInd w:val="0"/>
        <w:spacing w:line="400" w:lineRule="exact"/>
        <w:ind w:firstLine="425"/>
        <w:jc w:val="both"/>
        <w:rPr>
          <w:rFonts w:ascii="宋体" w:hAnsi="宋体"/>
          <w:kern w:val="2"/>
          <w:sz w:val="21"/>
          <w:szCs w:val="21"/>
          <w:lang w:val="zh-CN"/>
        </w:rPr>
      </w:pPr>
    </w:p>
    <w:p>
      <w:pPr>
        <w:widowControl w:val="0"/>
        <w:autoSpaceDE w:val="0"/>
        <w:autoSpaceDN w:val="0"/>
        <w:adjustRightInd w:val="0"/>
        <w:spacing w:line="400" w:lineRule="exact"/>
        <w:ind w:firstLine="420"/>
        <w:jc w:val="both"/>
        <w:rPr>
          <w:rFonts w:ascii="宋体" w:hAnsi="宋体"/>
          <w:kern w:val="2"/>
          <w:sz w:val="21"/>
          <w:szCs w:val="21"/>
        </w:rPr>
      </w:pPr>
      <w:r>
        <w:rPr>
          <w:rFonts w:ascii="宋体" w:hAnsi="宋体"/>
          <w:kern w:val="2"/>
          <w:sz w:val="21"/>
          <w:szCs w:val="21"/>
          <w:lang w:val="zh-CN"/>
        </w:rPr>
        <w:t>本授权委托书声明：  我 （姓名）系（投标人名称）的法定代表人，授权委托</w:t>
      </w:r>
      <w:r>
        <w:rPr>
          <w:rFonts w:ascii="宋体" w:hAnsi="宋体"/>
          <w:kern w:val="2"/>
          <w:sz w:val="21"/>
          <w:szCs w:val="21"/>
          <w:u w:val="single"/>
          <w:lang w:val="zh-CN"/>
        </w:rPr>
        <w:t xml:space="preserve">                  （</w:t>
      </w:r>
      <w:r>
        <w:rPr>
          <w:rFonts w:ascii="宋体" w:hAnsi="宋体"/>
          <w:kern w:val="2"/>
          <w:sz w:val="21"/>
          <w:szCs w:val="21"/>
          <w:lang w:val="zh-CN"/>
        </w:rPr>
        <w:t>单位名称）的（姓名）为我公司代理人，以本公司的名义参加苏州市卫康招投标咨询服务有限公司组织实施的编号为号公开</w:t>
      </w:r>
      <w:r>
        <w:rPr>
          <w:rFonts w:hint="eastAsia" w:ascii="宋体" w:hAnsi="宋体"/>
          <w:kern w:val="2"/>
          <w:sz w:val="21"/>
          <w:szCs w:val="21"/>
          <w:lang w:val="zh-CN"/>
        </w:rPr>
        <w:t>采购</w:t>
      </w:r>
      <w:r>
        <w:rPr>
          <w:rFonts w:ascii="宋体" w:hAnsi="宋体"/>
          <w:kern w:val="2"/>
          <w:sz w:val="21"/>
          <w:szCs w:val="21"/>
          <w:lang w:val="zh-CN"/>
        </w:rPr>
        <w:t>活动。代理人在开标、评标、合同谈判过程中所签署的一切文件和处理与这有关的一切事务，我均予以承认。</w:t>
      </w:r>
    </w:p>
    <w:p>
      <w:pPr>
        <w:widowControl w:val="0"/>
        <w:autoSpaceDE w:val="0"/>
        <w:autoSpaceDN w:val="0"/>
        <w:adjustRightInd w:val="0"/>
        <w:spacing w:line="400" w:lineRule="exact"/>
        <w:ind w:firstLine="420"/>
        <w:jc w:val="both"/>
        <w:rPr>
          <w:rFonts w:ascii="宋体" w:hAnsi="宋体"/>
          <w:kern w:val="2"/>
          <w:sz w:val="21"/>
          <w:szCs w:val="21"/>
        </w:rPr>
      </w:pPr>
      <w:r>
        <w:rPr>
          <w:rFonts w:ascii="宋体" w:hAnsi="宋体"/>
          <w:kern w:val="2"/>
          <w:sz w:val="21"/>
          <w:szCs w:val="21"/>
          <w:lang w:val="zh-CN"/>
        </w:rPr>
        <w:t>代理人在授权委托书有效期内签署的所有文件不因授权委托的撤销而失效，除非有撤销授权委托的书面通知，本授权委托书自投标开始至合同履行完毕止。</w:t>
      </w:r>
    </w:p>
    <w:p>
      <w:pPr>
        <w:widowControl w:val="0"/>
        <w:autoSpaceDE w:val="0"/>
        <w:autoSpaceDN w:val="0"/>
        <w:adjustRightInd w:val="0"/>
        <w:spacing w:line="400" w:lineRule="exact"/>
        <w:ind w:firstLine="425"/>
        <w:jc w:val="both"/>
        <w:rPr>
          <w:rFonts w:ascii="宋体" w:hAnsi="宋体"/>
          <w:kern w:val="2"/>
          <w:sz w:val="21"/>
          <w:szCs w:val="21"/>
        </w:rPr>
      </w:pPr>
      <w:r>
        <w:rPr>
          <w:rFonts w:ascii="宋体" w:hAnsi="宋体"/>
          <w:kern w:val="2"/>
          <w:sz w:val="21"/>
          <w:szCs w:val="21"/>
          <w:lang w:val="zh-CN"/>
        </w:rPr>
        <w:t>代理人无转委托权。特此委托。</w:t>
      </w:r>
    </w:p>
    <w:p>
      <w:pPr>
        <w:widowControl w:val="0"/>
        <w:autoSpaceDE w:val="0"/>
        <w:autoSpaceDN w:val="0"/>
        <w:adjustRightInd w:val="0"/>
        <w:spacing w:line="400" w:lineRule="exact"/>
        <w:ind w:firstLine="425"/>
        <w:jc w:val="both"/>
        <w:rPr>
          <w:rFonts w:ascii="宋体" w:hAnsi="宋体"/>
          <w:kern w:val="2"/>
          <w:sz w:val="21"/>
          <w:szCs w:val="21"/>
          <w:lang w:val="zh-CN"/>
        </w:rPr>
      </w:pPr>
    </w:p>
    <w:p>
      <w:pPr>
        <w:widowControl w:val="0"/>
        <w:autoSpaceDE w:val="0"/>
        <w:autoSpaceDN w:val="0"/>
        <w:adjustRightInd w:val="0"/>
        <w:spacing w:line="400" w:lineRule="exact"/>
        <w:ind w:firstLine="425"/>
        <w:jc w:val="both"/>
        <w:rPr>
          <w:rFonts w:ascii="宋体" w:hAnsi="宋体"/>
          <w:kern w:val="2"/>
          <w:sz w:val="21"/>
          <w:szCs w:val="21"/>
        </w:rPr>
      </w:pPr>
      <w:r>
        <w:rPr>
          <w:rFonts w:ascii="宋体" w:hAnsi="宋体"/>
          <w:kern w:val="2"/>
          <w:sz w:val="21"/>
          <w:szCs w:val="21"/>
          <w:lang w:val="zh-CN"/>
        </w:rPr>
        <w:t>投标人：（公章）</w:t>
      </w:r>
    </w:p>
    <w:p>
      <w:pPr>
        <w:widowControl w:val="0"/>
        <w:autoSpaceDE w:val="0"/>
        <w:autoSpaceDN w:val="0"/>
        <w:adjustRightInd w:val="0"/>
        <w:spacing w:line="400" w:lineRule="exact"/>
        <w:ind w:firstLine="425"/>
        <w:jc w:val="both"/>
        <w:rPr>
          <w:rFonts w:ascii="宋体" w:hAnsi="宋体"/>
          <w:kern w:val="2"/>
          <w:sz w:val="21"/>
          <w:szCs w:val="21"/>
        </w:rPr>
      </w:pPr>
      <w:r>
        <w:rPr>
          <w:rFonts w:ascii="宋体" w:hAnsi="宋体"/>
          <w:kern w:val="2"/>
          <w:sz w:val="21"/>
          <w:szCs w:val="21"/>
          <w:lang w:val="zh-CN"/>
        </w:rPr>
        <w:t>法定代表人：（签字或签章）</w:t>
      </w:r>
    </w:p>
    <w:p>
      <w:pPr>
        <w:widowControl w:val="0"/>
        <w:autoSpaceDE w:val="0"/>
        <w:autoSpaceDN w:val="0"/>
        <w:adjustRightInd w:val="0"/>
        <w:spacing w:line="400" w:lineRule="exact"/>
        <w:ind w:firstLine="425"/>
        <w:jc w:val="both"/>
        <w:rPr>
          <w:rFonts w:ascii="宋体" w:hAnsi="宋体"/>
          <w:kern w:val="2"/>
          <w:sz w:val="21"/>
          <w:szCs w:val="21"/>
        </w:rPr>
      </w:pPr>
      <w:r>
        <w:rPr>
          <w:rFonts w:ascii="宋体" w:hAnsi="宋体"/>
          <w:kern w:val="2"/>
          <w:sz w:val="21"/>
          <w:szCs w:val="21"/>
          <w:lang w:val="zh-CN"/>
        </w:rPr>
        <w:t>代理人：（签字）</w:t>
      </w:r>
    </w:p>
    <w:p>
      <w:pPr>
        <w:widowControl w:val="0"/>
        <w:autoSpaceDE w:val="0"/>
        <w:autoSpaceDN w:val="0"/>
        <w:adjustRightInd w:val="0"/>
        <w:spacing w:line="400" w:lineRule="exact"/>
        <w:ind w:firstLine="425"/>
        <w:jc w:val="right"/>
        <w:rPr>
          <w:rFonts w:ascii="宋体" w:hAnsi="宋体"/>
          <w:kern w:val="2"/>
          <w:sz w:val="21"/>
          <w:szCs w:val="21"/>
          <w:lang w:val="zh-CN"/>
        </w:rPr>
      </w:pPr>
    </w:p>
    <w:p>
      <w:pPr>
        <w:widowControl w:val="0"/>
        <w:autoSpaceDE w:val="0"/>
        <w:autoSpaceDN w:val="0"/>
        <w:adjustRightInd w:val="0"/>
        <w:spacing w:line="400" w:lineRule="exact"/>
        <w:ind w:firstLine="425"/>
        <w:jc w:val="right"/>
        <w:rPr>
          <w:rFonts w:ascii="宋体" w:hAnsi="宋体"/>
          <w:kern w:val="2"/>
          <w:sz w:val="21"/>
          <w:szCs w:val="21"/>
          <w:lang w:val="zh-CN"/>
        </w:rPr>
      </w:pPr>
    </w:p>
    <w:p>
      <w:pPr>
        <w:widowControl w:val="0"/>
        <w:autoSpaceDE w:val="0"/>
        <w:autoSpaceDN w:val="0"/>
        <w:adjustRightInd w:val="0"/>
        <w:spacing w:line="400" w:lineRule="exact"/>
        <w:ind w:firstLine="425"/>
        <w:jc w:val="right"/>
        <w:rPr>
          <w:rFonts w:ascii="宋体" w:hAnsi="宋体"/>
          <w:kern w:val="2"/>
          <w:sz w:val="21"/>
          <w:szCs w:val="21"/>
          <w:lang w:val="zh-CN"/>
        </w:rPr>
      </w:pPr>
    </w:p>
    <w:p>
      <w:pPr>
        <w:widowControl w:val="0"/>
        <w:autoSpaceDE w:val="0"/>
        <w:autoSpaceDN w:val="0"/>
        <w:adjustRightInd w:val="0"/>
        <w:spacing w:line="400" w:lineRule="exact"/>
        <w:ind w:firstLine="425"/>
        <w:jc w:val="center"/>
        <w:rPr>
          <w:rFonts w:ascii="宋体" w:hAnsi="宋体"/>
          <w:kern w:val="2"/>
          <w:sz w:val="21"/>
          <w:szCs w:val="21"/>
        </w:rPr>
      </w:pPr>
      <w:r>
        <w:rPr>
          <w:rFonts w:ascii="宋体" w:hAnsi="宋体"/>
          <w:kern w:val="2"/>
          <w:sz w:val="21"/>
          <w:szCs w:val="21"/>
          <w:lang w:val="zh-CN"/>
        </w:rPr>
        <w:t xml:space="preserve">                                       日期：     年    月     日</w:t>
      </w: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b/>
          <w:bCs/>
          <w:kern w:val="2"/>
          <w:sz w:val="21"/>
          <w:szCs w:val="21"/>
        </w:rPr>
      </w:pPr>
      <w:r>
        <w:rPr>
          <w:rFonts w:ascii="宋体" w:hAnsi="宋体"/>
          <w:kern w:val="2"/>
          <w:sz w:val="21"/>
          <w:szCs w:val="21"/>
        </w:rPr>
        <w:br w:type="page"/>
      </w:r>
      <w:r>
        <w:rPr>
          <w:rFonts w:ascii="宋体" w:hAnsi="宋体"/>
          <w:b/>
          <w:bCs/>
          <w:kern w:val="2"/>
          <w:sz w:val="21"/>
          <w:szCs w:val="21"/>
          <w:lang w:val="zh-CN"/>
        </w:rPr>
        <w:t>格式</w:t>
      </w:r>
      <w:r>
        <w:rPr>
          <w:rFonts w:hint="eastAsia" w:ascii="宋体" w:hAnsi="宋体"/>
          <w:b/>
          <w:bCs/>
          <w:kern w:val="2"/>
          <w:sz w:val="21"/>
          <w:szCs w:val="21"/>
          <w:lang w:val="zh-CN"/>
        </w:rPr>
        <w:t>2</w:t>
      </w:r>
      <w:r>
        <w:rPr>
          <w:rFonts w:ascii="宋体" w:hAnsi="宋体"/>
          <w:b/>
          <w:bCs/>
          <w:kern w:val="2"/>
          <w:sz w:val="21"/>
          <w:szCs w:val="21"/>
          <w:lang w:val="zh-CN"/>
        </w:rPr>
        <w:t>：投标函</w:t>
      </w:r>
    </w:p>
    <w:p>
      <w:pPr>
        <w:spacing w:line="400" w:lineRule="exact"/>
        <w:jc w:val="center"/>
        <w:rPr>
          <w:rFonts w:ascii="宋体" w:hAnsi="宋体"/>
          <w:b/>
          <w:sz w:val="21"/>
          <w:szCs w:val="21"/>
          <w:lang w:val="zh-CN"/>
        </w:rPr>
      </w:pPr>
      <w:r>
        <w:rPr>
          <w:rFonts w:ascii="宋体" w:hAnsi="宋体"/>
          <w:b/>
          <w:sz w:val="21"/>
          <w:szCs w:val="21"/>
          <w:lang w:val="zh-CN"/>
        </w:rPr>
        <w:t>投标函</w:t>
      </w:r>
    </w:p>
    <w:p>
      <w:pPr>
        <w:widowControl w:val="0"/>
        <w:spacing w:line="400" w:lineRule="exact"/>
        <w:jc w:val="both"/>
        <w:rPr>
          <w:rFonts w:ascii="宋体" w:hAnsi="宋体"/>
          <w:sz w:val="21"/>
          <w:szCs w:val="21"/>
        </w:rPr>
      </w:pPr>
      <w:r>
        <w:rPr>
          <w:rFonts w:ascii="宋体" w:hAnsi="宋体"/>
          <w:sz w:val="21"/>
          <w:szCs w:val="21"/>
        </w:rPr>
        <w:t>苏州市卫康招投标咨询服务有限公司 ：</w:t>
      </w:r>
    </w:p>
    <w:p>
      <w:pPr>
        <w:widowControl w:val="0"/>
        <w:spacing w:line="400" w:lineRule="exact"/>
        <w:jc w:val="both"/>
        <w:rPr>
          <w:rFonts w:ascii="宋体" w:hAnsi="宋体"/>
          <w:sz w:val="21"/>
          <w:szCs w:val="21"/>
        </w:rPr>
      </w:pPr>
      <w:r>
        <w:rPr>
          <w:rFonts w:ascii="宋体" w:hAnsi="宋体"/>
          <w:sz w:val="21"/>
          <w:szCs w:val="21"/>
        </w:rPr>
        <w:t xml:space="preserve">    我方收到贵公司</w:t>
      </w:r>
      <w:r>
        <w:rPr>
          <w:rFonts w:ascii="宋体" w:hAnsi="宋体"/>
          <w:sz w:val="21"/>
          <w:szCs w:val="21"/>
          <w:u w:val="single"/>
        </w:rPr>
        <w:t xml:space="preserve">                         </w:t>
      </w:r>
      <w:r>
        <w:rPr>
          <w:rFonts w:ascii="宋体" w:hAnsi="宋体"/>
          <w:sz w:val="21"/>
          <w:szCs w:val="21"/>
        </w:rPr>
        <w:t xml:space="preserve"> 号采购文件，经仔细阅读和研究，我方决定参加投标。并向贵公司承诺：</w:t>
      </w:r>
    </w:p>
    <w:p>
      <w:pPr>
        <w:spacing w:line="400" w:lineRule="exact"/>
        <w:ind w:firstLine="425"/>
        <w:jc w:val="both"/>
        <w:rPr>
          <w:rFonts w:ascii="宋体" w:hAnsi="宋体"/>
          <w:sz w:val="21"/>
          <w:szCs w:val="21"/>
        </w:rPr>
      </w:pPr>
      <w:r>
        <w:rPr>
          <w:rFonts w:ascii="宋体" w:hAnsi="宋体"/>
          <w:sz w:val="21"/>
          <w:szCs w:val="21"/>
        </w:rPr>
        <w:t>1、我方愿意按照采购文件的一切要求，提供本项目的所有内容，我方的投标报价</w:t>
      </w:r>
      <w:r>
        <w:rPr>
          <w:rFonts w:hint="eastAsia" w:ascii="宋体" w:hAnsi="宋体"/>
          <w:sz w:val="21"/>
          <w:szCs w:val="21"/>
        </w:rPr>
        <w:t>包括完成该标的物的全部内容的一切费用。</w:t>
      </w:r>
    </w:p>
    <w:p>
      <w:pPr>
        <w:widowControl w:val="0"/>
        <w:spacing w:line="400" w:lineRule="exact"/>
        <w:jc w:val="both"/>
        <w:rPr>
          <w:rFonts w:ascii="宋体" w:hAnsi="宋体"/>
          <w:sz w:val="21"/>
          <w:szCs w:val="21"/>
        </w:rPr>
      </w:pPr>
      <w:r>
        <w:rPr>
          <w:rFonts w:ascii="宋体" w:hAnsi="宋体"/>
          <w:sz w:val="21"/>
          <w:szCs w:val="21"/>
        </w:rPr>
        <w:t xml:space="preserve">    2、如果我方的投标书被接受，我方将严格履行采购文件中规定的每一项要求，严格履行合同的责任和义务，保证按期、按质履行合同，完成合同内容所规定的全部工作。</w:t>
      </w:r>
    </w:p>
    <w:p>
      <w:pPr>
        <w:widowControl w:val="0"/>
        <w:spacing w:line="400" w:lineRule="exact"/>
        <w:jc w:val="both"/>
        <w:rPr>
          <w:rFonts w:ascii="宋体" w:hAnsi="宋体"/>
          <w:sz w:val="21"/>
          <w:szCs w:val="21"/>
        </w:rPr>
      </w:pPr>
      <w:r>
        <w:rPr>
          <w:rFonts w:ascii="宋体" w:hAnsi="宋体"/>
          <w:sz w:val="21"/>
          <w:szCs w:val="21"/>
        </w:rPr>
        <w:t xml:space="preserve">    3、我方同意按采购文件中的规定，本投标书的有效期限为开标后</w:t>
      </w:r>
      <w:r>
        <w:rPr>
          <w:rFonts w:hint="eastAsia" w:ascii="宋体" w:hAnsi="宋体"/>
          <w:sz w:val="21"/>
          <w:szCs w:val="21"/>
        </w:rPr>
        <w:t>90</w:t>
      </w:r>
      <w:r>
        <w:rPr>
          <w:rFonts w:ascii="宋体" w:hAnsi="宋体"/>
          <w:sz w:val="21"/>
          <w:szCs w:val="21"/>
        </w:rPr>
        <w:t>天，如果我方在开标后规定的投标有效期内撤回投标，我方</w:t>
      </w:r>
      <w:r>
        <w:rPr>
          <w:rFonts w:hint="eastAsia" w:ascii="宋体" w:hAnsi="宋体"/>
          <w:sz w:val="21"/>
          <w:szCs w:val="21"/>
        </w:rPr>
        <w:t>愿意承担一切责任</w:t>
      </w:r>
      <w:r>
        <w:rPr>
          <w:rFonts w:ascii="宋体" w:hAnsi="宋体"/>
          <w:sz w:val="21"/>
          <w:szCs w:val="21"/>
        </w:rPr>
        <w:t>。</w:t>
      </w:r>
    </w:p>
    <w:p>
      <w:pPr>
        <w:widowControl w:val="0"/>
        <w:spacing w:line="400" w:lineRule="exact"/>
        <w:jc w:val="both"/>
        <w:rPr>
          <w:rFonts w:ascii="宋体" w:hAnsi="宋体"/>
          <w:sz w:val="21"/>
          <w:szCs w:val="21"/>
        </w:rPr>
      </w:pPr>
      <w:r>
        <w:rPr>
          <w:rFonts w:ascii="宋体" w:hAnsi="宋体"/>
          <w:sz w:val="21"/>
          <w:szCs w:val="21"/>
        </w:rPr>
        <w:t xml:space="preserve">    4、我方愿意提供</w:t>
      </w:r>
      <w:r>
        <w:rPr>
          <w:rFonts w:hint="eastAsia" w:ascii="宋体" w:hAnsi="宋体"/>
          <w:sz w:val="21"/>
          <w:szCs w:val="21"/>
        </w:rPr>
        <w:t>采购人</w:t>
      </w:r>
      <w:r>
        <w:rPr>
          <w:rFonts w:ascii="宋体" w:hAnsi="宋体"/>
          <w:sz w:val="21"/>
          <w:szCs w:val="21"/>
        </w:rPr>
        <w:t>在采购文件中要求的所有资料。也同意向贵方提供贵方可能另外要求的与我方投标有关的任何证据或资料。并保证所提供的资料全部是真实的、有效的，若有虚假，我方愿承担一切责任。</w:t>
      </w:r>
    </w:p>
    <w:p>
      <w:pPr>
        <w:widowControl w:val="0"/>
        <w:spacing w:line="400" w:lineRule="exact"/>
        <w:jc w:val="both"/>
        <w:rPr>
          <w:rFonts w:ascii="宋体" w:hAnsi="宋体"/>
          <w:sz w:val="21"/>
          <w:szCs w:val="21"/>
        </w:rPr>
      </w:pPr>
      <w:r>
        <w:rPr>
          <w:rFonts w:hint="eastAsia" w:ascii="宋体" w:hAnsi="宋体"/>
          <w:sz w:val="21"/>
          <w:szCs w:val="21"/>
        </w:rPr>
        <w:t>5</w:t>
      </w:r>
      <w:r>
        <w:rPr>
          <w:rFonts w:ascii="宋体" w:hAnsi="宋体"/>
          <w:sz w:val="21"/>
          <w:szCs w:val="21"/>
        </w:rPr>
        <w:t>、我方认为贵方有权</w:t>
      </w:r>
      <w:r>
        <w:rPr>
          <w:rFonts w:hint="eastAsia" w:ascii="宋体" w:hAnsi="宋体"/>
          <w:sz w:val="21"/>
          <w:szCs w:val="21"/>
        </w:rPr>
        <w:t>根据评标委员会的评审结果</w:t>
      </w:r>
      <w:r>
        <w:rPr>
          <w:rFonts w:ascii="宋体" w:hAnsi="宋体"/>
          <w:sz w:val="21"/>
          <w:szCs w:val="21"/>
        </w:rPr>
        <w:t>决定中标者，还认为贵方有权</w:t>
      </w:r>
      <w:r>
        <w:rPr>
          <w:rFonts w:hint="eastAsia" w:ascii="宋体" w:hAnsi="宋体"/>
          <w:sz w:val="21"/>
          <w:szCs w:val="21"/>
        </w:rPr>
        <w:t>根据评标委员会的评审结果</w:t>
      </w:r>
      <w:r>
        <w:rPr>
          <w:rFonts w:ascii="宋体" w:hAnsi="宋体"/>
          <w:sz w:val="21"/>
          <w:szCs w:val="21"/>
        </w:rPr>
        <w:t>接受或拒绝所有的投标者。</w:t>
      </w:r>
    </w:p>
    <w:p>
      <w:pPr>
        <w:widowControl w:val="0"/>
        <w:spacing w:line="400" w:lineRule="exact"/>
        <w:jc w:val="both"/>
        <w:rPr>
          <w:rFonts w:ascii="宋体" w:hAnsi="宋体"/>
          <w:sz w:val="21"/>
          <w:szCs w:val="21"/>
        </w:rPr>
      </w:pPr>
      <w:r>
        <w:rPr>
          <w:rFonts w:ascii="宋体" w:hAnsi="宋体"/>
          <w:sz w:val="21"/>
          <w:szCs w:val="21"/>
        </w:rPr>
        <w:t xml:space="preserve">    6、我方同意因运输或装卸或吊装过程中的不当，造成货物或就位现场的设施、设备等损坏的，</w:t>
      </w:r>
      <w:r>
        <w:rPr>
          <w:rFonts w:hint="eastAsia" w:ascii="宋体" w:hAnsi="宋体"/>
          <w:sz w:val="21"/>
          <w:szCs w:val="21"/>
        </w:rPr>
        <w:t>采购</w:t>
      </w:r>
      <w:r>
        <w:rPr>
          <w:rFonts w:ascii="宋体" w:hAnsi="宋体"/>
          <w:sz w:val="21"/>
          <w:szCs w:val="21"/>
        </w:rPr>
        <w:t>人有权要求我方全额赔偿。</w:t>
      </w:r>
    </w:p>
    <w:p>
      <w:pPr>
        <w:widowControl w:val="0"/>
        <w:spacing w:line="400" w:lineRule="exact"/>
        <w:jc w:val="both"/>
        <w:rPr>
          <w:rFonts w:ascii="宋体" w:hAnsi="宋体"/>
          <w:sz w:val="21"/>
          <w:szCs w:val="21"/>
        </w:rPr>
      </w:pPr>
      <w:r>
        <w:rPr>
          <w:rFonts w:ascii="宋体" w:hAnsi="宋体"/>
          <w:sz w:val="21"/>
          <w:szCs w:val="21"/>
        </w:rPr>
        <w:t xml:space="preserve">    7、我方愿意遵守</w:t>
      </w:r>
      <w:r>
        <w:rPr>
          <w:rFonts w:hint="eastAsia"/>
          <w:sz w:val="21"/>
          <w:szCs w:val="21"/>
        </w:rPr>
        <w:t>采购</w:t>
      </w:r>
      <w:r>
        <w:rPr>
          <w:rFonts w:ascii="宋体" w:hAnsi="宋体"/>
          <w:sz w:val="21"/>
          <w:szCs w:val="21"/>
        </w:rPr>
        <w:t>公告及采购文件中所列的收费标准。</w:t>
      </w:r>
    </w:p>
    <w:p>
      <w:pPr>
        <w:widowControl w:val="0"/>
        <w:spacing w:line="400" w:lineRule="exact"/>
        <w:jc w:val="both"/>
        <w:rPr>
          <w:rFonts w:ascii="宋体" w:hAnsi="宋体"/>
          <w:sz w:val="21"/>
          <w:szCs w:val="21"/>
        </w:rPr>
      </w:pPr>
      <w:r>
        <w:rPr>
          <w:rFonts w:ascii="宋体" w:hAnsi="宋体"/>
          <w:sz w:val="21"/>
          <w:szCs w:val="21"/>
        </w:rPr>
        <w:t xml:space="preserve">    8、我方承诺该项投标在开标后的全过程中保持有效，不作任何更改和变动。我方同意中标后若不履行投标文件的内容要求和各项承诺及义务的即被视为违约，我方的中标资格将被取消。</w:t>
      </w:r>
    </w:p>
    <w:p>
      <w:pPr>
        <w:widowControl w:val="0"/>
        <w:spacing w:line="400" w:lineRule="exact"/>
        <w:jc w:val="both"/>
        <w:rPr>
          <w:rFonts w:ascii="宋体" w:hAnsi="宋体"/>
          <w:sz w:val="21"/>
          <w:szCs w:val="21"/>
        </w:rPr>
      </w:pPr>
      <w:r>
        <w:rPr>
          <w:rFonts w:ascii="宋体" w:hAnsi="宋体"/>
          <w:sz w:val="21"/>
          <w:szCs w:val="21"/>
        </w:rPr>
        <w:t xml:space="preserve">    9、我方同意中标方若无法按约定条款履行义务等行为，</w:t>
      </w:r>
      <w:r>
        <w:rPr>
          <w:rFonts w:hint="eastAsia" w:ascii="宋体" w:hAnsi="宋体"/>
          <w:sz w:val="21"/>
          <w:szCs w:val="21"/>
        </w:rPr>
        <w:t>采购人</w:t>
      </w:r>
      <w:r>
        <w:rPr>
          <w:rFonts w:ascii="宋体" w:hAnsi="宋体"/>
          <w:sz w:val="21"/>
          <w:szCs w:val="21"/>
        </w:rPr>
        <w:t>有权取消我方的中标资格。</w:t>
      </w:r>
    </w:p>
    <w:p>
      <w:pPr>
        <w:widowControl w:val="0"/>
        <w:spacing w:line="400" w:lineRule="exact"/>
        <w:jc w:val="both"/>
        <w:rPr>
          <w:rFonts w:ascii="宋体" w:hAnsi="宋体"/>
          <w:sz w:val="21"/>
          <w:szCs w:val="21"/>
        </w:rPr>
      </w:pPr>
      <w:r>
        <w:rPr>
          <w:rFonts w:ascii="宋体" w:hAnsi="宋体"/>
          <w:sz w:val="21"/>
          <w:szCs w:val="21"/>
        </w:rPr>
        <w:t xml:space="preserve">    1</w:t>
      </w:r>
      <w:r>
        <w:rPr>
          <w:rFonts w:hint="eastAsia" w:ascii="宋体" w:hAnsi="宋体"/>
          <w:sz w:val="21"/>
          <w:szCs w:val="21"/>
        </w:rPr>
        <w:t>0</w:t>
      </w:r>
      <w:r>
        <w:rPr>
          <w:rFonts w:ascii="宋体" w:hAnsi="宋体"/>
          <w:sz w:val="21"/>
          <w:szCs w:val="21"/>
        </w:rPr>
        <w:t>、如果我方中标，我方愿意按采购文件规定支付中标服务费，逾期按中国人民银行公布的同期人民币贷款最高利率计付利息；</w:t>
      </w:r>
    </w:p>
    <w:p>
      <w:pPr>
        <w:widowControl w:val="0"/>
        <w:spacing w:line="400" w:lineRule="exact"/>
        <w:jc w:val="both"/>
        <w:rPr>
          <w:rFonts w:ascii="宋体" w:hAnsi="宋体"/>
          <w:sz w:val="21"/>
          <w:szCs w:val="21"/>
        </w:rPr>
      </w:pPr>
      <w:r>
        <w:rPr>
          <w:rFonts w:ascii="宋体" w:hAnsi="宋体"/>
          <w:sz w:val="21"/>
          <w:szCs w:val="21"/>
        </w:rPr>
        <w:t xml:space="preserve">    1</w:t>
      </w:r>
      <w:r>
        <w:rPr>
          <w:rFonts w:hint="eastAsia" w:ascii="宋体" w:hAnsi="宋体"/>
          <w:sz w:val="21"/>
          <w:szCs w:val="21"/>
        </w:rPr>
        <w:t>1</w:t>
      </w:r>
      <w:r>
        <w:rPr>
          <w:rFonts w:ascii="宋体" w:hAnsi="宋体"/>
          <w:sz w:val="21"/>
          <w:szCs w:val="21"/>
        </w:rPr>
        <w:t>、与本投标有关的通讯地址：</w:t>
      </w:r>
    </w:p>
    <w:p>
      <w:pPr>
        <w:widowControl w:val="0"/>
        <w:spacing w:line="400" w:lineRule="exact"/>
        <w:jc w:val="both"/>
        <w:rPr>
          <w:rFonts w:ascii="宋体" w:hAnsi="宋体"/>
          <w:sz w:val="21"/>
          <w:szCs w:val="21"/>
        </w:rPr>
      </w:pPr>
      <w:r>
        <w:rPr>
          <w:rFonts w:ascii="宋体" w:hAnsi="宋体"/>
          <w:sz w:val="21"/>
          <w:szCs w:val="21"/>
        </w:rPr>
        <w:t xml:space="preserve">单    位：                                 联 系 人：                   </w:t>
      </w:r>
    </w:p>
    <w:p>
      <w:pPr>
        <w:widowControl w:val="0"/>
        <w:spacing w:line="400" w:lineRule="exact"/>
        <w:jc w:val="both"/>
        <w:rPr>
          <w:rFonts w:ascii="宋体" w:hAnsi="宋体"/>
          <w:sz w:val="21"/>
          <w:szCs w:val="21"/>
        </w:rPr>
      </w:pPr>
      <w:r>
        <w:rPr>
          <w:rFonts w:ascii="宋体" w:hAnsi="宋体"/>
          <w:sz w:val="21"/>
          <w:szCs w:val="21"/>
        </w:rPr>
        <w:t xml:space="preserve">地    址：                                 邮政编码：                   </w:t>
      </w:r>
    </w:p>
    <w:p>
      <w:pPr>
        <w:widowControl w:val="0"/>
        <w:spacing w:line="400" w:lineRule="exact"/>
        <w:jc w:val="both"/>
        <w:rPr>
          <w:rFonts w:ascii="宋体" w:hAnsi="宋体"/>
          <w:sz w:val="21"/>
          <w:szCs w:val="21"/>
        </w:rPr>
      </w:pPr>
      <w:r>
        <w:rPr>
          <w:rFonts w:ascii="宋体" w:hAnsi="宋体"/>
          <w:sz w:val="21"/>
          <w:szCs w:val="21"/>
        </w:rPr>
        <w:t xml:space="preserve">联系电话：                                 传    真：                   </w:t>
      </w:r>
    </w:p>
    <w:p>
      <w:pPr>
        <w:widowControl w:val="0"/>
        <w:spacing w:line="400" w:lineRule="exact"/>
        <w:jc w:val="both"/>
        <w:rPr>
          <w:rFonts w:ascii="宋体" w:hAnsi="宋体"/>
          <w:sz w:val="21"/>
          <w:szCs w:val="21"/>
        </w:rPr>
      </w:pPr>
      <w:r>
        <w:rPr>
          <w:rFonts w:ascii="宋体" w:hAnsi="宋体"/>
          <w:sz w:val="21"/>
          <w:szCs w:val="21"/>
        </w:rPr>
        <w:t xml:space="preserve">                                        投标</w:t>
      </w:r>
      <w:r>
        <w:rPr>
          <w:rFonts w:hint="eastAsia" w:ascii="宋体" w:hAnsi="宋体"/>
          <w:sz w:val="21"/>
          <w:szCs w:val="21"/>
        </w:rPr>
        <w:t>人</w:t>
      </w:r>
      <w:r>
        <w:rPr>
          <w:rFonts w:ascii="宋体" w:hAnsi="宋体"/>
          <w:sz w:val="21"/>
          <w:szCs w:val="21"/>
        </w:rPr>
        <w:t>：（</w:t>
      </w:r>
      <w:r>
        <w:rPr>
          <w:rFonts w:hint="eastAsia" w:ascii="宋体" w:hAnsi="宋体"/>
          <w:sz w:val="21"/>
          <w:szCs w:val="21"/>
        </w:rPr>
        <w:t>公章</w:t>
      </w:r>
      <w:r>
        <w:rPr>
          <w:rFonts w:ascii="宋体" w:hAnsi="宋体"/>
          <w:sz w:val="21"/>
          <w:szCs w:val="21"/>
        </w:rPr>
        <w:t>）</w:t>
      </w:r>
    </w:p>
    <w:p>
      <w:pPr>
        <w:widowControl w:val="0"/>
        <w:spacing w:line="400" w:lineRule="exact"/>
        <w:jc w:val="both"/>
        <w:rPr>
          <w:rFonts w:ascii="宋体" w:hAnsi="宋体"/>
          <w:sz w:val="21"/>
          <w:szCs w:val="21"/>
        </w:rPr>
      </w:pPr>
      <w:r>
        <w:rPr>
          <w:rFonts w:ascii="宋体" w:hAnsi="宋体"/>
          <w:sz w:val="21"/>
          <w:szCs w:val="21"/>
        </w:rPr>
        <w:t xml:space="preserve">                                        法定代表人或代理人：（签字或签章）</w:t>
      </w:r>
    </w:p>
    <w:p>
      <w:pPr>
        <w:pStyle w:val="117"/>
        <w:spacing w:line="400" w:lineRule="exact"/>
        <w:ind w:firstLine="425"/>
        <w:jc w:val="right"/>
        <w:rPr>
          <w:rFonts w:hAnsi="宋体" w:eastAsia="宋体"/>
          <w:sz w:val="21"/>
          <w:szCs w:val="21"/>
        </w:rPr>
      </w:pPr>
      <w:r>
        <w:rPr>
          <w:rFonts w:hAnsi="宋体" w:eastAsia="宋体"/>
          <w:sz w:val="21"/>
          <w:szCs w:val="21"/>
        </w:rPr>
        <w:t xml:space="preserve">                                                  年     月     日</w:t>
      </w:r>
    </w:p>
    <w:p>
      <w:pPr>
        <w:widowControl w:val="0"/>
        <w:autoSpaceDE w:val="0"/>
        <w:autoSpaceDN w:val="0"/>
        <w:adjustRightInd w:val="0"/>
        <w:spacing w:line="400" w:lineRule="exact"/>
        <w:jc w:val="both"/>
        <w:rPr>
          <w:rFonts w:ascii="宋体" w:hAnsi="宋体"/>
          <w:kern w:val="2"/>
          <w:sz w:val="21"/>
          <w:szCs w:val="21"/>
        </w:rPr>
      </w:pPr>
      <w:r>
        <w:rPr>
          <w:rFonts w:ascii="宋体" w:hAnsi="宋体"/>
          <w:b/>
          <w:bCs/>
          <w:kern w:val="2"/>
          <w:sz w:val="21"/>
          <w:szCs w:val="21"/>
        </w:rPr>
        <w:br w:type="page"/>
      </w:r>
      <w:r>
        <w:rPr>
          <w:rFonts w:ascii="宋体" w:hAnsi="宋体"/>
          <w:b/>
          <w:bCs/>
          <w:kern w:val="2"/>
          <w:sz w:val="21"/>
          <w:szCs w:val="21"/>
          <w:lang w:val="zh-CN"/>
        </w:rPr>
        <w:t>格式</w:t>
      </w:r>
      <w:r>
        <w:rPr>
          <w:rFonts w:hint="eastAsia" w:ascii="宋体" w:hAnsi="宋体"/>
          <w:b/>
          <w:bCs/>
          <w:kern w:val="2"/>
          <w:sz w:val="21"/>
          <w:szCs w:val="21"/>
          <w:lang w:val="zh-CN"/>
        </w:rPr>
        <w:t>3</w:t>
      </w:r>
      <w:r>
        <w:rPr>
          <w:rFonts w:ascii="宋体" w:hAnsi="宋体"/>
          <w:b/>
          <w:bCs/>
          <w:kern w:val="2"/>
          <w:sz w:val="21"/>
          <w:szCs w:val="21"/>
          <w:lang w:val="zh-CN"/>
        </w:rPr>
        <w:t>：开标一览表</w:t>
      </w:r>
    </w:p>
    <w:p>
      <w:pPr>
        <w:widowControl w:val="0"/>
        <w:autoSpaceDE w:val="0"/>
        <w:autoSpaceDN w:val="0"/>
        <w:adjustRightInd w:val="0"/>
        <w:spacing w:line="400" w:lineRule="exact"/>
        <w:jc w:val="center"/>
        <w:outlineLvl w:val="0"/>
        <w:rPr>
          <w:rFonts w:ascii="宋体" w:hAnsi="宋体"/>
          <w:kern w:val="2"/>
          <w:sz w:val="21"/>
          <w:szCs w:val="21"/>
          <w:lang w:val="zh-CN"/>
        </w:rPr>
      </w:pPr>
      <w:r>
        <w:rPr>
          <w:rFonts w:ascii="宋体" w:hAnsi="宋体"/>
          <w:kern w:val="2"/>
          <w:sz w:val="21"/>
          <w:szCs w:val="21"/>
          <w:lang w:val="zh-CN"/>
        </w:rPr>
        <w:t>开标一览表</w:t>
      </w:r>
    </w:p>
    <w:p>
      <w:pPr>
        <w:widowControl w:val="0"/>
        <w:autoSpaceDE w:val="0"/>
        <w:autoSpaceDN w:val="0"/>
        <w:adjustRightInd w:val="0"/>
        <w:spacing w:line="400" w:lineRule="exact"/>
        <w:ind w:firstLine="359"/>
        <w:jc w:val="both"/>
        <w:rPr>
          <w:rFonts w:ascii="宋体" w:hAnsi="宋体"/>
          <w:kern w:val="2"/>
          <w:sz w:val="21"/>
          <w:szCs w:val="21"/>
          <w:lang w:val="zh-CN"/>
        </w:rPr>
      </w:pPr>
      <w:r>
        <w:rPr>
          <w:rFonts w:ascii="宋体" w:hAnsi="宋体"/>
          <w:kern w:val="2"/>
          <w:sz w:val="21"/>
          <w:szCs w:val="21"/>
          <w:lang w:val="zh-CN"/>
        </w:rPr>
        <w:t>采购编号：                                                 单位：元</w:t>
      </w:r>
      <w:r>
        <w:rPr>
          <w:rFonts w:hint="eastAsia" w:ascii="宋体" w:hAnsi="宋体"/>
          <w:kern w:val="2"/>
          <w:sz w:val="21"/>
          <w:szCs w:val="21"/>
          <w:lang w:val="zh-CN"/>
        </w:rPr>
        <w:t xml:space="preserve">    </w:t>
      </w:r>
    </w:p>
    <w:tbl>
      <w:tblPr>
        <w:tblStyle w:val="40"/>
        <w:tblW w:w="10184" w:type="dxa"/>
        <w:tblInd w:w="-1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6"/>
        <w:gridCol w:w="2127"/>
        <w:gridCol w:w="1417"/>
        <w:gridCol w:w="1134"/>
        <w:gridCol w:w="992"/>
        <w:gridCol w:w="1560"/>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3" w:hRule="atLeast"/>
        </w:trPr>
        <w:tc>
          <w:tcPr>
            <w:tcW w:w="686"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rPr>
              <w:t>序号</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lang w:val="zh-CN"/>
              </w:rPr>
            </w:pPr>
            <w:r>
              <w:rPr>
                <w:rFonts w:ascii="宋体" w:hAnsi="宋体"/>
                <w:kern w:val="2"/>
                <w:sz w:val="21"/>
                <w:szCs w:val="21"/>
                <w:lang w:val="zh-CN"/>
              </w:rPr>
              <w:t>项目名称</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lang w:val="zh-CN"/>
              </w:rPr>
            </w:pPr>
            <w:r>
              <w:rPr>
                <w:rFonts w:hint="eastAsia" w:ascii="宋体" w:hAnsi="宋体"/>
                <w:kern w:val="2"/>
                <w:sz w:val="21"/>
                <w:szCs w:val="21"/>
                <w:lang w:val="zh-CN"/>
              </w:rPr>
              <w:t>品牌型号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lang w:val="zh-CN"/>
              </w:rPr>
            </w:pPr>
            <w:r>
              <w:rPr>
                <w:rFonts w:hint="eastAsia" w:ascii="宋体" w:hAnsi="宋体"/>
                <w:kern w:val="2"/>
                <w:sz w:val="21"/>
                <w:szCs w:val="21"/>
                <w:lang w:val="zh-CN"/>
              </w:rPr>
              <w:t>单价（元）</w:t>
            </w:r>
          </w:p>
        </w:tc>
        <w:tc>
          <w:tcPr>
            <w:tcW w:w="992"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lang w:val="zh-CN"/>
              </w:rPr>
            </w:pPr>
            <w:r>
              <w:rPr>
                <w:rFonts w:hint="eastAsia" w:ascii="宋体" w:hAnsi="宋体"/>
                <w:kern w:val="2"/>
                <w:sz w:val="21"/>
                <w:szCs w:val="21"/>
                <w:lang w:val="zh-CN"/>
              </w:rPr>
              <w:t>数量</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hint="eastAsia" w:ascii="宋体" w:hAnsi="宋体"/>
                <w:kern w:val="2"/>
                <w:sz w:val="21"/>
                <w:szCs w:val="21"/>
                <w:lang w:val="zh-CN"/>
              </w:rPr>
              <w:t>总价（元）</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交货时间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81" w:hRule="atLeast"/>
        </w:trPr>
        <w:tc>
          <w:tcPr>
            <w:tcW w:w="686"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992"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38" w:hRule="atLeast"/>
        </w:trPr>
        <w:tc>
          <w:tcPr>
            <w:tcW w:w="10184" w:type="dxa"/>
            <w:gridSpan w:val="7"/>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rPr>
                <w:rFonts w:ascii="宋体" w:hAnsi="宋体"/>
                <w:kern w:val="2"/>
                <w:sz w:val="21"/>
                <w:szCs w:val="21"/>
              </w:rPr>
            </w:pPr>
            <w:r>
              <w:rPr>
                <w:rFonts w:hint="eastAsia"/>
                <w:szCs w:val="21"/>
              </w:rPr>
              <w:t>投标总报价（人民币大写）：                  小写：</w:t>
            </w:r>
          </w:p>
        </w:tc>
      </w:tr>
    </w:tbl>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ind w:firstLine="210"/>
        <w:rPr>
          <w:rFonts w:ascii="宋体" w:hAnsi="宋体"/>
          <w:kern w:val="2"/>
          <w:sz w:val="21"/>
          <w:szCs w:val="21"/>
        </w:rPr>
      </w:pPr>
      <w:r>
        <w:rPr>
          <w:rFonts w:ascii="宋体" w:hAnsi="宋体"/>
          <w:kern w:val="2"/>
          <w:sz w:val="21"/>
          <w:szCs w:val="21"/>
          <w:lang w:val="zh-CN"/>
        </w:rPr>
        <w:t>投标人（公章）：</w:t>
      </w:r>
    </w:p>
    <w:p>
      <w:pPr>
        <w:widowControl w:val="0"/>
        <w:autoSpaceDE w:val="0"/>
        <w:autoSpaceDN w:val="0"/>
        <w:adjustRightInd w:val="0"/>
        <w:spacing w:line="400" w:lineRule="exact"/>
        <w:ind w:firstLine="210"/>
        <w:rPr>
          <w:rFonts w:ascii="宋体" w:hAnsi="宋体"/>
          <w:kern w:val="2"/>
          <w:sz w:val="21"/>
          <w:szCs w:val="21"/>
        </w:rPr>
      </w:pPr>
      <w:r>
        <w:rPr>
          <w:rFonts w:ascii="宋体" w:hAnsi="宋体"/>
          <w:kern w:val="2"/>
          <w:sz w:val="21"/>
          <w:szCs w:val="21"/>
          <w:lang w:val="zh-CN"/>
        </w:rPr>
        <w:t>法定代表人或代理人：（签字或签章）</w:t>
      </w:r>
    </w:p>
    <w:p>
      <w:pPr>
        <w:widowControl w:val="0"/>
        <w:autoSpaceDE w:val="0"/>
        <w:autoSpaceDN w:val="0"/>
        <w:adjustRightInd w:val="0"/>
        <w:spacing w:line="400" w:lineRule="exact"/>
        <w:ind w:firstLine="210"/>
        <w:jc w:val="both"/>
        <w:rPr>
          <w:rFonts w:ascii="宋体" w:hAnsi="宋体"/>
          <w:kern w:val="2"/>
          <w:sz w:val="21"/>
          <w:szCs w:val="21"/>
        </w:rPr>
      </w:pPr>
      <w:r>
        <w:rPr>
          <w:rFonts w:ascii="宋体" w:hAnsi="宋体"/>
          <w:kern w:val="2"/>
          <w:sz w:val="21"/>
          <w:szCs w:val="21"/>
          <w:lang w:val="zh-CN"/>
        </w:rPr>
        <w:t>日期：年月日</w:t>
      </w: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r>
        <w:rPr>
          <w:rFonts w:ascii="宋体" w:hAnsi="宋体"/>
          <w:b/>
          <w:bCs/>
          <w:kern w:val="2"/>
          <w:sz w:val="21"/>
          <w:szCs w:val="21"/>
          <w:lang w:val="zh-CN"/>
        </w:rPr>
        <w:t>格式</w:t>
      </w:r>
      <w:r>
        <w:rPr>
          <w:rFonts w:hint="eastAsia" w:ascii="宋体" w:hAnsi="宋体"/>
          <w:b/>
          <w:bCs/>
          <w:kern w:val="2"/>
          <w:sz w:val="21"/>
          <w:szCs w:val="21"/>
          <w:lang w:val="zh-CN"/>
        </w:rPr>
        <w:t>4</w:t>
      </w:r>
      <w:r>
        <w:rPr>
          <w:rFonts w:ascii="宋体" w:hAnsi="宋体"/>
          <w:b/>
          <w:bCs/>
          <w:kern w:val="2"/>
          <w:sz w:val="21"/>
          <w:szCs w:val="21"/>
          <w:lang w:val="zh-CN"/>
        </w:rPr>
        <w:t>：投标报价分析表</w:t>
      </w:r>
    </w:p>
    <w:p>
      <w:pPr>
        <w:widowControl w:val="0"/>
        <w:autoSpaceDE w:val="0"/>
        <w:autoSpaceDN w:val="0"/>
        <w:adjustRightInd w:val="0"/>
        <w:spacing w:line="400" w:lineRule="exact"/>
        <w:jc w:val="center"/>
        <w:outlineLvl w:val="0"/>
        <w:rPr>
          <w:rFonts w:ascii="宋体" w:hAnsi="宋体"/>
          <w:kern w:val="2"/>
          <w:sz w:val="21"/>
          <w:szCs w:val="21"/>
          <w:lang w:val="zh-CN"/>
        </w:rPr>
      </w:pPr>
      <w:r>
        <w:rPr>
          <w:rFonts w:ascii="宋体" w:hAnsi="宋体"/>
          <w:kern w:val="2"/>
          <w:sz w:val="21"/>
          <w:szCs w:val="21"/>
          <w:lang w:val="zh-CN"/>
        </w:rPr>
        <w:t>投标报价分析表</w:t>
      </w:r>
    </w:p>
    <w:p>
      <w:pPr>
        <w:widowControl w:val="0"/>
        <w:autoSpaceDE w:val="0"/>
        <w:autoSpaceDN w:val="0"/>
        <w:adjustRightInd w:val="0"/>
        <w:spacing w:line="400" w:lineRule="exact"/>
        <w:ind w:firstLine="210"/>
        <w:jc w:val="both"/>
        <w:rPr>
          <w:rFonts w:ascii="宋体" w:hAnsi="宋体"/>
          <w:kern w:val="2"/>
          <w:sz w:val="21"/>
          <w:szCs w:val="21"/>
        </w:rPr>
      </w:pPr>
    </w:p>
    <w:p>
      <w:pPr>
        <w:widowControl w:val="0"/>
        <w:autoSpaceDE w:val="0"/>
        <w:autoSpaceDN w:val="0"/>
        <w:adjustRightInd w:val="0"/>
        <w:spacing w:line="400" w:lineRule="exact"/>
        <w:ind w:firstLine="210"/>
        <w:jc w:val="both"/>
        <w:rPr>
          <w:rFonts w:ascii="宋体" w:hAnsi="宋体"/>
          <w:kern w:val="2"/>
          <w:sz w:val="21"/>
          <w:szCs w:val="21"/>
        </w:rPr>
      </w:pPr>
      <w:r>
        <w:rPr>
          <w:rFonts w:ascii="宋体" w:hAnsi="宋体"/>
          <w:kern w:val="2"/>
          <w:sz w:val="21"/>
          <w:szCs w:val="21"/>
          <w:lang w:val="zh-CN"/>
        </w:rPr>
        <w:t>采购编号：                              单位：元</w:t>
      </w:r>
      <w:r>
        <w:rPr>
          <w:rFonts w:hint="eastAsia" w:ascii="宋体" w:hAnsi="宋体"/>
          <w:kern w:val="2"/>
          <w:sz w:val="21"/>
          <w:szCs w:val="21"/>
          <w:lang w:val="zh-CN"/>
        </w:rPr>
        <w:t xml:space="preserve">                </w:t>
      </w:r>
    </w:p>
    <w:tbl>
      <w:tblPr>
        <w:tblStyle w:val="40"/>
        <w:tblW w:w="8638" w:type="dxa"/>
        <w:jc w:val="center"/>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41"/>
        <w:gridCol w:w="1657"/>
        <w:gridCol w:w="1620"/>
        <w:gridCol w:w="720"/>
        <w:gridCol w:w="720"/>
        <w:gridCol w:w="720"/>
        <w:gridCol w:w="1080"/>
        <w:gridCol w:w="880"/>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241"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序号</w:t>
            </w:r>
          </w:p>
        </w:tc>
        <w:tc>
          <w:tcPr>
            <w:tcW w:w="1657" w:type="dxa"/>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标的物名称</w:t>
            </w:r>
          </w:p>
        </w:tc>
        <w:tc>
          <w:tcPr>
            <w:tcW w:w="1620" w:type="dxa"/>
            <w:tcBorders>
              <w:top w:val="single" w:color="auto" w:sz="6" w:space="0"/>
              <w:left w:val="single" w:color="auto" w:sz="6" w:space="0"/>
              <w:bottom w:val="single" w:color="auto" w:sz="4" w:space="0"/>
              <w:right w:val="single" w:color="auto" w:sz="6"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品牌、规格</w:t>
            </w:r>
          </w:p>
        </w:tc>
        <w:tc>
          <w:tcPr>
            <w:tcW w:w="720" w:type="dxa"/>
            <w:tcBorders>
              <w:top w:val="single" w:color="auto" w:sz="6" w:space="0"/>
              <w:left w:val="single" w:color="auto" w:sz="6" w:space="0"/>
              <w:bottom w:val="single" w:color="auto" w:sz="6"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单位</w:t>
            </w:r>
          </w:p>
        </w:tc>
        <w:tc>
          <w:tcPr>
            <w:tcW w:w="720" w:type="dxa"/>
            <w:tcBorders>
              <w:top w:val="single" w:color="auto" w:sz="6" w:space="0"/>
              <w:left w:val="single" w:color="auto" w:sz="4" w:space="0"/>
              <w:bottom w:val="single" w:color="auto" w:sz="6" w:space="0"/>
              <w:right w:val="single" w:color="auto" w:sz="6"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数量</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单价</w:t>
            </w:r>
          </w:p>
        </w:tc>
        <w:tc>
          <w:tcPr>
            <w:tcW w:w="1080" w:type="dxa"/>
            <w:tcBorders>
              <w:top w:val="single" w:color="auto" w:sz="6" w:space="0"/>
              <w:left w:val="single" w:color="auto" w:sz="6" w:space="0"/>
              <w:bottom w:val="single" w:color="auto" w:sz="6"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总价</w:t>
            </w:r>
          </w:p>
        </w:tc>
        <w:tc>
          <w:tcPr>
            <w:tcW w:w="880" w:type="dxa"/>
            <w:tcBorders>
              <w:top w:val="single" w:color="auto" w:sz="6" w:space="0"/>
              <w:left w:val="single" w:color="auto" w:sz="6" w:space="0"/>
              <w:bottom w:val="single" w:color="auto" w:sz="6"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交付期</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41"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657"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620" w:type="dxa"/>
            <w:tcBorders>
              <w:top w:val="single" w:color="auto" w:sz="4"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4"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0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8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41"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657"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6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4"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0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8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41"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657"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6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4"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0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8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41"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657"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6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4"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0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8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41"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657"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6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4"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0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8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41"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657"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6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4"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0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8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41"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657"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6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4"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0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8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751" w:hRule="atLeast"/>
          <w:jc w:val="center"/>
        </w:trPr>
        <w:tc>
          <w:tcPr>
            <w:tcW w:w="1241" w:type="dxa"/>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line="400" w:lineRule="exact"/>
              <w:jc w:val="both"/>
              <w:rPr>
                <w:rFonts w:ascii="宋体" w:hAnsi="宋体"/>
                <w:kern w:val="2"/>
                <w:sz w:val="21"/>
                <w:szCs w:val="21"/>
              </w:rPr>
            </w:pPr>
            <w:r>
              <w:rPr>
                <w:rFonts w:hint="eastAsia" w:ascii="宋体" w:hAnsi="宋体"/>
                <w:kern w:val="2"/>
                <w:sz w:val="21"/>
                <w:szCs w:val="21"/>
                <w:lang w:val="zh-CN"/>
              </w:rPr>
              <w:t>投标总</w:t>
            </w:r>
            <w:r>
              <w:rPr>
                <w:rFonts w:ascii="宋体" w:hAnsi="宋体"/>
                <w:kern w:val="2"/>
                <w:sz w:val="21"/>
                <w:szCs w:val="21"/>
                <w:lang w:val="zh-CN"/>
              </w:rPr>
              <w:t>报价</w:t>
            </w:r>
          </w:p>
        </w:tc>
        <w:tc>
          <w:tcPr>
            <w:tcW w:w="7397" w:type="dxa"/>
            <w:gridSpan w:val="7"/>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line="400" w:lineRule="exact"/>
              <w:jc w:val="both"/>
              <w:rPr>
                <w:rFonts w:ascii="宋体" w:hAnsi="宋体"/>
                <w:kern w:val="2"/>
                <w:sz w:val="21"/>
                <w:szCs w:val="21"/>
              </w:rPr>
            </w:pPr>
            <w:r>
              <w:rPr>
                <w:rFonts w:ascii="宋体" w:hAnsi="宋体"/>
                <w:kern w:val="2"/>
                <w:sz w:val="21"/>
                <w:szCs w:val="21"/>
                <w:lang w:val="zh-CN"/>
              </w:rPr>
              <w:t>金额大写                    元</w:t>
            </w:r>
          </w:p>
        </w:tc>
      </w:tr>
    </w:tbl>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r>
        <w:rPr>
          <w:rFonts w:ascii="宋体" w:hAnsi="宋体"/>
          <w:kern w:val="2"/>
          <w:sz w:val="21"/>
          <w:szCs w:val="21"/>
          <w:lang w:val="zh-CN"/>
        </w:rPr>
        <w:t>投标人：（公章）</w:t>
      </w:r>
    </w:p>
    <w:p>
      <w:pPr>
        <w:widowControl w:val="0"/>
        <w:autoSpaceDE w:val="0"/>
        <w:autoSpaceDN w:val="0"/>
        <w:adjustRightInd w:val="0"/>
        <w:spacing w:line="400" w:lineRule="exact"/>
        <w:jc w:val="both"/>
        <w:rPr>
          <w:rFonts w:ascii="宋体" w:hAnsi="宋体"/>
          <w:kern w:val="2"/>
          <w:sz w:val="21"/>
          <w:szCs w:val="21"/>
        </w:rPr>
      </w:pPr>
      <w:r>
        <w:rPr>
          <w:rFonts w:ascii="宋体" w:hAnsi="宋体"/>
          <w:kern w:val="2"/>
          <w:sz w:val="21"/>
          <w:szCs w:val="21"/>
          <w:lang w:val="zh-CN"/>
        </w:rPr>
        <w:t>法定代表人或代理人：（签字或签章）</w:t>
      </w:r>
    </w:p>
    <w:p>
      <w:pPr>
        <w:widowControl w:val="0"/>
        <w:autoSpaceDE w:val="0"/>
        <w:autoSpaceDN w:val="0"/>
        <w:adjustRightInd w:val="0"/>
        <w:spacing w:line="400" w:lineRule="exact"/>
        <w:jc w:val="both"/>
        <w:rPr>
          <w:rFonts w:ascii="宋体" w:hAnsi="宋体"/>
          <w:b/>
          <w:bCs/>
          <w:kern w:val="2"/>
          <w:sz w:val="21"/>
          <w:szCs w:val="21"/>
        </w:rPr>
      </w:pPr>
      <w:r>
        <w:rPr>
          <w:rFonts w:ascii="宋体" w:hAnsi="宋体"/>
          <w:kern w:val="2"/>
          <w:sz w:val="21"/>
          <w:szCs w:val="21"/>
          <w:lang w:val="zh-CN"/>
        </w:rPr>
        <w:t>日期：         年         月       日</w:t>
      </w:r>
    </w:p>
    <w:p>
      <w:pPr>
        <w:widowControl w:val="0"/>
        <w:autoSpaceDE w:val="0"/>
        <w:autoSpaceDN w:val="0"/>
        <w:adjustRightInd w:val="0"/>
        <w:spacing w:line="400" w:lineRule="exact"/>
        <w:jc w:val="both"/>
        <w:rPr>
          <w:rFonts w:ascii="宋体" w:hAnsi="宋体"/>
          <w:kern w:val="2"/>
          <w:sz w:val="21"/>
          <w:szCs w:val="21"/>
          <w:lang w:val="zh-CN"/>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outlineLvl w:val="0"/>
        <w:rPr>
          <w:rFonts w:ascii="宋体" w:hAnsi="宋体"/>
          <w:b/>
          <w:bCs/>
          <w:kern w:val="2"/>
          <w:sz w:val="21"/>
          <w:szCs w:val="21"/>
          <w:lang w:val="zh-CN"/>
        </w:rPr>
      </w:pPr>
      <w:r>
        <w:rPr>
          <w:rFonts w:ascii="宋体" w:hAnsi="宋体" w:cs="宋体"/>
          <w:b/>
          <w:bCs/>
          <w:kern w:val="2"/>
          <w:sz w:val="21"/>
          <w:szCs w:val="21"/>
          <w:lang w:val="zh-CN"/>
        </w:rPr>
        <w:br w:type="page"/>
      </w:r>
      <w:r>
        <w:rPr>
          <w:rFonts w:ascii="宋体" w:hAnsi="宋体"/>
          <w:b/>
          <w:bCs/>
          <w:kern w:val="2"/>
          <w:sz w:val="21"/>
          <w:szCs w:val="21"/>
          <w:lang w:val="zh-CN"/>
        </w:rPr>
        <w:t>格式</w:t>
      </w:r>
      <w:r>
        <w:rPr>
          <w:rFonts w:hint="eastAsia" w:ascii="宋体" w:hAnsi="宋体"/>
          <w:b/>
          <w:bCs/>
          <w:kern w:val="2"/>
          <w:sz w:val="21"/>
          <w:szCs w:val="21"/>
          <w:lang w:val="zh-CN"/>
        </w:rPr>
        <w:t>5</w:t>
      </w:r>
      <w:r>
        <w:rPr>
          <w:rFonts w:ascii="宋体" w:hAnsi="宋体"/>
          <w:b/>
          <w:bCs/>
          <w:kern w:val="2"/>
          <w:sz w:val="21"/>
          <w:szCs w:val="21"/>
          <w:lang w:val="zh-CN"/>
        </w:rPr>
        <w:t>：设备清单表</w:t>
      </w:r>
    </w:p>
    <w:p>
      <w:pPr>
        <w:widowControl w:val="0"/>
        <w:autoSpaceDE w:val="0"/>
        <w:autoSpaceDN w:val="0"/>
        <w:adjustRightInd w:val="0"/>
        <w:spacing w:line="400" w:lineRule="exact"/>
        <w:jc w:val="center"/>
        <w:outlineLvl w:val="0"/>
        <w:rPr>
          <w:rFonts w:ascii="宋体" w:hAnsi="宋体"/>
          <w:kern w:val="2"/>
          <w:sz w:val="21"/>
          <w:szCs w:val="21"/>
          <w:lang w:val="zh-CN"/>
        </w:rPr>
      </w:pPr>
      <w:r>
        <w:rPr>
          <w:rFonts w:ascii="宋体" w:hAnsi="宋体"/>
          <w:kern w:val="2"/>
          <w:sz w:val="21"/>
          <w:szCs w:val="21"/>
          <w:lang w:val="zh-CN"/>
        </w:rPr>
        <w:t>设备清单表</w:t>
      </w:r>
    </w:p>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（格式）</w:t>
      </w:r>
    </w:p>
    <w:p>
      <w:pPr>
        <w:widowControl w:val="0"/>
        <w:autoSpaceDE w:val="0"/>
        <w:autoSpaceDN w:val="0"/>
        <w:adjustRightInd w:val="0"/>
        <w:spacing w:line="400" w:lineRule="exact"/>
        <w:jc w:val="both"/>
        <w:rPr>
          <w:rFonts w:ascii="宋体" w:hAnsi="宋体"/>
          <w:spacing w:val="20"/>
          <w:kern w:val="2"/>
          <w:sz w:val="21"/>
          <w:szCs w:val="21"/>
          <w:lang w:val="zh-CN"/>
        </w:rPr>
      </w:pPr>
      <w:r>
        <w:rPr>
          <w:rFonts w:ascii="宋体" w:hAnsi="宋体"/>
          <w:spacing w:val="20"/>
          <w:kern w:val="2"/>
          <w:sz w:val="21"/>
          <w:szCs w:val="21"/>
          <w:lang w:val="zh-CN"/>
        </w:rPr>
        <w:t>采购编号：号</w:t>
      </w:r>
      <w:r>
        <w:rPr>
          <w:rFonts w:hint="eastAsia" w:ascii="宋体" w:hAnsi="宋体"/>
          <w:spacing w:val="20"/>
          <w:kern w:val="2"/>
          <w:sz w:val="21"/>
          <w:szCs w:val="21"/>
          <w:lang w:val="zh-CN"/>
        </w:rPr>
        <w:t xml:space="preserve">                                  </w:t>
      </w:r>
    </w:p>
    <w:tbl>
      <w:tblPr>
        <w:tblStyle w:val="40"/>
        <w:tblW w:w="8843"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620"/>
        <w:gridCol w:w="1620"/>
        <w:gridCol w:w="1980"/>
        <w:gridCol w:w="988"/>
        <w:gridCol w:w="900"/>
        <w:gridCol w:w="10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4" w:hRule="exact"/>
        </w:trPr>
        <w:tc>
          <w:tcPr>
            <w:tcW w:w="72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名称</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品牌规格</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生产厂家</w:t>
            </w:r>
          </w:p>
        </w:tc>
        <w:tc>
          <w:tcPr>
            <w:tcW w:w="988"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单位</w:t>
            </w:r>
          </w:p>
        </w:tc>
        <w:tc>
          <w:tcPr>
            <w:tcW w:w="90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数量</w:t>
            </w:r>
          </w:p>
        </w:tc>
        <w:tc>
          <w:tcPr>
            <w:tcW w:w="101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8" w:hRule="exact"/>
        </w:trPr>
        <w:tc>
          <w:tcPr>
            <w:tcW w:w="7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98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988"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90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01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exact"/>
        </w:trPr>
        <w:tc>
          <w:tcPr>
            <w:tcW w:w="7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98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988"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90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01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7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98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988"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90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01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4" w:hRule="atLeast"/>
        </w:trPr>
        <w:tc>
          <w:tcPr>
            <w:tcW w:w="7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98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988"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90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01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4" w:hRule="exact"/>
        </w:trPr>
        <w:tc>
          <w:tcPr>
            <w:tcW w:w="7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98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988"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90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01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6" w:hRule="atLeast"/>
        </w:trPr>
        <w:tc>
          <w:tcPr>
            <w:tcW w:w="7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98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988"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90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01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6" w:hRule="atLeast"/>
        </w:trPr>
        <w:tc>
          <w:tcPr>
            <w:tcW w:w="7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98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988"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90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01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r>
    </w:tbl>
    <w:p>
      <w:pPr>
        <w:widowControl w:val="0"/>
        <w:autoSpaceDE w:val="0"/>
        <w:autoSpaceDN w:val="0"/>
        <w:adjustRightInd w:val="0"/>
        <w:spacing w:line="400" w:lineRule="exact"/>
        <w:jc w:val="both"/>
        <w:rPr>
          <w:rFonts w:ascii="宋体" w:hAnsi="宋体"/>
          <w:kern w:val="2"/>
          <w:sz w:val="21"/>
          <w:szCs w:val="21"/>
        </w:rPr>
      </w:pPr>
      <w:r>
        <w:rPr>
          <w:rFonts w:ascii="宋体" w:hAnsi="宋体"/>
          <w:spacing w:val="20"/>
          <w:kern w:val="2"/>
          <w:sz w:val="21"/>
          <w:szCs w:val="21"/>
          <w:lang w:val="zh-CN"/>
        </w:rPr>
        <w:t>投标人：（公章）</w:t>
      </w:r>
    </w:p>
    <w:p>
      <w:pPr>
        <w:widowControl w:val="0"/>
        <w:autoSpaceDE w:val="0"/>
        <w:autoSpaceDN w:val="0"/>
        <w:adjustRightInd w:val="0"/>
        <w:spacing w:line="400" w:lineRule="exact"/>
        <w:jc w:val="both"/>
        <w:rPr>
          <w:rFonts w:ascii="宋体" w:hAnsi="宋体"/>
          <w:kern w:val="2"/>
          <w:sz w:val="21"/>
          <w:szCs w:val="21"/>
        </w:rPr>
      </w:pPr>
      <w:r>
        <w:rPr>
          <w:rFonts w:ascii="宋体" w:hAnsi="宋体"/>
          <w:kern w:val="2"/>
          <w:sz w:val="21"/>
          <w:szCs w:val="21"/>
          <w:lang w:val="zh-CN"/>
        </w:rPr>
        <w:t>法定代表人或代理人：（签字或签章）                 日期：</w:t>
      </w: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r>
        <w:rPr>
          <w:rFonts w:ascii="宋体" w:hAnsi="宋体"/>
          <w:kern w:val="2"/>
          <w:sz w:val="21"/>
          <w:szCs w:val="21"/>
          <w:lang w:val="zh-CN"/>
        </w:rPr>
        <w:t>注：</w:t>
      </w:r>
      <w:r>
        <w:rPr>
          <w:rFonts w:ascii="宋体" w:hAnsi="宋体"/>
          <w:kern w:val="2"/>
          <w:sz w:val="21"/>
          <w:szCs w:val="21"/>
        </w:rPr>
        <w:t>1</w:t>
      </w:r>
      <w:r>
        <w:rPr>
          <w:rFonts w:ascii="宋体" w:hAnsi="宋体"/>
          <w:kern w:val="2"/>
          <w:sz w:val="21"/>
          <w:szCs w:val="21"/>
          <w:lang w:val="zh-CN"/>
        </w:rPr>
        <w:t>、各投标人可参照上述格式自制《设备清单表》投标。</w:t>
      </w:r>
    </w:p>
    <w:p>
      <w:pPr>
        <w:widowControl w:val="0"/>
        <w:autoSpaceDE w:val="0"/>
        <w:autoSpaceDN w:val="0"/>
        <w:adjustRightInd w:val="0"/>
        <w:spacing w:line="400" w:lineRule="exact"/>
        <w:jc w:val="both"/>
        <w:rPr>
          <w:rFonts w:ascii="宋体" w:hAnsi="宋体"/>
          <w:kern w:val="2"/>
          <w:sz w:val="21"/>
          <w:szCs w:val="21"/>
        </w:rPr>
      </w:pPr>
      <w:r>
        <w:rPr>
          <w:rFonts w:hint="eastAsia" w:ascii="宋体" w:hAnsi="宋体"/>
          <w:kern w:val="2"/>
          <w:sz w:val="21"/>
          <w:szCs w:val="21"/>
          <w:lang w:val="zh-CN"/>
        </w:rPr>
        <w:t xml:space="preserve">    2、各投标人必须附详细配置清单。</w:t>
      </w: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b/>
          <w:bCs/>
          <w:kern w:val="2"/>
          <w:sz w:val="21"/>
          <w:szCs w:val="21"/>
        </w:rPr>
      </w:pPr>
      <w:r>
        <w:rPr>
          <w:rFonts w:ascii="宋体" w:hAnsi="宋体"/>
          <w:b/>
          <w:bCs/>
          <w:kern w:val="2"/>
          <w:sz w:val="21"/>
          <w:szCs w:val="21"/>
          <w:lang w:val="zh-CN"/>
        </w:rPr>
        <w:t>格式</w:t>
      </w:r>
      <w:r>
        <w:rPr>
          <w:rFonts w:hint="eastAsia" w:ascii="宋体" w:hAnsi="宋体"/>
          <w:b/>
          <w:bCs/>
          <w:kern w:val="2"/>
          <w:sz w:val="21"/>
          <w:szCs w:val="21"/>
        </w:rPr>
        <w:t>6</w:t>
      </w:r>
      <w:r>
        <w:rPr>
          <w:rFonts w:ascii="宋体" w:hAnsi="宋体"/>
          <w:b/>
          <w:bCs/>
          <w:kern w:val="2"/>
          <w:sz w:val="21"/>
          <w:szCs w:val="21"/>
          <w:lang w:val="zh-CN"/>
        </w:rPr>
        <w:t>：投标产品技术偏离对照表</w:t>
      </w:r>
    </w:p>
    <w:tbl>
      <w:tblPr>
        <w:tblStyle w:val="40"/>
        <w:tblpPr w:leftFromText="180" w:rightFromText="180" w:vertAnchor="text" w:horzAnchor="margin" w:tblpXSpec="center" w:tblpY="158"/>
        <w:tblW w:w="10626" w:type="dxa"/>
        <w:tblInd w:w="0" w:type="dxa"/>
        <w:tblLayout w:type="fixed"/>
        <w:tblCellMar>
          <w:top w:w="0" w:type="dxa"/>
          <w:left w:w="108" w:type="dxa"/>
          <w:bottom w:w="0" w:type="dxa"/>
          <w:right w:w="108" w:type="dxa"/>
        </w:tblCellMar>
      </w:tblPr>
      <w:tblGrid>
        <w:gridCol w:w="10626"/>
      </w:tblGrid>
      <w:tr>
        <w:tblPrEx>
          <w:tblLayout w:type="fixed"/>
          <w:tblCellMar>
            <w:top w:w="0" w:type="dxa"/>
            <w:left w:w="108" w:type="dxa"/>
            <w:bottom w:w="0" w:type="dxa"/>
            <w:right w:w="108" w:type="dxa"/>
          </w:tblCellMar>
        </w:tblPrEx>
        <w:trPr>
          <w:trHeight w:val="840" w:hRule="atLeast"/>
        </w:trPr>
        <w:tc>
          <w:tcPr>
            <w:tcW w:w="10626" w:type="dxa"/>
            <w:tcBorders>
              <w:top w:val="nil"/>
              <w:left w:val="nil"/>
              <w:bottom w:val="nil"/>
              <w:right w:val="nil"/>
            </w:tcBorders>
            <w:vAlign w:val="center"/>
          </w:tcPr>
          <w:p>
            <w:pPr>
              <w:widowControl w:val="0"/>
              <w:autoSpaceDE w:val="0"/>
              <w:autoSpaceDN w:val="0"/>
              <w:adjustRightInd w:val="0"/>
              <w:spacing w:line="400" w:lineRule="exact"/>
              <w:jc w:val="center"/>
              <w:rPr>
                <w:rFonts w:ascii="宋体" w:hAnsi="宋体" w:cs="宋体"/>
                <w:b/>
                <w:bCs/>
                <w:color w:val="000000"/>
                <w:sz w:val="32"/>
                <w:szCs w:val="32"/>
              </w:rPr>
            </w:pPr>
            <w:r>
              <w:rPr>
                <w:rFonts w:hint="eastAsia" w:ascii="宋体" w:hAnsi="宋体" w:cs="宋体"/>
                <w:b/>
                <w:bCs/>
                <w:color w:val="000000"/>
                <w:sz w:val="32"/>
                <w:szCs w:val="32"/>
              </w:rPr>
              <w:t>投标</w:t>
            </w:r>
            <w:r>
              <w:rPr>
                <w:rFonts w:ascii="宋体" w:hAnsi="宋体" w:cs="宋体"/>
                <w:b/>
                <w:bCs/>
                <w:color w:val="000000"/>
                <w:sz w:val="32"/>
                <w:szCs w:val="32"/>
              </w:rPr>
              <w:t>产品</w:t>
            </w:r>
            <w:r>
              <w:rPr>
                <w:rFonts w:hint="eastAsia" w:ascii="宋体" w:hAnsi="宋体" w:cs="宋体"/>
                <w:b/>
                <w:bCs/>
                <w:color w:val="000000"/>
                <w:sz w:val="32"/>
                <w:szCs w:val="32"/>
              </w:rPr>
              <w:t>技术指标、参数偏离对照表</w:t>
            </w:r>
          </w:p>
          <w:p>
            <w:pPr>
              <w:widowControl w:val="0"/>
              <w:autoSpaceDE w:val="0"/>
              <w:autoSpaceDN w:val="0"/>
              <w:adjustRightInd w:val="0"/>
              <w:spacing w:line="400" w:lineRule="exact"/>
              <w:jc w:val="center"/>
              <w:rPr>
                <w:rFonts w:ascii="宋体" w:hAnsi="宋体" w:cs="宋体"/>
                <w:b/>
                <w:bCs/>
                <w:sz w:val="32"/>
                <w:szCs w:val="32"/>
                <w:lang w:val="zh-CN"/>
              </w:rPr>
            </w:pPr>
          </w:p>
          <w:tbl>
            <w:tblPr>
              <w:tblStyle w:val="40"/>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526"/>
              <w:gridCol w:w="1736"/>
              <w:gridCol w:w="1736"/>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sz w:val="21"/>
                      <w:szCs w:val="21"/>
                      <w:lang w:val="zh-CN"/>
                    </w:rPr>
                  </w:pPr>
                  <w:r>
                    <w:rPr>
                      <w:rFonts w:hint="eastAsia" w:ascii="宋体" w:hAnsi="宋体"/>
                      <w:b/>
                      <w:bCs/>
                      <w:kern w:val="2"/>
                      <w:sz w:val="21"/>
                      <w:szCs w:val="21"/>
                      <w:lang w:val="zh-CN"/>
                    </w:rPr>
                    <w:t>序号</w:t>
                  </w:r>
                </w:p>
              </w:tc>
              <w:tc>
                <w:tcPr>
                  <w:tcW w:w="2526" w:type="dxa"/>
                </w:tcPr>
                <w:p>
                  <w:pPr>
                    <w:widowControl w:val="0"/>
                    <w:autoSpaceDE w:val="0"/>
                    <w:autoSpaceDN w:val="0"/>
                    <w:adjustRightInd w:val="0"/>
                    <w:spacing w:line="400" w:lineRule="exact"/>
                    <w:jc w:val="center"/>
                    <w:rPr>
                      <w:rFonts w:ascii="宋体" w:hAnsi="宋体"/>
                      <w:b/>
                      <w:bCs/>
                      <w:sz w:val="21"/>
                      <w:szCs w:val="21"/>
                      <w:lang w:val="zh-CN"/>
                    </w:rPr>
                  </w:pPr>
                  <w:r>
                    <w:rPr>
                      <w:rFonts w:hint="eastAsia" w:ascii="宋体" w:hAnsi="宋体"/>
                      <w:b/>
                      <w:bCs/>
                      <w:kern w:val="2"/>
                      <w:sz w:val="21"/>
                      <w:szCs w:val="21"/>
                      <w:lang w:val="zh-CN"/>
                    </w:rPr>
                    <w:t>项目名称</w:t>
                  </w:r>
                </w:p>
              </w:tc>
              <w:tc>
                <w:tcPr>
                  <w:tcW w:w="1736" w:type="dxa"/>
                </w:tcPr>
                <w:p>
                  <w:pPr>
                    <w:widowControl w:val="0"/>
                    <w:autoSpaceDE w:val="0"/>
                    <w:autoSpaceDN w:val="0"/>
                    <w:adjustRightInd w:val="0"/>
                    <w:spacing w:line="400" w:lineRule="exact"/>
                    <w:jc w:val="center"/>
                    <w:rPr>
                      <w:rFonts w:ascii="宋体" w:hAnsi="宋体"/>
                      <w:b/>
                      <w:bCs/>
                      <w:sz w:val="21"/>
                      <w:szCs w:val="21"/>
                      <w:lang w:val="zh-CN"/>
                    </w:rPr>
                  </w:pPr>
                  <w:r>
                    <w:rPr>
                      <w:rFonts w:hint="eastAsia" w:ascii="宋体" w:hAnsi="宋体"/>
                      <w:b/>
                      <w:bCs/>
                      <w:kern w:val="2"/>
                      <w:sz w:val="21"/>
                      <w:szCs w:val="21"/>
                      <w:lang w:val="zh-CN"/>
                    </w:rPr>
                    <w:t>标的物</w:t>
                  </w:r>
                  <w:r>
                    <w:rPr>
                      <w:rFonts w:hint="eastAsia" w:ascii="宋体" w:hAnsi="宋体"/>
                      <w:b/>
                      <w:bCs/>
                      <w:kern w:val="2"/>
                      <w:sz w:val="21"/>
                      <w:szCs w:val="21"/>
                    </w:rPr>
                    <w:t xml:space="preserve"> 参数要求</w:t>
                  </w:r>
                </w:p>
              </w:tc>
              <w:tc>
                <w:tcPr>
                  <w:tcW w:w="1736" w:type="dxa"/>
                </w:tcPr>
                <w:p>
                  <w:pPr>
                    <w:widowControl w:val="0"/>
                    <w:autoSpaceDE w:val="0"/>
                    <w:autoSpaceDN w:val="0"/>
                    <w:adjustRightInd w:val="0"/>
                    <w:spacing w:line="400" w:lineRule="exact"/>
                    <w:jc w:val="center"/>
                    <w:rPr>
                      <w:rFonts w:ascii="宋体" w:hAnsi="宋体"/>
                      <w:b/>
                      <w:bCs/>
                      <w:sz w:val="21"/>
                      <w:szCs w:val="21"/>
                      <w:lang w:val="zh-CN"/>
                    </w:rPr>
                  </w:pPr>
                  <w:r>
                    <w:rPr>
                      <w:rFonts w:hint="eastAsia" w:ascii="宋体" w:hAnsi="宋体"/>
                      <w:b/>
                      <w:bCs/>
                      <w:kern w:val="2"/>
                      <w:sz w:val="21"/>
                      <w:szCs w:val="21"/>
                      <w:lang w:val="zh-CN"/>
                    </w:rPr>
                    <w:t>投标产品 参数</w:t>
                  </w:r>
                </w:p>
              </w:tc>
              <w:tc>
                <w:tcPr>
                  <w:tcW w:w="1736" w:type="dxa"/>
                </w:tcPr>
                <w:p>
                  <w:pPr>
                    <w:widowControl w:val="0"/>
                    <w:autoSpaceDE w:val="0"/>
                    <w:autoSpaceDN w:val="0"/>
                    <w:adjustRightInd w:val="0"/>
                    <w:spacing w:line="400" w:lineRule="exact"/>
                    <w:jc w:val="center"/>
                    <w:rPr>
                      <w:rFonts w:ascii="宋体" w:hAnsi="宋体"/>
                      <w:b/>
                      <w:bCs/>
                      <w:sz w:val="21"/>
                      <w:szCs w:val="21"/>
                    </w:rPr>
                  </w:pPr>
                  <w:r>
                    <w:rPr>
                      <w:rFonts w:hint="eastAsia" w:ascii="宋体" w:hAnsi="宋体" w:cs="宋体"/>
                      <w:b/>
                      <w:bCs/>
                      <w:kern w:val="2"/>
                      <w:sz w:val="20"/>
                      <w:szCs w:val="20"/>
                    </w:rPr>
                    <w:t>偏离情况</w:t>
                  </w:r>
                  <w:r>
                    <w:rPr>
                      <w:rFonts w:hint="eastAsia" w:ascii="宋体" w:hAnsi="宋体" w:cs="宋体"/>
                      <w:b/>
                      <w:bCs/>
                      <w:kern w:val="2"/>
                      <w:sz w:val="20"/>
                      <w:szCs w:val="20"/>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sz w:val="21"/>
                      <w:szCs w:val="21"/>
                    </w:rPr>
                  </w:pPr>
                  <w:r>
                    <w:rPr>
                      <w:rFonts w:hint="eastAsia" w:ascii="宋体" w:hAnsi="宋体"/>
                      <w:b/>
                      <w:bCs/>
                      <w:kern w:val="2"/>
                      <w:sz w:val="21"/>
                      <w:szCs w:val="21"/>
                    </w:rPr>
                    <w:t>1</w:t>
                  </w:r>
                </w:p>
              </w:tc>
              <w:tc>
                <w:tcPr>
                  <w:tcW w:w="2526" w:type="dxa"/>
                </w:tcPr>
                <w:p>
                  <w:pPr>
                    <w:widowControl w:val="0"/>
                    <w:autoSpaceDE w:val="0"/>
                    <w:autoSpaceDN w:val="0"/>
                    <w:adjustRightInd w:val="0"/>
                    <w:spacing w:line="400" w:lineRule="exact"/>
                    <w:jc w:val="center"/>
                    <w:rPr>
                      <w:rFonts w:ascii="宋体" w:hAnsi="宋体"/>
                      <w:b/>
                      <w:bCs/>
                      <w:sz w:val="21"/>
                      <w:szCs w:val="21"/>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sz w:val="21"/>
                      <w:szCs w:val="21"/>
                    </w:rPr>
                  </w:pPr>
                  <w:r>
                    <w:rPr>
                      <w:rFonts w:hint="eastAsia" w:ascii="宋体" w:hAnsi="宋体"/>
                      <w:b/>
                      <w:bCs/>
                      <w:kern w:val="2"/>
                      <w:sz w:val="21"/>
                      <w:szCs w:val="21"/>
                    </w:rPr>
                    <w:t>2</w:t>
                  </w:r>
                </w:p>
              </w:tc>
              <w:tc>
                <w:tcPr>
                  <w:tcW w:w="252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sz w:val="21"/>
                      <w:szCs w:val="21"/>
                    </w:rPr>
                  </w:pPr>
                  <w:r>
                    <w:rPr>
                      <w:rFonts w:hint="eastAsia" w:ascii="宋体" w:hAnsi="宋体"/>
                      <w:b/>
                      <w:bCs/>
                      <w:kern w:val="2"/>
                      <w:sz w:val="21"/>
                      <w:szCs w:val="21"/>
                    </w:rPr>
                    <w:t>3</w:t>
                  </w:r>
                </w:p>
              </w:tc>
              <w:tc>
                <w:tcPr>
                  <w:tcW w:w="252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sz w:val="21"/>
                      <w:szCs w:val="21"/>
                    </w:rPr>
                  </w:pPr>
                  <w:r>
                    <w:rPr>
                      <w:rFonts w:hint="eastAsia" w:ascii="宋体" w:hAnsi="宋体"/>
                      <w:b/>
                      <w:bCs/>
                      <w:kern w:val="2"/>
                      <w:sz w:val="21"/>
                      <w:szCs w:val="21"/>
                    </w:rPr>
                    <w:t>4</w:t>
                  </w:r>
                </w:p>
              </w:tc>
              <w:tc>
                <w:tcPr>
                  <w:tcW w:w="252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sz w:val="21"/>
                      <w:szCs w:val="21"/>
                    </w:rPr>
                  </w:pPr>
                  <w:r>
                    <w:rPr>
                      <w:rFonts w:hint="eastAsia" w:ascii="宋体" w:hAnsi="宋体"/>
                      <w:b/>
                      <w:bCs/>
                      <w:kern w:val="2"/>
                      <w:sz w:val="21"/>
                      <w:szCs w:val="21"/>
                    </w:rPr>
                    <w:t>5</w:t>
                  </w:r>
                </w:p>
              </w:tc>
              <w:tc>
                <w:tcPr>
                  <w:tcW w:w="252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sz w:val="21"/>
                      <w:szCs w:val="21"/>
                    </w:rPr>
                  </w:pPr>
                  <w:r>
                    <w:rPr>
                      <w:rFonts w:hint="eastAsia" w:ascii="宋体" w:hAnsi="宋体"/>
                      <w:b/>
                      <w:bCs/>
                      <w:kern w:val="2"/>
                      <w:sz w:val="21"/>
                      <w:szCs w:val="21"/>
                    </w:rPr>
                    <w:t>6</w:t>
                  </w:r>
                </w:p>
              </w:tc>
              <w:tc>
                <w:tcPr>
                  <w:tcW w:w="252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sz w:val="21"/>
                      <w:szCs w:val="21"/>
                    </w:rPr>
                  </w:pPr>
                  <w:r>
                    <w:rPr>
                      <w:rFonts w:hint="eastAsia" w:ascii="宋体" w:hAnsi="宋体"/>
                      <w:b/>
                      <w:bCs/>
                      <w:kern w:val="2"/>
                      <w:sz w:val="21"/>
                      <w:szCs w:val="21"/>
                    </w:rPr>
                    <w:t>7</w:t>
                  </w:r>
                </w:p>
              </w:tc>
              <w:tc>
                <w:tcPr>
                  <w:tcW w:w="252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sz w:val="21"/>
                      <w:szCs w:val="21"/>
                    </w:rPr>
                  </w:pPr>
                  <w:r>
                    <w:rPr>
                      <w:rFonts w:hint="eastAsia" w:ascii="宋体" w:hAnsi="宋体"/>
                      <w:b/>
                      <w:bCs/>
                      <w:kern w:val="2"/>
                      <w:sz w:val="21"/>
                      <w:szCs w:val="21"/>
                    </w:rPr>
                    <w:t>8</w:t>
                  </w:r>
                </w:p>
              </w:tc>
              <w:tc>
                <w:tcPr>
                  <w:tcW w:w="252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sz w:val="21"/>
                      <w:szCs w:val="21"/>
                    </w:rPr>
                  </w:pPr>
                  <w:r>
                    <w:rPr>
                      <w:rFonts w:hint="eastAsia" w:ascii="宋体" w:hAnsi="宋体"/>
                      <w:b/>
                      <w:bCs/>
                      <w:kern w:val="2"/>
                      <w:sz w:val="21"/>
                      <w:szCs w:val="21"/>
                    </w:rPr>
                    <w:t>9</w:t>
                  </w:r>
                </w:p>
              </w:tc>
              <w:tc>
                <w:tcPr>
                  <w:tcW w:w="252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r>
          </w:tbl>
          <w:p>
            <w:pPr>
              <w:widowControl w:val="0"/>
              <w:autoSpaceDE w:val="0"/>
              <w:autoSpaceDN w:val="0"/>
              <w:adjustRightInd w:val="0"/>
              <w:spacing w:line="400" w:lineRule="exact"/>
              <w:jc w:val="both"/>
              <w:rPr>
                <w:rFonts w:ascii="宋体" w:hAnsi="宋体"/>
                <w:b/>
                <w:bCs/>
                <w:kern w:val="2"/>
                <w:sz w:val="21"/>
                <w:szCs w:val="21"/>
                <w:lang w:val="zh-CN"/>
              </w:rPr>
            </w:pPr>
          </w:p>
          <w:p>
            <w:pPr>
              <w:widowControl w:val="0"/>
              <w:autoSpaceDE w:val="0"/>
              <w:autoSpaceDN w:val="0"/>
              <w:adjustRightInd w:val="0"/>
              <w:spacing w:line="400" w:lineRule="exact"/>
              <w:jc w:val="both"/>
              <w:rPr>
                <w:rFonts w:ascii="宋体" w:hAnsi="宋体"/>
                <w:kern w:val="2"/>
                <w:sz w:val="21"/>
                <w:szCs w:val="21"/>
                <w:lang w:val="zh-CN"/>
              </w:rPr>
            </w:pPr>
            <w:r>
              <w:rPr>
                <w:rFonts w:ascii="宋体" w:hAnsi="宋体"/>
                <w:kern w:val="2"/>
                <w:sz w:val="21"/>
                <w:szCs w:val="21"/>
                <w:lang w:val="zh-CN"/>
              </w:rPr>
              <w:t xml:space="preserve">投标人：（公章）       </w:t>
            </w:r>
          </w:p>
          <w:p>
            <w:pPr>
              <w:widowControl w:val="0"/>
              <w:autoSpaceDE w:val="0"/>
              <w:autoSpaceDN w:val="0"/>
              <w:adjustRightInd w:val="0"/>
              <w:spacing w:line="400" w:lineRule="exact"/>
              <w:jc w:val="both"/>
              <w:rPr>
                <w:rFonts w:ascii="宋体" w:hAnsi="宋体"/>
                <w:kern w:val="2"/>
                <w:sz w:val="21"/>
                <w:szCs w:val="21"/>
              </w:rPr>
            </w:pPr>
            <w:r>
              <w:rPr>
                <w:rFonts w:ascii="宋体" w:hAnsi="宋体"/>
                <w:kern w:val="2"/>
                <w:sz w:val="21"/>
                <w:szCs w:val="21"/>
                <w:lang w:val="zh-CN"/>
              </w:rPr>
              <w:t>法定代表人或</w:t>
            </w:r>
            <w:r>
              <w:rPr>
                <w:rFonts w:hint="eastAsia" w:ascii="宋体" w:hAnsi="宋体"/>
                <w:kern w:val="2"/>
                <w:sz w:val="21"/>
                <w:szCs w:val="21"/>
                <w:lang w:val="zh-CN"/>
              </w:rPr>
              <w:t>代理人</w:t>
            </w:r>
            <w:r>
              <w:rPr>
                <w:rFonts w:ascii="宋体" w:hAnsi="宋体"/>
                <w:kern w:val="2"/>
                <w:sz w:val="21"/>
                <w:szCs w:val="21"/>
                <w:lang w:val="zh-CN"/>
              </w:rPr>
              <w:t>：（签字或签章）                 日期：</w:t>
            </w: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jc w:val="center"/>
              <w:rPr>
                <w:rFonts w:ascii="宋体" w:hAnsi="宋体" w:cs="宋体"/>
                <w:b/>
                <w:bCs/>
                <w:sz w:val="32"/>
                <w:szCs w:val="32"/>
              </w:rPr>
            </w:pPr>
          </w:p>
        </w:tc>
      </w:tr>
    </w:tbl>
    <w:p>
      <w:pPr>
        <w:autoSpaceDE w:val="0"/>
        <w:autoSpaceDN w:val="0"/>
        <w:adjustRightInd w:val="0"/>
        <w:spacing w:line="400" w:lineRule="exact"/>
        <w:rPr>
          <w:rFonts w:ascii="宋体" w:hAnsi="宋体"/>
          <w:b/>
          <w:bCs/>
          <w:kern w:val="2"/>
          <w:sz w:val="21"/>
          <w:szCs w:val="21"/>
          <w:lang w:val="zh-CN"/>
        </w:rPr>
      </w:pPr>
      <w:r>
        <w:rPr>
          <w:rFonts w:hint="eastAsia" w:ascii="宋体" w:hAnsi="宋体"/>
          <w:b/>
          <w:bCs/>
          <w:kern w:val="2"/>
          <w:sz w:val="21"/>
          <w:szCs w:val="21"/>
          <w:lang w:val="zh-CN"/>
        </w:rPr>
        <w:t>格式7</w:t>
      </w:r>
      <w:r>
        <w:rPr>
          <w:rFonts w:ascii="宋体" w:hAnsi="宋体"/>
          <w:b/>
          <w:bCs/>
          <w:kern w:val="2"/>
          <w:sz w:val="21"/>
          <w:szCs w:val="21"/>
          <w:lang w:val="zh-CN"/>
        </w:rPr>
        <w:t>、</w:t>
      </w:r>
      <w:r>
        <w:rPr>
          <w:rFonts w:hint="eastAsia" w:ascii="宋体" w:hAnsi="宋体"/>
          <w:b/>
          <w:bCs/>
          <w:kern w:val="2"/>
          <w:sz w:val="21"/>
          <w:szCs w:val="21"/>
          <w:lang w:val="zh-CN"/>
        </w:rPr>
        <w:t>质保期满以后三年维保报价</w:t>
      </w:r>
      <w:r>
        <w:rPr>
          <w:rFonts w:ascii="宋体" w:hAnsi="宋体"/>
          <w:b/>
          <w:bCs/>
          <w:kern w:val="2"/>
          <w:sz w:val="21"/>
          <w:szCs w:val="21"/>
          <w:lang w:val="zh-CN"/>
        </w:rPr>
        <w:t>表</w:t>
      </w:r>
      <w:r>
        <w:rPr>
          <w:rFonts w:hint="eastAsia" w:ascii="宋体" w:hAnsi="宋体"/>
          <w:b/>
          <w:bCs/>
          <w:kern w:val="2"/>
          <w:sz w:val="21"/>
          <w:szCs w:val="21"/>
          <w:lang w:val="zh-CN"/>
        </w:rPr>
        <w:t>和主要配件价格表</w:t>
      </w:r>
    </w:p>
    <w:p>
      <w:pPr>
        <w:autoSpaceDE w:val="0"/>
        <w:autoSpaceDN w:val="0"/>
        <w:adjustRightInd w:val="0"/>
        <w:spacing w:line="400" w:lineRule="exact"/>
        <w:jc w:val="center"/>
        <w:rPr>
          <w:rFonts w:ascii="宋体" w:hAnsi="宋体"/>
          <w:b/>
          <w:bCs/>
          <w:sz w:val="21"/>
          <w:szCs w:val="21"/>
        </w:rPr>
      </w:pPr>
    </w:p>
    <w:p>
      <w:pPr>
        <w:autoSpaceDE w:val="0"/>
        <w:autoSpaceDN w:val="0"/>
        <w:adjustRightInd w:val="0"/>
        <w:spacing w:line="400" w:lineRule="exact"/>
        <w:jc w:val="center"/>
        <w:rPr>
          <w:rFonts w:ascii="宋体" w:hAnsi="宋体"/>
          <w:b/>
          <w:sz w:val="21"/>
          <w:szCs w:val="21"/>
          <w:lang w:val="zh-CN"/>
        </w:rPr>
      </w:pPr>
      <w:r>
        <w:rPr>
          <w:rFonts w:hint="eastAsia" w:ascii="宋体" w:hAnsi="宋体"/>
          <w:b/>
          <w:sz w:val="21"/>
          <w:szCs w:val="21"/>
          <w:lang w:val="zh-CN"/>
        </w:rPr>
        <w:t>质保期满以后三年维保报价表</w:t>
      </w:r>
    </w:p>
    <w:p>
      <w:pPr>
        <w:autoSpaceDE w:val="0"/>
        <w:autoSpaceDN w:val="0"/>
        <w:adjustRightInd w:val="0"/>
        <w:spacing w:line="400" w:lineRule="exact"/>
        <w:jc w:val="center"/>
        <w:rPr>
          <w:rFonts w:ascii="宋体" w:hAnsi="宋体"/>
          <w:sz w:val="21"/>
          <w:szCs w:val="21"/>
        </w:rPr>
      </w:pPr>
      <w:r>
        <w:rPr>
          <w:rFonts w:ascii="宋体" w:hAnsi="宋体"/>
          <w:sz w:val="21"/>
          <w:szCs w:val="21"/>
          <w:lang w:val="zh-CN"/>
        </w:rPr>
        <w:t>（格式）</w:t>
      </w:r>
    </w:p>
    <w:p>
      <w:pPr>
        <w:autoSpaceDE w:val="0"/>
        <w:autoSpaceDN w:val="0"/>
        <w:adjustRightInd w:val="0"/>
        <w:spacing w:line="400" w:lineRule="exact"/>
        <w:rPr>
          <w:rFonts w:ascii="宋体" w:hAnsi="宋体"/>
          <w:spacing w:val="20"/>
          <w:sz w:val="21"/>
          <w:szCs w:val="21"/>
          <w:lang w:val="zh-CN"/>
        </w:rPr>
      </w:pPr>
      <w:r>
        <w:rPr>
          <w:rFonts w:ascii="宋体" w:hAnsi="宋体"/>
          <w:spacing w:val="20"/>
          <w:sz w:val="21"/>
          <w:szCs w:val="21"/>
          <w:lang w:val="zh-CN"/>
        </w:rPr>
        <w:t>投标人：（公章）采购编号：号</w:t>
      </w:r>
    </w:p>
    <w:tbl>
      <w:tblPr>
        <w:tblStyle w:val="40"/>
        <w:tblW w:w="8820"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2340"/>
        <w:gridCol w:w="252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sz w:val="21"/>
                <w:szCs w:val="21"/>
              </w:rPr>
            </w:pPr>
            <w:r>
              <w:rPr>
                <w:rFonts w:ascii="宋体" w:hAnsi="宋体"/>
                <w:sz w:val="21"/>
                <w:szCs w:val="21"/>
                <w:lang w:val="zh-CN"/>
              </w:rPr>
              <w:t>序号</w:t>
            </w:r>
          </w:p>
        </w:tc>
        <w:tc>
          <w:tcPr>
            <w:tcW w:w="23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sz w:val="21"/>
                <w:szCs w:val="21"/>
              </w:rPr>
            </w:pPr>
            <w:r>
              <w:rPr>
                <w:rFonts w:hint="eastAsia" w:ascii="宋体" w:hAnsi="宋体"/>
                <w:sz w:val="21"/>
                <w:szCs w:val="21"/>
              </w:rPr>
              <w:t>年份</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sz w:val="21"/>
                <w:szCs w:val="21"/>
              </w:rPr>
            </w:pPr>
            <w:r>
              <w:rPr>
                <w:rFonts w:hint="eastAsia" w:ascii="宋体" w:hAnsi="宋体"/>
                <w:sz w:val="21"/>
                <w:szCs w:val="21"/>
              </w:rPr>
              <w:t>价格（元）</w:t>
            </w:r>
          </w:p>
        </w:tc>
        <w:tc>
          <w:tcPr>
            <w:tcW w:w="2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sz w:val="21"/>
                <w:szCs w:val="21"/>
              </w:rPr>
            </w:pPr>
            <w:r>
              <w:rPr>
                <w:rFonts w:hint="eastAsia" w:ascii="宋体" w:hAnsi="宋体"/>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108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23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25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288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108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23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25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288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108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23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25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288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r>
    </w:tbl>
    <w:p>
      <w:pPr>
        <w:autoSpaceDE w:val="0"/>
        <w:autoSpaceDN w:val="0"/>
        <w:adjustRightInd w:val="0"/>
        <w:spacing w:line="400" w:lineRule="exact"/>
        <w:rPr>
          <w:rFonts w:ascii="宋体" w:hAnsi="宋体"/>
          <w:spacing w:val="20"/>
          <w:sz w:val="21"/>
          <w:szCs w:val="21"/>
          <w:lang w:val="zh-CN"/>
        </w:rPr>
      </w:pPr>
    </w:p>
    <w:p>
      <w:pPr>
        <w:autoSpaceDE w:val="0"/>
        <w:autoSpaceDN w:val="0"/>
        <w:adjustRightInd w:val="0"/>
        <w:spacing w:line="400" w:lineRule="exact"/>
        <w:rPr>
          <w:rFonts w:ascii="宋体" w:hAnsi="宋体"/>
          <w:spacing w:val="20"/>
          <w:sz w:val="21"/>
          <w:szCs w:val="21"/>
          <w:lang w:val="zh-CN"/>
        </w:rPr>
      </w:pPr>
    </w:p>
    <w:p>
      <w:pPr>
        <w:autoSpaceDE w:val="0"/>
        <w:autoSpaceDN w:val="0"/>
        <w:adjustRightInd w:val="0"/>
        <w:spacing w:line="400" w:lineRule="exact"/>
        <w:jc w:val="center"/>
        <w:rPr>
          <w:rFonts w:ascii="宋体" w:hAnsi="宋体"/>
          <w:b/>
          <w:sz w:val="21"/>
          <w:szCs w:val="21"/>
          <w:lang w:val="zh-CN"/>
        </w:rPr>
      </w:pPr>
      <w:r>
        <w:rPr>
          <w:rFonts w:hint="eastAsia" w:ascii="宋体" w:hAnsi="宋体"/>
          <w:b/>
          <w:sz w:val="21"/>
          <w:szCs w:val="21"/>
          <w:lang w:val="zh-CN"/>
        </w:rPr>
        <w:t>质保期满以后三年要配件价格表</w:t>
      </w:r>
    </w:p>
    <w:p>
      <w:pPr>
        <w:autoSpaceDE w:val="0"/>
        <w:autoSpaceDN w:val="0"/>
        <w:adjustRightInd w:val="0"/>
        <w:spacing w:line="400" w:lineRule="exact"/>
        <w:jc w:val="center"/>
        <w:rPr>
          <w:rFonts w:ascii="宋体" w:hAnsi="宋体"/>
          <w:sz w:val="21"/>
          <w:szCs w:val="21"/>
        </w:rPr>
      </w:pPr>
      <w:r>
        <w:rPr>
          <w:rFonts w:ascii="宋体" w:hAnsi="宋体"/>
          <w:sz w:val="21"/>
          <w:szCs w:val="21"/>
          <w:lang w:val="zh-CN"/>
        </w:rPr>
        <w:t>（格式）</w:t>
      </w:r>
    </w:p>
    <w:p>
      <w:pPr>
        <w:autoSpaceDE w:val="0"/>
        <w:autoSpaceDN w:val="0"/>
        <w:adjustRightInd w:val="0"/>
        <w:spacing w:line="400" w:lineRule="exact"/>
        <w:rPr>
          <w:rFonts w:ascii="宋体" w:hAnsi="宋体"/>
          <w:spacing w:val="20"/>
          <w:sz w:val="21"/>
          <w:szCs w:val="21"/>
          <w:lang w:val="zh-CN"/>
        </w:rPr>
      </w:pPr>
      <w:r>
        <w:rPr>
          <w:rFonts w:ascii="宋体" w:hAnsi="宋体"/>
          <w:spacing w:val="20"/>
          <w:sz w:val="21"/>
          <w:szCs w:val="21"/>
          <w:lang w:val="zh-CN"/>
        </w:rPr>
        <w:t>采购编号：</w:t>
      </w:r>
    </w:p>
    <w:tbl>
      <w:tblPr>
        <w:tblStyle w:val="40"/>
        <w:tblW w:w="9180"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620"/>
        <w:gridCol w:w="1620"/>
        <w:gridCol w:w="1800"/>
        <w:gridCol w:w="1233"/>
        <w:gridCol w:w="1287"/>
        <w:gridCol w:w="9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sz w:val="21"/>
                <w:szCs w:val="21"/>
              </w:rPr>
            </w:pPr>
            <w:r>
              <w:rPr>
                <w:rFonts w:ascii="宋体" w:hAnsi="宋体"/>
                <w:sz w:val="21"/>
                <w:szCs w:val="21"/>
                <w:lang w:val="zh-CN"/>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sz w:val="21"/>
                <w:szCs w:val="21"/>
              </w:rPr>
            </w:pPr>
            <w:r>
              <w:rPr>
                <w:rFonts w:hint="eastAsia" w:ascii="宋体" w:hAnsi="宋体"/>
                <w:sz w:val="21"/>
                <w:szCs w:val="21"/>
              </w:rPr>
              <w:t>名称</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sz w:val="21"/>
                <w:szCs w:val="21"/>
              </w:rPr>
            </w:pPr>
            <w:r>
              <w:rPr>
                <w:rFonts w:hint="eastAsia" w:ascii="宋体" w:hAnsi="宋体"/>
                <w:sz w:val="21"/>
                <w:szCs w:val="21"/>
              </w:rPr>
              <w:t>生产厂家</w:t>
            </w:r>
          </w:p>
        </w:tc>
        <w:tc>
          <w:tcPr>
            <w:tcW w:w="18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sz w:val="21"/>
                <w:szCs w:val="21"/>
              </w:rPr>
            </w:pPr>
            <w:r>
              <w:rPr>
                <w:rFonts w:hint="eastAsia" w:ascii="宋体" w:hAnsi="宋体"/>
                <w:sz w:val="21"/>
                <w:szCs w:val="21"/>
              </w:rPr>
              <w:t>规格、型号</w:t>
            </w:r>
          </w:p>
        </w:tc>
        <w:tc>
          <w:tcPr>
            <w:tcW w:w="12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sz w:val="21"/>
                <w:szCs w:val="21"/>
              </w:rPr>
            </w:pPr>
            <w:r>
              <w:rPr>
                <w:rFonts w:hint="eastAsia" w:ascii="宋体" w:hAnsi="宋体"/>
                <w:sz w:val="21"/>
                <w:szCs w:val="21"/>
              </w:rPr>
              <w:t>单位</w:t>
            </w:r>
          </w:p>
        </w:tc>
        <w:tc>
          <w:tcPr>
            <w:tcW w:w="12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sz w:val="21"/>
                <w:szCs w:val="21"/>
              </w:rPr>
            </w:pPr>
            <w:r>
              <w:rPr>
                <w:rFonts w:hint="eastAsia" w:ascii="宋体" w:hAnsi="宋体"/>
                <w:sz w:val="21"/>
                <w:szCs w:val="21"/>
              </w:rPr>
              <w:t>单价（元）</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sz w:val="21"/>
                <w:szCs w:val="21"/>
              </w:rPr>
            </w:pPr>
            <w:r>
              <w:rPr>
                <w:rFonts w:hint="eastAsia" w:ascii="宋体" w:hAnsi="宋体"/>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8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23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2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8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23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2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8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23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2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8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23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2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8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23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2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8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23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2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r>
    </w:tbl>
    <w:p>
      <w:pPr>
        <w:autoSpaceDE w:val="0"/>
        <w:autoSpaceDN w:val="0"/>
        <w:adjustRightInd w:val="0"/>
        <w:spacing w:line="400" w:lineRule="exact"/>
        <w:rPr>
          <w:rFonts w:ascii="宋体" w:hAnsi="宋体"/>
          <w:spacing w:val="20"/>
          <w:sz w:val="21"/>
          <w:szCs w:val="21"/>
          <w:lang w:val="zh-CN"/>
        </w:rPr>
      </w:pPr>
    </w:p>
    <w:p>
      <w:pPr>
        <w:autoSpaceDE w:val="0"/>
        <w:autoSpaceDN w:val="0"/>
        <w:adjustRightInd w:val="0"/>
        <w:spacing w:line="400" w:lineRule="exact"/>
        <w:rPr>
          <w:rFonts w:ascii="宋体" w:hAnsi="宋体"/>
          <w:sz w:val="21"/>
          <w:szCs w:val="21"/>
        </w:rPr>
      </w:pPr>
      <w:r>
        <w:rPr>
          <w:rFonts w:ascii="宋体" w:hAnsi="宋体"/>
          <w:spacing w:val="20"/>
          <w:sz w:val="21"/>
          <w:szCs w:val="21"/>
          <w:lang w:val="zh-CN"/>
        </w:rPr>
        <w:t>投标人：（公章）</w:t>
      </w:r>
    </w:p>
    <w:p>
      <w:pPr>
        <w:autoSpaceDE w:val="0"/>
        <w:autoSpaceDN w:val="0"/>
        <w:adjustRightInd w:val="0"/>
        <w:spacing w:line="400" w:lineRule="exact"/>
        <w:rPr>
          <w:rFonts w:ascii="宋体" w:hAnsi="宋体"/>
          <w:sz w:val="21"/>
          <w:szCs w:val="21"/>
          <w:lang w:val="zh-CN"/>
        </w:rPr>
      </w:pPr>
      <w:r>
        <w:rPr>
          <w:rFonts w:ascii="宋体" w:hAnsi="宋体"/>
          <w:sz w:val="21"/>
          <w:szCs w:val="21"/>
          <w:lang w:val="zh-CN"/>
        </w:rPr>
        <w:t>法定代表人或代理人：（签字或</w:t>
      </w:r>
      <w:r>
        <w:rPr>
          <w:rFonts w:hint="eastAsia" w:ascii="宋体" w:hAnsi="宋体"/>
          <w:sz w:val="21"/>
          <w:szCs w:val="21"/>
          <w:lang w:val="zh-CN"/>
        </w:rPr>
        <w:t>签章</w:t>
      </w:r>
      <w:r>
        <w:rPr>
          <w:rFonts w:ascii="宋体" w:hAnsi="宋体"/>
          <w:sz w:val="21"/>
          <w:szCs w:val="21"/>
          <w:lang w:val="zh-CN"/>
        </w:rPr>
        <w:t xml:space="preserve">）                </w:t>
      </w:r>
    </w:p>
    <w:p>
      <w:pPr>
        <w:autoSpaceDE w:val="0"/>
        <w:autoSpaceDN w:val="0"/>
        <w:adjustRightInd w:val="0"/>
        <w:spacing w:line="400" w:lineRule="exact"/>
        <w:rPr>
          <w:rFonts w:ascii="宋体" w:hAnsi="宋体"/>
          <w:sz w:val="21"/>
          <w:szCs w:val="21"/>
        </w:rPr>
      </w:pPr>
      <w:r>
        <w:rPr>
          <w:rFonts w:ascii="宋体" w:hAnsi="宋体"/>
          <w:sz w:val="21"/>
          <w:szCs w:val="21"/>
          <w:lang w:val="zh-CN"/>
        </w:rPr>
        <w:t xml:space="preserve"> 日期：</w:t>
      </w:r>
    </w:p>
    <w:p>
      <w:pPr>
        <w:autoSpaceDE w:val="0"/>
        <w:autoSpaceDN w:val="0"/>
        <w:adjustRightInd w:val="0"/>
        <w:spacing w:line="400" w:lineRule="exact"/>
        <w:rPr>
          <w:rFonts w:ascii="宋体" w:hAnsi="宋体"/>
          <w:sz w:val="21"/>
          <w:szCs w:val="21"/>
        </w:rPr>
      </w:pPr>
    </w:p>
    <w:p>
      <w:pPr>
        <w:pStyle w:val="117"/>
        <w:spacing w:line="400" w:lineRule="exact"/>
        <w:rPr>
          <w:rFonts w:hAnsi="宋体" w:eastAsia="宋体"/>
          <w:b/>
          <w:sz w:val="21"/>
          <w:szCs w:val="21"/>
          <w:lang w:val="zh-CN"/>
        </w:rPr>
      </w:pPr>
    </w:p>
    <w:p>
      <w:pPr>
        <w:pStyle w:val="117"/>
        <w:spacing w:line="400" w:lineRule="exact"/>
        <w:rPr>
          <w:rFonts w:hAnsi="宋体" w:eastAsia="宋体"/>
          <w:b/>
          <w:sz w:val="21"/>
          <w:szCs w:val="21"/>
          <w:lang w:val="zh-CN"/>
        </w:rPr>
      </w:pPr>
    </w:p>
    <w:p>
      <w:pPr>
        <w:pStyle w:val="117"/>
        <w:spacing w:line="400" w:lineRule="exact"/>
        <w:rPr>
          <w:rFonts w:hAnsi="宋体" w:eastAsia="宋体"/>
          <w:b/>
          <w:sz w:val="21"/>
          <w:szCs w:val="21"/>
          <w:lang w:val="zh-CN"/>
        </w:rPr>
      </w:pPr>
    </w:p>
    <w:p>
      <w:pPr>
        <w:pStyle w:val="117"/>
        <w:spacing w:line="400" w:lineRule="exact"/>
        <w:rPr>
          <w:rFonts w:hAnsi="宋体" w:eastAsia="宋体"/>
          <w:b/>
          <w:sz w:val="21"/>
          <w:szCs w:val="21"/>
          <w:lang w:val="zh-CN"/>
        </w:rPr>
      </w:pPr>
    </w:p>
    <w:p>
      <w:pPr>
        <w:pStyle w:val="117"/>
        <w:spacing w:line="400" w:lineRule="exact"/>
        <w:rPr>
          <w:rFonts w:hAnsi="宋体" w:eastAsia="宋体"/>
          <w:b/>
          <w:sz w:val="21"/>
          <w:szCs w:val="21"/>
          <w:lang w:val="zh-CN"/>
        </w:rPr>
      </w:pPr>
      <w:r>
        <w:rPr>
          <w:rFonts w:hAnsi="宋体" w:eastAsia="宋体"/>
          <w:b/>
          <w:sz w:val="21"/>
          <w:szCs w:val="21"/>
          <w:lang w:val="zh-CN"/>
        </w:rPr>
        <w:t>格式</w:t>
      </w:r>
      <w:r>
        <w:rPr>
          <w:rFonts w:hint="eastAsia" w:hAnsi="宋体" w:eastAsia="宋体"/>
          <w:b/>
          <w:sz w:val="21"/>
          <w:szCs w:val="21"/>
          <w:lang w:val="zh-CN"/>
        </w:rPr>
        <w:t>8</w:t>
      </w:r>
      <w:r>
        <w:rPr>
          <w:rFonts w:hAnsi="宋体" w:eastAsia="宋体"/>
          <w:b/>
          <w:sz w:val="21"/>
          <w:szCs w:val="21"/>
          <w:lang w:val="zh-CN"/>
        </w:rPr>
        <w:t>、备品备件、易损件一览表</w:t>
      </w:r>
    </w:p>
    <w:p>
      <w:pPr>
        <w:pStyle w:val="14"/>
        <w:overflowPunct w:val="0"/>
        <w:spacing w:line="400" w:lineRule="exact"/>
        <w:ind w:firstLine="0"/>
        <w:jc w:val="center"/>
        <w:rPr>
          <w:rFonts w:ascii="宋体" w:hAnsi="宋体" w:eastAsia="宋体"/>
          <w:b/>
          <w:sz w:val="21"/>
          <w:szCs w:val="21"/>
        </w:rPr>
      </w:pPr>
      <w:r>
        <w:rPr>
          <w:rFonts w:hint="eastAsia" w:ascii="宋体" w:hAnsi="宋体" w:eastAsia="宋体"/>
          <w:b/>
          <w:sz w:val="21"/>
          <w:szCs w:val="21"/>
          <w:lang w:val="zh-CN"/>
        </w:rPr>
        <w:t>备品备件、易损件一览表</w:t>
      </w:r>
    </w:p>
    <w:tbl>
      <w:tblPr>
        <w:tblStyle w:val="40"/>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3198"/>
        <w:gridCol w:w="1428"/>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pStyle w:val="14"/>
              <w:overflowPunct w:val="0"/>
              <w:spacing w:line="400" w:lineRule="exact"/>
              <w:ind w:firstLine="0"/>
              <w:jc w:val="center"/>
              <w:rPr>
                <w:rFonts w:ascii="宋体" w:hAnsi="宋体" w:eastAsia="宋体"/>
                <w:sz w:val="21"/>
                <w:szCs w:val="21"/>
              </w:rPr>
            </w:pPr>
            <w:r>
              <w:rPr>
                <w:rFonts w:hint="eastAsia" w:ascii="宋体" w:hAnsi="宋体" w:eastAsia="宋体"/>
                <w:sz w:val="21"/>
                <w:szCs w:val="21"/>
              </w:rPr>
              <w:t>设备（配件）名称</w:t>
            </w:r>
          </w:p>
        </w:tc>
        <w:tc>
          <w:tcPr>
            <w:tcW w:w="3198" w:type="dxa"/>
            <w:vAlign w:val="center"/>
          </w:tcPr>
          <w:p>
            <w:pPr>
              <w:pStyle w:val="14"/>
              <w:overflowPunct w:val="0"/>
              <w:spacing w:line="400" w:lineRule="exact"/>
              <w:ind w:firstLine="0"/>
              <w:jc w:val="center"/>
              <w:rPr>
                <w:rFonts w:ascii="宋体" w:hAnsi="宋体" w:eastAsia="宋体"/>
                <w:sz w:val="21"/>
                <w:szCs w:val="21"/>
              </w:rPr>
            </w:pPr>
            <w:r>
              <w:rPr>
                <w:rFonts w:hint="eastAsia" w:ascii="宋体" w:hAnsi="宋体" w:eastAsia="宋体"/>
                <w:sz w:val="21"/>
                <w:szCs w:val="21"/>
              </w:rPr>
              <w:t>型号规格</w:t>
            </w:r>
          </w:p>
        </w:tc>
        <w:tc>
          <w:tcPr>
            <w:tcW w:w="1428" w:type="dxa"/>
            <w:vAlign w:val="center"/>
          </w:tcPr>
          <w:p>
            <w:pPr>
              <w:pStyle w:val="14"/>
              <w:overflowPunct w:val="0"/>
              <w:spacing w:line="400" w:lineRule="exact"/>
              <w:ind w:firstLine="0"/>
              <w:jc w:val="center"/>
              <w:rPr>
                <w:rFonts w:ascii="宋体" w:hAnsi="宋体" w:eastAsia="宋体"/>
                <w:sz w:val="21"/>
                <w:szCs w:val="21"/>
              </w:rPr>
            </w:pPr>
            <w:r>
              <w:rPr>
                <w:rFonts w:hint="eastAsia" w:ascii="宋体" w:hAnsi="宋体" w:eastAsia="宋体"/>
                <w:sz w:val="21"/>
                <w:szCs w:val="21"/>
              </w:rPr>
              <w:t>数量</w:t>
            </w:r>
          </w:p>
        </w:tc>
        <w:tc>
          <w:tcPr>
            <w:tcW w:w="1812" w:type="dxa"/>
            <w:vAlign w:val="center"/>
          </w:tcPr>
          <w:p>
            <w:pPr>
              <w:pStyle w:val="14"/>
              <w:overflowPunct w:val="0"/>
              <w:spacing w:line="400" w:lineRule="exact"/>
              <w:ind w:firstLine="0"/>
              <w:jc w:val="center"/>
              <w:rPr>
                <w:rFonts w:ascii="宋体" w:hAnsi="宋体" w:eastAsia="宋体"/>
                <w:sz w:val="21"/>
                <w:szCs w:val="21"/>
              </w:rPr>
            </w:pPr>
            <w:r>
              <w:rPr>
                <w:rFonts w:hint="eastAsia" w:ascii="宋体" w:hAnsi="宋体" w:eastAsia="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pStyle w:val="14"/>
              <w:overflowPunct w:val="0"/>
              <w:spacing w:line="400" w:lineRule="exact"/>
              <w:ind w:firstLine="0"/>
              <w:jc w:val="center"/>
              <w:rPr>
                <w:rFonts w:ascii="宋体" w:hAnsi="宋体" w:eastAsia="宋体"/>
                <w:b/>
                <w:sz w:val="21"/>
                <w:szCs w:val="21"/>
              </w:rPr>
            </w:pPr>
          </w:p>
        </w:tc>
        <w:tc>
          <w:tcPr>
            <w:tcW w:w="3198" w:type="dxa"/>
            <w:vAlign w:val="center"/>
          </w:tcPr>
          <w:p>
            <w:pPr>
              <w:pStyle w:val="14"/>
              <w:overflowPunct w:val="0"/>
              <w:spacing w:line="400" w:lineRule="exact"/>
              <w:ind w:firstLine="0"/>
              <w:jc w:val="center"/>
              <w:rPr>
                <w:rFonts w:ascii="宋体" w:hAnsi="宋体" w:eastAsia="宋体"/>
                <w:b/>
                <w:sz w:val="21"/>
                <w:szCs w:val="21"/>
              </w:rPr>
            </w:pPr>
          </w:p>
        </w:tc>
        <w:tc>
          <w:tcPr>
            <w:tcW w:w="1428" w:type="dxa"/>
            <w:vAlign w:val="center"/>
          </w:tcPr>
          <w:p>
            <w:pPr>
              <w:pStyle w:val="14"/>
              <w:overflowPunct w:val="0"/>
              <w:spacing w:line="400" w:lineRule="exact"/>
              <w:ind w:firstLine="0"/>
              <w:jc w:val="center"/>
              <w:rPr>
                <w:rFonts w:ascii="宋体" w:hAnsi="宋体" w:eastAsia="宋体"/>
                <w:b/>
                <w:sz w:val="21"/>
                <w:szCs w:val="21"/>
              </w:rPr>
            </w:pPr>
          </w:p>
        </w:tc>
        <w:tc>
          <w:tcPr>
            <w:tcW w:w="1812" w:type="dxa"/>
            <w:vAlign w:val="center"/>
          </w:tcPr>
          <w:p>
            <w:pPr>
              <w:pStyle w:val="14"/>
              <w:overflowPunct w:val="0"/>
              <w:spacing w:line="400" w:lineRule="exact"/>
              <w:ind w:firstLine="0"/>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pStyle w:val="14"/>
              <w:overflowPunct w:val="0"/>
              <w:spacing w:line="400" w:lineRule="exact"/>
              <w:ind w:firstLine="0"/>
              <w:jc w:val="center"/>
              <w:rPr>
                <w:rFonts w:ascii="宋体" w:hAnsi="宋体" w:eastAsia="宋体"/>
                <w:b/>
                <w:sz w:val="21"/>
                <w:szCs w:val="21"/>
              </w:rPr>
            </w:pPr>
          </w:p>
        </w:tc>
        <w:tc>
          <w:tcPr>
            <w:tcW w:w="3198" w:type="dxa"/>
            <w:vAlign w:val="center"/>
          </w:tcPr>
          <w:p>
            <w:pPr>
              <w:pStyle w:val="14"/>
              <w:overflowPunct w:val="0"/>
              <w:spacing w:line="400" w:lineRule="exact"/>
              <w:ind w:firstLine="0"/>
              <w:jc w:val="center"/>
              <w:rPr>
                <w:rFonts w:ascii="宋体" w:hAnsi="宋体" w:eastAsia="宋体"/>
                <w:b/>
                <w:sz w:val="21"/>
                <w:szCs w:val="21"/>
              </w:rPr>
            </w:pPr>
          </w:p>
        </w:tc>
        <w:tc>
          <w:tcPr>
            <w:tcW w:w="1428" w:type="dxa"/>
            <w:vAlign w:val="center"/>
          </w:tcPr>
          <w:p>
            <w:pPr>
              <w:pStyle w:val="14"/>
              <w:overflowPunct w:val="0"/>
              <w:spacing w:line="400" w:lineRule="exact"/>
              <w:ind w:firstLine="0"/>
              <w:jc w:val="center"/>
              <w:rPr>
                <w:rFonts w:ascii="宋体" w:hAnsi="宋体" w:eastAsia="宋体"/>
                <w:b/>
                <w:sz w:val="21"/>
                <w:szCs w:val="21"/>
              </w:rPr>
            </w:pPr>
          </w:p>
        </w:tc>
        <w:tc>
          <w:tcPr>
            <w:tcW w:w="1812" w:type="dxa"/>
            <w:vAlign w:val="center"/>
          </w:tcPr>
          <w:p>
            <w:pPr>
              <w:pStyle w:val="14"/>
              <w:overflowPunct w:val="0"/>
              <w:spacing w:line="400" w:lineRule="exact"/>
              <w:ind w:firstLine="0"/>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pStyle w:val="14"/>
              <w:overflowPunct w:val="0"/>
              <w:spacing w:line="400" w:lineRule="exact"/>
              <w:ind w:firstLine="0"/>
              <w:jc w:val="center"/>
              <w:rPr>
                <w:rFonts w:ascii="宋体" w:hAnsi="宋体" w:eastAsia="宋体"/>
                <w:b/>
                <w:sz w:val="21"/>
                <w:szCs w:val="21"/>
              </w:rPr>
            </w:pPr>
          </w:p>
        </w:tc>
        <w:tc>
          <w:tcPr>
            <w:tcW w:w="3198" w:type="dxa"/>
            <w:vAlign w:val="center"/>
          </w:tcPr>
          <w:p>
            <w:pPr>
              <w:pStyle w:val="14"/>
              <w:overflowPunct w:val="0"/>
              <w:spacing w:line="400" w:lineRule="exact"/>
              <w:ind w:firstLine="0"/>
              <w:jc w:val="center"/>
              <w:rPr>
                <w:rFonts w:ascii="宋体" w:hAnsi="宋体" w:eastAsia="宋体"/>
                <w:b/>
                <w:sz w:val="21"/>
                <w:szCs w:val="21"/>
              </w:rPr>
            </w:pPr>
          </w:p>
        </w:tc>
        <w:tc>
          <w:tcPr>
            <w:tcW w:w="1428" w:type="dxa"/>
            <w:vAlign w:val="center"/>
          </w:tcPr>
          <w:p>
            <w:pPr>
              <w:pStyle w:val="14"/>
              <w:overflowPunct w:val="0"/>
              <w:spacing w:line="400" w:lineRule="exact"/>
              <w:ind w:firstLine="0"/>
              <w:jc w:val="center"/>
              <w:rPr>
                <w:rFonts w:ascii="宋体" w:hAnsi="宋体" w:eastAsia="宋体"/>
                <w:b/>
                <w:sz w:val="21"/>
                <w:szCs w:val="21"/>
              </w:rPr>
            </w:pPr>
          </w:p>
        </w:tc>
        <w:tc>
          <w:tcPr>
            <w:tcW w:w="1812" w:type="dxa"/>
            <w:vAlign w:val="center"/>
          </w:tcPr>
          <w:p>
            <w:pPr>
              <w:pStyle w:val="14"/>
              <w:overflowPunct w:val="0"/>
              <w:spacing w:line="400" w:lineRule="exact"/>
              <w:ind w:firstLine="0"/>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pStyle w:val="14"/>
              <w:overflowPunct w:val="0"/>
              <w:spacing w:line="400" w:lineRule="exact"/>
              <w:ind w:firstLine="0"/>
              <w:jc w:val="center"/>
              <w:rPr>
                <w:rFonts w:ascii="宋体" w:hAnsi="宋体" w:eastAsia="宋体"/>
                <w:b/>
                <w:sz w:val="21"/>
                <w:szCs w:val="21"/>
              </w:rPr>
            </w:pPr>
          </w:p>
        </w:tc>
        <w:tc>
          <w:tcPr>
            <w:tcW w:w="3198" w:type="dxa"/>
            <w:vAlign w:val="center"/>
          </w:tcPr>
          <w:p>
            <w:pPr>
              <w:pStyle w:val="14"/>
              <w:overflowPunct w:val="0"/>
              <w:spacing w:line="400" w:lineRule="exact"/>
              <w:ind w:firstLine="0"/>
              <w:jc w:val="center"/>
              <w:rPr>
                <w:rFonts w:ascii="宋体" w:hAnsi="宋体" w:eastAsia="宋体"/>
                <w:b/>
                <w:sz w:val="21"/>
                <w:szCs w:val="21"/>
              </w:rPr>
            </w:pPr>
          </w:p>
        </w:tc>
        <w:tc>
          <w:tcPr>
            <w:tcW w:w="1428" w:type="dxa"/>
            <w:vAlign w:val="center"/>
          </w:tcPr>
          <w:p>
            <w:pPr>
              <w:pStyle w:val="14"/>
              <w:overflowPunct w:val="0"/>
              <w:spacing w:line="400" w:lineRule="exact"/>
              <w:ind w:firstLine="0"/>
              <w:jc w:val="center"/>
              <w:rPr>
                <w:rFonts w:ascii="宋体" w:hAnsi="宋体" w:eastAsia="宋体"/>
                <w:b/>
                <w:sz w:val="21"/>
                <w:szCs w:val="21"/>
              </w:rPr>
            </w:pPr>
          </w:p>
        </w:tc>
        <w:tc>
          <w:tcPr>
            <w:tcW w:w="1812" w:type="dxa"/>
            <w:vAlign w:val="center"/>
          </w:tcPr>
          <w:p>
            <w:pPr>
              <w:pStyle w:val="14"/>
              <w:overflowPunct w:val="0"/>
              <w:spacing w:line="400" w:lineRule="exact"/>
              <w:ind w:firstLine="0"/>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pStyle w:val="14"/>
              <w:overflowPunct w:val="0"/>
              <w:spacing w:line="400" w:lineRule="exact"/>
              <w:ind w:firstLine="0"/>
              <w:jc w:val="center"/>
              <w:rPr>
                <w:rFonts w:ascii="宋体" w:hAnsi="宋体" w:eastAsia="宋体"/>
                <w:b/>
                <w:sz w:val="21"/>
                <w:szCs w:val="21"/>
              </w:rPr>
            </w:pPr>
          </w:p>
        </w:tc>
        <w:tc>
          <w:tcPr>
            <w:tcW w:w="3198" w:type="dxa"/>
            <w:vAlign w:val="center"/>
          </w:tcPr>
          <w:p>
            <w:pPr>
              <w:pStyle w:val="14"/>
              <w:overflowPunct w:val="0"/>
              <w:spacing w:line="400" w:lineRule="exact"/>
              <w:ind w:firstLine="0"/>
              <w:jc w:val="center"/>
              <w:rPr>
                <w:rFonts w:ascii="宋体" w:hAnsi="宋体" w:eastAsia="宋体"/>
                <w:b/>
                <w:sz w:val="21"/>
                <w:szCs w:val="21"/>
              </w:rPr>
            </w:pPr>
          </w:p>
        </w:tc>
        <w:tc>
          <w:tcPr>
            <w:tcW w:w="1428" w:type="dxa"/>
            <w:vAlign w:val="center"/>
          </w:tcPr>
          <w:p>
            <w:pPr>
              <w:pStyle w:val="14"/>
              <w:overflowPunct w:val="0"/>
              <w:spacing w:line="400" w:lineRule="exact"/>
              <w:ind w:firstLine="0"/>
              <w:jc w:val="center"/>
              <w:rPr>
                <w:rFonts w:ascii="宋体" w:hAnsi="宋体" w:eastAsia="宋体"/>
                <w:b/>
                <w:sz w:val="21"/>
                <w:szCs w:val="21"/>
              </w:rPr>
            </w:pPr>
          </w:p>
        </w:tc>
        <w:tc>
          <w:tcPr>
            <w:tcW w:w="1812" w:type="dxa"/>
            <w:vAlign w:val="center"/>
          </w:tcPr>
          <w:p>
            <w:pPr>
              <w:pStyle w:val="14"/>
              <w:overflowPunct w:val="0"/>
              <w:spacing w:line="400" w:lineRule="exact"/>
              <w:ind w:firstLine="0"/>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r>
    </w:tbl>
    <w:p>
      <w:pPr>
        <w:pStyle w:val="14"/>
        <w:overflowPunct w:val="0"/>
        <w:spacing w:line="400" w:lineRule="exact"/>
        <w:ind w:firstLine="0"/>
        <w:rPr>
          <w:rFonts w:ascii="宋体" w:hAnsi="宋体" w:eastAsia="宋体"/>
          <w:b/>
          <w:sz w:val="21"/>
          <w:szCs w:val="21"/>
        </w:rPr>
      </w:pPr>
      <w:r>
        <w:rPr>
          <w:rFonts w:hint="eastAsia" w:ascii="宋体" w:hAnsi="宋体" w:eastAsia="宋体"/>
          <w:sz w:val="21"/>
          <w:szCs w:val="21"/>
        </w:rPr>
        <w:t>投标人（公章）</w:t>
      </w:r>
      <w:r>
        <w:rPr>
          <w:rFonts w:hint="eastAsia" w:ascii="宋体" w:hAnsi="宋体" w:eastAsia="宋体"/>
          <w:b/>
          <w:sz w:val="21"/>
          <w:szCs w:val="21"/>
        </w:rPr>
        <w:t>：</w:t>
      </w:r>
    </w:p>
    <w:p>
      <w:pPr>
        <w:pStyle w:val="14"/>
        <w:overflowPunct w:val="0"/>
        <w:spacing w:line="400" w:lineRule="exact"/>
        <w:ind w:firstLine="0"/>
        <w:rPr>
          <w:rFonts w:ascii="宋体" w:hAnsi="宋体" w:eastAsia="宋体"/>
          <w:sz w:val="21"/>
          <w:szCs w:val="21"/>
        </w:rPr>
      </w:pPr>
      <w:r>
        <w:rPr>
          <w:rFonts w:hint="eastAsia" w:ascii="宋体" w:hAnsi="宋体" w:eastAsia="宋体"/>
          <w:sz w:val="21"/>
          <w:szCs w:val="21"/>
        </w:rPr>
        <w:t>法定代表人或</w:t>
      </w:r>
      <w:r>
        <w:rPr>
          <w:rFonts w:ascii="宋体" w:hAnsi="宋体" w:eastAsia="宋体"/>
          <w:sz w:val="21"/>
          <w:szCs w:val="21"/>
        </w:rPr>
        <w:t>代理人</w:t>
      </w:r>
      <w:r>
        <w:rPr>
          <w:rFonts w:hint="eastAsia" w:ascii="宋体" w:hAnsi="宋体" w:eastAsia="宋体"/>
          <w:sz w:val="21"/>
          <w:szCs w:val="21"/>
        </w:rPr>
        <w:t>（签字或签章）：</w:t>
      </w:r>
    </w:p>
    <w:p>
      <w:pPr>
        <w:pStyle w:val="14"/>
        <w:overflowPunct w:val="0"/>
        <w:spacing w:line="400" w:lineRule="exact"/>
        <w:ind w:firstLine="6058" w:firstLineChars="2885"/>
        <w:rPr>
          <w:rFonts w:ascii="宋体" w:hAnsi="宋体" w:eastAsia="宋体"/>
          <w:sz w:val="21"/>
          <w:szCs w:val="21"/>
        </w:rPr>
      </w:pPr>
      <w:r>
        <w:rPr>
          <w:rFonts w:hint="eastAsia" w:ascii="宋体" w:hAnsi="宋体" w:eastAsia="宋体"/>
          <w:sz w:val="21"/>
          <w:szCs w:val="21"/>
        </w:rPr>
        <w:t>年  月  日</w:t>
      </w:r>
    </w:p>
    <w:p>
      <w:pPr>
        <w:spacing w:line="400" w:lineRule="exact"/>
        <w:rPr>
          <w:rFonts w:ascii="宋体" w:hAnsi="宋体"/>
          <w:b/>
          <w:bCs/>
          <w:sz w:val="21"/>
          <w:szCs w:val="21"/>
          <w:lang w:val="zh-CN"/>
        </w:rPr>
      </w:pPr>
      <w:r>
        <w:rPr>
          <w:rFonts w:ascii="宋体" w:hAnsi="宋体"/>
          <w:sz w:val="21"/>
          <w:szCs w:val="21"/>
        </w:rPr>
        <w:br w:type="page"/>
      </w:r>
      <w:r>
        <w:rPr>
          <w:rFonts w:hint="eastAsia" w:ascii="宋体" w:hAnsi="宋体"/>
          <w:b/>
          <w:bCs/>
          <w:sz w:val="21"/>
          <w:szCs w:val="21"/>
          <w:lang w:val="zh-CN"/>
        </w:rPr>
        <w:t>格式9、商务条款偏离表</w:t>
      </w:r>
    </w:p>
    <w:p>
      <w:pPr>
        <w:pStyle w:val="14"/>
        <w:overflowPunct w:val="0"/>
        <w:spacing w:line="400" w:lineRule="exact"/>
        <w:ind w:firstLine="0"/>
        <w:rPr>
          <w:rFonts w:ascii="宋体" w:hAnsi="宋体" w:eastAsia="宋体"/>
          <w:sz w:val="21"/>
          <w:szCs w:val="21"/>
        </w:rPr>
      </w:pPr>
    </w:p>
    <w:p>
      <w:pPr>
        <w:autoSpaceDE w:val="0"/>
        <w:autoSpaceDN w:val="0"/>
        <w:adjustRightInd w:val="0"/>
        <w:spacing w:line="400" w:lineRule="exact"/>
        <w:jc w:val="center"/>
        <w:rPr>
          <w:rFonts w:ascii="宋体" w:hAnsi="宋体"/>
          <w:b/>
          <w:sz w:val="21"/>
          <w:szCs w:val="21"/>
          <w:lang w:val="zh-CN"/>
        </w:rPr>
      </w:pPr>
      <w:r>
        <w:rPr>
          <w:rFonts w:hint="eastAsia" w:ascii="宋体" w:hAnsi="宋体"/>
          <w:b/>
          <w:sz w:val="21"/>
          <w:szCs w:val="21"/>
          <w:lang w:val="zh-CN"/>
        </w:rPr>
        <w:t>商务条款偏离表</w:t>
      </w:r>
    </w:p>
    <w:p>
      <w:pPr>
        <w:pStyle w:val="14"/>
        <w:overflowPunct w:val="0"/>
        <w:spacing w:line="400" w:lineRule="exact"/>
        <w:ind w:firstLine="0"/>
        <w:rPr>
          <w:rFonts w:ascii="宋体" w:hAnsi="宋体" w:eastAsia="宋体"/>
          <w:sz w:val="21"/>
          <w:szCs w:val="21"/>
        </w:rPr>
      </w:pPr>
    </w:p>
    <w:tbl>
      <w:tblPr>
        <w:tblStyle w:val="40"/>
        <w:tblW w:w="852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20"/>
        <w:gridCol w:w="2400"/>
        <w:gridCol w:w="2400"/>
        <w:gridCol w:w="10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autoSpaceDE w:val="0"/>
              <w:autoSpaceDN w:val="0"/>
              <w:adjustRightInd w:val="0"/>
              <w:spacing w:line="400" w:lineRule="exact"/>
              <w:jc w:val="center"/>
              <w:rPr>
                <w:rFonts w:ascii="宋体" w:hAnsi="宋体"/>
                <w:sz w:val="21"/>
                <w:szCs w:val="21"/>
                <w:lang w:val="zh-CN"/>
              </w:rPr>
            </w:pPr>
            <w:r>
              <w:rPr>
                <w:rFonts w:hint="eastAsia" w:ascii="宋体" w:hAnsi="宋体"/>
                <w:sz w:val="21"/>
                <w:szCs w:val="21"/>
                <w:lang w:val="zh-CN"/>
              </w:rPr>
              <w:t>序号</w:t>
            </w:r>
          </w:p>
        </w:tc>
        <w:tc>
          <w:tcPr>
            <w:tcW w:w="1920" w:type="dxa"/>
          </w:tcPr>
          <w:p>
            <w:pPr>
              <w:autoSpaceDE w:val="0"/>
              <w:autoSpaceDN w:val="0"/>
              <w:adjustRightInd w:val="0"/>
              <w:spacing w:line="400" w:lineRule="exact"/>
              <w:jc w:val="center"/>
              <w:rPr>
                <w:rFonts w:ascii="宋体" w:hAnsi="宋体"/>
                <w:sz w:val="21"/>
                <w:szCs w:val="21"/>
                <w:lang w:val="zh-CN"/>
              </w:rPr>
            </w:pPr>
            <w:r>
              <w:rPr>
                <w:rFonts w:hint="eastAsia" w:ascii="宋体" w:hAnsi="宋体"/>
                <w:sz w:val="21"/>
                <w:szCs w:val="21"/>
                <w:lang w:val="zh-CN"/>
              </w:rPr>
              <w:t>采购文件条目号</w:t>
            </w:r>
          </w:p>
        </w:tc>
        <w:tc>
          <w:tcPr>
            <w:tcW w:w="2400" w:type="dxa"/>
          </w:tcPr>
          <w:p>
            <w:pPr>
              <w:autoSpaceDE w:val="0"/>
              <w:autoSpaceDN w:val="0"/>
              <w:adjustRightInd w:val="0"/>
              <w:spacing w:line="400" w:lineRule="exact"/>
              <w:jc w:val="center"/>
              <w:rPr>
                <w:rFonts w:ascii="宋体" w:hAnsi="宋体"/>
                <w:sz w:val="21"/>
                <w:szCs w:val="21"/>
                <w:lang w:val="zh-CN"/>
              </w:rPr>
            </w:pPr>
            <w:r>
              <w:rPr>
                <w:rFonts w:hint="eastAsia" w:ascii="宋体" w:hAnsi="宋体"/>
                <w:sz w:val="21"/>
                <w:szCs w:val="21"/>
                <w:lang w:val="zh-CN"/>
              </w:rPr>
              <w:t>采购文件的商务条款</w:t>
            </w:r>
          </w:p>
        </w:tc>
        <w:tc>
          <w:tcPr>
            <w:tcW w:w="2400" w:type="dxa"/>
          </w:tcPr>
          <w:p>
            <w:pPr>
              <w:autoSpaceDE w:val="0"/>
              <w:autoSpaceDN w:val="0"/>
              <w:adjustRightInd w:val="0"/>
              <w:spacing w:line="400" w:lineRule="exact"/>
              <w:jc w:val="center"/>
              <w:rPr>
                <w:rFonts w:ascii="宋体" w:hAnsi="宋体"/>
                <w:sz w:val="21"/>
                <w:szCs w:val="21"/>
                <w:lang w:val="zh-CN"/>
              </w:rPr>
            </w:pPr>
            <w:r>
              <w:rPr>
                <w:rFonts w:hint="eastAsia" w:ascii="宋体" w:hAnsi="宋体"/>
                <w:sz w:val="21"/>
                <w:szCs w:val="21"/>
                <w:lang w:val="zh-CN"/>
              </w:rPr>
              <w:t>投标文件的商务条款</w:t>
            </w:r>
          </w:p>
        </w:tc>
        <w:tc>
          <w:tcPr>
            <w:tcW w:w="1097" w:type="dxa"/>
          </w:tcPr>
          <w:p>
            <w:pPr>
              <w:autoSpaceDE w:val="0"/>
              <w:autoSpaceDN w:val="0"/>
              <w:adjustRightInd w:val="0"/>
              <w:spacing w:line="400" w:lineRule="exact"/>
              <w:jc w:val="center"/>
              <w:rPr>
                <w:rFonts w:ascii="宋体" w:hAnsi="宋体"/>
                <w:sz w:val="21"/>
                <w:szCs w:val="21"/>
                <w:lang w:val="zh-CN"/>
              </w:rPr>
            </w:pPr>
            <w:r>
              <w:rPr>
                <w:rFonts w:hint="eastAsia" w:ascii="宋体" w:hAnsi="宋体"/>
                <w:sz w:val="21"/>
                <w:szCs w:val="21"/>
                <w:lang w:val="zh-CN"/>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spacing w:before="240" w:after="240" w:line="400" w:lineRule="exact"/>
              <w:rPr>
                <w:rFonts w:ascii="宋体" w:hAnsi="宋体"/>
                <w:sz w:val="21"/>
                <w:szCs w:val="21"/>
              </w:rPr>
            </w:pPr>
          </w:p>
        </w:tc>
        <w:tc>
          <w:tcPr>
            <w:tcW w:w="192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1097" w:type="dxa"/>
          </w:tcPr>
          <w:p>
            <w:pPr>
              <w:spacing w:before="240" w:after="240" w:line="400" w:lineRule="exact"/>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spacing w:before="240" w:after="240" w:line="400" w:lineRule="exact"/>
              <w:rPr>
                <w:rFonts w:ascii="宋体" w:hAnsi="宋体"/>
                <w:sz w:val="21"/>
                <w:szCs w:val="21"/>
              </w:rPr>
            </w:pPr>
          </w:p>
        </w:tc>
        <w:tc>
          <w:tcPr>
            <w:tcW w:w="192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1097" w:type="dxa"/>
          </w:tcPr>
          <w:p>
            <w:pPr>
              <w:spacing w:before="240" w:after="240" w:line="400" w:lineRule="exact"/>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spacing w:before="240" w:after="240" w:line="400" w:lineRule="exact"/>
              <w:rPr>
                <w:rFonts w:ascii="宋体" w:hAnsi="宋体"/>
                <w:sz w:val="21"/>
                <w:szCs w:val="21"/>
              </w:rPr>
            </w:pPr>
          </w:p>
        </w:tc>
        <w:tc>
          <w:tcPr>
            <w:tcW w:w="192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1097" w:type="dxa"/>
          </w:tcPr>
          <w:p>
            <w:pPr>
              <w:spacing w:before="240" w:after="240" w:line="400" w:lineRule="exact"/>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spacing w:before="240" w:after="240" w:line="400" w:lineRule="exact"/>
              <w:rPr>
                <w:rFonts w:ascii="宋体" w:hAnsi="宋体"/>
                <w:sz w:val="21"/>
                <w:szCs w:val="21"/>
              </w:rPr>
            </w:pPr>
          </w:p>
        </w:tc>
        <w:tc>
          <w:tcPr>
            <w:tcW w:w="192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1097" w:type="dxa"/>
          </w:tcPr>
          <w:p>
            <w:pPr>
              <w:spacing w:before="240" w:after="240" w:line="400" w:lineRule="exact"/>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spacing w:before="240" w:after="240" w:line="400" w:lineRule="exact"/>
              <w:rPr>
                <w:rFonts w:ascii="宋体" w:hAnsi="宋体"/>
                <w:sz w:val="21"/>
                <w:szCs w:val="21"/>
              </w:rPr>
            </w:pPr>
          </w:p>
        </w:tc>
        <w:tc>
          <w:tcPr>
            <w:tcW w:w="192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1097" w:type="dxa"/>
          </w:tcPr>
          <w:p>
            <w:pPr>
              <w:spacing w:before="240" w:after="240" w:line="400" w:lineRule="exact"/>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spacing w:before="240" w:after="240" w:line="400" w:lineRule="exact"/>
              <w:rPr>
                <w:rFonts w:ascii="宋体" w:hAnsi="宋体"/>
                <w:sz w:val="21"/>
                <w:szCs w:val="21"/>
              </w:rPr>
            </w:pPr>
          </w:p>
        </w:tc>
        <w:tc>
          <w:tcPr>
            <w:tcW w:w="192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1097" w:type="dxa"/>
          </w:tcPr>
          <w:p>
            <w:pPr>
              <w:spacing w:before="240" w:after="240" w:line="400" w:lineRule="exact"/>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spacing w:before="240" w:after="240" w:line="400" w:lineRule="exact"/>
              <w:rPr>
                <w:rFonts w:ascii="宋体" w:hAnsi="宋体"/>
                <w:sz w:val="21"/>
                <w:szCs w:val="21"/>
              </w:rPr>
            </w:pPr>
          </w:p>
        </w:tc>
        <w:tc>
          <w:tcPr>
            <w:tcW w:w="192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1097" w:type="dxa"/>
          </w:tcPr>
          <w:p>
            <w:pPr>
              <w:spacing w:before="240" w:after="240" w:line="400" w:lineRule="exact"/>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spacing w:before="240" w:after="240" w:line="400" w:lineRule="exact"/>
              <w:rPr>
                <w:rFonts w:ascii="宋体" w:hAnsi="宋体"/>
                <w:sz w:val="21"/>
                <w:szCs w:val="21"/>
              </w:rPr>
            </w:pPr>
          </w:p>
        </w:tc>
        <w:tc>
          <w:tcPr>
            <w:tcW w:w="192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1097" w:type="dxa"/>
          </w:tcPr>
          <w:p>
            <w:pPr>
              <w:spacing w:before="240" w:after="240" w:line="400" w:lineRule="exact"/>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spacing w:before="240" w:after="240" w:line="400" w:lineRule="exact"/>
              <w:rPr>
                <w:rFonts w:ascii="宋体" w:hAnsi="宋体"/>
                <w:sz w:val="21"/>
                <w:szCs w:val="21"/>
              </w:rPr>
            </w:pPr>
          </w:p>
        </w:tc>
        <w:tc>
          <w:tcPr>
            <w:tcW w:w="192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1097" w:type="dxa"/>
          </w:tcPr>
          <w:p>
            <w:pPr>
              <w:spacing w:before="240" w:after="240" w:line="400" w:lineRule="exact"/>
              <w:rPr>
                <w:rFonts w:ascii="宋体" w:hAnsi="宋体"/>
                <w:sz w:val="21"/>
                <w:szCs w:val="21"/>
              </w:rPr>
            </w:pPr>
          </w:p>
        </w:tc>
      </w:tr>
    </w:tbl>
    <w:p>
      <w:pPr>
        <w:autoSpaceDE w:val="0"/>
        <w:autoSpaceDN w:val="0"/>
        <w:adjustRightInd w:val="0"/>
        <w:spacing w:line="400" w:lineRule="exact"/>
        <w:rPr>
          <w:rFonts w:ascii="宋体" w:hAnsi="宋体"/>
          <w:sz w:val="21"/>
          <w:szCs w:val="21"/>
          <w:lang w:val="zh-CN"/>
        </w:rPr>
      </w:pPr>
      <w:r>
        <w:rPr>
          <w:rFonts w:hint="eastAsia" w:ascii="宋体" w:hAnsi="宋体"/>
          <w:sz w:val="21"/>
          <w:szCs w:val="21"/>
          <w:lang w:val="zh-CN"/>
        </w:rPr>
        <w:t>注：投标人的投标文件（除技术规格部分）与采购文件规定的有偏离的，应在此表中说明。未在上表中说明的，将被认为完全响应采购文件的规定。</w:t>
      </w:r>
    </w:p>
    <w:p>
      <w:pPr>
        <w:autoSpaceDE w:val="0"/>
        <w:autoSpaceDN w:val="0"/>
        <w:adjustRightInd w:val="0"/>
        <w:spacing w:line="400" w:lineRule="exact"/>
        <w:rPr>
          <w:rFonts w:ascii="宋体" w:hAnsi="宋体"/>
          <w:sz w:val="21"/>
          <w:szCs w:val="21"/>
          <w:lang w:val="zh-CN"/>
        </w:rPr>
      </w:pPr>
    </w:p>
    <w:p>
      <w:pPr>
        <w:autoSpaceDE w:val="0"/>
        <w:autoSpaceDN w:val="0"/>
        <w:adjustRightInd w:val="0"/>
        <w:spacing w:line="400" w:lineRule="exact"/>
        <w:rPr>
          <w:rFonts w:ascii="宋体" w:hAnsi="宋体"/>
          <w:sz w:val="21"/>
          <w:szCs w:val="21"/>
          <w:lang w:val="zh-CN"/>
        </w:rPr>
      </w:pPr>
      <w:r>
        <w:rPr>
          <w:rFonts w:hint="eastAsia" w:ascii="宋体" w:hAnsi="宋体"/>
          <w:sz w:val="21"/>
          <w:szCs w:val="21"/>
          <w:lang w:val="zh-CN"/>
        </w:rPr>
        <w:t>投标人：（公章）</w:t>
      </w:r>
    </w:p>
    <w:p>
      <w:pPr>
        <w:autoSpaceDE w:val="0"/>
        <w:autoSpaceDN w:val="0"/>
        <w:adjustRightInd w:val="0"/>
        <w:spacing w:line="400" w:lineRule="exact"/>
        <w:rPr>
          <w:rFonts w:ascii="宋体" w:hAnsi="宋体"/>
          <w:sz w:val="21"/>
          <w:szCs w:val="21"/>
          <w:lang w:val="zh-CN"/>
        </w:rPr>
      </w:pPr>
      <w:r>
        <w:rPr>
          <w:rFonts w:hint="eastAsia" w:ascii="宋体" w:hAnsi="宋体"/>
          <w:sz w:val="21"/>
          <w:szCs w:val="21"/>
          <w:lang w:val="zh-CN"/>
        </w:rPr>
        <w:t>法定代表人或</w:t>
      </w:r>
      <w:r>
        <w:rPr>
          <w:rFonts w:ascii="宋体" w:hAnsi="宋体"/>
          <w:sz w:val="21"/>
          <w:szCs w:val="21"/>
          <w:lang w:val="zh-CN"/>
        </w:rPr>
        <w:t>代理人</w:t>
      </w:r>
      <w:r>
        <w:rPr>
          <w:rFonts w:hint="eastAsia" w:ascii="宋体" w:hAnsi="宋体"/>
          <w:sz w:val="21"/>
          <w:szCs w:val="21"/>
          <w:lang w:val="zh-CN"/>
        </w:rPr>
        <w:t>：（签字或盖章）</w:t>
      </w:r>
    </w:p>
    <w:p>
      <w:pPr>
        <w:autoSpaceDE w:val="0"/>
        <w:autoSpaceDN w:val="0"/>
        <w:adjustRightInd w:val="0"/>
        <w:spacing w:line="400" w:lineRule="exact"/>
        <w:rPr>
          <w:rFonts w:ascii="宋体" w:hAnsi="宋体"/>
          <w:sz w:val="21"/>
          <w:szCs w:val="21"/>
          <w:lang w:val="zh-CN"/>
        </w:rPr>
      </w:pPr>
      <w:r>
        <w:rPr>
          <w:rFonts w:hint="eastAsia" w:ascii="宋体" w:hAnsi="宋体"/>
          <w:sz w:val="21"/>
          <w:szCs w:val="21"/>
          <w:lang w:val="zh-CN"/>
        </w:rPr>
        <w:t>日期：年月日</w:t>
      </w:r>
    </w:p>
    <w:p>
      <w:pPr>
        <w:autoSpaceDE w:val="0"/>
        <w:autoSpaceDN w:val="0"/>
        <w:adjustRightInd w:val="0"/>
        <w:spacing w:line="400" w:lineRule="exact"/>
        <w:rPr>
          <w:rFonts w:ascii="宋体" w:hAnsi="宋体"/>
          <w:sz w:val="21"/>
          <w:szCs w:val="21"/>
          <w:lang w:val="zh-CN"/>
        </w:rPr>
      </w:pPr>
    </w:p>
    <w:p>
      <w:pPr>
        <w:autoSpaceDE w:val="0"/>
        <w:autoSpaceDN w:val="0"/>
        <w:adjustRightInd w:val="0"/>
        <w:spacing w:line="400" w:lineRule="exact"/>
        <w:rPr>
          <w:rFonts w:ascii="宋体" w:hAnsi="宋体"/>
          <w:b/>
          <w:bCs/>
          <w:sz w:val="21"/>
          <w:szCs w:val="21"/>
          <w:lang w:val="zh-CN"/>
        </w:rPr>
      </w:pPr>
    </w:p>
    <w:p>
      <w:pPr>
        <w:autoSpaceDE w:val="0"/>
        <w:autoSpaceDN w:val="0"/>
        <w:adjustRightInd w:val="0"/>
        <w:spacing w:line="400" w:lineRule="exact"/>
        <w:rPr>
          <w:rFonts w:ascii="宋体" w:hAnsi="宋体"/>
          <w:b/>
          <w:bCs/>
          <w:sz w:val="21"/>
          <w:szCs w:val="21"/>
          <w:lang w:val="zh-CN"/>
        </w:rPr>
      </w:pPr>
    </w:p>
    <w:p>
      <w:pPr>
        <w:autoSpaceDE w:val="0"/>
        <w:autoSpaceDN w:val="0"/>
        <w:adjustRightInd w:val="0"/>
        <w:spacing w:line="400" w:lineRule="exact"/>
        <w:rPr>
          <w:rFonts w:ascii="宋体" w:hAnsi="宋体"/>
          <w:b/>
          <w:bCs/>
          <w:sz w:val="21"/>
          <w:szCs w:val="21"/>
          <w:lang w:val="zh-CN"/>
        </w:rPr>
      </w:pPr>
    </w:p>
    <w:p>
      <w:pPr>
        <w:autoSpaceDE w:val="0"/>
        <w:autoSpaceDN w:val="0"/>
        <w:adjustRightInd w:val="0"/>
        <w:spacing w:line="400" w:lineRule="exact"/>
        <w:rPr>
          <w:rFonts w:ascii="宋体" w:hAnsi="宋体"/>
          <w:b/>
          <w:bCs/>
          <w:sz w:val="21"/>
          <w:szCs w:val="21"/>
          <w:lang w:val="zh-CN"/>
        </w:rPr>
      </w:pPr>
      <w:r>
        <w:rPr>
          <w:rFonts w:hint="eastAsia" w:ascii="宋体" w:hAnsi="宋体"/>
          <w:b/>
          <w:bCs/>
          <w:sz w:val="21"/>
          <w:szCs w:val="21"/>
          <w:lang w:val="zh-CN"/>
        </w:rPr>
        <w:t>格式10、售后服务承诺书</w:t>
      </w:r>
    </w:p>
    <w:p>
      <w:pPr>
        <w:autoSpaceDE w:val="0"/>
        <w:autoSpaceDN w:val="0"/>
        <w:adjustRightInd w:val="0"/>
        <w:spacing w:line="400" w:lineRule="exact"/>
        <w:jc w:val="center"/>
        <w:rPr>
          <w:rFonts w:ascii="宋体" w:hAnsi="宋体"/>
          <w:b/>
          <w:sz w:val="21"/>
          <w:szCs w:val="21"/>
          <w:lang w:val="zh-CN"/>
        </w:rPr>
      </w:pPr>
    </w:p>
    <w:p>
      <w:pPr>
        <w:autoSpaceDE w:val="0"/>
        <w:autoSpaceDN w:val="0"/>
        <w:adjustRightInd w:val="0"/>
        <w:spacing w:line="400" w:lineRule="exact"/>
        <w:jc w:val="center"/>
        <w:rPr>
          <w:rFonts w:ascii="宋体" w:hAnsi="宋体"/>
          <w:b/>
          <w:sz w:val="21"/>
          <w:szCs w:val="21"/>
          <w:lang w:val="zh-CN"/>
        </w:rPr>
      </w:pPr>
      <w:r>
        <w:rPr>
          <w:rFonts w:hint="eastAsia" w:ascii="宋体" w:hAnsi="宋体"/>
          <w:b/>
          <w:sz w:val="21"/>
          <w:szCs w:val="21"/>
          <w:lang w:val="zh-CN"/>
        </w:rPr>
        <w:t>售后服务承诺书</w:t>
      </w:r>
    </w:p>
    <w:p>
      <w:pPr>
        <w:autoSpaceDE w:val="0"/>
        <w:autoSpaceDN w:val="0"/>
        <w:adjustRightInd w:val="0"/>
        <w:spacing w:line="400" w:lineRule="exact"/>
        <w:jc w:val="center"/>
        <w:rPr>
          <w:rFonts w:ascii="宋体" w:hAnsi="宋体"/>
          <w:b/>
          <w:sz w:val="21"/>
          <w:szCs w:val="21"/>
          <w:lang w:val="zh-CN"/>
        </w:rPr>
      </w:pPr>
    </w:p>
    <w:tbl>
      <w:tblPr>
        <w:tblStyle w:val="40"/>
        <w:tblW w:w="8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1800"/>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828" w:type="dxa"/>
            <w:vAlign w:val="center"/>
          </w:tcPr>
          <w:p>
            <w:pPr>
              <w:autoSpaceDE w:val="0"/>
              <w:autoSpaceDN w:val="0"/>
              <w:adjustRightInd w:val="0"/>
              <w:spacing w:line="400" w:lineRule="exact"/>
              <w:jc w:val="center"/>
              <w:rPr>
                <w:rFonts w:ascii="宋体" w:hAnsi="宋体"/>
                <w:sz w:val="21"/>
                <w:szCs w:val="21"/>
                <w:lang w:val="zh-CN"/>
              </w:rPr>
            </w:pPr>
            <w:r>
              <w:rPr>
                <w:rFonts w:hint="eastAsia" w:ascii="宋体" w:hAnsi="宋体"/>
                <w:sz w:val="21"/>
                <w:szCs w:val="21"/>
                <w:lang w:val="zh-CN"/>
              </w:rPr>
              <w:t>序号</w:t>
            </w:r>
          </w:p>
        </w:tc>
        <w:tc>
          <w:tcPr>
            <w:tcW w:w="3060" w:type="dxa"/>
            <w:vAlign w:val="center"/>
          </w:tcPr>
          <w:p>
            <w:pPr>
              <w:autoSpaceDE w:val="0"/>
              <w:autoSpaceDN w:val="0"/>
              <w:adjustRightInd w:val="0"/>
              <w:spacing w:line="400" w:lineRule="exact"/>
              <w:jc w:val="center"/>
              <w:rPr>
                <w:rFonts w:ascii="宋体" w:hAnsi="宋体"/>
                <w:sz w:val="21"/>
                <w:szCs w:val="21"/>
                <w:lang w:val="zh-CN"/>
              </w:rPr>
            </w:pPr>
            <w:r>
              <w:rPr>
                <w:rFonts w:hint="eastAsia" w:ascii="宋体" w:hAnsi="宋体"/>
                <w:sz w:val="21"/>
                <w:szCs w:val="21"/>
                <w:lang w:val="zh-CN"/>
              </w:rPr>
              <w:t>售后服务内容</w:t>
            </w:r>
          </w:p>
        </w:tc>
        <w:tc>
          <w:tcPr>
            <w:tcW w:w="1800" w:type="dxa"/>
            <w:vAlign w:val="center"/>
          </w:tcPr>
          <w:p>
            <w:pPr>
              <w:autoSpaceDE w:val="0"/>
              <w:autoSpaceDN w:val="0"/>
              <w:adjustRightInd w:val="0"/>
              <w:spacing w:line="400" w:lineRule="exact"/>
              <w:jc w:val="center"/>
              <w:rPr>
                <w:rFonts w:ascii="宋体" w:hAnsi="宋体"/>
                <w:sz w:val="21"/>
                <w:szCs w:val="21"/>
                <w:lang w:val="zh-CN"/>
              </w:rPr>
            </w:pPr>
            <w:r>
              <w:rPr>
                <w:rFonts w:hint="eastAsia" w:ascii="宋体" w:hAnsi="宋体"/>
                <w:sz w:val="21"/>
                <w:szCs w:val="21"/>
                <w:lang w:val="zh-CN"/>
              </w:rPr>
              <w:t>期限（时间）</w:t>
            </w:r>
          </w:p>
        </w:tc>
        <w:tc>
          <w:tcPr>
            <w:tcW w:w="2616" w:type="dxa"/>
            <w:vAlign w:val="center"/>
          </w:tcPr>
          <w:p>
            <w:pPr>
              <w:autoSpaceDE w:val="0"/>
              <w:autoSpaceDN w:val="0"/>
              <w:adjustRightInd w:val="0"/>
              <w:spacing w:line="400" w:lineRule="exact"/>
              <w:jc w:val="center"/>
              <w:rPr>
                <w:rFonts w:ascii="宋体" w:hAnsi="宋体"/>
                <w:sz w:val="21"/>
                <w:szCs w:val="21"/>
                <w:lang w:val="zh-CN"/>
              </w:rPr>
            </w:pPr>
            <w:r>
              <w:rPr>
                <w:rFonts w:hint="eastAsia" w:ascii="宋体" w:hAnsi="宋体"/>
                <w:sz w:val="21"/>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828" w:type="dxa"/>
            <w:vAlign w:val="center"/>
          </w:tcPr>
          <w:p>
            <w:pPr>
              <w:spacing w:before="25" w:after="25" w:line="400" w:lineRule="exact"/>
              <w:jc w:val="center"/>
              <w:rPr>
                <w:rFonts w:ascii="宋体" w:hAnsi="宋体"/>
                <w:sz w:val="21"/>
                <w:szCs w:val="21"/>
              </w:rPr>
            </w:pPr>
            <w:r>
              <w:rPr>
                <w:rFonts w:hint="eastAsia" w:ascii="宋体" w:hAnsi="宋体"/>
                <w:sz w:val="21"/>
                <w:szCs w:val="21"/>
              </w:rPr>
              <w:t>1</w:t>
            </w:r>
          </w:p>
        </w:tc>
        <w:tc>
          <w:tcPr>
            <w:tcW w:w="3060" w:type="dxa"/>
            <w:vAlign w:val="center"/>
          </w:tcPr>
          <w:p>
            <w:pPr>
              <w:spacing w:before="25" w:after="25" w:line="400" w:lineRule="exact"/>
              <w:jc w:val="center"/>
              <w:rPr>
                <w:rFonts w:ascii="宋体" w:hAnsi="宋体"/>
                <w:sz w:val="21"/>
                <w:szCs w:val="21"/>
                <w:lang w:val="zh-CN"/>
              </w:rPr>
            </w:pPr>
            <w:r>
              <w:rPr>
                <w:rFonts w:hint="eastAsia" w:ascii="宋体" w:hAnsi="宋体"/>
                <w:sz w:val="21"/>
                <w:szCs w:val="21"/>
                <w:lang w:val="zh-CN"/>
              </w:rPr>
              <w:t>免费更换（质保期）</w:t>
            </w:r>
          </w:p>
        </w:tc>
        <w:tc>
          <w:tcPr>
            <w:tcW w:w="1800" w:type="dxa"/>
            <w:vAlign w:val="center"/>
          </w:tcPr>
          <w:p>
            <w:pPr>
              <w:spacing w:before="25" w:after="25" w:line="400" w:lineRule="exact"/>
              <w:jc w:val="center"/>
              <w:rPr>
                <w:rFonts w:ascii="宋体" w:hAnsi="宋体"/>
                <w:sz w:val="21"/>
                <w:szCs w:val="21"/>
              </w:rPr>
            </w:pPr>
          </w:p>
        </w:tc>
        <w:tc>
          <w:tcPr>
            <w:tcW w:w="2616" w:type="dxa"/>
            <w:vAlign w:val="center"/>
          </w:tcPr>
          <w:p>
            <w:pPr>
              <w:spacing w:before="25" w:after="25" w:line="40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828" w:type="dxa"/>
            <w:vAlign w:val="center"/>
          </w:tcPr>
          <w:p>
            <w:pPr>
              <w:spacing w:before="25" w:after="25" w:line="400" w:lineRule="exact"/>
              <w:jc w:val="center"/>
              <w:rPr>
                <w:rFonts w:ascii="宋体" w:hAnsi="宋体"/>
                <w:sz w:val="21"/>
                <w:szCs w:val="21"/>
              </w:rPr>
            </w:pPr>
            <w:r>
              <w:rPr>
                <w:rFonts w:hint="eastAsia" w:ascii="宋体" w:hAnsi="宋体"/>
                <w:sz w:val="21"/>
                <w:szCs w:val="21"/>
              </w:rPr>
              <w:t>2</w:t>
            </w:r>
          </w:p>
        </w:tc>
        <w:tc>
          <w:tcPr>
            <w:tcW w:w="3060" w:type="dxa"/>
            <w:vAlign w:val="center"/>
          </w:tcPr>
          <w:p>
            <w:pPr>
              <w:spacing w:before="25" w:after="25" w:line="400" w:lineRule="exact"/>
              <w:jc w:val="center"/>
              <w:rPr>
                <w:rFonts w:ascii="宋体" w:hAnsi="宋体"/>
                <w:sz w:val="21"/>
                <w:szCs w:val="21"/>
                <w:lang w:val="zh-CN"/>
              </w:rPr>
            </w:pPr>
            <w:r>
              <w:rPr>
                <w:rFonts w:hint="eastAsia" w:ascii="宋体" w:hAnsi="宋体"/>
                <w:sz w:val="21"/>
                <w:szCs w:val="21"/>
                <w:lang w:val="zh-CN"/>
              </w:rPr>
              <w:t>服务响应</w:t>
            </w:r>
          </w:p>
        </w:tc>
        <w:tc>
          <w:tcPr>
            <w:tcW w:w="1800" w:type="dxa"/>
            <w:vAlign w:val="center"/>
          </w:tcPr>
          <w:p>
            <w:pPr>
              <w:spacing w:before="25" w:after="25" w:line="400" w:lineRule="exact"/>
              <w:jc w:val="center"/>
              <w:rPr>
                <w:rFonts w:ascii="宋体" w:hAnsi="宋体"/>
                <w:sz w:val="21"/>
                <w:szCs w:val="21"/>
              </w:rPr>
            </w:pPr>
          </w:p>
        </w:tc>
        <w:tc>
          <w:tcPr>
            <w:tcW w:w="2616" w:type="dxa"/>
            <w:vAlign w:val="center"/>
          </w:tcPr>
          <w:p>
            <w:pPr>
              <w:spacing w:before="25" w:after="25" w:line="40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828" w:type="dxa"/>
            <w:vAlign w:val="center"/>
          </w:tcPr>
          <w:p>
            <w:pPr>
              <w:spacing w:before="25" w:after="25" w:line="400" w:lineRule="exact"/>
              <w:jc w:val="center"/>
              <w:rPr>
                <w:rFonts w:ascii="宋体" w:hAnsi="宋体"/>
                <w:sz w:val="21"/>
                <w:szCs w:val="21"/>
              </w:rPr>
            </w:pPr>
            <w:r>
              <w:rPr>
                <w:rFonts w:hint="eastAsia" w:ascii="宋体" w:hAnsi="宋体"/>
                <w:sz w:val="21"/>
                <w:szCs w:val="21"/>
              </w:rPr>
              <w:t>3</w:t>
            </w:r>
          </w:p>
        </w:tc>
        <w:tc>
          <w:tcPr>
            <w:tcW w:w="3060" w:type="dxa"/>
            <w:vAlign w:val="center"/>
          </w:tcPr>
          <w:p>
            <w:pPr>
              <w:spacing w:before="25" w:after="25" w:line="400" w:lineRule="exact"/>
              <w:jc w:val="center"/>
              <w:rPr>
                <w:rFonts w:ascii="宋体" w:hAnsi="宋体"/>
                <w:sz w:val="21"/>
                <w:szCs w:val="21"/>
                <w:lang w:val="zh-CN"/>
              </w:rPr>
            </w:pPr>
            <w:r>
              <w:rPr>
                <w:rFonts w:hint="eastAsia" w:ascii="宋体" w:hAnsi="宋体"/>
                <w:sz w:val="21"/>
                <w:szCs w:val="21"/>
                <w:lang w:val="zh-CN"/>
              </w:rPr>
              <w:t>到达现场</w:t>
            </w:r>
          </w:p>
        </w:tc>
        <w:tc>
          <w:tcPr>
            <w:tcW w:w="1800" w:type="dxa"/>
            <w:vAlign w:val="center"/>
          </w:tcPr>
          <w:p>
            <w:pPr>
              <w:spacing w:before="25" w:after="25" w:line="400" w:lineRule="exact"/>
              <w:jc w:val="center"/>
              <w:rPr>
                <w:rFonts w:ascii="宋体" w:hAnsi="宋体"/>
                <w:sz w:val="21"/>
                <w:szCs w:val="21"/>
              </w:rPr>
            </w:pPr>
          </w:p>
        </w:tc>
        <w:tc>
          <w:tcPr>
            <w:tcW w:w="2616" w:type="dxa"/>
            <w:vAlign w:val="center"/>
          </w:tcPr>
          <w:p>
            <w:pPr>
              <w:spacing w:before="25" w:after="25" w:line="40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828" w:type="dxa"/>
            <w:vAlign w:val="center"/>
          </w:tcPr>
          <w:p>
            <w:pPr>
              <w:spacing w:before="25" w:after="25" w:line="400" w:lineRule="exact"/>
              <w:jc w:val="center"/>
              <w:rPr>
                <w:rFonts w:ascii="宋体" w:hAnsi="宋体"/>
                <w:sz w:val="21"/>
                <w:szCs w:val="21"/>
              </w:rPr>
            </w:pPr>
            <w:r>
              <w:rPr>
                <w:rFonts w:hint="eastAsia" w:ascii="宋体" w:hAnsi="宋体"/>
                <w:sz w:val="21"/>
                <w:szCs w:val="21"/>
              </w:rPr>
              <w:t>4</w:t>
            </w:r>
          </w:p>
        </w:tc>
        <w:tc>
          <w:tcPr>
            <w:tcW w:w="3060" w:type="dxa"/>
            <w:vAlign w:val="center"/>
          </w:tcPr>
          <w:p>
            <w:pPr>
              <w:spacing w:before="25" w:after="25" w:line="400" w:lineRule="exact"/>
              <w:jc w:val="center"/>
              <w:rPr>
                <w:rFonts w:ascii="宋体" w:hAnsi="宋体"/>
                <w:sz w:val="21"/>
                <w:szCs w:val="21"/>
                <w:lang w:val="zh-CN"/>
              </w:rPr>
            </w:pPr>
            <w:r>
              <w:rPr>
                <w:rFonts w:hint="eastAsia" w:ascii="宋体" w:hAnsi="宋体"/>
                <w:sz w:val="21"/>
                <w:szCs w:val="21"/>
                <w:lang w:val="zh-CN"/>
              </w:rPr>
              <w:t>解决问题</w:t>
            </w:r>
          </w:p>
        </w:tc>
        <w:tc>
          <w:tcPr>
            <w:tcW w:w="1800" w:type="dxa"/>
            <w:vAlign w:val="center"/>
          </w:tcPr>
          <w:p>
            <w:pPr>
              <w:spacing w:before="25" w:after="25" w:line="400" w:lineRule="exact"/>
              <w:jc w:val="center"/>
              <w:rPr>
                <w:rFonts w:ascii="宋体" w:hAnsi="宋体"/>
                <w:sz w:val="21"/>
                <w:szCs w:val="21"/>
              </w:rPr>
            </w:pPr>
          </w:p>
        </w:tc>
        <w:tc>
          <w:tcPr>
            <w:tcW w:w="2616" w:type="dxa"/>
            <w:vAlign w:val="center"/>
          </w:tcPr>
          <w:p>
            <w:pPr>
              <w:spacing w:before="25" w:after="25" w:line="40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828" w:type="dxa"/>
            <w:vAlign w:val="center"/>
          </w:tcPr>
          <w:p>
            <w:pPr>
              <w:spacing w:before="25" w:after="25" w:line="400" w:lineRule="exact"/>
              <w:jc w:val="center"/>
              <w:rPr>
                <w:rFonts w:ascii="宋体" w:hAnsi="宋体"/>
                <w:sz w:val="21"/>
                <w:szCs w:val="21"/>
              </w:rPr>
            </w:pPr>
            <w:r>
              <w:rPr>
                <w:rFonts w:hint="eastAsia" w:ascii="宋体" w:hAnsi="宋体"/>
                <w:sz w:val="21"/>
                <w:szCs w:val="21"/>
              </w:rPr>
              <w:t>5</w:t>
            </w:r>
          </w:p>
        </w:tc>
        <w:tc>
          <w:tcPr>
            <w:tcW w:w="3060" w:type="dxa"/>
            <w:vAlign w:val="center"/>
          </w:tcPr>
          <w:p>
            <w:pPr>
              <w:spacing w:before="25" w:after="25" w:line="400" w:lineRule="exact"/>
              <w:jc w:val="center"/>
              <w:rPr>
                <w:rFonts w:ascii="宋体" w:hAnsi="宋体"/>
                <w:sz w:val="21"/>
                <w:szCs w:val="21"/>
              </w:rPr>
            </w:pPr>
          </w:p>
        </w:tc>
        <w:tc>
          <w:tcPr>
            <w:tcW w:w="1800" w:type="dxa"/>
            <w:vAlign w:val="center"/>
          </w:tcPr>
          <w:p>
            <w:pPr>
              <w:spacing w:before="25" w:after="25" w:line="400" w:lineRule="exact"/>
              <w:jc w:val="center"/>
              <w:rPr>
                <w:rFonts w:ascii="宋体" w:hAnsi="宋体"/>
                <w:sz w:val="21"/>
                <w:szCs w:val="21"/>
              </w:rPr>
            </w:pPr>
          </w:p>
        </w:tc>
        <w:tc>
          <w:tcPr>
            <w:tcW w:w="2616" w:type="dxa"/>
            <w:vAlign w:val="center"/>
          </w:tcPr>
          <w:p>
            <w:pPr>
              <w:spacing w:before="25" w:after="25" w:line="400" w:lineRule="exact"/>
              <w:jc w:val="center"/>
              <w:rPr>
                <w:rFonts w:ascii="宋体" w:hAnsi="宋体"/>
                <w:sz w:val="21"/>
                <w:szCs w:val="21"/>
              </w:rPr>
            </w:pPr>
          </w:p>
        </w:tc>
      </w:tr>
    </w:tbl>
    <w:p>
      <w:pPr>
        <w:spacing w:before="25" w:after="25" w:line="400" w:lineRule="exact"/>
        <w:rPr>
          <w:rFonts w:ascii="宋体" w:hAnsi="宋体"/>
          <w:sz w:val="21"/>
          <w:szCs w:val="21"/>
          <w:lang w:val="zh-CN"/>
        </w:rPr>
      </w:pPr>
      <w:r>
        <w:rPr>
          <w:rFonts w:hint="eastAsia" w:ascii="宋体" w:hAnsi="宋体"/>
          <w:sz w:val="21"/>
          <w:szCs w:val="21"/>
          <w:lang w:val="zh-CN"/>
        </w:rPr>
        <w:t>注：1、上述第1条请明确期限，2、3、4条请明确时间；</w:t>
      </w:r>
    </w:p>
    <w:p>
      <w:pPr>
        <w:spacing w:before="25" w:after="25" w:line="400" w:lineRule="exact"/>
        <w:ind w:firstLine="480"/>
        <w:rPr>
          <w:rFonts w:ascii="宋体" w:hAnsi="宋体"/>
          <w:sz w:val="21"/>
          <w:szCs w:val="21"/>
          <w:lang w:val="zh-CN"/>
        </w:rPr>
      </w:pPr>
      <w:r>
        <w:rPr>
          <w:rFonts w:hint="eastAsia" w:ascii="宋体" w:hAnsi="宋体"/>
          <w:sz w:val="21"/>
          <w:szCs w:val="21"/>
          <w:lang w:val="zh-CN"/>
        </w:rPr>
        <w:t>2、免费更换，是指产品出现质量问题后直接更换全新产品。</w:t>
      </w:r>
    </w:p>
    <w:p>
      <w:pPr>
        <w:spacing w:before="25" w:after="25" w:line="400" w:lineRule="exact"/>
        <w:ind w:firstLine="480"/>
        <w:rPr>
          <w:rFonts w:ascii="宋体" w:hAnsi="宋体"/>
          <w:sz w:val="21"/>
          <w:szCs w:val="21"/>
          <w:lang w:val="zh-CN"/>
        </w:rPr>
      </w:pPr>
      <w:r>
        <w:rPr>
          <w:rFonts w:hint="eastAsia" w:ascii="宋体" w:hAnsi="宋体"/>
          <w:sz w:val="21"/>
          <w:szCs w:val="21"/>
          <w:lang w:val="zh-CN"/>
        </w:rPr>
        <w:t>3、免费维修，包括人工、配件、材料等一切费用，在免费维修期内，产品经维修后仍无法正常使用的必须更换全新产品。</w:t>
      </w:r>
    </w:p>
    <w:p>
      <w:pPr>
        <w:spacing w:before="25" w:after="25" w:line="400" w:lineRule="exact"/>
        <w:ind w:firstLine="480"/>
        <w:rPr>
          <w:rFonts w:ascii="宋体" w:hAnsi="宋体"/>
          <w:sz w:val="21"/>
          <w:szCs w:val="21"/>
          <w:lang w:val="zh-CN"/>
        </w:rPr>
      </w:pPr>
      <w:r>
        <w:rPr>
          <w:rFonts w:hint="eastAsia" w:ascii="宋体" w:hAnsi="宋体"/>
          <w:sz w:val="21"/>
          <w:szCs w:val="21"/>
          <w:lang w:val="zh-CN"/>
        </w:rPr>
        <w:t>4、针对服务内容有必须说明的事项，请在“备注”栏目内注明；</w:t>
      </w:r>
    </w:p>
    <w:p>
      <w:pPr>
        <w:spacing w:before="25" w:after="25" w:line="400" w:lineRule="exact"/>
        <w:ind w:firstLine="480"/>
        <w:rPr>
          <w:rFonts w:ascii="宋体" w:hAnsi="宋体"/>
          <w:sz w:val="21"/>
          <w:szCs w:val="21"/>
          <w:lang w:val="zh-CN"/>
        </w:rPr>
      </w:pPr>
      <w:r>
        <w:rPr>
          <w:rFonts w:hint="eastAsia" w:ascii="宋体" w:hAnsi="宋体"/>
          <w:sz w:val="21"/>
          <w:szCs w:val="21"/>
          <w:lang w:val="zh-CN"/>
        </w:rPr>
        <w:t xml:space="preserve"> 如有其它售后服务内容，可自行参照填写。</w:t>
      </w:r>
    </w:p>
    <w:p>
      <w:pPr>
        <w:spacing w:before="25" w:after="25" w:line="400" w:lineRule="exact"/>
        <w:rPr>
          <w:rFonts w:ascii="宋体" w:hAnsi="宋体"/>
          <w:sz w:val="21"/>
          <w:szCs w:val="21"/>
          <w:lang w:val="zh-CN"/>
        </w:rPr>
      </w:pPr>
    </w:p>
    <w:p>
      <w:pPr>
        <w:spacing w:line="400" w:lineRule="exact"/>
        <w:rPr>
          <w:rFonts w:ascii="宋体" w:hAnsi="宋体"/>
          <w:sz w:val="21"/>
          <w:szCs w:val="21"/>
          <w:lang w:val="zh-CN"/>
        </w:rPr>
      </w:pPr>
      <w:r>
        <w:rPr>
          <w:rFonts w:hint="eastAsia" w:ascii="宋体" w:hAnsi="宋体"/>
          <w:sz w:val="21"/>
          <w:szCs w:val="21"/>
          <w:lang w:val="zh-CN"/>
        </w:rPr>
        <w:t>投标人：（公章）</w:t>
      </w:r>
    </w:p>
    <w:p>
      <w:pPr>
        <w:spacing w:line="400" w:lineRule="exact"/>
        <w:rPr>
          <w:rFonts w:ascii="宋体" w:hAnsi="宋体"/>
          <w:sz w:val="21"/>
          <w:szCs w:val="21"/>
          <w:lang w:val="zh-CN"/>
        </w:rPr>
      </w:pPr>
      <w:r>
        <w:rPr>
          <w:rFonts w:hint="eastAsia" w:ascii="宋体" w:hAnsi="宋体"/>
          <w:sz w:val="21"/>
          <w:szCs w:val="21"/>
          <w:lang w:val="zh-CN"/>
        </w:rPr>
        <w:t>法定代表人或</w:t>
      </w:r>
      <w:r>
        <w:rPr>
          <w:rFonts w:ascii="宋体" w:hAnsi="宋体"/>
          <w:kern w:val="2"/>
          <w:sz w:val="21"/>
          <w:szCs w:val="21"/>
          <w:lang w:val="zh-CN"/>
        </w:rPr>
        <w:t>代理人</w:t>
      </w:r>
      <w:r>
        <w:rPr>
          <w:rFonts w:hint="eastAsia" w:ascii="宋体" w:hAnsi="宋体"/>
          <w:sz w:val="21"/>
          <w:szCs w:val="21"/>
          <w:lang w:val="zh-CN"/>
        </w:rPr>
        <w:t>：（签字或盖章）</w:t>
      </w:r>
    </w:p>
    <w:p>
      <w:pPr>
        <w:pStyle w:val="14"/>
        <w:overflowPunct w:val="0"/>
        <w:spacing w:line="400" w:lineRule="exact"/>
        <w:ind w:firstLine="0"/>
        <w:rPr>
          <w:rFonts w:ascii="宋体" w:hAnsi="宋体" w:eastAsia="宋体"/>
          <w:sz w:val="21"/>
          <w:szCs w:val="21"/>
        </w:rPr>
      </w:pPr>
      <w:r>
        <w:rPr>
          <w:rFonts w:hint="eastAsia" w:ascii="宋体" w:hAnsi="宋体" w:eastAsia="宋体"/>
          <w:sz w:val="21"/>
          <w:szCs w:val="21"/>
        </w:rPr>
        <w:t>日期：年月日</w:t>
      </w:r>
    </w:p>
    <w:p>
      <w:pPr>
        <w:spacing w:before="25" w:after="25" w:line="400" w:lineRule="exact"/>
        <w:rPr>
          <w:rFonts w:ascii="宋体" w:hAnsi="宋体"/>
          <w:sz w:val="21"/>
          <w:szCs w:val="21"/>
        </w:rPr>
      </w:pPr>
    </w:p>
    <w:p>
      <w:pPr>
        <w:spacing w:before="25" w:after="25" w:line="400" w:lineRule="exact"/>
        <w:rPr>
          <w:rFonts w:ascii="宋体" w:hAnsi="宋体"/>
          <w:sz w:val="21"/>
          <w:szCs w:val="21"/>
        </w:rPr>
      </w:pPr>
    </w:p>
    <w:p>
      <w:pPr>
        <w:autoSpaceDE w:val="0"/>
        <w:autoSpaceDN w:val="0"/>
        <w:adjustRightInd w:val="0"/>
        <w:spacing w:line="400" w:lineRule="exact"/>
        <w:rPr>
          <w:rFonts w:ascii="宋体" w:hAnsi="宋体"/>
          <w:b/>
          <w:bCs/>
          <w:sz w:val="21"/>
          <w:szCs w:val="21"/>
          <w:lang w:val="zh-CN"/>
        </w:rPr>
      </w:pPr>
      <w:r>
        <w:rPr>
          <w:rFonts w:ascii="宋体" w:hAnsi="宋体"/>
          <w:b/>
          <w:bCs/>
          <w:sz w:val="21"/>
          <w:szCs w:val="21"/>
          <w:lang w:val="zh-CN"/>
        </w:rPr>
        <w:br w:type="page"/>
      </w:r>
      <w:r>
        <w:rPr>
          <w:rFonts w:hint="eastAsia" w:ascii="宋体" w:hAnsi="宋体"/>
          <w:b/>
          <w:bCs/>
          <w:sz w:val="21"/>
          <w:szCs w:val="21"/>
          <w:lang w:val="zh-CN"/>
        </w:rPr>
        <w:t>格式11</w:t>
      </w:r>
      <w:r>
        <w:rPr>
          <w:rFonts w:ascii="宋体" w:hAnsi="宋体"/>
          <w:b/>
          <w:bCs/>
          <w:sz w:val="21"/>
          <w:szCs w:val="21"/>
          <w:lang w:val="zh-CN"/>
        </w:rPr>
        <w:t>、资格证明文件</w:t>
      </w:r>
    </w:p>
    <w:p>
      <w:pPr>
        <w:autoSpaceDE w:val="0"/>
        <w:autoSpaceDN w:val="0"/>
        <w:adjustRightInd w:val="0"/>
        <w:spacing w:line="400" w:lineRule="exact"/>
        <w:rPr>
          <w:rFonts w:ascii="宋体" w:hAnsi="宋体"/>
          <w:b/>
          <w:bCs/>
          <w:sz w:val="21"/>
          <w:szCs w:val="21"/>
          <w:lang w:val="zh-CN"/>
        </w:rPr>
      </w:pPr>
      <w:r>
        <w:rPr>
          <w:rFonts w:ascii="宋体" w:hAnsi="宋体"/>
          <w:b/>
          <w:bCs/>
          <w:sz w:val="21"/>
          <w:szCs w:val="21"/>
          <w:lang w:val="zh-CN"/>
        </w:rPr>
        <w:t>（1）、关于资格文件的声明函</w:t>
      </w:r>
    </w:p>
    <w:p>
      <w:pPr>
        <w:autoSpaceDE w:val="0"/>
        <w:autoSpaceDN w:val="0"/>
        <w:adjustRightInd w:val="0"/>
        <w:spacing w:line="400" w:lineRule="exact"/>
        <w:rPr>
          <w:rFonts w:ascii="宋体" w:hAnsi="宋体"/>
          <w:sz w:val="21"/>
          <w:szCs w:val="21"/>
        </w:rPr>
      </w:pPr>
    </w:p>
    <w:p>
      <w:pPr>
        <w:autoSpaceDE w:val="0"/>
        <w:autoSpaceDN w:val="0"/>
        <w:adjustRightInd w:val="0"/>
        <w:spacing w:line="400" w:lineRule="exact"/>
        <w:ind w:firstLine="425"/>
        <w:jc w:val="center"/>
        <w:rPr>
          <w:rFonts w:ascii="宋体" w:hAnsi="宋体"/>
          <w:b/>
          <w:sz w:val="21"/>
          <w:szCs w:val="21"/>
        </w:rPr>
      </w:pPr>
      <w:r>
        <w:rPr>
          <w:rFonts w:hint="eastAsia" w:ascii="宋体" w:hAnsi="宋体"/>
          <w:b/>
          <w:sz w:val="21"/>
          <w:szCs w:val="21"/>
          <w:lang w:val="zh-CN"/>
        </w:rPr>
        <w:t>关于资格文件的声明函</w:t>
      </w:r>
    </w:p>
    <w:p>
      <w:pPr>
        <w:autoSpaceDE w:val="0"/>
        <w:autoSpaceDN w:val="0"/>
        <w:adjustRightInd w:val="0"/>
        <w:spacing w:line="400" w:lineRule="exact"/>
        <w:ind w:firstLine="425"/>
        <w:jc w:val="center"/>
        <w:rPr>
          <w:rFonts w:ascii="宋体" w:hAnsi="宋体"/>
          <w:sz w:val="21"/>
          <w:szCs w:val="21"/>
        </w:rPr>
      </w:pPr>
    </w:p>
    <w:p>
      <w:pPr>
        <w:autoSpaceDE w:val="0"/>
        <w:autoSpaceDN w:val="0"/>
        <w:adjustRightInd w:val="0"/>
        <w:spacing w:line="400" w:lineRule="exact"/>
        <w:rPr>
          <w:rFonts w:ascii="宋体" w:hAnsi="宋体"/>
          <w:sz w:val="21"/>
          <w:szCs w:val="21"/>
        </w:rPr>
      </w:pPr>
      <w:r>
        <w:rPr>
          <w:rFonts w:ascii="宋体" w:hAnsi="宋体"/>
          <w:sz w:val="21"/>
          <w:szCs w:val="21"/>
          <w:lang w:val="zh-CN"/>
        </w:rPr>
        <w:t>：</w:t>
      </w:r>
    </w:p>
    <w:p>
      <w:pPr>
        <w:autoSpaceDE w:val="0"/>
        <w:autoSpaceDN w:val="0"/>
        <w:adjustRightInd w:val="0"/>
        <w:spacing w:line="400" w:lineRule="exact"/>
        <w:ind w:firstLine="660"/>
        <w:rPr>
          <w:rFonts w:ascii="宋体" w:hAnsi="宋体"/>
          <w:sz w:val="21"/>
          <w:szCs w:val="21"/>
        </w:rPr>
      </w:pPr>
      <w:r>
        <w:rPr>
          <w:rFonts w:ascii="宋体" w:hAnsi="宋体"/>
          <w:sz w:val="21"/>
          <w:szCs w:val="21"/>
          <w:lang w:val="zh-CN"/>
        </w:rPr>
        <w:t>本公司愿就由贵公司组织实施的编号为号的</w:t>
      </w:r>
      <w:r>
        <w:rPr>
          <w:rFonts w:hint="eastAsia" w:ascii="宋体" w:hAnsi="宋体"/>
          <w:sz w:val="21"/>
          <w:szCs w:val="21"/>
          <w:lang w:val="zh-CN"/>
        </w:rPr>
        <w:t>采购</w:t>
      </w:r>
      <w:r>
        <w:rPr>
          <w:rFonts w:ascii="宋体" w:hAnsi="宋体"/>
          <w:sz w:val="21"/>
          <w:szCs w:val="21"/>
          <w:lang w:val="zh-CN"/>
        </w:rPr>
        <w:t>活动进行投标。本公司所提交的投标文件中所有关于投标资格的文件、证明和陈述均是真实的、准确的。若与真实情况不符，本公司愿意承担由此而产生的一切后果。</w:t>
      </w:r>
    </w:p>
    <w:p>
      <w:pPr>
        <w:autoSpaceDE w:val="0"/>
        <w:autoSpaceDN w:val="0"/>
        <w:adjustRightInd w:val="0"/>
        <w:spacing w:line="400" w:lineRule="exact"/>
        <w:ind w:firstLine="425"/>
        <w:rPr>
          <w:rFonts w:ascii="宋体" w:hAnsi="宋体"/>
          <w:sz w:val="21"/>
          <w:szCs w:val="21"/>
        </w:rPr>
      </w:pPr>
    </w:p>
    <w:p>
      <w:pPr>
        <w:autoSpaceDE w:val="0"/>
        <w:autoSpaceDN w:val="0"/>
        <w:adjustRightInd w:val="0"/>
        <w:spacing w:line="400" w:lineRule="exact"/>
        <w:ind w:firstLine="425"/>
        <w:rPr>
          <w:rFonts w:ascii="宋体" w:hAnsi="宋体"/>
          <w:sz w:val="21"/>
          <w:szCs w:val="21"/>
        </w:rPr>
      </w:pPr>
    </w:p>
    <w:p>
      <w:pPr>
        <w:autoSpaceDE w:val="0"/>
        <w:autoSpaceDN w:val="0"/>
        <w:adjustRightInd w:val="0"/>
        <w:spacing w:line="400" w:lineRule="exact"/>
        <w:ind w:firstLine="425"/>
        <w:rPr>
          <w:rFonts w:ascii="宋体" w:hAnsi="宋体"/>
          <w:sz w:val="21"/>
          <w:szCs w:val="21"/>
        </w:rPr>
      </w:pPr>
    </w:p>
    <w:p>
      <w:pPr>
        <w:autoSpaceDE w:val="0"/>
        <w:autoSpaceDN w:val="0"/>
        <w:adjustRightInd w:val="0"/>
        <w:spacing w:line="400" w:lineRule="exact"/>
        <w:ind w:firstLine="425"/>
        <w:rPr>
          <w:rFonts w:ascii="宋体" w:hAnsi="宋体"/>
          <w:sz w:val="21"/>
          <w:szCs w:val="21"/>
        </w:rPr>
      </w:pPr>
      <w:r>
        <w:rPr>
          <w:rFonts w:ascii="宋体" w:hAnsi="宋体"/>
          <w:sz w:val="21"/>
          <w:szCs w:val="21"/>
          <w:lang w:val="zh-CN"/>
        </w:rPr>
        <w:tab/>
      </w:r>
      <w:r>
        <w:rPr>
          <w:rFonts w:ascii="宋体" w:hAnsi="宋体"/>
          <w:sz w:val="21"/>
          <w:szCs w:val="21"/>
          <w:lang w:val="zh-CN"/>
        </w:rPr>
        <w:tab/>
      </w:r>
      <w:r>
        <w:rPr>
          <w:rFonts w:ascii="宋体" w:hAnsi="宋体"/>
          <w:sz w:val="21"/>
          <w:szCs w:val="21"/>
          <w:lang w:val="zh-CN"/>
        </w:rPr>
        <w:tab/>
      </w:r>
      <w:r>
        <w:rPr>
          <w:rFonts w:ascii="宋体" w:hAnsi="宋体"/>
          <w:sz w:val="21"/>
          <w:szCs w:val="21"/>
          <w:lang w:val="zh-CN"/>
        </w:rPr>
        <w:t>投标人法定代表人签字：</w:t>
      </w:r>
    </w:p>
    <w:p>
      <w:pPr>
        <w:autoSpaceDE w:val="0"/>
        <w:autoSpaceDN w:val="0"/>
        <w:adjustRightInd w:val="0"/>
        <w:spacing w:line="400" w:lineRule="exact"/>
        <w:ind w:firstLine="3570" w:firstLineChars="1700"/>
        <w:rPr>
          <w:rFonts w:ascii="宋体" w:hAnsi="宋体"/>
          <w:sz w:val="21"/>
          <w:szCs w:val="21"/>
        </w:rPr>
      </w:pPr>
      <w:r>
        <w:rPr>
          <w:rFonts w:ascii="宋体" w:hAnsi="宋体"/>
          <w:sz w:val="21"/>
          <w:szCs w:val="21"/>
          <w:lang w:val="zh-CN"/>
        </w:rPr>
        <w:t>投标人：（公章）</w:t>
      </w:r>
    </w:p>
    <w:p>
      <w:pPr>
        <w:autoSpaceDE w:val="0"/>
        <w:autoSpaceDN w:val="0"/>
        <w:adjustRightInd w:val="0"/>
        <w:spacing w:line="400" w:lineRule="exact"/>
        <w:ind w:firstLine="3675" w:firstLineChars="1750"/>
        <w:rPr>
          <w:rFonts w:ascii="宋体" w:hAnsi="宋体"/>
          <w:sz w:val="21"/>
          <w:szCs w:val="21"/>
          <w:lang w:val="zh-CN"/>
        </w:rPr>
      </w:pPr>
      <w:r>
        <w:rPr>
          <w:rFonts w:ascii="宋体" w:hAnsi="宋体"/>
          <w:sz w:val="21"/>
          <w:szCs w:val="21"/>
          <w:lang w:val="zh-CN"/>
        </w:rPr>
        <w:t>日    期：    年</w:t>
      </w:r>
      <w:r>
        <w:rPr>
          <w:rFonts w:ascii="宋体" w:hAnsi="宋体"/>
          <w:sz w:val="21"/>
          <w:szCs w:val="21"/>
        </w:rPr>
        <w:tab/>
      </w:r>
      <w:r>
        <w:rPr>
          <w:rFonts w:ascii="宋体" w:hAnsi="宋体"/>
          <w:sz w:val="21"/>
          <w:szCs w:val="21"/>
          <w:lang w:val="zh-CN"/>
        </w:rPr>
        <w:t>月</w:t>
      </w:r>
      <w:r>
        <w:rPr>
          <w:rFonts w:ascii="宋体" w:hAnsi="宋体"/>
          <w:sz w:val="21"/>
          <w:szCs w:val="21"/>
          <w:lang w:val="zh-CN"/>
        </w:rPr>
        <w:tab/>
      </w:r>
      <w:r>
        <w:rPr>
          <w:rFonts w:ascii="宋体" w:hAnsi="宋体"/>
          <w:sz w:val="21"/>
          <w:szCs w:val="21"/>
          <w:lang w:val="zh-CN"/>
        </w:rPr>
        <w:t>日</w:t>
      </w:r>
    </w:p>
    <w:p>
      <w:pPr>
        <w:autoSpaceDE w:val="0"/>
        <w:autoSpaceDN w:val="0"/>
        <w:adjustRightInd w:val="0"/>
        <w:spacing w:line="400" w:lineRule="exact"/>
        <w:rPr>
          <w:rFonts w:ascii="宋体" w:hAnsi="宋体"/>
          <w:b/>
          <w:bCs/>
          <w:sz w:val="21"/>
          <w:szCs w:val="21"/>
          <w:lang w:val="zh-CN"/>
        </w:rPr>
      </w:pPr>
      <w:r>
        <w:rPr>
          <w:rFonts w:ascii="宋体" w:hAnsi="宋体"/>
          <w:sz w:val="21"/>
          <w:szCs w:val="21"/>
          <w:lang w:val="zh-CN"/>
        </w:rPr>
        <w:br w:type="page"/>
      </w:r>
      <w:r>
        <w:rPr>
          <w:rFonts w:ascii="宋体" w:hAnsi="宋体"/>
          <w:b/>
          <w:bCs/>
          <w:sz w:val="21"/>
          <w:szCs w:val="21"/>
          <w:lang w:val="zh-CN"/>
        </w:rPr>
        <w:t>（2）、投标人情况表</w:t>
      </w:r>
    </w:p>
    <w:p>
      <w:pPr>
        <w:autoSpaceDE w:val="0"/>
        <w:autoSpaceDN w:val="0"/>
        <w:adjustRightInd w:val="0"/>
        <w:spacing w:line="400" w:lineRule="exact"/>
        <w:jc w:val="center"/>
        <w:rPr>
          <w:rFonts w:ascii="宋体" w:hAnsi="宋体"/>
          <w:b/>
          <w:sz w:val="21"/>
          <w:szCs w:val="21"/>
        </w:rPr>
      </w:pPr>
      <w:r>
        <w:rPr>
          <w:rFonts w:hint="eastAsia" w:ascii="宋体" w:hAnsi="宋体"/>
          <w:b/>
          <w:sz w:val="21"/>
          <w:szCs w:val="21"/>
          <w:lang w:val="zh-CN"/>
        </w:rPr>
        <w:t>投标人情况表</w:t>
      </w:r>
    </w:p>
    <w:p>
      <w:pPr>
        <w:autoSpaceDE w:val="0"/>
        <w:autoSpaceDN w:val="0"/>
        <w:adjustRightInd w:val="0"/>
        <w:spacing w:line="400" w:lineRule="exact"/>
        <w:ind w:firstLine="425"/>
        <w:rPr>
          <w:rFonts w:ascii="宋体" w:hAnsi="宋体"/>
          <w:sz w:val="21"/>
          <w:szCs w:val="21"/>
        </w:rPr>
      </w:pPr>
      <w:r>
        <w:rPr>
          <w:rFonts w:ascii="宋体" w:hAnsi="宋体"/>
          <w:sz w:val="21"/>
          <w:szCs w:val="21"/>
          <w:lang w:val="zh-CN"/>
        </w:rPr>
        <w:t>单位名称：（公章）</w:t>
      </w:r>
    </w:p>
    <w:tbl>
      <w:tblPr>
        <w:tblStyle w:val="40"/>
        <w:tblW w:w="9000"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660"/>
        <w:gridCol w:w="1855"/>
        <w:gridCol w:w="1461"/>
        <w:gridCol w:w="2056"/>
        <w:gridCol w:w="968"/>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法定代表人</w:t>
            </w:r>
          </w:p>
        </w:tc>
        <w:tc>
          <w:tcPr>
            <w:tcW w:w="185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p>
        </w:tc>
        <w:tc>
          <w:tcPr>
            <w:tcW w:w="146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成立日期</w:t>
            </w:r>
          </w:p>
        </w:tc>
        <w:tc>
          <w:tcPr>
            <w:tcW w:w="3024"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企业地址</w:t>
            </w:r>
          </w:p>
        </w:tc>
        <w:tc>
          <w:tcPr>
            <w:tcW w:w="185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p>
        </w:tc>
        <w:tc>
          <w:tcPr>
            <w:tcW w:w="146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注册资本</w:t>
            </w:r>
          </w:p>
        </w:tc>
        <w:tc>
          <w:tcPr>
            <w:tcW w:w="3024"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ind w:firstLine="2160"/>
              <w:rPr>
                <w:rFonts w:ascii="宋体" w:hAnsi="宋体"/>
                <w:sz w:val="21"/>
                <w:szCs w:val="21"/>
              </w:rPr>
            </w:pPr>
            <w:r>
              <w:rPr>
                <w:rFonts w:ascii="宋体" w:hAnsi="宋体"/>
                <w:sz w:val="21"/>
                <w:szCs w:val="21"/>
                <w:lang w:val="zh-CN"/>
              </w:rPr>
              <w:t>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经营范围</w:t>
            </w:r>
          </w:p>
        </w:tc>
        <w:tc>
          <w:tcPr>
            <w:tcW w:w="6340"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职工人数</w:t>
            </w:r>
          </w:p>
        </w:tc>
        <w:tc>
          <w:tcPr>
            <w:tcW w:w="185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p>
        </w:tc>
        <w:tc>
          <w:tcPr>
            <w:tcW w:w="3517"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其中：有中高级以上职称的人数</w:t>
            </w:r>
          </w:p>
        </w:tc>
        <w:tc>
          <w:tcPr>
            <w:tcW w:w="96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6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sz w:val="21"/>
                <w:szCs w:val="21"/>
              </w:rPr>
            </w:pPr>
            <w:r>
              <w:rPr>
                <w:rFonts w:ascii="宋体" w:hAnsi="宋体"/>
                <w:sz w:val="21"/>
                <w:szCs w:val="21"/>
                <w:lang w:val="zh-CN"/>
              </w:rPr>
              <w:t>资产总计</w:t>
            </w:r>
          </w:p>
        </w:tc>
        <w:tc>
          <w:tcPr>
            <w:tcW w:w="18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sz w:val="21"/>
                <w:szCs w:val="21"/>
              </w:rPr>
            </w:pPr>
            <w:r>
              <w:rPr>
                <w:rFonts w:ascii="宋体" w:hAnsi="宋体"/>
                <w:sz w:val="21"/>
                <w:szCs w:val="21"/>
                <w:lang w:val="zh-CN"/>
              </w:rPr>
              <w:t xml:space="preserve">      万元</w:t>
            </w:r>
          </w:p>
        </w:tc>
        <w:tc>
          <w:tcPr>
            <w:tcW w:w="14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sz w:val="21"/>
                <w:szCs w:val="21"/>
              </w:rPr>
            </w:pPr>
            <w:r>
              <w:rPr>
                <w:rFonts w:ascii="宋体" w:hAnsi="宋体"/>
                <w:sz w:val="21"/>
                <w:szCs w:val="21"/>
                <w:lang w:val="zh-CN"/>
              </w:rPr>
              <w:t>净资产</w:t>
            </w:r>
          </w:p>
        </w:tc>
        <w:tc>
          <w:tcPr>
            <w:tcW w:w="302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sz w:val="21"/>
                <w:szCs w:val="21"/>
              </w:rPr>
            </w:pPr>
            <w:r>
              <w:rPr>
                <w:rFonts w:ascii="宋体" w:hAnsi="宋体"/>
                <w:sz w:val="21"/>
                <w:szCs w:val="21"/>
                <w:lang w:val="zh-CN"/>
              </w:rPr>
              <w:t>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6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sz w:val="21"/>
                <w:szCs w:val="21"/>
              </w:rPr>
            </w:pPr>
            <w:r>
              <w:rPr>
                <w:rFonts w:ascii="宋体" w:hAnsi="宋体"/>
                <w:sz w:val="21"/>
                <w:szCs w:val="21"/>
                <w:lang w:val="zh-CN"/>
              </w:rPr>
              <w:t>股东权益</w:t>
            </w:r>
          </w:p>
        </w:tc>
        <w:tc>
          <w:tcPr>
            <w:tcW w:w="18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sz w:val="21"/>
                <w:szCs w:val="21"/>
              </w:rPr>
            </w:pPr>
            <w:r>
              <w:rPr>
                <w:rFonts w:ascii="宋体" w:hAnsi="宋体"/>
                <w:sz w:val="21"/>
                <w:szCs w:val="21"/>
                <w:lang w:val="zh-CN"/>
              </w:rPr>
              <w:t xml:space="preserve">     万元</w:t>
            </w:r>
          </w:p>
        </w:tc>
        <w:tc>
          <w:tcPr>
            <w:tcW w:w="14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sz w:val="21"/>
                <w:szCs w:val="21"/>
              </w:rPr>
            </w:pPr>
            <w:r>
              <w:rPr>
                <w:rFonts w:ascii="宋体" w:hAnsi="宋体"/>
                <w:sz w:val="21"/>
                <w:szCs w:val="21"/>
                <w:lang w:val="zh-CN"/>
              </w:rPr>
              <w:t>销售收入</w:t>
            </w:r>
          </w:p>
        </w:tc>
        <w:tc>
          <w:tcPr>
            <w:tcW w:w="302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sz w:val="21"/>
                <w:szCs w:val="21"/>
              </w:rPr>
            </w:pPr>
            <w:r>
              <w:rPr>
                <w:rFonts w:hint="eastAsia" w:ascii="宋体" w:hAnsi="宋体"/>
                <w:sz w:val="21"/>
                <w:szCs w:val="21"/>
                <w:lang w:val="zh-CN"/>
              </w:rPr>
              <w:t>2020</w:t>
            </w:r>
            <w:r>
              <w:rPr>
                <w:rFonts w:ascii="宋体" w:hAnsi="宋体"/>
                <w:sz w:val="21"/>
                <w:szCs w:val="21"/>
                <w:lang w:val="zh-CN"/>
              </w:rPr>
              <w:t>年          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实现利润</w:t>
            </w:r>
          </w:p>
        </w:tc>
        <w:tc>
          <w:tcPr>
            <w:tcW w:w="185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20</w:t>
            </w:r>
            <w:r>
              <w:rPr>
                <w:rFonts w:hint="eastAsia" w:ascii="宋体" w:hAnsi="宋体"/>
                <w:sz w:val="21"/>
                <w:szCs w:val="21"/>
                <w:lang w:val="zh-CN"/>
              </w:rPr>
              <w:t>20</w:t>
            </w:r>
            <w:r>
              <w:rPr>
                <w:rFonts w:ascii="宋体" w:hAnsi="宋体"/>
                <w:sz w:val="21"/>
                <w:szCs w:val="21"/>
                <w:lang w:val="zh-CN"/>
              </w:rPr>
              <w:t>年  万元</w:t>
            </w:r>
          </w:p>
        </w:tc>
        <w:tc>
          <w:tcPr>
            <w:tcW w:w="146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p>
        </w:tc>
        <w:tc>
          <w:tcPr>
            <w:tcW w:w="3024"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营业面积（含厂房面积）</w:t>
            </w:r>
          </w:p>
        </w:tc>
        <w:tc>
          <w:tcPr>
            <w:tcW w:w="18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sz w:val="21"/>
                <w:szCs w:val="21"/>
              </w:rPr>
            </w:pPr>
            <w:r>
              <w:rPr>
                <w:rFonts w:ascii="宋体" w:hAnsi="宋体"/>
                <w:sz w:val="21"/>
                <w:szCs w:val="21"/>
                <w:lang w:val="zh-CN"/>
              </w:rPr>
              <w:t xml:space="preserve">        平方米</w:t>
            </w:r>
          </w:p>
        </w:tc>
        <w:tc>
          <w:tcPr>
            <w:tcW w:w="146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其中：</w:t>
            </w:r>
          </w:p>
        </w:tc>
        <w:tc>
          <w:tcPr>
            <w:tcW w:w="3024"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自有面积         平方米</w:t>
            </w:r>
          </w:p>
          <w:p>
            <w:pPr>
              <w:autoSpaceDE w:val="0"/>
              <w:autoSpaceDN w:val="0"/>
              <w:adjustRightInd w:val="0"/>
              <w:spacing w:line="400" w:lineRule="exact"/>
              <w:rPr>
                <w:rFonts w:ascii="宋体" w:hAnsi="宋体"/>
                <w:sz w:val="21"/>
                <w:szCs w:val="21"/>
              </w:rPr>
            </w:pPr>
            <w:r>
              <w:rPr>
                <w:rFonts w:ascii="宋体" w:hAnsi="宋体"/>
                <w:sz w:val="21"/>
                <w:szCs w:val="21"/>
                <w:lang w:val="zh-CN"/>
              </w:rPr>
              <w:t>承租面积         平方米</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1158" w:hRule="atLeast"/>
        </w:trPr>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单位简历及内设机构情况</w:t>
            </w:r>
          </w:p>
        </w:tc>
        <w:tc>
          <w:tcPr>
            <w:tcW w:w="6340"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739" w:hRule="atLeast"/>
        </w:trPr>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单位优势及特长</w:t>
            </w:r>
          </w:p>
        </w:tc>
        <w:tc>
          <w:tcPr>
            <w:tcW w:w="6340"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1325" w:hRule="atLeast"/>
        </w:trPr>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近三年来完成或正在履行的重大合同情况</w:t>
            </w:r>
          </w:p>
        </w:tc>
        <w:tc>
          <w:tcPr>
            <w:tcW w:w="6340"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1493" w:hRule="atLeast"/>
        </w:trPr>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最</w:t>
            </w:r>
            <w:r>
              <w:rPr>
                <w:sz w:val="21"/>
                <w:szCs w:val="21"/>
                <w:lang w:val="zh-CN"/>
              </w:rPr>
              <w:t>近</w:t>
            </w:r>
            <w:r>
              <w:rPr>
                <w:rFonts w:hint="eastAsia"/>
                <w:sz w:val="21"/>
                <w:szCs w:val="21"/>
                <w:lang w:val="zh-CN"/>
              </w:rPr>
              <w:t>3</w:t>
            </w:r>
            <w:r>
              <w:rPr>
                <w:sz w:val="21"/>
                <w:szCs w:val="21"/>
                <w:lang w:val="zh-CN"/>
              </w:rPr>
              <w:t>年内在经营过程中受到何种奖励或</w:t>
            </w:r>
            <w:r>
              <w:rPr>
                <w:rFonts w:ascii="宋体" w:hAnsi="宋体"/>
                <w:sz w:val="21"/>
                <w:szCs w:val="21"/>
                <w:lang w:val="zh-CN"/>
              </w:rPr>
              <w:t>处</w:t>
            </w:r>
            <w:r>
              <w:rPr>
                <w:rFonts w:hint="eastAsia" w:ascii="宋体" w:hAnsi="宋体"/>
                <w:sz w:val="21"/>
                <w:szCs w:val="21"/>
                <w:lang w:val="zh-CN"/>
              </w:rPr>
              <w:t>罚</w:t>
            </w:r>
          </w:p>
        </w:tc>
        <w:tc>
          <w:tcPr>
            <w:tcW w:w="6340"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（包括财政、工商、税务、物价、技监部门稽查情况和结果）</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685" w:hRule="atLeast"/>
        </w:trPr>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获得技术认证的工程师及简介</w:t>
            </w:r>
          </w:p>
        </w:tc>
        <w:tc>
          <w:tcPr>
            <w:tcW w:w="6340"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26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sz w:val="21"/>
                <w:szCs w:val="21"/>
              </w:rPr>
            </w:pPr>
            <w:r>
              <w:rPr>
                <w:rFonts w:ascii="宋体" w:hAnsi="宋体"/>
                <w:sz w:val="21"/>
                <w:szCs w:val="21"/>
                <w:lang w:val="zh-CN"/>
              </w:rPr>
              <w:t>其他需要说明的情况</w:t>
            </w:r>
          </w:p>
        </w:tc>
        <w:tc>
          <w:tcPr>
            <w:tcW w:w="6340"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p>
        </w:tc>
      </w:tr>
    </w:tbl>
    <w:p>
      <w:pPr>
        <w:autoSpaceDE w:val="0"/>
        <w:autoSpaceDN w:val="0"/>
        <w:spacing w:line="400" w:lineRule="exact"/>
        <w:rPr>
          <w:rFonts w:ascii="宋体" w:hAnsi="宋体"/>
          <w:b/>
          <w:lang w:val="zh-CN"/>
        </w:rPr>
      </w:pPr>
      <w:r>
        <w:rPr>
          <w:rFonts w:ascii="宋体" w:hAnsi="宋体"/>
          <w:sz w:val="21"/>
          <w:szCs w:val="21"/>
        </w:rPr>
        <w:br w:type="page"/>
      </w:r>
      <w:r>
        <w:rPr>
          <w:rFonts w:hint="eastAsia" w:ascii="宋体" w:hAnsi="宋体"/>
          <w:sz w:val="21"/>
          <w:szCs w:val="21"/>
          <w:lang w:val="zh-CN"/>
        </w:rPr>
        <w:t>格式12、中小企业声明函</w:t>
      </w:r>
    </w:p>
    <w:p>
      <w:pPr>
        <w:spacing w:line="588" w:lineRule="exact"/>
        <w:jc w:val="center"/>
        <w:rPr>
          <w:rFonts w:ascii="宋体" w:hAnsi="宋体"/>
          <w:b/>
          <w:spacing w:val="6"/>
          <w:shd w:val="clear" w:color="auto" w:fill="FFFFFF"/>
        </w:rPr>
      </w:pPr>
    </w:p>
    <w:p>
      <w:pPr>
        <w:autoSpaceDE w:val="0"/>
        <w:autoSpaceDN w:val="0"/>
        <w:adjustRightInd w:val="0"/>
        <w:spacing w:line="400" w:lineRule="exact"/>
        <w:jc w:val="center"/>
        <w:rPr>
          <w:rFonts w:ascii="宋体" w:hAnsi="宋体"/>
          <w:b/>
          <w:sz w:val="32"/>
          <w:szCs w:val="32"/>
          <w:shd w:val="clear" w:color="auto" w:fill="FFFFFF"/>
          <w:lang w:val="zh-CN"/>
        </w:rPr>
      </w:pPr>
      <w:r>
        <w:rPr>
          <w:rFonts w:hint="eastAsia" w:ascii="宋体" w:hAnsi="宋体"/>
          <w:b/>
          <w:sz w:val="32"/>
          <w:szCs w:val="32"/>
          <w:shd w:val="clear" w:color="auto" w:fill="FFFFFF"/>
          <w:lang w:val="zh-CN"/>
        </w:rPr>
        <w:t>中小企业声明函</w:t>
      </w:r>
    </w:p>
    <w:p>
      <w:pPr>
        <w:pStyle w:val="170"/>
        <w:spacing w:line="400" w:lineRule="exact"/>
        <w:rPr>
          <w:rFonts w:hAnsi="宋体" w:eastAsia="宋体"/>
          <w:b/>
          <w:sz w:val="21"/>
          <w:szCs w:val="21"/>
          <w:shd w:val="clear" w:color="auto" w:fill="FFFFFF"/>
        </w:rPr>
      </w:pPr>
    </w:p>
    <w:p>
      <w:pPr>
        <w:pStyle w:val="170"/>
        <w:spacing w:line="400" w:lineRule="exact"/>
        <w:rPr>
          <w:rFonts w:hAnsi="宋体" w:eastAsia="宋体"/>
          <w:sz w:val="21"/>
          <w:szCs w:val="21"/>
        </w:rPr>
      </w:pPr>
      <w:r>
        <w:rPr>
          <w:rFonts w:hint="eastAsia" w:hAnsi="宋体" w:eastAsia="宋体"/>
          <w:sz w:val="21"/>
          <w:szCs w:val="21"/>
        </w:rPr>
        <w:t>苏州市卫康招投标咨询服务有限公司 ：</w:t>
      </w:r>
    </w:p>
    <w:p>
      <w:pPr>
        <w:spacing w:line="400" w:lineRule="exact"/>
        <w:ind w:firstLine="420" w:firstLineChars="200"/>
        <w:rPr>
          <w:rFonts w:ascii="宋体" w:hAnsi="宋体"/>
          <w:sz w:val="21"/>
          <w:szCs w:val="21"/>
        </w:rPr>
      </w:pPr>
      <w:r>
        <w:rPr>
          <w:rFonts w:hint="eastAsia" w:ascii="宋体" w:hAnsi="宋体"/>
          <w:sz w:val="21"/>
          <w:szCs w:val="21"/>
        </w:rPr>
        <w:t>本公司郑重声明，根据《政府采购促进中小企业发展管理办法》（财库[2020]46号）的规定，本公司参加（单位名称）的（项目名称）采购活动，提供的货物</w:t>
      </w:r>
      <w:r>
        <w:rPr>
          <w:rFonts w:hint="eastAsia" w:ascii="宋体" w:hAnsi="宋体"/>
          <w:b/>
          <w:sz w:val="21"/>
          <w:szCs w:val="21"/>
        </w:rPr>
        <w:t>全部</w:t>
      </w:r>
      <w:r>
        <w:rPr>
          <w:rFonts w:hint="eastAsia" w:ascii="宋体" w:hAnsi="宋体"/>
          <w:sz w:val="21"/>
          <w:szCs w:val="21"/>
        </w:rPr>
        <w:t xml:space="preserve">由符合政策要求的中小企业制造。相关企业的具体情况如下： </w:t>
      </w:r>
    </w:p>
    <w:p>
      <w:pPr>
        <w:spacing w:line="400" w:lineRule="exact"/>
        <w:ind w:firstLine="420" w:firstLineChars="200"/>
        <w:rPr>
          <w:rFonts w:ascii="宋体" w:hAnsi="宋体"/>
          <w:sz w:val="21"/>
          <w:szCs w:val="21"/>
        </w:rPr>
      </w:pPr>
      <w:r>
        <w:rPr>
          <w:rFonts w:hint="eastAsia" w:ascii="宋体" w:hAnsi="宋体"/>
          <w:sz w:val="21"/>
          <w:szCs w:val="21"/>
        </w:rPr>
        <w:t>1.（标的名称），属于零售行业；制造商为（企业名称），从业人员    人，营业收入为  万元，资产总额为   万元1，属于（中型企业、小型企业、微型企业）；</w:t>
      </w:r>
    </w:p>
    <w:p>
      <w:pPr>
        <w:spacing w:line="400" w:lineRule="exact"/>
        <w:ind w:firstLine="420" w:firstLineChars="200"/>
        <w:rPr>
          <w:rFonts w:ascii="宋体" w:hAnsi="宋体"/>
          <w:sz w:val="21"/>
          <w:szCs w:val="21"/>
        </w:rPr>
      </w:pPr>
      <w:r>
        <w:rPr>
          <w:rFonts w:hint="eastAsia" w:ascii="宋体" w:hAnsi="宋体"/>
          <w:sz w:val="21"/>
          <w:szCs w:val="21"/>
        </w:rPr>
        <w:t>2. （标的名称），属于零售行业；制造商为（企业名称），从业人员    人，营业收入为  万元，资产总额为   万元，属于（中型企业、小型企业、微型企业）；</w:t>
      </w:r>
    </w:p>
    <w:p>
      <w:pPr>
        <w:spacing w:line="400" w:lineRule="exact"/>
        <w:ind w:firstLine="420" w:firstLineChars="200"/>
        <w:rPr>
          <w:rFonts w:ascii="宋体" w:hAnsi="宋体"/>
          <w:sz w:val="21"/>
          <w:szCs w:val="21"/>
        </w:rPr>
      </w:pPr>
      <w:r>
        <w:rPr>
          <w:rFonts w:hint="eastAsia" w:ascii="宋体" w:hAnsi="宋体"/>
          <w:sz w:val="21"/>
          <w:szCs w:val="21"/>
        </w:rPr>
        <w:t>……</w:t>
      </w:r>
    </w:p>
    <w:p>
      <w:pPr>
        <w:spacing w:line="400" w:lineRule="exact"/>
        <w:ind w:firstLine="420" w:firstLineChars="200"/>
        <w:rPr>
          <w:rFonts w:ascii="宋体" w:hAnsi="宋体"/>
          <w:sz w:val="21"/>
          <w:szCs w:val="21"/>
        </w:rPr>
      </w:pPr>
      <w:r>
        <w:rPr>
          <w:rFonts w:hint="eastAsia" w:ascii="宋体" w:hAnsi="宋体"/>
          <w:sz w:val="21"/>
          <w:szCs w:val="21"/>
        </w:rPr>
        <w:t>以上企业，不属于大企业的分支机构，不存在控股股东为大企业的情形，也不存在与大企业的负责人为同一人的情形。</w:t>
      </w:r>
    </w:p>
    <w:p>
      <w:pPr>
        <w:spacing w:line="400" w:lineRule="exact"/>
        <w:ind w:firstLine="420" w:firstLineChars="200"/>
        <w:rPr>
          <w:rFonts w:ascii="宋体" w:hAnsi="宋体"/>
          <w:sz w:val="21"/>
          <w:szCs w:val="21"/>
        </w:rPr>
      </w:pPr>
      <w:r>
        <w:rPr>
          <w:rFonts w:hint="eastAsia" w:ascii="宋体" w:hAnsi="宋体"/>
          <w:sz w:val="21"/>
          <w:szCs w:val="21"/>
        </w:rPr>
        <w:t>本企业对上述声明内容的真实性负责。如有虚假，将依法承担相应责任。</w:t>
      </w:r>
    </w:p>
    <w:p>
      <w:pPr>
        <w:spacing w:line="400" w:lineRule="exact"/>
        <w:ind w:firstLine="420" w:firstLineChars="200"/>
        <w:rPr>
          <w:rFonts w:ascii="宋体" w:hAnsi="宋体"/>
          <w:sz w:val="21"/>
          <w:szCs w:val="21"/>
        </w:rPr>
      </w:pPr>
    </w:p>
    <w:p>
      <w:pPr>
        <w:spacing w:line="400" w:lineRule="exact"/>
        <w:ind w:firstLine="420" w:firstLineChars="200"/>
        <w:rPr>
          <w:rFonts w:ascii="宋体" w:hAnsi="宋体"/>
          <w:sz w:val="21"/>
          <w:szCs w:val="21"/>
        </w:rPr>
      </w:pPr>
      <w:r>
        <w:rPr>
          <w:rFonts w:hint="eastAsia" w:ascii="宋体" w:hAnsi="宋体"/>
          <w:sz w:val="21"/>
          <w:szCs w:val="21"/>
        </w:rPr>
        <w:t>企业名称：（公章）：</w:t>
      </w:r>
    </w:p>
    <w:p>
      <w:pPr>
        <w:spacing w:line="400" w:lineRule="exact"/>
        <w:ind w:firstLine="420" w:firstLineChars="200"/>
        <w:rPr>
          <w:rFonts w:ascii="宋体" w:hAnsi="宋体"/>
          <w:sz w:val="21"/>
          <w:szCs w:val="21"/>
        </w:rPr>
      </w:pPr>
      <w:r>
        <w:rPr>
          <w:rFonts w:hint="eastAsia" w:ascii="宋体" w:hAnsi="宋体"/>
          <w:sz w:val="21"/>
          <w:szCs w:val="21"/>
        </w:rPr>
        <w:t xml:space="preserve">                                                                  日  期：</w:t>
      </w:r>
    </w:p>
    <w:p>
      <w:pPr>
        <w:spacing w:line="400" w:lineRule="exact"/>
        <w:ind w:firstLine="420" w:firstLineChars="200"/>
        <w:rPr>
          <w:rFonts w:ascii="宋体" w:hAnsi="宋体"/>
          <w:sz w:val="21"/>
          <w:szCs w:val="21"/>
        </w:rPr>
      </w:pPr>
    </w:p>
    <w:p>
      <w:pPr>
        <w:spacing w:line="400" w:lineRule="exact"/>
        <w:ind w:firstLine="420" w:firstLineChars="200"/>
        <w:rPr>
          <w:rFonts w:ascii="宋体" w:hAnsi="宋体"/>
          <w:sz w:val="21"/>
          <w:szCs w:val="21"/>
        </w:rPr>
      </w:pPr>
      <w:r>
        <w:rPr>
          <w:rFonts w:hint="eastAsia" w:ascii="宋体" w:hAnsi="宋体"/>
          <w:sz w:val="21"/>
          <w:szCs w:val="21"/>
        </w:rPr>
        <w:t>备注：</w:t>
      </w:r>
    </w:p>
    <w:p>
      <w:pPr>
        <w:spacing w:line="400" w:lineRule="exact"/>
        <w:ind w:firstLine="420" w:firstLineChars="200"/>
        <w:rPr>
          <w:rFonts w:ascii="宋体" w:hAnsi="宋体"/>
          <w:sz w:val="21"/>
          <w:szCs w:val="21"/>
        </w:rPr>
      </w:pPr>
      <w:r>
        <w:rPr>
          <w:rFonts w:hint="eastAsia" w:ascii="宋体" w:hAnsi="宋体"/>
          <w:sz w:val="21"/>
          <w:szCs w:val="21"/>
        </w:rPr>
        <w:t>1、1从业人员、营业收入、资产总额填报上一年度数据，无上一年度数据的新成立企业可不填报。</w:t>
      </w:r>
    </w:p>
    <w:p>
      <w:pPr>
        <w:widowControl w:val="0"/>
        <w:autoSpaceDE w:val="0"/>
        <w:autoSpaceDN w:val="0"/>
        <w:adjustRightInd w:val="0"/>
        <w:spacing w:line="360" w:lineRule="auto"/>
        <w:ind w:firstLine="210"/>
        <w:jc w:val="both"/>
        <w:rPr>
          <w:rFonts w:ascii="宋体" w:hAnsi="宋体"/>
          <w:kern w:val="2"/>
          <w:sz w:val="21"/>
          <w:szCs w:val="21"/>
        </w:rPr>
      </w:pPr>
    </w:p>
    <w:p>
      <w:pPr>
        <w:pStyle w:val="14"/>
        <w:rPr>
          <w:sz w:val="21"/>
          <w:szCs w:val="21"/>
        </w:rPr>
      </w:pPr>
    </w:p>
    <w:p>
      <w:pPr>
        <w:pStyle w:val="14"/>
        <w:ind w:firstLine="0"/>
      </w:pPr>
    </w:p>
    <w:p>
      <w:pPr>
        <w:autoSpaceDE w:val="0"/>
        <w:autoSpaceDN w:val="0"/>
        <w:adjustRightInd w:val="0"/>
        <w:spacing w:line="400" w:lineRule="exact"/>
        <w:jc w:val="center"/>
        <w:rPr>
          <w:kern w:val="2"/>
          <w:sz w:val="21"/>
          <w:szCs w:val="21"/>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r>
        <w:rPr>
          <w:rFonts w:hint="eastAsia"/>
        </w:rPr>
        <w:t>格式13、</w:t>
      </w:r>
    </w:p>
    <w:p>
      <w:pPr>
        <w:adjustRightInd w:val="0"/>
        <w:snapToGrid w:val="0"/>
        <w:spacing w:line="700" w:lineRule="exact"/>
        <w:ind w:firstLine="504" w:firstLineChars="200"/>
        <w:jc w:val="center"/>
        <w:rPr>
          <w:rFonts w:ascii="宋体" w:hAnsi="宋体"/>
          <w:spacing w:val="6"/>
        </w:rPr>
      </w:pPr>
      <w:r>
        <w:rPr>
          <w:rFonts w:hint="eastAsia" w:ascii="宋体" w:hAnsi="宋体"/>
          <w:spacing w:val="6"/>
        </w:rPr>
        <w:t>残疾人福利性单位声明函</w:t>
      </w:r>
    </w:p>
    <w:p>
      <w:pPr>
        <w:adjustRightInd w:val="0"/>
        <w:snapToGrid w:val="0"/>
        <w:spacing w:line="700" w:lineRule="exact"/>
        <w:ind w:firstLine="504" w:firstLineChars="200"/>
        <w:rPr>
          <w:rFonts w:ascii="宋体" w:hAnsi="宋体"/>
          <w:spacing w:val="6"/>
        </w:rPr>
      </w:pPr>
      <w:r>
        <w:rPr>
          <w:rFonts w:hint="eastAsia" w:ascii="宋体" w:hAnsi="宋体"/>
          <w:spacing w:val="6"/>
        </w:rPr>
        <w:t>本单位郑重声明，根据《财政部、民政部、中国残疾人联合会关于促进残疾人就业政府采购政策的通知》（财库</w:t>
      </w:r>
      <w:r>
        <w:rPr>
          <w:rFonts w:hint="eastAsia" w:ascii="宋体" w:hAnsi="宋体"/>
        </w:rPr>
        <w:t>〔2017〕141</w:t>
      </w:r>
      <w:r>
        <w:rPr>
          <w:rFonts w:hint="eastAsia" w:ascii="宋体" w:hAnsi="宋体"/>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700" w:lineRule="exact"/>
        <w:ind w:firstLine="504" w:firstLineChars="200"/>
        <w:rPr>
          <w:rFonts w:ascii="宋体" w:hAnsi="宋体"/>
          <w:spacing w:val="6"/>
        </w:rPr>
      </w:pPr>
      <w:r>
        <w:rPr>
          <w:rFonts w:hint="eastAsia" w:ascii="宋体" w:hAnsi="宋体"/>
          <w:spacing w:val="6"/>
        </w:rPr>
        <w:t>本单位对上述声明的真实性负责。如有虚假，将依法承担相应责任。</w:t>
      </w:r>
    </w:p>
    <w:p>
      <w:pPr>
        <w:adjustRightInd w:val="0"/>
        <w:snapToGrid w:val="0"/>
        <w:spacing w:line="700" w:lineRule="exact"/>
        <w:ind w:firstLine="504" w:firstLineChars="200"/>
        <w:jc w:val="right"/>
        <w:rPr>
          <w:rFonts w:ascii="宋体" w:hAnsi="宋体"/>
          <w:spacing w:val="6"/>
        </w:rPr>
      </w:pPr>
      <w:r>
        <w:rPr>
          <w:rFonts w:hint="eastAsia" w:ascii="宋体" w:hAnsi="宋体"/>
          <w:spacing w:val="6"/>
        </w:rPr>
        <w:t xml:space="preserve">                      单位名称（盖章）：</w:t>
      </w:r>
    </w:p>
    <w:p>
      <w:pPr>
        <w:spacing w:line="700" w:lineRule="exact"/>
      </w:pPr>
      <w:r>
        <w:rPr>
          <w:rFonts w:hint="eastAsia" w:ascii="宋体" w:hAnsi="宋体"/>
          <w:spacing w:val="6"/>
        </w:rPr>
        <w:t xml:space="preserve">                 日  期：</w:t>
      </w:r>
    </w:p>
    <w:p>
      <w:pPr>
        <w:spacing w:line="700" w:lineRule="exact"/>
      </w:pPr>
    </w:p>
    <w:p>
      <w:pPr>
        <w:spacing w:line="400" w:lineRule="exact"/>
        <w:ind w:right="-308"/>
        <w:rPr>
          <w:rFonts w:ascii="宋体" w:cs="宋体"/>
          <w:color w:val="000000" w:themeColor="text1"/>
          <w:szCs w:val="21"/>
        </w:rPr>
      </w:pPr>
    </w:p>
    <w:p>
      <w:pPr>
        <w:spacing w:line="400" w:lineRule="exact"/>
        <w:ind w:right="-308"/>
        <w:rPr>
          <w:rFonts w:ascii="宋体" w:cs="宋体"/>
          <w:color w:val="000000" w:themeColor="text1"/>
          <w:szCs w:val="21"/>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spacing w:val="20"/>
          <w:sz w:val="30"/>
          <w:szCs w:val="30"/>
        </w:rPr>
      </w:pPr>
      <w:r>
        <w:rPr>
          <w:rFonts w:hint="eastAsia" w:ascii="宋体" w:hAnsi="宋体"/>
          <w:b/>
          <w:bCs/>
          <w:spacing w:val="20"/>
          <w:sz w:val="30"/>
          <w:szCs w:val="30"/>
        </w:rPr>
        <w:t>第</w:t>
      </w:r>
      <w:r>
        <w:rPr>
          <w:rFonts w:hint="eastAsia" w:ascii="宋体" w:hAnsi="宋体"/>
          <w:b/>
          <w:bCs/>
          <w:spacing w:val="20"/>
          <w:sz w:val="30"/>
          <w:szCs w:val="30"/>
          <w:lang w:val="en-US" w:eastAsia="zh-CN"/>
        </w:rPr>
        <w:t>四</w:t>
      </w:r>
      <w:r>
        <w:rPr>
          <w:rFonts w:hint="eastAsia" w:ascii="宋体" w:hAnsi="宋体"/>
          <w:b/>
          <w:bCs/>
          <w:spacing w:val="20"/>
          <w:sz w:val="30"/>
          <w:szCs w:val="30"/>
        </w:rPr>
        <w:t>章 采购书</w:t>
      </w:r>
    </w:p>
    <w:p>
      <w:pPr>
        <w:spacing w:line="420" w:lineRule="exact"/>
        <w:ind w:left="360" w:leftChars="150" w:firstLine="420" w:firstLineChars="200"/>
        <w:rPr>
          <w:rFonts w:ascii="宋体" w:hAnsi="宋体"/>
          <w:sz w:val="21"/>
          <w:szCs w:val="21"/>
        </w:rPr>
      </w:pPr>
      <w:r>
        <w:rPr>
          <w:rFonts w:hint="eastAsia" w:ascii="宋体" w:hAnsi="宋体"/>
          <w:sz w:val="21"/>
          <w:szCs w:val="21"/>
        </w:rPr>
        <w:t>受苏州大学附属第一医院</w:t>
      </w:r>
      <w:r>
        <w:rPr>
          <w:rFonts w:ascii="宋体" w:hAnsi="宋体"/>
          <w:sz w:val="21"/>
          <w:szCs w:val="21"/>
        </w:rPr>
        <w:t>委托</w:t>
      </w:r>
      <w:r>
        <w:rPr>
          <w:rFonts w:hint="eastAsia" w:ascii="宋体" w:hAnsi="宋体"/>
          <w:sz w:val="21"/>
          <w:szCs w:val="21"/>
        </w:rPr>
        <w:t>，</w:t>
      </w:r>
      <w:r>
        <w:rPr>
          <w:rFonts w:ascii="宋体" w:hAnsi="宋体"/>
          <w:sz w:val="21"/>
          <w:szCs w:val="21"/>
        </w:rPr>
        <w:t>苏州市卫康招投标咨询服务有限公司作为采购代理机构，对其拟采购的</w:t>
      </w:r>
      <w:r>
        <w:rPr>
          <w:rFonts w:hint="eastAsia" w:ascii="宋体" w:hAnsi="宋体"/>
          <w:sz w:val="21"/>
          <w:szCs w:val="21"/>
        </w:rPr>
        <w:t>超高速离心机、B超定位成像系统等设备</w:t>
      </w:r>
      <w:r>
        <w:rPr>
          <w:rFonts w:ascii="宋体" w:hAnsi="宋体"/>
          <w:sz w:val="21"/>
          <w:szCs w:val="21"/>
        </w:rPr>
        <w:t>项目进行国内公开招标采购。</w:t>
      </w:r>
      <w:r>
        <w:rPr>
          <w:rFonts w:hint="eastAsia" w:ascii="宋体" w:hAnsi="宋体"/>
          <w:sz w:val="21"/>
          <w:szCs w:val="21"/>
        </w:rPr>
        <w:t>欢迎符合招标公告投标资格条件的各供应商前来报名参加投标。</w:t>
      </w:r>
    </w:p>
    <w:p>
      <w:pPr>
        <w:spacing w:line="400" w:lineRule="exact"/>
        <w:ind w:right="-159" w:firstLine="420" w:firstLineChars="200"/>
        <w:rPr>
          <w:rFonts w:ascii="宋体" w:hAnsi="宋体"/>
          <w:sz w:val="21"/>
          <w:szCs w:val="21"/>
        </w:rPr>
      </w:pPr>
      <w:r>
        <w:rPr>
          <w:rFonts w:hint="eastAsia" w:ascii="宋体" w:hAnsi="宋体"/>
          <w:sz w:val="21"/>
          <w:szCs w:val="21"/>
        </w:rPr>
        <w:t>一、采购编号</w:t>
      </w:r>
      <w:r>
        <w:rPr>
          <w:rFonts w:ascii="宋体" w:hAnsi="宋体"/>
          <w:sz w:val="21"/>
          <w:szCs w:val="21"/>
        </w:rPr>
        <w:t>：</w:t>
      </w:r>
      <w:r>
        <w:rPr>
          <w:rFonts w:hint="eastAsia" w:ascii="宋体" w:hAnsi="宋体"/>
          <w:sz w:val="21"/>
          <w:szCs w:val="21"/>
        </w:rPr>
        <w:t>SZWK2021-Z-G-127</w:t>
      </w:r>
      <w:r>
        <w:rPr>
          <w:rFonts w:ascii="宋体" w:hAnsi="宋体"/>
          <w:sz w:val="21"/>
          <w:szCs w:val="21"/>
        </w:rPr>
        <w:t>号</w:t>
      </w:r>
    </w:p>
    <w:p>
      <w:pPr>
        <w:spacing w:line="420" w:lineRule="exact"/>
        <w:ind w:firstLine="432" w:firstLineChars="206"/>
        <w:rPr>
          <w:rFonts w:ascii="宋体" w:hAnsi="宋体"/>
          <w:sz w:val="21"/>
          <w:szCs w:val="21"/>
        </w:rPr>
      </w:pPr>
      <w:r>
        <w:rPr>
          <w:rFonts w:hint="eastAsia" w:ascii="宋体" w:hAnsi="宋体"/>
          <w:sz w:val="21"/>
          <w:szCs w:val="21"/>
        </w:rPr>
        <w:t>二、采购项目名称：超高速离心机、B超定位成像系统等设备</w:t>
      </w:r>
    </w:p>
    <w:p>
      <w:pPr>
        <w:spacing w:line="420" w:lineRule="exact"/>
        <w:ind w:left="360" w:leftChars="150"/>
        <w:rPr>
          <w:rFonts w:ascii="宋体" w:hAnsi="宋体"/>
          <w:sz w:val="21"/>
          <w:szCs w:val="21"/>
        </w:rPr>
      </w:pPr>
      <w:r>
        <w:rPr>
          <w:rFonts w:hint="eastAsia" w:ascii="宋体" w:hAnsi="宋体"/>
          <w:sz w:val="21"/>
          <w:szCs w:val="21"/>
        </w:rPr>
        <w:t>三、采购预算：600万元</w:t>
      </w:r>
    </w:p>
    <w:p>
      <w:pPr>
        <w:spacing w:line="420" w:lineRule="exact"/>
        <w:ind w:left="360" w:leftChars="150"/>
        <w:rPr>
          <w:rFonts w:ascii="宋体" w:hAnsi="宋体"/>
          <w:sz w:val="21"/>
          <w:szCs w:val="21"/>
        </w:rPr>
      </w:pPr>
      <w:r>
        <w:rPr>
          <w:rFonts w:hint="eastAsia" w:ascii="宋体" w:hAnsi="宋体"/>
          <w:sz w:val="21"/>
          <w:szCs w:val="21"/>
        </w:rPr>
        <w:t>四、采购清单：</w:t>
      </w:r>
    </w:p>
    <w:tbl>
      <w:tblPr>
        <w:tblStyle w:val="41"/>
        <w:tblW w:w="737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402"/>
        <w:gridCol w:w="99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jc w:val="center"/>
              <w:rPr>
                <w:rFonts w:ascii="宋体" w:hAnsi="宋体"/>
                <w:sz w:val="21"/>
                <w:szCs w:val="21"/>
              </w:rPr>
            </w:pPr>
            <w:r>
              <w:rPr>
                <w:rFonts w:hint="eastAsia" w:ascii="宋体" w:hAnsi="宋体"/>
                <w:sz w:val="21"/>
                <w:szCs w:val="21"/>
              </w:rPr>
              <w:t>标段</w:t>
            </w:r>
          </w:p>
        </w:tc>
        <w:tc>
          <w:tcPr>
            <w:tcW w:w="3402" w:type="dxa"/>
            <w:vAlign w:val="center"/>
          </w:tcPr>
          <w:p>
            <w:pPr>
              <w:jc w:val="center"/>
              <w:rPr>
                <w:rFonts w:ascii="宋体" w:hAnsi="宋体"/>
                <w:sz w:val="21"/>
                <w:szCs w:val="21"/>
              </w:rPr>
            </w:pPr>
            <w:r>
              <w:rPr>
                <w:rFonts w:hint="eastAsia" w:ascii="宋体" w:hAnsi="宋体"/>
                <w:sz w:val="21"/>
                <w:szCs w:val="21"/>
              </w:rPr>
              <w:t>名称</w:t>
            </w:r>
          </w:p>
        </w:tc>
        <w:tc>
          <w:tcPr>
            <w:tcW w:w="993" w:type="dxa"/>
            <w:vAlign w:val="center"/>
          </w:tcPr>
          <w:p>
            <w:pPr>
              <w:jc w:val="center"/>
              <w:rPr>
                <w:rFonts w:ascii="宋体" w:hAnsi="宋体"/>
                <w:sz w:val="21"/>
                <w:szCs w:val="21"/>
              </w:rPr>
            </w:pPr>
            <w:r>
              <w:rPr>
                <w:rFonts w:hint="eastAsia" w:ascii="宋体" w:hAnsi="宋体"/>
                <w:sz w:val="21"/>
                <w:szCs w:val="21"/>
              </w:rPr>
              <w:t>数量</w:t>
            </w:r>
          </w:p>
        </w:tc>
        <w:tc>
          <w:tcPr>
            <w:tcW w:w="2126" w:type="dxa"/>
            <w:vAlign w:val="center"/>
          </w:tcPr>
          <w:p>
            <w:pPr>
              <w:jc w:val="center"/>
              <w:rPr>
                <w:rFonts w:ascii="宋体" w:hAnsi="宋体"/>
                <w:sz w:val="21"/>
                <w:szCs w:val="21"/>
              </w:rPr>
            </w:pPr>
            <w:r>
              <w:rPr>
                <w:rFonts w:hint="eastAsia" w:ascii="宋体" w:hAnsi="宋体"/>
                <w:sz w:val="21"/>
                <w:szCs w:val="21"/>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jc w:val="center"/>
              <w:rPr>
                <w:rFonts w:ascii="宋体" w:hAnsi="宋体"/>
                <w:sz w:val="21"/>
                <w:szCs w:val="21"/>
              </w:rPr>
            </w:pPr>
            <w:r>
              <w:rPr>
                <w:rFonts w:hint="eastAsia" w:ascii="宋体" w:hAnsi="宋体"/>
                <w:sz w:val="21"/>
                <w:szCs w:val="21"/>
              </w:rPr>
              <w:t>1</w:t>
            </w:r>
          </w:p>
        </w:tc>
        <w:tc>
          <w:tcPr>
            <w:tcW w:w="3402" w:type="dxa"/>
            <w:vAlign w:val="center"/>
          </w:tcPr>
          <w:p>
            <w:pPr>
              <w:jc w:val="center"/>
              <w:rPr>
                <w:rFonts w:ascii="宋体" w:hAnsi="宋体"/>
                <w:sz w:val="21"/>
                <w:szCs w:val="21"/>
              </w:rPr>
            </w:pPr>
            <w:r>
              <w:rPr>
                <w:rFonts w:hint="eastAsia" w:ascii="宋体" w:hAnsi="宋体"/>
                <w:sz w:val="21"/>
                <w:szCs w:val="21"/>
              </w:rPr>
              <w:t>超高速离心机</w:t>
            </w:r>
          </w:p>
        </w:tc>
        <w:tc>
          <w:tcPr>
            <w:tcW w:w="993" w:type="dxa"/>
            <w:vAlign w:val="center"/>
          </w:tcPr>
          <w:p>
            <w:pPr>
              <w:jc w:val="center"/>
              <w:rPr>
                <w:rFonts w:ascii="宋体" w:hAnsi="宋体"/>
                <w:sz w:val="21"/>
                <w:szCs w:val="21"/>
              </w:rPr>
            </w:pPr>
            <w:r>
              <w:rPr>
                <w:rFonts w:hint="eastAsia" w:ascii="宋体" w:hAnsi="宋体"/>
                <w:sz w:val="21"/>
                <w:szCs w:val="21"/>
              </w:rPr>
              <w:t>1台</w:t>
            </w:r>
          </w:p>
        </w:tc>
        <w:tc>
          <w:tcPr>
            <w:tcW w:w="2126" w:type="dxa"/>
            <w:vAlign w:val="center"/>
          </w:tcPr>
          <w:p>
            <w:pPr>
              <w:jc w:val="center"/>
              <w:rPr>
                <w:rFonts w:ascii="宋体" w:hAnsi="宋体"/>
                <w:sz w:val="21"/>
                <w:szCs w:val="21"/>
              </w:rPr>
            </w:pPr>
            <w:r>
              <w:rPr>
                <w:rFonts w:hint="eastAsia" w:ascii="宋体" w:hAnsi="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jc w:val="center"/>
              <w:rPr>
                <w:rFonts w:ascii="宋体" w:hAnsi="宋体"/>
                <w:sz w:val="21"/>
                <w:szCs w:val="21"/>
              </w:rPr>
            </w:pPr>
            <w:r>
              <w:rPr>
                <w:rFonts w:hint="eastAsia" w:ascii="宋体" w:hAnsi="宋体"/>
                <w:sz w:val="21"/>
                <w:szCs w:val="21"/>
              </w:rPr>
              <w:t>2</w:t>
            </w:r>
          </w:p>
        </w:tc>
        <w:tc>
          <w:tcPr>
            <w:tcW w:w="3402" w:type="dxa"/>
            <w:vAlign w:val="center"/>
          </w:tcPr>
          <w:p>
            <w:pPr>
              <w:jc w:val="center"/>
              <w:rPr>
                <w:rFonts w:ascii="宋体" w:hAnsi="宋体"/>
                <w:sz w:val="21"/>
                <w:szCs w:val="21"/>
              </w:rPr>
            </w:pPr>
            <w:r>
              <w:rPr>
                <w:rFonts w:hint="eastAsia" w:ascii="宋体" w:hAnsi="宋体"/>
                <w:sz w:val="21"/>
                <w:szCs w:val="21"/>
              </w:rPr>
              <w:t>B超定位成像系统</w:t>
            </w:r>
          </w:p>
        </w:tc>
        <w:tc>
          <w:tcPr>
            <w:tcW w:w="993" w:type="dxa"/>
            <w:vAlign w:val="center"/>
          </w:tcPr>
          <w:p>
            <w:pPr>
              <w:jc w:val="center"/>
              <w:rPr>
                <w:rFonts w:ascii="宋体" w:hAnsi="宋体"/>
                <w:sz w:val="21"/>
                <w:szCs w:val="21"/>
              </w:rPr>
            </w:pPr>
            <w:r>
              <w:rPr>
                <w:rFonts w:hint="eastAsia" w:ascii="宋体" w:hAnsi="宋体"/>
                <w:sz w:val="21"/>
                <w:szCs w:val="21"/>
              </w:rPr>
              <w:t>1套</w:t>
            </w:r>
          </w:p>
        </w:tc>
        <w:tc>
          <w:tcPr>
            <w:tcW w:w="2126" w:type="dxa"/>
            <w:vAlign w:val="center"/>
          </w:tcPr>
          <w:p>
            <w:pPr>
              <w:jc w:val="center"/>
              <w:rPr>
                <w:rFonts w:ascii="宋体" w:hAnsi="宋体"/>
                <w:sz w:val="21"/>
                <w:szCs w:val="21"/>
              </w:rPr>
            </w:pPr>
            <w:r>
              <w:rPr>
                <w:rFonts w:hint="eastAsia" w:ascii="宋体" w:hAnsi="宋体"/>
                <w:sz w:val="21"/>
                <w:szCs w:val="21"/>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jc w:val="center"/>
              <w:rPr>
                <w:rFonts w:ascii="宋体" w:hAnsi="宋体"/>
                <w:sz w:val="21"/>
                <w:szCs w:val="21"/>
              </w:rPr>
            </w:pPr>
            <w:r>
              <w:rPr>
                <w:rFonts w:hint="eastAsia" w:ascii="宋体" w:hAnsi="宋体"/>
                <w:sz w:val="21"/>
                <w:szCs w:val="21"/>
              </w:rPr>
              <w:t>3</w:t>
            </w:r>
          </w:p>
        </w:tc>
        <w:tc>
          <w:tcPr>
            <w:tcW w:w="3402" w:type="dxa"/>
            <w:vAlign w:val="center"/>
          </w:tcPr>
          <w:p>
            <w:pPr>
              <w:jc w:val="center"/>
              <w:rPr>
                <w:rFonts w:ascii="宋体" w:hAnsi="宋体"/>
                <w:sz w:val="21"/>
                <w:szCs w:val="21"/>
              </w:rPr>
            </w:pPr>
            <w:r>
              <w:rPr>
                <w:rFonts w:hint="eastAsia" w:ascii="宋体" w:hAnsi="宋体"/>
                <w:sz w:val="21"/>
                <w:szCs w:val="21"/>
              </w:rPr>
              <w:t>流式细胞仪</w:t>
            </w:r>
          </w:p>
        </w:tc>
        <w:tc>
          <w:tcPr>
            <w:tcW w:w="993" w:type="dxa"/>
            <w:vAlign w:val="center"/>
          </w:tcPr>
          <w:p>
            <w:pPr>
              <w:jc w:val="center"/>
              <w:rPr>
                <w:rFonts w:ascii="宋体" w:hAnsi="宋体"/>
                <w:sz w:val="21"/>
                <w:szCs w:val="21"/>
              </w:rPr>
            </w:pPr>
            <w:r>
              <w:rPr>
                <w:rFonts w:hint="eastAsia" w:ascii="宋体" w:hAnsi="宋体"/>
                <w:sz w:val="21"/>
                <w:szCs w:val="21"/>
              </w:rPr>
              <w:t>1台</w:t>
            </w:r>
          </w:p>
        </w:tc>
        <w:tc>
          <w:tcPr>
            <w:tcW w:w="2126" w:type="dxa"/>
            <w:vAlign w:val="center"/>
          </w:tcPr>
          <w:p>
            <w:pPr>
              <w:jc w:val="center"/>
              <w:rPr>
                <w:rFonts w:ascii="宋体" w:hAnsi="宋体"/>
                <w:sz w:val="21"/>
                <w:szCs w:val="21"/>
              </w:rPr>
            </w:pPr>
            <w:r>
              <w:rPr>
                <w:rFonts w:hint="eastAsia" w:ascii="宋体" w:hAnsi="宋体"/>
                <w:sz w:val="21"/>
                <w:szCs w:val="21"/>
              </w:rPr>
              <w:t>180</w:t>
            </w:r>
          </w:p>
        </w:tc>
      </w:tr>
    </w:tbl>
    <w:p>
      <w:pPr>
        <w:spacing w:line="420" w:lineRule="exact"/>
        <w:ind w:firstLine="432" w:firstLineChars="206"/>
        <w:rPr>
          <w:rFonts w:ascii="宋体" w:hAnsi="宋体"/>
          <w:b/>
          <w:sz w:val="21"/>
          <w:szCs w:val="21"/>
        </w:rPr>
      </w:pPr>
      <w:r>
        <w:rPr>
          <w:rFonts w:hint="eastAsia" w:ascii="宋体" w:hAnsi="宋体"/>
          <w:b/>
          <w:sz w:val="21"/>
          <w:szCs w:val="21"/>
        </w:rPr>
        <w:t>五、详细技术参数：</w:t>
      </w:r>
    </w:p>
    <w:p>
      <w:pPr>
        <w:spacing w:line="420" w:lineRule="exact"/>
        <w:ind w:left="360" w:leftChars="150"/>
        <w:rPr>
          <w:rFonts w:ascii="宋体" w:hAnsi="宋体"/>
          <w:sz w:val="21"/>
          <w:szCs w:val="21"/>
        </w:rPr>
      </w:pPr>
      <w:r>
        <w:rPr>
          <w:rFonts w:hint="eastAsia" w:ascii="宋体" w:hAnsi="宋体"/>
          <w:b/>
          <w:sz w:val="21"/>
          <w:szCs w:val="21"/>
        </w:rPr>
        <w:t>（一）第一标段：</w:t>
      </w:r>
      <w:r>
        <w:rPr>
          <w:rFonts w:hint="eastAsia" w:ascii="宋体" w:hAnsi="宋体"/>
          <w:sz w:val="21"/>
          <w:szCs w:val="21"/>
        </w:rPr>
        <w:t>超高速离心机</w:t>
      </w:r>
    </w:p>
    <w:p>
      <w:pPr>
        <w:spacing w:line="420" w:lineRule="exact"/>
        <w:ind w:firstLine="432" w:firstLineChars="206"/>
        <w:rPr>
          <w:rFonts w:ascii="宋体" w:hAnsi="宋体"/>
          <w:sz w:val="21"/>
          <w:szCs w:val="21"/>
        </w:rPr>
      </w:pPr>
      <w:r>
        <w:rPr>
          <w:rFonts w:hint="eastAsia" w:ascii="宋体" w:hAnsi="宋体"/>
          <w:sz w:val="21"/>
          <w:szCs w:val="21"/>
        </w:rPr>
        <w:t>1、</w:t>
      </w:r>
      <w:r>
        <w:rPr>
          <w:rFonts w:ascii="宋体" w:hAnsi="宋体"/>
          <w:sz w:val="21"/>
          <w:szCs w:val="21"/>
        </w:rPr>
        <w:t>最高转速：</w:t>
      </w:r>
      <w:r>
        <w:rPr>
          <w:rFonts w:hint="eastAsia" w:ascii="宋体" w:hAnsi="宋体"/>
          <w:sz w:val="21"/>
          <w:szCs w:val="21"/>
        </w:rPr>
        <w:t>≥</w:t>
      </w:r>
      <w:r>
        <w:rPr>
          <w:rFonts w:ascii="宋体" w:hAnsi="宋体"/>
          <w:sz w:val="21"/>
          <w:szCs w:val="21"/>
        </w:rPr>
        <w:t>100,000 RPM</w:t>
      </w:r>
      <w:r>
        <w:rPr>
          <w:rFonts w:hint="eastAsia" w:ascii="宋体" w:hAnsi="宋体"/>
          <w:sz w:val="21"/>
          <w:szCs w:val="21"/>
        </w:rPr>
        <w:t>；最大相对离心力：≥</w:t>
      </w:r>
      <w:r>
        <w:rPr>
          <w:rFonts w:ascii="宋体" w:hAnsi="宋体"/>
          <w:sz w:val="21"/>
          <w:szCs w:val="21"/>
        </w:rPr>
        <w:t>800,000 x g；</w:t>
      </w:r>
    </w:p>
    <w:p>
      <w:pPr>
        <w:spacing w:line="420" w:lineRule="exact"/>
        <w:ind w:firstLine="432" w:firstLineChars="206"/>
        <w:rPr>
          <w:rFonts w:ascii="宋体" w:hAnsi="宋体"/>
          <w:sz w:val="21"/>
          <w:szCs w:val="21"/>
        </w:rPr>
      </w:pPr>
      <w:r>
        <w:rPr>
          <w:rFonts w:hint="eastAsia" w:ascii="宋体" w:hAnsi="宋体"/>
          <w:sz w:val="21"/>
          <w:szCs w:val="21"/>
        </w:rPr>
        <w:t>2、</w:t>
      </w:r>
      <w:r>
        <w:rPr>
          <w:rFonts w:ascii="宋体" w:hAnsi="宋体"/>
          <w:sz w:val="21"/>
          <w:szCs w:val="21"/>
        </w:rPr>
        <w:t>转速控制精度:  ± 2 RPM；</w:t>
      </w:r>
    </w:p>
    <w:p>
      <w:pPr>
        <w:spacing w:line="420" w:lineRule="exact"/>
        <w:ind w:firstLine="432" w:firstLineChars="206"/>
        <w:rPr>
          <w:rFonts w:ascii="宋体" w:hAnsi="宋体"/>
          <w:sz w:val="21"/>
          <w:szCs w:val="21"/>
        </w:rPr>
      </w:pPr>
      <w:r>
        <w:rPr>
          <w:rFonts w:hint="eastAsia" w:ascii="宋体" w:hAnsi="宋体"/>
          <w:sz w:val="21"/>
          <w:szCs w:val="21"/>
        </w:rPr>
        <w:t>3、</w:t>
      </w:r>
      <w:r>
        <w:rPr>
          <w:rFonts w:ascii="宋体" w:hAnsi="宋体"/>
          <w:sz w:val="21"/>
          <w:szCs w:val="21"/>
        </w:rPr>
        <w:t>★</w:t>
      </w:r>
      <w:r>
        <w:rPr>
          <w:rFonts w:hint="eastAsia" w:ascii="宋体" w:hAnsi="宋体"/>
          <w:sz w:val="21"/>
          <w:szCs w:val="21"/>
        </w:rPr>
        <w:t xml:space="preserve"> </w:t>
      </w:r>
      <w:r>
        <w:rPr>
          <w:rFonts w:ascii="宋体" w:hAnsi="宋体"/>
          <w:sz w:val="21"/>
          <w:szCs w:val="21"/>
        </w:rPr>
        <w:t>采用</w:t>
      </w:r>
      <w:r>
        <w:rPr>
          <w:rFonts w:hint="eastAsia" w:ascii="宋体" w:hAnsi="宋体"/>
          <w:sz w:val="21"/>
          <w:szCs w:val="21"/>
        </w:rPr>
        <w:t>≥</w:t>
      </w:r>
      <w:r>
        <w:rPr>
          <w:rFonts w:ascii="宋体" w:hAnsi="宋体"/>
          <w:sz w:val="21"/>
          <w:szCs w:val="21"/>
        </w:rPr>
        <w:t>15寸触幕式液晶显示</w:t>
      </w:r>
      <w:r>
        <w:rPr>
          <w:rFonts w:hint="eastAsia" w:ascii="宋体" w:hAnsi="宋体"/>
          <w:sz w:val="21"/>
          <w:szCs w:val="21"/>
        </w:rPr>
        <w:t>屏，界面直观，便于操作</w:t>
      </w:r>
    </w:p>
    <w:p>
      <w:pPr>
        <w:spacing w:line="420" w:lineRule="exact"/>
        <w:ind w:firstLine="432" w:firstLineChars="206"/>
        <w:rPr>
          <w:rFonts w:ascii="宋体" w:hAnsi="宋体"/>
          <w:sz w:val="21"/>
          <w:szCs w:val="21"/>
        </w:rPr>
      </w:pPr>
      <w:r>
        <w:rPr>
          <w:rFonts w:hint="eastAsia" w:ascii="宋体" w:hAnsi="宋体"/>
          <w:sz w:val="21"/>
          <w:szCs w:val="21"/>
        </w:rPr>
        <w:t>4、</w:t>
      </w:r>
      <w:r>
        <w:rPr>
          <w:rFonts w:ascii="宋体" w:hAnsi="宋体"/>
          <w:sz w:val="21"/>
          <w:szCs w:val="21"/>
        </w:rPr>
        <w:t>★</w:t>
      </w:r>
      <w:r>
        <w:rPr>
          <w:rFonts w:hint="eastAsia" w:ascii="宋体" w:hAnsi="宋体"/>
          <w:sz w:val="21"/>
          <w:szCs w:val="21"/>
        </w:rPr>
        <w:t>半导体制冷单元模块&gt;</w:t>
      </w:r>
      <w:r>
        <w:rPr>
          <w:rFonts w:ascii="宋体" w:hAnsi="宋体"/>
          <w:sz w:val="21"/>
          <w:szCs w:val="21"/>
        </w:rPr>
        <w:t>6</w:t>
      </w:r>
      <w:r>
        <w:rPr>
          <w:rFonts w:hint="eastAsia" w:ascii="宋体" w:hAnsi="宋体"/>
          <w:sz w:val="21"/>
          <w:szCs w:val="21"/>
        </w:rPr>
        <w:t>块</w:t>
      </w:r>
    </w:p>
    <w:p>
      <w:pPr>
        <w:spacing w:line="420" w:lineRule="exact"/>
        <w:ind w:firstLine="432" w:firstLineChars="206"/>
        <w:rPr>
          <w:rFonts w:ascii="宋体" w:hAnsi="宋体"/>
          <w:sz w:val="21"/>
          <w:szCs w:val="21"/>
        </w:rPr>
      </w:pPr>
      <w:r>
        <w:rPr>
          <w:rFonts w:hint="eastAsia" w:ascii="宋体" w:hAnsi="宋体"/>
          <w:sz w:val="21"/>
          <w:szCs w:val="21"/>
        </w:rPr>
        <w:t>5、可以使用iPhone手机远程监控仪器状态，以实现跨越实验室对离心机进行远程监控和操作；</w:t>
      </w:r>
    </w:p>
    <w:p>
      <w:pPr>
        <w:spacing w:line="420" w:lineRule="exact"/>
        <w:ind w:firstLine="432" w:firstLineChars="206"/>
        <w:rPr>
          <w:rFonts w:ascii="宋体" w:hAnsi="宋体"/>
          <w:sz w:val="21"/>
          <w:szCs w:val="21"/>
        </w:rPr>
      </w:pPr>
      <w:r>
        <w:rPr>
          <w:rFonts w:hint="eastAsia" w:ascii="宋体" w:hAnsi="宋体"/>
          <w:sz w:val="21"/>
          <w:szCs w:val="21"/>
        </w:rPr>
        <w:t>6、仪器主机可实时显示运行曲线图，以便于追踪整个实验过程；</w:t>
      </w:r>
    </w:p>
    <w:p>
      <w:pPr>
        <w:spacing w:line="420" w:lineRule="exact"/>
        <w:ind w:firstLine="432" w:firstLineChars="206"/>
        <w:rPr>
          <w:rFonts w:ascii="宋体" w:hAnsi="宋体"/>
          <w:sz w:val="21"/>
          <w:szCs w:val="21"/>
        </w:rPr>
      </w:pPr>
      <w:r>
        <w:rPr>
          <w:rFonts w:hint="eastAsia" w:ascii="宋体" w:hAnsi="宋体"/>
          <w:sz w:val="21"/>
          <w:szCs w:val="21"/>
        </w:rPr>
        <w:t>7、仪器</w:t>
      </w:r>
      <w:r>
        <w:rPr>
          <w:rFonts w:ascii="宋体" w:hAnsi="宋体"/>
          <w:sz w:val="21"/>
          <w:szCs w:val="21"/>
        </w:rPr>
        <w:t>具备转头动态惯性检测 (Dynamic Rotor Inertia Check)</w:t>
      </w:r>
      <w:r>
        <w:rPr>
          <w:rFonts w:hint="eastAsia" w:ascii="宋体" w:hAnsi="宋体"/>
          <w:sz w:val="21"/>
          <w:szCs w:val="21"/>
        </w:rPr>
        <w:t>功能</w:t>
      </w:r>
      <w:r>
        <w:rPr>
          <w:rFonts w:ascii="宋体" w:hAnsi="宋体"/>
          <w:sz w:val="21"/>
          <w:szCs w:val="21"/>
        </w:rPr>
        <w:t>，若发现有超速情况会自动设至最高</w:t>
      </w:r>
      <w:r>
        <w:rPr>
          <w:rFonts w:hint="eastAsia" w:ascii="宋体" w:hAnsi="宋体"/>
          <w:sz w:val="21"/>
          <w:szCs w:val="21"/>
        </w:rPr>
        <w:t>允</w:t>
      </w:r>
      <w:r>
        <w:rPr>
          <w:rFonts w:ascii="宋体" w:hAnsi="宋体"/>
          <w:sz w:val="21"/>
          <w:szCs w:val="21"/>
        </w:rPr>
        <w:t>许转速；</w:t>
      </w:r>
    </w:p>
    <w:p>
      <w:pPr>
        <w:spacing w:line="420" w:lineRule="exact"/>
        <w:ind w:firstLine="432" w:firstLineChars="206"/>
        <w:rPr>
          <w:rFonts w:ascii="宋体" w:hAnsi="宋体"/>
          <w:sz w:val="21"/>
          <w:szCs w:val="21"/>
        </w:rPr>
      </w:pPr>
      <w:r>
        <w:rPr>
          <w:rFonts w:hint="eastAsia" w:ascii="宋体" w:hAnsi="宋体"/>
          <w:sz w:val="21"/>
          <w:szCs w:val="21"/>
        </w:rPr>
        <w:t>8、</w:t>
      </w:r>
      <w:r>
        <w:rPr>
          <w:rFonts w:ascii="宋体" w:hAnsi="宋体"/>
          <w:sz w:val="21"/>
          <w:szCs w:val="21"/>
        </w:rPr>
        <w:t>仪器数字化显示真空度</w:t>
      </w:r>
    </w:p>
    <w:p>
      <w:pPr>
        <w:spacing w:line="420" w:lineRule="exact"/>
        <w:ind w:firstLine="432" w:firstLineChars="206"/>
        <w:rPr>
          <w:rFonts w:ascii="宋体" w:hAnsi="宋体"/>
          <w:sz w:val="21"/>
          <w:szCs w:val="21"/>
        </w:rPr>
      </w:pPr>
      <w:r>
        <w:rPr>
          <w:rFonts w:hint="eastAsia" w:ascii="宋体" w:hAnsi="宋体"/>
          <w:sz w:val="21"/>
          <w:szCs w:val="21"/>
        </w:rPr>
        <w:t>9、</w:t>
      </w:r>
      <w:r>
        <w:rPr>
          <w:rFonts w:ascii="宋体" w:hAnsi="宋体"/>
          <w:sz w:val="21"/>
          <w:szCs w:val="21"/>
        </w:rPr>
        <w:t>目视平衡，样品不平衡容许度：≥±5ml或样品体积±10%；</w:t>
      </w:r>
    </w:p>
    <w:p>
      <w:pPr>
        <w:spacing w:line="420" w:lineRule="exact"/>
        <w:ind w:firstLine="432" w:firstLineChars="206"/>
        <w:rPr>
          <w:rFonts w:ascii="宋体" w:hAnsi="宋体"/>
          <w:sz w:val="21"/>
          <w:szCs w:val="21"/>
        </w:rPr>
      </w:pPr>
      <w:r>
        <w:rPr>
          <w:rFonts w:hint="eastAsia" w:ascii="宋体" w:hAnsi="宋体"/>
          <w:sz w:val="21"/>
          <w:szCs w:val="21"/>
        </w:rPr>
        <w:t>10、</w:t>
      </w:r>
      <w:r>
        <w:rPr>
          <w:rFonts w:ascii="宋体" w:hAnsi="宋体"/>
          <w:sz w:val="21"/>
          <w:szCs w:val="21"/>
        </w:rPr>
        <w:t>★ 加速/减速选择：</w:t>
      </w:r>
      <w:bookmarkStart w:id="0" w:name="OLE_LINK8"/>
      <w:bookmarkStart w:id="1" w:name="OLE_LINK9"/>
      <w:r>
        <w:rPr>
          <w:rFonts w:ascii="宋体" w:hAnsi="宋体"/>
          <w:sz w:val="21"/>
          <w:szCs w:val="21"/>
        </w:rPr>
        <w:t>≥</w:t>
      </w:r>
      <w:bookmarkEnd w:id="0"/>
      <w:bookmarkEnd w:id="1"/>
      <w:r>
        <w:rPr>
          <w:rFonts w:ascii="宋体" w:hAnsi="宋体"/>
          <w:sz w:val="21"/>
          <w:szCs w:val="21"/>
        </w:rPr>
        <w:t>10档加速/11档减速；</w:t>
      </w:r>
    </w:p>
    <w:p>
      <w:pPr>
        <w:spacing w:line="420" w:lineRule="exact"/>
        <w:ind w:firstLine="432" w:firstLineChars="206"/>
        <w:rPr>
          <w:rFonts w:ascii="宋体" w:hAnsi="宋体"/>
          <w:sz w:val="21"/>
          <w:szCs w:val="21"/>
        </w:rPr>
      </w:pPr>
      <w:r>
        <w:rPr>
          <w:rFonts w:hint="eastAsia" w:ascii="宋体" w:hAnsi="宋体"/>
          <w:sz w:val="21"/>
          <w:szCs w:val="21"/>
        </w:rPr>
        <w:t>11、可存储1000个程序，且每个程序可设定30个步骤，以满足实验需求；</w:t>
      </w:r>
    </w:p>
    <w:p>
      <w:pPr>
        <w:spacing w:line="420" w:lineRule="exact"/>
        <w:ind w:firstLine="432" w:firstLineChars="206"/>
        <w:rPr>
          <w:rFonts w:ascii="宋体" w:hAnsi="宋体"/>
          <w:sz w:val="21"/>
          <w:szCs w:val="21"/>
        </w:rPr>
      </w:pPr>
      <w:r>
        <w:rPr>
          <w:rFonts w:hint="eastAsia" w:ascii="宋体" w:hAnsi="宋体"/>
          <w:sz w:val="21"/>
          <w:szCs w:val="21"/>
        </w:rPr>
        <w:t>12、</w:t>
      </w:r>
      <w:r>
        <w:rPr>
          <w:rFonts w:ascii="宋体" w:hAnsi="宋体"/>
          <w:sz w:val="21"/>
          <w:szCs w:val="21"/>
        </w:rPr>
        <w:t>★ eXPert离心专家软件内置于主机，</w:t>
      </w:r>
      <w:r>
        <w:rPr>
          <w:rFonts w:hint="eastAsia" w:ascii="宋体" w:hAnsi="宋体"/>
          <w:sz w:val="21"/>
          <w:szCs w:val="21"/>
        </w:rPr>
        <w:t>具备本机进行实验模拟的功能，并可将模拟的离心条件直接下载运行；</w:t>
      </w:r>
    </w:p>
    <w:p>
      <w:pPr>
        <w:spacing w:line="420" w:lineRule="exact"/>
        <w:ind w:firstLine="432" w:firstLineChars="206"/>
        <w:rPr>
          <w:rFonts w:ascii="宋体" w:hAnsi="宋体"/>
          <w:sz w:val="21"/>
          <w:szCs w:val="21"/>
        </w:rPr>
      </w:pPr>
      <w:r>
        <w:rPr>
          <w:rFonts w:hint="eastAsia" w:ascii="宋体" w:hAnsi="宋体"/>
          <w:sz w:val="21"/>
          <w:szCs w:val="21"/>
        </w:rPr>
        <w:t>13、仪器可本机模拟以下实验过程：</w:t>
      </w:r>
    </w:p>
    <w:p>
      <w:pPr>
        <w:spacing w:line="420" w:lineRule="exact"/>
        <w:ind w:firstLine="432" w:firstLineChars="206"/>
        <w:rPr>
          <w:rFonts w:ascii="宋体" w:hAnsi="宋体"/>
          <w:sz w:val="21"/>
          <w:szCs w:val="21"/>
        </w:rPr>
      </w:pPr>
      <w:r>
        <w:rPr>
          <w:rFonts w:ascii="宋体" w:hAnsi="宋体"/>
          <w:sz w:val="21"/>
          <w:szCs w:val="21"/>
        </w:rPr>
        <w:t>颗粒沉降运行</w:t>
      </w:r>
    </w:p>
    <w:p>
      <w:pPr>
        <w:spacing w:line="420" w:lineRule="exact"/>
        <w:ind w:firstLine="432" w:firstLineChars="206"/>
        <w:rPr>
          <w:rFonts w:ascii="宋体" w:hAnsi="宋体"/>
          <w:sz w:val="21"/>
          <w:szCs w:val="21"/>
        </w:rPr>
      </w:pPr>
      <w:r>
        <w:rPr>
          <w:rFonts w:ascii="宋体" w:hAnsi="宋体"/>
          <w:sz w:val="21"/>
          <w:szCs w:val="21"/>
        </w:rPr>
        <w:t>速率区带运行</w:t>
      </w:r>
    </w:p>
    <w:p>
      <w:pPr>
        <w:spacing w:line="420" w:lineRule="exact"/>
        <w:ind w:firstLine="432" w:firstLineChars="206"/>
        <w:rPr>
          <w:rFonts w:ascii="宋体" w:hAnsi="宋体"/>
          <w:sz w:val="21"/>
          <w:szCs w:val="21"/>
        </w:rPr>
      </w:pPr>
      <w:r>
        <w:rPr>
          <w:rFonts w:ascii="宋体" w:hAnsi="宋体"/>
          <w:sz w:val="21"/>
          <w:szCs w:val="21"/>
        </w:rPr>
        <w:t>质粒最佳分离运行</w:t>
      </w:r>
    </w:p>
    <w:p>
      <w:pPr>
        <w:spacing w:line="420" w:lineRule="exact"/>
        <w:ind w:firstLine="432" w:firstLineChars="206"/>
        <w:rPr>
          <w:rFonts w:ascii="宋体" w:hAnsi="宋体"/>
          <w:sz w:val="21"/>
          <w:szCs w:val="21"/>
        </w:rPr>
      </w:pPr>
      <w:r>
        <w:rPr>
          <w:rFonts w:ascii="宋体" w:hAnsi="宋体"/>
          <w:sz w:val="21"/>
          <w:szCs w:val="21"/>
        </w:rPr>
        <w:t>RNA最佳/最快沉降运行</w:t>
      </w:r>
    </w:p>
    <w:p>
      <w:pPr>
        <w:spacing w:line="420" w:lineRule="exact"/>
        <w:ind w:firstLine="432" w:firstLineChars="206"/>
        <w:rPr>
          <w:rFonts w:ascii="宋体" w:hAnsi="宋体"/>
          <w:sz w:val="21"/>
          <w:szCs w:val="21"/>
        </w:rPr>
      </w:pPr>
      <w:r>
        <w:rPr>
          <w:rFonts w:ascii="宋体" w:hAnsi="宋体"/>
          <w:sz w:val="21"/>
          <w:szCs w:val="21"/>
        </w:rPr>
        <w:t>替代转头运行</w:t>
      </w:r>
    </w:p>
    <w:p>
      <w:pPr>
        <w:spacing w:line="420" w:lineRule="exact"/>
        <w:ind w:firstLine="432" w:firstLineChars="206"/>
        <w:rPr>
          <w:rFonts w:ascii="宋体" w:hAnsi="宋体"/>
          <w:sz w:val="21"/>
          <w:szCs w:val="21"/>
        </w:rPr>
      </w:pPr>
      <w:r>
        <w:rPr>
          <w:rFonts w:hint="eastAsia" w:ascii="宋体" w:hAnsi="宋体"/>
          <w:sz w:val="21"/>
          <w:szCs w:val="21"/>
        </w:rPr>
        <w:t>要求具备本机进行各种计算的功能，包括：</w:t>
      </w:r>
    </w:p>
    <w:p>
      <w:pPr>
        <w:spacing w:line="420" w:lineRule="exact"/>
        <w:ind w:firstLine="432" w:firstLineChars="206"/>
        <w:rPr>
          <w:rFonts w:ascii="宋体" w:hAnsi="宋体"/>
          <w:sz w:val="21"/>
          <w:szCs w:val="21"/>
        </w:rPr>
      </w:pPr>
      <w:r>
        <w:rPr>
          <w:rFonts w:hint="eastAsia" w:ascii="宋体" w:hAnsi="宋体"/>
          <w:sz w:val="21"/>
          <w:szCs w:val="21"/>
        </w:rPr>
        <w:t>转头减速计算</w:t>
      </w:r>
    </w:p>
    <w:p>
      <w:pPr>
        <w:spacing w:line="420" w:lineRule="exact"/>
        <w:ind w:firstLine="432" w:firstLineChars="206"/>
        <w:rPr>
          <w:rFonts w:ascii="宋体" w:hAnsi="宋体"/>
          <w:sz w:val="21"/>
          <w:szCs w:val="21"/>
        </w:rPr>
      </w:pPr>
      <w:r>
        <w:rPr>
          <w:rFonts w:hint="eastAsia" w:ascii="宋体" w:hAnsi="宋体"/>
          <w:sz w:val="21"/>
          <w:szCs w:val="21"/>
        </w:rPr>
        <w:t>沉降系数计算</w:t>
      </w:r>
    </w:p>
    <w:p>
      <w:pPr>
        <w:spacing w:line="420" w:lineRule="exact"/>
        <w:ind w:firstLine="432" w:firstLineChars="206"/>
        <w:rPr>
          <w:rFonts w:ascii="宋体" w:hAnsi="宋体"/>
          <w:sz w:val="21"/>
          <w:szCs w:val="21"/>
        </w:rPr>
      </w:pPr>
      <w:r>
        <w:rPr>
          <w:rFonts w:hint="eastAsia" w:ascii="宋体" w:hAnsi="宋体"/>
          <w:sz w:val="21"/>
          <w:szCs w:val="21"/>
        </w:rPr>
        <w:t>沉降时间计算</w:t>
      </w:r>
    </w:p>
    <w:p>
      <w:pPr>
        <w:spacing w:line="420" w:lineRule="exact"/>
        <w:ind w:firstLine="432" w:firstLineChars="206"/>
        <w:rPr>
          <w:rFonts w:ascii="宋体" w:hAnsi="宋体"/>
          <w:sz w:val="21"/>
          <w:szCs w:val="21"/>
        </w:rPr>
      </w:pPr>
      <w:r>
        <w:rPr>
          <w:rFonts w:hint="eastAsia" w:ascii="宋体" w:hAnsi="宋体"/>
          <w:sz w:val="21"/>
          <w:szCs w:val="21"/>
        </w:rPr>
        <w:t>浓度计算</w:t>
      </w:r>
    </w:p>
    <w:p>
      <w:pPr>
        <w:spacing w:line="420" w:lineRule="exact"/>
        <w:ind w:firstLine="432" w:firstLineChars="206"/>
        <w:rPr>
          <w:rFonts w:ascii="宋体" w:hAnsi="宋体"/>
          <w:sz w:val="21"/>
          <w:szCs w:val="21"/>
        </w:rPr>
      </w:pPr>
      <w:r>
        <w:rPr>
          <w:rFonts w:hint="eastAsia" w:ascii="宋体" w:hAnsi="宋体"/>
          <w:sz w:val="21"/>
          <w:szCs w:val="21"/>
        </w:rPr>
        <w:t>折射率计算</w:t>
      </w:r>
    </w:p>
    <w:p>
      <w:pPr>
        <w:spacing w:line="420" w:lineRule="exact"/>
        <w:ind w:firstLine="432" w:firstLineChars="206"/>
        <w:rPr>
          <w:rFonts w:ascii="宋体" w:hAnsi="宋体"/>
          <w:sz w:val="21"/>
          <w:szCs w:val="21"/>
        </w:rPr>
      </w:pPr>
      <w:r>
        <w:rPr>
          <w:rFonts w:hint="eastAsia" w:ascii="宋体" w:hAnsi="宋体"/>
          <w:sz w:val="21"/>
          <w:szCs w:val="21"/>
        </w:rPr>
        <w:t>14、</w:t>
      </w:r>
      <w:r>
        <w:rPr>
          <w:rFonts w:ascii="宋体" w:hAnsi="宋体"/>
          <w:sz w:val="21"/>
          <w:szCs w:val="21"/>
        </w:rPr>
        <w:t>★</w:t>
      </w:r>
      <w:r>
        <w:rPr>
          <w:rFonts w:hint="eastAsia" w:ascii="宋体" w:hAnsi="宋体"/>
          <w:sz w:val="21"/>
          <w:szCs w:val="21"/>
        </w:rPr>
        <w:t>主机具备化学试剂耐受性数据库，且内置于主机内，便于离心不同样品时离心管的选择；</w:t>
      </w:r>
    </w:p>
    <w:p>
      <w:pPr>
        <w:spacing w:line="420" w:lineRule="exact"/>
        <w:ind w:firstLine="432" w:firstLineChars="206"/>
        <w:rPr>
          <w:rFonts w:ascii="宋体" w:hAnsi="宋体"/>
          <w:sz w:val="21"/>
          <w:szCs w:val="21"/>
        </w:rPr>
      </w:pPr>
      <w:r>
        <w:rPr>
          <w:rFonts w:hint="eastAsia" w:ascii="宋体" w:hAnsi="宋体"/>
          <w:sz w:val="21"/>
          <w:szCs w:val="21"/>
        </w:rPr>
        <w:t>15、主机内置电子签名功能，以便于在运行记录中添加电子签名及备注；</w:t>
      </w:r>
    </w:p>
    <w:p>
      <w:pPr>
        <w:spacing w:line="420" w:lineRule="exact"/>
        <w:ind w:firstLine="432" w:firstLineChars="206"/>
        <w:rPr>
          <w:rFonts w:ascii="宋体" w:hAnsi="宋体"/>
          <w:sz w:val="21"/>
          <w:szCs w:val="21"/>
        </w:rPr>
      </w:pPr>
      <w:r>
        <w:rPr>
          <w:rFonts w:hint="eastAsia" w:ascii="宋体" w:hAnsi="宋体"/>
          <w:sz w:val="21"/>
          <w:szCs w:val="21"/>
        </w:rPr>
        <w:t>16、</w:t>
      </w:r>
      <w:r>
        <w:rPr>
          <w:rFonts w:ascii="宋体" w:hAnsi="宋体"/>
          <w:sz w:val="21"/>
          <w:szCs w:val="21"/>
        </w:rPr>
        <w:t>可</w:t>
      </w:r>
      <w:r>
        <w:rPr>
          <w:rFonts w:hint="eastAsia" w:ascii="宋体" w:hAnsi="宋体"/>
          <w:sz w:val="21"/>
          <w:szCs w:val="21"/>
        </w:rPr>
        <w:t>提供</w:t>
      </w:r>
      <w:r>
        <w:rPr>
          <w:rFonts w:ascii="宋体" w:hAnsi="宋体"/>
          <w:sz w:val="21"/>
          <w:szCs w:val="21"/>
        </w:rPr>
        <w:t>g-Max管</w:t>
      </w:r>
      <w:r>
        <w:rPr>
          <w:rFonts w:hint="eastAsia" w:ascii="宋体" w:hAnsi="宋体"/>
          <w:sz w:val="21"/>
          <w:szCs w:val="21"/>
        </w:rPr>
        <w:t>，以缩短离心时间，提高离心效率</w:t>
      </w:r>
      <w:r>
        <w:rPr>
          <w:rFonts w:ascii="宋体" w:hAnsi="宋体"/>
          <w:sz w:val="21"/>
          <w:szCs w:val="21"/>
        </w:rPr>
        <w:t>；</w:t>
      </w:r>
    </w:p>
    <w:p>
      <w:pPr>
        <w:spacing w:line="420" w:lineRule="exact"/>
        <w:ind w:left="360" w:leftChars="150"/>
        <w:rPr>
          <w:rFonts w:asciiTheme="minorEastAsia" w:hAnsiTheme="minorEastAsia" w:eastAsiaTheme="minorEastAsia"/>
          <w:sz w:val="21"/>
          <w:szCs w:val="21"/>
        </w:rPr>
      </w:pPr>
      <w:r>
        <w:rPr>
          <w:rFonts w:hint="eastAsia" w:ascii="宋体" w:hAnsi="宋体"/>
          <w:b/>
          <w:sz w:val="21"/>
          <w:szCs w:val="21"/>
        </w:rPr>
        <w:t>（二）第二标段：</w:t>
      </w:r>
      <w:r>
        <w:rPr>
          <w:rFonts w:hint="eastAsia" w:asciiTheme="minorEastAsia" w:hAnsiTheme="minorEastAsia" w:eastAsiaTheme="minorEastAsia"/>
          <w:sz w:val="21"/>
          <w:szCs w:val="21"/>
        </w:rPr>
        <w:t>B超定位成像系统</w:t>
      </w:r>
    </w:p>
    <w:p>
      <w:pPr>
        <w:spacing w:line="420" w:lineRule="exact"/>
        <w:ind w:firstLine="432" w:firstLineChars="206"/>
        <w:rPr>
          <w:rFonts w:ascii="宋体" w:hAnsi="宋体"/>
          <w:sz w:val="21"/>
          <w:szCs w:val="21"/>
        </w:rPr>
      </w:pPr>
      <w:r>
        <w:rPr>
          <w:rFonts w:hint="eastAsia" w:ascii="宋体" w:hAnsi="宋体"/>
          <w:sz w:val="21"/>
          <w:szCs w:val="21"/>
        </w:rPr>
        <w:t>1、设备用途：应用于泌尿外科肾脏、前列腺融合成像检查、靶向穿刺和介入治疗；应用于泌尿外科经直肠前列腺弹性检查和穿刺活检；应用引导经皮肾穿刺手术及常规肾脏检查评估；应用于前列腺癌放射粒子植入治疗；应用于泌尿外科微创腹腔镜下的检查和介入性治疗 ；应用于机器人手术；应用于阴茎、睾丸检查及功能评估。</w:t>
      </w:r>
    </w:p>
    <w:p>
      <w:pPr>
        <w:spacing w:line="420" w:lineRule="exact"/>
        <w:ind w:firstLine="432" w:firstLineChars="206"/>
        <w:rPr>
          <w:rFonts w:ascii="宋体" w:hAnsi="宋体"/>
          <w:sz w:val="21"/>
          <w:szCs w:val="21"/>
        </w:rPr>
      </w:pPr>
      <w:r>
        <w:rPr>
          <w:rFonts w:hint="eastAsia" w:ascii="宋体" w:hAnsi="宋体"/>
          <w:sz w:val="21"/>
          <w:szCs w:val="21"/>
        </w:rPr>
        <w:t>2、主要规格及技术要求：</w:t>
      </w:r>
    </w:p>
    <w:p>
      <w:pPr>
        <w:tabs>
          <w:tab w:val="left" w:pos="360"/>
        </w:tabs>
        <w:spacing w:line="420" w:lineRule="exact"/>
        <w:ind w:firstLine="432" w:firstLineChars="206"/>
        <w:rPr>
          <w:rFonts w:ascii="宋体" w:hAnsi="宋体"/>
          <w:sz w:val="21"/>
          <w:szCs w:val="21"/>
        </w:rPr>
      </w:pPr>
      <w:r>
        <w:rPr>
          <w:rFonts w:hint="eastAsia" w:ascii="宋体" w:hAnsi="宋体"/>
          <w:sz w:val="21"/>
          <w:szCs w:val="21"/>
        </w:rPr>
        <w:t>2．</w:t>
      </w:r>
      <w:r>
        <w:rPr>
          <w:rFonts w:ascii="宋体" w:hAnsi="宋体"/>
          <w:sz w:val="21"/>
          <w:szCs w:val="21"/>
        </w:rPr>
        <w:t>1</w:t>
      </w:r>
      <w:r>
        <w:rPr>
          <w:rFonts w:hint="eastAsia" w:ascii="宋体" w:hAnsi="宋体"/>
          <w:sz w:val="21"/>
          <w:szCs w:val="21"/>
        </w:rPr>
        <w:t>彩色多谱勒超声波诊断仪包括：</w:t>
      </w:r>
    </w:p>
    <w:p>
      <w:pPr>
        <w:spacing w:line="420" w:lineRule="exact"/>
        <w:ind w:firstLine="432" w:firstLineChars="206"/>
        <w:rPr>
          <w:rFonts w:ascii="宋体" w:hAnsi="宋体"/>
          <w:sz w:val="21"/>
          <w:szCs w:val="21"/>
        </w:rPr>
      </w:pPr>
      <w:r>
        <w:rPr>
          <w:rFonts w:hint="eastAsia" w:ascii="宋体" w:hAnsi="宋体"/>
          <w:sz w:val="21"/>
          <w:szCs w:val="21"/>
        </w:rPr>
        <w:t>★2</w:t>
      </w:r>
      <w:r>
        <w:rPr>
          <w:rFonts w:ascii="宋体" w:hAnsi="宋体"/>
          <w:sz w:val="21"/>
          <w:szCs w:val="21"/>
        </w:rPr>
        <w:t xml:space="preserve">.1.1  </w:t>
      </w:r>
      <w:r>
        <w:rPr>
          <w:rFonts w:hint="eastAsia" w:ascii="宋体" w:hAnsi="宋体"/>
          <w:sz w:val="21"/>
          <w:szCs w:val="21"/>
        </w:rPr>
        <w:t>监视器：</w:t>
      </w:r>
      <w:r>
        <w:rPr>
          <w:rFonts w:ascii="宋体" w:hAnsi="宋体"/>
          <w:sz w:val="21"/>
          <w:szCs w:val="21"/>
        </w:rPr>
        <w:t xml:space="preserve"> </w:t>
      </w:r>
      <w:r>
        <w:rPr>
          <w:rFonts w:hint="eastAsia" w:ascii="宋体" w:hAnsi="宋体"/>
          <w:sz w:val="21"/>
          <w:szCs w:val="21"/>
        </w:rPr>
        <w:t>≥22英寸逐行扫描彩色</w:t>
      </w:r>
      <w:r>
        <w:rPr>
          <w:rFonts w:ascii="宋体" w:hAnsi="宋体"/>
          <w:sz w:val="21"/>
          <w:szCs w:val="21"/>
        </w:rPr>
        <w:t>OLED</w:t>
      </w:r>
      <w:r>
        <w:rPr>
          <w:rFonts w:hint="eastAsia" w:ascii="宋体" w:hAnsi="宋体"/>
          <w:sz w:val="21"/>
          <w:szCs w:val="21"/>
        </w:rPr>
        <w:t>监视器</w:t>
      </w:r>
      <w:r>
        <w:rPr>
          <w:rFonts w:ascii="宋体" w:hAnsi="宋体"/>
          <w:sz w:val="21"/>
          <w:szCs w:val="21"/>
        </w:rPr>
        <w:t>,</w:t>
      </w:r>
      <w:r>
        <w:rPr>
          <w:rFonts w:hint="eastAsia" w:ascii="宋体" w:hAnsi="宋体"/>
          <w:sz w:val="21"/>
          <w:szCs w:val="21"/>
        </w:rPr>
        <w:t>可倾斜和旋转，10.4英寸触摸屏</w:t>
      </w:r>
    </w:p>
    <w:p>
      <w:pPr>
        <w:spacing w:line="420" w:lineRule="exact"/>
        <w:ind w:firstLine="432" w:firstLineChars="206"/>
        <w:rPr>
          <w:rFonts w:ascii="宋体" w:hAnsi="宋体"/>
          <w:sz w:val="21"/>
          <w:szCs w:val="21"/>
        </w:rPr>
      </w:pPr>
      <w:r>
        <w:rPr>
          <w:rFonts w:hint="eastAsia" w:ascii="宋体" w:hAnsi="宋体"/>
          <w:sz w:val="21"/>
          <w:szCs w:val="21"/>
        </w:rPr>
        <w:t>2</w:t>
      </w:r>
      <w:r>
        <w:rPr>
          <w:rFonts w:ascii="宋体" w:hAnsi="宋体"/>
          <w:sz w:val="21"/>
          <w:szCs w:val="21"/>
        </w:rPr>
        <w:t xml:space="preserve">.1.2  </w:t>
      </w:r>
      <w:r>
        <w:rPr>
          <w:rFonts w:hint="eastAsia" w:ascii="宋体" w:hAnsi="宋体"/>
          <w:sz w:val="21"/>
          <w:szCs w:val="21"/>
        </w:rPr>
        <w:t>二维灰阶成像单元</w:t>
      </w:r>
    </w:p>
    <w:p>
      <w:pPr>
        <w:spacing w:line="420" w:lineRule="exact"/>
        <w:ind w:firstLine="432" w:firstLineChars="206"/>
        <w:rPr>
          <w:rFonts w:ascii="宋体" w:hAnsi="宋体"/>
          <w:sz w:val="21"/>
          <w:szCs w:val="21"/>
        </w:rPr>
      </w:pPr>
      <w:r>
        <w:rPr>
          <w:rFonts w:hint="eastAsia" w:ascii="宋体" w:hAnsi="宋体"/>
          <w:sz w:val="21"/>
          <w:szCs w:val="21"/>
        </w:rPr>
        <w:t>2</w:t>
      </w:r>
      <w:r>
        <w:rPr>
          <w:rFonts w:ascii="宋体" w:hAnsi="宋体"/>
          <w:sz w:val="21"/>
          <w:szCs w:val="21"/>
        </w:rPr>
        <w:t xml:space="preserve">.1.3  </w:t>
      </w:r>
      <w:r>
        <w:rPr>
          <w:rFonts w:hint="eastAsia" w:ascii="宋体" w:hAnsi="宋体"/>
          <w:sz w:val="21"/>
          <w:szCs w:val="21"/>
        </w:rPr>
        <w:t>频谱多谱勒显示及分析系统</w:t>
      </w:r>
    </w:p>
    <w:p>
      <w:pPr>
        <w:spacing w:line="420" w:lineRule="exact"/>
        <w:ind w:firstLine="432" w:firstLineChars="206"/>
        <w:rPr>
          <w:rFonts w:ascii="宋体" w:hAnsi="宋体"/>
          <w:sz w:val="21"/>
          <w:szCs w:val="21"/>
        </w:rPr>
      </w:pPr>
      <w:r>
        <w:rPr>
          <w:rFonts w:hint="eastAsia" w:ascii="宋体" w:hAnsi="宋体"/>
          <w:sz w:val="21"/>
          <w:szCs w:val="21"/>
        </w:rPr>
        <w:t>2</w:t>
      </w:r>
      <w:r>
        <w:rPr>
          <w:rFonts w:ascii="宋体" w:hAnsi="宋体"/>
          <w:sz w:val="21"/>
          <w:szCs w:val="21"/>
        </w:rPr>
        <w:t xml:space="preserve">.1.4  </w:t>
      </w:r>
      <w:r>
        <w:rPr>
          <w:rFonts w:hint="eastAsia" w:ascii="宋体" w:hAnsi="宋体"/>
          <w:sz w:val="21"/>
          <w:szCs w:val="21"/>
        </w:rPr>
        <w:t>彩色多谱勒超声波诊断部件</w:t>
      </w:r>
    </w:p>
    <w:p>
      <w:pPr>
        <w:spacing w:line="420" w:lineRule="exact"/>
        <w:ind w:firstLine="432" w:firstLineChars="206"/>
        <w:rPr>
          <w:rFonts w:ascii="宋体" w:hAnsi="宋体"/>
          <w:sz w:val="21"/>
          <w:szCs w:val="21"/>
        </w:rPr>
      </w:pPr>
      <w:r>
        <w:rPr>
          <w:rFonts w:hint="eastAsia" w:ascii="宋体" w:hAnsi="宋体"/>
          <w:sz w:val="21"/>
          <w:szCs w:val="21"/>
        </w:rPr>
        <w:t>2</w:t>
      </w:r>
      <w:r>
        <w:rPr>
          <w:rFonts w:ascii="宋体" w:hAnsi="宋体"/>
          <w:sz w:val="21"/>
          <w:szCs w:val="21"/>
        </w:rPr>
        <w:t xml:space="preserve">.1.5  </w:t>
      </w:r>
      <w:r>
        <w:rPr>
          <w:rFonts w:hint="eastAsia" w:ascii="宋体" w:hAnsi="宋体"/>
          <w:sz w:val="21"/>
          <w:szCs w:val="21"/>
        </w:rPr>
        <w:t>空间</w:t>
      </w:r>
      <w:r>
        <w:rPr>
          <w:rFonts w:ascii="宋体" w:hAnsi="宋体"/>
          <w:sz w:val="21"/>
          <w:szCs w:val="21"/>
        </w:rPr>
        <w:t>复合成像技术</w:t>
      </w:r>
    </w:p>
    <w:p>
      <w:pPr>
        <w:spacing w:line="420" w:lineRule="exact"/>
        <w:ind w:firstLine="432" w:firstLineChars="206"/>
        <w:rPr>
          <w:rFonts w:ascii="宋体" w:hAnsi="宋体"/>
          <w:sz w:val="21"/>
          <w:szCs w:val="21"/>
        </w:rPr>
      </w:pPr>
      <w:r>
        <w:rPr>
          <w:rFonts w:hint="eastAsia" w:ascii="宋体" w:hAnsi="宋体"/>
          <w:sz w:val="21"/>
          <w:szCs w:val="21"/>
        </w:rPr>
        <w:t>2</w:t>
      </w:r>
      <w:r>
        <w:rPr>
          <w:rFonts w:ascii="宋体" w:hAnsi="宋体"/>
          <w:sz w:val="21"/>
          <w:szCs w:val="21"/>
        </w:rPr>
        <w:t>.1.6  HREZ</w:t>
      </w:r>
      <w:r>
        <w:rPr>
          <w:rFonts w:hint="eastAsia" w:ascii="宋体" w:hAnsi="宋体"/>
          <w:sz w:val="21"/>
          <w:szCs w:val="21"/>
        </w:rPr>
        <w:t>智能化</w:t>
      </w:r>
      <w:r>
        <w:rPr>
          <w:rFonts w:ascii="宋体" w:hAnsi="宋体"/>
          <w:sz w:val="21"/>
          <w:szCs w:val="21"/>
        </w:rPr>
        <w:t>滤波解析</w:t>
      </w:r>
      <w:r>
        <w:rPr>
          <w:rFonts w:hint="eastAsia" w:ascii="宋体" w:hAnsi="宋体"/>
          <w:sz w:val="21"/>
          <w:szCs w:val="21"/>
        </w:rPr>
        <w:t>技术：减少斑点噪音，能更清晰的显示组织的边界。</w:t>
      </w:r>
    </w:p>
    <w:p>
      <w:pPr>
        <w:spacing w:line="420" w:lineRule="exact"/>
        <w:ind w:firstLine="432" w:firstLineChars="206"/>
        <w:rPr>
          <w:rFonts w:ascii="宋体" w:hAnsi="宋体"/>
          <w:sz w:val="21"/>
          <w:szCs w:val="21"/>
        </w:rPr>
      </w:pPr>
      <w:r>
        <w:rPr>
          <w:rFonts w:hint="eastAsia" w:ascii="宋体" w:hAnsi="宋体"/>
          <w:sz w:val="21"/>
          <w:szCs w:val="21"/>
        </w:rPr>
        <w:t>2</w:t>
      </w:r>
      <w:r>
        <w:rPr>
          <w:rFonts w:ascii="宋体" w:hAnsi="宋体"/>
          <w:sz w:val="21"/>
          <w:szCs w:val="21"/>
        </w:rPr>
        <w:t xml:space="preserve">.1.7  </w:t>
      </w:r>
      <w:r>
        <w:rPr>
          <w:rFonts w:hint="eastAsia" w:ascii="宋体" w:hAnsi="宋体"/>
          <w:sz w:val="21"/>
          <w:szCs w:val="21"/>
        </w:rPr>
        <w:t>精细组织谐波成像技术</w:t>
      </w:r>
    </w:p>
    <w:p>
      <w:pPr>
        <w:spacing w:line="420" w:lineRule="exact"/>
        <w:ind w:firstLine="432" w:firstLineChars="206"/>
        <w:rPr>
          <w:rFonts w:ascii="宋体" w:hAnsi="宋体"/>
          <w:sz w:val="21"/>
          <w:szCs w:val="21"/>
        </w:rPr>
      </w:pPr>
      <w:r>
        <w:rPr>
          <w:rFonts w:hint="eastAsia" w:ascii="宋体" w:hAnsi="宋体"/>
          <w:sz w:val="21"/>
          <w:szCs w:val="21"/>
        </w:rPr>
        <w:t>★2</w:t>
      </w:r>
      <w:r>
        <w:rPr>
          <w:rFonts w:ascii="宋体" w:hAnsi="宋体"/>
          <w:sz w:val="21"/>
          <w:szCs w:val="21"/>
        </w:rPr>
        <w:t xml:space="preserve">.1.8  </w:t>
      </w:r>
      <w:r>
        <w:rPr>
          <w:rFonts w:hint="eastAsia" w:ascii="宋体" w:hAnsi="宋体"/>
          <w:sz w:val="21"/>
          <w:szCs w:val="21"/>
        </w:rPr>
        <w:t>主机</w:t>
      </w:r>
      <w:r>
        <w:rPr>
          <w:rFonts w:ascii="宋体" w:hAnsi="宋体"/>
          <w:sz w:val="21"/>
          <w:szCs w:val="21"/>
        </w:rPr>
        <w:t>最大探查深度</w:t>
      </w:r>
      <w:r>
        <w:rPr>
          <w:rFonts w:hint="eastAsia" w:ascii="宋体" w:hAnsi="宋体"/>
          <w:sz w:val="21"/>
          <w:szCs w:val="21"/>
        </w:rPr>
        <w:t>可</w:t>
      </w:r>
      <w:r>
        <w:rPr>
          <w:rFonts w:ascii="宋体" w:hAnsi="宋体"/>
          <w:sz w:val="21"/>
          <w:szCs w:val="21"/>
        </w:rPr>
        <w:t>达</w:t>
      </w:r>
      <w:r>
        <w:rPr>
          <w:rFonts w:hint="eastAsia" w:ascii="宋体" w:hAnsi="宋体"/>
          <w:sz w:val="21"/>
          <w:szCs w:val="21"/>
        </w:rPr>
        <w:t>40</w:t>
      </w:r>
      <w:r>
        <w:rPr>
          <w:rFonts w:ascii="宋体" w:hAnsi="宋体"/>
          <w:sz w:val="21"/>
          <w:szCs w:val="21"/>
        </w:rPr>
        <w:t>cm</w:t>
      </w:r>
    </w:p>
    <w:p>
      <w:pPr>
        <w:spacing w:line="420" w:lineRule="exact"/>
        <w:ind w:firstLine="432" w:firstLineChars="206"/>
        <w:rPr>
          <w:rFonts w:ascii="宋体" w:hAnsi="宋体"/>
          <w:sz w:val="21"/>
          <w:szCs w:val="21"/>
        </w:rPr>
      </w:pPr>
      <w:r>
        <w:rPr>
          <w:rFonts w:hint="eastAsia" w:ascii="宋体" w:hAnsi="宋体"/>
          <w:sz w:val="21"/>
          <w:szCs w:val="21"/>
        </w:rPr>
        <w:t>2</w:t>
      </w:r>
      <w:r>
        <w:rPr>
          <w:rFonts w:ascii="宋体" w:hAnsi="宋体"/>
          <w:sz w:val="21"/>
          <w:szCs w:val="21"/>
        </w:rPr>
        <w:t xml:space="preserve">.1.9  </w:t>
      </w:r>
      <w:r>
        <w:rPr>
          <w:rFonts w:hint="eastAsia" w:ascii="宋体" w:hAnsi="宋体"/>
          <w:sz w:val="21"/>
          <w:szCs w:val="21"/>
        </w:rPr>
        <w:t>具备</w:t>
      </w:r>
      <w:r>
        <w:rPr>
          <w:rFonts w:ascii="宋体" w:hAnsi="宋体"/>
          <w:sz w:val="21"/>
          <w:szCs w:val="21"/>
        </w:rPr>
        <w:t xml:space="preserve">HI zoom </w:t>
      </w:r>
      <w:r>
        <w:rPr>
          <w:rFonts w:hint="eastAsia" w:ascii="宋体" w:hAnsi="宋体"/>
          <w:sz w:val="21"/>
          <w:szCs w:val="21"/>
        </w:rPr>
        <w:t>实时</w:t>
      </w:r>
      <w:r>
        <w:rPr>
          <w:rFonts w:ascii="宋体" w:hAnsi="宋体"/>
          <w:sz w:val="21"/>
          <w:szCs w:val="21"/>
        </w:rPr>
        <w:t>组织放大功能</w:t>
      </w:r>
    </w:p>
    <w:p>
      <w:pPr>
        <w:spacing w:line="420" w:lineRule="exact"/>
        <w:ind w:firstLine="432" w:firstLineChars="206"/>
        <w:rPr>
          <w:rFonts w:ascii="宋体" w:hAnsi="宋体"/>
          <w:sz w:val="21"/>
          <w:szCs w:val="21"/>
        </w:rPr>
      </w:pPr>
      <w:r>
        <w:rPr>
          <w:rFonts w:hint="eastAsia" w:ascii="宋体" w:hAnsi="宋体"/>
          <w:sz w:val="21"/>
          <w:szCs w:val="21"/>
        </w:rPr>
        <w:t>2</w:t>
      </w:r>
      <w:r>
        <w:rPr>
          <w:rFonts w:ascii="宋体" w:hAnsi="宋体"/>
          <w:sz w:val="21"/>
          <w:szCs w:val="21"/>
        </w:rPr>
        <w:t xml:space="preserve">.1.10 </w:t>
      </w:r>
      <w:r>
        <w:rPr>
          <w:rFonts w:hint="eastAsia" w:ascii="宋体" w:hAnsi="宋体"/>
          <w:sz w:val="21"/>
          <w:szCs w:val="21"/>
        </w:rPr>
        <w:t>术中弹性成像单元、术中造影成像</w:t>
      </w:r>
      <w:r>
        <w:rPr>
          <w:rFonts w:ascii="宋体" w:hAnsi="宋体"/>
          <w:sz w:val="21"/>
          <w:szCs w:val="21"/>
        </w:rPr>
        <w:t>单元</w:t>
      </w:r>
    </w:p>
    <w:p>
      <w:pPr>
        <w:spacing w:line="420" w:lineRule="exact"/>
        <w:ind w:firstLine="432" w:firstLineChars="206"/>
        <w:rPr>
          <w:rFonts w:ascii="宋体" w:hAnsi="宋体"/>
          <w:sz w:val="21"/>
          <w:szCs w:val="21"/>
        </w:rPr>
      </w:pPr>
      <w:r>
        <w:rPr>
          <w:rFonts w:hint="eastAsia" w:ascii="宋体" w:hAnsi="宋体"/>
          <w:sz w:val="21"/>
          <w:szCs w:val="21"/>
        </w:rPr>
        <w:t>2</w:t>
      </w:r>
      <w:r>
        <w:rPr>
          <w:rFonts w:ascii="宋体" w:hAnsi="宋体"/>
          <w:sz w:val="21"/>
          <w:szCs w:val="21"/>
        </w:rPr>
        <w:t>.1.11  E-flow</w:t>
      </w:r>
      <w:r>
        <w:rPr>
          <w:rFonts w:hint="eastAsia" w:ascii="宋体" w:hAnsi="宋体"/>
          <w:sz w:val="21"/>
          <w:szCs w:val="21"/>
        </w:rPr>
        <w:t>高精细血流成像单元</w:t>
      </w:r>
    </w:p>
    <w:p>
      <w:pPr>
        <w:spacing w:line="420" w:lineRule="exact"/>
        <w:ind w:firstLine="432" w:firstLineChars="206"/>
        <w:rPr>
          <w:rFonts w:hint="eastAsia" w:ascii="宋体" w:hAnsi="宋体"/>
          <w:sz w:val="21"/>
          <w:szCs w:val="21"/>
        </w:rPr>
      </w:pPr>
      <w:r>
        <w:rPr>
          <w:rFonts w:hint="eastAsia" w:ascii="宋体" w:hAnsi="宋体"/>
          <w:sz w:val="21"/>
          <w:szCs w:val="21"/>
        </w:rPr>
        <w:t xml:space="preserve">2.1.12 </w:t>
      </w:r>
      <w:r>
        <w:rPr>
          <w:rFonts w:hint="eastAsia" w:ascii="宋体" w:hAnsi="宋体"/>
          <w:sz w:val="21"/>
          <w:szCs w:val="21"/>
        </w:rPr>
        <w:t xml:space="preserve"> 具备双多普勒取样技术</w:t>
      </w:r>
    </w:p>
    <w:tbl>
      <w:tblPr>
        <w:tblStyle w:val="40"/>
        <w:tblW w:w="9639" w:type="dxa"/>
        <w:tblInd w:w="-5" w:type="dxa"/>
        <w:tblLayout w:type="fixed"/>
        <w:tblCellMar>
          <w:top w:w="0" w:type="dxa"/>
          <w:left w:w="108" w:type="dxa"/>
          <w:bottom w:w="0" w:type="dxa"/>
          <w:right w:w="108" w:type="dxa"/>
        </w:tblCellMar>
      </w:tblPr>
      <w:tblGrid>
        <w:gridCol w:w="9639"/>
      </w:tblGrid>
      <w:tr>
        <w:tblPrEx>
          <w:tblLayout w:type="fixed"/>
          <w:tblCellMar>
            <w:top w:w="0" w:type="dxa"/>
            <w:left w:w="108" w:type="dxa"/>
            <w:bottom w:w="0" w:type="dxa"/>
            <w:right w:w="108" w:type="dxa"/>
          </w:tblCellMar>
        </w:tblPrEx>
        <w:trPr>
          <w:trHeight w:val="419" w:hRule="atLeast"/>
        </w:trPr>
        <w:tc>
          <w:tcPr>
            <w:tcW w:w="9639" w:type="dxa"/>
          </w:tcPr>
          <w:p>
            <w:pPr>
              <w:spacing w:line="420" w:lineRule="exact"/>
              <w:ind w:firstLine="432" w:firstLineChars="206"/>
              <w:rPr>
                <w:rFonts w:hint="eastAsia" w:ascii="宋体" w:hAnsi="宋体"/>
                <w:sz w:val="21"/>
                <w:szCs w:val="21"/>
              </w:rPr>
            </w:pPr>
            <w:r>
              <w:rPr>
                <w:rFonts w:hint="eastAsia" w:ascii="宋体" w:hAnsi="宋体"/>
                <w:sz w:val="21"/>
                <w:szCs w:val="21"/>
              </w:rPr>
              <w:t xml:space="preserve">2.1.13  </w:t>
            </w:r>
            <w:r>
              <w:rPr>
                <w:rFonts w:hint="eastAsia" w:ascii="宋体" w:hAnsi="宋体"/>
                <w:sz w:val="21"/>
                <w:szCs w:val="21"/>
              </w:rPr>
              <w:t>穿刺针实时双幅显示功能，二维与彩色同时显示，且实时标记深度</w:t>
            </w:r>
          </w:p>
        </w:tc>
      </w:tr>
      <w:tr>
        <w:tblPrEx>
          <w:tblLayout w:type="fixed"/>
          <w:tblCellMar>
            <w:top w:w="0" w:type="dxa"/>
            <w:left w:w="108" w:type="dxa"/>
            <w:bottom w:w="0" w:type="dxa"/>
            <w:right w:w="108" w:type="dxa"/>
          </w:tblCellMar>
        </w:tblPrEx>
        <w:trPr>
          <w:trHeight w:val="479" w:hRule="atLeast"/>
        </w:trPr>
        <w:tc>
          <w:tcPr>
            <w:tcW w:w="9639" w:type="dxa"/>
          </w:tcPr>
          <w:p>
            <w:pPr>
              <w:spacing w:line="420" w:lineRule="exact"/>
              <w:ind w:firstLine="432" w:firstLineChars="206"/>
              <w:rPr>
                <w:rFonts w:hint="eastAsia" w:ascii="宋体" w:hAnsi="宋体"/>
                <w:sz w:val="21"/>
                <w:szCs w:val="21"/>
              </w:rPr>
            </w:pPr>
            <w:r>
              <w:rPr>
                <w:rFonts w:hint="eastAsia" w:ascii="宋体" w:hAnsi="宋体"/>
                <w:sz w:val="21"/>
                <w:szCs w:val="21"/>
              </w:rPr>
              <w:t xml:space="preserve">2.1.14  </w:t>
            </w:r>
            <w:r>
              <w:rPr>
                <w:rFonts w:hint="eastAsia" w:ascii="宋体" w:hAnsi="宋体"/>
                <w:sz w:val="21"/>
                <w:szCs w:val="21"/>
              </w:rPr>
              <w:t>具备实时双幅同屏显示二维图像和慢放图像功能，慢放速度可调</w:t>
            </w:r>
          </w:p>
          <w:p>
            <w:pPr>
              <w:spacing w:line="420" w:lineRule="exact"/>
              <w:ind w:firstLine="432" w:firstLineChars="206"/>
              <w:rPr>
                <w:rFonts w:hint="eastAsia" w:ascii="宋体" w:hAnsi="宋体"/>
                <w:sz w:val="21"/>
                <w:szCs w:val="21"/>
              </w:rPr>
            </w:pPr>
            <w:r>
              <w:rPr>
                <w:rFonts w:hint="eastAsia" w:ascii="宋体" w:hAnsi="宋体"/>
                <w:sz w:val="21"/>
                <w:szCs w:val="21"/>
              </w:rPr>
              <w:t xml:space="preserve">★2.1.15  </w:t>
            </w:r>
            <w:r>
              <w:rPr>
                <w:rFonts w:hint="eastAsia" w:ascii="宋体" w:hAnsi="宋体"/>
                <w:sz w:val="21"/>
                <w:szCs w:val="21"/>
              </w:rPr>
              <w:t>具备多影像融合介入导航系统（RVS），在监视器上同时实时显示超声和 CT/MR/PET</w:t>
            </w:r>
            <w:r>
              <w:rPr>
                <w:rFonts w:hint="eastAsia" w:ascii="宋体" w:hAnsi="宋体"/>
                <w:sz w:val="21"/>
                <w:szCs w:val="21"/>
              </w:rPr>
              <w:t>容积数据的同一切面图像，利用超声探头上安装的磁定位装置来确定探头对应位置和角度的虚拟图像，实时显示与超声探头位置对应的同一切面虚拟图像，从而实现融合</w:t>
            </w:r>
            <w:r>
              <w:rPr>
                <w:rFonts w:hint="eastAsia" w:ascii="宋体" w:hAnsi="宋体"/>
                <w:sz w:val="21"/>
                <w:szCs w:val="21"/>
              </w:rPr>
              <w:t>超声诊断治疗。可应用于肾脏、前列腺等多个部位。</w:t>
            </w:r>
          </w:p>
        </w:tc>
      </w:tr>
    </w:tbl>
    <w:p>
      <w:pPr>
        <w:spacing w:line="420" w:lineRule="exact"/>
        <w:ind w:firstLine="432" w:firstLineChars="206"/>
        <w:rPr>
          <w:rFonts w:ascii="宋体" w:hAnsi="宋体"/>
          <w:sz w:val="21"/>
          <w:szCs w:val="21"/>
        </w:rPr>
      </w:pPr>
      <w:r>
        <w:rPr>
          <w:rFonts w:hint="eastAsia" w:ascii="宋体" w:hAnsi="宋体"/>
          <w:sz w:val="21"/>
          <w:szCs w:val="21"/>
        </w:rPr>
        <w:t>2.2测量和分析</w:t>
      </w:r>
      <w:r>
        <w:rPr>
          <w:rFonts w:ascii="宋体" w:hAnsi="宋体"/>
          <w:sz w:val="21"/>
          <w:szCs w:val="21"/>
        </w:rPr>
        <w:t>:(B</w:t>
      </w:r>
      <w:r>
        <w:rPr>
          <w:rFonts w:hint="eastAsia" w:ascii="宋体" w:hAnsi="宋体"/>
          <w:sz w:val="21"/>
          <w:szCs w:val="21"/>
        </w:rPr>
        <w:t>型</w:t>
      </w:r>
      <w:r>
        <w:rPr>
          <w:rFonts w:ascii="宋体" w:hAnsi="宋体"/>
          <w:sz w:val="21"/>
          <w:szCs w:val="21"/>
        </w:rPr>
        <w:t>,M</w:t>
      </w:r>
      <w:r>
        <w:rPr>
          <w:rFonts w:hint="eastAsia" w:ascii="宋体" w:hAnsi="宋体"/>
          <w:sz w:val="21"/>
          <w:szCs w:val="21"/>
        </w:rPr>
        <w:t>型</w:t>
      </w:r>
      <w:r>
        <w:rPr>
          <w:rFonts w:ascii="宋体" w:hAnsi="宋体"/>
          <w:sz w:val="21"/>
          <w:szCs w:val="21"/>
        </w:rPr>
        <w:t>,</w:t>
      </w:r>
      <w:r>
        <w:rPr>
          <w:rFonts w:hint="eastAsia" w:ascii="宋体" w:hAnsi="宋体"/>
          <w:sz w:val="21"/>
          <w:szCs w:val="21"/>
        </w:rPr>
        <w:t>频谱多谱勒</w:t>
      </w:r>
      <w:r>
        <w:rPr>
          <w:rFonts w:ascii="宋体" w:hAnsi="宋体"/>
          <w:sz w:val="21"/>
          <w:szCs w:val="21"/>
        </w:rPr>
        <w:t>,</w:t>
      </w:r>
      <w:r>
        <w:rPr>
          <w:rFonts w:hint="eastAsia" w:ascii="宋体" w:hAnsi="宋体"/>
          <w:sz w:val="21"/>
          <w:szCs w:val="21"/>
        </w:rPr>
        <w:t>彩色多谱勒</w:t>
      </w:r>
      <w:r>
        <w:rPr>
          <w:rFonts w:ascii="宋体" w:hAnsi="宋体"/>
          <w:sz w:val="21"/>
          <w:szCs w:val="21"/>
        </w:rPr>
        <w:t>)</w:t>
      </w:r>
    </w:p>
    <w:p>
      <w:pPr>
        <w:spacing w:line="420" w:lineRule="exact"/>
        <w:ind w:firstLine="432" w:firstLineChars="206"/>
        <w:rPr>
          <w:rFonts w:ascii="宋体" w:hAnsi="宋体"/>
          <w:sz w:val="21"/>
          <w:szCs w:val="21"/>
        </w:rPr>
      </w:pPr>
      <w:r>
        <w:rPr>
          <w:rFonts w:hint="eastAsia" w:ascii="宋体" w:hAnsi="宋体"/>
          <w:sz w:val="21"/>
          <w:szCs w:val="21"/>
        </w:rPr>
        <w:t>2.2.1一般及介入测量：</w:t>
      </w:r>
    </w:p>
    <w:p>
      <w:pPr>
        <w:spacing w:line="420" w:lineRule="exact"/>
        <w:ind w:firstLine="432" w:firstLineChars="206"/>
        <w:rPr>
          <w:rFonts w:ascii="宋体" w:hAnsi="宋体"/>
          <w:sz w:val="21"/>
          <w:szCs w:val="21"/>
        </w:rPr>
      </w:pPr>
      <w:r>
        <w:rPr>
          <w:rFonts w:hint="eastAsia" w:ascii="宋体" w:hAnsi="宋体"/>
          <w:sz w:val="21"/>
          <w:szCs w:val="21"/>
        </w:rPr>
        <w:t>2.2.2外周血管血流测量分析报告功能：</w:t>
      </w:r>
    </w:p>
    <w:p>
      <w:pPr>
        <w:spacing w:line="420" w:lineRule="exact"/>
        <w:ind w:firstLine="432" w:firstLineChars="206"/>
        <w:rPr>
          <w:rFonts w:ascii="宋体" w:hAnsi="宋体"/>
          <w:sz w:val="21"/>
          <w:szCs w:val="21"/>
        </w:rPr>
      </w:pPr>
      <w:r>
        <w:rPr>
          <w:rFonts w:hint="eastAsia" w:ascii="宋体" w:hAnsi="宋体"/>
          <w:sz w:val="21"/>
          <w:szCs w:val="21"/>
        </w:rPr>
        <w:t>2</w:t>
      </w:r>
      <w:r>
        <w:rPr>
          <w:rFonts w:ascii="宋体" w:hAnsi="宋体"/>
          <w:sz w:val="21"/>
          <w:szCs w:val="21"/>
        </w:rPr>
        <w:t xml:space="preserve">.3  </w:t>
      </w:r>
      <w:r>
        <w:rPr>
          <w:rFonts w:hint="eastAsia" w:ascii="宋体" w:hAnsi="宋体"/>
          <w:sz w:val="21"/>
          <w:szCs w:val="21"/>
        </w:rPr>
        <w:t>图像存储与</w:t>
      </w:r>
      <w:r>
        <w:rPr>
          <w:rFonts w:ascii="宋体" w:hAnsi="宋体"/>
          <w:sz w:val="21"/>
          <w:szCs w:val="21"/>
        </w:rPr>
        <w:t>(</w:t>
      </w:r>
      <w:r>
        <w:rPr>
          <w:rFonts w:hint="eastAsia" w:ascii="宋体" w:hAnsi="宋体"/>
          <w:sz w:val="21"/>
          <w:szCs w:val="21"/>
        </w:rPr>
        <w:t>电影</w:t>
      </w:r>
      <w:r>
        <w:rPr>
          <w:rFonts w:ascii="宋体" w:hAnsi="宋体"/>
          <w:sz w:val="21"/>
          <w:szCs w:val="21"/>
        </w:rPr>
        <w:t>)</w:t>
      </w:r>
      <w:r>
        <w:rPr>
          <w:rFonts w:hint="eastAsia" w:ascii="宋体" w:hAnsi="宋体"/>
          <w:sz w:val="21"/>
          <w:szCs w:val="21"/>
        </w:rPr>
        <w:t>回放单元</w:t>
      </w:r>
    </w:p>
    <w:p>
      <w:pPr>
        <w:spacing w:line="420" w:lineRule="exact"/>
        <w:ind w:firstLine="432" w:firstLineChars="206"/>
        <w:rPr>
          <w:rFonts w:ascii="宋体" w:hAnsi="宋体"/>
          <w:sz w:val="21"/>
          <w:szCs w:val="21"/>
        </w:rPr>
      </w:pPr>
      <w:r>
        <w:rPr>
          <w:rFonts w:hint="eastAsia" w:ascii="宋体" w:hAnsi="宋体"/>
          <w:sz w:val="21"/>
          <w:szCs w:val="21"/>
        </w:rPr>
        <w:t>2</w:t>
      </w:r>
      <w:r>
        <w:rPr>
          <w:rFonts w:ascii="宋体" w:hAnsi="宋体"/>
          <w:sz w:val="21"/>
          <w:szCs w:val="21"/>
        </w:rPr>
        <w:t xml:space="preserve">.4  </w:t>
      </w:r>
      <w:r>
        <w:rPr>
          <w:rFonts w:hint="eastAsia" w:ascii="宋体" w:hAnsi="宋体"/>
          <w:sz w:val="21"/>
          <w:szCs w:val="21"/>
        </w:rPr>
        <w:t>抽屉式键盘</w:t>
      </w:r>
      <w:r>
        <w:rPr>
          <w:rFonts w:ascii="宋体" w:hAnsi="宋体"/>
          <w:sz w:val="21"/>
          <w:szCs w:val="21"/>
        </w:rPr>
        <w:t>操作及触摸屏</w:t>
      </w:r>
      <w:r>
        <w:rPr>
          <w:rFonts w:hint="eastAsia" w:ascii="宋体" w:hAnsi="宋体"/>
          <w:sz w:val="21"/>
          <w:szCs w:val="21"/>
        </w:rPr>
        <w:t>虚拟</w:t>
      </w:r>
      <w:r>
        <w:rPr>
          <w:rFonts w:ascii="宋体" w:hAnsi="宋体"/>
          <w:sz w:val="21"/>
          <w:szCs w:val="21"/>
        </w:rPr>
        <w:t>按键操作</w:t>
      </w:r>
    </w:p>
    <w:p>
      <w:pPr>
        <w:spacing w:line="420" w:lineRule="exact"/>
        <w:ind w:firstLine="432" w:firstLineChars="206"/>
        <w:rPr>
          <w:rFonts w:ascii="宋体" w:hAnsi="宋体"/>
          <w:sz w:val="21"/>
          <w:szCs w:val="21"/>
        </w:rPr>
      </w:pPr>
      <w:r>
        <w:rPr>
          <w:rFonts w:hint="eastAsia" w:ascii="宋体" w:hAnsi="宋体"/>
          <w:sz w:val="21"/>
          <w:szCs w:val="21"/>
        </w:rPr>
        <w:t>2</w:t>
      </w:r>
      <w:r>
        <w:rPr>
          <w:rFonts w:ascii="宋体" w:hAnsi="宋体"/>
          <w:sz w:val="21"/>
          <w:szCs w:val="21"/>
        </w:rPr>
        <w:t xml:space="preserve">.5  </w:t>
      </w:r>
      <w:r>
        <w:rPr>
          <w:rFonts w:hint="eastAsia" w:ascii="宋体" w:hAnsi="宋体"/>
          <w:sz w:val="21"/>
          <w:szCs w:val="21"/>
        </w:rPr>
        <w:t>输入</w:t>
      </w:r>
      <w:r>
        <w:rPr>
          <w:rFonts w:ascii="宋体" w:hAnsi="宋体"/>
          <w:sz w:val="21"/>
          <w:szCs w:val="21"/>
        </w:rPr>
        <w:t>/</w:t>
      </w:r>
      <w:r>
        <w:rPr>
          <w:rFonts w:hint="eastAsia" w:ascii="宋体" w:hAnsi="宋体"/>
          <w:sz w:val="21"/>
          <w:szCs w:val="21"/>
        </w:rPr>
        <w:t>输出信号</w:t>
      </w:r>
      <w:r>
        <w:rPr>
          <w:rFonts w:ascii="宋体" w:hAnsi="宋体"/>
          <w:sz w:val="21"/>
          <w:szCs w:val="21"/>
        </w:rPr>
        <w:t xml:space="preserve">: </w:t>
      </w:r>
      <w:r>
        <w:rPr>
          <w:rFonts w:hint="eastAsia" w:ascii="宋体" w:hAnsi="宋体"/>
          <w:sz w:val="21"/>
          <w:szCs w:val="21"/>
        </w:rPr>
        <w:t>输入</w:t>
      </w:r>
      <w:r>
        <w:rPr>
          <w:rFonts w:ascii="宋体" w:hAnsi="宋体"/>
          <w:sz w:val="21"/>
          <w:szCs w:val="21"/>
        </w:rPr>
        <w:t xml:space="preserve">: VCR, </w:t>
      </w:r>
      <w:r>
        <w:rPr>
          <w:rFonts w:hint="eastAsia" w:ascii="宋体" w:hAnsi="宋体"/>
          <w:sz w:val="21"/>
          <w:szCs w:val="21"/>
        </w:rPr>
        <w:t>外部视频；输出</w:t>
      </w:r>
      <w:r>
        <w:rPr>
          <w:rFonts w:ascii="宋体" w:hAnsi="宋体"/>
          <w:sz w:val="21"/>
          <w:szCs w:val="21"/>
        </w:rPr>
        <w:t xml:space="preserve">: </w:t>
      </w:r>
      <w:r>
        <w:rPr>
          <w:rFonts w:hint="eastAsia" w:ascii="宋体" w:hAnsi="宋体"/>
          <w:sz w:val="21"/>
          <w:szCs w:val="21"/>
        </w:rPr>
        <w:t>复合视频</w:t>
      </w:r>
      <w:r>
        <w:rPr>
          <w:rFonts w:ascii="宋体" w:hAnsi="宋体"/>
          <w:sz w:val="21"/>
          <w:szCs w:val="21"/>
        </w:rPr>
        <w:t>, S---</w:t>
      </w:r>
      <w:r>
        <w:rPr>
          <w:rFonts w:hint="eastAsia" w:ascii="宋体" w:hAnsi="宋体"/>
          <w:sz w:val="21"/>
          <w:szCs w:val="21"/>
        </w:rPr>
        <w:t>视频</w:t>
      </w:r>
    </w:p>
    <w:p>
      <w:pPr>
        <w:spacing w:line="420" w:lineRule="exact"/>
        <w:ind w:firstLine="432" w:firstLineChars="206"/>
        <w:rPr>
          <w:rFonts w:ascii="宋体" w:hAnsi="宋体"/>
          <w:sz w:val="21"/>
          <w:szCs w:val="21"/>
        </w:rPr>
      </w:pPr>
      <w:r>
        <w:rPr>
          <w:rFonts w:hint="eastAsia" w:ascii="宋体" w:hAnsi="宋体"/>
          <w:sz w:val="21"/>
          <w:szCs w:val="21"/>
        </w:rPr>
        <w:t>★2.1.3</w:t>
      </w:r>
      <w:r>
        <w:rPr>
          <w:rFonts w:ascii="宋体" w:hAnsi="宋体"/>
          <w:sz w:val="21"/>
          <w:szCs w:val="21"/>
        </w:rPr>
        <w:t xml:space="preserve">1  </w:t>
      </w:r>
      <w:r>
        <w:rPr>
          <w:rFonts w:hint="eastAsia" w:ascii="宋体" w:hAnsi="宋体"/>
          <w:sz w:val="21"/>
          <w:szCs w:val="21"/>
        </w:rPr>
        <w:t>具备</w:t>
      </w:r>
      <w:r>
        <w:rPr>
          <w:rFonts w:ascii="宋体" w:hAnsi="宋体"/>
          <w:sz w:val="21"/>
          <w:szCs w:val="21"/>
        </w:rPr>
        <w:t>联合弹性</w:t>
      </w:r>
      <w:r>
        <w:rPr>
          <w:rFonts w:hint="eastAsia" w:ascii="宋体" w:hAnsi="宋体"/>
          <w:sz w:val="21"/>
          <w:szCs w:val="21"/>
        </w:rPr>
        <w:t>成像</w:t>
      </w:r>
      <w:r>
        <w:rPr>
          <w:rFonts w:ascii="宋体" w:hAnsi="宋体"/>
          <w:sz w:val="21"/>
          <w:szCs w:val="21"/>
        </w:rPr>
        <w:t>功能</w:t>
      </w:r>
    </w:p>
    <w:p>
      <w:pPr>
        <w:spacing w:line="420" w:lineRule="exact"/>
        <w:ind w:firstLine="432" w:firstLineChars="206"/>
        <w:rPr>
          <w:rFonts w:ascii="宋体" w:hAnsi="宋体"/>
          <w:sz w:val="21"/>
          <w:szCs w:val="21"/>
        </w:rPr>
      </w:pPr>
      <w:r>
        <w:rPr>
          <w:rFonts w:hint="eastAsia" w:ascii="宋体" w:hAnsi="宋体"/>
          <w:sz w:val="21"/>
          <w:szCs w:val="21"/>
        </w:rPr>
        <w:t>2.1.31.1  在</w:t>
      </w:r>
      <w:r>
        <w:rPr>
          <w:rFonts w:ascii="宋体" w:hAnsi="宋体"/>
          <w:sz w:val="21"/>
          <w:szCs w:val="21"/>
        </w:rPr>
        <w:t>双屏视图中同时显示</w:t>
      </w:r>
      <w:r>
        <w:rPr>
          <w:rFonts w:hint="eastAsia" w:ascii="宋体" w:hAnsi="宋体"/>
          <w:sz w:val="21"/>
          <w:szCs w:val="21"/>
        </w:rPr>
        <w:t>RTE和SWM（剪切波弹性）图像</w:t>
      </w:r>
    </w:p>
    <w:p>
      <w:pPr>
        <w:spacing w:line="420" w:lineRule="exact"/>
        <w:ind w:firstLine="432" w:firstLineChars="206"/>
        <w:rPr>
          <w:rFonts w:ascii="宋体" w:hAnsi="宋体"/>
          <w:sz w:val="21"/>
          <w:szCs w:val="21"/>
        </w:rPr>
      </w:pPr>
      <w:r>
        <w:rPr>
          <w:rFonts w:hint="eastAsia" w:ascii="宋体" w:hAnsi="宋体"/>
          <w:sz w:val="21"/>
          <w:szCs w:val="21"/>
        </w:rPr>
        <w:t>2</w:t>
      </w:r>
      <w:r>
        <w:rPr>
          <w:rFonts w:ascii="宋体" w:hAnsi="宋体"/>
          <w:sz w:val="21"/>
          <w:szCs w:val="21"/>
        </w:rPr>
        <w:t xml:space="preserve">.1.31.2  </w:t>
      </w:r>
      <w:r>
        <w:rPr>
          <w:rFonts w:hint="eastAsia" w:ascii="宋体" w:hAnsi="宋体"/>
          <w:sz w:val="21"/>
          <w:szCs w:val="21"/>
        </w:rPr>
        <w:t>同屏测算并</w:t>
      </w:r>
      <w:r>
        <w:rPr>
          <w:rFonts w:ascii="宋体" w:hAnsi="宋体"/>
          <w:sz w:val="21"/>
          <w:szCs w:val="21"/>
        </w:rPr>
        <w:t>显示</w:t>
      </w:r>
      <w:r>
        <w:rPr>
          <w:rFonts w:hint="eastAsia" w:ascii="宋体" w:hAnsi="宋体"/>
          <w:sz w:val="21"/>
          <w:szCs w:val="21"/>
        </w:rPr>
        <w:t>RTE和SWM（剪切波弹性）计算</w:t>
      </w:r>
      <w:r>
        <w:rPr>
          <w:rFonts w:ascii="宋体" w:hAnsi="宋体"/>
          <w:sz w:val="21"/>
          <w:szCs w:val="21"/>
        </w:rPr>
        <w:t>多项</w:t>
      </w:r>
      <w:r>
        <w:rPr>
          <w:rFonts w:hint="eastAsia" w:ascii="宋体" w:hAnsi="宋体"/>
          <w:sz w:val="21"/>
          <w:szCs w:val="21"/>
        </w:rPr>
        <w:t>参数数值</w:t>
      </w:r>
    </w:p>
    <w:p>
      <w:pPr>
        <w:spacing w:line="420" w:lineRule="exact"/>
        <w:ind w:firstLine="432" w:firstLineChars="206"/>
        <w:rPr>
          <w:rFonts w:ascii="宋体" w:hAnsi="宋体"/>
          <w:sz w:val="21"/>
          <w:szCs w:val="21"/>
        </w:rPr>
      </w:pPr>
      <w:r>
        <w:rPr>
          <w:rFonts w:hint="eastAsia" w:ascii="宋体" w:hAnsi="宋体"/>
          <w:sz w:val="21"/>
          <w:szCs w:val="21"/>
        </w:rPr>
        <w:t>3、技术参数及要求</w:t>
      </w:r>
    </w:p>
    <w:p>
      <w:pPr>
        <w:spacing w:line="420" w:lineRule="exact"/>
        <w:ind w:firstLine="432" w:firstLineChars="206"/>
        <w:rPr>
          <w:rFonts w:ascii="宋体" w:hAnsi="宋体"/>
          <w:sz w:val="21"/>
          <w:szCs w:val="21"/>
        </w:rPr>
      </w:pPr>
      <w:r>
        <w:rPr>
          <w:rFonts w:hint="eastAsia" w:ascii="宋体" w:hAnsi="宋体"/>
          <w:sz w:val="21"/>
          <w:szCs w:val="21"/>
        </w:rPr>
        <w:t>3.1</w:t>
      </w:r>
      <w:r>
        <w:rPr>
          <w:rFonts w:ascii="宋体" w:hAnsi="宋体"/>
          <w:sz w:val="21"/>
          <w:szCs w:val="21"/>
        </w:rPr>
        <w:t xml:space="preserve"> </w:t>
      </w:r>
      <w:r>
        <w:rPr>
          <w:rFonts w:hint="eastAsia" w:ascii="宋体" w:hAnsi="宋体"/>
          <w:sz w:val="21"/>
          <w:szCs w:val="21"/>
        </w:rPr>
        <w:t>系统通用功能</w:t>
      </w:r>
    </w:p>
    <w:p>
      <w:pPr>
        <w:spacing w:line="420" w:lineRule="exact"/>
        <w:ind w:firstLine="432" w:firstLineChars="206"/>
        <w:rPr>
          <w:rFonts w:ascii="宋体" w:hAnsi="宋体"/>
          <w:sz w:val="21"/>
          <w:szCs w:val="21"/>
        </w:rPr>
      </w:pPr>
      <w:r>
        <w:rPr>
          <w:rFonts w:hint="eastAsia" w:ascii="宋体" w:hAnsi="宋体"/>
          <w:sz w:val="21"/>
          <w:szCs w:val="21"/>
        </w:rPr>
        <w:t>3</w:t>
      </w:r>
      <w:r>
        <w:rPr>
          <w:rFonts w:ascii="宋体" w:hAnsi="宋体"/>
          <w:sz w:val="21"/>
          <w:szCs w:val="21"/>
        </w:rPr>
        <w:t>.1.1</w:t>
      </w:r>
      <w:r>
        <w:rPr>
          <w:rFonts w:hint="eastAsia" w:ascii="宋体" w:hAnsi="宋体"/>
          <w:sz w:val="21"/>
          <w:szCs w:val="21"/>
        </w:rPr>
        <w:t>监视器：≥</w:t>
      </w:r>
      <w:r>
        <w:rPr>
          <w:rFonts w:ascii="宋体" w:hAnsi="宋体"/>
          <w:sz w:val="21"/>
          <w:szCs w:val="21"/>
        </w:rPr>
        <w:t>2</w:t>
      </w:r>
      <w:r>
        <w:rPr>
          <w:rFonts w:hint="eastAsia" w:ascii="宋体" w:hAnsi="宋体"/>
          <w:sz w:val="21"/>
          <w:szCs w:val="21"/>
        </w:rPr>
        <w:t>2英寸彩色O</w:t>
      </w:r>
      <w:r>
        <w:rPr>
          <w:rFonts w:ascii="宋体" w:hAnsi="宋体"/>
          <w:sz w:val="21"/>
          <w:szCs w:val="21"/>
        </w:rPr>
        <w:t>LED</w:t>
      </w:r>
      <w:r>
        <w:rPr>
          <w:rFonts w:hint="eastAsia" w:ascii="宋体" w:hAnsi="宋体"/>
          <w:sz w:val="21"/>
          <w:szCs w:val="21"/>
        </w:rPr>
        <w:t>显示器</w:t>
      </w:r>
      <w:r>
        <w:rPr>
          <w:rFonts w:ascii="宋体" w:hAnsi="宋体"/>
          <w:sz w:val="21"/>
          <w:szCs w:val="21"/>
        </w:rPr>
        <w:t xml:space="preserve">, </w:t>
      </w:r>
      <w:r>
        <w:rPr>
          <w:rFonts w:hint="eastAsia" w:ascii="宋体" w:hAnsi="宋体"/>
          <w:sz w:val="21"/>
          <w:szCs w:val="21"/>
        </w:rPr>
        <w:t>高分辨率逐行扫描≥</w:t>
      </w:r>
      <w:r>
        <w:rPr>
          <w:rFonts w:ascii="宋体" w:hAnsi="宋体"/>
          <w:sz w:val="21"/>
          <w:szCs w:val="21"/>
        </w:rPr>
        <w:t>1024</w:t>
      </w:r>
      <w:r>
        <w:rPr>
          <w:rFonts w:hint="eastAsia" w:ascii="宋体" w:hAnsi="宋体"/>
          <w:sz w:val="21"/>
          <w:szCs w:val="21"/>
        </w:rPr>
        <w:t>线</w:t>
      </w:r>
    </w:p>
    <w:p>
      <w:pPr>
        <w:spacing w:line="420" w:lineRule="exact"/>
        <w:ind w:firstLine="432" w:firstLineChars="206"/>
        <w:rPr>
          <w:rFonts w:ascii="宋体" w:hAnsi="宋体"/>
          <w:sz w:val="21"/>
          <w:szCs w:val="21"/>
        </w:rPr>
      </w:pPr>
      <w:r>
        <w:rPr>
          <w:rFonts w:hint="eastAsia" w:ascii="宋体" w:hAnsi="宋体"/>
          <w:sz w:val="21"/>
          <w:szCs w:val="21"/>
        </w:rPr>
        <w:t>3</w:t>
      </w:r>
      <w:r>
        <w:rPr>
          <w:rFonts w:ascii="宋体" w:hAnsi="宋体"/>
          <w:sz w:val="21"/>
          <w:szCs w:val="21"/>
        </w:rPr>
        <w:t>.1.2</w:t>
      </w:r>
      <w:r>
        <w:rPr>
          <w:rFonts w:hint="eastAsia" w:ascii="宋体" w:hAnsi="宋体"/>
          <w:sz w:val="21"/>
          <w:szCs w:val="21"/>
        </w:rPr>
        <w:t>主机</w:t>
      </w:r>
      <w:r>
        <w:rPr>
          <w:rFonts w:ascii="宋体" w:hAnsi="宋体"/>
          <w:sz w:val="21"/>
          <w:szCs w:val="21"/>
        </w:rPr>
        <w:t>探头接口</w:t>
      </w:r>
      <w:r>
        <w:rPr>
          <w:rFonts w:hint="eastAsia" w:ascii="宋体" w:hAnsi="宋体"/>
          <w:sz w:val="21"/>
          <w:szCs w:val="21"/>
        </w:rPr>
        <w:t>：6个</w:t>
      </w:r>
    </w:p>
    <w:p>
      <w:pPr>
        <w:spacing w:line="420" w:lineRule="exact"/>
        <w:ind w:firstLine="432" w:firstLineChars="206"/>
        <w:rPr>
          <w:rFonts w:ascii="宋体" w:hAnsi="宋体"/>
          <w:sz w:val="21"/>
          <w:szCs w:val="21"/>
        </w:rPr>
      </w:pPr>
      <w:r>
        <w:rPr>
          <w:rFonts w:hint="eastAsia" w:ascii="宋体" w:hAnsi="宋体"/>
          <w:sz w:val="21"/>
          <w:szCs w:val="21"/>
        </w:rPr>
        <w:t>3</w:t>
      </w:r>
      <w:r>
        <w:rPr>
          <w:rFonts w:ascii="宋体" w:hAnsi="宋体"/>
          <w:sz w:val="21"/>
          <w:szCs w:val="21"/>
        </w:rPr>
        <w:t>.2</w:t>
      </w:r>
      <w:r>
        <w:rPr>
          <w:rFonts w:hint="eastAsia" w:ascii="宋体" w:hAnsi="宋体"/>
          <w:sz w:val="21"/>
          <w:szCs w:val="21"/>
        </w:rPr>
        <w:t>探头规格</w:t>
      </w:r>
    </w:p>
    <w:p>
      <w:pPr>
        <w:spacing w:line="420" w:lineRule="exact"/>
        <w:ind w:firstLine="432" w:firstLineChars="206"/>
        <w:rPr>
          <w:rFonts w:ascii="宋体" w:hAnsi="宋体"/>
          <w:sz w:val="21"/>
          <w:szCs w:val="21"/>
        </w:rPr>
      </w:pPr>
      <w:r>
        <w:rPr>
          <w:rFonts w:hint="eastAsia" w:ascii="宋体" w:hAnsi="宋体"/>
          <w:sz w:val="21"/>
          <w:szCs w:val="21"/>
        </w:rPr>
        <w:t>3</w:t>
      </w:r>
      <w:r>
        <w:rPr>
          <w:rFonts w:ascii="宋体" w:hAnsi="宋体"/>
          <w:sz w:val="21"/>
          <w:szCs w:val="21"/>
        </w:rPr>
        <w:t xml:space="preserve">.2.1  </w:t>
      </w:r>
      <w:r>
        <w:rPr>
          <w:rFonts w:hint="eastAsia" w:ascii="宋体" w:hAnsi="宋体"/>
          <w:sz w:val="21"/>
          <w:szCs w:val="21"/>
        </w:rPr>
        <w:t>频率</w:t>
      </w:r>
      <w:r>
        <w:rPr>
          <w:rFonts w:ascii="宋体" w:hAnsi="宋体"/>
          <w:sz w:val="21"/>
          <w:szCs w:val="21"/>
        </w:rPr>
        <w:t xml:space="preserve">: </w:t>
      </w:r>
      <w:r>
        <w:rPr>
          <w:rFonts w:hint="eastAsia" w:ascii="宋体" w:hAnsi="宋体"/>
          <w:sz w:val="21"/>
          <w:szCs w:val="21"/>
        </w:rPr>
        <w:t>超宽频变频探头，二维中心频率可选择≥</w:t>
      </w:r>
      <w:r>
        <w:rPr>
          <w:rFonts w:ascii="宋体" w:hAnsi="宋体"/>
          <w:sz w:val="21"/>
          <w:szCs w:val="21"/>
        </w:rPr>
        <w:t>5</w:t>
      </w:r>
      <w:r>
        <w:rPr>
          <w:rFonts w:hint="eastAsia" w:ascii="宋体" w:hAnsi="宋体"/>
          <w:sz w:val="21"/>
          <w:szCs w:val="21"/>
        </w:rPr>
        <w:t>种</w:t>
      </w:r>
    </w:p>
    <w:p>
      <w:pPr>
        <w:spacing w:line="420" w:lineRule="exact"/>
        <w:ind w:firstLine="432" w:firstLineChars="206"/>
        <w:rPr>
          <w:rFonts w:ascii="宋体" w:hAnsi="宋体"/>
          <w:sz w:val="21"/>
          <w:szCs w:val="21"/>
        </w:rPr>
      </w:pPr>
      <w:r>
        <w:rPr>
          <w:rFonts w:hint="eastAsia" w:ascii="宋体" w:hAnsi="宋体"/>
          <w:sz w:val="21"/>
          <w:szCs w:val="21"/>
        </w:rPr>
        <w:t>3</w:t>
      </w:r>
      <w:r>
        <w:rPr>
          <w:rFonts w:ascii="宋体" w:hAnsi="宋体"/>
          <w:sz w:val="21"/>
          <w:szCs w:val="21"/>
        </w:rPr>
        <w:t xml:space="preserve">.2.2  </w:t>
      </w:r>
      <w:r>
        <w:rPr>
          <w:rFonts w:hint="eastAsia" w:ascii="宋体" w:hAnsi="宋体"/>
          <w:sz w:val="21"/>
          <w:szCs w:val="21"/>
        </w:rPr>
        <w:t>类型</w:t>
      </w:r>
      <w:r>
        <w:rPr>
          <w:rFonts w:ascii="宋体" w:hAnsi="宋体"/>
          <w:sz w:val="21"/>
          <w:szCs w:val="21"/>
        </w:rPr>
        <w:t>:</w:t>
      </w:r>
      <w:r>
        <w:rPr>
          <w:rFonts w:hint="eastAsia" w:ascii="宋体" w:hAnsi="宋体"/>
          <w:sz w:val="21"/>
          <w:szCs w:val="21"/>
        </w:rPr>
        <w:t xml:space="preserve"> 凸阵穿刺探头、腔内双平面探头、腹腔镜术中探头、机器人内窥镜术中探头</w:t>
      </w:r>
    </w:p>
    <w:p>
      <w:pPr>
        <w:spacing w:line="420" w:lineRule="exact"/>
        <w:ind w:firstLine="432" w:firstLineChars="206"/>
        <w:rPr>
          <w:rFonts w:ascii="宋体" w:hAnsi="宋体"/>
          <w:sz w:val="21"/>
          <w:szCs w:val="21"/>
        </w:rPr>
      </w:pPr>
      <w:r>
        <w:rPr>
          <w:rFonts w:hint="eastAsia" w:ascii="宋体" w:hAnsi="宋体"/>
          <w:sz w:val="21"/>
          <w:szCs w:val="21"/>
        </w:rPr>
        <w:t>3</w:t>
      </w:r>
      <w:r>
        <w:rPr>
          <w:rFonts w:ascii="宋体" w:hAnsi="宋体"/>
          <w:sz w:val="21"/>
          <w:szCs w:val="21"/>
        </w:rPr>
        <w:t>.2.3  B/D</w:t>
      </w:r>
      <w:r>
        <w:rPr>
          <w:rFonts w:hint="eastAsia" w:ascii="宋体" w:hAnsi="宋体"/>
          <w:sz w:val="21"/>
          <w:szCs w:val="21"/>
        </w:rPr>
        <w:t>兼用</w:t>
      </w:r>
      <w:r>
        <w:rPr>
          <w:rFonts w:ascii="宋体" w:hAnsi="宋体"/>
          <w:sz w:val="21"/>
          <w:szCs w:val="21"/>
        </w:rPr>
        <w:t xml:space="preserve">: </w:t>
      </w:r>
      <w:r>
        <w:rPr>
          <w:rFonts w:hint="eastAsia" w:ascii="宋体" w:hAnsi="宋体"/>
          <w:sz w:val="21"/>
          <w:szCs w:val="21"/>
        </w:rPr>
        <w:t>凸阵</w:t>
      </w:r>
      <w:r>
        <w:rPr>
          <w:rFonts w:ascii="宋体" w:hAnsi="宋体"/>
          <w:sz w:val="21"/>
          <w:szCs w:val="21"/>
        </w:rPr>
        <w:t>:B/PWD</w:t>
      </w:r>
      <w:r>
        <w:rPr>
          <w:rFonts w:hint="eastAsia" w:ascii="宋体" w:hAnsi="宋体"/>
          <w:sz w:val="21"/>
          <w:szCs w:val="21"/>
        </w:rPr>
        <w:t>，线阵</w:t>
      </w:r>
      <w:r>
        <w:rPr>
          <w:rFonts w:ascii="宋体" w:hAnsi="宋体"/>
          <w:sz w:val="21"/>
          <w:szCs w:val="21"/>
        </w:rPr>
        <w:t>:B/PWD</w:t>
      </w:r>
      <w:r>
        <w:rPr>
          <w:rFonts w:hint="eastAsia" w:ascii="宋体" w:hAnsi="宋体"/>
          <w:sz w:val="21"/>
          <w:szCs w:val="21"/>
        </w:rPr>
        <w:t>，相控阵</w:t>
      </w:r>
      <w:r>
        <w:rPr>
          <w:rFonts w:ascii="宋体" w:hAnsi="宋体"/>
          <w:sz w:val="21"/>
          <w:szCs w:val="21"/>
        </w:rPr>
        <w:t>:B/PWD,B/CWD</w:t>
      </w:r>
    </w:p>
    <w:p>
      <w:pPr>
        <w:spacing w:line="420" w:lineRule="exact"/>
        <w:ind w:firstLine="432" w:firstLineChars="206"/>
        <w:rPr>
          <w:rFonts w:ascii="宋体" w:hAnsi="宋体"/>
          <w:sz w:val="21"/>
          <w:szCs w:val="21"/>
        </w:rPr>
      </w:pPr>
      <w:r>
        <w:rPr>
          <w:rFonts w:hint="eastAsia" w:ascii="宋体" w:hAnsi="宋体"/>
          <w:sz w:val="21"/>
          <w:szCs w:val="21"/>
        </w:rPr>
        <w:t>3</w:t>
      </w:r>
      <w:r>
        <w:rPr>
          <w:rFonts w:ascii="宋体" w:hAnsi="宋体"/>
          <w:sz w:val="21"/>
          <w:szCs w:val="21"/>
        </w:rPr>
        <w:t xml:space="preserve">.3  </w:t>
      </w:r>
      <w:r>
        <w:rPr>
          <w:rFonts w:hint="eastAsia" w:ascii="宋体" w:hAnsi="宋体"/>
          <w:sz w:val="21"/>
          <w:szCs w:val="21"/>
        </w:rPr>
        <w:t>显像主要参数</w:t>
      </w:r>
      <w:r>
        <w:rPr>
          <w:rFonts w:ascii="宋体" w:hAnsi="宋体"/>
          <w:sz w:val="21"/>
          <w:szCs w:val="21"/>
        </w:rPr>
        <w:t>:</w:t>
      </w:r>
    </w:p>
    <w:p>
      <w:pPr>
        <w:spacing w:line="420" w:lineRule="exact"/>
        <w:ind w:firstLine="432" w:firstLineChars="206"/>
        <w:rPr>
          <w:rFonts w:ascii="宋体" w:hAnsi="宋体"/>
          <w:sz w:val="21"/>
          <w:szCs w:val="21"/>
        </w:rPr>
      </w:pPr>
      <w:r>
        <w:rPr>
          <w:rFonts w:hint="eastAsia" w:ascii="宋体" w:hAnsi="宋体"/>
          <w:sz w:val="21"/>
          <w:szCs w:val="21"/>
        </w:rPr>
        <w:t>3.3.1腹部</w:t>
      </w:r>
      <w:r>
        <w:rPr>
          <w:rFonts w:ascii="宋体" w:hAnsi="宋体"/>
          <w:sz w:val="21"/>
          <w:szCs w:val="21"/>
        </w:rPr>
        <w:t>穿刺探头：</w:t>
      </w:r>
      <w:r>
        <w:rPr>
          <w:rFonts w:hint="eastAsia" w:ascii="宋体" w:hAnsi="宋体"/>
          <w:sz w:val="21"/>
          <w:szCs w:val="21"/>
        </w:rPr>
        <w:t>零度角</w:t>
      </w:r>
      <w:r>
        <w:rPr>
          <w:rFonts w:ascii="宋体" w:hAnsi="宋体"/>
          <w:sz w:val="21"/>
          <w:szCs w:val="21"/>
        </w:rPr>
        <w:t>进针</w:t>
      </w:r>
      <w:r>
        <w:rPr>
          <w:rFonts w:hint="eastAsia" w:ascii="宋体" w:hAnsi="宋体"/>
          <w:sz w:val="21"/>
          <w:szCs w:val="21"/>
        </w:rPr>
        <w:t>设计，频率</w:t>
      </w:r>
      <w:r>
        <w:rPr>
          <w:rFonts w:ascii="宋体" w:hAnsi="宋体"/>
          <w:sz w:val="21"/>
          <w:szCs w:val="21"/>
        </w:rPr>
        <w:t>2.0~5.0MHz</w:t>
      </w:r>
      <w:r>
        <w:rPr>
          <w:rFonts w:hint="eastAsia" w:ascii="宋体" w:hAnsi="宋体"/>
          <w:sz w:val="21"/>
          <w:szCs w:val="21"/>
        </w:rPr>
        <w:t>，支持肾脏、肝脏融合穿刺模式；</w:t>
      </w:r>
    </w:p>
    <w:p>
      <w:pPr>
        <w:spacing w:line="420" w:lineRule="exact"/>
        <w:ind w:firstLine="432" w:firstLineChars="206"/>
        <w:rPr>
          <w:rFonts w:ascii="宋体" w:hAnsi="宋体"/>
          <w:sz w:val="21"/>
          <w:szCs w:val="21"/>
        </w:rPr>
      </w:pPr>
      <w:r>
        <w:rPr>
          <w:rFonts w:hint="eastAsia" w:ascii="宋体" w:hAnsi="宋体"/>
          <w:sz w:val="21"/>
          <w:szCs w:val="21"/>
        </w:rPr>
        <w:t>3.3.2腔内双平面探头</w:t>
      </w:r>
      <w:r>
        <w:rPr>
          <w:rFonts w:ascii="宋体" w:hAnsi="宋体"/>
          <w:sz w:val="21"/>
          <w:szCs w:val="21"/>
        </w:rPr>
        <w:t>：</w:t>
      </w:r>
      <w:r>
        <w:rPr>
          <w:rFonts w:hint="eastAsia" w:ascii="宋体" w:hAnsi="宋体"/>
          <w:sz w:val="21"/>
          <w:szCs w:val="21"/>
        </w:rPr>
        <w:t>凸阵4-9MHz，线阵5</w:t>
      </w:r>
      <w:r>
        <w:rPr>
          <w:rFonts w:ascii="宋体" w:hAnsi="宋体"/>
          <w:sz w:val="21"/>
          <w:szCs w:val="21"/>
        </w:rPr>
        <w:t>-10MHz</w:t>
      </w:r>
      <w:r>
        <w:rPr>
          <w:rFonts w:hint="eastAsia" w:ascii="宋体" w:hAnsi="宋体"/>
          <w:sz w:val="21"/>
          <w:szCs w:val="21"/>
        </w:rPr>
        <w:t>；支持</w:t>
      </w:r>
      <w:r>
        <w:rPr>
          <w:rFonts w:ascii="宋体" w:hAnsi="宋体"/>
          <w:sz w:val="21"/>
          <w:szCs w:val="21"/>
        </w:rPr>
        <w:t>MR/</w:t>
      </w:r>
      <w:r>
        <w:rPr>
          <w:rFonts w:hint="eastAsia" w:ascii="宋体" w:hAnsi="宋体"/>
          <w:sz w:val="21"/>
          <w:szCs w:val="21"/>
        </w:rPr>
        <w:t>超声融合成像功能；</w:t>
      </w:r>
    </w:p>
    <w:p>
      <w:pPr>
        <w:spacing w:line="420" w:lineRule="exact"/>
        <w:ind w:firstLine="432" w:firstLineChars="206"/>
        <w:rPr>
          <w:rFonts w:ascii="宋体" w:hAnsi="宋体"/>
          <w:sz w:val="21"/>
          <w:szCs w:val="21"/>
        </w:rPr>
      </w:pPr>
      <w:r>
        <w:rPr>
          <w:rFonts w:hint="eastAsia" w:ascii="宋体" w:hAnsi="宋体"/>
          <w:sz w:val="21"/>
          <w:szCs w:val="21"/>
        </w:rPr>
        <w:t>3.3.3机器人术中探头</w:t>
      </w:r>
      <w:r>
        <w:rPr>
          <w:rFonts w:ascii="宋体" w:hAnsi="宋体"/>
          <w:sz w:val="21"/>
          <w:szCs w:val="21"/>
        </w:rPr>
        <w:t>：</w:t>
      </w:r>
      <w:r>
        <w:rPr>
          <w:rFonts w:hint="eastAsia" w:ascii="宋体" w:hAnsi="宋体"/>
          <w:sz w:val="21"/>
          <w:szCs w:val="21"/>
        </w:rPr>
        <w:t>高频线阵，</w:t>
      </w:r>
      <w:r>
        <w:rPr>
          <w:rFonts w:ascii="宋体" w:hAnsi="宋体"/>
          <w:sz w:val="21"/>
          <w:szCs w:val="21"/>
        </w:rPr>
        <w:t>5.0~10.0 MHz</w:t>
      </w:r>
      <w:r>
        <w:rPr>
          <w:rFonts w:hint="eastAsia" w:ascii="宋体" w:hAnsi="宋体"/>
          <w:sz w:val="21"/>
          <w:szCs w:val="21"/>
        </w:rPr>
        <w:t>，25</w:t>
      </w:r>
      <w:r>
        <w:rPr>
          <w:rFonts w:ascii="宋体" w:hAnsi="宋体"/>
          <w:sz w:val="21"/>
          <w:szCs w:val="21"/>
        </w:rPr>
        <w:t>mm</w:t>
      </w:r>
      <w:r>
        <w:rPr>
          <w:rFonts w:hint="eastAsia" w:ascii="宋体" w:hAnsi="宋体"/>
          <w:sz w:val="21"/>
          <w:szCs w:val="21"/>
        </w:rPr>
        <w:t>可T型扩展，</w:t>
      </w:r>
      <w:r>
        <w:rPr>
          <w:rFonts w:ascii="宋体" w:hAnsi="宋体"/>
          <w:sz w:val="21"/>
          <w:szCs w:val="21"/>
        </w:rPr>
        <w:t>支持</w:t>
      </w:r>
      <w:r>
        <w:rPr>
          <w:rFonts w:hint="eastAsia" w:ascii="宋体" w:hAnsi="宋体"/>
          <w:sz w:val="21"/>
          <w:szCs w:val="21"/>
        </w:rPr>
        <w:t>弹性及</w:t>
      </w:r>
      <w:r>
        <w:rPr>
          <w:rFonts w:ascii="宋体" w:hAnsi="宋体"/>
          <w:sz w:val="21"/>
          <w:szCs w:val="21"/>
        </w:rPr>
        <w:t>造影模式；</w:t>
      </w:r>
      <w:r>
        <w:rPr>
          <w:rFonts w:hint="eastAsia" w:ascii="宋体" w:hAnsi="宋体"/>
          <w:sz w:val="21"/>
          <w:szCs w:val="21"/>
        </w:rPr>
        <w:t>背脊位于探头的近端利于达芬奇机器人夹钳夹持；</w:t>
      </w:r>
    </w:p>
    <w:p>
      <w:pPr>
        <w:spacing w:line="420" w:lineRule="exact"/>
        <w:ind w:firstLine="432" w:firstLineChars="206"/>
        <w:rPr>
          <w:rFonts w:ascii="宋体" w:hAnsi="宋体"/>
          <w:sz w:val="21"/>
          <w:szCs w:val="21"/>
        </w:rPr>
      </w:pPr>
      <w:r>
        <w:rPr>
          <w:rFonts w:hint="eastAsia" w:ascii="宋体" w:hAnsi="宋体"/>
          <w:sz w:val="21"/>
          <w:szCs w:val="21"/>
        </w:rPr>
        <w:t>3</w:t>
      </w:r>
      <w:r>
        <w:rPr>
          <w:rFonts w:ascii="宋体" w:hAnsi="宋体"/>
          <w:sz w:val="21"/>
          <w:szCs w:val="21"/>
        </w:rPr>
        <w:t xml:space="preserve">.3.2 </w:t>
      </w:r>
      <w:r>
        <w:rPr>
          <w:rFonts w:hint="eastAsia" w:ascii="宋体" w:hAnsi="宋体"/>
          <w:sz w:val="21"/>
          <w:szCs w:val="21"/>
        </w:rPr>
        <w:t>A/D≥</w:t>
      </w:r>
      <w:r>
        <w:rPr>
          <w:rFonts w:ascii="宋体" w:hAnsi="宋体"/>
          <w:sz w:val="21"/>
          <w:szCs w:val="21"/>
        </w:rPr>
        <w:t>16bit</w:t>
      </w:r>
    </w:p>
    <w:p>
      <w:pPr>
        <w:spacing w:line="420" w:lineRule="exact"/>
        <w:ind w:firstLine="432" w:firstLineChars="206"/>
        <w:rPr>
          <w:rFonts w:ascii="宋体" w:hAnsi="宋体"/>
          <w:sz w:val="21"/>
          <w:szCs w:val="21"/>
        </w:rPr>
      </w:pPr>
      <w:r>
        <w:rPr>
          <w:rFonts w:hint="eastAsia" w:ascii="宋体" w:hAnsi="宋体"/>
          <w:sz w:val="21"/>
          <w:szCs w:val="21"/>
        </w:rPr>
        <w:t>3</w:t>
      </w:r>
      <w:r>
        <w:rPr>
          <w:rFonts w:ascii="宋体" w:hAnsi="宋体"/>
          <w:sz w:val="21"/>
          <w:szCs w:val="21"/>
        </w:rPr>
        <w:t>.3.3</w:t>
      </w:r>
      <w:r>
        <w:rPr>
          <w:rFonts w:hint="eastAsia" w:ascii="宋体" w:hAnsi="宋体"/>
          <w:sz w:val="21"/>
          <w:szCs w:val="21"/>
        </w:rPr>
        <w:t>接受方式：数字通道数≥</w:t>
      </w:r>
      <w:r>
        <w:rPr>
          <w:rFonts w:ascii="宋体" w:hAnsi="宋体"/>
          <w:sz w:val="21"/>
          <w:szCs w:val="21"/>
        </w:rPr>
        <w:t>300000</w:t>
      </w:r>
    </w:p>
    <w:p>
      <w:pPr>
        <w:spacing w:line="420" w:lineRule="exact"/>
        <w:ind w:firstLine="432" w:firstLineChars="206"/>
        <w:rPr>
          <w:rFonts w:ascii="宋体" w:hAnsi="宋体"/>
          <w:sz w:val="21"/>
          <w:szCs w:val="21"/>
        </w:rPr>
      </w:pPr>
      <w:r>
        <w:rPr>
          <w:rFonts w:hint="eastAsia" w:ascii="宋体" w:hAnsi="宋体"/>
          <w:sz w:val="21"/>
          <w:szCs w:val="21"/>
        </w:rPr>
        <w:t>3</w:t>
      </w:r>
      <w:r>
        <w:rPr>
          <w:rFonts w:ascii="宋体" w:hAnsi="宋体"/>
          <w:sz w:val="21"/>
          <w:szCs w:val="21"/>
        </w:rPr>
        <w:t>.3.4</w:t>
      </w:r>
      <w:r>
        <w:rPr>
          <w:rFonts w:hint="eastAsia" w:ascii="宋体" w:hAnsi="宋体"/>
          <w:sz w:val="21"/>
          <w:szCs w:val="21"/>
        </w:rPr>
        <w:t>超声信号动态范围：≥</w:t>
      </w:r>
      <w:r>
        <w:rPr>
          <w:rFonts w:ascii="宋体" w:hAnsi="宋体"/>
          <w:sz w:val="21"/>
          <w:szCs w:val="21"/>
        </w:rPr>
        <w:t>276dB</w:t>
      </w:r>
    </w:p>
    <w:p>
      <w:pPr>
        <w:spacing w:line="420" w:lineRule="exact"/>
        <w:ind w:firstLine="432" w:firstLineChars="206"/>
        <w:rPr>
          <w:rFonts w:ascii="宋体" w:hAnsi="宋体"/>
          <w:sz w:val="21"/>
          <w:szCs w:val="21"/>
        </w:rPr>
      </w:pPr>
      <w:r>
        <w:rPr>
          <w:rFonts w:hint="eastAsia" w:ascii="宋体" w:hAnsi="宋体"/>
          <w:sz w:val="21"/>
          <w:szCs w:val="21"/>
        </w:rPr>
        <w:t>3</w:t>
      </w:r>
      <w:r>
        <w:rPr>
          <w:rFonts w:ascii="宋体" w:hAnsi="宋体"/>
          <w:sz w:val="21"/>
          <w:szCs w:val="21"/>
        </w:rPr>
        <w:t xml:space="preserve">.4 </w:t>
      </w:r>
      <w:r>
        <w:rPr>
          <w:rFonts w:hint="eastAsia" w:ascii="宋体" w:hAnsi="宋体"/>
          <w:sz w:val="21"/>
          <w:szCs w:val="21"/>
        </w:rPr>
        <w:t>频谱多谱勒</w:t>
      </w:r>
      <w:r>
        <w:rPr>
          <w:rFonts w:ascii="宋体" w:hAnsi="宋体"/>
          <w:sz w:val="21"/>
          <w:szCs w:val="21"/>
        </w:rPr>
        <w:t>:</w:t>
      </w:r>
    </w:p>
    <w:p>
      <w:pPr>
        <w:spacing w:line="420" w:lineRule="exact"/>
        <w:ind w:firstLine="432" w:firstLineChars="206"/>
        <w:rPr>
          <w:rFonts w:ascii="宋体" w:hAnsi="宋体"/>
          <w:sz w:val="21"/>
          <w:szCs w:val="21"/>
        </w:rPr>
      </w:pPr>
      <w:r>
        <w:rPr>
          <w:rFonts w:hint="eastAsia" w:ascii="宋体" w:hAnsi="宋体"/>
          <w:sz w:val="21"/>
          <w:szCs w:val="21"/>
        </w:rPr>
        <w:t>3</w:t>
      </w:r>
      <w:r>
        <w:rPr>
          <w:rFonts w:ascii="宋体" w:hAnsi="宋体"/>
          <w:sz w:val="21"/>
          <w:szCs w:val="21"/>
        </w:rPr>
        <w:t>.4.1</w:t>
      </w:r>
      <w:r>
        <w:rPr>
          <w:rFonts w:hint="eastAsia" w:ascii="宋体" w:hAnsi="宋体"/>
          <w:sz w:val="21"/>
          <w:szCs w:val="21"/>
        </w:rPr>
        <w:t>方式</w:t>
      </w:r>
      <w:r>
        <w:rPr>
          <w:rFonts w:ascii="宋体" w:hAnsi="宋体"/>
          <w:sz w:val="21"/>
          <w:szCs w:val="21"/>
        </w:rPr>
        <w:t xml:space="preserve">: </w:t>
      </w:r>
      <w:r>
        <w:rPr>
          <w:rFonts w:hint="eastAsia" w:ascii="宋体" w:hAnsi="宋体"/>
          <w:sz w:val="21"/>
          <w:szCs w:val="21"/>
        </w:rPr>
        <w:t>脉冲波多谱勒</w:t>
      </w:r>
      <w:r>
        <w:rPr>
          <w:rFonts w:ascii="宋体" w:hAnsi="宋体"/>
          <w:sz w:val="21"/>
          <w:szCs w:val="21"/>
        </w:rPr>
        <w:t>PWD</w:t>
      </w:r>
      <w:r>
        <w:rPr>
          <w:rFonts w:hint="eastAsia" w:ascii="宋体" w:hAnsi="宋体"/>
          <w:sz w:val="21"/>
          <w:szCs w:val="21"/>
        </w:rPr>
        <w:t>，包括高频脉冲</w:t>
      </w:r>
      <w:r>
        <w:rPr>
          <w:rFonts w:ascii="宋体" w:hAnsi="宋体"/>
          <w:sz w:val="21"/>
          <w:szCs w:val="21"/>
        </w:rPr>
        <w:t>(HPRF)</w:t>
      </w:r>
      <w:r>
        <w:rPr>
          <w:rFonts w:hint="eastAsia" w:ascii="宋体" w:hAnsi="宋体"/>
          <w:sz w:val="21"/>
          <w:szCs w:val="21"/>
        </w:rPr>
        <w:t>，连续波多谱勒</w:t>
      </w:r>
      <w:r>
        <w:rPr>
          <w:rFonts w:ascii="宋体" w:hAnsi="宋体"/>
          <w:sz w:val="21"/>
          <w:szCs w:val="21"/>
        </w:rPr>
        <w:t>CWD</w:t>
      </w:r>
    </w:p>
    <w:p>
      <w:pPr>
        <w:spacing w:line="420" w:lineRule="exact"/>
        <w:ind w:firstLine="432" w:firstLineChars="206"/>
        <w:rPr>
          <w:rFonts w:ascii="宋体" w:hAnsi="宋体"/>
          <w:sz w:val="21"/>
          <w:szCs w:val="21"/>
        </w:rPr>
      </w:pPr>
      <w:r>
        <w:rPr>
          <w:rFonts w:hint="eastAsia" w:ascii="宋体" w:hAnsi="宋体"/>
          <w:sz w:val="21"/>
          <w:szCs w:val="21"/>
        </w:rPr>
        <w:t>最低测量速度：≤</w:t>
      </w:r>
      <w:r>
        <w:rPr>
          <w:rFonts w:ascii="宋体" w:hAnsi="宋体"/>
          <w:sz w:val="21"/>
          <w:szCs w:val="21"/>
        </w:rPr>
        <w:t>1mm/s</w:t>
      </w:r>
    </w:p>
    <w:p>
      <w:pPr>
        <w:spacing w:line="420" w:lineRule="exact"/>
        <w:ind w:firstLine="432" w:firstLineChars="206"/>
        <w:rPr>
          <w:rFonts w:ascii="宋体" w:hAnsi="宋体"/>
          <w:sz w:val="21"/>
          <w:szCs w:val="21"/>
        </w:rPr>
      </w:pPr>
      <w:r>
        <w:rPr>
          <w:rFonts w:hint="eastAsia" w:ascii="宋体" w:hAnsi="宋体"/>
          <w:sz w:val="21"/>
          <w:szCs w:val="21"/>
        </w:rPr>
        <w:t>3.4.3显示方式：</w:t>
      </w:r>
      <w:r>
        <w:rPr>
          <w:rFonts w:ascii="宋体" w:hAnsi="宋体"/>
          <w:sz w:val="21"/>
          <w:szCs w:val="21"/>
        </w:rPr>
        <w:t>B/D</w:t>
      </w:r>
      <w:r>
        <w:rPr>
          <w:rFonts w:hint="eastAsia" w:ascii="宋体" w:hAnsi="宋体"/>
          <w:sz w:val="21"/>
          <w:szCs w:val="21"/>
        </w:rPr>
        <w:t>、</w:t>
      </w:r>
      <w:r>
        <w:rPr>
          <w:rFonts w:ascii="宋体" w:hAnsi="宋体"/>
          <w:sz w:val="21"/>
          <w:szCs w:val="21"/>
        </w:rPr>
        <w:t>M/D</w:t>
      </w:r>
      <w:r>
        <w:rPr>
          <w:rFonts w:hint="eastAsia" w:ascii="宋体" w:hAnsi="宋体"/>
          <w:sz w:val="21"/>
          <w:szCs w:val="21"/>
        </w:rPr>
        <w:t>、</w:t>
      </w:r>
      <w:r>
        <w:rPr>
          <w:rFonts w:ascii="宋体" w:hAnsi="宋体"/>
          <w:sz w:val="21"/>
          <w:szCs w:val="21"/>
        </w:rPr>
        <w:t>D</w:t>
      </w:r>
    </w:p>
    <w:p>
      <w:pPr>
        <w:spacing w:line="420" w:lineRule="exact"/>
        <w:ind w:firstLine="432" w:firstLineChars="206"/>
        <w:rPr>
          <w:rFonts w:ascii="宋体" w:hAnsi="宋体"/>
          <w:sz w:val="21"/>
          <w:szCs w:val="21"/>
        </w:rPr>
      </w:pPr>
      <w:r>
        <w:rPr>
          <w:rFonts w:hint="eastAsia" w:ascii="宋体" w:hAnsi="宋体"/>
          <w:sz w:val="21"/>
          <w:szCs w:val="21"/>
        </w:rPr>
        <w:t>3.4.4取样宽度及位置范围：宽度</w:t>
      </w:r>
      <w:r>
        <w:rPr>
          <w:rFonts w:ascii="宋体" w:hAnsi="宋体"/>
          <w:sz w:val="21"/>
          <w:szCs w:val="21"/>
        </w:rPr>
        <w:t>0.5mm</w:t>
      </w:r>
      <w:r>
        <w:rPr>
          <w:rFonts w:hint="eastAsia" w:ascii="宋体" w:hAnsi="宋体"/>
          <w:sz w:val="21"/>
          <w:szCs w:val="21"/>
        </w:rPr>
        <w:t>至</w:t>
      </w:r>
      <w:r>
        <w:rPr>
          <w:rFonts w:ascii="宋体" w:hAnsi="宋体"/>
          <w:sz w:val="21"/>
          <w:szCs w:val="21"/>
        </w:rPr>
        <w:t>20mm</w:t>
      </w:r>
      <w:r>
        <w:rPr>
          <w:rFonts w:hint="eastAsia" w:ascii="宋体" w:hAnsi="宋体"/>
          <w:sz w:val="21"/>
          <w:szCs w:val="21"/>
        </w:rPr>
        <w:t>逐段可调彩色多谱勒</w:t>
      </w:r>
    </w:p>
    <w:p>
      <w:pPr>
        <w:spacing w:line="420" w:lineRule="exact"/>
        <w:ind w:firstLine="432" w:firstLineChars="206"/>
        <w:rPr>
          <w:rFonts w:ascii="宋体" w:hAnsi="宋体"/>
          <w:sz w:val="21"/>
          <w:szCs w:val="21"/>
        </w:rPr>
      </w:pPr>
      <w:r>
        <w:rPr>
          <w:rFonts w:hint="eastAsia" w:ascii="宋体" w:hAnsi="宋体"/>
          <w:sz w:val="21"/>
          <w:szCs w:val="21"/>
        </w:rPr>
        <w:t>3</w:t>
      </w:r>
      <w:r>
        <w:rPr>
          <w:rFonts w:ascii="宋体" w:hAnsi="宋体"/>
          <w:sz w:val="21"/>
          <w:szCs w:val="21"/>
        </w:rPr>
        <w:t xml:space="preserve">.5.1  </w:t>
      </w:r>
      <w:r>
        <w:rPr>
          <w:rFonts w:hint="eastAsia" w:ascii="宋体" w:hAnsi="宋体"/>
          <w:sz w:val="21"/>
          <w:szCs w:val="21"/>
        </w:rPr>
        <w:t>显示方式：</w:t>
      </w:r>
    </w:p>
    <w:p>
      <w:pPr>
        <w:spacing w:line="420" w:lineRule="exact"/>
        <w:ind w:firstLine="432" w:firstLineChars="206"/>
        <w:rPr>
          <w:rFonts w:ascii="宋体" w:hAnsi="宋体"/>
          <w:sz w:val="21"/>
          <w:szCs w:val="21"/>
        </w:rPr>
      </w:pPr>
      <w:r>
        <w:rPr>
          <w:rFonts w:hint="eastAsia" w:ascii="宋体" w:hAnsi="宋体"/>
          <w:sz w:val="21"/>
          <w:szCs w:val="21"/>
        </w:rPr>
        <w:t>速度方差显示、能量显示、速度显示、方差显示</w:t>
      </w:r>
    </w:p>
    <w:p>
      <w:pPr>
        <w:spacing w:line="420" w:lineRule="exact"/>
        <w:ind w:firstLine="432" w:firstLineChars="206"/>
        <w:rPr>
          <w:rFonts w:ascii="宋体" w:hAnsi="宋体"/>
          <w:sz w:val="21"/>
          <w:szCs w:val="21"/>
        </w:rPr>
      </w:pPr>
      <w:r>
        <w:rPr>
          <w:rFonts w:hint="eastAsia" w:ascii="宋体" w:hAnsi="宋体"/>
          <w:sz w:val="21"/>
          <w:szCs w:val="21"/>
        </w:rPr>
        <w:t>二维图像</w:t>
      </w:r>
      <w:r>
        <w:rPr>
          <w:rFonts w:ascii="宋体" w:hAnsi="宋体"/>
          <w:sz w:val="21"/>
          <w:szCs w:val="21"/>
        </w:rPr>
        <w:t>/</w:t>
      </w:r>
      <w:r>
        <w:rPr>
          <w:rFonts w:hint="eastAsia" w:ascii="宋体" w:hAnsi="宋体"/>
          <w:sz w:val="21"/>
          <w:szCs w:val="21"/>
        </w:rPr>
        <w:t>频谱多谱勒</w:t>
      </w:r>
      <w:r>
        <w:rPr>
          <w:rFonts w:ascii="宋体" w:hAnsi="宋体"/>
          <w:sz w:val="21"/>
          <w:szCs w:val="21"/>
        </w:rPr>
        <w:t>/</w:t>
      </w:r>
      <w:r>
        <w:rPr>
          <w:rFonts w:hint="eastAsia" w:ascii="宋体" w:hAnsi="宋体"/>
          <w:sz w:val="21"/>
          <w:szCs w:val="21"/>
        </w:rPr>
        <w:t>彩色血流成像三同步显示</w:t>
      </w:r>
    </w:p>
    <w:p>
      <w:pPr>
        <w:spacing w:line="420" w:lineRule="exact"/>
        <w:ind w:firstLine="432" w:firstLineChars="206"/>
        <w:rPr>
          <w:rFonts w:ascii="宋体" w:hAnsi="宋体"/>
          <w:sz w:val="21"/>
          <w:szCs w:val="21"/>
        </w:rPr>
      </w:pPr>
      <w:r>
        <w:rPr>
          <w:rFonts w:hint="eastAsia" w:ascii="宋体" w:hAnsi="宋体"/>
          <w:sz w:val="21"/>
          <w:szCs w:val="21"/>
        </w:rPr>
        <w:t>3.5.2显示控制：零位移动、黑</w:t>
      </w:r>
      <w:r>
        <w:rPr>
          <w:rFonts w:ascii="宋体" w:hAnsi="宋体"/>
          <w:sz w:val="21"/>
          <w:szCs w:val="21"/>
        </w:rPr>
        <w:t>/</w:t>
      </w:r>
      <w:r>
        <w:rPr>
          <w:rFonts w:hint="eastAsia" w:ascii="宋体" w:hAnsi="宋体"/>
          <w:sz w:val="21"/>
          <w:szCs w:val="21"/>
        </w:rPr>
        <w:t>白与彩色比较、彩色对比</w:t>
      </w:r>
    </w:p>
    <w:p>
      <w:pPr>
        <w:spacing w:line="420" w:lineRule="exact"/>
        <w:ind w:firstLine="432" w:firstLineChars="206"/>
        <w:rPr>
          <w:rFonts w:ascii="宋体" w:hAnsi="宋体"/>
          <w:sz w:val="21"/>
          <w:szCs w:val="21"/>
        </w:rPr>
      </w:pPr>
      <w:r>
        <w:rPr>
          <w:rFonts w:hint="eastAsia" w:ascii="宋体" w:hAnsi="宋体"/>
          <w:sz w:val="21"/>
          <w:szCs w:val="21"/>
        </w:rPr>
        <w:t>3.6超声功率输出调节：</w:t>
      </w:r>
      <w:r>
        <w:rPr>
          <w:rFonts w:ascii="宋体" w:hAnsi="宋体"/>
          <w:sz w:val="21"/>
          <w:szCs w:val="21"/>
        </w:rPr>
        <w:t>B/M</w:t>
      </w:r>
      <w:r>
        <w:rPr>
          <w:rFonts w:hint="eastAsia" w:ascii="宋体" w:hAnsi="宋体"/>
          <w:sz w:val="21"/>
          <w:szCs w:val="21"/>
        </w:rPr>
        <w:t>、</w:t>
      </w:r>
      <w:r>
        <w:rPr>
          <w:rFonts w:ascii="宋体" w:hAnsi="宋体"/>
          <w:sz w:val="21"/>
          <w:szCs w:val="21"/>
        </w:rPr>
        <w:t>PWD</w:t>
      </w:r>
      <w:r>
        <w:rPr>
          <w:rFonts w:hint="eastAsia" w:ascii="宋体" w:hAnsi="宋体"/>
          <w:sz w:val="21"/>
          <w:szCs w:val="21"/>
        </w:rPr>
        <w:t>、彩色多谱勒输出功率可调</w:t>
      </w:r>
    </w:p>
    <w:p>
      <w:pPr>
        <w:spacing w:line="420" w:lineRule="exact"/>
        <w:ind w:firstLine="432" w:firstLineChars="206"/>
        <w:rPr>
          <w:rFonts w:ascii="宋体" w:hAnsi="宋体"/>
          <w:sz w:val="21"/>
          <w:szCs w:val="21"/>
        </w:rPr>
      </w:pPr>
      <w:r>
        <w:rPr>
          <w:rFonts w:hint="eastAsia" w:ascii="宋体" w:hAnsi="宋体"/>
          <w:sz w:val="21"/>
          <w:szCs w:val="21"/>
        </w:rPr>
        <w:t>3.7图像管理与记录系统</w:t>
      </w:r>
    </w:p>
    <w:p>
      <w:pPr>
        <w:spacing w:line="420" w:lineRule="exact"/>
        <w:ind w:left="360" w:leftChars="150"/>
        <w:rPr>
          <w:rFonts w:ascii="宋体" w:hAnsi="宋体"/>
          <w:b/>
          <w:sz w:val="21"/>
          <w:szCs w:val="21"/>
        </w:rPr>
      </w:pPr>
      <w:r>
        <w:rPr>
          <w:rFonts w:hint="eastAsia" w:ascii="宋体" w:hAnsi="宋体"/>
          <w:b/>
          <w:sz w:val="21"/>
          <w:szCs w:val="21"/>
        </w:rPr>
        <w:t>（三）第三标段：</w:t>
      </w:r>
      <w:r>
        <w:rPr>
          <w:rFonts w:hint="eastAsia" w:asciiTheme="minorEastAsia" w:hAnsiTheme="minorEastAsia" w:eastAsiaTheme="minorEastAsia"/>
          <w:sz w:val="21"/>
          <w:szCs w:val="21"/>
        </w:rPr>
        <w:t>流式细胞仪</w:t>
      </w:r>
    </w:p>
    <w:p>
      <w:pPr>
        <w:spacing w:line="420" w:lineRule="exact"/>
        <w:ind w:firstLine="432" w:firstLineChars="206"/>
        <w:rPr>
          <w:rFonts w:ascii="宋体" w:hAnsi="宋体"/>
          <w:sz w:val="21"/>
          <w:szCs w:val="21"/>
        </w:rPr>
      </w:pPr>
      <w:r>
        <w:rPr>
          <w:rFonts w:hint="eastAsia" w:ascii="宋体" w:hAnsi="宋体"/>
          <w:sz w:val="21"/>
          <w:szCs w:val="21"/>
        </w:rPr>
        <w:t>1、工作环境：</w:t>
      </w:r>
    </w:p>
    <w:p>
      <w:pPr>
        <w:spacing w:line="420" w:lineRule="exact"/>
        <w:ind w:firstLine="432" w:firstLineChars="206"/>
        <w:rPr>
          <w:rFonts w:ascii="宋体" w:hAnsi="宋体"/>
          <w:sz w:val="21"/>
          <w:szCs w:val="21"/>
        </w:rPr>
      </w:pPr>
      <w:r>
        <w:rPr>
          <w:rFonts w:hint="eastAsia" w:ascii="宋体" w:hAnsi="宋体"/>
          <w:sz w:val="21"/>
          <w:szCs w:val="21"/>
        </w:rPr>
        <w:t>1.1、环境温度：1</w:t>
      </w:r>
      <w:r>
        <w:rPr>
          <w:rFonts w:ascii="宋体" w:hAnsi="宋体"/>
          <w:sz w:val="21"/>
          <w:szCs w:val="21"/>
        </w:rPr>
        <w:t>5</w:t>
      </w:r>
      <w:r>
        <w:rPr>
          <w:rFonts w:hint="eastAsia" w:ascii="宋体" w:hAnsi="宋体"/>
          <w:sz w:val="21"/>
          <w:szCs w:val="21"/>
        </w:rPr>
        <w:t>～ 28℃</w:t>
      </w:r>
    </w:p>
    <w:p>
      <w:pPr>
        <w:spacing w:line="420" w:lineRule="exact"/>
        <w:ind w:firstLine="432" w:firstLineChars="206"/>
        <w:rPr>
          <w:rFonts w:ascii="宋体" w:hAnsi="宋体"/>
          <w:sz w:val="21"/>
          <w:szCs w:val="21"/>
        </w:rPr>
      </w:pPr>
      <w:r>
        <w:rPr>
          <w:rFonts w:hint="eastAsia" w:ascii="宋体" w:hAnsi="宋体"/>
          <w:sz w:val="21"/>
          <w:szCs w:val="21"/>
        </w:rPr>
        <w:t>1.2、环境湿度：20%-85%</w:t>
      </w:r>
    </w:p>
    <w:p>
      <w:pPr>
        <w:spacing w:line="420" w:lineRule="exact"/>
        <w:ind w:firstLine="432" w:firstLineChars="206"/>
        <w:rPr>
          <w:rFonts w:ascii="宋体" w:hAnsi="宋体"/>
          <w:sz w:val="21"/>
          <w:szCs w:val="21"/>
        </w:rPr>
      </w:pPr>
      <w:r>
        <w:rPr>
          <w:rFonts w:hint="eastAsia" w:ascii="宋体" w:hAnsi="宋体"/>
          <w:sz w:val="21"/>
          <w:szCs w:val="21"/>
        </w:rPr>
        <w:t>1.3、工作电压：100-240V，50/60 Hz, 10A</w:t>
      </w:r>
    </w:p>
    <w:p>
      <w:pPr>
        <w:spacing w:line="420" w:lineRule="exact"/>
        <w:ind w:firstLine="432" w:firstLineChars="206"/>
        <w:rPr>
          <w:rFonts w:ascii="宋体" w:hAnsi="宋体"/>
          <w:sz w:val="21"/>
          <w:szCs w:val="21"/>
        </w:rPr>
      </w:pPr>
      <w:r>
        <w:rPr>
          <w:rFonts w:hint="eastAsia" w:ascii="宋体" w:hAnsi="宋体"/>
          <w:sz w:val="21"/>
          <w:szCs w:val="21"/>
        </w:rPr>
        <w:t>2</w:t>
      </w:r>
      <w:r>
        <w:rPr>
          <w:rFonts w:ascii="宋体" w:hAnsi="宋体"/>
          <w:sz w:val="21"/>
          <w:szCs w:val="21"/>
        </w:rPr>
        <w:t>、功能要求</w:t>
      </w:r>
    </w:p>
    <w:p>
      <w:pPr>
        <w:spacing w:line="420" w:lineRule="exact"/>
        <w:ind w:firstLine="432" w:firstLineChars="206"/>
        <w:rPr>
          <w:rFonts w:ascii="宋体" w:hAnsi="宋体"/>
          <w:sz w:val="21"/>
          <w:szCs w:val="21"/>
        </w:rPr>
      </w:pPr>
      <w:r>
        <w:rPr>
          <w:rFonts w:hint="eastAsia" w:ascii="宋体" w:hAnsi="宋体"/>
          <w:sz w:val="21"/>
          <w:szCs w:val="21"/>
        </w:rPr>
        <w:t>用于细胞学和微颗粒分析使用，可测量细胞大小，内部颗粒的形状，可检测细胞表面和细胞内抗原，细胞内DNA含量等。可对群体细胞在单细胞水平上进行分析，在短时间内检测分析大量细胞，并收集、储存和处理数据，进行多参数定量分析</w:t>
      </w:r>
    </w:p>
    <w:p>
      <w:pPr>
        <w:spacing w:line="420" w:lineRule="exact"/>
        <w:ind w:firstLine="432" w:firstLineChars="206"/>
        <w:rPr>
          <w:rFonts w:ascii="宋体" w:hAnsi="宋体"/>
          <w:sz w:val="21"/>
          <w:szCs w:val="21"/>
        </w:rPr>
      </w:pPr>
      <w:r>
        <w:rPr>
          <w:rFonts w:hint="eastAsia" w:ascii="宋体" w:hAnsi="宋体"/>
          <w:sz w:val="21"/>
          <w:szCs w:val="21"/>
        </w:rPr>
        <w:t>3、技术参数要求</w:t>
      </w:r>
    </w:p>
    <w:p>
      <w:pPr>
        <w:spacing w:line="420" w:lineRule="exact"/>
        <w:ind w:firstLine="432" w:firstLineChars="206"/>
        <w:rPr>
          <w:rFonts w:ascii="宋体" w:hAnsi="宋体"/>
          <w:sz w:val="21"/>
          <w:szCs w:val="21"/>
        </w:rPr>
      </w:pPr>
      <w:r>
        <w:rPr>
          <w:rFonts w:hint="eastAsia" w:ascii="宋体" w:hAnsi="宋体"/>
          <w:sz w:val="21"/>
          <w:szCs w:val="21"/>
        </w:rPr>
        <w:t>★3.1配置</w:t>
      </w:r>
      <w:r>
        <w:rPr>
          <w:rFonts w:ascii="宋体" w:hAnsi="宋体"/>
          <w:sz w:val="21"/>
          <w:szCs w:val="21"/>
        </w:rPr>
        <w:t>3</w:t>
      </w:r>
      <w:r>
        <w:rPr>
          <w:rFonts w:hint="eastAsia" w:ascii="宋体" w:hAnsi="宋体"/>
          <w:sz w:val="21"/>
          <w:szCs w:val="21"/>
        </w:rPr>
        <w:t>根固体激光器： 4</w:t>
      </w:r>
      <w:r>
        <w:rPr>
          <w:rFonts w:ascii="宋体" w:hAnsi="宋体"/>
          <w:sz w:val="21"/>
          <w:szCs w:val="21"/>
        </w:rPr>
        <w:t>05</w:t>
      </w:r>
      <w:r>
        <w:rPr>
          <w:rFonts w:hint="eastAsia" w:ascii="宋体" w:hAnsi="宋体"/>
          <w:sz w:val="21"/>
          <w:szCs w:val="21"/>
        </w:rPr>
        <w:t>nm，功率≥100mw；4</w:t>
      </w:r>
      <w:r>
        <w:rPr>
          <w:rFonts w:ascii="宋体" w:hAnsi="宋体"/>
          <w:sz w:val="21"/>
          <w:szCs w:val="21"/>
        </w:rPr>
        <w:t>88</w:t>
      </w:r>
      <w:r>
        <w:rPr>
          <w:rFonts w:hint="eastAsia" w:ascii="宋体" w:hAnsi="宋体"/>
          <w:sz w:val="21"/>
          <w:szCs w:val="21"/>
        </w:rPr>
        <w:t>nm，功率≥50mw；6</w:t>
      </w:r>
      <w:r>
        <w:rPr>
          <w:rFonts w:ascii="宋体" w:hAnsi="宋体"/>
          <w:sz w:val="21"/>
          <w:szCs w:val="21"/>
        </w:rPr>
        <w:t>40</w:t>
      </w:r>
      <w:r>
        <w:rPr>
          <w:rFonts w:hint="eastAsia" w:ascii="宋体" w:hAnsi="宋体"/>
          <w:sz w:val="21"/>
          <w:szCs w:val="21"/>
        </w:rPr>
        <w:t>nm，功率≥80mw。3个激光孔，所有激光器空间立体激发，不共线。</w:t>
      </w:r>
    </w:p>
    <w:p>
      <w:pPr>
        <w:spacing w:line="420" w:lineRule="exact"/>
        <w:ind w:firstLine="432" w:firstLineChars="206"/>
        <w:rPr>
          <w:rFonts w:ascii="宋体" w:hAnsi="宋体"/>
          <w:sz w:val="21"/>
          <w:szCs w:val="21"/>
        </w:rPr>
      </w:pPr>
      <w:r>
        <w:rPr>
          <w:rFonts w:hint="eastAsia" w:ascii="宋体" w:hAnsi="宋体"/>
          <w:sz w:val="21"/>
          <w:szCs w:val="21"/>
        </w:rPr>
        <w:t>3.2激光光束特征：快轴平顶光束技术以及慢轴上高度优化的窄光束技术，保证小颗粒的检测效率。</w:t>
      </w:r>
    </w:p>
    <w:p>
      <w:pPr>
        <w:spacing w:line="420" w:lineRule="exact"/>
        <w:ind w:firstLine="432" w:firstLineChars="206"/>
        <w:rPr>
          <w:rFonts w:ascii="宋体" w:hAnsi="宋体"/>
          <w:sz w:val="21"/>
          <w:szCs w:val="21"/>
        </w:rPr>
      </w:pPr>
      <w:r>
        <w:rPr>
          <w:rFonts w:hint="eastAsia" w:ascii="宋体" w:hAnsi="宋体"/>
          <w:sz w:val="21"/>
          <w:szCs w:val="21"/>
        </w:rPr>
        <w:t>★3.3散射光检测通道：1个前向角检测通道，带</w:t>
      </w:r>
      <w:r>
        <w:rPr>
          <w:rFonts w:ascii="宋体" w:hAnsi="宋体"/>
          <w:sz w:val="21"/>
          <w:szCs w:val="21"/>
        </w:rPr>
        <w:t>488nm带通滤光片的高性能半导体检测器；</w:t>
      </w:r>
      <w:r>
        <w:rPr>
          <w:rFonts w:hint="eastAsia" w:ascii="宋体" w:hAnsi="宋体"/>
          <w:sz w:val="21"/>
          <w:szCs w:val="21"/>
        </w:rPr>
        <w:t>2个侧向角检测通道，</w:t>
      </w:r>
      <w:r>
        <w:rPr>
          <w:rFonts w:ascii="宋体" w:hAnsi="宋体"/>
          <w:sz w:val="21"/>
          <w:szCs w:val="21"/>
        </w:rPr>
        <w:t>带</w:t>
      </w:r>
      <w:r>
        <w:rPr>
          <w:rFonts w:hint="eastAsia" w:ascii="宋体" w:hAnsi="宋体"/>
          <w:sz w:val="21"/>
          <w:szCs w:val="21"/>
        </w:rPr>
        <w:t>405nm和</w:t>
      </w:r>
      <w:r>
        <w:rPr>
          <w:rFonts w:ascii="宋体" w:hAnsi="宋体"/>
          <w:sz w:val="21"/>
          <w:szCs w:val="21"/>
        </w:rPr>
        <w:t>488nm带通滤光片的</w:t>
      </w:r>
      <w:r>
        <w:rPr>
          <w:rFonts w:hint="eastAsia" w:ascii="宋体" w:hAnsi="宋体"/>
          <w:sz w:val="21"/>
          <w:szCs w:val="21"/>
        </w:rPr>
        <w:t>两个</w:t>
      </w:r>
      <w:r>
        <w:rPr>
          <w:rFonts w:ascii="宋体" w:hAnsi="宋体"/>
          <w:sz w:val="21"/>
          <w:szCs w:val="21"/>
        </w:rPr>
        <w:t>高性能半导体检测器</w:t>
      </w:r>
      <w:r>
        <w:rPr>
          <w:rFonts w:hint="eastAsia" w:ascii="宋体" w:hAnsi="宋体"/>
          <w:sz w:val="21"/>
          <w:szCs w:val="21"/>
        </w:rPr>
        <w:t>。</w:t>
      </w:r>
    </w:p>
    <w:p>
      <w:pPr>
        <w:spacing w:line="420" w:lineRule="exact"/>
        <w:ind w:firstLine="432" w:firstLineChars="206"/>
        <w:rPr>
          <w:rFonts w:ascii="宋体" w:hAnsi="宋体"/>
          <w:sz w:val="21"/>
          <w:szCs w:val="21"/>
        </w:rPr>
      </w:pPr>
      <w:r>
        <w:rPr>
          <w:rFonts w:hint="eastAsia" w:ascii="宋体" w:hAnsi="宋体"/>
          <w:sz w:val="21"/>
          <w:szCs w:val="21"/>
        </w:rPr>
        <w:t>★3.4荧光检测通道：3</w:t>
      </w:r>
      <w:r>
        <w:rPr>
          <w:rFonts w:ascii="宋体" w:hAnsi="宋体"/>
          <w:sz w:val="21"/>
          <w:szCs w:val="21"/>
        </w:rPr>
        <w:t>8</w:t>
      </w:r>
      <w:r>
        <w:rPr>
          <w:rFonts w:hint="eastAsia" w:ascii="宋体" w:hAnsi="宋体"/>
          <w:sz w:val="21"/>
          <w:szCs w:val="21"/>
        </w:rPr>
        <w:t>个荧光检测通道，其中：405nm激光器检测模块：</w:t>
      </w:r>
      <w:r>
        <w:rPr>
          <w:rFonts w:ascii="宋体" w:hAnsi="宋体"/>
          <w:sz w:val="21"/>
          <w:szCs w:val="21"/>
        </w:rPr>
        <w:t>420nm-8</w:t>
      </w:r>
      <w:r>
        <w:rPr>
          <w:rFonts w:hint="eastAsia" w:ascii="宋体" w:hAnsi="宋体"/>
          <w:sz w:val="21"/>
          <w:szCs w:val="21"/>
        </w:rPr>
        <w:t>29</w:t>
      </w:r>
      <w:r>
        <w:rPr>
          <w:rFonts w:ascii="宋体" w:hAnsi="宋体"/>
          <w:sz w:val="21"/>
          <w:szCs w:val="21"/>
        </w:rPr>
        <w:t>nm非均带宽配置的16个通道；</w:t>
      </w:r>
      <w:r>
        <w:rPr>
          <w:rFonts w:hint="eastAsia" w:ascii="宋体" w:hAnsi="宋体"/>
          <w:sz w:val="21"/>
          <w:szCs w:val="21"/>
        </w:rPr>
        <w:t>488nm激光器</w:t>
      </w:r>
      <w:r>
        <w:rPr>
          <w:rFonts w:ascii="宋体" w:hAnsi="宋体"/>
          <w:sz w:val="21"/>
          <w:szCs w:val="21"/>
        </w:rPr>
        <w:t>检测模块：</w:t>
      </w:r>
      <w:r>
        <w:rPr>
          <w:rFonts w:hint="eastAsia" w:ascii="宋体" w:hAnsi="宋体"/>
          <w:sz w:val="21"/>
          <w:szCs w:val="21"/>
        </w:rPr>
        <w:t>498</w:t>
      </w:r>
      <w:r>
        <w:rPr>
          <w:rFonts w:ascii="宋体" w:hAnsi="宋体"/>
          <w:sz w:val="21"/>
          <w:szCs w:val="21"/>
        </w:rPr>
        <w:t>nm-8</w:t>
      </w:r>
      <w:r>
        <w:rPr>
          <w:rFonts w:hint="eastAsia" w:ascii="宋体" w:hAnsi="宋体"/>
          <w:sz w:val="21"/>
          <w:szCs w:val="21"/>
        </w:rPr>
        <w:t>29</w:t>
      </w:r>
      <w:r>
        <w:rPr>
          <w:rFonts w:ascii="宋体" w:hAnsi="宋体"/>
          <w:sz w:val="21"/>
          <w:szCs w:val="21"/>
        </w:rPr>
        <w:t>nm非均匀带宽配置的14个通道；</w:t>
      </w:r>
      <w:r>
        <w:rPr>
          <w:rFonts w:hint="eastAsia" w:ascii="宋体" w:hAnsi="宋体"/>
          <w:sz w:val="21"/>
          <w:szCs w:val="21"/>
        </w:rPr>
        <w:t>640nm激光</w:t>
      </w:r>
      <w:r>
        <w:rPr>
          <w:rFonts w:ascii="宋体" w:hAnsi="宋体"/>
          <w:sz w:val="21"/>
          <w:szCs w:val="21"/>
        </w:rPr>
        <w:t>检测器模块：65</w:t>
      </w:r>
      <w:r>
        <w:rPr>
          <w:rFonts w:hint="eastAsia" w:ascii="宋体" w:hAnsi="宋体"/>
          <w:sz w:val="21"/>
          <w:szCs w:val="21"/>
        </w:rPr>
        <w:t>2</w:t>
      </w:r>
      <w:r>
        <w:rPr>
          <w:rFonts w:ascii="宋体" w:hAnsi="宋体"/>
          <w:sz w:val="21"/>
          <w:szCs w:val="21"/>
        </w:rPr>
        <w:t>nm-8</w:t>
      </w:r>
      <w:r>
        <w:rPr>
          <w:rFonts w:hint="eastAsia" w:ascii="宋体" w:hAnsi="宋体"/>
          <w:sz w:val="21"/>
          <w:szCs w:val="21"/>
        </w:rPr>
        <w:t>29</w:t>
      </w:r>
      <w:r>
        <w:rPr>
          <w:rFonts w:ascii="宋体" w:hAnsi="宋体"/>
          <w:sz w:val="21"/>
          <w:szCs w:val="21"/>
        </w:rPr>
        <w:t>nm非均匀带宽配置的8个通道</w:t>
      </w:r>
      <w:r>
        <w:rPr>
          <w:rFonts w:hint="eastAsia" w:ascii="宋体" w:hAnsi="宋体"/>
          <w:sz w:val="21"/>
          <w:szCs w:val="21"/>
        </w:rPr>
        <w:t>。</w:t>
      </w:r>
    </w:p>
    <w:p>
      <w:pPr>
        <w:spacing w:line="420" w:lineRule="exact"/>
        <w:ind w:firstLine="432" w:firstLineChars="206"/>
        <w:rPr>
          <w:rFonts w:ascii="宋体" w:hAnsi="宋体"/>
          <w:sz w:val="21"/>
          <w:szCs w:val="21"/>
        </w:rPr>
      </w:pPr>
      <w:r>
        <w:rPr>
          <w:rFonts w:hint="eastAsia" w:ascii="宋体" w:hAnsi="宋体"/>
          <w:sz w:val="21"/>
          <w:szCs w:val="21"/>
        </w:rPr>
        <w:t>★3.5</w:t>
      </w:r>
      <w:r>
        <w:rPr>
          <w:rFonts w:ascii="宋体" w:hAnsi="宋体"/>
          <w:sz w:val="21"/>
          <w:szCs w:val="21"/>
        </w:rPr>
        <w:t>荧光检测器：高灵敏度粗波分复用（CWDM）检测阵列，可以实现420-8</w:t>
      </w:r>
      <w:r>
        <w:rPr>
          <w:rFonts w:hint="eastAsia" w:ascii="宋体" w:hAnsi="宋体"/>
          <w:sz w:val="21"/>
          <w:szCs w:val="21"/>
        </w:rPr>
        <w:t>29</w:t>
      </w:r>
      <w:r>
        <w:rPr>
          <w:rFonts w:ascii="宋体" w:hAnsi="宋体"/>
          <w:sz w:val="21"/>
          <w:szCs w:val="21"/>
        </w:rPr>
        <w:t>nm范围内有效的荧光染料发射光谱的检测。可以检测任何由405nm、488nm、640nm激发器激发的染料荧光而不需要更换滤光片</w:t>
      </w:r>
      <w:r>
        <w:rPr>
          <w:rFonts w:hint="eastAsia" w:ascii="宋体" w:hAnsi="宋体"/>
          <w:sz w:val="21"/>
          <w:szCs w:val="21"/>
        </w:rPr>
        <w:t>。</w:t>
      </w:r>
    </w:p>
    <w:p>
      <w:pPr>
        <w:spacing w:line="420" w:lineRule="exact"/>
        <w:ind w:firstLine="432" w:firstLineChars="206"/>
        <w:rPr>
          <w:rFonts w:ascii="宋体" w:hAnsi="宋体"/>
          <w:sz w:val="21"/>
          <w:szCs w:val="21"/>
        </w:rPr>
      </w:pPr>
      <w:r>
        <w:rPr>
          <w:rFonts w:hint="eastAsia" w:ascii="宋体" w:hAnsi="宋体"/>
          <w:sz w:val="21"/>
          <w:szCs w:val="21"/>
        </w:rPr>
        <w:t>3.6</w:t>
      </w:r>
      <w:r>
        <w:rPr>
          <w:rFonts w:ascii="宋体" w:hAnsi="宋体"/>
          <w:sz w:val="21"/>
          <w:szCs w:val="21"/>
        </w:rPr>
        <w:t>光路收集：配置高数值孔径的熔融石英透镜，以获得最佳的光纤收集效率</w:t>
      </w:r>
      <w:r>
        <w:rPr>
          <w:rFonts w:hint="eastAsia" w:ascii="宋体" w:hAnsi="宋体"/>
          <w:sz w:val="21"/>
          <w:szCs w:val="21"/>
        </w:rPr>
        <w:t>。</w:t>
      </w:r>
    </w:p>
    <w:p>
      <w:pPr>
        <w:spacing w:line="420" w:lineRule="exact"/>
        <w:ind w:firstLine="432" w:firstLineChars="206"/>
        <w:rPr>
          <w:rFonts w:ascii="宋体" w:hAnsi="宋体"/>
          <w:sz w:val="21"/>
          <w:szCs w:val="21"/>
        </w:rPr>
      </w:pPr>
      <w:r>
        <w:rPr>
          <w:rFonts w:hint="eastAsia" w:ascii="宋体" w:hAnsi="宋体"/>
          <w:sz w:val="21"/>
          <w:szCs w:val="21"/>
        </w:rPr>
        <w:t>3.7</w:t>
      </w:r>
      <w:r>
        <w:rPr>
          <w:rFonts w:ascii="宋体" w:hAnsi="宋体"/>
          <w:sz w:val="21"/>
          <w:szCs w:val="21"/>
        </w:rPr>
        <w:t>前向和侧向检测器灵敏度：能检测淋巴细胞，单核细胞，粒细胞</w:t>
      </w:r>
      <w:r>
        <w:rPr>
          <w:rFonts w:hint="eastAsia" w:ascii="宋体" w:hAnsi="宋体"/>
          <w:sz w:val="21"/>
          <w:szCs w:val="21"/>
        </w:rPr>
        <w:t>，</w:t>
      </w:r>
      <w:r>
        <w:rPr>
          <w:rFonts w:ascii="宋体" w:hAnsi="宋体"/>
          <w:sz w:val="21"/>
          <w:szCs w:val="21"/>
        </w:rPr>
        <w:t>能够从噪音中检测</w:t>
      </w:r>
      <w:r>
        <w:rPr>
          <w:rFonts w:hint="eastAsia" w:ascii="宋体" w:hAnsi="宋体"/>
          <w:sz w:val="21"/>
          <w:szCs w:val="21"/>
        </w:rPr>
        <w:t>110n</w:t>
      </w:r>
      <w:r>
        <w:rPr>
          <w:rFonts w:ascii="宋体" w:hAnsi="宋体"/>
          <w:sz w:val="21"/>
          <w:szCs w:val="21"/>
        </w:rPr>
        <w:t>m微球。</w:t>
      </w:r>
    </w:p>
    <w:p>
      <w:pPr>
        <w:spacing w:line="420" w:lineRule="exact"/>
        <w:ind w:firstLine="432" w:firstLineChars="206"/>
        <w:rPr>
          <w:rFonts w:ascii="宋体" w:hAnsi="宋体"/>
          <w:sz w:val="21"/>
          <w:szCs w:val="21"/>
        </w:rPr>
      </w:pPr>
      <w:r>
        <w:rPr>
          <w:rFonts w:hint="eastAsia" w:ascii="宋体" w:hAnsi="宋体"/>
          <w:sz w:val="21"/>
          <w:szCs w:val="21"/>
        </w:rPr>
        <w:t>3.8荧光检测灵敏度：FITC≤</w:t>
      </w:r>
      <w:r>
        <w:rPr>
          <w:rFonts w:ascii="宋体" w:hAnsi="宋体"/>
          <w:sz w:val="21"/>
          <w:szCs w:val="21"/>
        </w:rPr>
        <w:t>35</w:t>
      </w:r>
      <w:r>
        <w:rPr>
          <w:rFonts w:hint="eastAsia" w:ascii="宋体" w:hAnsi="宋体"/>
          <w:sz w:val="21"/>
          <w:szCs w:val="21"/>
        </w:rPr>
        <w:t>MEFL、PE≤</w:t>
      </w:r>
      <w:r>
        <w:rPr>
          <w:rFonts w:ascii="宋体" w:hAnsi="宋体"/>
          <w:sz w:val="21"/>
          <w:szCs w:val="21"/>
        </w:rPr>
        <w:t>10</w:t>
      </w:r>
      <w:r>
        <w:rPr>
          <w:rFonts w:hint="eastAsia" w:ascii="宋体" w:hAnsi="宋体"/>
          <w:sz w:val="21"/>
          <w:szCs w:val="21"/>
        </w:rPr>
        <w:t>MEFL、APC≤</w:t>
      </w:r>
      <w:r>
        <w:rPr>
          <w:rFonts w:ascii="宋体" w:hAnsi="宋体"/>
          <w:sz w:val="21"/>
          <w:szCs w:val="21"/>
        </w:rPr>
        <w:t>1</w:t>
      </w:r>
      <w:r>
        <w:rPr>
          <w:rFonts w:hint="eastAsia" w:ascii="宋体" w:hAnsi="宋体"/>
          <w:sz w:val="21"/>
          <w:szCs w:val="21"/>
        </w:rPr>
        <w:t xml:space="preserve">0MEFL。 </w:t>
      </w:r>
    </w:p>
    <w:p>
      <w:pPr>
        <w:spacing w:line="420" w:lineRule="exact"/>
        <w:ind w:firstLine="432" w:firstLineChars="206"/>
        <w:rPr>
          <w:rFonts w:ascii="宋体" w:hAnsi="宋体"/>
          <w:sz w:val="21"/>
          <w:szCs w:val="21"/>
        </w:rPr>
      </w:pPr>
      <w:r>
        <w:rPr>
          <w:rFonts w:hint="eastAsia" w:ascii="宋体" w:hAnsi="宋体"/>
          <w:sz w:val="21"/>
          <w:szCs w:val="21"/>
        </w:rPr>
        <w:t>3.9采用经典、稳定的鞘液流体动力学聚焦的方式，样品流由鞘液流包裹以提高结果的精确度及避免管路被污染。</w:t>
      </w:r>
    </w:p>
    <w:p>
      <w:pPr>
        <w:spacing w:line="420" w:lineRule="exact"/>
        <w:ind w:firstLine="432" w:firstLineChars="206"/>
        <w:rPr>
          <w:rFonts w:ascii="宋体" w:hAnsi="宋体"/>
          <w:sz w:val="21"/>
          <w:szCs w:val="21"/>
        </w:rPr>
      </w:pPr>
      <w:r>
        <w:rPr>
          <w:rFonts w:hint="eastAsia" w:ascii="宋体" w:hAnsi="宋体"/>
          <w:sz w:val="21"/>
          <w:szCs w:val="21"/>
        </w:rPr>
        <w:t>3.10进样方式：仪器采用真空负压泵（非注射泵或蠕动泵）驱动的上样模式 ，避免使用注射泵、蠕动泵产生的额外费用。</w:t>
      </w:r>
    </w:p>
    <w:p>
      <w:pPr>
        <w:spacing w:line="420" w:lineRule="exact"/>
        <w:ind w:firstLine="432" w:firstLineChars="206"/>
        <w:rPr>
          <w:rFonts w:ascii="宋体" w:hAnsi="宋体"/>
          <w:sz w:val="21"/>
          <w:szCs w:val="21"/>
        </w:rPr>
      </w:pPr>
      <w:r>
        <w:rPr>
          <w:rFonts w:hint="eastAsia" w:ascii="宋体" w:hAnsi="宋体"/>
          <w:sz w:val="21"/>
          <w:szCs w:val="21"/>
        </w:rPr>
        <w:t>3.11</w:t>
      </w:r>
      <w:r>
        <w:rPr>
          <w:rFonts w:ascii="宋体" w:hAnsi="宋体"/>
          <w:sz w:val="21"/>
          <w:szCs w:val="21"/>
        </w:rPr>
        <w:t>样本流速：三档可调节，低速：15μL/min；中速：30μL/min；高速</w:t>
      </w:r>
      <w:r>
        <w:rPr>
          <w:rFonts w:hint="eastAsia" w:ascii="宋体" w:hAnsi="宋体"/>
          <w:sz w:val="21"/>
          <w:szCs w:val="21"/>
        </w:rPr>
        <w:t>：</w:t>
      </w:r>
      <w:r>
        <w:rPr>
          <w:rFonts w:ascii="宋体" w:hAnsi="宋体"/>
          <w:sz w:val="21"/>
          <w:szCs w:val="21"/>
        </w:rPr>
        <w:t>60μL/min；连续液流速度：10μL-60μL/min</w:t>
      </w:r>
      <w:r>
        <w:rPr>
          <w:rFonts w:hint="eastAsia" w:ascii="宋体" w:hAnsi="宋体"/>
          <w:sz w:val="21"/>
          <w:szCs w:val="21"/>
        </w:rPr>
        <w:t>。</w:t>
      </w:r>
    </w:p>
    <w:p>
      <w:pPr>
        <w:spacing w:line="420" w:lineRule="exact"/>
        <w:ind w:firstLine="432" w:firstLineChars="206"/>
        <w:rPr>
          <w:rFonts w:ascii="宋体" w:hAnsi="宋体"/>
          <w:sz w:val="21"/>
          <w:szCs w:val="21"/>
        </w:rPr>
      </w:pPr>
      <w:r>
        <w:rPr>
          <w:rFonts w:hint="eastAsia" w:ascii="宋体" w:hAnsi="宋体"/>
          <w:sz w:val="21"/>
          <w:szCs w:val="21"/>
        </w:rPr>
        <w:t>3.12上样方式灵活，</w:t>
      </w:r>
      <w:r>
        <w:rPr>
          <w:rFonts w:ascii="宋体" w:hAnsi="宋体"/>
          <w:sz w:val="21"/>
          <w:szCs w:val="21"/>
        </w:rPr>
        <w:t>兼容样本管类型：12×75mm聚苯乙烯或聚丙烯流式管</w:t>
      </w:r>
      <w:r>
        <w:rPr>
          <w:rFonts w:hint="eastAsia" w:ascii="宋体" w:hAnsi="宋体"/>
          <w:sz w:val="21"/>
          <w:szCs w:val="21"/>
        </w:rPr>
        <w:t>，</w:t>
      </w:r>
      <w:r>
        <w:rPr>
          <w:rFonts w:ascii="宋体" w:hAnsi="宋体"/>
          <w:sz w:val="21"/>
          <w:szCs w:val="21"/>
        </w:rPr>
        <w:t>15m</w:t>
      </w:r>
      <w:r>
        <w:rPr>
          <w:rFonts w:hint="eastAsia" w:ascii="宋体" w:hAnsi="宋体"/>
          <w:sz w:val="21"/>
          <w:szCs w:val="21"/>
        </w:rPr>
        <w:t>l</w:t>
      </w:r>
      <w:r>
        <w:rPr>
          <w:rFonts w:ascii="宋体" w:hAnsi="宋体"/>
          <w:sz w:val="21"/>
          <w:szCs w:val="21"/>
        </w:rPr>
        <w:t>和50m</w:t>
      </w:r>
      <w:r>
        <w:rPr>
          <w:rFonts w:hint="eastAsia" w:ascii="宋体" w:hAnsi="宋体"/>
          <w:sz w:val="21"/>
          <w:szCs w:val="21"/>
        </w:rPr>
        <w:t>l</w:t>
      </w:r>
      <w:r>
        <w:rPr>
          <w:rFonts w:ascii="宋体" w:hAnsi="宋体"/>
          <w:sz w:val="21"/>
          <w:szCs w:val="21"/>
        </w:rPr>
        <w:t>圆锥管、</w:t>
      </w:r>
      <w:r>
        <w:rPr>
          <w:rFonts w:hint="eastAsia" w:ascii="宋体" w:hAnsi="宋体"/>
          <w:sz w:val="21"/>
          <w:szCs w:val="21"/>
        </w:rPr>
        <w:t>以及1.5ml</w:t>
      </w:r>
      <w:r>
        <w:rPr>
          <w:rFonts w:ascii="宋体" w:hAnsi="宋体"/>
          <w:sz w:val="21"/>
          <w:szCs w:val="21"/>
        </w:rPr>
        <w:t>或</w:t>
      </w:r>
      <w:r>
        <w:rPr>
          <w:rFonts w:hint="eastAsia" w:ascii="宋体" w:hAnsi="宋体"/>
          <w:sz w:val="21"/>
          <w:szCs w:val="21"/>
        </w:rPr>
        <w:t>0.5ml</w:t>
      </w:r>
      <w:r>
        <w:rPr>
          <w:rFonts w:ascii="宋体" w:hAnsi="宋体"/>
          <w:sz w:val="21"/>
          <w:szCs w:val="21"/>
        </w:rPr>
        <w:t>微量离心管等</w:t>
      </w:r>
      <w:r>
        <w:rPr>
          <w:rFonts w:hint="eastAsia" w:ascii="宋体" w:hAnsi="宋体"/>
          <w:sz w:val="21"/>
          <w:szCs w:val="21"/>
        </w:rPr>
        <w:t>。</w:t>
      </w:r>
    </w:p>
    <w:p>
      <w:pPr>
        <w:spacing w:line="420" w:lineRule="exact"/>
        <w:ind w:firstLine="432" w:firstLineChars="206"/>
        <w:rPr>
          <w:rFonts w:ascii="宋体" w:hAnsi="宋体"/>
          <w:sz w:val="21"/>
          <w:szCs w:val="21"/>
        </w:rPr>
      </w:pPr>
      <w:r>
        <w:rPr>
          <w:rFonts w:hint="eastAsia" w:ascii="宋体" w:hAnsi="宋体"/>
          <w:sz w:val="21"/>
          <w:szCs w:val="21"/>
        </w:rPr>
        <w:t>3.13细胞获取速度：≥3</w:t>
      </w:r>
      <w:r>
        <w:rPr>
          <w:rFonts w:ascii="宋体" w:hAnsi="宋体"/>
          <w:sz w:val="21"/>
          <w:szCs w:val="21"/>
        </w:rPr>
        <w:t>5</w:t>
      </w:r>
      <w:r>
        <w:rPr>
          <w:rFonts w:hint="eastAsia" w:ascii="宋体" w:hAnsi="宋体"/>
          <w:sz w:val="21"/>
          <w:szCs w:val="21"/>
        </w:rPr>
        <w:t>000细胞/秒。</w:t>
      </w:r>
    </w:p>
    <w:p>
      <w:pPr>
        <w:spacing w:line="420" w:lineRule="exact"/>
        <w:ind w:firstLine="432" w:firstLineChars="206"/>
        <w:rPr>
          <w:rFonts w:ascii="宋体" w:hAnsi="宋体"/>
          <w:sz w:val="21"/>
          <w:szCs w:val="21"/>
        </w:rPr>
      </w:pPr>
      <w:r>
        <w:rPr>
          <w:rFonts w:hint="eastAsia" w:ascii="宋体" w:hAnsi="宋体"/>
          <w:sz w:val="21"/>
          <w:szCs w:val="21"/>
        </w:rPr>
        <w:t>3.14绝对计数功能：利用体积上样模式可精确计算每</w:t>
      </w:r>
      <w:r>
        <w:rPr>
          <w:rFonts w:ascii="宋体" w:hAnsi="宋体"/>
          <w:sz w:val="21"/>
          <w:szCs w:val="21"/>
        </w:rPr>
        <w:t>μL</w:t>
      </w:r>
      <w:r>
        <w:rPr>
          <w:rFonts w:hint="eastAsia" w:ascii="宋体" w:hAnsi="宋体"/>
          <w:sz w:val="21"/>
          <w:szCs w:val="21"/>
        </w:rPr>
        <w:t>样本浓度。</w:t>
      </w:r>
    </w:p>
    <w:p>
      <w:pPr>
        <w:spacing w:line="420" w:lineRule="exact"/>
        <w:ind w:firstLine="432" w:firstLineChars="206"/>
        <w:rPr>
          <w:rFonts w:ascii="宋体" w:hAnsi="宋体"/>
          <w:sz w:val="21"/>
          <w:szCs w:val="21"/>
        </w:rPr>
      </w:pPr>
      <w:r>
        <w:rPr>
          <w:rFonts w:hint="eastAsia" w:ascii="宋体" w:hAnsi="宋体"/>
          <w:sz w:val="21"/>
          <w:szCs w:val="21"/>
        </w:rPr>
        <w:t>3.15交叉污染率：样本间的交叉污染率&lt;0.1%，确保数据的准确性和可靠性。</w:t>
      </w:r>
    </w:p>
    <w:p>
      <w:pPr>
        <w:spacing w:line="420" w:lineRule="exact"/>
        <w:ind w:firstLine="432" w:firstLineChars="206"/>
        <w:rPr>
          <w:rFonts w:ascii="宋体" w:hAnsi="宋体"/>
          <w:sz w:val="21"/>
          <w:szCs w:val="21"/>
        </w:rPr>
      </w:pPr>
      <w:r>
        <w:rPr>
          <w:rFonts w:hint="eastAsia" w:ascii="宋体" w:hAnsi="宋体"/>
          <w:sz w:val="21"/>
          <w:szCs w:val="21"/>
        </w:rPr>
        <w:t>3.16信号处理：可自动调节窗口的数字化信号处理，22-bit 6.5</w:t>
      </w:r>
      <w:r>
        <w:rPr>
          <w:rFonts w:ascii="宋体" w:hAnsi="宋体"/>
          <w:sz w:val="21"/>
          <w:szCs w:val="21"/>
        </w:rPr>
        <w:t xml:space="preserve"> log</w:t>
      </w:r>
      <w:r>
        <w:rPr>
          <w:rFonts w:hint="eastAsia" w:ascii="宋体" w:hAnsi="宋体"/>
          <w:sz w:val="21"/>
          <w:szCs w:val="21"/>
        </w:rPr>
        <w:t>对数检测范围，可根据任意参数或参数组合设置阈值。</w:t>
      </w:r>
    </w:p>
    <w:p>
      <w:pPr>
        <w:spacing w:line="420" w:lineRule="exact"/>
        <w:ind w:firstLine="432" w:firstLineChars="206"/>
        <w:rPr>
          <w:rFonts w:ascii="宋体" w:hAnsi="宋体"/>
          <w:sz w:val="21"/>
          <w:szCs w:val="21"/>
        </w:rPr>
      </w:pPr>
      <w:r>
        <w:rPr>
          <w:rFonts w:hint="eastAsia" w:ascii="宋体" w:hAnsi="宋体"/>
          <w:sz w:val="21"/>
          <w:szCs w:val="21"/>
        </w:rPr>
        <w:t>3.17脉冲形状参数：每项参数包括脉冲面积和脉冲高度，散射光通道包括脉冲宽度，每个激光选取一个荧光通道参量代表。</w:t>
      </w:r>
    </w:p>
    <w:p>
      <w:pPr>
        <w:spacing w:line="420" w:lineRule="exact"/>
        <w:ind w:firstLine="432" w:firstLineChars="206"/>
        <w:rPr>
          <w:rFonts w:ascii="宋体" w:hAnsi="宋体"/>
          <w:sz w:val="21"/>
          <w:szCs w:val="21"/>
        </w:rPr>
      </w:pPr>
      <w:r>
        <w:rPr>
          <w:rFonts w:hint="eastAsia" w:ascii="宋体" w:hAnsi="宋体"/>
          <w:sz w:val="21"/>
          <w:szCs w:val="21"/>
        </w:rPr>
        <w:t>★3.18</w:t>
      </w:r>
      <w:r>
        <w:rPr>
          <w:rFonts w:ascii="宋体" w:hAnsi="宋体"/>
          <w:sz w:val="21"/>
          <w:szCs w:val="21"/>
        </w:rPr>
        <w:t>Unmixing光谱拆分技术</w:t>
      </w:r>
      <w:r>
        <w:rPr>
          <w:rFonts w:hint="eastAsia" w:ascii="宋体" w:hAnsi="宋体"/>
          <w:sz w:val="21"/>
          <w:szCs w:val="21"/>
        </w:rPr>
        <w:t>：</w:t>
      </w:r>
      <w:r>
        <w:rPr>
          <w:rFonts w:ascii="宋体" w:hAnsi="宋体"/>
          <w:sz w:val="21"/>
          <w:szCs w:val="21"/>
        </w:rPr>
        <w:t>可以通过</w:t>
      </w:r>
      <w:r>
        <w:rPr>
          <w:rFonts w:hint="eastAsia" w:ascii="宋体" w:hAnsi="宋体"/>
          <w:sz w:val="21"/>
          <w:szCs w:val="21"/>
        </w:rPr>
        <w:t>荧光染料</w:t>
      </w:r>
      <w:r>
        <w:rPr>
          <w:rFonts w:ascii="宋体" w:hAnsi="宋体"/>
          <w:sz w:val="21"/>
          <w:szCs w:val="21"/>
        </w:rPr>
        <w:t>光谱数据,实现多重标记荧光染料自动拆分,无需调节补偿</w:t>
      </w:r>
      <w:r>
        <w:rPr>
          <w:rFonts w:hint="eastAsia" w:ascii="宋体" w:hAnsi="宋体"/>
          <w:sz w:val="21"/>
          <w:szCs w:val="21"/>
        </w:rPr>
        <w:t>。</w:t>
      </w:r>
    </w:p>
    <w:p>
      <w:pPr>
        <w:spacing w:line="420" w:lineRule="exact"/>
        <w:ind w:firstLine="432" w:firstLineChars="206"/>
        <w:rPr>
          <w:rFonts w:ascii="宋体" w:hAnsi="宋体"/>
          <w:sz w:val="21"/>
          <w:szCs w:val="21"/>
        </w:rPr>
      </w:pPr>
      <w:r>
        <w:rPr>
          <w:rFonts w:hint="eastAsia" w:ascii="宋体" w:hAnsi="宋体"/>
          <w:sz w:val="21"/>
          <w:szCs w:val="21"/>
        </w:rPr>
        <w:t>★3.19</w:t>
      </w:r>
      <w:r>
        <w:rPr>
          <w:rFonts w:ascii="宋体" w:hAnsi="宋体"/>
          <w:sz w:val="21"/>
          <w:szCs w:val="21"/>
        </w:rPr>
        <w:t>自发荧光检测</w:t>
      </w:r>
      <w:r>
        <w:rPr>
          <w:rFonts w:hint="eastAsia" w:ascii="宋体" w:hAnsi="宋体"/>
          <w:sz w:val="21"/>
          <w:szCs w:val="21"/>
        </w:rPr>
        <w:t>技术</w:t>
      </w:r>
      <w:r>
        <w:rPr>
          <w:rFonts w:ascii="宋体" w:hAnsi="宋体"/>
          <w:sz w:val="21"/>
          <w:szCs w:val="21"/>
        </w:rPr>
        <w:t>：支持检测细胞自发荧光光谱并将其作为独立的参数进行解析</w:t>
      </w:r>
      <w:r>
        <w:rPr>
          <w:rFonts w:hint="eastAsia" w:ascii="宋体" w:hAnsi="宋体"/>
          <w:sz w:val="21"/>
          <w:szCs w:val="21"/>
        </w:rPr>
        <w:t>，去除细胞自发荧光的影响。</w:t>
      </w:r>
    </w:p>
    <w:p>
      <w:pPr>
        <w:spacing w:line="420" w:lineRule="exact"/>
        <w:ind w:firstLine="432" w:firstLineChars="206"/>
        <w:rPr>
          <w:rFonts w:ascii="宋体" w:hAnsi="宋体"/>
          <w:sz w:val="21"/>
          <w:szCs w:val="21"/>
        </w:rPr>
      </w:pPr>
      <w:r>
        <w:rPr>
          <w:rFonts w:hint="eastAsia" w:ascii="宋体" w:hAnsi="宋体"/>
          <w:sz w:val="21"/>
          <w:szCs w:val="21"/>
        </w:rPr>
        <w:t>3.20质控系统：运行Q</w:t>
      </w:r>
      <w:r>
        <w:rPr>
          <w:rFonts w:ascii="宋体" w:hAnsi="宋体"/>
          <w:sz w:val="21"/>
          <w:szCs w:val="21"/>
        </w:rPr>
        <w:t>C</w:t>
      </w:r>
      <w:r>
        <w:rPr>
          <w:rFonts w:hint="eastAsia" w:ascii="宋体" w:hAnsi="宋体"/>
          <w:sz w:val="21"/>
          <w:szCs w:val="21"/>
        </w:rPr>
        <w:t>微球自动生成Q</w:t>
      </w:r>
      <w:r>
        <w:rPr>
          <w:rFonts w:ascii="宋体" w:hAnsi="宋体"/>
          <w:sz w:val="21"/>
          <w:szCs w:val="21"/>
        </w:rPr>
        <w:t>C</w:t>
      </w:r>
      <w:r>
        <w:rPr>
          <w:rFonts w:hint="eastAsia" w:ascii="宋体" w:hAnsi="宋体"/>
          <w:sz w:val="21"/>
          <w:szCs w:val="21"/>
        </w:rPr>
        <w:t>报告，可自动生成Levey-</w:t>
      </w:r>
      <w:r>
        <w:rPr>
          <w:rFonts w:ascii="宋体" w:hAnsi="宋体"/>
          <w:sz w:val="21"/>
          <w:szCs w:val="21"/>
        </w:rPr>
        <w:t>J</w:t>
      </w:r>
      <w:r>
        <w:rPr>
          <w:rFonts w:hint="eastAsia" w:ascii="宋体" w:hAnsi="宋体"/>
          <w:sz w:val="21"/>
          <w:szCs w:val="21"/>
        </w:rPr>
        <w:t>enings曲线追踪仪器状态。</w:t>
      </w:r>
    </w:p>
    <w:p>
      <w:pPr>
        <w:spacing w:line="420" w:lineRule="exact"/>
        <w:ind w:firstLine="432" w:firstLineChars="206"/>
        <w:rPr>
          <w:rFonts w:ascii="宋体" w:hAnsi="宋体"/>
          <w:sz w:val="21"/>
          <w:szCs w:val="21"/>
        </w:rPr>
      </w:pPr>
      <w:r>
        <w:rPr>
          <w:rFonts w:hint="eastAsia" w:ascii="宋体" w:hAnsi="宋体"/>
          <w:sz w:val="21"/>
          <w:szCs w:val="21"/>
        </w:rPr>
        <w:t>3.21数据</w:t>
      </w:r>
      <w:r>
        <w:rPr>
          <w:rFonts w:ascii="宋体" w:hAnsi="宋体"/>
          <w:sz w:val="21"/>
          <w:szCs w:val="21"/>
        </w:rPr>
        <w:t>分析：</w:t>
      </w:r>
      <w:r>
        <w:rPr>
          <w:rFonts w:hint="eastAsia" w:ascii="宋体" w:hAnsi="宋体"/>
          <w:sz w:val="21"/>
          <w:szCs w:val="21"/>
        </w:rPr>
        <w:t>专业</w:t>
      </w:r>
      <w:r>
        <w:rPr>
          <w:rFonts w:ascii="宋体" w:hAnsi="宋体"/>
          <w:sz w:val="21"/>
          <w:szCs w:val="21"/>
        </w:rPr>
        <w:t>的</w:t>
      </w:r>
      <w:r>
        <w:rPr>
          <w:rFonts w:hint="eastAsia" w:ascii="宋体" w:hAnsi="宋体"/>
          <w:sz w:val="21"/>
          <w:szCs w:val="21"/>
        </w:rPr>
        <w:t>流式数据获取和分析软件，获取中实时解析数据，自带QC模式，原始格式和解析文件为FCS 3.1格式。</w:t>
      </w:r>
    </w:p>
    <w:p>
      <w:pPr>
        <w:spacing w:line="420" w:lineRule="exact"/>
        <w:ind w:firstLine="432" w:firstLineChars="206"/>
        <w:rPr>
          <w:rFonts w:ascii="宋体" w:hAnsi="宋体"/>
          <w:sz w:val="21"/>
          <w:szCs w:val="21"/>
        </w:rPr>
      </w:pPr>
      <w:r>
        <w:rPr>
          <w:rFonts w:hint="eastAsia" w:ascii="宋体" w:hAnsi="宋体"/>
          <w:sz w:val="21"/>
          <w:szCs w:val="21"/>
        </w:rPr>
        <w:t>3.22数据分析工作站：处理器≥3.0 GHZ，内存≥16GB，硬盘≥500GB，显示器≥28英寸。</w:t>
      </w:r>
    </w:p>
    <w:p>
      <w:pPr>
        <w:spacing w:line="420" w:lineRule="exact"/>
        <w:ind w:firstLine="432" w:firstLineChars="206"/>
        <w:rPr>
          <w:rFonts w:ascii="宋体" w:hAnsi="宋体"/>
          <w:b/>
          <w:sz w:val="21"/>
          <w:szCs w:val="21"/>
        </w:rPr>
      </w:pPr>
      <w:r>
        <w:rPr>
          <w:rFonts w:hint="eastAsia" w:ascii="宋体" w:hAnsi="宋体"/>
          <w:b/>
          <w:sz w:val="21"/>
          <w:szCs w:val="21"/>
        </w:rPr>
        <w:t>六、售后服务要求：</w:t>
      </w:r>
    </w:p>
    <w:p>
      <w:pPr>
        <w:spacing w:line="420" w:lineRule="exact"/>
        <w:ind w:firstLine="432" w:firstLineChars="206"/>
        <w:rPr>
          <w:rFonts w:ascii="宋体" w:hAnsi="宋体"/>
          <w:sz w:val="21"/>
          <w:szCs w:val="21"/>
        </w:rPr>
      </w:pPr>
      <w:r>
        <w:rPr>
          <w:rFonts w:hint="eastAsia" w:ascii="宋体" w:hAnsi="宋体"/>
          <w:sz w:val="21"/>
          <w:szCs w:val="21"/>
        </w:rPr>
        <w:t>1、设备使用年限不低于十年；零配件供应最长时间不超过3个工作日。并允诺做不到的赔偿条件。</w:t>
      </w:r>
    </w:p>
    <w:p>
      <w:pPr>
        <w:spacing w:line="420" w:lineRule="exact"/>
        <w:ind w:firstLine="432" w:firstLineChars="206"/>
        <w:rPr>
          <w:rFonts w:ascii="宋体" w:hAnsi="宋体"/>
          <w:sz w:val="21"/>
          <w:szCs w:val="21"/>
        </w:rPr>
      </w:pPr>
      <w:r>
        <w:rPr>
          <w:rFonts w:hint="eastAsia" w:ascii="宋体" w:hAnsi="宋体"/>
          <w:sz w:val="21"/>
          <w:szCs w:val="21"/>
        </w:rPr>
        <w:t>2、所有产品整体免费保修≥3年。接到维修通知后有专职的技术服务人员上门服务，保证2小时响应，8小时内需完成维修。</w:t>
      </w:r>
      <w:r>
        <w:rPr>
          <w:rFonts w:ascii="宋体" w:hAnsi="宋体"/>
          <w:sz w:val="21"/>
          <w:szCs w:val="21"/>
        </w:rPr>
        <w:t>如无法修复正常运行的</w:t>
      </w:r>
      <w:r>
        <w:rPr>
          <w:rFonts w:hint="eastAsia" w:ascii="宋体" w:hAnsi="宋体"/>
          <w:sz w:val="21"/>
          <w:szCs w:val="21"/>
        </w:rPr>
        <w:t>须</w:t>
      </w:r>
      <w:r>
        <w:rPr>
          <w:rFonts w:ascii="宋体" w:hAnsi="宋体"/>
          <w:sz w:val="21"/>
          <w:szCs w:val="21"/>
        </w:rPr>
        <w:t>提供备用机</w:t>
      </w:r>
      <w:r>
        <w:rPr>
          <w:rFonts w:hint="eastAsia" w:ascii="宋体" w:hAnsi="宋体"/>
          <w:sz w:val="21"/>
          <w:szCs w:val="21"/>
        </w:rPr>
        <w:t>以保证正常使用</w:t>
      </w:r>
      <w:r>
        <w:rPr>
          <w:rFonts w:ascii="宋体" w:hAnsi="宋体"/>
          <w:sz w:val="21"/>
          <w:szCs w:val="21"/>
        </w:rPr>
        <w:t>。</w:t>
      </w:r>
    </w:p>
    <w:p>
      <w:pPr>
        <w:spacing w:line="420" w:lineRule="exact"/>
        <w:ind w:firstLine="432" w:firstLineChars="206"/>
        <w:rPr>
          <w:rFonts w:ascii="宋体" w:hAnsi="宋体"/>
          <w:sz w:val="21"/>
          <w:szCs w:val="21"/>
        </w:rPr>
      </w:pPr>
      <w:r>
        <w:rPr>
          <w:rFonts w:hint="eastAsia" w:ascii="宋体" w:hAnsi="宋体"/>
          <w:sz w:val="21"/>
          <w:szCs w:val="21"/>
        </w:rPr>
        <w:t>3、人员培训：从安装应用至整个使用期内，免费并负责工作人员上岗的全部培训，并发上岗证书。</w:t>
      </w:r>
    </w:p>
    <w:p>
      <w:pPr>
        <w:spacing w:line="420" w:lineRule="exact"/>
        <w:ind w:firstLine="432" w:firstLineChars="206"/>
        <w:rPr>
          <w:rFonts w:ascii="宋体" w:hAnsi="宋体"/>
          <w:sz w:val="21"/>
          <w:szCs w:val="21"/>
        </w:rPr>
      </w:pPr>
      <w:r>
        <w:rPr>
          <w:rFonts w:hint="eastAsia" w:ascii="宋体" w:hAnsi="宋体"/>
          <w:sz w:val="21"/>
          <w:szCs w:val="21"/>
        </w:rPr>
        <w:t>4、在仪器使用过程中，每年进行一次仪器校准（整机）。</w:t>
      </w:r>
    </w:p>
    <w:p>
      <w:pPr>
        <w:spacing w:line="420" w:lineRule="exact"/>
        <w:ind w:firstLine="432" w:firstLineChars="206"/>
        <w:rPr>
          <w:rFonts w:ascii="宋体" w:hAnsi="宋体"/>
          <w:sz w:val="21"/>
          <w:szCs w:val="21"/>
        </w:rPr>
      </w:pPr>
      <w:r>
        <w:rPr>
          <w:rFonts w:hint="eastAsia" w:ascii="宋体" w:hAnsi="宋体"/>
          <w:sz w:val="21"/>
          <w:szCs w:val="21"/>
          <w:lang w:val="en-US" w:eastAsia="zh-CN"/>
        </w:rPr>
        <w:t>七</w:t>
      </w:r>
      <w:r>
        <w:rPr>
          <w:rFonts w:ascii="宋体" w:hAnsi="宋体"/>
          <w:sz w:val="21"/>
          <w:szCs w:val="21"/>
        </w:rPr>
        <w:t>、综合说明及其他要求:</w:t>
      </w:r>
    </w:p>
    <w:p>
      <w:pPr>
        <w:spacing w:line="420" w:lineRule="exact"/>
        <w:ind w:firstLine="432" w:firstLineChars="206"/>
        <w:rPr>
          <w:rFonts w:ascii="宋体" w:hAnsi="宋体"/>
          <w:sz w:val="21"/>
          <w:szCs w:val="21"/>
        </w:rPr>
      </w:pPr>
      <w:r>
        <w:rPr>
          <w:rFonts w:hint="eastAsia" w:ascii="宋体" w:hAnsi="宋体"/>
          <w:sz w:val="21"/>
          <w:szCs w:val="21"/>
        </w:rPr>
        <w:t>1</w:t>
      </w:r>
      <w:r>
        <w:rPr>
          <w:rFonts w:ascii="宋体" w:hAnsi="宋体"/>
          <w:sz w:val="21"/>
          <w:szCs w:val="21"/>
        </w:rPr>
        <w:t>、</w:t>
      </w:r>
      <w:r>
        <w:rPr>
          <w:rFonts w:hint="eastAsia" w:ascii="宋体" w:hAnsi="宋体"/>
          <w:sz w:val="21"/>
          <w:szCs w:val="21"/>
        </w:rPr>
        <w:t>本次招标有3个标段，接受进口产品投标。投标人可投一个标段，也可投多个标段（得标权上限数3），投标人需对所投标段内的设备全部报价，报价不全为无效投标。</w:t>
      </w:r>
    </w:p>
    <w:p>
      <w:pPr>
        <w:spacing w:line="420" w:lineRule="exact"/>
        <w:ind w:firstLine="432" w:firstLineChars="206"/>
        <w:rPr>
          <w:rFonts w:ascii="宋体" w:hAnsi="宋体"/>
          <w:sz w:val="21"/>
          <w:szCs w:val="21"/>
        </w:rPr>
      </w:pPr>
      <w:r>
        <w:rPr>
          <w:rFonts w:hint="eastAsia" w:ascii="宋体" w:hAnsi="宋体"/>
          <w:sz w:val="21"/>
          <w:szCs w:val="21"/>
        </w:rPr>
        <w:t>2、</w:t>
      </w:r>
      <w:r>
        <w:rPr>
          <w:rFonts w:ascii="宋体" w:hAnsi="宋体"/>
          <w:sz w:val="21"/>
          <w:szCs w:val="21"/>
        </w:rPr>
        <w:t>投标总报价一次报定，总报价包括</w:t>
      </w:r>
      <w:r>
        <w:rPr>
          <w:rFonts w:hint="eastAsia" w:ascii="宋体" w:hAnsi="宋体"/>
          <w:sz w:val="21"/>
          <w:szCs w:val="21"/>
        </w:rPr>
        <w:t>全部货物、辅助材料、安装、调试、人工、机械、运输、仓储、保险、运费、各种税费、劳保、专利技术及质保期间等一切费用。</w:t>
      </w:r>
    </w:p>
    <w:p>
      <w:pPr>
        <w:spacing w:line="420" w:lineRule="exact"/>
        <w:ind w:firstLine="432" w:firstLineChars="206"/>
        <w:rPr>
          <w:rFonts w:ascii="宋体" w:hAnsi="宋体"/>
          <w:sz w:val="21"/>
          <w:szCs w:val="21"/>
        </w:rPr>
      </w:pPr>
      <w:r>
        <w:rPr>
          <w:rFonts w:hint="eastAsia" w:ascii="宋体" w:hAnsi="宋体"/>
          <w:sz w:val="21"/>
          <w:szCs w:val="21"/>
        </w:rPr>
        <w:t>3</w:t>
      </w:r>
      <w:r>
        <w:rPr>
          <w:rFonts w:ascii="宋体" w:hAnsi="宋体"/>
          <w:sz w:val="21"/>
          <w:szCs w:val="21"/>
        </w:rPr>
        <w:t>、投标人须明确所投设备生产厂家、品牌、型号、规格和外形、尺寸等；提供详细的技术参数，提供说明书。</w:t>
      </w:r>
    </w:p>
    <w:p>
      <w:pPr>
        <w:spacing w:line="420" w:lineRule="exact"/>
        <w:ind w:firstLine="432" w:firstLineChars="206"/>
        <w:rPr>
          <w:rFonts w:ascii="宋体" w:hAnsi="宋体"/>
          <w:sz w:val="21"/>
          <w:szCs w:val="21"/>
        </w:rPr>
      </w:pPr>
      <w:r>
        <w:rPr>
          <w:rFonts w:hint="eastAsia" w:ascii="宋体" w:hAnsi="宋体"/>
          <w:sz w:val="21"/>
          <w:szCs w:val="21"/>
        </w:rPr>
        <w:t>4、</w:t>
      </w:r>
      <w:r>
        <w:rPr>
          <w:rFonts w:ascii="宋体" w:hAnsi="宋体"/>
          <w:sz w:val="21"/>
          <w:szCs w:val="21"/>
        </w:rPr>
        <w:t>投标人必须承诺招标文件中提出的全部技术规格与要求，如果以其中某些条款不响应时，应在文件中逐条列出，未列出的视同响应。</w:t>
      </w:r>
    </w:p>
    <w:p>
      <w:pPr>
        <w:spacing w:line="420" w:lineRule="exact"/>
        <w:ind w:firstLine="432" w:firstLineChars="206"/>
        <w:rPr>
          <w:rFonts w:ascii="宋体" w:hAnsi="宋体"/>
          <w:sz w:val="21"/>
          <w:szCs w:val="21"/>
        </w:rPr>
      </w:pPr>
      <w:r>
        <w:rPr>
          <w:rFonts w:hint="eastAsia" w:ascii="宋体" w:hAnsi="宋体"/>
          <w:sz w:val="21"/>
          <w:szCs w:val="21"/>
        </w:rPr>
        <w:t>5</w:t>
      </w:r>
      <w:r>
        <w:rPr>
          <w:rFonts w:ascii="宋体" w:hAnsi="宋体"/>
          <w:sz w:val="21"/>
          <w:szCs w:val="21"/>
        </w:rPr>
        <w:t>、货物到达采购方后，供方应在7天内派工程技术人员到达现场，在采购方技术人员在场的情况下开箱清点货物，组织安装、调试及操作培训，并承担因此发生的一切费用。</w:t>
      </w:r>
    </w:p>
    <w:p>
      <w:pPr>
        <w:spacing w:line="420" w:lineRule="exact"/>
        <w:ind w:firstLine="432" w:firstLineChars="206"/>
        <w:rPr>
          <w:rFonts w:ascii="宋体" w:hAnsi="宋体"/>
          <w:sz w:val="21"/>
          <w:szCs w:val="21"/>
        </w:rPr>
      </w:pPr>
      <w:r>
        <w:rPr>
          <w:rFonts w:hint="eastAsia" w:ascii="宋体" w:hAnsi="宋体"/>
          <w:sz w:val="21"/>
          <w:szCs w:val="21"/>
        </w:rPr>
        <w:t>6</w:t>
      </w:r>
      <w:r>
        <w:rPr>
          <w:rFonts w:ascii="宋体" w:hAnsi="宋体"/>
          <w:sz w:val="21"/>
          <w:szCs w:val="21"/>
        </w:rPr>
        <w:t>、验收标准：设备安装后，需方按国际和国家标准及厂方标准进行质量验收。供方应向需方提供详细的验收标准、验收手册。当双方对验收标准有争议时，可委托双方一致认可的国家相关权威检测中心进行检测，费用由供货方承担，只有在仪器完全正常运转和买方确认后，仪器的安装工作才能认为已全部完成。</w:t>
      </w:r>
    </w:p>
    <w:p>
      <w:pPr>
        <w:spacing w:line="400" w:lineRule="exact"/>
        <w:ind w:firstLine="210" w:firstLineChars="100"/>
        <w:rPr>
          <w:sz w:val="21"/>
          <w:szCs w:val="21"/>
        </w:rPr>
      </w:pPr>
      <w:r>
        <w:rPr>
          <w:rFonts w:hint="eastAsia" w:ascii="宋体" w:hAnsi="宋体"/>
          <w:sz w:val="21"/>
          <w:szCs w:val="21"/>
        </w:rPr>
        <w:t xml:space="preserve">  7</w:t>
      </w:r>
      <w:r>
        <w:rPr>
          <w:rFonts w:ascii="宋体" w:hAnsi="宋体"/>
          <w:sz w:val="21"/>
          <w:szCs w:val="21"/>
        </w:rPr>
        <w:t>、凡涉及招标文件的补充说明和修改，均以</w:t>
      </w:r>
      <w:r>
        <w:rPr>
          <w:rFonts w:hint="eastAsia"/>
          <w:sz w:val="21"/>
          <w:szCs w:val="21"/>
        </w:rPr>
        <w:t>网</w:t>
      </w:r>
      <w:r>
        <w:rPr>
          <w:rFonts w:hint="eastAsia"/>
          <w:sz w:val="21"/>
          <w:szCs w:val="21"/>
          <w:lang w:val="en-US" w:eastAsia="zh-CN"/>
        </w:rPr>
        <w:t>上发布</w:t>
      </w:r>
      <w:r>
        <w:fldChar w:fldCharType="begin"/>
      </w:r>
      <w:r>
        <w:instrText xml:space="preserve"> HYPERLINK "Http://www.szweikang.com、《中国财经报》、《城市商报》上发布" </w:instrText>
      </w:r>
      <w:r>
        <w:fldChar w:fldCharType="separate"/>
      </w:r>
      <w:r>
        <w:fldChar w:fldCharType="end"/>
      </w:r>
      <w:r>
        <w:rPr>
          <w:rFonts w:hint="eastAsia"/>
          <w:sz w:val="21"/>
          <w:szCs w:val="21"/>
        </w:rPr>
        <w:t>的</w:t>
      </w:r>
      <w:r>
        <w:rPr>
          <w:rFonts w:hint="eastAsia" w:ascii="宋体" w:hAnsi="宋体"/>
          <w:sz w:val="21"/>
          <w:szCs w:val="21"/>
        </w:rPr>
        <w:t>公告</w:t>
      </w:r>
      <w:r>
        <w:rPr>
          <w:rFonts w:ascii="宋体" w:hAnsi="宋体"/>
          <w:sz w:val="21"/>
          <w:szCs w:val="21"/>
        </w:rPr>
        <w:t>为准。</w:t>
      </w:r>
    </w:p>
    <w:p>
      <w:pPr>
        <w:jc w:val="center"/>
        <w:rPr>
          <w:rFonts w:ascii="黑体" w:eastAsia="黑体"/>
          <w:b/>
          <w:bCs/>
          <w:kern w:val="2"/>
          <w:sz w:val="32"/>
          <w:szCs w:val="32"/>
        </w:rPr>
      </w:pPr>
      <w:r>
        <w:rPr>
          <w:rFonts w:ascii="宋体" w:hAnsi="宋体"/>
          <w:spacing w:val="20"/>
          <w:sz w:val="21"/>
          <w:szCs w:val="21"/>
        </w:rPr>
        <w:br w:type="page"/>
      </w:r>
      <w:r>
        <w:rPr>
          <w:rFonts w:hint="eastAsia" w:ascii="黑体" w:eastAsia="黑体" w:cs="宋体"/>
          <w:b/>
          <w:bCs/>
          <w:kern w:val="2"/>
          <w:sz w:val="32"/>
          <w:szCs w:val="32"/>
          <w:lang w:val="zh-CN"/>
        </w:rPr>
        <w:t>第</w:t>
      </w:r>
      <w:r>
        <w:rPr>
          <w:rFonts w:hint="eastAsia" w:ascii="黑体" w:eastAsia="黑体" w:cs="宋体"/>
          <w:b/>
          <w:bCs/>
          <w:kern w:val="2"/>
          <w:sz w:val="32"/>
          <w:szCs w:val="32"/>
          <w:lang w:val="en-US" w:eastAsia="zh-CN"/>
        </w:rPr>
        <w:t>五</w:t>
      </w:r>
      <w:r>
        <w:rPr>
          <w:rFonts w:hint="eastAsia" w:ascii="黑体" w:eastAsia="黑体" w:cs="宋体"/>
          <w:b/>
          <w:bCs/>
          <w:kern w:val="2"/>
          <w:sz w:val="32"/>
          <w:szCs w:val="32"/>
          <w:lang w:val="zh-CN"/>
        </w:rPr>
        <w:t>章合同一般条款</w:t>
      </w:r>
    </w:p>
    <w:p>
      <w:pPr>
        <w:jc w:val="both"/>
        <w:outlineLvl w:val="0"/>
        <w:rPr>
          <w:b/>
          <w:bCs/>
          <w:kern w:val="2"/>
          <w:sz w:val="21"/>
          <w:szCs w:val="21"/>
        </w:rPr>
      </w:pPr>
      <w:r>
        <w:rPr>
          <w:rFonts w:hint="eastAsia" w:cs="宋体"/>
          <w:b/>
          <w:bCs/>
          <w:kern w:val="2"/>
          <w:sz w:val="21"/>
          <w:szCs w:val="21"/>
          <w:lang w:val="zh-CN"/>
        </w:rPr>
        <w:t>一、合同文件</w:t>
      </w:r>
    </w:p>
    <w:p>
      <w:pPr>
        <w:spacing w:line="400" w:lineRule="exact"/>
        <w:ind w:right="-159" w:firstLine="420" w:firstLineChars="200"/>
        <w:rPr>
          <w:sz w:val="21"/>
          <w:szCs w:val="21"/>
        </w:rPr>
      </w:pPr>
      <w:r>
        <w:rPr>
          <w:sz w:val="21"/>
          <w:szCs w:val="21"/>
        </w:rPr>
        <w:t>1、合同文件适用法律</w:t>
      </w:r>
    </w:p>
    <w:p>
      <w:pPr>
        <w:spacing w:line="400" w:lineRule="exact"/>
        <w:ind w:right="-159" w:firstLine="420" w:firstLineChars="200"/>
        <w:rPr>
          <w:sz w:val="21"/>
          <w:szCs w:val="21"/>
        </w:rPr>
      </w:pPr>
      <w:r>
        <w:rPr>
          <w:sz w:val="21"/>
          <w:szCs w:val="21"/>
        </w:rPr>
        <w:t>适用于合同文件的法律是中华人民共和国现行法律、法规及甲方所在地的地方性法规。</w:t>
      </w:r>
    </w:p>
    <w:p>
      <w:pPr>
        <w:spacing w:line="400" w:lineRule="exact"/>
        <w:ind w:right="-159" w:firstLine="420" w:firstLineChars="200"/>
        <w:rPr>
          <w:sz w:val="21"/>
          <w:szCs w:val="21"/>
        </w:rPr>
      </w:pPr>
      <w:r>
        <w:rPr>
          <w:sz w:val="21"/>
          <w:szCs w:val="21"/>
        </w:rPr>
        <w:t>2、合同文件组成和解释顺序</w:t>
      </w:r>
    </w:p>
    <w:p>
      <w:pPr>
        <w:spacing w:line="400" w:lineRule="exact"/>
        <w:ind w:right="-159" w:firstLine="420" w:firstLineChars="200"/>
        <w:rPr>
          <w:sz w:val="21"/>
          <w:szCs w:val="21"/>
        </w:rPr>
      </w:pPr>
      <w:r>
        <w:rPr>
          <w:sz w:val="21"/>
          <w:szCs w:val="21"/>
        </w:rPr>
        <w:t>2.1  合同文件的组成和解释顺序如下：</w:t>
      </w:r>
    </w:p>
    <w:p>
      <w:pPr>
        <w:spacing w:line="400" w:lineRule="exact"/>
        <w:ind w:right="-159" w:firstLine="420" w:firstLineChars="200"/>
        <w:rPr>
          <w:sz w:val="21"/>
          <w:szCs w:val="21"/>
        </w:rPr>
      </w:pPr>
      <w:r>
        <w:rPr>
          <w:sz w:val="21"/>
          <w:szCs w:val="21"/>
        </w:rPr>
        <w:t>2.1.1合同的特殊性条款</w:t>
      </w:r>
    </w:p>
    <w:p>
      <w:pPr>
        <w:spacing w:line="400" w:lineRule="exact"/>
        <w:ind w:right="-159" w:firstLine="420" w:firstLineChars="200"/>
        <w:rPr>
          <w:sz w:val="21"/>
          <w:szCs w:val="21"/>
        </w:rPr>
      </w:pPr>
      <w:r>
        <w:rPr>
          <w:sz w:val="21"/>
          <w:szCs w:val="21"/>
        </w:rPr>
        <w:t>2.1.2合同的一般性条款</w:t>
      </w:r>
    </w:p>
    <w:p>
      <w:pPr>
        <w:spacing w:line="400" w:lineRule="exact"/>
        <w:ind w:right="-159" w:firstLine="420" w:firstLineChars="200"/>
        <w:rPr>
          <w:sz w:val="21"/>
          <w:szCs w:val="21"/>
        </w:rPr>
      </w:pPr>
      <w:r>
        <w:rPr>
          <w:sz w:val="21"/>
          <w:szCs w:val="21"/>
        </w:rPr>
        <w:t>2.1.3洽商、变更等明确双方权利义务的纪要、协议</w:t>
      </w:r>
    </w:p>
    <w:p>
      <w:pPr>
        <w:spacing w:line="400" w:lineRule="exact"/>
        <w:ind w:right="-159" w:firstLine="420" w:firstLineChars="200"/>
        <w:rPr>
          <w:sz w:val="21"/>
          <w:szCs w:val="21"/>
        </w:rPr>
      </w:pPr>
      <w:r>
        <w:rPr>
          <w:sz w:val="21"/>
          <w:szCs w:val="21"/>
        </w:rPr>
        <w:t>2.1.4中标通知书、投标书和招标文件</w:t>
      </w:r>
    </w:p>
    <w:p>
      <w:pPr>
        <w:spacing w:line="400" w:lineRule="exact"/>
        <w:ind w:right="-159" w:firstLine="420" w:firstLineChars="200"/>
        <w:rPr>
          <w:sz w:val="21"/>
          <w:szCs w:val="21"/>
        </w:rPr>
      </w:pPr>
      <w:r>
        <w:rPr>
          <w:sz w:val="21"/>
          <w:szCs w:val="21"/>
        </w:rPr>
        <w:t>2.1.5有关图纸</w:t>
      </w:r>
    </w:p>
    <w:p>
      <w:pPr>
        <w:spacing w:line="400" w:lineRule="exact"/>
        <w:ind w:right="-159" w:firstLine="420" w:firstLineChars="200"/>
        <w:rPr>
          <w:sz w:val="21"/>
          <w:szCs w:val="21"/>
        </w:rPr>
      </w:pPr>
      <w:r>
        <w:rPr>
          <w:sz w:val="21"/>
          <w:szCs w:val="21"/>
        </w:rPr>
        <w:t>2.1.6标准、规范和其它有关技术资料、技术要求</w:t>
      </w:r>
    </w:p>
    <w:p>
      <w:pPr>
        <w:spacing w:line="400" w:lineRule="exact"/>
        <w:ind w:right="-159" w:firstLine="420" w:firstLineChars="200"/>
        <w:rPr>
          <w:sz w:val="21"/>
          <w:szCs w:val="21"/>
        </w:rPr>
      </w:pPr>
      <w:r>
        <w:rPr>
          <w:sz w:val="21"/>
          <w:szCs w:val="21"/>
        </w:rPr>
        <w:t>2.2 合同的特殊性条款的效力优于合同的一般性条款的效力</w:t>
      </w:r>
    </w:p>
    <w:p>
      <w:pPr>
        <w:spacing w:line="400" w:lineRule="exact"/>
        <w:ind w:right="-159" w:firstLine="420" w:firstLineChars="200"/>
        <w:rPr>
          <w:sz w:val="21"/>
          <w:szCs w:val="21"/>
        </w:rPr>
      </w:pPr>
      <w:r>
        <w:rPr>
          <w:sz w:val="21"/>
          <w:szCs w:val="21"/>
        </w:rPr>
        <w:t>3、合同文件使用文字</w:t>
      </w:r>
    </w:p>
    <w:p>
      <w:pPr>
        <w:spacing w:line="400" w:lineRule="exact"/>
        <w:ind w:right="-159" w:firstLine="420" w:firstLineChars="200"/>
        <w:rPr>
          <w:sz w:val="21"/>
          <w:szCs w:val="21"/>
        </w:rPr>
      </w:pPr>
      <w:r>
        <w:rPr>
          <w:sz w:val="21"/>
          <w:szCs w:val="21"/>
        </w:rPr>
        <w:t>3.1  合同文件使用中文书写、解释和说明</w:t>
      </w:r>
    </w:p>
    <w:p>
      <w:pPr>
        <w:spacing w:line="400" w:lineRule="exact"/>
        <w:ind w:firstLine="420" w:firstLineChars="200"/>
        <w:rPr>
          <w:sz w:val="21"/>
          <w:szCs w:val="21"/>
        </w:rPr>
      </w:pPr>
      <w:r>
        <w:rPr>
          <w:sz w:val="21"/>
          <w:szCs w:val="21"/>
        </w:rPr>
        <w:t>3.2  合同文件使用特殊性条款约定的国家标准和规范；国家没有相应标准、规范时，可使用特殊性条款约定的行业或甲方所在地地方的标准、规范。甲方应按特殊性条款约定的时间向乙方提供一式两份约定的标准和规范</w:t>
      </w:r>
      <w:r>
        <w:rPr>
          <w:rFonts w:hint="eastAsia"/>
          <w:sz w:val="21"/>
          <w:szCs w:val="21"/>
        </w:rPr>
        <w:t>。</w:t>
      </w:r>
    </w:p>
    <w:p>
      <w:pPr>
        <w:spacing w:line="360" w:lineRule="auto"/>
        <w:jc w:val="both"/>
        <w:rPr>
          <w:b/>
          <w:bCs/>
          <w:kern w:val="2"/>
          <w:sz w:val="21"/>
          <w:szCs w:val="21"/>
        </w:rPr>
      </w:pPr>
    </w:p>
    <w:p>
      <w:pPr>
        <w:spacing w:line="360" w:lineRule="auto"/>
        <w:jc w:val="both"/>
        <w:outlineLvl w:val="0"/>
        <w:rPr>
          <w:b/>
          <w:bCs/>
          <w:kern w:val="2"/>
          <w:sz w:val="21"/>
          <w:szCs w:val="21"/>
        </w:rPr>
      </w:pPr>
      <w:r>
        <w:rPr>
          <w:rFonts w:hint="eastAsia" w:cs="宋体"/>
          <w:b/>
          <w:bCs/>
          <w:kern w:val="2"/>
          <w:sz w:val="21"/>
          <w:szCs w:val="21"/>
          <w:lang w:val="zh-CN"/>
        </w:rPr>
        <w:t>二、标的物的一般条款</w:t>
      </w:r>
    </w:p>
    <w:p>
      <w:pPr>
        <w:spacing w:line="360" w:lineRule="auto"/>
        <w:jc w:val="both"/>
        <w:outlineLvl w:val="0"/>
        <w:rPr>
          <w:b/>
          <w:bCs/>
          <w:kern w:val="2"/>
          <w:sz w:val="21"/>
          <w:szCs w:val="21"/>
        </w:rPr>
      </w:pPr>
      <w:r>
        <w:rPr>
          <w:rFonts w:hint="eastAsia" w:cs="宋体"/>
          <w:b/>
          <w:bCs/>
          <w:kern w:val="2"/>
          <w:sz w:val="21"/>
          <w:szCs w:val="21"/>
          <w:lang w:val="zh-CN"/>
        </w:rPr>
        <w:t>1</w:t>
      </w:r>
      <w:r>
        <w:rPr>
          <w:rFonts w:cs="宋体"/>
          <w:b/>
          <w:bCs/>
          <w:kern w:val="2"/>
          <w:sz w:val="21"/>
          <w:szCs w:val="21"/>
          <w:lang w:val="zh-CN"/>
        </w:rPr>
        <w:t xml:space="preserve">. </w:t>
      </w:r>
      <w:r>
        <w:rPr>
          <w:rFonts w:hint="eastAsia" w:cs="宋体"/>
          <w:b/>
          <w:bCs/>
          <w:kern w:val="2"/>
          <w:sz w:val="21"/>
          <w:szCs w:val="21"/>
          <w:lang w:val="zh-CN"/>
        </w:rPr>
        <w:t>完整物权</w:t>
      </w:r>
    </w:p>
    <w:p>
      <w:pPr>
        <w:spacing w:line="400" w:lineRule="exact"/>
        <w:ind w:firstLine="420" w:firstLineChars="200"/>
        <w:rPr>
          <w:sz w:val="21"/>
          <w:szCs w:val="21"/>
        </w:rPr>
      </w:pPr>
      <w:r>
        <w:rPr>
          <w:rFonts w:hint="eastAsia"/>
          <w:sz w:val="21"/>
          <w:szCs w:val="21"/>
        </w:rPr>
        <w:t>对于出卖的标的物，乙方应当拥有完整物权，并且乙方负有保证第三人不得向甲方主张任何权利（包括知识产权）的义务。</w:t>
      </w:r>
    </w:p>
    <w:p>
      <w:pPr>
        <w:spacing w:line="360" w:lineRule="auto"/>
        <w:jc w:val="both"/>
        <w:outlineLvl w:val="0"/>
        <w:rPr>
          <w:b/>
          <w:bCs/>
          <w:kern w:val="2"/>
          <w:sz w:val="21"/>
          <w:szCs w:val="21"/>
        </w:rPr>
      </w:pPr>
      <w:r>
        <w:rPr>
          <w:rFonts w:hint="eastAsia" w:cs="宋体"/>
          <w:b/>
          <w:bCs/>
          <w:kern w:val="2"/>
          <w:sz w:val="21"/>
          <w:szCs w:val="21"/>
          <w:lang w:val="zh-CN"/>
        </w:rPr>
        <w:t>2</w:t>
      </w:r>
      <w:r>
        <w:rPr>
          <w:rFonts w:cs="宋体"/>
          <w:b/>
          <w:bCs/>
          <w:kern w:val="2"/>
          <w:sz w:val="21"/>
          <w:szCs w:val="21"/>
          <w:lang w:val="zh-CN"/>
        </w:rPr>
        <w:t xml:space="preserve">. </w:t>
      </w:r>
      <w:r>
        <w:rPr>
          <w:rFonts w:hint="eastAsia" w:cs="宋体"/>
          <w:b/>
          <w:bCs/>
          <w:kern w:val="2"/>
          <w:sz w:val="21"/>
          <w:szCs w:val="21"/>
          <w:lang w:val="zh-CN"/>
        </w:rPr>
        <w:t>质量保证</w:t>
      </w:r>
    </w:p>
    <w:p>
      <w:pPr>
        <w:spacing w:line="400" w:lineRule="exact"/>
        <w:ind w:firstLine="420" w:firstLineChars="200"/>
        <w:rPr>
          <w:sz w:val="21"/>
          <w:szCs w:val="21"/>
        </w:rPr>
      </w:pPr>
      <w:r>
        <w:rPr>
          <w:rFonts w:hint="eastAsia"/>
          <w:sz w:val="21"/>
          <w:szCs w:val="21"/>
        </w:rPr>
        <w:t>2</w:t>
      </w:r>
      <w:r>
        <w:rPr>
          <w:sz w:val="21"/>
          <w:szCs w:val="21"/>
        </w:rPr>
        <w:t xml:space="preserve">.1 </w:t>
      </w:r>
      <w:r>
        <w:rPr>
          <w:rFonts w:hint="eastAsia"/>
          <w:sz w:val="21"/>
          <w:szCs w:val="21"/>
        </w:rPr>
        <w:t>乙方应保证所供标的物是全新的，未使用过的，并且是非长期积压的库存商品，完全符合合同规定的质量、规格和性能的要求，乙方应保证其提供的标的物在正确安装，正常使用和保养条件下，在其标称的使用寿命期内应具有满意的性能。在乙方承诺的质量保证期限内，乙方应对由于设计、工艺等缺陷及伴随服务而造成的任何不足或故障负责。</w:t>
      </w:r>
    </w:p>
    <w:p>
      <w:pPr>
        <w:spacing w:line="400" w:lineRule="exact"/>
        <w:ind w:firstLine="420" w:firstLineChars="200"/>
        <w:rPr>
          <w:sz w:val="21"/>
          <w:szCs w:val="21"/>
        </w:rPr>
      </w:pPr>
      <w:r>
        <w:rPr>
          <w:rFonts w:hint="eastAsia"/>
          <w:sz w:val="21"/>
          <w:szCs w:val="21"/>
        </w:rPr>
        <w:t>2</w:t>
      </w:r>
      <w:r>
        <w:rPr>
          <w:sz w:val="21"/>
          <w:szCs w:val="21"/>
        </w:rPr>
        <w:t xml:space="preserve">.2  </w:t>
      </w:r>
      <w:r>
        <w:rPr>
          <w:rFonts w:hint="eastAsia"/>
          <w:sz w:val="21"/>
          <w:szCs w:val="21"/>
        </w:rPr>
        <w:t>根据甲方按检验标准自己检验的结果或当地技监部门的检验结果，或者在质量保证期内，如果标的物的数量、质量或规格与合同不符或证实标的物是有缺陷的，包括潜在缺陷或使用不符合要求的材料等，甲方应尽快以书面形式通知乙方并提出索赔。</w:t>
      </w:r>
    </w:p>
    <w:p>
      <w:pPr>
        <w:spacing w:line="400" w:lineRule="exact"/>
        <w:ind w:firstLine="420" w:firstLineChars="200"/>
        <w:rPr>
          <w:sz w:val="21"/>
          <w:szCs w:val="21"/>
        </w:rPr>
      </w:pPr>
      <w:r>
        <w:rPr>
          <w:rFonts w:hint="eastAsia"/>
          <w:sz w:val="21"/>
          <w:szCs w:val="21"/>
        </w:rPr>
        <w:t>2</w:t>
      </w:r>
      <w:r>
        <w:rPr>
          <w:sz w:val="21"/>
          <w:szCs w:val="21"/>
        </w:rPr>
        <w:t xml:space="preserve">.3  </w:t>
      </w:r>
      <w:r>
        <w:rPr>
          <w:rFonts w:hint="eastAsia"/>
          <w:sz w:val="21"/>
          <w:szCs w:val="21"/>
        </w:rPr>
        <w:t>除合同特殊条款规定外，合同条款中标的物的质量保证期均自标的物通过最终验收之日起计算，且质量保证期不低于年。</w:t>
      </w:r>
    </w:p>
    <w:p>
      <w:pPr>
        <w:spacing w:line="400" w:lineRule="exact"/>
        <w:ind w:firstLine="420" w:firstLineChars="200"/>
        <w:rPr>
          <w:sz w:val="21"/>
          <w:szCs w:val="21"/>
        </w:rPr>
      </w:pPr>
    </w:p>
    <w:p>
      <w:pPr>
        <w:spacing w:line="360" w:lineRule="auto"/>
        <w:jc w:val="both"/>
        <w:outlineLvl w:val="0"/>
        <w:rPr>
          <w:b/>
          <w:bCs/>
          <w:kern w:val="2"/>
          <w:sz w:val="21"/>
          <w:szCs w:val="21"/>
        </w:rPr>
      </w:pPr>
      <w:r>
        <w:rPr>
          <w:rFonts w:hint="eastAsia" w:cs="宋体"/>
          <w:b/>
          <w:bCs/>
          <w:kern w:val="2"/>
          <w:sz w:val="21"/>
          <w:szCs w:val="21"/>
          <w:lang w:val="zh-CN"/>
        </w:rPr>
        <w:t>3</w:t>
      </w:r>
      <w:r>
        <w:rPr>
          <w:rFonts w:cs="宋体"/>
          <w:b/>
          <w:bCs/>
          <w:kern w:val="2"/>
          <w:sz w:val="21"/>
          <w:szCs w:val="21"/>
          <w:lang w:val="zh-CN"/>
        </w:rPr>
        <w:t xml:space="preserve">. </w:t>
      </w:r>
      <w:r>
        <w:rPr>
          <w:rFonts w:hint="eastAsia" w:cs="宋体"/>
          <w:b/>
          <w:bCs/>
          <w:kern w:val="2"/>
          <w:sz w:val="21"/>
          <w:szCs w:val="21"/>
          <w:lang w:val="zh-CN"/>
        </w:rPr>
        <w:t>包装</w:t>
      </w:r>
    </w:p>
    <w:p>
      <w:pPr>
        <w:spacing w:line="400" w:lineRule="exact"/>
        <w:ind w:firstLine="420" w:firstLineChars="200"/>
        <w:rPr>
          <w:sz w:val="21"/>
          <w:szCs w:val="21"/>
        </w:rPr>
      </w:pPr>
      <w:r>
        <w:rPr>
          <w:rFonts w:hint="eastAsia"/>
          <w:sz w:val="21"/>
          <w:szCs w:val="21"/>
        </w:rPr>
        <w:t>乙方应当按照约定的包装方式交付标的物。对包装方式没有约定或者约定不明确的，应当按照双方补充协议约定的方式包装，或者按照通用的方式包装，没有通用方式的，应当采取足以保护标的物的包装方式。</w:t>
      </w:r>
    </w:p>
    <w:p>
      <w:pPr>
        <w:spacing w:line="360" w:lineRule="auto"/>
        <w:jc w:val="both"/>
        <w:outlineLvl w:val="0"/>
        <w:rPr>
          <w:b/>
          <w:bCs/>
          <w:kern w:val="2"/>
          <w:sz w:val="21"/>
          <w:szCs w:val="21"/>
        </w:rPr>
      </w:pPr>
      <w:r>
        <w:rPr>
          <w:rFonts w:hint="eastAsia" w:cs="宋体"/>
          <w:b/>
          <w:bCs/>
          <w:kern w:val="2"/>
          <w:sz w:val="21"/>
          <w:szCs w:val="21"/>
          <w:lang w:val="zh-CN"/>
        </w:rPr>
        <w:t>4</w:t>
      </w:r>
      <w:r>
        <w:rPr>
          <w:rFonts w:cs="宋体"/>
          <w:b/>
          <w:bCs/>
          <w:kern w:val="2"/>
          <w:sz w:val="21"/>
          <w:szCs w:val="21"/>
          <w:lang w:val="zh-CN"/>
        </w:rPr>
        <w:t xml:space="preserve">. </w:t>
      </w:r>
      <w:r>
        <w:rPr>
          <w:rFonts w:hint="eastAsia" w:cs="宋体"/>
          <w:b/>
          <w:bCs/>
          <w:kern w:val="2"/>
          <w:sz w:val="21"/>
          <w:szCs w:val="21"/>
          <w:lang w:val="zh-CN"/>
        </w:rPr>
        <w:t>伴随服务</w:t>
      </w:r>
    </w:p>
    <w:p>
      <w:pPr>
        <w:spacing w:line="400" w:lineRule="exact"/>
        <w:ind w:firstLine="420" w:firstLineChars="200"/>
        <w:rPr>
          <w:sz w:val="21"/>
          <w:szCs w:val="21"/>
        </w:rPr>
      </w:pPr>
      <w:r>
        <w:rPr>
          <w:sz w:val="21"/>
          <w:szCs w:val="21"/>
        </w:rPr>
        <w:t xml:space="preserve">4.1  </w:t>
      </w:r>
      <w:r>
        <w:rPr>
          <w:rFonts w:hint="eastAsia"/>
          <w:sz w:val="21"/>
          <w:szCs w:val="21"/>
        </w:rPr>
        <w:t>乙方除应履行按期按量交付合格标的物的义务之外，还应提供下列服务。</w:t>
      </w:r>
    </w:p>
    <w:p>
      <w:pPr>
        <w:spacing w:line="400" w:lineRule="exact"/>
        <w:ind w:firstLine="420" w:firstLineChars="200"/>
        <w:rPr>
          <w:sz w:val="21"/>
          <w:szCs w:val="21"/>
        </w:rPr>
      </w:pPr>
      <w:r>
        <w:rPr>
          <w:sz w:val="21"/>
          <w:szCs w:val="21"/>
        </w:rPr>
        <w:t>4.1.1</w:t>
      </w:r>
      <w:r>
        <w:rPr>
          <w:rFonts w:hint="eastAsia"/>
          <w:sz w:val="21"/>
          <w:szCs w:val="21"/>
        </w:rPr>
        <w:t>标的物的现场安装、启动、调试、监督；</w:t>
      </w:r>
    </w:p>
    <w:p>
      <w:pPr>
        <w:spacing w:line="400" w:lineRule="exact"/>
        <w:ind w:firstLine="420" w:firstLineChars="200"/>
        <w:rPr>
          <w:sz w:val="21"/>
          <w:szCs w:val="21"/>
        </w:rPr>
      </w:pPr>
      <w:r>
        <w:rPr>
          <w:sz w:val="21"/>
          <w:szCs w:val="21"/>
        </w:rPr>
        <w:t>4.1.2</w:t>
      </w:r>
      <w:r>
        <w:rPr>
          <w:rFonts w:hint="eastAsia"/>
          <w:sz w:val="21"/>
          <w:szCs w:val="21"/>
        </w:rPr>
        <w:t>提供标的物组装和一般维修所必须的工具；</w:t>
      </w:r>
    </w:p>
    <w:p>
      <w:pPr>
        <w:spacing w:line="400" w:lineRule="exact"/>
        <w:ind w:firstLine="420" w:firstLineChars="200"/>
        <w:rPr>
          <w:sz w:val="21"/>
          <w:szCs w:val="21"/>
        </w:rPr>
      </w:pPr>
      <w:r>
        <w:rPr>
          <w:sz w:val="21"/>
          <w:szCs w:val="21"/>
        </w:rPr>
        <w:t>4.1.3</w:t>
      </w:r>
      <w:r>
        <w:rPr>
          <w:rFonts w:hint="eastAsia"/>
          <w:sz w:val="21"/>
          <w:szCs w:val="21"/>
        </w:rPr>
        <w:t>在合同规定的期限内对所提供标的物实行运行监督、维修服务的前提条件是该服务并不能免除乙方在质量保证期内所承担的义务；</w:t>
      </w:r>
    </w:p>
    <w:p>
      <w:pPr>
        <w:spacing w:line="400" w:lineRule="exact"/>
        <w:ind w:firstLine="420" w:firstLineChars="200"/>
        <w:rPr>
          <w:sz w:val="21"/>
          <w:szCs w:val="21"/>
        </w:rPr>
      </w:pPr>
      <w:r>
        <w:rPr>
          <w:sz w:val="21"/>
          <w:szCs w:val="21"/>
        </w:rPr>
        <w:t>4.1.4</w:t>
      </w:r>
      <w:r>
        <w:rPr>
          <w:rFonts w:hint="eastAsia"/>
          <w:sz w:val="21"/>
          <w:szCs w:val="21"/>
        </w:rPr>
        <w:t>对甲方技术人员的技术指导或培训。</w:t>
      </w:r>
    </w:p>
    <w:p>
      <w:pPr>
        <w:spacing w:line="400" w:lineRule="exact"/>
        <w:ind w:firstLine="420" w:firstLineChars="200"/>
        <w:rPr>
          <w:sz w:val="21"/>
          <w:szCs w:val="21"/>
        </w:rPr>
      </w:pPr>
      <w:r>
        <w:rPr>
          <w:sz w:val="21"/>
          <w:szCs w:val="21"/>
        </w:rPr>
        <w:t xml:space="preserve">4.2  </w:t>
      </w:r>
      <w:r>
        <w:rPr>
          <w:rFonts w:hint="eastAsia"/>
          <w:sz w:val="21"/>
          <w:szCs w:val="21"/>
        </w:rPr>
        <w:t>除合同另有规定之外，伴随服务的费用均已含在合同价款中，甲方不再另行进行支付。</w:t>
      </w:r>
    </w:p>
    <w:p>
      <w:pPr>
        <w:spacing w:line="400" w:lineRule="exact"/>
        <w:ind w:firstLine="420" w:firstLineChars="200"/>
        <w:rPr>
          <w:sz w:val="21"/>
          <w:szCs w:val="21"/>
        </w:rPr>
      </w:pPr>
    </w:p>
    <w:p>
      <w:pPr>
        <w:spacing w:line="360" w:lineRule="auto"/>
        <w:jc w:val="both"/>
        <w:outlineLvl w:val="0"/>
        <w:rPr>
          <w:b/>
          <w:bCs/>
          <w:kern w:val="2"/>
          <w:sz w:val="21"/>
          <w:szCs w:val="21"/>
        </w:rPr>
      </w:pPr>
      <w:r>
        <w:rPr>
          <w:rFonts w:hint="eastAsia" w:cs="宋体"/>
          <w:b/>
          <w:bCs/>
          <w:kern w:val="2"/>
          <w:sz w:val="21"/>
          <w:szCs w:val="21"/>
          <w:lang w:val="zh-CN"/>
        </w:rPr>
        <w:t>三、标的物的交付、检验和验收</w:t>
      </w:r>
    </w:p>
    <w:p>
      <w:pPr>
        <w:spacing w:line="360" w:lineRule="auto"/>
        <w:jc w:val="both"/>
        <w:outlineLvl w:val="0"/>
        <w:rPr>
          <w:b/>
          <w:bCs/>
          <w:kern w:val="2"/>
          <w:sz w:val="21"/>
          <w:szCs w:val="21"/>
        </w:rPr>
      </w:pPr>
      <w:r>
        <w:rPr>
          <w:rFonts w:hint="eastAsia" w:cs="宋体"/>
          <w:b/>
          <w:bCs/>
          <w:kern w:val="2"/>
          <w:sz w:val="21"/>
          <w:szCs w:val="21"/>
          <w:lang w:val="zh-CN"/>
        </w:rPr>
        <w:t>1</w:t>
      </w:r>
      <w:r>
        <w:rPr>
          <w:rFonts w:cs="宋体"/>
          <w:b/>
          <w:bCs/>
          <w:kern w:val="2"/>
          <w:sz w:val="21"/>
          <w:szCs w:val="21"/>
          <w:lang w:val="zh-CN"/>
        </w:rPr>
        <w:t xml:space="preserve">.  </w:t>
      </w:r>
      <w:r>
        <w:rPr>
          <w:rFonts w:hint="eastAsia" w:cs="宋体"/>
          <w:b/>
          <w:bCs/>
          <w:kern w:val="2"/>
          <w:sz w:val="21"/>
          <w:szCs w:val="21"/>
          <w:lang w:val="zh-CN"/>
        </w:rPr>
        <w:t>标的物的交付</w:t>
      </w:r>
    </w:p>
    <w:p>
      <w:pPr>
        <w:spacing w:line="400" w:lineRule="exact"/>
        <w:ind w:firstLine="420" w:firstLineChars="200"/>
        <w:rPr>
          <w:sz w:val="21"/>
          <w:szCs w:val="21"/>
        </w:rPr>
      </w:pPr>
      <w:r>
        <w:rPr>
          <w:rFonts w:hint="eastAsia"/>
          <w:sz w:val="21"/>
          <w:szCs w:val="21"/>
        </w:rPr>
        <w:t>1</w:t>
      </w:r>
      <w:r>
        <w:rPr>
          <w:sz w:val="21"/>
          <w:szCs w:val="21"/>
        </w:rPr>
        <w:t xml:space="preserve">.1  </w:t>
      </w:r>
      <w:r>
        <w:rPr>
          <w:rFonts w:hint="eastAsia"/>
          <w:sz w:val="21"/>
          <w:szCs w:val="21"/>
        </w:rPr>
        <w:t>标的物的所有权自标的物交付时转移。</w:t>
      </w:r>
    </w:p>
    <w:p>
      <w:pPr>
        <w:spacing w:line="400" w:lineRule="exact"/>
        <w:ind w:firstLine="420" w:firstLineChars="200"/>
        <w:rPr>
          <w:sz w:val="21"/>
          <w:szCs w:val="21"/>
        </w:rPr>
      </w:pPr>
      <w:r>
        <w:rPr>
          <w:rFonts w:hint="eastAsia"/>
          <w:sz w:val="21"/>
          <w:szCs w:val="21"/>
        </w:rPr>
        <w:t>1</w:t>
      </w:r>
      <w:r>
        <w:rPr>
          <w:sz w:val="21"/>
          <w:szCs w:val="21"/>
        </w:rPr>
        <w:t xml:space="preserve">.2  </w:t>
      </w:r>
      <w:r>
        <w:rPr>
          <w:rFonts w:hint="eastAsia"/>
          <w:sz w:val="21"/>
          <w:szCs w:val="21"/>
        </w:rPr>
        <w:t>乙方应当按照约定的期限和约定的地点交付标的物。</w:t>
      </w:r>
    </w:p>
    <w:p>
      <w:pPr>
        <w:spacing w:line="400" w:lineRule="exact"/>
        <w:ind w:firstLine="420" w:firstLineChars="200"/>
        <w:rPr>
          <w:sz w:val="21"/>
          <w:szCs w:val="21"/>
        </w:rPr>
      </w:pPr>
      <w:r>
        <w:rPr>
          <w:rFonts w:hint="eastAsia"/>
          <w:sz w:val="21"/>
          <w:szCs w:val="21"/>
        </w:rPr>
        <w:t>1</w:t>
      </w:r>
      <w:r>
        <w:rPr>
          <w:sz w:val="21"/>
          <w:szCs w:val="21"/>
        </w:rPr>
        <w:t xml:space="preserve">.3  </w:t>
      </w:r>
      <w:r>
        <w:rPr>
          <w:rFonts w:hint="eastAsia"/>
          <w:sz w:val="21"/>
          <w:szCs w:val="21"/>
        </w:rPr>
        <w:t>乙方应当按照约定或者交易习惯向甲方交付提取标的物单证以外的有关单证和资料。</w:t>
      </w:r>
    </w:p>
    <w:p>
      <w:pPr>
        <w:spacing w:line="360" w:lineRule="auto"/>
        <w:jc w:val="both"/>
        <w:outlineLvl w:val="0"/>
        <w:rPr>
          <w:b/>
          <w:bCs/>
          <w:kern w:val="2"/>
          <w:sz w:val="21"/>
          <w:szCs w:val="21"/>
        </w:rPr>
      </w:pPr>
      <w:r>
        <w:rPr>
          <w:rFonts w:hint="eastAsia" w:cs="宋体"/>
          <w:b/>
          <w:bCs/>
          <w:kern w:val="2"/>
          <w:sz w:val="21"/>
          <w:szCs w:val="21"/>
          <w:lang w:val="zh-CN"/>
        </w:rPr>
        <w:t>2</w:t>
      </w:r>
      <w:r>
        <w:rPr>
          <w:rFonts w:cs="宋体"/>
          <w:b/>
          <w:bCs/>
          <w:kern w:val="2"/>
          <w:sz w:val="21"/>
          <w:szCs w:val="21"/>
          <w:lang w:val="zh-CN"/>
        </w:rPr>
        <w:t xml:space="preserve">.  </w:t>
      </w:r>
      <w:r>
        <w:rPr>
          <w:rFonts w:hint="eastAsia" w:cs="宋体"/>
          <w:b/>
          <w:bCs/>
          <w:kern w:val="2"/>
          <w:sz w:val="21"/>
          <w:szCs w:val="21"/>
          <w:lang w:val="zh-CN"/>
        </w:rPr>
        <w:t>检验和验收</w:t>
      </w:r>
    </w:p>
    <w:p>
      <w:pPr>
        <w:spacing w:line="400" w:lineRule="exact"/>
        <w:ind w:firstLine="420" w:firstLineChars="200"/>
        <w:rPr>
          <w:sz w:val="21"/>
          <w:szCs w:val="21"/>
        </w:rPr>
      </w:pPr>
      <w:r>
        <w:rPr>
          <w:rFonts w:hint="eastAsia"/>
          <w:sz w:val="21"/>
          <w:szCs w:val="21"/>
        </w:rPr>
        <w:t>2</w:t>
      </w:r>
      <w:r>
        <w:rPr>
          <w:sz w:val="21"/>
          <w:szCs w:val="21"/>
        </w:rPr>
        <w:t xml:space="preserve">.1  </w:t>
      </w:r>
      <w:r>
        <w:rPr>
          <w:rFonts w:hint="eastAsia"/>
          <w:sz w:val="21"/>
          <w:szCs w:val="21"/>
        </w:rPr>
        <w:t>在交货前，乙方应对标的物的质量、规格、性能、数量等进行详细而全面的检验，并出具一份合格检验证明，合格检验证明作为甲方验收的依据，但不能作为有关标的物质量、规格、数量或性能的最终检验结果。</w:t>
      </w:r>
    </w:p>
    <w:p>
      <w:pPr>
        <w:spacing w:line="400" w:lineRule="exact"/>
        <w:ind w:firstLine="420" w:firstLineChars="200"/>
        <w:rPr>
          <w:sz w:val="21"/>
          <w:szCs w:val="21"/>
        </w:rPr>
      </w:pPr>
      <w:r>
        <w:rPr>
          <w:rFonts w:hint="eastAsia"/>
          <w:sz w:val="21"/>
          <w:szCs w:val="21"/>
        </w:rPr>
        <w:t>2</w:t>
      </w:r>
      <w:r>
        <w:rPr>
          <w:sz w:val="21"/>
          <w:szCs w:val="21"/>
        </w:rPr>
        <w:t xml:space="preserve">.2  </w:t>
      </w:r>
      <w:r>
        <w:rPr>
          <w:rFonts w:hint="eastAsia"/>
          <w:sz w:val="21"/>
          <w:szCs w:val="21"/>
        </w:rPr>
        <w:t>甲方根据合同规定的内容和验收标准进行验收，同时比较乙方出具的检验证明，经检验无误后出具验收合格证明，该证明作为最终付款所需文件的组成部分。</w:t>
      </w:r>
    </w:p>
    <w:p>
      <w:pPr>
        <w:spacing w:line="400" w:lineRule="exact"/>
        <w:ind w:firstLine="420" w:firstLineChars="200"/>
        <w:rPr>
          <w:sz w:val="21"/>
          <w:szCs w:val="21"/>
        </w:rPr>
      </w:pPr>
      <w:r>
        <w:rPr>
          <w:rFonts w:hint="eastAsia"/>
          <w:sz w:val="21"/>
          <w:szCs w:val="21"/>
        </w:rPr>
        <w:t>2</w:t>
      </w:r>
      <w:r>
        <w:rPr>
          <w:sz w:val="21"/>
          <w:szCs w:val="21"/>
        </w:rPr>
        <w:t xml:space="preserve">.3  </w:t>
      </w:r>
      <w:r>
        <w:rPr>
          <w:rFonts w:hint="eastAsia"/>
          <w:sz w:val="21"/>
          <w:szCs w:val="21"/>
        </w:rPr>
        <w:t>验收期限自标的物交付之日起三十天内。特殊情况需延长的，双方应在合同的特殊条款中约定。</w:t>
      </w:r>
    </w:p>
    <w:p>
      <w:pPr>
        <w:spacing w:line="400" w:lineRule="exact"/>
        <w:ind w:firstLine="420" w:firstLineChars="200"/>
        <w:rPr>
          <w:sz w:val="21"/>
          <w:szCs w:val="21"/>
        </w:rPr>
      </w:pPr>
      <w:r>
        <w:rPr>
          <w:rFonts w:hint="eastAsia"/>
          <w:sz w:val="21"/>
          <w:szCs w:val="21"/>
        </w:rPr>
        <w:t>2</w:t>
      </w:r>
      <w:r>
        <w:rPr>
          <w:sz w:val="21"/>
          <w:szCs w:val="21"/>
        </w:rPr>
        <w:t xml:space="preserve">.4  </w:t>
      </w:r>
      <w:r>
        <w:rPr>
          <w:rFonts w:hint="eastAsia"/>
          <w:sz w:val="21"/>
          <w:szCs w:val="21"/>
        </w:rPr>
        <w:t>如双方对验收结果有分歧，则以国家权威部门的检验结果为准，检验费用由有过失的一方支付。</w:t>
      </w:r>
    </w:p>
    <w:p>
      <w:pPr>
        <w:spacing w:line="400" w:lineRule="exact"/>
        <w:ind w:firstLine="420" w:firstLineChars="200"/>
        <w:rPr>
          <w:sz w:val="21"/>
          <w:szCs w:val="21"/>
        </w:rPr>
      </w:pPr>
    </w:p>
    <w:p>
      <w:pPr>
        <w:spacing w:line="360" w:lineRule="auto"/>
        <w:jc w:val="both"/>
        <w:outlineLvl w:val="0"/>
        <w:rPr>
          <w:b/>
          <w:bCs/>
          <w:kern w:val="2"/>
          <w:sz w:val="21"/>
          <w:szCs w:val="21"/>
        </w:rPr>
      </w:pPr>
      <w:r>
        <w:rPr>
          <w:rFonts w:hint="eastAsia" w:cs="宋体"/>
          <w:b/>
          <w:bCs/>
          <w:kern w:val="2"/>
          <w:sz w:val="21"/>
          <w:szCs w:val="21"/>
          <w:lang w:val="zh-CN"/>
        </w:rPr>
        <w:t>四、对标的物提出异议的时间和办法</w:t>
      </w:r>
    </w:p>
    <w:p>
      <w:pPr>
        <w:spacing w:line="360" w:lineRule="auto"/>
        <w:jc w:val="both"/>
        <w:outlineLvl w:val="0"/>
        <w:rPr>
          <w:rFonts w:cs="宋体"/>
          <w:b/>
          <w:bCs/>
          <w:kern w:val="2"/>
          <w:sz w:val="21"/>
          <w:szCs w:val="21"/>
          <w:lang w:val="zh-CN"/>
        </w:rPr>
      </w:pPr>
      <w:r>
        <w:rPr>
          <w:rFonts w:hint="eastAsia" w:cs="宋体"/>
          <w:b/>
          <w:bCs/>
          <w:kern w:val="2"/>
          <w:sz w:val="21"/>
          <w:szCs w:val="21"/>
          <w:lang w:val="zh-CN"/>
        </w:rPr>
        <w:t>1</w:t>
      </w:r>
      <w:r>
        <w:rPr>
          <w:rFonts w:cs="宋体"/>
          <w:b/>
          <w:bCs/>
          <w:kern w:val="2"/>
          <w:sz w:val="21"/>
          <w:szCs w:val="21"/>
          <w:lang w:val="zh-CN"/>
        </w:rPr>
        <w:t xml:space="preserve">.  </w:t>
      </w:r>
      <w:r>
        <w:rPr>
          <w:rFonts w:hint="eastAsia" w:cs="宋体"/>
          <w:b/>
          <w:bCs/>
          <w:kern w:val="2"/>
          <w:sz w:val="21"/>
          <w:szCs w:val="21"/>
          <w:lang w:val="zh-CN"/>
        </w:rPr>
        <w:t>对标的物提出异议的时间和办法</w:t>
      </w:r>
    </w:p>
    <w:p>
      <w:pPr>
        <w:spacing w:line="400" w:lineRule="exact"/>
        <w:ind w:firstLine="420" w:firstLineChars="200"/>
        <w:rPr>
          <w:sz w:val="21"/>
          <w:szCs w:val="21"/>
        </w:rPr>
      </w:pPr>
      <w:r>
        <w:rPr>
          <w:rFonts w:hint="eastAsia"/>
          <w:sz w:val="21"/>
          <w:szCs w:val="21"/>
        </w:rPr>
        <w:t>1</w:t>
      </w:r>
      <w:r>
        <w:rPr>
          <w:sz w:val="21"/>
          <w:szCs w:val="21"/>
        </w:rPr>
        <w:t xml:space="preserve">.1  </w:t>
      </w:r>
      <w:r>
        <w:rPr>
          <w:rFonts w:hint="eastAsia"/>
          <w:sz w:val="21"/>
          <w:szCs w:val="21"/>
        </w:rPr>
        <w:t>甲方在验收过程中，应当于双方约定的检验期间内将标的物的数量或质量不符合约定的情形及处理方式以书面形式通知乙方。</w:t>
      </w:r>
    </w:p>
    <w:p>
      <w:pPr>
        <w:spacing w:line="400" w:lineRule="exact"/>
        <w:ind w:firstLine="420" w:firstLineChars="200"/>
        <w:rPr>
          <w:sz w:val="21"/>
          <w:szCs w:val="21"/>
        </w:rPr>
      </w:pPr>
      <w:r>
        <w:rPr>
          <w:rFonts w:hint="eastAsia"/>
          <w:sz w:val="21"/>
          <w:szCs w:val="21"/>
        </w:rPr>
        <w:t>1.</w:t>
      </w:r>
      <w:r>
        <w:rPr>
          <w:sz w:val="21"/>
          <w:szCs w:val="21"/>
        </w:rPr>
        <w:t xml:space="preserve">2  </w:t>
      </w:r>
      <w:r>
        <w:rPr>
          <w:rFonts w:hint="eastAsia"/>
          <w:sz w:val="21"/>
          <w:szCs w:val="21"/>
        </w:rPr>
        <w:t>如甲方在验收期满后既不出具验收合格证明又未提出书面异议的视为乙方所交标的物符合合同规定。</w:t>
      </w:r>
    </w:p>
    <w:p>
      <w:pPr>
        <w:spacing w:line="400" w:lineRule="exact"/>
        <w:ind w:firstLine="420" w:firstLineChars="200"/>
        <w:rPr>
          <w:sz w:val="21"/>
          <w:szCs w:val="21"/>
        </w:rPr>
      </w:pPr>
      <w:r>
        <w:rPr>
          <w:rFonts w:hint="eastAsia"/>
          <w:sz w:val="21"/>
          <w:szCs w:val="21"/>
        </w:rPr>
        <w:t>1</w:t>
      </w:r>
      <w:r>
        <w:rPr>
          <w:sz w:val="21"/>
          <w:szCs w:val="21"/>
        </w:rPr>
        <w:t xml:space="preserve">.3  </w:t>
      </w:r>
      <w:r>
        <w:rPr>
          <w:rFonts w:hint="eastAsia"/>
          <w:sz w:val="21"/>
          <w:szCs w:val="21"/>
        </w:rPr>
        <w:t>乙方应在收到甲方书面异议后七天内负责处理问题，否则将视为默认甲方提出的异议和处理意见。</w:t>
      </w:r>
    </w:p>
    <w:p>
      <w:pPr>
        <w:spacing w:line="400" w:lineRule="exact"/>
        <w:ind w:firstLine="420" w:firstLineChars="200"/>
        <w:rPr>
          <w:sz w:val="21"/>
          <w:szCs w:val="21"/>
        </w:rPr>
      </w:pPr>
    </w:p>
    <w:p>
      <w:pPr>
        <w:spacing w:line="360" w:lineRule="auto"/>
        <w:jc w:val="both"/>
        <w:outlineLvl w:val="0"/>
        <w:rPr>
          <w:b/>
          <w:bCs/>
          <w:kern w:val="2"/>
          <w:sz w:val="21"/>
          <w:szCs w:val="21"/>
        </w:rPr>
      </w:pPr>
      <w:r>
        <w:rPr>
          <w:rFonts w:hint="eastAsia" w:cs="宋体"/>
          <w:b/>
          <w:bCs/>
          <w:kern w:val="2"/>
          <w:sz w:val="21"/>
          <w:szCs w:val="21"/>
          <w:lang w:val="zh-CN"/>
        </w:rPr>
        <w:t>五、合同价款和支付</w:t>
      </w:r>
    </w:p>
    <w:p>
      <w:pPr>
        <w:spacing w:line="360" w:lineRule="auto"/>
        <w:jc w:val="both"/>
        <w:outlineLvl w:val="0"/>
        <w:rPr>
          <w:b/>
          <w:bCs/>
          <w:kern w:val="2"/>
          <w:sz w:val="21"/>
          <w:szCs w:val="21"/>
        </w:rPr>
      </w:pPr>
      <w:r>
        <w:rPr>
          <w:rFonts w:hint="eastAsia" w:cs="宋体"/>
          <w:b/>
          <w:bCs/>
          <w:kern w:val="2"/>
          <w:sz w:val="21"/>
          <w:szCs w:val="21"/>
        </w:rPr>
        <w:t>1</w:t>
      </w:r>
      <w:r>
        <w:rPr>
          <w:rFonts w:cs="宋体"/>
          <w:b/>
          <w:bCs/>
          <w:kern w:val="2"/>
          <w:sz w:val="21"/>
          <w:szCs w:val="21"/>
        </w:rPr>
        <w:t xml:space="preserve">.  </w:t>
      </w:r>
      <w:r>
        <w:rPr>
          <w:rFonts w:hint="eastAsia" w:cs="宋体"/>
          <w:b/>
          <w:bCs/>
          <w:kern w:val="2"/>
          <w:sz w:val="21"/>
          <w:szCs w:val="21"/>
          <w:lang w:val="zh-CN"/>
        </w:rPr>
        <w:t>合同价款和支付</w:t>
      </w:r>
    </w:p>
    <w:p>
      <w:pPr>
        <w:spacing w:line="400" w:lineRule="exact"/>
        <w:ind w:firstLine="420" w:firstLineChars="200"/>
        <w:rPr>
          <w:sz w:val="21"/>
          <w:szCs w:val="21"/>
        </w:rPr>
      </w:pPr>
      <w:r>
        <w:rPr>
          <w:rFonts w:hint="eastAsia"/>
          <w:sz w:val="21"/>
          <w:szCs w:val="21"/>
        </w:rPr>
        <w:t>1</w:t>
      </w:r>
      <w:r>
        <w:rPr>
          <w:sz w:val="21"/>
          <w:szCs w:val="21"/>
        </w:rPr>
        <w:t xml:space="preserve">.1 </w:t>
      </w:r>
      <w:r>
        <w:rPr>
          <w:rFonts w:hint="eastAsia"/>
          <w:sz w:val="21"/>
          <w:szCs w:val="21"/>
        </w:rPr>
        <w:t>本合同的结算货币为人民币，单位元。</w:t>
      </w:r>
    </w:p>
    <w:p>
      <w:pPr>
        <w:spacing w:line="400" w:lineRule="exact"/>
        <w:ind w:firstLine="420" w:firstLineChars="200"/>
        <w:rPr>
          <w:sz w:val="21"/>
          <w:szCs w:val="21"/>
        </w:rPr>
      </w:pPr>
      <w:r>
        <w:rPr>
          <w:rFonts w:hint="eastAsia"/>
          <w:sz w:val="21"/>
          <w:szCs w:val="21"/>
        </w:rPr>
        <w:t>1</w:t>
      </w:r>
      <w:r>
        <w:rPr>
          <w:sz w:val="21"/>
          <w:szCs w:val="21"/>
        </w:rPr>
        <w:t xml:space="preserve">.2 </w:t>
      </w:r>
      <w:r>
        <w:rPr>
          <w:rFonts w:hint="eastAsia"/>
          <w:sz w:val="21"/>
          <w:szCs w:val="21"/>
        </w:rPr>
        <w:t>乙方应按照双方签订的合同规定交货并在合同特殊条款规定的期限内持下列单据结算货款。</w:t>
      </w:r>
    </w:p>
    <w:p>
      <w:pPr>
        <w:spacing w:line="400" w:lineRule="exact"/>
        <w:ind w:firstLine="420" w:firstLineChars="200"/>
        <w:rPr>
          <w:sz w:val="21"/>
          <w:szCs w:val="21"/>
        </w:rPr>
      </w:pPr>
      <w:r>
        <w:rPr>
          <w:rFonts w:hint="eastAsia"/>
          <w:sz w:val="21"/>
          <w:szCs w:val="21"/>
        </w:rPr>
        <w:t>1</w:t>
      </w:r>
      <w:r>
        <w:rPr>
          <w:sz w:val="21"/>
          <w:szCs w:val="21"/>
        </w:rPr>
        <w:t>.2.1</w:t>
      </w:r>
      <w:r>
        <w:rPr>
          <w:rFonts w:hint="eastAsia"/>
          <w:sz w:val="21"/>
          <w:szCs w:val="21"/>
        </w:rPr>
        <w:t>合格的销售发票；</w:t>
      </w:r>
    </w:p>
    <w:p>
      <w:pPr>
        <w:spacing w:line="400" w:lineRule="exact"/>
        <w:ind w:firstLine="420" w:firstLineChars="200"/>
        <w:rPr>
          <w:sz w:val="21"/>
          <w:szCs w:val="21"/>
        </w:rPr>
      </w:pPr>
      <w:r>
        <w:rPr>
          <w:rFonts w:hint="eastAsia"/>
          <w:sz w:val="21"/>
          <w:szCs w:val="21"/>
        </w:rPr>
        <w:t>1</w:t>
      </w:r>
      <w:r>
        <w:rPr>
          <w:sz w:val="21"/>
          <w:szCs w:val="21"/>
        </w:rPr>
        <w:t>.2.2</w:t>
      </w:r>
      <w:r>
        <w:rPr>
          <w:rFonts w:hint="eastAsia"/>
          <w:sz w:val="21"/>
          <w:szCs w:val="21"/>
        </w:rPr>
        <w:t>甲方盖章签收后的送货回单和验收合格证明。</w:t>
      </w:r>
    </w:p>
    <w:p>
      <w:pPr>
        <w:spacing w:line="400" w:lineRule="exact"/>
        <w:ind w:firstLine="420" w:firstLineChars="200"/>
        <w:rPr>
          <w:sz w:val="21"/>
          <w:szCs w:val="21"/>
        </w:rPr>
      </w:pPr>
      <w:r>
        <w:rPr>
          <w:rFonts w:hint="eastAsia"/>
          <w:sz w:val="21"/>
          <w:szCs w:val="21"/>
        </w:rPr>
        <w:t>1</w:t>
      </w:r>
      <w:r>
        <w:rPr>
          <w:sz w:val="21"/>
          <w:szCs w:val="21"/>
        </w:rPr>
        <w:t xml:space="preserve">.3 </w:t>
      </w:r>
      <w:r>
        <w:rPr>
          <w:rFonts w:hint="eastAsia"/>
          <w:sz w:val="21"/>
          <w:szCs w:val="21"/>
        </w:rPr>
        <w:t>甲方应按合同特殊条款规定的期限和方式付款。</w:t>
      </w:r>
    </w:p>
    <w:p>
      <w:pPr>
        <w:spacing w:line="400" w:lineRule="exact"/>
        <w:ind w:firstLine="420" w:firstLineChars="200"/>
        <w:rPr>
          <w:sz w:val="21"/>
          <w:szCs w:val="21"/>
        </w:rPr>
      </w:pPr>
      <w:r>
        <w:rPr>
          <w:rFonts w:hint="eastAsia"/>
          <w:sz w:val="21"/>
          <w:szCs w:val="21"/>
        </w:rPr>
        <w:t>1</w:t>
      </w:r>
      <w:r>
        <w:rPr>
          <w:sz w:val="21"/>
          <w:szCs w:val="21"/>
        </w:rPr>
        <w:t xml:space="preserve">.4 </w:t>
      </w:r>
      <w:r>
        <w:rPr>
          <w:rFonts w:hint="eastAsia"/>
          <w:sz w:val="21"/>
          <w:szCs w:val="21"/>
        </w:rPr>
        <w:t>根据现行税法对甲方征收的与本合同有关的一切税费均由甲方承担；根据现行税法对乙方征收的与本合同有关的一切税费均由乙方承担。</w:t>
      </w:r>
    </w:p>
    <w:p>
      <w:pPr>
        <w:spacing w:line="400" w:lineRule="exact"/>
        <w:ind w:firstLine="420" w:firstLineChars="200"/>
        <w:rPr>
          <w:sz w:val="21"/>
          <w:szCs w:val="21"/>
        </w:rPr>
      </w:pPr>
    </w:p>
    <w:p>
      <w:pPr>
        <w:spacing w:line="360" w:lineRule="auto"/>
        <w:jc w:val="both"/>
        <w:outlineLvl w:val="0"/>
        <w:rPr>
          <w:b/>
          <w:bCs/>
          <w:kern w:val="2"/>
          <w:sz w:val="21"/>
          <w:szCs w:val="21"/>
        </w:rPr>
      </w:pPr>
      <w:r>
        <w:rPr>
          <w:rFonts w:hint="eastAsia" w:cs="宋体"/>
          <w:b/>
          <w:bCs/>
          <w:kern w:val="2"/>
          <w:sz w:val="21"/>
          <w:szCs w:val="21"/>
          <w:lang w:val="zh-CN"/>
        </w:rPr>
        <w:t>六、违约责任</w:t>
      </w:r>
    </w:p>
    <w:p>
      <w:pPr>
        <w:spacing w:line="360" w:lineRule="auto"/>
        <w:jc w:val="both"/>
        <w:outlineLvl w:val="0"/>
        <w:rPr>
          <w:b/>
          <w:bCs/>
          <w:kern w:val="2"/>
          <w:sz w:val="21"/>
          <w:szCs w:val="21"/>
        </w:rPr>
      </w:pPr>
      <w:r>
        <w:rPr>
          <w:rFonts w:hint="eastAsia" w:cs="宋体"/>
          <w:b/>
          <w:bCs/>
          <w:kern w:val="2"/>
          <w:sz w:val="21"/>
          <w:szCs w:val="21"/>
          <w:lang w:val="zh-CN"/>
        </w:rPr>
        <w:t>1</w:t>
      </w:r>
      <w:r>
        <w:rPr>
          <w:rFonts w:cs="宋体"/>
          <w:b/>
          <w:bCs/>
          <w:kern w:val="2"/>
          <w:sz w:val="21"/>
          <w:szCs w:val="21"/>
          <w:lang w:val="zh-CN"/>
        </w:rPr>
        <w:t xml:space="preserve">.  </w:t>
      </w:r>
      <w:r>
        <w:rPr>
          <w:rFonts w:hint="eastAsia" w:cs="宋体"/>
          <w:b/>
          <w:bCs/>
          <w:kern w:val="2"/>
          <w:sz w:val="21"/>
          <w:szCs w:val="21"/>
          <w:lang w:val="zh-CN"/>
        </w:rPr>
        <w:t>违约责任</w:t>
      </w:r>
    </w:p>
    <w:p>
      <w:pPr>
        <w:spacing w:line="400" w:lineRule="exact"/>
        <w:ind w:firstLine="420" w:firstLineChars="200"/>
        <w:rPr>
          <w:sz w:val="21"/>
          <w:szCs w:val="21"/>
        </w:rPr>
      </w:pPr>
      <w:r>
        <w:rPr>
          <w:rFonts w:hint="eastAsia"/>
          <w:sz w:val="21"/>
          <w:szCs w:val="21"/>
        </w:rPr>
        <w:t>合同一方不履行合同义务或者履行合同义务不符合约定的，应当承担继续履行、采取补救措施或者赔偿损失等违约责任。</w:t>
      </w:r>
    </w:p>
    <w:p>
      <w:pPr>
        <w:spacing w:line="360" w:lineRule="auto"/>
        <w:jc w:val="both"/>
        <w:outlineLvl w:val="0"/>
        <w:rPr>
          <w:b/>
          <w:bCs/>
          <w:kern w:val="2"/>
          <w:sz w:val="21"/>
          <w:szCs w:val="21"/>
        </w:rPr>
      </w:pPr>
      <w:r>
        <w:rPr>
          <w:rFonts w:hint="eastAsia" w:cs="宋体"/>
          <w:b/>
          <w:bCs/>
          <w:kern w:val="2"/>
          <w:sz w:val="21"/>
          <w:szCs w:val="21"/>
          <w:lang w:val="zh-CN"/>
        </w:rPr>
        <w:t>2</w:t>
      </w:r>
      <w:r>
        <w:rPr>
          <w:rFonts w:cs="宋体"/>
          <w:b/>
          <w:bCs/>
          <w:kern w:val="2"/>
          <w:sz w:val="21"/>
          <w:szCs w:val="21"/>
          <w:lang w:val="zh-CN"/>
        </w:rPr>
        <w:t xml:space="preserve">.  </w:t>
      </w:r>
      <w:r>
        <w:rPr>
          <w:rFonts w:hint="eastAsia" w:cs="宋体"/>
          <w:b/>
          <w:bCs/>
          <w:kern w:val="2"/>
          <w:sz w:val="21"/>
          <w:szCs w:val="21"/>
          <w:lang w:val="zh-CN"/>
        </w:rPr>
        <w:t>甲方违约责任</w:t>
      </w:r>
    </w:p>
    <w:p>
      <w:pPr>
        <w:spacing w:line="400" w:lineRule="exact"/>
        <w:ind w:firstLine="420" w:firstLineChars="200"/>
        <w:rPr>
          <w:sz w:val="21"/>
          <w:szCs w:val="21"/>
        </w:rPr>
      </w:pPr>
      <w:r>
        <w:rPr>
          <w:rFonts w:hint="eastAsia"/>
          <w:sz w:val="21"/>
          <w:szCs w:val="21"/>
        </w:rPr>
        <w:t>2</w:t>
      </w:r>
      <w:r>
        <w:rPr>
          <w:sz w:val="21"/>
          <w:szCs w:val="21"/>
        </w:rPr>
        <w:t xml:space="preserve">.1  </w:t>
      </w:r>
      <w:r>
        <w:rPr>
          <w:rFonts w:hint="eastAsia"/>
          <w:sz w:val="21"/>
          <w:szCs w:val="21"/>
        </w:rPr>
        <w:t>在合同生效后，甲方要求退货的，应向乙方偿付合同总价款</w:t>
      </w:r>
      <w:r>
        <w:rPr>
          <w:sz w:val="21"/>
          <w:szCs w:val="21"/>
        </w:rPr>
        <w:t>5%</w:t>
      </w:r>
      <w:r>
        <w:rPr>
          <w:rFonts w:hint="eastAsia"/>
          <w:sz w:val="21"/>
          <w:szCs w:val="21"/>
        </w:rPr>
        <w:t>的违约金，违约金不足以补偿损失的，乙方有权要求甲方补足。</w:t>
      </w:r>
    </w:p>
    <w:p>
      <w:pPr>
        <w:spacing w:line="400" w:lineRule="exact"/>
        <w:ind w:firstLine="420" w:firstLineChars="200"/>
        <w:rPr>
          <w:sz w:val="21"/>
          <w:szCs w:val="21"/>
        </w:rPr>
      </w:pPr>
      <w:r>
        <w:rPr>
          <w:rFonts w:hint="eastAsia"/>
          <w:sz w:val="21"/>
          <w:szCs w:val="21"/>
        </w:rPr>
        <w:t>2</w:t>
      </w:r>
      <w:r>
        <w:rPr>
          <w:sz w:val="21"/>
          <w:szCs w:val="21"/>
        </w:rPr>
        <w:t xml:space="preserve">.2  </w:t>
      </w:r>
      <w:r>
        <w:rPr>
          <w:rFonts w:hint="eastAsia"/>
          <w:sz w:val="21"/>
          <w:szCs w:val="21"/>
        </w:rPr>
        <w:t>甲方逾期付款的应按照逾期付款金额的每天万分之四支付逾期付款违约金。</w:t>
      </w:r>
    </w:p>
    <w:p>
      <w:pPr>
        <w:spacing w:line="400" w:lineRule="exact"/>
        <w:ind w:firstLine="420" w:firstLineChars="200"/>
        <w:rPr>
          <w:sz w:val="21"/>
          <w:szCs w:val="21"/>
        </w:rPr>
      </w:pPr>
      <w:r>
        <w:rPr>
          <w:rFonts w:hint="eastAsia"/>
          <w:sz w:val="21"/>
          <w:szCs w:val="21"/>
        </w:rPr>
        <w:t>2</w:t>
      </w:r>
      <w:r>
        <w:rPr>
          <w:sz w:val="21"/>
          <w:szCs w:val="21"/>
        </w:rPr>
        <w:t xml:space="preserve">.3  </w:t>
      </w:r>
      <w:r>
        <w:rPr>
          <w:rFonts w:hint="eastAsia"/>
          <w:sz w:val="21"/>
          <w:szCs w:val="21"/>
        </w:rPr>
        <w:t>甲方违反合同规定，拒绝接收乙方交付的合格标的物，应当承担乙方由此造成的损失。</w:t>
      </w:r>
    </w:p>
    <w:p>
      <w:pPr>
        <w:spacing w:line="400" w:lineRule="exact"/>
        <w:outlineLvl w:val="0"/>
        <w:rPr>
          <w:b/>
          <w:sz w:val="21"/>
          <w:szCs w:val="21"/>
        </w:rPr>
      </w:pPr>
      <w:r>
        <w:rPr>
          <w:rFonts w:hint="eastAsia"/>
          <w:b/>
          <w:sz w:val="21"/>
          <w:szCs w:val="21"/>
        </w:rPr>
        <w:t>3</w:t>
      </w:r>
      <w:r>
        <w:rPr>
          <w:b/>
          <w:sz w:val="21"/>
          <w:szCs w:val="21"/>
        </w:rPr>
        <w:t xml:space="preserve">.  </w:t>
      </w:r>
      <w:r>
        <w:rPr>
          <w:rFonts w:hint="eastAsia"/>
          <w:b/>
          <w:sz w:val="21"/>
          <w:szCs w:val="21"/>
        </w:rPr>
        <w:t>乙方违约责任</w:t>
      </w:r>
    </w:p>
    <w:p>
      <w:pPr>
        <w:spacing w:line="400" w:lineRule="exact"/>
        <w:ind w:firstLine="420" w:firstLineChars="200"/>
        <w:rPr>
          <w:sz w:val="21"/>
          <w:szCs w:val="21"/>
        </w:rPr>
      </w:pPr>
      <w:r>
        <w:rPr>
          <w:rFonts w:hint="eastAsia"/>
          <w:sz w:val="21"/>
          <w:szCs w:val="21"/>
        </w:rPr>
        <w:t>3</w:t>
      </w:r>
      <w:r>
        <w:rPr>
          <w:sz w:val="21"/>
          <w:szCs w:val="21"/>
        </w:rPr>
        <w:t xml:space="preserve">.1  </w:t>
      </w:r>
      <w:r>
        <w:rPr>
          <w:rFonts w:hint="eastAsia"/>
          <w:sz w:val="21"/>
          <w:szCs w:val="21"/>
        </w:rPr>
        <w:t>乙方不能交货（逾期超过十五天视为不能交货），或交货不合格从而影响甲方按期正常使用的，甲方有权解除合同，乙方向甲方偿付合同总价款</w:t>
      </w:r>
      <w:r>
        <w:rPr>
          <w:sz w:val="21"/>
          <w:szCs w:val="21"/>
        </w:rPr>
        <w:t>5%</w:t>
      </w:r>
      <w:r>
        <w:rPr>
          <w:rFonts w:hint="eastAsia"/>
          <w:sz w:val="21"/>
          <w:szCs w:val="21"/>
        </w:rPr>
        <w:t>的违约金，违约金不足以补偿损失的甲方有权要求乙方补足。</w:t>
      </w:r>
    </w:p>
    <w:p>
      <w:pPr>
        <w:spacing w:line="400" w:lineRule="exact"/>
        <w:ind w:firstLine="420" w:firstLineChars="200"/>
        <w:rPr>
          <w:sz w:val="21"/>
          <w:szCs w:val="21"/>
        </w:rPr>
      </w:pPr>
      <w:r>
        <w:rPr>
          <w:rFonts w:hint="eastAsia"/>
          <w:sz w:val="21"/>
          <w:szCs w:val="21"/>
        </w:rPr>
        <w:t>3</w:t>
      </w:r>
      <w:r>
        <w:rPr>
          <w:sz w:val="21"/>
          <w:szCs w:val="21"/>
        </w:rPr>
        <w:t xml:space="preserve">.2  </w:t>
      </w:r>
      <w:r>
        <w:rPr>
          <w:rFonts w:hint="eastAsia"/>
          <w:sz w:val="21"/>
          <w:szCs w:val="21"/>
        </w:rPr>
        <w:t>乙方逾期交货的，应在发货前与甲方协商，甲方仍需求的，乙方应立即发货并应按照逾期交货部分货款的每天万分之四支付逾期交货违约金，同时承担甲方因此遭致的损失费用。</w:t>
      </w:r>
    </w:p>
    <w:p>
      <w:pPr>
        <w:spacing w:line="360" w:lineRule="auto"/>
        <w:jc w:val="both"/>
        <w:outlineLvl w:val="0"/>
        <w:rPr>
          <w:b/>
          <w:bCs/>
          <w:kern w:val="2"/>
          <w:sz w:val="21"/>
          <w:szCs w:val="21"/>
        </w:rPr>
      </w:pPr>
      <w:r>
        <w:rPr>
          <w:rFonts w:hint="eastAsia" w:cs="宋体"/>
          <w:b/>
          <w:bCs/>
          <w:kern w:val="2"/>
          <w:sz w:val="21"/>
          <w:szCs w:val="21"/>
          <w:lang w:val="zh-CN"/>
        </w:rPr>
        <w:t>4</w:t>
      </w:r>
      <w:r>
        <w:rPr>
          <w:rFonts w:cs="宋体"/>
          <w:b/>
          <w:bCs/>
          <w:kern w:val="2"/>
          <w:sz w:val="21"/>
          <w:szCs w:val="21"/>
          <w:lang w:val="zh-CN"/>
        </w:rPr>
        <w:t xml:space="preserve">.  </w:t>
      </w:r>
      <w:r>
        <w:rPr>
          <w:rFonts w:hint="eastAsia" w:cs="宋体"/>
          <w:b/>
          <w:bCs/>
          <w:kern w:val="2"/>
          <w:sz w:val="21"/>
          <w:szCs w:val="21"/>
          <w:lang w:val="zh-CN"/>
        </w:rPr>
        <w:t>不可抗力</w:t>
      </w:r>
    </w:p>
    <w:p>
      <w:pPr>
        <w:spacing w:line="400" w:lineRule="exact"/>
        <w:ind w:firstLine="420" w:firstLineChars="200"/>
        <w:rPr>
          <w:sz w:val="21"/>
          <w:szCs w:val="21"/>
        </w:rPr>
      </w:pPr>
      <w:r>
        <w:rPr>
          <w:rFonts w:hint="eastAsia"/>
          <w:sz w:val="21"/>
          <w:szCs w:val="21"/>
        </w:rPr>
        <w:t>4</w:t>
      </w:r>
      <w:r>
        <w:rPr>
          <w:sz w:val="21"/>
          <w:szCs w:val="21"/>
        </w:rPr>
        <w:t xml:space="preserve">.1  </w:t>
      </w:r>
      <w:r>
        <w:rPr>
          <w:rFonts w:hint="eastAsia"/>
          <w:sz w:val="21"/>
          <w:szCs w:val="21"/>
        </w:rPr>
        <w:t>因不可抗力不能履行合同的，根据不可抗力的影响，部分或者全部免除责任。但合同一方迟延履行后发生不可抗力的，不能免除责任。</w:t>
      </w:r>
    </w:p>
    <w:p>
      <w:pPr>
        <w:spacing w:line="400" w:lineRule="exact"/>
        <w:ind w:firstLine="420" w:firstLineChars="200"/>
        <w:rPr>
          <w:sz w:val="21"/>
          <w:szCs w:val="21"/>
        </w:rPr>
      </w:pPr>
      <w:r>
        <w:rPr>
          <w:rFonts w:hint="eastAsia"/>
          <w:sz w:val="21"/>
          <w:szCs w:val="21"/>
        </w:rPr>
        <w:t>4</w:t>
      </w:r>
      <w:r>
        <w:rPr>
          <w:sz w:val="21"/>
          <w:szCs w:val="21"/>
        </w:rPr>
        <w:t xml:space="preserve">.2  </w:t>
      </w:r>
      <w:r>
        <w:rPr>
          <w:rFonts w:hint="eastAsia"/>
          <w:sz w:val="21"/>
          <w:szCs w:val="21"/>
        </w:rPr>
        <w:t>合同一方因不可抗力不能履行合同的，应当及时通知对方，以减轻可能给对方造成的损失，并应当在合理期限内提供证明。</w:t>
      </w:r>
    </w:p>
    <w:p>
      <w:pPr>
        <w:spacing w:line="400" w:lineRule="exact"/>
        <w:ind w:firstLine="420" w:firstLineChars="200"/>
        <w:rPr>
          <w:sz w:val="21"/>
          <w:szCs w:val="21"/>
        </w:rPr>
      </w:pPr>
    </w:p>
    <w:p>
      <w:pPr>
        <w:spacing w:line="360" w:lineRule="auto"/>
        <w:jc w:val="both"/>
        <w:outlineLvl w:val="0"/>
        <w:rPr>
          <w:b/>
          <w:bCs/>
          <w:kern w:val="2"/>
          <w:sz w:val="21"/>
          <w:szCs w:val="21"/>
        </w:rPr>
      </w:pPr>
      <w:r>
        <w:rPr>
          <w:rFonts w:hint="eastAsia" w:cs="宋体"/>
          <w:b/>
          <w:bCs/>
          <w:kern w:val="2"/>
          <w:sz w:val="21"/>
          <w:szCs w:val="21"/>
          <w:lang w:val="zh-CN"/>
        </w:rPr>
        <w:t>七、索赔</w:t>
      </w:r>
    </w:p>
    <w:p>
      <w:pPr>
        <w:spacing w:line="360" w:lineRule="auto"/>
        <w:jc w:val="both"/>
        <w:outlineLvl w:val="0"/>
        <w:rPr>
          <w:b/>
          <w:bCs/>
          <w:kern w:val="2"/>
          <w:sz w:val="21"/>
          <w:szCs w:val="21"/>
        </w:rPr>
      </w:pPr>
      <w:r>
        <w:rPr>
          <w:rFonts w:hint="eastAsia" w:cs="宋体"/>
          <w:b/>
          <w:bCs/>
          <w:kern w:val="2"/>
          <w:sz w:val="21"/>
          <w:szCs w:val="21"/>
          <w:lang w:val="zh-CN"/>
        </w:rPr>
        <w:t>1</w:t>
      </w:r>
      <w:r>
        <w:rPr>
          <w:rFonts w:cs="宋体"/>
          <w:b/>
          <w:bCs/>
          <w:kern w:val="2"/>
          <w:sz w:val="21"/>
          <w:szCs w:val="21"/>
          <w:lang w:val="zh-CN"/>
        </w:rPr>
        <w:t xml:space="preserve">.  </w:t>
      </w:r>
      <w:r>
        <w:rPr>
          <w:rFonts w:hint="eastAsia" w:cs="宋体"/>
          <w:b/>
          <w:bCs/>
          <w:kern w:val="2"/>
          <w:sz w:val="21"/>
          <w:szCs w:val="21"/>
          <w:lang w:val="zh-CN"/>
        </w:rPr>
        <w:t>索赔</w:t>
      </w:r>
    </w:p>
    <w:p>
      <w:pPr>
        <w:spacing w:line="400" w:lineRule="exact"/>
        <w:ind w:firstLine="420" w:firstLineChars="200"/>
        <w:rPr>
          <w:sz w:val="21"/>
          <w:szCs w:val="21"/>
        </w:rPr>
      </w:pPr>
      <w:r>
        <w:rPr>
          <w:rFonts w:hint="eastAsia"/>
          <w:sz w:val="21"/>
          <w:szCs w:val="21"/>
        </w:rPr>
        <w:t>1</w:t>
      </w:r>
      <w:r>
        <w:rPr>
          <w:sz w:val="21"/>
          <w:szCs w:val="21"/>
        </w:rPr>
        <w:t xml:space="preserve">.1  </w:t>
      </w:r>
      <w:r>
        <w:rPr>
          <w:rFonts w:hint="eastAsia"/>
          <w:sz w:val="21"/>
          <w:szCs w:val="21"/>
        </w:rPr>
        <w:t>甲方有权根据当地产品质量检验机构或其它有权部门出具的检验证书向乙方提出索赔。</w:t>
      </w:r>
    </w:p>
    <w:p>
      <w:pPr>
        <w:spacing w:line="400" w:lineRule="exact"/>
        <w:ind w:firstLine="420" w:firstLineChars="200"/>
        <w:rPr>
          <w:sz w:val="21"/>
          <w:szCs w:val="21"/>
        </w:rPr>
      </w:pPr>
      <w:r>
        <w:rPr>
          <w:sz w:val="21"/>
          <w:szCs w:val="21"/>
        </w:rPr>
        <w:t xml:space="preserve">1.2  </w:t>
      </w:r>
      <w:r>
        <w:rPr>
          <w:rFonts w:hint="eastAsia"/>
          <w:sz w:val="21"/>
          <w:szCs w:val="21"/>
        </w:rPr>
        <w:t>在本合同规定的检验期和质量保证期内，如果乙方对甲方提出的索赔或差异有责任，则乙方应按甲方同意的下列一种或多种方式解决索赔事宜：</w:t>
      </w:r>
    </w:p>
    <w:p>
      <w:pPr>
        <w:spacing w:line="400" w:lineRule="exact"/>
        <w:ind w:firstLine="420" w:firstLineChars="200"/>
        <w:rPr>
          <w:sz w:val="21"/>
          <w:szCs w:val="21"/>
        </w:rPr>
      </w:pPr>
      <w:r>
        <w:rPr>
          <w:sz w:val="21"/>
          <w:szCs w:val="21"/>
        </w:rPr>
        <w:t>1.2.1</w:t>
      </w:r>
      <w:r>
        <w:rPr>
          <w:rFonts w:hint="eastAsia"/>
          <w:sz w:val="21"/>
          <w:szCs w:val="21"/>
        </w:rPr>
        <w:t>乙方同意退货，并按合同规定的货币将货款退还给甲方，并承担由此发生的一切损失和费用，包括利息、银行手续费、运费、保险费、检验费、仓储费、装卸费以及为保护退回标的物所需的其它必要费用。</w:t>
      </w:r>
    </w:p>
    <w:p>
      <w:pPr>
        <w:spacing w:line="400" w:lineRule="exact"/>
        <w:ind w:firstLine="420" w:firstLineChars="200"/>
        <w:rPr>
          <w:sz w:val="21"/>
          <w:szCs w:val="21"/>
        </w:rPr>
      </w:pPr>
      <w:r>
        <w:rPr>
          <w:sz w:val="21"/>
          <w:szCs w:val="21"/>
        </w:rPr>
        <w:t>1.2.2</w:t>
      </w:r>
      <w:r>
        <w:rPr>
          <w:rFonts w:hint="eastAsia"/>
          <w:sz w:val="21"/>
          <w:szCs w:val="21"/>
        </w:rPr>
        <w:t>根据标的物的低劣程度、损坏程度以及甲方遭受损失的数额，经双方协商确定降低标的物的价格。</w:t>
      </w:r>
    </w:p>
    <w:p>
      <w:pPr>
        <w:spacing w:line="400" w:lineRule="exact"/>
        <w:ind w:firstLine="420" w:firstLineChars="200"/>
        <w:rPr>
          <w:sz w:val="21"/>
          <w:szCs w:val="21"/>
        </w:rPr>
      </w:pPr>
      <w:r>
        <w:rPr>
          <w:sz w:val="21"/>
          <w:szCs w:val="21"/>
        </w:rPr>
        <w:t>1.2.3</w:t>
      </w:r>
      <w:r>
        <w:rPr>
          <w:rFonts w:hint="eastAsia"/>
          <w:sz w:val="21"/>
          <w:szCs w:val="21"/>
        </w:rPr>
        <w:t>用符合规格、质量和性能要求的新零件、部件或标的物来更换有缺陷的部分或修补缺陷部分，乙方应承担一切费用和风险并负担甲方所发生的一切直接费用。同时，乙方应按合同规定，相应延长修补或被更换部件或标的物的质量保证期。</w:t>
      </w:r>
    </w:p>
    <w:p>
      <w:pPr>
        <w:spacing w:line="400" w:lineRule="exact"/>
        <w:ind w:firstLine="420" w:firstLineChars="200"/>
        <w:rPr>
          <w:sz w:val="21"/>
          <w:szCs w:val="21"/>
        </w:rPr>
      </w:pPr>
      <w:r>
        <w:rPr>
          <w:sz w:val="21"/>
          <w:szCs w:val="21"/>
        </w:rPr>
        <w:t>1.3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pPr>
        <w:spacing w:line="400" w:lineRule="exact"/>
        <w:ind w:firstLine="420" w:firstLineChars="200"/>
        <w:rPr>
          <w:sz w:val="21"/>
          <w:szCs w:val="21"/>
        </w:rPr>
      </w:pPr>
      <w:r>
        <w:rPr>
          <w:sz w:val="21"/>
          <w:szCs w:val="21"/>
        </w:rPr>
        <w:t xml:space="preserve">1.4  </w:t>
      </w:r>
      <w:r>
        <w:rPr>
          <w:rFonts w:hint="eastAsia"/>
          <w:sz w:val="21"/>
          <w:szCs w:val="21"/>
        </w:rPr>
        <w:t>甲方提出索赔的书面材料应报采购监督管理部门备案，同时乙方同意的索赔方案也应报采购监督管理部门备案。</w:t>
      </w:r>
    </w:p>
    <w:p>
      <w:pPr>
        <w:spacing w:line="360" w:lineRule="auto"/>
        <w:jc w:val="both"/>
        <w:outlineLvl w:val="0"/>
        <w:rPr>
          <w:b/>
          <w:bCs/>
          <w:kern w:val="2"/>
          <w:sz w:val="21"/>
          <w:szCs w:val="21"/>
        </w:rPr>
      </w:pPr>
      <w:r>
        <w:rPr>
          <w:rFonts w:hint="eastAsia" w:cs="宋体"/>
          <w:b/>
          <w:bCs/>
          <w:kern w:val="2"/>
          <w:sz w:val="21"/>
          <w:szCs w:val="21"/>
          <w:lang w:val="zh-CN"/>
        </w:rPr>
        <w:t>八、合同的解除和转让</w:t>
      </w:r>
    </w:p>
    <w:p>
      <w:pPr>
        <w:spacing w:line="360" w:lineRule="auto"/>
        <w:jc w:val="both"/>
        <w:outlineLvl w:val="0"/>
        <w:rPr>
          <w:b/>
          <w:bCs/>
          <w:kern w:val="2"/>
          <w:sz w:val="21"/>
          <w:szCs w:val="21"/>
        </w:rPr>
      </w:pPr>
      <w:r>
        <w:rPr>
          <w:rFonts w:cs="宋体"/>
          <w:b/>
          <w:bCs/>
          <w:kern w:val="2"/>
          <w:sz w:val="21"/>
          <w:szCs w:val="21"/>
          <w:lang w:val="zh-CN"/>
        </w:rPr>
        <w:t xml:space="preserve">1.  </w:t>
      </w:r>
      <w:r>
        <w:rPr>
          <w:rFonts w:hint="eastAsia" w:cs="宋体"/>
          <w:b/>
          <w:bCs/>
          <w:kern w:val="2"/>
          <w:sz w:val="21"/>
          <w:szCs w:val="21"/>
          <w:lang w:val="zh-CN"/>
        </w:rPr>
        <w:t>合同的解除</w:t>
      </w:r>
    </w:p>
    <w:p>
      <w:pPr>
        <w:spacing w:line="400" w:lineRule="exact"/>
        <w:ind w:firstLine="420" w:firstLineChars="200"/>
        <w:rPr>
          <w:sz w:val="21"/>
          <w:szCs w:val="21"/>
        </w:rPr>
      </w:pPr>
      <w:r>
        <w:rPr>
          <w:sz w:val="21"/>
          <w:szCs w:val="21"/>
        </w:rPr>
        <w:t xml:space="preserve">1.1 </w:t>
      </w:r>
      <w:r>
        <w:rPr>
          <w:rFonts w:hint="eastAsia"/>
          <w:sz w:val="21"/>
          <w:szCs w:val="21"/>
        </w:rPr>
        <w:t>有下列情形之一，合同一方可以解除合同：</w:t>
      </w:r>
    </w:p>
    <w:p>
      <w:pPr>
        <w:spacing w:line="400" w:lineRule="exact"/>
        <w:ind w:firstLine="420" w:firstLineChars="200"/>
        <w:rPr>
          <w:sz w:val="21"/>
          <w:szCs w:val="21"/>
        </w:rPr>
      </w:pPr>
      <w:r>
        <w:rPr>
          <w:sz w:val="21"/>
          <w:szCs w:val="21"/>
        </w:rPr>
        <w:t>1.</w:t>
      </w:r>
      <w:r>
        <w:rPr>
          <w:rFonts w:hint="eastAsia"/>
          <w:sz w:val="21"/>
          <w:szCs w:val="21"/>
        </w:rPr>
        <w:t>1</w:t>
      </w:r>
      <w:r>
        <w:rPr>
          <w:sz w:val="21"/>
          <w:szCs w:val="21"/>
        </w:rPr>
        <w:t>.1</w:t>
      </w:r>
      <w:r>
        <w:rPr>
          <w:rFonts w:hint="eastAsia"/>
          <w:sz w:val="21"/>
          <w:szCs w:val="21"/>
        </w:rPr>
        <w:t>因不可抗力致使不能实现合同目的，未受不可抗力影响的一方有权解除合同；</w:t>
      </w:r>
    </w:p>
    <w:p>
      <w:pPr>
        <w:spacing w:line="400" w:lineRule="exact"/>
        <w:ind w:firstLine="420" w:firstLineChars="200"/>
        <w:rPr>
          <w:sz w:val="21"/>
          <w:szCs w:val="21"/>
        </w:rPr>
      </w:pPr>
      <w:r>
        <w:rPr>
          <w:sz w:val="21"/>
          <w:szCs w:val="21"/>
        </w:rPr>
        <w:t>1.</w:t>
      </w:r>
      <w:r>
        <w:rPr>
          <w:rFonts w:hint="eastAsia"/>
          <w:sz w:val="21"/>
          <w:szCs w:val="21"/>
        </w:rPr>
        <w:t>1</w:t>
      </w:r>
      <w:r>
        <w:rPr>
          <w:sz w:val="21"/>
          <w:szCs w:val="21"/>
        </w:rPr>
        <w:t>.2</w:t>
      </w:r>
      <w:r>
        <w:rPr>
          <w:rFonts w:hint="eastAsia"/>
          <w:sz w:val="21"/>
          <w:szCs w:val="21"/>
        </w:rPr>
        <w:t>因合同一方违约导致合同不能履行，另一方有权解除合同；</w:t>
      </w:r>
    </w:p>
    <w:p>
      <w:pPr>
        <w:spacing w:line="400" w:lineRule="exact"/>
        <w:ind w:firstLine="420" w:firstLineChars="200"/>
        <w:rPr>
          <w:sz w:val="21"/>
          <w:szCs w:val="21"/>
        </w:rPr>
      </w:pPr>
      <w:r>
        <w:rPr>
          <w:sz w:val="21"/>
          <w:szCs w:val="21"/>
        </w:rPr>
        <w:t>1.</w:t>
      </w:r>
      <w:r>
        <w:rPr>
          <w:rFonts w:hint="eastAsia"/>
          <w:sz w:val="21"/>
          <w:szCs w:val="21"/>
        </w:rPr>
        <w:t>2有权解除合同的一方，应当在违约事实或不可抗力发生之后三天内书面通知对方以主张解除合同，合同在书面通知到达对方时解除。</w:t>
      </w:r>
    </w:p>
    <w:p>
      <w:pPr>
        <w:spacing w:line="360" w:lineRule="auto"/>
        <w:jc w:val="both"/>
        <w:outlineLvl w:val="0"/>
        <w:rPr>
          <w:b/>
          <w:bCs/>
          <w:kern w:val="2"/>
          <w:sz w:val="21"/>
          <w:szCs w:val="21"/>
        </w:rPr>
      </w:pPr>
      <w:r>
        <w:rPr>
          <w:rFonts w:hint="eastAsia" w:cs="宋体"/>
          <w:b/>
          <w:bCs/>
          <w:kern w:val="2"/>
          <w:sz w:val="21"/>
          <w:szCs w:val="21"/>
          <w:lang w:val="zh-CN"/>
        </w:rPr>
        <w:t>2</w:t>
      </w:r>
      <w:r>
        <w:rPr>
          <w:rFonts w:cs="宋体"/>
          <w:b/>
          <w:bCs/>
          <w:kern w:val="2"/>
          <w:sz w:val="21"/>
          <w:szCs w:val="21"/>
          <w:lang w:val="zh-CN"/>
        </w:rPr>
        <w:t xml:space="preserve">.  </w:t>
      </w:r>
      <w:r>
        <w:rPr>
          <w:rFonts w:hint="eastAsia" w:cs="宋体"/>
          <w:b/>
          <w:bCs/>
          <w:kern w:val="2"/>
          <w:sz w:val="21"/>
          <w:szCs w:val="21"/>
          <w:lang w:val="zh-CN"/>
        </w:rPr>
        <w:t>合同的转让</w:t>
      </w:r>
    </w:p>
    <w:p>
      <w:pPr>
        <w:spacing w:line="400" w:lineRule="exact"/>
        <w:ind w:firstLine="420" w:firstLineChars="200"/>
        <w:rPr>
          <w:sz w:val="21"/>
          <w:szCs w:val="21"/>
        </w:rPr>
      </w:pPr>
      <w:r>
        <w:rPr>
          <w:rFonts w:hint="eastAsia"/>
          <w:sz w:val="21"/>
          <w:szCs w:val="21"/>
        </w:rPr>
        <w:t>合同的部分和全部都不得转让。</w:t>
      </w:r>
    </w:p>
    <w:p>
      <w:pPr>
        <w:spacing w:line="360" w:lineRule="auto"/>
        <w:jc w:val="both"/>
        <w:rPr>
          <w:b/>
          <w:bCs/>
          <w:kern w:val="2"/>
          <w:sz w:val="21"/>
          <w:szCs w:val="21"/>
        </w:rPr>
      </w:pPr>
    </w:p>
    <w:p>
      <w:pPr>
        <w:spacing w:line="360" w:lineRule="auto"/>
        <w:jc w:val="both"/>
        <w:outlineLvl w:val="0"/>
        <w:rPr>
          <w:b/>
          <w:bCs/>
          <w:kern w:val="2"/>
          <w:sz w:val="21"/>
          <w:szCs w:val="21"/>
        </w:rPr>
      </w:pPr>
      <w:r>
        <w:rPr>
          <w:rFonts w:hint="eastAsia" w:cs="宋体"/>
          <w:b/>
          <w:bCs/>
          <w:kern w:val="2"/>
          <w:sz w:val="21"/>
          <w:szCs w:val="21"/>
          <w:lang w:val="zh-CN"/>
        </w:rPr>
        <w:t>九、合同的生效</w:t>
      </w:r>
    </w:p>
    <w:p>
      <w:pPr>
        <w:spacing w:line="360" w:lineRule="auto"/>
        <w:jc w:val="both"/>
        <w:outlineLvl w:val="0"/>
        <w:rPr>
          <w:b/>
          <w:bCs/>
          <w:kern w:val="2"/>
          <w:sz w:val="21"/>
          <w:szCs w:val="21"/>
        </w:rPr>
      </w:pPr>
      <w:r>
        <w:rPr>
          <w:rFonts w:hint="eastAsia" w:cs="宋体"/>
          <w:b/>
          <w:bCs/>
          <w:kern w:val="2"/>
          <w:sz w:val="21"/>
          <w:szCs w:val="21"/>
        </w:rPr>
        <w:t>1</w:t>
      </w:r>
      <w:r>
        <w:rPr>
          <w:rFonts w:cs="宋体"/>
          <w:b/>
          <w:bCs/>
          <w:kern w:val="2"/>
          <w:sz w:val="21"/>
          <w:szCs w:val="21"/>
        </w:rPr>
        <w:t xml:space="preserve">.  </w:t>
      </w:r>
      <w:r>
        <w:rPr>
          <w:rFonts w:hint="eastAsia" w:cs="宋体"/>
          <w:b/>
          <w:bCs/>
          <w:kern w:val="2"/>
          <w:sz w:val="21"/>
          <w:szCs w:val="21"/>
          <w:lang w:val="zh-CN"/>
        </w:rPr>
        <w:t>合同的生效</w:t>
      </w:r>
    </w:p>
    <w:p>
      <w:pPr>
        <w:spacing w:line="360" w:lineRule="auto"/>
        <w:ind w:firstLine="425"/>
        <w:jc w:val="both"/>
        <w:rPr>
          <w:sz w:val="21"/>
          <w:szCs w:val="21"/>
        </w:rPr>
      </w:pPr>
      <w:r>
        <w:rPr>
          <w:rFonts w:hint="eastAsia"/>
          <w:sz w:val="21"/>
          <w:szCs w:val="21"/>
        </w:rPr>
        <w:t>本合同经双方签字盖章后生效，同时还需至苏州市卫康招投标咨询服务有限公司加盖备案章。</w:t>
      </w:r>
    </w:p>
    <w:p>
      <w:pPr>
        <w:spacing w:line="360" w:lineRule="auto"/>
        <w:jc w:val="both"/>
        <w:rPr>
          <w:sz w:val="21"/>
          <w:szCs w:val="21"/>
        </w:rPr>
      </w:pPr>
    </w:p>
    <w:p>
      <w:pPr>
        <w:spacing w:line="360" w:lineRule="auto"/>
        <w:jc w:val="both"/>
        <w:outlineLvl w:val="0"/>
        <w:rPr>
          <w:b/>
          <w:bCs/>
          <w:kern w:val="2"/>
          <w:sz w:val="21"/>
          <w:szCs w:val="21"/>
        </w:rPr>
      </w:pPr>
      <w:r>
        <w:rPr>
          <w:rFonts w:hint="eastAsia" w:cs="宋体"/>
          <w:b/>
          <w:bCs/>
          <w:kern w:val="2"/>
          <w:sz w:val="21"/>
          <w:szCs w:val="21"/>
          <w:lang w:val="zh-CN"/>
        </w:rPr>
        <w:t>十、争议解决</w:t>
      </w:r>
    </w:p>
    <w:p>
      <w:pPr>
        <w:spacing w:line="360" w:lineRule="auto"/>
        <w:jc w:val="both"/>
        <w:rPr>
          <w:b/>
          <w:bCs/>
          <w:kern w:val="2"/>
          <w:sz w:val="21"/>
          <w:szCs w:val="21"/>
        </w:rPr>
      </w:pPr>
      <w:r>
        <w:rPr>
          <w:rFonts w:hint="eastAsia" w:cs="宋体"/>
          <w:b/>
          <w:bCs/>
          <w:kern w:val="2"/>
          <w:sz w:val="21"/>
          <w:szCs w:val="21"/>
          <w:lang w:val="zh-CN"/>
        </w:rPr>
        <w:t>争议解决</w:t>
      </w:r>
    </w:p>
    <w:p>
      <w:pPr>
        <w:spacing w:line="360" w:lineRule="auto"/>
        <w:ind w:firstLine="425"/>
        <w:jc w:val="both"/>
        <w:rPr>
          <w:sz w:val="21"/>
          <w:szCs w:val="21"/>
        </w:rPr>
      </w:pPr>
      <w:r>
        <w:rPr>
          <w:rFonts w:hint="eastAsia"/>
          <w:sz w:val="21"/>
          <w:szCs w:val="21"/>
        </w:rPr>
        <w:t>甲乙双方因合同发生争议，应在招标方的主持下进行调解，协商不成，任何一方可以向甲方所在地人民法院起诉。</w:t>
      </w:r>
    </w:p>
    <w:p>
      <w:pPr>
        <w:spacing w:line="360" w:lineRule="auto"/>
        <w:ind w:firstLine="425"/>
        <w:jc w:val="both"/>
        <w:rPr>
          <w:sz w:val="21"/>
          <w:szCs w:val="21"/>
        </w:rPr>
      </w:pPr>
    </w:p>
    <w:p>
      <w:pPr>
        <w:spacing w:line="360" w:lineRule="auto"/>
        <w:jc w:val="both"/>
        <w:outlineLvl w:val="0"/>
        <w:rPr>
          <w:b/>
          <w:bCs/>
          <w:kern w:val="2"/>
          <w:sz w:val="21"/>
          <w:szCs w:val="21"/>
        </w:rPr>
      </w:pPr>
      <w:r>
        <w:rPr>
          <w:rFonts w:hint="eastAsia" w:cs="宋体"/>
          <w:b/>
          <w:bCs/>
          <w:kern w:val="2"/>
          <w:sz w:val="21"/>
          <w:szCs w:val="21"/>
          <w:lang w:val="zh-CN"/>
        </w:rPr>
        <w:t>十一、附则</w:t>
      </w:r>
    </w:p>
    <w:p>
      <w:pPr>
        <w:spacing w:line="360" w:lineRule="auto"/>
        <w:jc w:val="both"/>
        <w:outlineLvl w:val="0"/>
        <w:rPr>
          <w:b/>
          <w:bCs/>
          <w:kern w:val="2"/>
          <w:sz w:val="21"/>
          <w:szCs w:val="21"/>
        </w:rPr>
      </w:pPr>
      <w:r>
        <w:rPr>
          <w:rFonts w:hint="eastAsia" w:cs="宋体"/>
          <w:b/>
          <w:bCs/>
          <w:kern w:val="2"/>
          <w:sz w:val="21"/>
          <w:szCs w:val="21"/>
          <w:lang w:val="zh-CN"/>
        </w:rPr>
        <w:t>1. 合同份数。</w:t>
      </w:r>
    </w:p>
    <w:p>
      <w:pPr>
        <w:spacing w:line="360" w:lineRule="auto"/>
        <w:ind w:firstLine="420" w:firstLineChars="200"/>
        <w:jc w:val="both"/>
        <w:rPr>
          <w:sz w:val="21"/>
          <w:szCs w:val="21"/>
        </w:rPr>
      </w:pPr>
      <w:r>
        <w:rPr>
          <w:rFonts w:hint="eastAsia"/>
          <w:sz w:val="21"/>
          <w:szCs w:val="21"/>
        </w:rPr>
        <w:t>本合同一式四份，甲方执二份，乙方及招标代理机构各执一份。</w:t>
      </w:r>
    </w:p>
    <w:p>
      <w:pPr>
        <w:spacing w:line="360" w:lineRule="auto"/>
        <w:ind w:firstLine="205" w:firstLineChars="98"/>
        <w:jc w:val="both"/>
        <w:outlineLvl w:val="0"/>
        <w:rPr>
          <w:b/>
          <w:bCs/>
          <w:kern w:val="2"/>
          <w:sz w:val="21"/>
          <w:szCs w:val="21"/>
        </w:rPr>
      </w:pPr>
      <w:r>
        <w:rPr>
          <w:rFonts w:hint="eastAsia" w:cs="宋体"/>
          <w:b/>
          <w:bCs/>
          <w:kern w:val="2"/>
          <w:sz w:val="21"/>
          <w:szCs w:val="21"/>
          <w:lang w:val="zh-CN"/>
        </w:rPr>
        <w:t>2. 未尽事宜</w:t>
      </w:r>
    </w:p>
    <w:p>
      <w:pPr>
        <w:spacing w:line="360" w:lineRule="auto"/>
        <w:ind w:firstLine="425"/>
        <w:jc w:val="both"/>
        <w:rPr>
          <w:sz w:val="21"/>
          <w:szCs w:val="21"/>
        </w:rPr>
      </w:pPr>
      <w:r>
        <w:rPr>
          <w:rFonts w:hint="eastAsia"/>
          <w:sz w:val="21"/>
          <w:szCs w:val="21"/>
        </w:rPr>
        <w:t>本合同未尽事宜应按有关招标采购的法律法规的规定执行。</w:t>
      </w:r>
    </w:p>
    <w:p>
      <w:pPr>
        <w:jc w:val="center"/>
        <w:rPr>
          <w:rFonts w:ascii="黑体" w:eastAsia="黑体" w:cs="宋体"/>
          <w:b/>
          <w:bCs/>
          <w:kern w:val="2"/>
          <w:sz w:val="32"/>
          <w:szCs w:val="32"/>
        </w:rPr>
      </w:pPr>
    </w:p>
    <w:p>
      <w:pPr>
        <w:jc w:val="center"/>
        <w:rPr>
          <w:rFonts w:ascii="黑体" w:eastAsia="黑体" w:cs="宋体"/>
          <w:b/>
          <w:bCs/>
          <w:kern w:val="2"/>
          <w:sz w:val="32"/>
          <w:szCs w:val="32"/>
        </w:rPr>
      </w:pPr>
    </w:p>
    <w:p>
      <w:pPr>
        <w:jc w:val="center"/>
        <w:rPr>
          <w:rFonts w:ascii="黑体" w:eastAsia="黑体" w:cs="宋体"/>
          <w:b/>
          <w:bCs/>
          <w:kern w:val="2"/>
          <w:sz w:val="32"/>
          <w:szCs w:val="32"/>
        </w:rPr>
      </w:pPr>
    </w:p>
    <w:p>
      <w:pPr>
        <w:jc w:val="center"/>
        <w:rPr>
          <w:rFonts w:ascii="黑体" w:eastAsia="黑体" w:cs="宋体"/>
          <w:b/>
          <w:bCs/>
          <w:kern w:val="2"/>
          <w:sz w:val="32"/>
          <w:szCs w:val="32"/>
        </w:rPr>
      </w:pPr>
    </w:p>
    <w:p>
      <w:pPr>
        <w:jc w:val="center"/>
        <w:rPr>
          <w:rFonts w:ascii="黑体" w:eastAsia="黑体" w:cs="宋体"/>
          <w:b/>
          <w:bCs/>
          <w:kern w:val="2"/>
          <w:sz w:val="32"/>
          <w:szCs w:val="32"/>
        </w:rPr>
      </w:pPr>
    </w:p>
    <w:p>
      <w:pPr>
        <w:jc w:val="center"/>
        <w:rPr>
          <w:rFonts w:ascii="黑体" w:eastAsia="黑体" w:cs="宋体"/>
          <w:b/>
          <w:bCs/>
          <w:kern w:val="2"/>
          <w:sz w:val="32"/>
          <w:szCs w:val="32"/>
        </w:rPr>
      </w:pPr>
    </w:p>
    <w:p>
      <w:pPr>
        <w:jc w:val="center"/>
        <w:rPr>
          <w:rFonts w:ascii="黑体" w:eastAsia="黑体" w:cs="宋体"/>
          <w:b/>
          <w:bCs/>
          <w:kern w:val="2"/>
          <w:sz w:val="32"/>
          <w:szCs w:val="32"/>
        </w:rPr>
      </w:pPr>
    </w:p>
    <w:p>
      <w:pPr>
        <w:jc w:val="center"/>
        <w:rPr>
          <w:rFonts w:ascii="黑体" w:eastAsia="黑体" w:cs="宋体"/>
          <w:b/>
          <w:bCs/>
          <w:kern w:val="2"/>
          <w:sz w:val="32"/>
          <w:szCs w:val="32"/>
        </w:rPr>
      </w:pPr>
    </w:p>
    <w:p>
      <w:pPr>
        <w:jc w:val="center"/>
        <w:rPr>
          <w:rFonts w:ascii="黑体" w:eastAsia="黑体" w:cs="宋体"/>
          <w:b/>
          <w:bCs/>
          <w:kern w:val="2"/>
          <w:sz w:val="32"/>
          <w:szCs w:val="32"/>
        </w:rPr>
      </w:pPr>
    </w:p>
    <w:p>
      <w:pPr>
        <w:jc w:val="center"/>
        <w:rPr>
          <w:rFonts w:ascii="黑体" w:eastAsia="黑体" w:cs="宋体"/>
          <w:b/>
          <w:bCs/>
          <w:kern w:val="2"/>
          <w:sz w:val="32"/>
          <w:szCs w:val="32"/>
        </w:rPr>
      </w:pPr>
    </w:p>
    <w:p>
      <w:pPr>
        <w:jc w:val="center"/>
        <w:rPr>
          <w:rFonts w:ascii="黑体" w:eastAsia="黑体" w:cs="宋体"/>
          <w:b/>
          <w:bCs/>
          <w:kern w:val="2"/>
          <w:sz w:val="32"/>
          <w:szCs w:val="32"/>
        </w:rPr>
      </w:pPr>
    </w:p>
    <w:p>
      <w:pPr>
        <w:jc w:val="center"/>
        <w:rPr>
          <w:rFonts w:ascii="黑体" w:eastAsia="黑体" w:cs="宋体"/>
          <w:b/>
          <w:bCs/>
          <w:kern w:val="2"/>
          <w:sz w:val="32"/>
          <w:szCs w:val="32"/>
        </w:rPr>
      </w:pPr>
    </w:p>
    <w:p>
      <w:pPr>
        <w:jc w:val="center"/>
        <w:rPr>
          <w:rFonts w:ascii="黑体" w:eastAsia="黑体" w:cs="宋体"/>
          <w:b/>
          <w:bCs/>
          <w:kern w:val="2"/>
          <w:sz w:val="32"/>
          <w:szCs w:val="32"/>
          <w:lang w:val="zh-CN"/>
        </w:rPr>
      </w:pPr>
      <w:r>
        <w:rPr>
          <w:rFonts w:hint="eastAsia" w:ascii="黑体" w:eastAsia="黑体" w:cs="宋体"/>
          <w:b/>
          <w:bCs/>
          <w:kern w:val="2"/>
          <w:sz w:val="32"/>
          <w:szCs w:val="32"/>
          <w:lang w:val="zh-CN"/>
        </w:rPr>
        <w:t>第</w:t>
      </w:r>
      <w:r>
        <w:rPr>
          <w:rFonts w:hint="eastAsia" w:ascii="黑体" w:eastAsia="黑体" w:cs="宋体"/>
          <w:b/>
          <w:bCs/>
          <w:kern w:val="2"/>
          <w:sz w:val="32"/>
          <w:szCs w:val="32"/>
          <w:lang w:val="en-US" w:eastAsia="zh-CN"/>
        </w:rPr>
        <w:t>六</w:t>
      </w:r>
      <w:r>
        <w:rPr>
          <w:rFonts w:hint="eastAsia" w:ascii="黑体" w:eastAsia="黑体" w:cs="宋体"/>
          <w:b/>
          <w:bCs/>
          <w:kern w:val="2"/>
          <w:sz w:val="32"/>
          <w:szCs w:val="32"/>
          <w:lang w:val="zh-CN"/>
        </w:rPr>
        <w:t>章合同特殊条款</w:t>
      </w:r>
    </w:p>
    <w:p>
      <w:pPr>
        <w:jc w:val="both"/>
        <w:rPr>
          <w:sz w:val="21"/>
          <w:szCs w:val="21"/>
        </w:rPr>
      </w:pPr>
    </w:p>
    <w:p>
      <w:pPr>
        <w:jc w:val="both"/>
        <w:rPr>
          <w:sz w:val="21"/>
          <w:szCs w:val="21"/>
        </w:rPr>
      </w:pPr>
      <w:r>
        <w:rPr>
          <w:rFonts w:hint="eastAsia"/>
          <w:sz w:val="21"/>
          <w:szCs w:val="21"/>
        </w:rPr>
        <w:t>甲方（采购人）：</w:t>
      </w:r>
    </w:p>
    <w:p>
      <w:pPr>
        <w:jc w:val="both"/>
        <w:rPr>
          <w:sz w:val="21"/>
          <w:szCs w:val="21"/>
        </w:rPr>
      </w:pPr>
      <w:r>
        <w:rPr>
          <w:rFonts w:hint="eastAsia"/>
          <w:sz w:val="21"/>
          <w:szCs w:val="21"/>
        </w:rPr>
        <w:t>乙方（中标人）：</w:t>
      </w:r>
    </w:p>
    <w:p>
      <w:pPr>
        <w:spacing w:line="360" w:lineRule="auto"/>
        <w:ind w:firstLine="425"/>
        <w:jc w:val="both"/>
        <w:rPr>
          <w:sz w:val="21"/>
          <w:szCs w:val="21"/>
        </w:rPr>
      </w:pPr>
      <w:r>
        <w:rPr>
          <w:rFonts w:hint="eastAsia"/>
          <w:sz w:val="21"/>
          <w:szCs w:val="21"/>
        </w:rPr>
        <w:t>根据招标采购招标编号SZWK2021-Z-G-127</w:t>
      </w:r>
      <w:r>
        <w:rPr>
          <w:sz w:val="21"/>
          <w:szCs w:val="21"/>
        </w:rPr>
        <w:t>号</w:t>
      </w:r>
      <w:r>
        <w:rPr>
          <w:rFonts w:hint="eastAsia"/>
          <w:sz w:val="21"/>
          <w:szCs w:val="21"/>
        </w:rPr>
        <w:t>招标文件及乙方中标的投标文件和中标通知书，甲乙双方就此次中标的事宜，签订本合同书。</w:t>
      </w:r>
    </w:p>
    <w:p>
      <w:pPr>
        <w:spacing w:line="360" w:lineRule="auto"/>
        <w:ind w:firstLine="425"/>
        <w:jc w:val="both"/>
        <w:outlineLvl w:val="0"/>
        <w:rPr>
          <w:sz w:val="21"/>
          <w:szCs w:val="21"/>
        </w:rPr>
      </w:pPr>
      <w:r>
        <w:rPr>
          <w:rFonts w:hint="eastAsia"/>
          <w:sz w:val="21"/>
          <w:szCs w:val="21"/>
        </w:rPr>
        <w:t>一、合同内容：</w:t>
      </w:r>
    </w:p>
    <w:p>
      <w:pPr>
        <w:spacing w:line="360" w:lineRule="auto"/>
        <w:ind w:firstLine="425"/>
        <w:jc w:val="both"/>
        <w:rPr>
          <w:sz w:val="21"/>
          <w:szCs w:val="21"/>
        </w:rPr>
      </w:pPr>
      <w:r>
        <w:rPr>
          <w:sz w:val="21"/>
          <w:szCs w:val="21"/>
        </w:rPr>
        <w:t>1</w:t>
      </w:r>
      <w:r>
        <w:rPr>
          <w:rFonts w:hint="eastAsia"/>
          <w:sz w:val="21"/>
          <w:szCs w:val="21"/>
        </w:rPr>
        <w:t>、乙方负责完成甲方的，详见《标的物清单》。</w:t>
      </w:r>
    </w:p>
    <w:p>
      <w:pPr>
        <w:spacing w:line="360" w:lineRule="auto"/>
        <w:ind w:firstLine="425"/>
        <w:jc w:val="both"/>
        <w:rPr>
          <w:sz w:val="21"/>
          <w:szCs w:val="21"/>
        </w:rPr>
      </w:pPr>
      <w:r>
        <w:rPr>
          <w:sz w:val="21"/>
          <w:szCs w:val="21"/>
        </w:rPr>
        <w:t>2</w:t>
      </w:r>
      <w:r>
        <w:rPr>
          <w:rFonts w:hint="eastAsia"/>
          <w:sz w:val="21"/>
          <w:szCs w:val="21"/>
        </w:rPr>
        <w:t>、下列文件为本合同不可分割部分：</w:t>
      </w:r>
    </w:p>
    <w:p>
      <w:pPr>
        <w:spacing w:line="360" w:lineRule="auto"/>
        <w:ind w:firstLine="425"/>
        <w:jc w:val="both"/>
        <w:rPr>
          <w:sz w:val="21"/>
          <w:szCs w:val="21"/>
        </w:rPr>
      </w:pPr>
      <w:r>
        <w:rPr>
          <w:rFonts w:hint="eastAsia"/>
          <w:sz w:val="21"/>
          <w:szCs w:val="21"/>
        </w:rPr>
        <w:t>①招标文件；</w:t>
      </w:r>
    </w:p>
    <w:p>
      <w:pPr>
        <w:spacing w:line="360" w:lineRule="auto"/>
        <w:ind w:firstLine="425"/>
        <w:jc w:val="both"/>
        <w:rPr>
          <w:sz w:val="21"/>
          <w:szCs w:val="21"/>
        </w:rPr>
      </w:pPr>
      <w:r>
        <w:rPr>
          <w:rFonts w:hint="eastAsia"/>
          <w:sz w:val="21"/>
          <w:szCs w:val="21"/>
        </w:rPr>
        <w:t>②乙方中标的投标书；</w:t>
      </w:r>
    </w:p>
    <w:p>
      <w:pPr>
        <w:spacing w:line="360" w:lineRule="auto"/>
        <w:ind w:firstLine="425"/>
        <w:jc w:val="both"/>
        <w:rPr>
          <w:sz w:val="21"/>
          <w:szCs w:val="21"/>
        </w:rPr>
      </w:pPr>
      <w:r>
        <w:rPr>
          <w:rFonts w:hint="eastAsia"/>
          <w:sz w:val="21"/>
          <w:szCs w:val="21"/>
        </w:rPr>
        <w:t>③乙方在招投标过程中所作的其它承诺、声明、书面澄清等；</w:t>
      </w:r>
    </w:p>
    <w:p>
      <w:pPr>
        <w:spacing w:line="360" w:lineRule="auto"/>
        <w:ind w:firstLine="425"/>
        <w:jc w:val="both"/>
        <w:rPr>
          <w:sz w:val="21"/>
          <w:szCs w:val="21"/>
        </w:rPr>
      </w:pPr>
      <w:r>
        <w:rPr>
          <w:rFonts w:hint="eastAsia"/>
          <w:sz w:val="21"/>
          <w:szCs w:val="21"/>
        </w:rPr>
        <w:t>④中标通知书。</w:t>
      </w:r>
    </w:p>
    <w:p>
      <w:pPr>
        <w:spacing w:line="360" w:lineRule="auto"/>
        <w:ind w:firstLine="425"/>
        <w:jc w:val="both"/>
        <w:outlineLvl w:val="0"/>
        <w:rPr>
          <w:sz w:val="21"/>
          <w:szCs w:val="21"/>
        </w:rPr>
      </w:pPr>
      <w:r>
        <w:rPr>
          <w:rFonts w:hint="eastAsia"/>
          <w:sz w:val="21"/>
          <w:szCs w:val="21"/>
        </w:rPr>
        <w:t>二、价格与支付：</w:t>
      </w:r>
    </w:p>
    <w:p>
      <w:pPr>
        <w:spacing w:line="360" w:lineRule="auto"/>
        <w:ind w:firstLine="425"/>
        <w:jc w:val="both"/>
        <w:rPr>
          <w:sz w:val="21"/>
          <w:szCs w:val="21"/>
        </w:rPr>
      </w:pPr>
      <w:r>
        <w:rPr>
          <w:sz w:val="21"/>
          <w:szCs w:val="21"/>
        </w:rPr>
        <w:t>1</w:t>
      </w:r>
      <w:r>
        <w:rPr>
          <w:rFonts w:hint="eastAsia"/>
          <w:sz w:val="21"/>
          <w:szCs w:val="21"/>
        </w:rPr>
        <w:t>、合同价格按此次中标价格执行，合同总金额为人民币元，投标总价一次报定，包括完成该标的物的全部内容的设备、附配件、材料、安装、调试、人工、机械、保险、运费、劳保、各种税费以及质保期间的一切费用。</w:t>
      </w:r>
    </w:p>
    <w:p>
      <w:pPr>
        <w:spacing w:line="360" w:lineRule="auto"/>
        <w:ind w:firstLine="425"/>
        <w:jc w:val="both"/>
        <w:rPr>
          <w:sz w:val="21"/>
          <w:szCs w:val="21"/>
        </w:rPr>
      </w:pPr>
      <w:r>
        <w:rPr>
          <w:sz w:val="21"/>
          <w:szCs w:val="21"/>
        </w:rPr>
        <w:t>2</w:t>
      </w:r>
      <w:r>
        <w:rPr>
          <w:rFonts w:hint="eastAsia"/>
          <w:sz w:val="21"/>
          <w:szCs w:val="21"/>
        </w:rPr>
        <w:t>、付款步骤：</w:t>
      </w:r>
    </w:p>
    <w:p>
      <w:pPr>
        <w:spacing w:line="400" w:lineRule="exact"/>
        <w:ind w:firstLine="420"/>
        <w:rPr>
          <w:sz w:val="21"/>
          <w:szCs w:val="21"/>
        </w:rPr>
      </w:pPr>
      <w:r>
        <w:rPr>
          <w:rFonts w:hint="eastAsia"/>
          <w:sz w:val="21"/>
          <w:szCs w:val="21"/>
          <w:lang w:val="zh-CN"/>
        </w:rPr>
        <w:t>在采购合同签订生效后，待全部货物到达需方指定地点，经验收合格，并向需方提供下列单据后</w:t>
      </w:r>
      <w:r>
        <w:rPr>
          <w:rFonts w:hint="eastAsia"/>
          <w:sz w:val="21"/>
          <w:szCs w:val="21"/>
        </w:rPr>
        <w:t>3</w:t>
      </w:r>
      <w:r>
        <w:rPr>
          <w:sz w:val="21"/>
          <w:szCs w:val="21"/>
        </w:rPr>
        <w:t>0</w:t>
      </w:r>
      <w:r>
        <w:rPr>
          <w:rFonts w:hint="eastAsia"/>
          <w:sz w:val="21"/>
          <w:szCs w:val="21"/>
          <w:lang w:val="zh-CN"/>
        </w:rPr>
        <w:t>个工作日内，由需方向供方按合同总价支付</w:t>
      </w:r>
      <w:r>
        <w:rPr>
          <w:sz w:val="21"/>
          <w:szCs w:val="21"/>
        </w:rPr>
        <w:t>9</w:t>
      </w:r>
      <w:r>
        <w:rPr>
          <w:rFonts w:hint="eastAsia"/>
          <w:sz w:val="21"/>
          <w:szCs w:val="21"/>
        </w:rPr>
        <w:t>0</w:t>
      </w:r>
      <w:r>
        <w:rPr>
          <w:sz w:val="21"/>
          <w:szCs w:val="21"/>
        </w:rPr>
        <w:t>%</w:t>
      </w:r>
      <w:r>
        <w:rPr>
          <w:rFonts w:hint="eastAsia"/>
          <w:sz w:val="21"/>
          <w:szCs w:val="21"/>
          <w:lang w:val="zh-CN"/>
        </w:rPr>
        <w:t>的货款，余款</w:t>
      </w:r>
      <w:r>
        <w:rPr>
          <w:rFonts w:hint="eastAsia"/>
          <w:sz w:val="21"/>
          <w:szCs w:val="21"/>
        </w:rPr>
        <w:t>10</w:t>
      </w:r>
      <w:r>
        <w:rPr>
          <w:rFonts w:hint="eastAsia"/>
          <w:sz w:val="21"/>
          <w:szCs w:val="21"/>
          <w:lang w:val="zh-CN"/>
        </w:rPr>
        <w:t>％在验收合格满一年，无质量问题，由需方在</w:t>
      </w:r>
      <w:r>
        <w:rPr>
          <w:rFonts w:hint="eastAsia"/>
          <w:sz w:val="21"/>
          <w:szCs w:val="21"/>
        </w:rPr>
        <w:t>3</w:t>
      </w:r>
      <w:r>
        <w:rPr>
          <w:sz w:val="21"/>
          <w:szCs w:val="21"/>
        </w:rPr>
        <w:t>0</w:t>
      </w:r>
      <w:r>
        <w:rPr>
          <w:rFonts w:hint="eastAsia"/>
          <w:sz w:val="21"/>
          <w:szCs w:val="21"/>
        </w:rPr>
        <w:t>个工作</w:t>
      </w:r>
      <w:r>
        <w:rPr>
          <w:rFonts w:hint="eastAsia"/>
          <w:sz w:val="21"/>
          <w:szCs w:val="21"/>
          <w:lang w:val="zh-CN"/>
        </w:rPr>
        <w:t>日内向供方一次性付清。</w:t>
      </w:r>
    </w:p>
    <w:p>
      <w:pPr>
        <w:spacing w:line="400" w:lineRule="exact"/>
        <w:ind w:right="-159" w:firstLine="420" w:firstLineChars="200"/>
        <w:rPr>
          <w:sz w:val="21"/>
          <w:szCs w:val="21"/>
        </w:rPr>
      </w:pPr>
      <w:r>
        <w:rPr>
          <w:sz w:val="21"/>
          <w:szCs w:val="21"/>
        </w:rPr>
        <w:t>A、采购人、中标人和招标代理机构签章认可的《</w:t>
      </w:r>
      <w:r>
        <w:rPr>
          <w:rFonts w:hint="eastAsia"/>
          <w:sz w:val="21"/>
          <w:szCs w:val="21"/>
        </w:rPr>
        <w:t>招标</w:t>
      </w:r>
      <w:r>
        <w:rPr>
          <w:sz w:val="21"/>
          <w:szCs w:val="21"/>
        </w:rPr>
        <w:t>采购合同履行验收报告》。</w:t>
      </w:r>
    </w:p>
    <w:p>
      <w:pPr>
        <w:spacing w:line="400" w:lineRule="exact"/>
        <w:ind w:right="-159" w:firstLine="420" w:firstLineChars="200"/>
        <w:rPr>
          <w:sz w:val="21"/>
          <w:szCs w:val="21"/>
        </w:rPr>
      </w:pPr>
      <w:r>
        <w:rPr>
          <w:sz w:val="21"/>
          <w:szCs w:val="21"/>
        </w:rPr>
        <w:t>B、合格销售发票。</w:t>
      </w:r>
    </w:p>
    <w:p>
      <w:pPr>
        <w:spacing w:line="360" w:lineRule="auto"/>
        <w:ind w:firstLine="425"/>
        <w:jc w:val="both"/>
        <w:rPr>
          <w:sz w:val="21"/>
          <w:szCs w:val="21"/>
        </w:rPr>
      </w:pPr>
      <w:r>
        <w:rPr>
          <w:sz w:val="21"/>
          <w:szCs w:val="21"/>
        </w:rPr>
        <w:t>3</w:t>
      </w:r>
      <w:r>
        <w:rPr>
          <w:rFonts w:hint="eastAsia"/>
          <w:sz w:val="21"/>
          <w:szCs w:val="21"/>
        </w:rPr>
        <w:t>、付款方式：银行汇票或转帐支票。</w:t>
      </w:r>
    </w:p>
    <w:p>
      <w:pPr>
        <w:spacing w:line="360" w:lineRule="auto"/>
        <w:ind w:firstLine="425"/>
        <w:jc w:val="both"/>
        <w:outlineLvl w:val="0"/>
        <w:rPr>
          <w:sz w:val="21"/>
          <w:szCs w:val="21"/>
        </w:rPr>
      </w:pPr>
      <w:r>
        <w:rPr>
          <w:rFonts w:hint="eastAsia"/>
          <w:sz w:val="21"/>
          <w:szCs w:val="21"/>
        </w:rPr>
        <w:t>三、质量与验收：</w:t>
      </w:r>
    </w:p>
    <w:p>
      <w:pPr>
        <w:spacing w:line="360" w:lineRule="auto"/>
        <w:ind w:firstLine="425"/>
        <w:jc w:val="both"/>
        <w:rPr>
          <w:sz w:val="21"/>
          <w:szCs w:val="21"/>
        </w:rPr>
      </w:pPr>
      <w:r>
        <w:rPr>
          <w:sz w:val="21"/>
          <w:szCs w:val="21"/>
        </w:rPr>
        <w:t>1</w:t>
      </w:r>
      <w:r>
        <w:rPr>
          <w:rFonts w:hint="eastAsia"/>
          <w:sz w:val="21"/>
          <w:szCs w:val="21"/>
        </w:rPr>
        <w:t>、乙方应按照标书的有关规定提供合格材料；</w:t>
      </w:r>
    </w:p>
    <w:p>
      <w:pPr>
        <w:spacing w:line="360" w:lineRule="auto"/>
        <w:ind w:firstLine="425"/>
        <w:jc w:val="both"/>
        <w:rPr>
          <w:sz w:val="21"/>
          <w:szCs w:val="21"/>
        </w:rPr>
      </w:pPr>
      <w:r>
        <w:rPr>
          <w:sz w:val="21"/>
          <w:szCs w:val="21"/>
        </w:rPr>
        <w:t>2</w:t>
      </w:r>
      <w:r>
        <w:rPr>
          <w:rFonts w:hint="eastAsia"/>
          <w:sz w:val="21"/>
          <w:szCs w:val="21"/>
        </w:rPr>
        <w:t>、设备质量出现问题，乙方负责包修、包退、包换，费用由乙方承担；</w:t>
      </w:r>
    </w:p>
    <w:p>
      <w:pPr>
        <w:spacing w:line="360" w:lineRule="auto"/>
        <w:ind w:firstLine="425"/>
        <w:jc w:val="both"/>
        <w:rPr>
          <w:sz w:val="21"/>
          <w:szCs w:val="21"/>
        </w:rPr>
      </w:pPr>
      <w:r>
        <w:rPr>
          <w:sz w:val="21"/>
          <w:szCs w:val="21"/>
        </w:rPr>
        <w:t>3</w:t>
      </w:r>
      <w:r>
        <w:rPr>
          <w:rFonts w:hint="eastAsia"/>
          <w:sz w:val="21"/>
          <w:szCs w:val="21"/>
        </w:rPr>
        <w:t>、设备的验收包括：数量、外观、质量、性能、质保单、包装和乙方承诺的其它指标。</w:t>
      </w:r>
    </w:p>
    <w:p>
      <w:pPr>
        <w:spacing w:line="360" w:lineRule="auto"/>
        <w:ind w:firstLine="425"/>
        <w:jc w:val="both"/>
        <w:rPr>
          <w:sz w:val="21"/>
          <w:szCs w:val="21"/>
        </w:rPr>
      </w:pPr>
      <w:r>
        <w:rPr>
          <w:sz w:val="21"/>
          <w:szCs w:val="21"/>
        </w:rPr>
        <w:t>4</w:t>
      </w:r>
      <w:r>
        <w:rPr>
          <w:rFonts w:hint="eastAsia"/>
          <w:sz w:val="21"/>
          <w:szCs w:val="21"/>
        </w:rPr>
        <w:t>、验收标准：根据标书要求及有关规定并按国家相关标准进行验收通过。</w:t>
      </w:r>
    </w:p>
    <w:p>
      <w:pPr>
        <w:spacing w:line="360" w:lineRule="auto"/>
        <w:ind w:firstLine="425"/>
        <w:jc w:val="both"/>
        <w:rPr>
          <w:sz w:val="21"/>
          <w:szCs w:val="21"/>
        </w:rPr>
      </w:pPr>
      <w:r>
        <w:rPr>
          <w:sz w:val="21"/>
          <w:szCs w:val="21"/>
        </w:rPr>
        <w:t>5</w:t>
      </w:r>
      <w:r>
        <w:rPr>
          <w:rFonts w:hint="eastAsia"/>
          <w:sz w:val="21"/>
          <w:szCs w:val="21"/>
        </w:rPr>
        <w:t>、乙方交付验收时应先用书面方式通告甲方及招标方；</w:t>
      </w:r>
    </w:p>
    <w:p>
      <w:pPr>
        <w:spacing w:line="360" w:lineRule="auto"/>
        <w:ind w:firstLine="425"/>
        <w:jc w:val="both"/>
        <w:outlineLvl w:val="0"/>
        <w:rPr>
          <w:sz w:val="21"/>
          <w:szCs w:val="21"/>
        </w:rPr>
      </w:pPr>
      <w:r>
        <w:rPr>
          <w:rFonts w:hint="eastAsia"/>
          <w:sz w:val="21"/>
          <w:szCs w:val="21"/>
        </w:rPr>
        <w:t>四、售后服务：</w:t>
      </w:r>
    </w:p>
    <w:p>
      <w:pPr>
        <w:spacing w:line="360" w:lineRule="auto"/>
        <w:ind w:firstLine="425"/>
        <w:jc w:val="both"/>
        <w:rPr>
          <w:sz w:val="21"/>
          <w:szCs w:val="21"/>
        </w:rPr>
      </w:pPr>
      <w:r>
        <w:rPr>
          <w:sz w:val="21"/>
          <w:szCs w:val="21"/>
        </w:rPr>
        <w:t>1</w:t>
      </w:r>
      <w:r>
        <w:rPr>
          <w:rFonts w:hint="eastAsia"/>
          <w:sz w:val="21"/>
          <w:szCs w:val="21"/>
        </w:rPr>
        <w:t>、质保期为      年；</w:t>
      </w:r>
    </w:p>
    <w:p>
      <w:pPr>
        <w:spacing w:line="360" w:lineRule="auto"/>
        <w:ind w:firstLine="425"/>
        <w:jc w:val="both"/>
        <w:rPr>
          <w:sz w:val="21"/>
          <w:szCs w:val="21"/>
        </w:rPr>
      </w:pPr>
      <w:r>
        <w:rPr>
          <w:sz w:val="21"/>
          <w:szCs w:val="21"/>
        </w:rPr>
        <w:t>2</w:t>
      </w:r>
      <w:r>
        <w:rPr>
          <w:rFonts w:hint="eastAsia"/>
          <w:sz w:val="21"/>
          <w:szCs w:val="21"/>
        </w:rPr>
        <w:t>、按照招标文件和乙方在投标书中承诺的服务执行。</w:t>
      </w:r>
    </w:p>
    <w:p>
      <w:pPr>
        <w:spacing w:line="360" w:lineRule="auto"/>
        <w:ind w:firstLine="425"/>
        <w:jc w:val="both"/>
        <w:rPr>
          <w:sz w:val="21"/>
          <w:szCs w:val="21"/>
        </w:rPr>
      </w:pPr>
      <w:r>
        <w:rPr>
          <w:rFonts w:hint="eastAsia"/>
          <w:sz w:val="21"/>
          <w:szCs w:val="21"/>
        </w:rPr>
        <w:t>五、交货和安装</w:t>
      </w:r>
    </w:p>
    <w:p>
      <w:pPr>
        <w:spacing w:line="360" w:lineRule="auto"/>
        <w:ind w:firstLine="425"/>
        <w:jc w:val="both"/>
        <w:rPr>
          <w:sz w:val="21"/>
          <w:szCs w:val="21"/>
        </w:rPr>
      </w:pPr>
      <w:r>
        <w:rPr>
          <w:sz w:val="21"/>
          <w:szCs w:val="21"/>
        </w:rPr>
        <w:t>1</w:t>
      </w:r>
      <w:r>
        <w:rPr>
          <w:rFonts w:hint="eastAsia"/>
          <w:sz w:val="21"/>
          <w:szCs w:val="21"/>
        </w:rPr>
        <w:t>、交货时间：  年 月 日，发货前应书面通知甲方；</w:t>
      </w:r>
    </w:p>
    <w:p>
      <w:pPr>
        <w:spacing w:line="360" w:lineRule="auto"/>
        <w:ind w:firstLine="425"/>
        <w:jc w:val="both"/>
        <w:rPr>
          <w:sz w:val="21"/>
          <w:szCs w:val="21"/>
        </w:rPr>
      </w:pPr>
      <w:r>
        <w:rPr>
          <w:sz w:val="21"/>
          <w:szCs w:val="21"/>
        </w:rPr>
        <w:t>2</w:t>
      </w:r>
      <w:r>
        <w:rPr>
          <w:rFonts w:hint="eastAsia"/>
          <w:sz w:val="21"/>
          <w:szCs w:val="21"/>
        </w:rPr>
        <w:t>、交货地点：由供方负责办理运输将标的物送到甲方所在地。</w:t>
      </w:r>
    </w:p>
    <w:p>
      <w:pPr>
        <w:spacing w:line="360" w:lineRule="auto"/>
        <w:ind w:firstLine="425"/>
        <w:jc w:val="both"/>
        <w:outlineLvl w:val="0"/>
        <w:rPr>
          <w:sz w:val="21"/>
          <w:szCs w:val="21"/>
        </w:rPr>
      </w:pPr>
      <w:r>
        <w:rPr>
          <w:rFonts w:hint="eastAsia"/>
          <w:sz w:val="21"/>
          <w:szCs w:val="21"/>
        </w:rPr>
        <w:t>六、违约责任：</w:t>
      </w:r>
    </w:p>
    <w:p>
      <w:pPr>
        <w:spacing w:line="360" w:lineRule="auto"/>
        <w:ind w:firstLine="425"/>
        <w:jc w:val="both"/>
        <w:rPr>
          <w:sz w:val="21"/>
          <w:szCs w:val="21"/>
        </w:rPr>
      </w:pPr>
      <w:r>
        <w:rPr>
          <w:rFonts w:hint="eastAsia"/>
          <w:sz w:val="21"/>
          <w:szCs w:val="21"/>
        </w:rPr>
        <w:t>按招标文件的规定执行。</w:t>
      </w:r>
    </w:p>
    <w:p>
      <w:pPr>
        <w:spacing w:line="360" w:lineRule="auto"/>
        <w:ind w:firstLine="425"/>
        <w:jc w:val="both"/>
        <w:outlineLvl w:val="0"/>
        <w:rPr>
          <w:sz w:val="21"/>
          <w:szCs w:val="21"/>
        </w:rPr>
      </w:pPr>
      <w:r>
        <w:rPr>
          <w:rFonts w:hint="eastAsia"/>
          <w:sz w:val="21"/>
          <w:szCs w:val="21"/>
        </w:rPr>
        <w:t>七、合同生效及其它：</w:t>
      </w:r>
    </w:p>
    <w:p>
      <w:pPr>
        <w:spacing w:line="360" w:lineRule="auto"/>
        <w:ind w:firstLine="425"/>
        <w:jc w:val="both"/>
        <w:rPr>
          <w:sz w:val="21"/>
          <w:szCs w:val="21"/>
        </w:rPr>
      </w:pPr>
      <w:r>
        <w:rPr>
          <w:sz w:val="21"/>
          <w:szCs w:val="21"/>
        </w:rPr>
        <w:t>1</w:t>
      </w:r>
      <w:r>
        <w:rPr>
          <w:rFonts w:hint="eastAsia"/>
          <w:sz w:val="21"/>
          <w:szCs w:val="21"/>
        </w:rPr>
        <w:t>、本合同在双方签字盖章后生效，同时还需至苏州市卫康招投标咨询服务有限公司加盖备案章。</w:t>
      </w:r>
    </w:p>
    <w:p>
      <w:pPr>
        <w:spacing w:line="360" w:lineRule="auto"/>
        <w:ind w:firstLine="425"/>
        <w:jc w:val="both"/>
        <w:rPr>
          <w:sz w:val="21"/>
          <w:szCs w:val="21"/>
        </w:rPr>
      </w:pPr>
      <w:r>
        <w:rPr>
          <w:sz w:val="21"/>
          <w:szCs w:val="21"/>
        </w:rPr>
        <w:t>2</w:t>
      </w:r>
      <w:r>
        <w:rPr>
          <w:rFonts w:hint="eastAsia"/>
          <w:sz w:val="21"/>
          <w:szCs w:val="21"/>
        </w:rPr>
        <w:t>、合同在执行过程中出现的未尽事宜，双方在不违背本合同和招标文件的原则下协商解决，协商结果以书面形式盖章记录在案，作为本合同的附件，与本合同具有同等效力，但需递交苏州市卫康招投标咨询服务有限公司备存。</w:t>
      </w:r>
    </w:p>
    <w:p>
      <w:pPr>
        <w:spacing w:line="400" w:lineRule="exact"/>
        <w:jc w:val="center"/>
        <w:rPr>
          <w:rFonts w:ascii="宋体" w:hAnsi="宋体"/>
          <w:sz w:val="21"/>
          <w:szCs w:val="21"/>
        </w:rPr>
      </w:pPr>
    </w:p>
    <w:p>
      <w:pPr>
        <w:spacing w:line="400" w:lineRule="exact"/>
        <w:ind w:firstLine="425"/>
        <w:jc w:val="both"/>
        <w:rPr>
          <w:rFonts w:ascii="宋体" w:hAnsi="宋体"/>
          <w:sz w:val="21"/>
          <w:szCs w:val="21"/>
        </w:rPr>
      </w:pPr>
    </w:p>
    <w:p>
      <w:pPr>
        <w:spacing w:line="400" w:lineRule="exact"/>
        <w:ind w:firstLine="425"/>
        <w:jc w:val="both"/>
        <w:rPr>
          <w:rFonts w:ascii="宋体" w:hAnsi="宋体"/>
          <w:sz w:val="21"/>
          <w:szCs w:val="21"/>
        </w:rPr>
      </w:pPr>
    </w:p>
    <w:p>
      <w:pPr>
        <w:spacing w:line="400" w:lineRule="exact"/>
        <w:ind w:firstLine="425"/>
        <w:jc w:val="both"/>
        <w:rPr>
          <w:rFonts w:ascii="宋体" w:hAnsi="宋体"/>
          <w:sz w:val="21"/>
          <w:szCs w:val="21"/>
        </w:rPr>
      </w:pPr>
    </w:p>
    <w:p>
      <w:pPr>
        <w:spacing w:line="400" w:lineRule="exact"/>
        <w:jc w:val="center"/>
        <w:rPr>
          <w:rFonts w:ascii="宋体" w:hAnsi="宋体"/>
          <w:b/>
          <w:bCs/>
          <w:kern w:val="2"/>
          <w:sz w:val="21"/>
          <w:szCs w:val="21"/>
        </w:rPr>
      </w:pPr>
    </w:p>
    <w:p>
      <w:pPr>
        <w:spacing w:line="400" w:lineRule="exact"/>
        <w:jc w:val="center"/>
        <w:rPr>
          <w:rFonts w:ascii="宋体" w:hAnsi="宋体"/>
          <w:b/>
          <w:bCs/>
          <w:kern w:val="2"/>
          <w:sz w:val="32"/>
          <w:szCs w:val="32"/>
        </w:rPr>
      </w:pPr>
      <w:r>
        <w:rPr>
          <w:rFonts w:hint="eastAsia" w:ascii="宋体" w:hAnsi="宋体" w:cs="宋体"/>
          <w:b/>
          <w:bCs/>
          <w:kern w:val="2"/>
          <w:sz w:val="21"/>
          <w:szCs w:val="21"/>
          <w:lang w:val="zh-CN"/>
        </w:rPr>
        <w:br w:type="page"/>
      </w:r>
      <w:r>
        <w:rPr>
          <w:rFonts w:hint="eastAsia" w:ascii="宋体" w:hAnsi="宋体" w:cs="宋体"/>
          <w:b/>
          <w:bCs/>
          <w:kern w:val="2"/>
          <w:sz w:val="32"/>
          <w:szCs w:val="32"/>
          <w:lang w:val="zh-CN"/>
        </w:rPr>
        <w:t>第</w:t>
      </w:r>
      <w:r>
        <w:rPr>
          <w:rFonts w:hint="eastAsia" w:ascii="宋体" w:hAnsi="宋体" w:cs="宋体"/>
          <w:b/>
          <w:bCs/>
          <w:kern w:val="2"/>
          <w:sz w:val="32"/>
          <w:szCs w:val="32"/>
          <w:lang w:val="en-US" w:eastAsia="zh-CN"/>
        </w:rPr>
        <w:t>七</w:t>
      </w:r>
      <w:r>
        <w:rPr>
          <w:rFonts w:hint="eastAsia" w:ascii="宋体" w:hAnsi="宋体" w:cs="宋体"/>
          <w:b/>
          <w:bCs/>
          <w:kern w:val="2"/>
          <w:sz w:val="32"/>
          <w:szCs w:val="32"/>
          <w:lang w:val="zh-CN"/>
        </w:rPr>
        <w:t>章</w:t>
      </w:r>
      <w:r>
        <w:rPr>
          <w:rFonts w:hint="eastAsia" w:ascii="宋体" w:hAnsi="宋体"/>
          <w:b/>
          <w:bCs/>
          <w:kern w:val="2"/>
          <w:sz w:val="32"/>
          <w:szCs w:val="32"/>
        </w:rPr>
        <w:t xml:space="preserve"> 评标办法及</w:t>
      </w:r>
      <w:r>
        <w:rPr>
          <w:rFonts w:hint="eastAsia" w:ascii="宋体" w:hAnsi="宋体" w:cs="宋体"/>
          <w:b/>
          <w:bCs/>
          <w:kern w:val="2"/>
          <w:sz w:val="32"/>
          <w:szCs w:val="32"/>
          <w:lang w:val="zh-CN"/>
        </w:rPr>
        <w:t>评分标准</w:t>
      </w:r>
    </w:p>
    <w:p>
      <w:pPr>
        <w:pStyle w:val="158"/>
        <w:spacing w:line="360" w:lineRule="auto"/>
        <w:ind w:firstLine="420" w:firstLineChars="200"/>
        <w:outlineLvl w:val="0"/>
        <w:rPr>
          <w:rFonts w:ascii="Times New Roman" w:hAnsi="宋体" w:eastAsia="宋体"/>
          <w:sz w:val="21"/>
        </w:rPr>
      </w:pPr>
      <w:r>
        <w:rPr>
          <w:rFonts w:hint="eastAsia" w:ascii="Times New Roman" w:hAnsi="宋体" w:eastAsia="宋体"/>
          <w:sz w:val="21"/>
        </w:rPr>
        <w:t>一、评标方法：</w:t>
      </w:r>
    </w:p>
    <w:p>
      <w:pPr>
        <w:pStyle w:val="158"/>
        <w:spacing w:line="360" w:lineRule="auto"/>
        <w:ind w:firstLine="420" w:firstLineChars="200"/>
        <w:rPr>
          <w:rFonts w:ascii="Times New Roman" w:hAnsi="宋体" w:eastAsia="宋体"/>
          <w:sz w:val="21"/>
        </w:rPr>
      </w:pPr>
      <w:r>
        <w:rPr>
          <w:rFonts w:hint="eastAsia" w:ascii="Times New Roman" w:hAnsi="宋体" w:eastAsia="宋体"/>
          <w:sz w:val="21"/>
        </w:rPr>
        <w:t>评标方法采用综合评分法。即在投标文件满足招标文件全部实质性要求前提下，按照各项评审因素量化指标评审得分最高的投标人为中标人的评标办法。</w:t>
      </w:r>
    </w:p>
    <w:p>
      <w:pPr>
        <w:pStyle w:val="158"/>
        <w:spacing w:line="360" w:lineRule="auto"/>
        <w:ind w:firstLine="420" w:firstLineChars="200"/>
        <w:rPr>
          <w:rFonts w:ascii="Times New Roman" w:hAnsi="宋体" w:eastAsia="宋体"/>
          <w:sz w:val="21"/>
        </w:rPr>
      </w:pPr>
      <w:r>
        <w:rPr>
          <w:rFonts w:hint="eastAsia" w:ascii="Times New Roman" w:hAnsi="宋体" w:eastAsia="宋体"/>
          <w:sz w:val="21"/>
        </w:rPr>
        <w:t>综合评分的主要因素为：</w:t>
      </w:r>
      <w:r>
        <w:rPr>
          <w:rFonts w:hint="eastAsia" w:ascii="Times New Roman" w:hAnsi="宋体" w:eastAsia="宋体"/>
          <w:color w:val="000000"/>
          <w:sz w:val="21"/>
        </w:rPr>
        <w:t>价格、产品质量或服务水平、履约能力、售后服务</w:t>
      </w:r>
      <w:r>
        <w:rPr>
          <w:rFonts w:hint="eastAsia" w:ascii="Times New Roman" w:hAnsi="宋体" w:eastAsia="宋体"/>
          <w:sz w:val="21"/>
        </w:rPr>
        <w:t>等对招标文件的响应程度，以及相应的商务标和技术标比重或者分值等。</w:t>
      </w:r>
    </w:p>
    <w:p>
      <w:pPr>
        <w:pStyle w:val="158"/>
        <w:spacing w:line="360" w:lineRule="auto"/>
        <w:ind w:firstLine="420" w:firstLineChars="200"/>
        <w:rPr>
          <w:rFonts w:ascii="Times New Roman" w:hAnsi="宋体" w:eastAsia="宋体"/>
          <w:sz w:val="21"/>
        </w:rPr>
      </w:pPr>
      <w:r>
        <w:rPr>
          <w:rFonts w:ascii="Times New Roman" w:hAnsi="Times New Roman" w:eastAsia="宋体"/>
          <w:sz w:val="21"/>
          <w:szCs w:val="21"/>
        </w:rPr>
        <w:t>评标时，评标委员会分别对每个有效投标人的投标书（报价除外）进行评价、打分，按算术平均方法计算出每个投标人的得分；报价得分直接计算取得</w:t>
      </w:r>
      <w:r>
        <w:rPr>
          <w:rFonts w:hint="eastAsia" w:ascii="Times New Roman" w:hAnsi="Times New Roman" w:eastAsia="宋体"/>
          <w:sz w:val="21"/>
          <w:szCs w:val="21"/>
        </w:rPr>
        <w:t>，</w:t>
      </w:r>
      <w:r>
        <w:rPr>
          <w:rFonts w:ascii="Times New Roman" w:hAnsi="Times New Roman" w:eastAsia="宋体"/>
          <w:sz w:val="21"/>
          <w:szCs w:val="21"/>
        </w:rPr>
        <w:t>二者相加为投标人的总得分</w:t>
      </w:r>
      <w:r>
        <w:rPr>
          <w:rFonts w:hint="eastAsia" w:ascii="Times New Roman" w:hAnsi="Times New Roman" w:eastAsia="宋体"/>
          <w:sz w:val="21"/>
          <w:szCs w:val="21"/>
        </w:rPr>
        <w:t>，综合得分</w:t>
      </w:r>
      <w:r>
        <w:rPr>
          <w:rFonts w:hint="eastAsia" w:ascii="Times New Roman" w:hAnsi="宋体" w:eastAsia="宋体"/>
          <w:sz w:val="21"/>
        </w:rPr>
        <w:t>最高者为中标人</w:t>
      </w:r>
      <w:r>
        <w:rPr>
          <w:rFonts w:ascii="Times New Roman" w:hAnsi="宋体" w:eastAsia="宋体"/>
          <w:sz w:val="21"/>
        </w:rPr>
        <w:t>。</w:t>
      </w:r>
      <w:r>
        <w:rPr>
          <w:rFonts w:hint="eastAsia" w:ascii="Times New Roman" w:hAnsi="宋体" w:eastAsia="宋体"/>
          <w:sz w:val="21"/>
        </w:rPr>
        <w:t>（四舍五入，保留小数点后2位）</w:t>
      </w:r>
    </w:p>
    <w:p>
      <w:pPr>
        <w:pStyle w:val="158"/>
        <w:spacing w:line="360" w:lineRule="auto"/>
        <w:ind w:firstLine="420" w:firstLineChars="200"/>
        <w:outlineLvl w:val="0"/>
        <w:rPr>
          <w:rFonts w:ascii="Times New Roman" w:hAnsi="宋体" w:eastAsia="宋体"/>
          <w:sz w:val="21"/>
        </w:rPr>
      </w:pPr>
      <w:r>
        <w:rPr>
          <w:rFonts w:hint="eastAsia" w:ascii="Times New Roman" w:hAnsi="宋体" w:eastAsia="宋体"/>
          <w:sz w:val="21"/>
        </w:rPr>
        <w:t>二、综合评分标准：</w:t>
      </w:r>
    </w:p>
    <w:p>
      <w:pPr>
        <w:pStyle w:val="158"/>
        <w:spacing w:line="360" w:lineRule="auto"/>
        <w:ind w:firstLine="420" w:firstLineChars="200"/>
        <w:rPr>
          <w:rFonts w:ascii="Times New Roman" w:hAnsi="宋体" w:eastAsia="宋体"/>
          <w:sz w:val="21"/>
        </w:rPr>
      </w:pPr>
      <w:r>
        <w:rPr>
          <w:rFonts w:hint="eastAsia" w:ascii="Times New Roman" w:hAnsi="宋体" w:eastAsia="宋体"/>
          <w:sz w:val="21"/>
          <w:lang w:val="en-US" w:eastAsia="zh-CN"/>
        </w:rPr>
        <w:t>1、</w:t>
      </w:r>
      <w:bookmarkStart w:id="2" w:name="_GoBack"/>
      <w:bookmarkEnd w:id="2"/>
      <w:r>
        <w:rPr>
          <w:rFonts w:hint="eastAsia" w:ascii="Times New Roman" w:hAnsi="宋体" w:eastAsia="宋体"/>
          <w:sz w:val="21"/>
        </w:rPr>
        <w:t>本次招标的评标方法采用综合评估方法，并以评分方法进行评估，总分值为</w:t>
      </w:r>
      <w:r>
        <w:rPr>
          <w:rFonts w:ascii="Times New Roman" w:hAnsi="宋体" w:eastAsia="宋体"/>
          <w:sz w:val="21"/>
        </w:rPr>
        <w:t>100</w:t>
      </w:r>
      <w:r>
        <w:rPr>
          <w:rFonts w:hint="eastAsia" w:ascii="Times New Roman" w:hAnsi="宋体" w:eastAsia="宋体"/>
          <w:sz w:val="21"/>
        </w:rPr>
        <w:t>分，评审因素及各比重如下：价格分值占总分值的比重为30</w:t>
      </w:r>
      <w:r>
        <w:rPr>
          <w:rFonts w:ascii="Times New Roman" w:hAnsi="宋体" w:eastAsia="宋体"/>
          <w:sz w:val="21"/>
        </w:rPr>
        <w:t>%</w:t>
      </w:r>
      <w:r>
        <w:rPr>
          <w:rFonts w:hint="eastAsia" w:ascii="Times New Roman" w:hAnsi="宋体" w:eastAsia="宋体"/>
          <w:sz w:val="21"/>
        </w:rPr>
        <w:t>（权重），技术与质量及其它占70</w:t>
      </w:r>
      <w:r>
        <w:rPr>
          <w:rFonts w:ascii="Times New Roman" w:hAnsi="宋体" w:eastAsia="宋体"/>
          <w:sz w:val="21"/>
        </w:rPr>
        <w:t>%</w:t>
      </w:r>
      <w:r>
        <w:rPr>
          <w:rFonts w:hint="eastAsia" w:ascii="Times New Roman" w:hAnsi="宋体" w:eastAsia="宋体"/>
          <w:sz w:val="21"/>
        </w:rPr>
        <w:t>（权重）。</w:t>
      </w:r>
    </w:p>
    <w:p>
      <w:pPr>
        <w:pStyle w:val="168"/>
        <w:spacing w:line="400" w:lineRule="exact"/>
        <w:ind w:firstLine="420" w:firstLineChars="200"/>
        <w:rPr>
          <w:rFonts w:hAnsi="宋体" w:eastAsia="宋体"/>
          <w:sz w:val="21"/>
          <w:szCs w:val="21"/>
        </w:rPr>
      </w:pPr>
      <w:r>
        <w:rPr>
          <w:rFonts w:hint="eastAsia" w:hAnsi="宋体" w:eastAsia="宋体"/>
          <w:sz w:val="21"/>
          <w:szCs w:val="21"/>
        </w:rPr>
        <w:t>2、针对小微企业、监狱企业及残疾人企业的评审：</w:t>
      </w:r>
    </w:p>
    <w:p>
      <w:pPr>
        <w:pStyle w:val="168"/>
        <w:spacing w:line="400" w:lineRule="exact"/>
        <w:ind w:firstLine="420" w:firstLineChars="200"/>
        <w:rPr>
          <w:rFonts w:hAnsi="宋体" w:eastAsia="宋体"/>
          <w:sz w:val="21"/>
          <w:szCs w:val="21"/>
        </w:rPr>
      </w:pPr>
      <w:r>
        <w:rPr>
          <w:rFonts w:hint="eastAsia" w:hAnsi="宋体" w:eastAsia="宋体"/>
          <w:sz w:val="21"/>
          <w:szCs w:val="21"/>
        </w:rPr>
        <w:t>①根据《政府采购促进中小企业发展管理办法》、《关于促进残疾人就业政府采购政策的通知》（财库〔2017〕141号）、《关于政府采购支持监狱企业发展有关问题的通知》（财库〔2014〕68号）、《关于新冠肺炎疫情防控期间加大政府采购支持中小微企业力度的通知》（苏财购〔2020〕19号）等文件的精神，对属于小微企业、监狱企业、残疾人企业给予价格评审加分。投标人为小型或微型企业、残疾人企业或监狱企业的，其价格在评审时给予10%的扣除，用扣除后的价格参与评审。如扣除后的价格为最低价的，则作为评审基准价，若最后中标，中标价格则以实际投标报价为准。残疾人企业或监狱企业属于小型、微型企业的，不重复享受政策。</w:t>
      </w:r>
    </w:p>
    <w:p>
      <w:pPr>
        <w:pStyle w:val="117"/>
        <w:spacing w:line="400" w:lineRule="exact"/>
        <w:ind w:firstLine="420" w:firstLineChars="200"/>
        <w:rPr>
          <w:rFonts w:ascii="Times New Roman" w:hAnsi="宋体" w:eastAsia="宋体"/>
          <w:sz w:val="21"/>
        </w:rPr>
      </w:pPr>
      <w:r>
        <w:rPr>
          <w:rFonts w:hint="eastAsia" w:hAnsi="宋体" w:eastAsia="宋体"/>
          <w:b/>
          <w:bCs/>
          <w:sz w:val="21"/>
          <w:szCs w:val="21"/>
        </w:rPr>
        <w:t>②本项目为非专门面向中小企业采购项目，所属行业为零售行业，</w:t>
      </w:r>
      <w:r>
        <w:rPr>
          <w:rFonts w:hint="eastAsia" w:hAnsi="宋体" w:eastAsia="宋体"/>
          <w:sz w:val="21"/>
          <w:szCs w:val="21"/>
        </w:rPr>
        <w:t>小微企业投标应提供经签署的《中小企业声明函》；监狱企业必须提供由省级以上监狱管理局、戒毒管理局（含新疆生产建设兵团）出具的属于监狱企业的证明文件；残疾人福利性单位必须提供《残疾人福利性单位声明函》，供应商提供的《残疾人福利性单位声明函》与事实不符的，依照《政府采购法》第七十七条第一款的规定追究法律责任。在投标文件中未提供相关材料、资料的，不享受评审优惠政策。</w:t>
      </w:r>
    </w:p>
    <w:p>
      <w:pPr>
        <w:spacing w:line="440" w:lineRule="exact"/>
        <w:ind w:firstLine="403" w:firstLineChars="192"/>
        <w:rPr>
          <w:b/>
          <w:bCs/>
          <w:sz w:val="21"/>
          <w:szCs w:val="21"/>
        </w:rPr>
      </w:pPr>
      <w:r>
        <w:rPr>
          <w:b/>
          <w:bCs/>
          <w:sz w:val="21"/>
          <w:szCs w:val="21"/>
        </w:rPr>
        <w:t>一、价格：（价格权值30分）</w:t>
      </w:r>
    </w:p>
    <w:p>
      <w:pPr>
        <w:tabs>
          <w:tab w:val="left" w:pos="0"/>
        </w:tabs>
        <w:spacing w:line="440" w:lineRule="exact"/>
        <w:ind w:firstLine="403" w:firstLineChars="192"/>
        <w:rPr>
          <w:sz w:val="21"/>
          <w:szCs w:val="21"/>
        </w:rPr>
      </w:pPr>
      <w:r>
        <w:rPr>
          <w:sz w:val="21"/>
          <w:szCs w:val="21"/>
        </w:rPr>
        <w:t>以进入评标程序、满足招标文件要求且报价最低的投标报价为评标基准价（须未超过采购预算价），其价格分为满分30分。其他投标人的价格分统一按照下列公式计算：</w:t>
      </w:r>
    </w:p>
    <w:p>
      <w:pPr>
        <w:spacing w:line="420" w:lineRule="exact"/>
        <w:ind w:firstLine="407" w:firstLineChars="194"/>
        <w:rPr>
          <w:b/>
          <w:bCs/>
          <w:sz w:val="21"/>
        </w:rPr>
      </w:pPr>
      <w:r>
        <w:rPr>
          <w:sz w:val="21"/>
          <w:szCs w:val="21"/>
        </w:rPr>
        <w:t>投标报价得分=（评标基准价/投标报价）X价格权值X100（价格权值为30%）</w:t>
      </w:r>
    </w:p>
    <w:p>
      <w:pPr>
        <w:adjustRightInd w:val="0"/>
        <w:spacing w:line="360" w:lineRule="exact"/>
        <w:ind w:firstLine="420" w:firstLineChars="200"/>
        <w:textAlignment w:val="baseline"/>
        <w:rPr>
          <w:rFonts w:hAnsi="宋体"/>
          <w:b/>
          <w:sz w:val="21"/>
          <w:szCs w:val="21"/>
        </w:rPr>
      </w:pPr>
      <w:r>
        <w:rPr>
          <w:rFonts w:hAnsi="宋体"/>
          <w:b/>
          <w:sz w:val="21"/>
          <w:szCs w:val="21"/>
        </w:rPr>
        <w:t>（二）设备配置与质量（</w:t>
      </w:r>
      <w:r>
        <w:rPr>
          <w:rFonts w:hint="eastAsia" w:hAnsi="宋体"/>
          <w:b/>
          <w:sz w:val="21"/>
          <w:szCs w:val="21"/>
        </w:rPr>
        <w:t>56</w:t>
      </w:r>
      <w:r>
        <w:rPr>
          <w:rFonts w:hAnsi="宋体"/>
          <w:b/>
          <w:sz w:val="21"/>
          <w:szCs w:val="21"/>
        </w:rPr>
        <w:t>分）：</w:t>
      </w:r>
    </w:p>
    <w:p>
      <w:pPr>
        <w:tabs>
          <w:tab w:val="left" w:pos="0"/>
        </w:tabs>
        <w:spacing w:line="380" w:lineRule="exact"/>
        <w:ind w:firstLine="403" w:firstLineChars="192"/>
        <w:rPr>
          <w:kern w:val="2"/>
          <w:sz w:val="21"/>
          <w:szCs w:val="21"/>
        </w:rPr>
      </w:pPr>
      <w:r>
        <w:rPr>
          <w:kern w:val="2"/>
          <w:sz w:val="21"/>
          <w:szCs w:val="21"/>
        </w:rPr>
        <w:t>投标设备功能及技术参数、配置符合性（</w:t>
      </w:r>
      <w:r>
        <w:rPr>
          <w:rFonts w:hint="eastAsia"/>
          <w:kern w:val="2"/>
          <w:sz w:val="21"/>
          <w:szCs w:val="21"/>
        </w:rPr>
        <w:t>56</w:t>
      </w:r>
      <w:r>
        <w:rPr>
          <w:kern w:val="2"/>
          <w:sz w:val="21"/>
          <w:szCs w:val="21"/>
        </w:rPr>
        <w:t>分）：功能及技术参数、配置完全符合招标要求的得满分</w:t>
      </w:r>
      <w:r>
        <w:rPr>
          <w:rFonts w:hint="eastAsia"/>
          <w:kern w:val="2"/>
          <w:sz w:val="21"/>
          <w:szCs w:val="21"/>
        </w:rPr>
        <w:t>。注“</w:t>
      </w:r>
      <w:r>
        <w:rPr>
          <w:rFonts w:hint="eastAsia" w:ascii="宋体" w:hAnsi="宋体"/>
          <w:sz w:val="21"/>
          <w:szCs w:val="21"/>
        </w:rPr>
        <w:t>★</w:t>
      </w:r>
      <w:r>
        <w:rPr>
          <w:rFonts w:hint="eastAsia"/>
          <w:kern w:val="2"/>
          <w:sz w:val="21"/>
          <w:szCs w:val="21"/>
        </w:rPr>
        <w:t>”的为重要技术指标，若负偏离每项扣5分，其他技术指标出现负偏离的每项扣3分，</w:t>
      </w:r>
      <w:r>
        <w:rPr>
          <w:kern w:val="2"/>
          <w:sz w:val="21"/>
          <w:szCs w:val="21"/>
        </w:rPr>
        <w:t>负偏离构成未实质性响应的为无效投标。投标人须对照招标技术参数要求逐条列出并对比。</w:t>
      </w:r>
      <w:r>
        <w:rPr>
          <w:rFonts w:hint="eastAsia"/>
          <w:kern w:val="2"/>
          <w:sz w:val="21"/>
          <w:szCs w:val="21"/>
        </w:rPr>
        <w:t>功能或技术参数以生产厂家(如进口产品可由国内总代)印制的产品样本或说明书为准，如样本或说明书无法体现本次招标要求的功能或技术参数，则必须提供由设备生产厂家(如进口产品可由国内总代)加盖公章的功能或技术参数文件原件。</w:t>
      </w:r>
    </w:p>
    <w:p>
      <w:pPr>
        <w:tabs>
          <w:tab w:val="left" w:pos="0"/>
        </w:tabs>
        <w:spacing w:line="440" w:lineRule="exact"/>
        <w:ind w:firstLine="403" w:firstLineChars="192"/>
        <w:rPr>
          <w:sz w:val="21"/>
          <w:szCs w:val="21"/>
        </w:rPr>
      </w:pPr>
      <w:r>
        <w:rPr>
          <w:rFonts w:hint="eastAsia"/>
          <w:b/>
          <w:bCs/>
          <w:sz w:val="21"/>
          <w:szCs w:val="21"/>
        </w:rPr>
        <w:t>（三）投标人售后服务方案情况比较（7分）</w:t>
      </w:r>
      <w:r>
        <w:rPr>
          <w:rFonts w:hint="eastAsia"/>
          <w:sz w:val="21"/>
          <w:szCs w:val="21"/>
        </w:rPr>
        <w:t>：针对本项目制定的售后服务管理体系方案，包括售后服务人员、服务机制、响应时间、故障解决等内容的合理性和可行性。</w:t>
      </w:r>
    </w:p>
    <w:p>
      <w:pPr>
        <w:tabs>
          <w:tab w:val="left" w:pos="0"/>
        </w:tabs>
        <w:spacing w:line="440" w:lineRule="exact"/>
        <w:ind w:firstLine="403" w:firstLineChars="192"/>
        <w:rPr>
          <w:sz w:val="21"/>
          <w:szCs w:val="21"/>
        </w:rPr>
      </w:pPr>
      <w:r>
        <w:rPr>
          <w:rFonts w:hint="eastAsia"/>
          <w:sz w:val="21"/>
          <w:szCs w:val="21"/>
        </w:rPr>
        <w:t>售后服务方案完整合理，可行性高的得7分；</w:t>
      </w:r>
    </w:p>
    <w:p>
      <w:pPr>
        <w:tabs>
          <w:tab w:val="left" w:pos="0"/>
        </w:tabs>
        <w:spacing w:line="440" w:lineRule="exact"/>
        <w:ind w:firstLine="403" w:firstLineChars="192"/>
        <w:rPr>
          <w:sz w:val="21"/>
          <w:szCs w:val="21"/>
        </w:rPr>
      </w:pPr>
      <w:r>
        <w:rPr>
          <w:rFonts w:hint="eastAsia"/>
          <w:sz w:val="21"/>
          <w:szCs w:val="21"/>
        </w:rPr>
        <w:t>售后服务方案较为完整合理，可行性较高的得3分；</w:t>
      </w:r>
    </w:p>
    <w:p>
      <w:pPr>
        <w:tabs>
          <w:tab w:val="left" w:pos="0"/>
        </w:tabs>
        <w:spacing w:line="440" w:lineRule="exact"/>
        <w:ind w:firstLine="403" w:firstLineChars="192"/>
        <w:rPr>
          <w:sz w:val="21"/>
          <w:szCs w:val="21"/>
        </w:rPr>
      </w:pPr>
      <w:r>
        <w:rPr>
          <w:rFonts w:hint="eastAsia"/>
          <w:sz w:val="21"/>
          <w:szCs w:val="21"/>
        </w:rPr>
        <w:t>售后服务方案不够完整合理，可行性较低的得1分。</w:t>
      </w:r>
    </w:p>
    <w:p>
      <w:pPr>
        <w:tabs>
          <w:tab w:val="left" w:pos="0"/>
        </w:tabs>
        <w:spacing w:line="440" w:lineRule="exact"/>
        <w:ind w:firstLine="403" w:firstLineChars="192"/>
        <w:rPr>
          <w:sz w:val="21"/>
          <w:szCs w:val="21"/>
        </w:rPr>
      </w:pPr>
      <w:r>
        <w:rPr>
          <w:rFonts w:hint="eastAsia"/>
          <w:sz w:val="21"/>
          <w:szCs w:val="21"/>
        </w:rPr>
        <w:t>无具体内容的不得分。</w:t>
      </w:r>
    </w:p>
    <w:p>
      <w:pPr>
        <w:pStyle w:val="169"/>
        <w:spacing w:line="440" w:lineRule="exact"/>
        <w:ind w:firstLine="420" w:firstLineChars="200"/>
        <w:rPr>
          <w:rFonts w:ascii="Times New Roman" w:hAnsi="Times New Roman" w:eastAsia="宋体"/>
          <w:sz w:val="21"/>
          <w:szCs w:val="21"/>
        </w:rPr>
      </w:pPr>
      <w:r>
        <w:rPr>
          <w:rFonts w:ascii="Times New Roman" w:hAnsi="Times New Roman" w:eastAsia="宋体"/>
          <w:b/>
          <w:bCs/>
          <w:sz w:val="21"/>
          <w:szCs w:val="21"/>
        </w:rPr>
        <w:t>（</w:t>
      </w:r>
      <w:r>
        <w:rPr>
          <w:rFonts w:hint="eastAsia" w:ascii="Times New Roman" w:hAnsi="Times New Roman" w:eastAsia="宋体"/>
          <w:b/>
          <w:bCs/>
          <w:sz w:val="21"/>
          <w:szCs w:val="21"/>
        </w:rPr>
        <w:t>四</w:t>
      </w:r>
      <w:r>
        <w:rPr>
          <w:rFonts w:ascii="Times New Roman" w:hAnsi="Times New Roman" w:eastAsia="宋体"/>
          <w:b/>
          <w:bCs/>
          <w:sz w:val="21"/>
          <w:szCs w:val="21"/>
        </w:rPr>
        <w:t>）</w:t>
      </w:r>
      <w:r>
        <w:rPr>
          <w:rFonts w:hint="eastAsia" w:ascii="Times New Roman" w:hAnsi="Times New Roman" w:eastAsia="宋体"/>
          <w:b/>
          <w:bCs/>
          <w:sz w:val="21"/>
          <w:szCs w:val="21"/>
        </w:rPr>
        <w:t>服务体系完备性比较</w:t>
      </w:r>
      <w:r>
        <w:rPr>
          <w:rFonts w:ascii="Times New Roman" w:hAnsi="Times New Roman" w:eastAsia="宋体"/>
          <w:b/>
          <w:bCs/>
          <w:sz w:val="21"/>
          <w:szCs w:val="21"/>
        </w:rPr>
        <w:t>（</w:t>
      </w:r>
      <w:r>
        <w:rPr>
          <w:rFonts w:hint="eastAsia" w:ascii="Times New Roman" w:hAnsi="Times New Roman" w:eastAsia="宋体"/>
          <w:b/>
          <w:bCs/>
          <w:sz w:val="21"/>
          <w:szCs w:val="21"/>
        </w:rPr>
        <w:t>7</w:t>
      </w:r>
      <w:r>
        <w:rPr>
          <w:rFonts w:ascii="Times New Roman" w:hAnsi="Times New Roman" w:eastAsia="宋体"/>
          <w:b/>
          <w:bCs/>
          <w:sz w:val="21"/>
          <w:szCs w:val="21"/>
        </w:rPr>
        <w:t>分）：</w:t>
      </w:r>
      <w:r>
        <w:rPr>
          <w:rFonts w:hint="eastAsia" w:ascii="Times New Roman" w:hAnsi="Times New Roman" w:eastAsia="宋体"/>
          <w:sz w:val="21"/>
          <w:szCs w:val="21"/>
        </w:rPr>
        <w:t>针对投标人</w:t>
      </w:r>
      <w:r>
        <w:rPr>
          <w:rFonts w:ascii="Times New Roman" w:hAnsi="Times New Roman" w:eastAsia="宋体"/>
          <w:sz w:val="21"/>
          <w:szCs w:val="21"/>
        </w:rPr>
        <w:t>服务体系的完备性、技术力量比较</w:t>
      </w:r>
      <w:r>
        <w:rPr>
          <w:rFonts w:hint="eastAsia" w:ascii="Times New Roman" w:hAnsi="Times New Roman" w:eastAsia="宋体"/>
          <w:sz w:val="21"/>
          <w:szCs w:val="21"/>
        </w:rPr>
        <w:t>。</w:t>
      </w:r>
    </w:p>
    <w:p>
      <w:pPr>
        <w:pStyle w:val="169"/>
        <w:spacing w:line="440" w:lineRule="exact"/>
        <w:ind w:firstLine="420" w:firstLineChars="200"/>
        <w:rPr>
          <w:rFonts w:ascii="Times New Roman" w:hAnsi="Times New Roman" w:eastAsia="宋体"/>
          <w:sz w:val="21"/>
          <w:szCs w:val="21"/>
        </w:rPr>
      </w:pPr>
      <w:r>
        <w:rPr>
          <w:rFonts w:hint="eastAsia" w:ascii="Times New Roman" w:hAnsi="Times New Roman" w:eastAsia="宋体"/>
          <w:sz w:val="21"/>
          <w:szCs w:val="21"/>
        </w:rPr>
        <w:t>服务体系完备健全，拟投入服务人员充足，可行性高的得7分；</w:t>
      </w:r>
    </w:p>
    <w:p>
      <w:pPr>
        <w:pStyle w:val="169"/>
        <w:spacing w:line="440" w:lineRule="exact"/>
        <w:ind w:firstLine="420" w:firstLineChars="200"/>
        <w:rPr>
          <w:rFonts w:ascii="Times New Roman" w:hAnsi="Times New Roman" w:eastAsia="宋体"/>
          <w:sz w:val="21"/>
          <w:szCs w:val="21"/>
        </w:rPr>
      </w:pPr>
      <w:r>
        <w:rPr>
          <w:rFonts w:hint="eastAsia" w:ascii="Times New Roman" w:hAnsi="Times New Roman" w:eastAsia="宋体"/>
          <w:sz w:val="21"/>
          <w:szCs w:val="21"/>
        </w:rPr>
        <w:t>服务体系较为完备健全，拟投入服务人员较为充足，可行性较高的的得3分；</w:t>
      </w:r>
    </w:p>
    <w:p>
      <w:pPr>
        <w:pStyle w:val="169"/>
        <w:spacing w:line="440" w:lineRule="exact"/>
        <w:ind w:firstLine="420" w:firstLineChars="200"/>
        <w:rPr>
          <w:rFonts w:hAnsi="宋体" w:eastAsia="宋体" w:cs="宋体"/>
          <w:sz w:val="21"/>
          <w:szCs w:val="21"/>
        </w:rPr>
      </w:pPr>
      <w:r>
        <w:rPr>
          <w:rFonts w:hint="eastAsia" w:hAnsi="宋体" w:eastAsia="宋体" w:cs="宋体"/>
          <w:sz w:val="21"/>
          <w:szCs w:val="21"/>
        </w:rPr>
        <w:t>服务体系不够完备健全，拟投入服务人员不够充足，可行性较低的的得1分；</w:t>
      </w:r>
    </w:p>
    <w:p>
      <w:pPr>
        <w:tabs>
          <w:tab w:val="left" w:pos="0"/>
        </w:tabs>
        <w:spacing w:line="440" w:lineRule="exact"/>
        <w:ind w:firstLine="403" w:firstLineChars="192"/>
        <w:rPr>
          <w:sz w:val="21"/>
          <w:szCs w:val="21"/>
        </w:rPr>
      </w:pPr>
      <w:r>
        <w:rPr>
          <w:rFonts w:hint="eastAsia" w:hAnsi="宋体" w:cs="宋体"/>
          <w:sz w:val="21"/>
          <w:szCs w:val="21"/>
        </w:rPr>
        <w:t>无具体内容的不得分。</w:t>
      </w:r>
    </w:p>
    <w:p>
      <w:pPr>
        <w:spacing w:line="400" w:lineRule="exact"/>
        <w:ind w:firstLine="420" w:firstLineChars="200"/>
        <w:rPr>
          <w:sz w:val="21"/>
          <w:szCs w:val="21"/>
        </w:rPr>
      </w:pPr>
      <w:r>
        <w:rPr>
          <w:rFonts w:hint="eastAsia"/>
          <w:sz w:val="21"/>
          <w:szCs w:val="21"/>
        </w:rPr>
        <w:t>注：</w:t>
      </w:r>
    </w:p>
    <w:p>
      <w:pPr>
        <w:spacing w:line="400" w:lineRule="exact"/>
        <w:ind w:firstLine="420" w:firstLineChars="200"/>
        <w:rPr>
          <w:sz w:val="21"/>
          <w:szCs w:val="21"/>
        </w:rPr>
      </w:pPr>
      <w:r>
        <w:rPr>
          <w:rFonts w:hint="eastAsia"/>
          <w:sz w:val="21"/>
          <w:szCs w:val="21"/>
        </w:rPr>
        <w:t>1、以上评分标准中的技术参数部分，各投标单位均应提供相关的证明材料（厂方说明书等）并作出相应的对比（列表）供评委评判，否则不作为评分依据。</w:t>
      </w:r>
    </w:p>
    <w:p>
      <w:pPr>
        <w:spacing w:line="400" w:lineRule="exact"/>
        <w:ind w:firstLine="420" w:firstLineChars="200"/>
        <w:rPr>
          <w:sz w:val="21"/>
          <w:szCs w:val="21"/>
        </w:rPr>
      </w:pPr>
      <w:r>
        <w:rPr>
          <w:rFonts w:hint="eastAsia"/>
          <w:sz w:val="21"/>
          <w:szCs w:val="21"/>
        </w:rPr>
        <w:t>2、付款方式及交付时间不响应招标文件要求的不得中标。</w:t>
      </w:r>
    </w:p>
    <w:p>
      <w:pPr>
        <w:jc w:val="right"/>
        <w:rPr>
          <w:rFonts w:hAnsi="宋体"/>
          <w:sz w:val="21"/>
          <w:szCs w:val="21"/>
        </w:rPr>
      </w:pPr>
    </w:p>
    <w:p>
      <w:pPr>
        <w:jc w:val="right"/>
        <w:rPr>
          <w:rFonts w:hAnsi="宋体"/>
          <w:sz w:val="21"/>
          <w:szCs w:val="21"/>
        </w:rPr>
      </w:pPr>
      <w:r>
        <w:rPr>
          <w:rFonts w:hint="eastAsia" w:hAnsi="宋体"/>
          <w:sz w:val="21"/>
          <w:szCs w:val="21"/>
        </w:rPr>
        <w:t>（全文完）</w:t>
      </w:r>
    </w:p>
    <w:p>
      <w:pPr>
        <w:spacing w:line="400" w:lineRule="exact"/>
        <w:ind w:firstLine="840" w:firstLineChars="400"/>
        <w:rPr>
          <w:color w:val="FF0000"/>
          <w:sz w:val="21"/>
          <w:szCs w:val="21"/>
        </w:rPr>
      </w:pPr>
    </w:p>
    <w:p>
      <w:pPr>
        <w:spacing w:line="400" w:lineRule="exact"/>
        <w:jc w:val="right"/>
        <w:rPr>
          <w:rFonts w:ascii="宋体" w:hAnsi="宋体"/>
          <w:sz w:val="21"/>
          <w:szCs w:val="21"/>
        </w:rPr>
      </w:pPr>
    </w:p>
    <w:p/>
    <w:sectPr>
      <w:footerReference r:id="rId3" w:type="default"/>
      <w:pgSz w:w="11906" w:h="16838"/>
      <w:pgMar w:top="1247" w:right="1531" w:bottom="1247" w:left="1418" w:header="851" w:footer="992" w:gutter="0"/>
      <w:cols w:space="425" w:num="1"/>
      <w:titlePg/>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Trebuchet MS">
    <w:panose1 w:val="020B0603020202020204"/>
    <w:charset w:val="00"/>
    <w:family w:val="swiss"/>
    <w:pitch w:val="default"/>
    <w:sig w:usb0="00000687" w:usb1="00000000" w:usb2="00000000" w:usb3="00000000" w:csb0="2000009F"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Century Gothic">
    <w:altName w:val="Yu Gothic UI"/>
    <w:panose1 w:val="020B0502020202020204"/>
    <w:charset w:val="00"/>
    <w:family w:val="swiss"/>
    <w:pitch w:val="default"/>
    <w:sig w:usb0="00000000" w:usb1="00000000" w:usb2="00000000" w:usb3="00000000" w:csb0="0000009F"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92690"/>
      <w:docPartObj>
        <w:docPartGallery w:val="AutoText"/>
      </w:docPartObj>
    </w:sdtPr>
    <w:sdtContent>
      <w:p>
        <w:pPr>
          <w:pStyle w:val="24"/>
          <w:jc w:val="center"/>
        </w:pPr>
        <w:r>
          <w:rPr>
            <w:lang w:val="zh-CN"/>
          </w:rPr>
          <w:fldChar w:fldCharType="begin"/>
        </w:r>
        <w:r>
          <w:rPr>
            <w:lang w:val="zh-CN"/>
          </w:rPr>
          <w:instrText xml:space="preserve"> PAGE   \* MERGEFORMAT </w:instrText>
        </w:r>
        <w:r>
          <w:rPr>
            <w:lang w:val="zh-CN"/>
          </w:rPr>
          <w:fldChar w:fldCharType="separate"/>
        </w:r>
        <w:r>
          <w:rPr>
            <w:lang w:val="zh-CN"/>
          </w:rPr>
          <w:t>7</w:t>
        </w:r>
        <w:r>
          <w:rPr>
            <w:lang w:val="zh-CN"/>
          </w:rPr>
          <w:fldChar w:fldCharType="end"/>
        </w:r>
      </w:p>
    </w:sdtContent>
  </w:sdt>
  <w:p>
    <w:pPr>
      <w:pStyle w:val="2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E5D70"/>
    <w:rsid w:val="00002B3A"/>
    <w:rsid w:val="00004711"/>
    <w:rsid w:val="00004B24"/>
    <w:rsid w:val="00004FF7"/>
    <w:rsid w:val="00005F1F"/>
    <w:rsid w:val="00006099"/>
    <w:rsid w:val="00012088"/>
    <w:rsid w:val="00012CB9"/>
    <w:rsid w:val="000164A8"/>
    <w:rsid w:val="00016C4C"/>
    <w:rsid w:val="000221A6"/>
    <w:rsid w:val="00022E93"/>
    <w:rsid w:val="00025F46"/>
    <w:rsid w:val="00034839"/>
    <w:rsid w:val="0003494C"/>
    <w:rsid w:val="00035261"/>
    <w:rsid w:val="00035434"/>
    <w:rsid w:val="00035B36"/>
    <w:rsid w:val="00036C04"/>
    <w:rsid w:val="00036F7A"/>
    <w:rsid w:val="00040077"/>
    <w:rsid w:val="0004070F"/>
    <w:rsid w:val="000442AC"/>
    <w:rsid w:val="00044543"/>
    <w:rsid w:val="000467DA"/>
    <w:rsid w:val="00047472"/>
    <w:rsid w:val="0005402C"/>
    <w:rsid w:val="00055E46"/>
    <w:rsid w:val="00061A28"/>
    <w:rsid w:val="00061CD9"/>
    <w:rsid w:val="00064F1C"/>
    <w:rsid w:val="00071151"/>
    <w:rsid w:val="00072170"/>
    <w:rsid w:val="00075F56"/>
    <w:rsid w:val="00076855"/>
    <w:rsid w:val="00076ABF"/>
    <w:rsid w:val="00077C6C"/>
    <w:rsid w:val="00080241"/>
    <w:rsid w:val="00080C7B"/>
    <w:rsid w:val="00080D34"/>
    <w:rsid w:val="00082BDB"/>
    <w:rsid w:val="000833F5"/>
    <w:rsid w:val="0008574B"/>
    <w:rsid w:val="00085EF1"/>
    <w:rsid w:val="00087B2E"/>
    <w:rsid w:val="00091CDA"/>
    <w:rsid w:val="00093253"/>
    <w:rsid w:val="00094262"/>
    <w:rsid w:val="0009536E"/>
    <w:rsid w:val="00095D9D"/>
    <w:rsid w:val="000A3898"/>
    <w:rsid w:val="000B4979"/>
    <w:rsid w:val="000B61A4"/>
    <w:rsid w:val="000B7973"/>
    <w:rsid w:val="000B7DF4"/>
    <w:rsid w:val="000C1757"/>
    <w:rsid w:val="000C3F22"/>
    <w:rsid w:val="000C494A"/>
    <w:rsid w:val="000C6D9E"/>
    <w:rsid w:val="000D0AA5"/>
    <w:rsid w:val="000D1816"/>
    <w:rsid w:val="000D3D36"/>
    <w:rsid w:val="000D4161"/>
    <w:rsid w:val="000D4E10"/>
    <w:rsid w:val="000D676E"/>
    <w:rsid w:val="000D74A4"/>
    <w:rsid w:val="000E3DC6"/>
    <w:rsid w:val="000E4694"/>
    <w:rsid w:val="000F0ECE"/>
    <w:rsid w:val="000F1443"/>
    <w:rsid w:val="000F46B6"/>
    <w:rsid w:val="000F49CC"/>
    <w:rsid w:val="00103E91"/>
    <w:rsid w:val="00103ED0"/>
    <w:rsid w:val="001102C1"/>
    <w:rsid w:val="001149FD"/>
    <w:rsid w:val="00114C81"/>
    <w:rsid w:val="00115A20"/>
    <w:rsid w:val="00115C0D"/>
    <w:rsid w:val="00115CEE"/>
    <w:rsid w:val="00116A61"/>
    <w:rsid w:val="0012086D"/>
    <w:rsid w:val="00121705"/>
    <w:rsid w:val="00125081"/>
    <w:rsid w:val="00125149"/>
    <w:rsid w:val="00127818"/>
    <w:rsid w:val="0013580F"/>
    <w:rsid w:val="0013672F"/>
    <w:rsid w:val="0014189F"/>
    <w:rsid w:val="0014192E"/>
    <w:rsid w:val="00144F3E"/>
    <w:rsid w:val="00151A16"/>
    <w:rsid w:val="00152DE7"/>
    <w:rsid w:val="001545D2"/>
    <w:rsid w:val="00155C88"/>
    <w:rsid w:val="0016058D"/>
    <w:rsid w:val="00161185"/>
    <w:rsid w:val="00161E1C"/>
    <w:rsid w:val="001667FC"/>
    <w:rsid w:val="00167073"/>
    <w:rsid w:val="00170288"/>
    <w:rsid w:val="00171F32"/>
    <w:rsid w:val="00172451"/>
    <w:rsid w:val="0017619D"/>
    <w:rsid w:val="001802AA"/>
    <w:rsid w:val="00187EEC"/>
    <w:rsid w:val="0019002A"/>
    <w:rsid w:val="001900A2"/>
    <w:rsid w:val="00193FAE"/>
    <w:rsid w:val="0019468B"/>
    <w:rsid w:val="0019734A"/>
    <w:rsid w:val="0019771C"/>
    <w:rsid w:val="001A0960"/>
    <w:rsid w:val="001A1BBD"/>
    <w:rsid w:val="001A3C88"/>
    <w:rsid w:val="001A4075"/>
    <w:rsid w:val="001A4F70"/>
    <w:rsid w:val="001A74C5"/>
    <w:rsid w:val="001B348A"/>
    <w:rsid w:val="001B63E8"/>
    <w:rsid w:val="001B72E8"/>
    <w:rsid w:val="001C2979"/>
    <w:rsid w:val="001C2E29"/>
    <w:rsid w:val="001C4080"/>
    <w:rsid w:val="001C5FCE"/>
    <w:rsid w:val="001C67A2"/>
    <w:rsid w:val="001D1DDB"/>
    <w:rsid w:val="001E0827"/>
    <w:rsid w:val="001E51D5"/>
    <w:rsid w:val="001E572A"/>
    <w:rsid w:val="001E6083"/>
    <w:rsid w:val="001F0B35"/>
    <w:rsid w:val="001F1647"/>
    <w:rsid w:val="001F1B50"/>
    <w:rsid w:val="001F4C71"/>
    <w:rsid w:val="001F679F"/>
    <w:rsid w:val="00201BEC"/>
    <w:rsid w:val="00202CC0"/>
    <w:rsid w:val="00203812"/>
    <w:rsid w:val="00212075"/>
    <w:rsid w:val="00213B4D"/>
    <w:rsid w:val="00215D5C"/>
    <w:rsid w:val="00220E0E"/>
    <w:rsid w:val="00222EBC"/>
    <w:rsid w:val="0022398A"/>
    <w:rsid w:val="0022441C"/>
    <w:rsid w:val="002252BE"/>
    <w:rsid w:val="002254EF"/>
    <w:rsid w:val="0022559C"/>
    <w:rsid w:val="002268C4"/>
    <w:rsid w:val="00227925"/>
    <w:rsid w:val="00233E28"/>
    <w:rsid w:val="002355F4"/>
    <w:rsid w:val="00235787"/>
    <w:rsid w:val="002364A6"/>
    <w:rsid w:val="00242E30"/>
    <w:rsid w:val="002431D9"/>
    <w:rsid w:val="002448DD"/>
    <w:rsid w:val="00252799"/>
    <w:rsid w:val="002568B0"/>
    <w:rsid w:val="002569CD"/>
    <w:rsid w:val="002608D0"/>
    <w:rsid w:val="00260DAD"/>
    <w:rsid w:val="002632AA"/>
    <w:rsid w:val="002635FE"/>
    <w:rsid w:val="00263829"/>
    <w:rsid w:val="0026407C"/>
    <w:rsid w:val="00264221"/>
    <w:rsid w:val="002644FA"/>
    <w:rsid w:val="002661B2"/>
    <w:rsid w:val="00270CB5"/>
    <w:rsid w:val="00272161"/>
    <w:rsid w:val="00273CE9"/>
    <w:rsid w:val="002779D4"/>
    <w:rsid w:val="00280F4E"/>
    <w:rsid w:val="00281DE2"/>
    <w:rsid w:val="00281FAC"/>
    <w:rsid w:val="0028501E"/>
    <w:rsid w:val="002873AC"/>
    <w:rsid w:val="00291C62"/>
    <w:rsid w:val="00291F49"/>
    <w:rsid w:val="002946E1"/>
    <w:rsid w:val="00297DAE"/>
    <w:rsid w:val="002A4324"/>
    <w:rsid w:val="002A444B"/>
    <w:rsid w:val="002A45F0"/>
    <w:rsid w:val="002A5179"/>
    <w:rsid w:val="002A7525"/>
    <w:rsid w:val="002A76E8"/>
    <w:rsid w:val="002B1748"/>
    <w:rsid w:val="002B249F"/>
    <w:rsid w:val="002B26EB"/>
    <w:rsid w:val="002B28A0"/>
    <w:rsid w:val="002B3674"/>
    <w:rsid w:val="002B5C3F"/>
    <w:rsid w:val="002C0386"/>
    <w:rsid w:val="002C1C60"/>
    <w:rsid w:val="002C28BB"/>
    <w:rsid w:val="002C3C38"/>
    <w:rsid w:val="002C3C96"/>
    <w:rsid w:val="002C54DE"/>
    <w:rsid w:val="002C7611"/>
    <w:rsid w:val="002D01C0"/>
    <w:rsid w:val="002D02D9"/>
    <w:rsid w:val="002D4012"/>
    <w:rsid w:val="002D471C"/>
    <w:rsid w:val="002E0BAE"/>
    <w:rsid w:val="002E3636"/>
    <w:rsid w:val="002E44BE"/>
    <w:rsid w:val="002E4CD1"/>
    <w:rsid w:val="002F7672"/>
    <w:rsid w:val="003013B3"/>
    <w:rsid w:val="00303C13"/>
    <w:rsid w:val="00304876"/>
    <w:rsid w:val="00312AC9"/>
    <w:rsid w:val="003168C7"/>
    <w:rsid w:val="00320ACE"/>
    <w:rsid w:val="0032103A"/>
    <w:rsid w:val="0032354F"/>
    <w:rsid w:val="0033128B"/>
    <w:rsid w:val="00331A26"/>
    <w:rsid w:val="00333C1B"/>
    <w:rsid w:val="00335EF2"/>
    <w:rsid w:val="003365BF"/>
    <w:rsid w:val="003370E2"/>
    <w:rsid w:val="003409CE"/>
    <w:rsid w:val="0034134C"/>
    <w:rsid w:val="0034298B"/>
    <w:rsid w:val="003473D5"/>
    <w:rsid w:val="00352656"/>
    <w:rsid w:val="003537A4"/>
    <w:rsid w:val="00357AB9"/>
    <w:rsid w:val="00361D88"/>
    <w:rsid w:val="00364073"/>
    <w:rsid w:val="00364522"/>
    <w:rsid w:val="00366369"/>
    <w:rsid w:val="00366401"/>
    <w:rsid w:val="0037143B"/>
    <w:rsid w:val="00372BD9"/>
    <w:rsid w:val="00372FA3"/>
    <w:rsid w:val="00376D18"/>
    <w:rsid w:val="00382A39"/>
    <w:rsid w:val="00386029"/>
    <w:rsid w:val="00387191"/>
    <w:rsid w:val="00390649"/>
    <w:rsid w:val="00392881"/>
    <w:rsid w:val="00393A62"/>
    <w:rsid w:val="00393BE1"/>
    <w:rsid w:val="00396B40"/>
    <w:rsid w:val="00396DBB"/>
    <w:rsid w:val="00396F75"/>
    <w:rsid w:val="003A05C1"/>
    <w:rsid w:val="003A158F"/>
    <w:rsid w:val="003A15D9"/>
    <w:rsid w:val="003A1FF4"/>
    <w:rsid w:val="003A4C46"/>
    <w:rsid w:val="003A6938"/>
    <w:rsid w:val="003B2AB6"/>
    <w:rsid w:val="003B6F63"/>
    <w:rsid w:val="003B77DF"/>
    <w:rsid w:val="003C32CB"/>
    <w:rsid w:val="003C3306"/>
    <w:rsid w:val="003C63B7"/>
    <w:rsid w:val="003D230F"/>
    <w:rsid w:val="003D37B1"/>
    <w:rsid w:val="003E1323"/>
    <w:rsid w:val="003E1DEB"/>
    <w:rsid w:val="003E460D"/>
    <w:rsid w:val="003E4BE5"/>
    <w:rsid w:val="003F2FD6"/>
    <w:rsid w:val="003F7180"/>
    <w:rsid w:val="00401494"/>
    <w:rsid w:val="004064C2"/>
    <w:rsid w:val="00410714"/>
    <w:rsid w:val="00412079"/>
    <w:rsid w:val="00415863"/>
    <w:rsid w:val="00415B8D"/>
    <w:rsid w:val="00415F22"/>
    <w:rsid w:val="00423371"/>
    <w:rsid w:val="00425A8B"/>
    <w:rsid w:val="004272B7"/>
    <w:rsid w:val="00430B53"/>
    <w:rsid w:val="00432FE8"/>
    <w:rsid w:val="004342D3"/>
    <w:rsid w:val="00444765"/>
    <w:rsid w:val="004452B0"/>
    <w:rsid w:val="00445360"/>
    <w:rsid w:val="004462D9"/>
    <w:rsid w:val="00450CD3"/>
    <w:rsid w:val="004522A3"/>
    <w:rsid w:val="00452CD3"/>
    <w:rsid w:val="004550CB"/>
    <w:rsid w:val="00455779"/>
    <w:rsid w:val="00455A74"/>
    <w:rsid w:val="00456100"/>
    <w:rsid w:val="0045705A"/>
    <w:rsid w:val="004606D9"/>
    <w:rsid w:val="00461056"/>
    <w:rsid w:val="0046222F"/>
    <w:rsid w:val="00467075"/>
    <w:rsid w:val="00467669"/>
    <w:rsid w:val="00476577"/>
    <w:rsid w:val="00476E4E"/>
    <w:rsid w:val="00480225"/>
    <w:rsid w:val="0048245F"/>
    <w:rsid w:val="004830AC"/>
    <w:rsid w:val="00487EC8"/>
    <w:rsid w:val="0049349E"/>
    <w:rsid w:val="0049477D"/>
    <w:rsid w:val="004949D8"/>
    <w:rsid w:val="00494AC0"/>
    <w:rsid w:val="004975A6"/>
    <w:rsid w:val="004A101F"/>
    <w:rsid w:val="004A1192"/>
    <w:rsid w:val="004A34E2"/>
    <w:rsid w:val="004A6B64"/>
    <w:rsid w:val="004B02E7"/>
    <w:rsid w:val="004B1629"/>
    <w:rsid w:val="004B34F4"/>
    <w:rsid w:val="004C18EF"/>
    <w:rsid w:val="004D0398"/>
    <w:rsid w:val="004D353D"/>
    <w:rsid w:val="004D41C8"/>
    <w:rsid w:val="004E1543"/>
    <w:rsid w:val="004E2BD5"/>
    <w:rsid w:val="004F2FC8"/>
    <w:rsid w:val="0050129D"/>
    <w:rsid w:val="00504266"/>
    <w:rsid w:val="00504397"/>
    <w:rsid w:val="005050E2"/>
    <w:rsid w:val="005067C0"/>
    <w:rsid w:val="00510F33"/>
    <w:rsid w:val="00515A71"/>
    <w:rsid w:val="00515C0F"/>
    <w:rsid w:val="00520247"/>
    <w:rsid w:val="00521E0B"/>
    <w:rsid w:val="00523A1C"/>
    <w:rsid w:val="00524589"/>
    <w:rsid w:val="00527A16"/>
    <w:rsid w:val="00532BCE"/>
    <w:rsid w:val="00537B3A"/>
    <w:rsid w:val="00541E53"/>
    <w:rsid w:val="00543ADA"/>
    <w:rsid w:val="005447D7"/>
    <w:rsid w:val="0054641D"/>
    <w:rsid w:val="0054670A"/>
    <w:rsid w:val="00546A29"/>
    <w:rsid w:val="0055242E"/>
    <w:rsid w:val="005535FD"/>
    <w:rsid w:val="00553F5A"/>
    <w:rsid w:val="00554496"/>
    <w:rsid w:val="00555854"/>
    <w:rsid w:val="00557EC2"/>
    <w:rsid w:val="0056031B"/>
    <w:rsid w:val="00561754"/>
    <w:rsid w:val="00561972"/>
    <w:rsid w:val="00564151"/>
    <w:rsid w:val="00564DF9"/>
    <w:rsid w:val="00564FE5"/>
    <w:rsid w:val="00567563"/>
    <w:rsid w:val="00570E3E"/>
    <w:rsid w:val="00571677"/>
    <w:rsid w:val="00573AA5"/>
    <w:rsid w:val="0057530F"/>
    <w:rsid w:val="00580614"/>
    <w:rsid w:val="00582817"/>
    <w:rsid w:val="00584652"/>
    <w:rsid w:val="005863FC"/>
    <w:rsid w:val="005914BC"/>
    <w:rsid w:val="00593CA7"/>
    <w:rsid w:val="005966D2"/>
    <w:rsid w:val="00596F99"/>
    <w:rsid w:val="005A07DA"/>
    <w:rsid w:val="005A0FFF"/>
    <w:rsid w:val="005A181B"/>
    <w:rsid w:val="005A21AB"/>
    <w:rsid w:val="005A5AEF"/>
    <w:rsid w:val="005A64F9"/>
    <w:rsid w:val="005A6C3C"/>
    <w:rsid w:val="005B2A33"/>
    <w:rsid w:val="005B4AFD"/>
    <w:rsid w:val="005C0C23"/>
    <w:rsid w:val="005C1E75"/>
    <w:rsid w:val="005C31AE"/>
    <w:rsid w:val="005C4758"/>
    <w:rsid w:val="005C4D49"/>
    <w:rsid w:val="005C72E2"/>
    <w:rsid w:val="005D03BE"/>
    <w:rsid w:val="005D3F55"/>
    <w:rsid w:val="005D512A"/>
    <w:rsid w:val="005D680F"/>
    <w:rsid w:val="005E1090"/>
    <w:rsid w:val="005F39A8"/>
    <w:rsid w:val="005F7170"/>
    <w:rsid w:val="005F77F5"/>
    <w:rsid w:val="005F7B1D"/>
    <w:rsid w:val="005F7B21"/>
    <w:rsid w:val="005F7E6D"/>
    <w:rsid w:val="0060162F"/>
    <w:rsid w:val="006036E8"/>
    <w:rsid w:val="00606E4F"/>
    <w:rsid w:val="006075CF"/>
    <w:rsid w:val="0061497C"/>
    <w:rsid w:val="006167B8"/>
    <w:rsid w:val="006168FD"/>
    <w:rsid w:val="006220D3"/>
    <w:rsid w:val="00622D14"/>
    <w:rsid w:val="00624A93"/>
    <w:rsid w:val="006277B8"/>
    <w:rsid w:val="00632B22"/>
    <w:rsid w:val="00636708"/>
    <w:rsid w:val="00637D02"/>
    <w:rsid w:val="00640EF8"/>
    <w:rsid w:val="00641004"/>
    <w:rsid w:val="006422A9"/>
    <w:rsid w:val="00643175"/>
    <w:rsid w:val="00645BE6"/>
    <w:rsid w:val="00655CDD"/>
    <w:rsid w:val="00655ED3"/>
    <w:rsid w:val="00657421"/>
    <w:rsid w:val="00662D2B"/>
    <w:rsid w:val="00664A14"/>
    <w:rsid w:val="00667225"/>
    <w:rsid w:val="006705A8"/>
    <w:rsid w:val="00672C79"/>
    <w:rsid w:val="006730DF"/>
    <w:rsid w:val="0067424F"/>
    <w:rsid w:val="00674C43"/>
    <w:rsid w:val="00681275"/>
    <w:rsid w:val="006817F9"/>
    <w:rsid w:val="00681EB5"/>
    <w:rsid w:val="00684F25"/>
    <w:rsid w:val="006850F2"/>
    <w:rsid w:val="00685459"/>
    <w:rsid w:val="006855BE"/>
    <w:rsid w:val="00687E22"/>
    <w:rsid w:val="0069142B"/>
    <w:rsid w:val="00693C81"/>
    <w:rsid w:val="00695475"/>
    <w:rsid w:val="006A078E"/>
    <w:rsid w:val="006A0A82"/>
    <w:rsid w:val="006A1A71"/>
    <w:rsid w:val="006A1A76"/>
    <w:rsid w:val="006A66B7"/>
    <w:rsid w:val="006A75E6"/>
    <w:rsid w:val="006B3FFA"/>
    <w:rsid w:val="006B4A97"/>
    <w:rsid w:val="006C2809"/>
    <w:rsid w:val="006C4D80"/>
    <w:rsid w:val="006C51F8"/>
    <w:rsid w:val="006C5F2B"/>
    <w:rsid w:val="006C69A5"/>
    <w:rsid w:val="006C6E57"/>
    <w:rsid w:val="006D4754"/>
    <w:rsid w:val="006D4DBC"/>
    <w:rsid w:val="006E0D14"/>
    <w:rsid w:val="006E0E26"/>
    <w:rsid w:val="006F2A71"/>
    <w:rsid w:val="006F4151"/>
    <w:rsid w:val="006F540E"/>
    <w:rsid w:val="006F5BEB"/>
    <w:rsid w:val="006F6706"/>
    <w:rsid w:val="006F6E6A"/>
    <w:rsid w:val="0070036D"/>
    <w:rsid w:val="007028F0"/>
    <w:rsid w:val="0070676F"/>
    <w:rsid w:val="007138A1"/>
    <w:rsid w:val="00715C15"/>
    <w:rsid w:val="007222A5"/>
    <w:rsid w:val="007274EE"/>
    <w:rsid w:val="007309EF"/>
    <w:rsid w:val="00731C47"/>
    <w:rsid w:val="007322EC"/>
    <w:rsid w:val="007344B5"/>
    <w:rsid w:val="007365A2"/>
    <w:rsid w:val="00737572"/>
    <w:rsid w:val="00737F4B"/>
    <w:rsid w:val="007403E6"/>
    <w:rsid w:val="0074477A"/>
    <w:rsid w:val="00745592"/>
    <w:rsid w:val="00745A7F"/>
    <w:rsid w:val="00750AA4"/>
    <w:rsid w:val="00757F9D"/>
    <w:rsid w:val="007605EE"/>
    <w:rsid w:val="00762520"/>
    <w:rsid w:val="00762A60"/>
    <w:rsid w:val="00763466"/>
    <w:rsid w:val="007638DA"/>
    <w:rsid w:val="0076390B"/>
    <w:rsid w:val="00773A8A"/>
    <w:rsid w:val="0077523E"/>
    <w:rsid w:val="00776283"/>
    <w:rsid w:val="00776C40"/>
    <w:rsid w:val="00783670"/>
    <w:rsid w:val="00790E63"/>
    <w:rsid w:val="00791839"/>
    <w:rsid w:val="00791CC1"/>
    <w:rsid w:val="00791FC9"/>
    <w:rsid w:val="00795CBB"/>
    <w:rsid w:val="0079698D"/>
    <w:rsid w:val="007A5522"/>
    <w:rsid w:val="007A5B78"/>
    <w:rsid w:val="007A7D09"/>
    <w:rsid w:val="007B0BD8"/>
    <w:rsid w:val="007B3760"/>
    <w:rsid w:val="007B42F4"/>
    <w:rsid w:val="007B47B1"/>
    <w:rsid w:val="007B5644"/>
    <w:rsid w:val="007B5BEC"/>
    <w:rsid w:val="007C285C"/>
    <w:rsid w:val="007C3C8C"/>
    <w:rsid w:val="007C4D45"/>
    <w:rsid w:val="007C5C1F"/>
    <w:rsid w:val="007C7BAD"/>
    <w:rsid w:val="007D0392"/>
    <w:rsid w:val="007D1A27"/>
    <w:rsid w:val="007D5406"/>
    <w:rsid w:val="007D5841"/>
    <w:rsid w:val="007D7368"/>
    <w:rsid w:val="007E01DA"/>
    <w:rsid w:val="007E2FFC"/>
    <w:rsid w:val="007E34E2"/>
    <w:rsid w:val="007E35F0"/>
    <w:rsid w:val="007E57B2"/>
    <w:rsid w:val="007F5C84"/>
    <w:rsid w:val="008012C2"/>
    <w:rsid w:val="00802865"/>
    <w:rsid w:val="00802C82"/>
    <w:rsid w:val="00805517"/>
    <w:rsid w:val="008058F5"/>
    <w:rsid w:val="00806231"/>
    <w:rsid w:val="0081404E"/>
    <w:rsid w:val="00821A5D"/>
    <w:rsid w:val="008222A3"/>
    <w:rsid w:val="00823334"/>
    <w:rsid w:val="008240AE"/>
    <w:rsid w:val="00825E33"/>
    <w:rsid w:val="0082721D"/>
    <w:rsid w:val="008301C6"/>
    <w:rsid w:val="00830744"/>
    <w:rsid w:val="00831481"/>
    <w:rsid w:val="00831559"/>
    <w:rsid w:val="0083495C"/>
    <w:rsid w:val="00835CE8"/>
    <w:rsid w:val="008362E0"/>
    <w:rsid w:val="00836463"/>
    <w:rsid w:val="00847233"/>
    <w:rsid w:val="00847612"/>
    <w:rsid w:val="00850541"/>
    <w:rsid w:val="0085090D"/>
    <w:rsid w:val="00853A3A"/>
    <w:rsid w:val="00854653"/>
    <w:rsid w:val="008553BC"/>
    <w:rsid w:val="00856483"/>
    <w:rsid w:val="008606A9"/>
    <w:rsid w:val="008621BA"/>
    <w:rsid w:val="00866461"/>
    <w:rsid w:val="00866613"/>
    <w:rsid w:val="00866D60"/>
    <w:rsid w:val="00867344"/>
    <w:rsid w:val="00871582"/>
    <w:rsid w:val="008717B1"/>
    <w:rsid w:val="008729EE"/>
    <w:rsid w:val="008730E5"/>
    <w:rsid w:val="0087514B"/>
    <w:rsid w:val="00876C3E"/>
    <w:rsid w:val="00877EE1"/>
    <w:rsid w:val="00880EE5"/>
    <w:rsid w:val="008811D2"/>
    <w:rsid w:val="00882698"/>
    <w:rsid w:val="00882FA3"/>
    <w:rsid w:val="00893595"/>
    <w:rsid w:val="00894414"/>
    <w:rsid w:val="00895265"/>
    <w:rsid w:val="008970E4"/>
    <w:rsid w:val="008A1C62"/>
    <w:rsid w:val="008A4F3D"/>
    <w:rsid w:val="008A4FB7"/>
    <w:rsid w:val="008A6E7E"/>
    <w:rsid w:val="008B1615"/>
    <w:rsid w:val="008B1D0F"/>
    <w:rsid w:val="008B4597"/>
    <w:rsid w:val="008C2AEC"/>
    <w:rsid w:val="008C2CB9"/>
    <w:rsid w:val="008C3EBB"/>
    <w:rsid w:val="008C6320"/>
    <w:rsid w:val="008C6B3D"/>
    <w:rsid w:val="008C76CF"/>
    <w:rsid w:val="008D5D10"/>
    <w:rsid w:val="008D5D5A"/>
    <w:rsid w:val="008D6F0A"/>
    <w:rsid w:val="008D7C96"/>
    <w:rsid w:val="008E10AB"/>
    <w:rsid w:val="008E181F"/>
    <w:rsid w:val="008E1D47"/>
    <w:rsid w:val="008E3C6F"/>
    <w:rsid w:val="008E5C46"/>
    <w:rsid w:val="008E5C50"/>
    <w:rsid w:val="008E5D70"/>
    <w:rsid w:val="008E5F5D"/>
    <w:rsid w:val="008E7C02"/>
    <w:rsid w:val="008F1999"/>
    <w:rsid w:val="008F1A14"/>
    <w:rsid w:val="008F2CC1"/>
    <w:rsid w:val="008F3165"/>
    <w:rsid w:val="008F51F8"/>
    <w:rsid w:val="008F59F1"/>
    <w:rsid w:val="009034E6"/>
    <w:rsid w:val="009038A4"/>
    <w:rsid w:val="00904088"/>
    <w:rsid w:val="0090443F"/>
    <w:rsid w:val="009069C8"/>
    <w:rsid w:val="0091003F"/>
    <w:rsid w:val="0091040E"/>
    <w:rsid w:val="0091046F"/>
    <w:rsid w:val="00915F67"/>
    <w:rsid w:val="009172A5"/>
    <w:rsid w:val="00917F95"/>
    <w:rsid w:val="009215B4"/>
    <w:rsid w:val="009232D7"/>
    <w:rsid w:val="00923897"/>
    <w:rsid w:val="00924849"/>
    <w:rsid w:val="0092651A"/>
    <w:rsid w:val="00927026"/>
    <w:rsid w:val="00934B51"/>
    <w:rsid w:val="00936B91"/>
    <w:rsid w:val="00937A0B"/>
    <w:rsid w:val="00940259"/>
    <w:rsid w:val="009533F2"/>
    <w:rsid w:val="0095441B"/>
    <w:rsid w:val="009550F4"/>
    <w:rsid w:val="00955666"/>
    <w:rsid w:val="00957680"/>
    <w:rsid w:val="0096188C"/>
    <w:rsid w:val="00965178"/>
    <w:rsid w:val="00971D80"/>
    <w:rsid w:val="009738DC"/>
    <w:rsid w:val="00975EDB"/>
    <w:rsid w:val="00980B7B"/>
    <w:rsid w:val="00982ADE"/>
    <w:rsid w:val="0099032C"/>
    <w:rsid w:val="0099215F"/>
    <w:rsid w:val="009952EE"/>
    <w:rsid w:val="0099604C"/>
    <w:rsid w:val="009971E1"/>
    <w:rsid w:val="00997ACE"/>
    <w:rsid w:val="009A13EB"/>
    <w:rsid w:val="009A277D"/>
    <w:rsid w:val="009A3666"/>
    <w:rsid w:val="009A56A1"/>
    <w:rsid w:val="009A644C"/>
    <w:rsid w:val="009A79E1"/>
    <w:rsid w:val="009A7EAB"/>
    <w:rsid w:val="009C1E0A"/>
    <w:rsid w:val="009C4037"/>
    <w:rsid w:val="009C460B"/>
    <w:rsid w:val="009C4C00"/>
    <w:rsid w:val="009C4FA3"/>
    <w:rsid w:val="009C64E2"/>
    <w:rsid w:val="009C78C4"/>
    <w:rsid w:val="009C7F38"/>
    <w:rsid w:val="009D1825"/>
    <w:rsid w:val="009D2631"/>
    <w:rsid w:val="009D267A"/>
    <w:rsid w:val="009D6A47"/>
    <w:rsid w:val="009E2670"/>
    <w:rsid w:val="009E2D75"/>
    <w:rsid w:val="009E55D9"/>
    <w:rsid w:val="009E6CDB"/>
    <w:rsid w:val="009F53A2"/>
    <w:rsid w:val="009F6589"/>
    <w:rsid w:val="009F6A74"/>
    <w:rsid w:val="009F789B"/>
    <w:rsid w:val="00A03CC2"/>
    <w:rsid w:val="00A0605D"/>
    <w:rsid w:val="00A158D9"/>
    <w:rsid w:val="00A16532"/>
    <w:rsid w:val="00A17E2F"/>
    <w:rsid w:val="00A17E99"/>
    <w:rsid w:val="00A21234"/>
    <w:rsid w:val="00A2241D"/>
    <w:rsid w:val="00A252C2"/>
    <w:rsid w:val="00A437DE"/>
    <w:rsid w:val="00A52A09"/>
    <w:rsid w:val="00A56F8D"/>
    <w:rsid w:val="00A57320"/>
    <w:rsid w:val="00A64029"/>
    <w:rsid w:val="00A662DC"/>
    <w:rsid w:val="00A73384"/>
    <w:rsid w:val="00A74CDB"/>
    <w:rsid w:val="00A76004"/>
    <w:rsid w:val="00A801F5"/>
    <w:rsid w:val="00A811FB"/>
    <w:rsid w:val="00A81E77"/>
    <w:rsid w:val="00A85187"/>
    <w:rsid w:val="00A86EFE"/>
    <w:rsid w:val="00A91DA7"/>
    <w:rsid w:val="00A93E7D"/>
    <w:rsid w:val="00A94DF9"/>
    <w:rsid w:val="00A95D1C"/>
    <w:rsid w:val="00AA04ED"/>
    <w:rsid w:val="00AA19FF"/>
    <w:rsid w:val="00AA53E0"/>
    <w:rsid w:val="00AB0E41"/>
    <w:rsid w:val="00AB0E7D"/>
    <w:rsid w:val="00AB129B"/>
    <w:rsid w:val="00AB30A3"/>
    <w:rsid w:val="00AB4680"/>
    <w:rsid w:val="00AB4E67"/>
    <w:rsid w:val="00AB502B"/>
    <w:rsid w:val="00AC1DB1"/>
    <w:rsid w:val="00AC4798"/>
    <w:rsid w:val="00AC5EE5"/>
    <w:rsid w:val="00AC7EBB"/>
    <w:rsid w:val="00AD4264"/>
    <w:rsid w:val="00AD591A"/>
    <w:rsid w:val="00AD680A"/>
    <w:rsid w:val="00AE3EDD"/>
    <w:rsid w:val="00AE4648"/>
    <w:rsid w:val="00AE5C8B"/>
    <w:rsid w:val="00AF0EA4"/>
    <w:rsid w:val="00AF258D"/>
    <w:rsid w:val="00AF66DC"/>
    <w:rsid w:val="00AF707F"/>
    <w:rsid w:val="00AF74CB"/>
    <w:rsid w:val="00AF75C8"/>
    <w:rsid w:val="00B02D55"/>
    <w:rsid w:val="00B05FE1"/>
    <w:rsid w:val="00B1134C"/>
    <w:rsid w:val="00B12DCC"/>
    <w:rsid w:val="00B167FE"/>
    <w:rsid w:val="00B1799A"/>
    <w:rsid w:val="00B235C9"/>
    <w:rsid w:val="00B25FAF"/>
    <w:rsid w:val="00B25FD4"/>
    <w:rsid w:val="00B35DDE"/>
    <w:rsid w:val="00B40A57"/>
    <w:rsid w:val="00B40AD1"/>
    <w:rsid w:val="00B46D73"/>
    <w:rsid w:val="00B548CC"/>
    <w:rsid w:val="00B610A5"/>
    <w:rsid w:val="00B61102"/>
    <w:rsid w:val="00B62081"/>
    <w:rsid w:val="00B63BAE"/>
    <w:rsid w:val="00B71803"/>
    <w:rsid w:val="00B755C2"/>
    <w:rsid w:val="00B76427"/>
    <w:rsid w:val="00B76A28"/>
    <w:rsid w:val="00B83FCA"/>
    <w:rsid w:val="00B86F50"/>
    <w:rsid w:val="00B905E1"/>
    <w:rsid w:val="00B9072E"/>
    <w:rsid w:val="00B90900"/>
    <w:rsid w:val="00B96E1F"/>
    <w:rsid w:val="00BA0EFA"/>
    <w:rsid w:val="00BB044D"/>
    <w:rsid w:val="00BB06D5"/>
    <w:rsid w:val="00BB11F0"/>
    <w:rsid w:val="00BB12B1"/>
    <w:rsid w:val="00BB3EE9"/>
    <w:rsid w:val="00BC3A52"/>
    <w:rsid w:val="00BC4AD6"/>
    <w:rsid w:val="00BC68F0"/>
    <w:rsid w:val="00BC71CC"/>
    <w:rsid w:val="00BD0CD1"/>
    <w:rsid w:val="00BD1D97"/>
    <w:rsid w:val="00BD37BC"/>
    <w:rsid w:val="00BD7391"/>
    <w:rsid w:val="00BE305F"/>
    <w:rsid w:val="00BE54DD"/>
    <w:rsid w:val="00BE609C"/>
    <w:rsid w:val="00BE67C1"/>
    <w:rsid w:val="00BE707B"/>
    <w:rsid w:val="00BF18DF"/>
    <w:rsid w:val="00BF3999"/>
    <w:rsid w:val="00BF3B26"/>
    <w:rsid w:val="00BF64CA"/>
    <w:rsid w:val="00BF7F29"/>
    <w:rsid w:val="00C024EA"/>
    <w:rsid w:val="00C1269B"/>
    <w:rsid w:val="00C171B3"/>
    <w:rsid w:val="00C31535"/>
    <w:rsid w:val="00C337B4"/>
    <w:rsid w:val="00C34D8A"/>
    <w:rsid w:val="00C34E30"/>
    <w:rsid w:val="00C37944"/>
    <w:rsid w:val="00C37A9A"/>
    <w:rsid w:val="00C41915"/>
    <w:rsid w:val="00C41E02"/>
    <w:rsid w:val="00C41E22"/>
    <w:rsid w:val="00C44978"/>
    <w:rsid w:val="00C44B1A"/>
    <w:rsid w:val="00C454AF"/>
    <w:rsid w:val="00C46B74"/>
    <w:rsid w:val="00C51C6F"/>
    <w:rsid w:val="00C546CB"/>
    <w:rsid w:val="00C54FAF"/>
    <w:rsid w:val="00C62593"/>
    <w:rsid w:val="00C6314C"/>
    <w:rsid w:val="00C66101"/>
    <w:rsid w:val="00C67B9D"/>
    <w:rsid w:val="00C67F28"/>
    <w:rsid w:val="00C70A0E"/>
    <w:rsid w:val="00C713CE"/>
    <w:rsid w:val="00C7207C"/>
    <w:rsid w:val="00C7330B"/>
    <w:rsid w:val="00C750F2"/>
    <w:rsid w:val="00C774AC"/>
    <w:rsid w:val="00C80C6D"/>
    <w:rsid w:val="00C82062"/>
    <w:rsid w:val="00C82182"/>
    <w:rsid w:val="00C8223F"/>
    <w:rsid w:val="00C8442D"/>
    <w:rsid w:val="00C903E6"/>
    <w:rsid w:val="00C92AA3"/>
    <w:rsid w:val="00C93B4F"/>
    <w:rsid w:val="00C9685F"/>
    <w:rsid w:val="00C9719F"/>
    <w:rsid w:val="00CA2A4D"/>
    <w:rsid w:val="00CA32E5"/>
    <w:rsid w:val="00CA4269"/>
    <w:rsid w:val="00CA43B2"/>
    <w:rsid w:val="00CA6F01"/>
    <w:rsid w:val="00CA7A31"/>
    <w:rsid w:val="00CB0FFA"/>
    <w:rsid w:val="00CB4F05"/>
    <w:rsid w:val="00CB59F4"/>
    <w:rsid w:val="00CC1597"/>
    <w:rsid w:val="00CC2C76"/>
    <w:rsid w:val="00CC37C1"/>
    <w:rsid w:val="00CC4353"/>
    <w:rsid w:val="00CC7128"/>
    <w:rsid w:val="00CD1DD6"/>
    <w:rsid w:val="00CD2A8C"/>
    <w:rsid w:val="00CD7DD9"/>
    <w:rsid w:val="00CE05D3"/>
    <w:rsid w:val="00CE1768"/>
    <w:rsid w:val="00CE72D6"/>
    <w:rsid w:val="00CF4F0A"/>
    <w:rsid w:val="00CF7731"/>
    <w:rsid w:val="00D0335F"/>
    <w:rsid w:val="00D106BF"/>
    <w:rsid w:val="00D10EF2"/>
    <w:rsid w:val="00D13F35"/>
    <w:rsid w:val="00D14368"/>
    <w:rsid w:val="00D14469"/>
    <w:rsid w:val="00D1738C"/>
    <w:rsid w:val="00D2564E"/>
    <w:rsid w:val="00D30348"/>
    <w:rsid w:val="00D349CD"/>
    <w:rsid w:val="00D36019"/>
    <w:rsid w:val="00D36B7F"/>
    <w:rsid w:val="00D377AC"/>
    <w:rsid w:val="00D424D5"/>
    <w:rsid w:val="00D42542"/>
    <w:rsid w:val="00D44669"/>
    <w:rsid w:val="00D52BE5"/>
    <w:rsid w:val="00D5487F"/>
    <w:rsid w:val="00D565E4"/>
    <w:rsid w:val="00D6462C"/>
    <w:rsid w:val="00D67777"/>
    <w:rsid w:val="00D67EA1"/>
    <w:rsid w:val="00D73E83"/>
    <w:rsid w:val="00D74681"/>
    <w:rsid w:val="00D7680A"/>
    <w:rsid w:val="00D83ABD"/>
    <w:rsid w:val="00D8656A"/>
    <w:rsid w:val="00D87D56"/>
    <w:rsid w:val="00D90D6E"/>
    <w:rsid w:val="00D9312B"/>
    <w:rsid w:val="00D96149"/>
    <w:rsid w:val="00DA6A09"/>
    <w:rsid w:val="00DA7D2E"/>
    <w:rsid w:val="00DA7EB3"/>
    <w:rsid w:val="00DB4CF0"/>
    <w:rsid w:val="00DB685C"/>
    <w:rsid w:val="00DB734B"/>
    <w:rsid w:val="00DB77EB"/>
    <w:rsid w:val="00DB7A40"/>
    <w:rsid w:val="00DC0405"/>
    <w:rsid w:val="00DC0DF3"/>
    <w:rsid w:val="00DC319F"/>
    <w:rsid w:val="00DC71D6"/>
    <w:rsid w:val="00DC784C"/>
    <w:rsid w:val="00DD0E2B"/>
    <w:rsid w:val="00DD0EDB"/>
    <w:rsid w:val="00DD10EB"/>
    <w:rsid w:val="00DD149C"/>
    <w:rsid w:val="00DD1771"/>
    <w:rsid w:val="00DD1B5F"/>
    <w:rsid w:val="00DD3244"/>
    <w:rsid w:val="00DD7C73"/>
    <w:rsid w:val="00DE17B9"/>
    <w:rsid w:val="00DE1B20"/>
    <w:rsid w:val="00DE5BD6"/>
    <w:rsid w:val="00DE69D6"/>
    <w:rsid w:val="00DF0780"/>
    <w:rsid w:val="00DF44DE"/>
    <w:rsid w:val="00DF5D90"/>
    <w:rsid w:val="00DF7736"/>
    <w:rsid w:val="00E0006C"/>
    <w:rsid w:val="00E01B03"/>
    <w:rsid w:val="00E03BD7"/>
    <w:rsid w:val="00E05018"/>
    <w:rsid w:val="00E07880"/>
    <w:rsid w:val="00E10509"/>
    <w:rsid w:val="00E13186"/>
    <w:rsid w:val="00E14054"/>
    <w:rsid w:val="00E1723F"/>
    <w:rsid w:val="00E20384"/>
    <w:rsid w:val="00E24E56"/>
    <w:rsid w:val="00E317FD"/>
    <w:rsid w:val="00E33E86"/>
    <w:rsid w:val="00E34289"/>
    <w:rsid w:val="00E4111F"/>
    <w:rsid w:val="00E41B5F"/>
    <w:rsid w:val="00E45136"/>
    <w:rsid w:val="00E45AD1"/>
    <w:rsid w:val="00E471EA"/>
    <w:rsid w:val="00E474B2"/>
    <w:rsid w:val="00E542AD"/>
    <w:rsid w:val="00E54366"/>
    <w:rsid w:val="00E54A4D"/>
    <w:rsid w:val="00E55EF2"/>
    <w:rsid w:val="00E56518"/>
    <w:rsid w:val="00E572AD"/>
    <w:rsid w:val="00E60B64"/>
    <w:rsid w:val="00E63A90"/>
    <w:rsid w:val="00E70CF6"/>
    <w:rsid w:val="00E71281"/>
    <w:rsid w:val="00E72804"/>
    <w:rsid w:val="00E754B0"/>
    <w:rsid w:val="00E76505"/>
    <w:rsid w:val="00E771FF"/>
    <w:rsid w:val="00E77C0C"/>
    <w:rsid w:val="00E77F89"/>
    <w:rsid w:val="00E8209A"/>
    <w:rsid w:val="00E852EE"/>
    <w:rsid w:val="00E90098"/>
    <w:rsid w:val="00E93008"/>
    <w:rsid w:val="00E93EB1"/>
    <w:rsid w:val="00E94EE6"/>
    <w:rsid w:val="00E977AF"/>
    <w:rsid w:val="00EA379E"/>
    <w:rsid w:val="00EA3957"/>
    <w:rsid w:val="00EB4EF1"/>
    <w:rsid w:val="00EC5B6E"/>
    <w:rsid w:val="00EC5F2B"/>
    <w:rsid w:val="00ED26F1"/>
    <w:rsid w:val="00ED3089"/>
    <w:rsid w:val="00ED5609"/>
    <w:rsid w:val="00ED596B"/>
    <w:rsid w:val="00ED756A"/>
    <w:rsid w:val="00EE1D2F"/>
    <w:rsid w:val="00EE2B26"/>
    <w:rsid w:val="00EE39D9"/>
    <w:rsid w:val="00EE415C"/>
    <w:rsid w:val="00EE50D1"/>
    <w:rsid w:val="00EF184B"/>
    <w:rsid w:val="00EF4CD1"/>
    <w:rsid w:val="00EF5043"/>
    <w:rsid w:val="00EF5842"/>
    <w:rsid w:val="00EF6BC2"/>
    <w:rsid w:val="00EF7891"/>
    <w:rsid w:val="00EF7A8E"/>
    <w:rsid w:val="00F03BA5"/>
    <w:rsid w:val="00F065A9"/>
    <w:rsid w:val="00F10196"/>
    <w:rsid w:val="00F105CC"/>
    <w:rsid w:val="00F152FB"/>
    <w:rsid w:val="00F15A9E"/>
    <w:rsid w:val="00F15D62"/>
    <w:rsid w:val="00F2180C"/>
    <w:rsid w:val="00F22F9C"/>
    <w:rsid w:val="00F23C42"/>
    <w:rsid w:val="00F24E0D"/>
    <w:rsid w:val="00F25371"/>
    <w:rsid w:val="00F27FA8"/>
    <w:rsid w:val="00F31160"/>
    <w:rsid w:val="00F31709"/>
    <w:rsid w:val="00F42F1A"/>
    <w:rsid w:val="00F46E99"/>
    <w:rsid w:val="00F51329"/>
    <w:rsid w:val="00F60066"/>
    <w:rsid w:val="00F60971"/>
    <w:rsid w:val="00F615B9"/>
    <w:rsid w:val="00F61BD1"/>
    <w:rsid w:val="00F63D37"/>
    <w:rsid w:val="00F66A54"/>
    <w:rsid w:val="00F67B66"/>
    <w:rsid w:val="00F717EB"/>
    <w:rsid w:val="00F74100"/>
    <w:rsid w:val="00F761EE"/>
    <w:rsid w:val="00F807B9"/>
    <w:rsid w:val="00F80934"/>
    <w:rsid w:val="00F810C3"/>
    <w:rsid w:val="00F9167C"/>
    <w:rsid w:val="00F91A99"/>
    <w:rsid w:val="00F93711"/>
    <w:rsid w:val="00F94F4D"/>
    <w:rsid w:val="00F971CA"/>
    <w:rsid w:val="00F97CF3"/>
    <w:rsid w:val="00FA07D5"/>
    <w:rsid w:val="00FA392A"/>
    <w:rsid w:val="00FB0DAE"/>
    <w:rsid w:val="00FB1223"/>
    <w:rsid w:val="00FB46D2"/>
    <w:rsid w:val="00FB6DE6"/>
    <w:rsid w:val="00FB7386"/>
    <w:rsid w:val="00FC14CA"/>
    <w:rsid w:val="00FC34C3"/>
    <w:rsid w:val="00FC36EA"/>
    <w:rsid w:val="00FC43DB"/>
    <w:rsid w:val="00FD0F4C"/>
    <w:rsid w:val="00FD4E3A"/>
    <w:rsid w:val="00FD6C4F"/>
    <w:rsid w:val="00FD7FF4"/>
    <w:rsid w:val="00FE18DB"/>
    <w:rsid w:val="00FE21AB"/>
    <w:rsid w:val="00FE3C6A"/>
    <w:rsid w:val="00FF36ED"/>
    <w:rsid w:val="00FF3790"/>
    <w:rsid w:val="6D4D79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zh-CN" w:bidi="ar-SA"/>
    </w:rPr>
  </w:style>
  <w:style w:type="paragraph" w:styleId="2">
    <w:name w:val="heading 1"/>
    <w:basedOn w:val="1"/>
    <w:next w:val="1"/>
    <w:link w:val="47"/>
    <w:qFormat/>
    <w:uiPriority w:val="0"/>
    <w:pPr>
      <w:keepNext/>
      <w:keepLines/>
      <w:widowControl w:val="0"/>
      <w:spacing w:before="340" w:after="330" w:line="576" w:lineRule="auto"/>
      <w:jc w:val="both"/>
      <w:outlineLvl w:val="0"/>
    </w:pPr>
    <w:rPr>
      <w:rFonts w:eastAsia="楷体_GB2312"/>
      <w:b/>
      <w:kern w:val="44"/>
      <w:sz w:val="44"/>
      <w:szCs w:val="20"/>
    </w:rPr>
  </w:style>
  <w:style w:type="paragraph" w:styleId="3">
    <w:name w:val="heading 2"/>
    <w:basedOn w:val="1"/>
    <w:next w:val="1"/>
    <w:link w:val="48"/>
    <w:qFormat/>
    <w:uiPriority w:val="0"/>
    <w:pPr>
      <w:keepNext/>
      <w:keepLines/>
      <w:widowControl w:val="0"/>
      <w:spacing w:before="260" w:after="260" w:line="416" w:lineRule="auto"/>
      <w:jc w:val="both"/>
      <w:outlineLvl w:val="1"/>
    </w:pPr>
    <w:rPr>
      <w:rFonts w:ascii="Cambria" w:hAnsi="Cambria"/>
      <w:b/>
      <w:bCs/>
      <w:kern w:val="2"/>
      <w:sz w:val="32"/>
      <w:szCs w:val="32"/>
    </w:rPr>
  </w:style>
  <w:style w:type="paragraph" w:styleId="4">
    <w:name w:val="heading 3"/>
    <w:basedOn w:val="1"/>
    <w:next w:val="1"/>
    <w:link w:val="49"/>
    <w:qFormat/>
    <w:uiPriority w:val="0"/>
    <w:pPr>
      <w:keepNext/>
      <w:keepLines/>
      <w:widowControl w:val="0"/>
      <w:spacing w:before="260" w:after="260" w:line="360" w:lineRule="auto"/>
      <w:jc w:val="both"/>
      <w:outlineLvl w:val="2"/>
    </w:pPr>
    <w:rPr>
      <w:rFonts w:ascii="Arial" w:hAnsi="宋体"/>
      <w:b/>
      <w:kern w:val="2"/>
      <w:szCs w:val="20"/>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1"/>
    <w:qFormat/>
    <w:uiPriority w:val="0"/>
    <w:pPr>
      <w:keepNext/>
      <w:tabs>
        <w:tab w:val="left" w:pos="1008"/>
      </w:tabs>
      <w:ind w:left="1008" w:hanging="432"/>
      <w:jc w:val="center"/>
      <w:outlineLvl w:val="4"/>
    </w:pPr>
    <w:rPr>
      <w:rFonts w:ascii="Arial" w:hAnsi="Arial"/>
      <w:sz w:val="32"/>
      <w:szCs w:val="20"/>
    </w:rPr>
  </w:style>
  <w:style w:type="paragraph" w:styleId="7">
    <w:name w:val="heading 6"/>
    <w:basedOn w:val="1"/>
    <w:next w:val="1"/>
    <w:link w:val="52"/>
    <w:qFormat/>
    <w:uiPriority w:val="0"/>
    <w:pPr>
      <w:keepNext/>
      <w:keepLines/>
      <w:widowControl w:val="0"/>
      <w:spacing w:before="240" w:after="64" w:line="320" w:lineRule="auto"/>
      <w:ind w:left="1152" w:hanging="1152"/>
      <w:jc w:val="both"/>
      <w:outlineLvl w:val="5"/>
    </w:pPr>
    <w:rPr>
      <w:rFonts w:ascii="Cambria" w:hAnsi="Cambria"/>
      <w:b/>
      <w:bCs/>
      <w:kern w:val="2"/>
    </w:rPr>
  </w:style>
  <w:style w:type="paragraph" w:styleId="8">
    <w:name w:val="heading 7"/>
    <w:basedOn w:val="1"/>
    <w:next w:val="1"/>
    <w:link w:val="53"/>
    <w:qFormat/>
    <w:uiPriority w:val="0"/>
    <w:pPr>
      <w:keepNext/>
      <w:keepLines/>
      <w:widowControl w:val="0"/>
      <w:spacing w:before="240" w:after="64" w:line="320" w:lineRule="auto"/>
      <w:ind w:left="1296" w:hanging="1296"/>
      <w:jc w:val="both"/>
      <w:outlineLvl w:val="6"/>
    </w:pPr>
    <w:rPr>
      <w:b/>
      <w:bCs/>
      <w:kern w:val="2"/>
    </w:rPr>
  </w:style>
  <w:style w:type="paragraph" w:styleId="9">
    <w:name w:val="heading 8"/>
    <w:basedOn w:val="1"/>
    <w:next w:val="1"/>
    <w:link w:val="54"/>
    <w:qFormat/>
    <w:uiPriority w:val="0"/>
    <w:pPr>
      <w:keepNext/>
      <w:keepLines/>
      <w:widowControl w:val="0"/>
      <w:spacing w:before="240" w:after="64" w:line="320" w:lineRule="auto"/>
      <w:ind w:left="1440" w:hanging="1440"/>
      <w:jc w:val="both"/>
      <w:outlineLvl w:val="7"/>
    </w:pPr>
    <w:rPr>
      <w:rFonts w:ascii="Cambria" w:hAnsi="Cambria"/>
      <w:kern w:val="2"/>
    </w:rPr>
  </w:style>
  <w:style w:type="paragraph" w:styleId="10">
    <w:name w:val="heading 9"/>
    <w:basedOn w:val="1"/>
    <w:next w:val="1"/>
    <w:link w:val="55"/>
    <w:qFormat/>
    <w:uiPriority w:val="0"/>
    <w:pPr>
      <w:keepNext/>
      <w:keepLines/>
      <w:widowControl w:val="0"/>
      <w:spacing w:before="240" w:after="64" w:line="320" w:lineRule="auto"/>
      <w:ind w:left="1584" w:hanging="1584"/>
      <w:jc w:val="both"/>
      <w:outlineLvl w:val="8"/>
    </w:pPr>
    <w:rPr>
      <w:rFonts w:ascii="Cambria" w:hAnsi="Cambria"/>
      <w:kern w:val="2"/>
      <w:sz w:val="21"/>
      <w:szCs w:val="21"/>
    </w:rPr>
  </w:style>
  <w:style w:type="character" w:default="1" w:styleId="34">
    <w:name w:val="Default Paragraph Font"/>
    <w:semiHidden/>
    <w:unhideWhenUsed/>
    <w:uiPriority w:val="1"/>
  </w:style>
  <w:style w:type="table" w:default="1" w:styleId="40">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64"/>
    <w:qFormat/>
    <w:uiPriority w:val="99"/>
    <w:rPr>
      <w:rFonts w:asciiTheme="minorHAnsi" w:hAnsiTheme="minorHAnsi" w:eastAsiaTheme="minorEastAsia" w:cstheme="minorBidi"/>
      <w:b/>
      <w:bCs/>
      <w:kern w:val="2"/>
    </w:rPr>
  </w:style>
  <w:style w:type="paragraph" w:styleId="12">
    <w:name w:val="annotation text"/>
    <w:basedOn w:val="1"/>
    <w:link w:val="65"/>
    <w:unhideWhenUsed/>
    <w:qFormat/>
    <w:uiPriority w:val="99"/>
  </w:style>
  <w:style w:type="paragraph" w:styleId="13">
    <w:name w:val="List Bullet 4"/>
    <w:basedOn w:val="1"/>
    <w:qFormat/>
    <w:uiPriority w:val="0"/>
    <w:pPr>
      <w:widowControl w:val="0"/>
      <w:tabs>
        <w:tab w:val="left" w:pos="1620"/>
      </w:tabs>
      <w:ind w:left="1620" w:leftChars="600" w:hanging="360" w:hangingChars="200"/>
      <w:jc w:val="both"/>
    </w:pPr>
    <w:rPr>
      <w:kern w:val="2"/>
      <w:sz w:val="21"/>
    </w:rPr>
  </w:style>
  <w:style w:type="paragraph" w:styleId="14">
    <w:name w:val="Normal Indent"/>
    <w:basedOn w:val="1"/>
    <w:link w:val="46"/>
    <w:qFormat/>
    <w:uiPriority w:val="0"/>
    <w:pPr>
      <w:widowControl w:val="0"/>
      <w:adjustRightInd w:val="0"/>
      <w:ind w:firstLine="420"/>
      <w:textAlignment w:val="baseline"/>
    </w:pPr>
    <w:rPr>
      <w:rFonts w:eastAsia="楷体_GB2312" w:asciiTheme="minorHAnsi" w:hAnsiTheme="minorHAnsi" w:cstheme="minorBidi"/>
      <w:kern w:val="2"/>
      <w:szCs w:val="22"/>
    </w:rPr>
  </w:style>
  <w:style w:type="paragraph" w:styleId="15">
    <w:name w:val="Document Map"/>
    <w:basedOn w:val="1"/>
    <w:link w:val="67"/>
    <w:qFormat/>
    <w:uiPriority w:val="99"/>
    <w:pPr>
      <w:shd w:val="clear" w:color="auto" w:fill="000080"/>
    </w:pPr>
    <w:rPr>
      <w:rFonts w:asciiTheme="minorHAnsi" w:hAnsiTheme="minorHAnsi" w:cstheme="minorBidi"/>
      <w:kern w:val="2"/>
    </w:rPr>
  </w:style>
  <w:style w:type="paragraph" w:styleId="16">
    <w:name w:val="Body Text"/>
    <w:basedOn w:val="1"/>
    <w:link w:val="71"/>
    <w:qFormat/>
    <w:uiPriority w:val="0"/>
    <w:pPr>
      <w:spacing w:after="120"/>
    </w:pPr>
    <w:rPr>
      <w:rFonts w:asciiTheme="minorHAnsi" w:hAnsiTheme="minorHAnsi" w:cstheme="minorBidi"/>
      <w:kern w:val="2"/>
    </w:rPr>
  </w:style>
  <w:style w:type="paragraph" w:styleId="17">
    <w:name w:val="Body Text Indent"/>
    <w:basedOn w:val="1"/>
    <w:link w:val="104"/>
    <w:qFormat/>
    <w:uiPriority w:val="0"/>
    <w:pPr>
      <w:widowControl w:val="0"/>
      <w:spacing w:line="240" w:lineRule="atLeast"/>
      <w:ind w:right="-159" w:firstLine="246" w:firstLineChars="100"/>
      <w:jc w:val="both"/>
    </w:pPr>
    <w:rPr>
      <w:rFonts w:asciiTheme="minorHAnsi" w:hAnsiTheme="minorHAnsi" w:eastAsiaTheme="minorEastAsia" w:cstheme="minorBidi"/>
      <w:spacing w:val="20"/>
      <w:kern w:val="2"/>
      <w:sz w:val="21"/>
    </w:rPr>
  </w:style>
  <w:style w:type="paragraph" w:styleId="18">
    <w:name w:val="List 2"/>
    <w:basedOn w:val="1"/>
    <w:unhideWhenUsed/>
    <w:qFormat/>
    <w:uiPriority w:val="99"/>
    <w:pPr>
      <w:widowControl w:val="0"/>
      <w:ind w:left="100" w:leftChars="200" w:hanging="200" w:hangingChars="200"/>
      <w:contextualSpacing/>
      <w:jc w:val="both"/>
    </w:pPr>
    <w:rPr>
      <w:kern w:val="2"/>
      <w:sz w:val="21"/>
    </w:rPr>
  </w:style>
  <w:style w:type="paragraph" w:styleId="19">
    <w:name w:val="Block Text"/>
    <w:basedOn w:val="1"/>
    <w:qFormat/>
    <w:uiPriority w:val="0"/>
    <w:pPr>
      <w:widowControl w:val="0"/>
      <w:adjustRightInd w:val="0"/>
      <w:spacing w:line="360" w:lineRule="auto"/>
      <w:ind w:left="630" w:right="-609" w:firstLine="420"/>
      <w:jc w:val="both"/>
    </w:pPr>
    <w:rPr>
      <w:rFonts w:hint="eastAsia" w:ascii="仿宋_GB2312" w:eastAsia="仿宋_GB2312"/>
      <w:sz w:val="21"/>
      <w:szCs w:val="20"/>
    </w:rPr>
  </w:style>
  <w:style w:type="paragraph" w:styleId="20">
    <w:name w:val="Plain Text"/>
    <w:basedOn w:val="1"/>
    <w:link w:val="100"/>
    <w:qFormat/>
    <w:uiPriority w:val="0"/>
    <w:pPr>
      <w:widowControl w:val="0"/>
      <w:jc w:val="both"/>
    </w:pPr>
    <w:rPr>
      <w:rFonts w:ascii="宋体" w:hAnsi="Courier New" w:cs="Courier New"/>
      <w:kern w:val="2"/>
      <w:sz w:val="21"/>
      <w:szCs w:val="21"/>
    </w:rPr>
  </w:style>
  <w:style w:type="paragraph" w:styleId="21">
    <w:name w:val="Date"/>
    <w:basedOn w:val="1"/>
    <w:next w:val="1"/>
    <w:link w:val="42"/>
    <w:qFormat/>
    <w:uiPriority w:val="0"/>
    <w:rPr>
      <w:rFonts w:ascii="宋体" w:hAnsi="宋体" w:eastAsia="楷体_GB2312"/>
      <w:szCs w:val="20"/>
    </w:rPr>
  </w:style>
  <w:style w:type="paragraph" w:styleId="22">
    <w:name w:val="Body Text Indent 2"/>
    <w:basedOn w:val="1"/>
    <w:link w:val="62"/>
    <w:qFormat/>
    <w:uiPriority w:val="0"/>
    <w:pPr>
      <w:spacing w:line="360" w:lineRule="auto"/>
      <w:ind w:firstLine="460" w:firstLineChars="200"/>
    </w:pPr>
    <w:rPr>
      <w:rFonts w:asciiTheme="minorHAnsi" w:hAnsiTheme="minorHAnsi" w:eastAsiaTheme="minorEastAsia" w:cstheme="minorBidi"/>
      <w:spacing w:val="20"/>
      <w:kern w:val="2"/>
      <w:sz w:val="21"/>
    </w:rPr>
  </w:style>
  <w:style w:type="paragraph" w:styleId="23">
    <w:name w:val="Balloon Text"/>
    <w:basedOn w:val="1"/>
    <w:link w:val="75"/>
    <w:qFormat/>
    <w:uiPriority w:val="99"/>
    <w:rPr>
      <w:rFonts w:asciiTheme="minorHAnsi" w:hAnsiTheme="minorHAnsi" w:cstheme="minorBidi"/>
      <w:kern w:val="2"/>
      <w:sz w:val="18"/>
      <w:szCs w:val="18"/>
    </w:rPr>
  </w:style>
  <w:style w:type="paragraph" w:styleId="24">
    <w:name w:val="footer"/>
    <w:basedOn w:val="1"/>
    <w:link w:val="45"/>
    <w:unhideWhenUsed/>
    <w:qFormat/>
    <w:uiPriority w:val="99"/>
    <w:pPr>
      <w:tabs>
        <w:tab w:val="center" w:pos="4153"/>
        <w:tab w:val="right" w:pos="8306"/>
      </w:tabs>
      <w:snapToGrid w:val="0"/>
    </w:pPr>
    <w:rPr>
      <w:sz w:val="18"/>
      <w:szCs w:val="18"/>
    </w:rPr>
  </w:style>
  <w:style w:type="paragraph" w:styleId="25">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widowControl w:val="0"/>
      <w:adjustRightInd w:val="0"/>
      <w:textAlignment w:val="baseline"/>
    </w:pPr>
    <w:rPr>
      <w:rFonts w:eastAsia="楷体_GB2312"/>
      <w:kern w:val="2"/>
      <w:szCs w:val="20"/>
    </w:rPr>
  </w:style>
  <w:style w:type="paragraph" w:styleId="27">
    <w:name w:val="Subtitle"/>
    <w:basedOn w:val="1"/>
    <w:next w:val="1"/>
    <w:link w:val="60"/>
    <w:qFormat/>
    <w:uiPriority w:val="11"/>
    <w:pPr>
      <w:widowControl w:val="0"/>
      <w:spacing w:before="240" w:after="60" w:line="312" w:lineRule="auto"/>
      <w:jc w:val="center"/>
      <w:outlineLvl w:val="1"/>
    </w:pPr>
    <w:rPr>
      <w:rFonts w:ascii="Cambria" w:hAnsi="Cambria" w:eastAsiaTheme="minorEastAsia"/>
      <w:b/>
      <w:bCs/>
      <w:kern w:val="28"/>
      <w:sz w:val="32"/>
      <w:szCs w:val="32"/>
    </w:rPr>
  </w:style>
  <w:style w:type="paragraph" w:styleId="28">
    <w:name w:val="footnote text"/>
    <w:basedOn w:val="1"/>
    <w:link w:val="83"/>
    <w:unhideWhenUsed/>
    <w:qFormat/>
    <w:uiPriority w:val="99"/>
    <w:pPr>
      <w:widowControl w:val="0"/>
      <w:snapToGrid w:val="0"/>
    </w:pPr>
    <w:rPr>
      <w:rFonts w:asciiTheme="minorHAnsi" w:hAnsiTheme="minorHAnsi" w:eastAsiaTheme="minorEastAsia" w:cstheme="minorBidi"/>
      <w:kern w:val="2"/>
      <w:sz w:val="18"/>
      <w:szCs w:val="18"/>
    </w:rPr>
  </w:style>
  <w:style w:type="paragraph" w:styleId="29">
    <w:name w:val="Body Text Indent 3"/>
    <w:basedOn w:val="1"/>
    <w:link w:val="43"/>
    <w:qFormat/>
    <w:uiPriority w:val="0"/>
    <w:pPr>
      <w:spacing w:after="120"/>
      <w:ind w:left="420" w:leftChars="200"/>
    </w:pPr>
    <w:rPr>
      <w:sz w:val="16"/>
      <w:szCs w:val="16"/>
    </w:rPr>
  </w:style>
  <w:style w:type="paragraph" w:styleId="30">
    <w:name w:val="Body Text 2"/>
    <w:basedOn w:val="1"/>
    <w:link w:val="73"/>
    <w:qFormat/>
    <w:uiPriority w:val="0"/>
    <w:pPr>
      <w:spacing w:after="120" w:line="480" w:lineRule="auto"/>
    </w:pPr>
    <w:rPr>
      <w:rFonts w:asciiTheme="minorHAnsi" w:hAnsiTheme="minorHAnsi" w:eastAsiaTheme="minorEastAsia" w:cstheme="minorBidi"/>
      <w:kern w:val="2"/>
    </w:rPr>
  </w:style>
  <w:style w:type="paragraph" w:styleId="31">
    <w:name w:val="HTML Preformatted"/>
    <w:basedOn w:val="1"/>
    <w:link w:val="162"/>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paragraph" w:styleId="32">
    <w:name w:val="Normal (Web)"/>
    <w:basedOn w:val="1"/>
    <w:qFormat/>
    <w:uiPriority w:val="99"/>
    <w:pPr>
      <w:spacing w:before="100" w:beforeAutospacing="1" w:after="100" w:afterAutospacing="1"/>
    </w:pPr>
    <w:rPr>
      <w:rFonts w:ascii="宋体" w:hAnsi="宋体" w:cs="宋体"/>
    </w:rPr>
  </w:style>
  <w:style w:type="paragraph" w:styleId="33">
    <w:name w:val="Title"/>
    <w:basedOn w:val="1"/>
    <w:next w:val="1"/>
    <w:link w:val="58"/>
    <w:qFormat/>
    <w:uiPriority w:val="10"/>
    <w:pPr>
      <w:widowControl w:val="0"/>
      <w:spacing w:before="240" w:after="60"/>
      <w:jc w:val="center"/>
      <w:outlineLvl w:val="0"/>
    </w:pPr>
    <w:rPr>
      <w:rFonts w:ascii="Cambria" w:hAnsi="Cambria" w:eastAsiaTheme="minorEastAsia"/>
      <w:b/>
      <w:bCs/>
      <w:kern w:val="2"/>
      <w:sz w:val="32"/>
      <w:szCs w:val="32"/>
    </w:rPr>
  </w:style>
  <w:style w:type="character" w:styleId="35">
    <w:name w:val="Strong"/>
    <w:qFormat/>
    <w:uiPriority w:val="22"/>
    <w:rPr>
      <w:b/>
      <w:bCs/>
    </w:rPr>
  </w:style>
  <w:style w:type="character" w:styleId="36">
    <w:name w:val="page number"/>
    <w:basedOn w:val="34"/>
    <w:qFormat/>
    <w:uiPriority w:val="0"/>
  </w:style>
  <w:style w:type="character" w:styleId="37">
    <w:name w:val="FollowedHyperlink"/>
    <w:qFormat/>
    <w:uiPriority w:val="99"/>
    <w:rPr>
      <w:color w:val="800080"/>
      <w:u w:val="single"/>
    </w:rPr>
  </w:style>
  <w:style w:type="character" w:styleId="38">
    <w:name w:val="Hyperlink"/>
    <w:qFormat/>
    <w:uiPriority w:val="99"/>
    <w:rPr>
      <w:color w:val="0000FF"/>
      <w:u w:val="single"/>
    </w:rPr>
  </w:style>
  <w:style w:type="character" w:styleId="39">
    <w:name w:val="annotation reference"/>
    <w:qFormat/>
    <w:uiPriority w:val="0"/>
    <w:rPr>
      <w:sz w:val="21"/>
      <w:szCs w:val="21"/>
    </w:rPr>
  </w:style>
  <w:style w:type="table" w:styleId="41">
    <w:name w:val="Table Grid"/>
    <w:basedOn w:val="4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2">
    <w:name w:val="日期 Char"/>
    <w:basedOn w:val="34"/>
    <w:link w:val="21"/>
    <w:qFormat/>
    <w:uiPriority w:val="0"/>
    <w:rPr>
      <w:rFonts w:ascii="宋体" w:hAnsi="宋体" w:eastAsia="楷体_GB2312" w:cs="Times New Roman"/>
      <w:kern w:val="0"/>
      <w:sz w:val="24"/>
      <w:szCs w:val="20"/>
    </w:rPr>
  </w:style>
  <w:style w:type="character" w:customStyle="1" w:styleId="43">
    <w:name w:val="正文文本缩进 3 Char"/>
    <w:basedOn w:val="34"/>
    <w:link w:val="29"/>
    <w:qFormat/>
    <w:uiPriority w:val="0"/>
    <w:rPr>
      <w:rFonts w:ascii="Times New Roman" w:hAnsi="Times New Roman" w:eastAsia="宋体" w:cs="Times New Roman"/>
      <w:kern w:val="0"/>
      <w:sz w:val="16"/>
      <w:szCs w:val="16"/>
    </w:rPr>
  </w:style>
  <w:style w:type="character" w:customStyle="1" w:styleId="44">
    <w:name w:val="页眉 Char"/>
    <w:basedOn w:val="34"/>
    <w:link w:val="25"/>
    <w:qFormat/>
    <w:uiPriority w:val="0"/>
    <w:rPr>
      <w:rFonts w:ascii="Times New Roman" w:hAnsi="Times New Roman" w:eastAsia="宋体" w:cs="Times New Roman"/>
      <w:kern w:val="0"/>
      <w:sz w:val="18"/>
      <w:szCs w:val="18"/>
    </w:rPr>
  </w:style>
  <w:style w:type="character" w:customStyle="1" w:styleId="45">
    <w:name w:val="页脚 Char"/>
    <w:basedOn w:val="34"/>
    <w:link w:val="24"/>
    <w:qFormat/>
    <w:uiPriority w:val="99"/>
    <w:rPr>
      <w:rFonts w:ascii="Times New Roman" w:hAnsi="Times New Roman" w:eastAsia="宋体" w:cs="Times New Roman"/>
      <w:kern w:val="0"/>
      <w:sz w:val="18"/>
      <w:szCs w:val="18"/>
    </w:rPr>
  </w:style>
  <w:style w:type="character" w:customStyle="1" w:styleId="46">
    <w:name w:val="正文缩进 Char"/>
    <w:link w:val="14"/>
    <w:qFormat/>
    <w:uiPriority w:val="0"/>
    <w:rPr>
      <w:rFonts w:eastAsia="楷体_GB2312"/>
      <w:sz w:val="24"/>
    </w:rPr>
  </w:style>
  <w:style w:type="character" w:customStyle="1" w:styleId="47">
    <w:name w:val="标题 1 Char"/>
    <w:basedOn w:val="34"/>
    <w:link w:val="2"/>
    <w:qFormat/>
    <w:uiPriority w:val="0"/>
    <w:rPr>
      <w:rFonts w:ascii="Times New Roman" w:hAnsi="Times New Roman" w:eastAsia="楷体_GB2312" w:cs="Times New Roman"/>
      <w:b/>
      <w:kern w:val="44"/>
      <w:sz w:val="44"/>
      <w:szCs w:val="20"/>
    </w:rPr>
  </w:style>
  <w:style w:type="character" w:customStyle="1" w:styleId="48">
    <w:name w:val="标题 2 Char"/>
    <w:basedOn w:val="34"/>
    <w:link w:val="3"/>
    <w:qFormat/>
    <w:uiPriority w:val="0"/>
    <w:rPr>
      <w:rFonts w:ascii="Cambria" w:hAnsi="Cambria" w:eastAsia="宋体" w:cs="Times New Roman"/>
      <w:b/>
      <w:bCs/>
      <w:sz w:val="32"/>
      <w:szCs w:val="32"/>
    </w:rPr>
  </w:style>
  <w:style w:type="character" w:customStyle="1" w:styleId="49">
    <w:name w:val="标题 3 Char"/>
    <w:basedOn w:val="34"/>
    <w:link w:val="4"/>
    <w:qFormat/>
    <w:uiPriority w:val="0"/>
    <w:rPr>
      <w:rFonts w:ascii="Arial" w:hAnsi="宋体" w:eastAsia="宋体" w:cs="Times New Roman"/>
      <w:b/>
      <w:sz w:val="24"/>
      <w:szCs w:val="20"/>
    </w:rPr>
  </w:style>
  <w:style w:type="character" w:customStyle="1" w:styleId="50">
    <w:name w:val="标题 4 Char"/>
    <w:basedOn w:val="34"/>
    <w:link w:val="5"/>
    <w:qFormat/>
    <w:uiPriority w:val="0"/>
    <w:rPr>
      <w:rFonts w:ascii="Arial" w:hAnsi="Arial" w:eastAsia="黑体" w:cs="Times New Roman"/>
      <w:b/>
      <w:bCs/>
      <w:kern w:val="0"/>
      <w:sz w:val="28"/>
      <w:szCs w:val="28"/>
    </w:rPr>
  </w:style>
  <w:style w:type="character" w:customStyle="1" w:styleId="51">
    <w:name w:val="标题 5 Char"/>
    <w:basedOn w:val="34"/>
    <w:link w:val="6"/>
    <w:qFormat/>
    <w:uiPriority w:val="0"/>
    <w:rPr>
      <w:rFonts w:ascii="Arial" w:hAnsi="Arial" w:eastAsia="宋体" w:cs="Times New Roman"/>
      <w:kern w:val="0"/>
      <w:sz w:val="32"/>
      <w:szCs w:val="20"/>
      <w:lang w:val="en-US" w:eastAsia="zh-CN"/>
    </w:rPr>
  </w:style>
  <w:style w:type="character" w:customStyle="1" w:styleId="52">
    <w:name w:val="标题 6 Char"/>
    <w:basedOn w:val="34"/>
    <w:link w:val="7"/>
    <w:qFormat/>
    <w:uiPriority w:val="0"/>
    <w:rPr>
      <w:rFonts w:ascii="Cambria" w:hAnsi="Cambria" w:eastAsia="宋体" w:cs="Times New Roman"/>
      <w:b/>
      <w:bCs/>
      <w:sz w:val="24"/>
      <w:szCs w:val="24"/>
    </w:rPr>
  </w:style>
  <w:style w:type="character" w:customStyle="1" w:styleId="53">
    <w:name w:val="标题 7 Char"/>
    <w:basedOn w:val="34"/>
    <w:link w:val="8"/>
    <w:qFormat/>
    <w:uiPriority w:val="0"/>
    <w:rPr>
      <w:rFonts w:ascii="Times New Roman" w:hAnsi="Times New Roman" w:eastAsia="宋体" w:cs="Times New Roman"/>
      <w:b/>
      <w:bCs/>
      <w:sz w:val="24"/>
      <w:szCs w:val="24"/>
    </w:rPr>
  </w:style>
  <w:style w:type="character" w:customStyle="1" w:styleId="54">
    <w:name w:val="标题 8 Char"/>
    <w:basedOn w:val="34"/>
    <w:link w:val="9"/>
    <w:qFormat/>
    <w:uiPriority w:val="0"/>
    <w:rPr>
      <w:rFonts w:ascii="Cambria" w:hAnsi="Cambria" w:eastAsia="宋体" w:cs="Times New Roman"/>
      <w:sz w:val="24"/>
      <w:szCs w:val="24"/>
    </w:rPr>
  </w:style>
  <w:style w:type="character" w:customStyle="1" w:styleId="55">
    <w:name w:val="标题 9 Char"/>
    <w:basedOn w:val="34"/>
    <w:link w:val="10"/>
    <w:qFormat/>
    <w:uiPriority w:val="0"/>
    <w:rPr>
      <w:rFonts w:ascii="Cambria" w:hAnsi="Cambria" w:eastAsia="宋体" w:cs="Times New Roman"/>
      <w:szCs w:val="21"/>
    </w:rPr>
  </w:style>
  <w:style w:type="character" w:customStyle="1" w:styleId="56">
    <w:name w:val="常规 Char"/>
    <w:link w:val="57"/>
    <w:qFormat/>
    <w:uiPriority w:val="0"/>
    <w:rPr>
      <w:rFonts w:eastAsia="宋体"/>
      <w:szCs w:val="21"/>
    </w:rPr>
  </w:style>
  <w:style w:type="paragraph" w:customStyle="1" w:styleId="57">
    <w:name w:val="常规"/>
    <w:basedOn w:val="1"/>
    <w:link w:val="56"/>
    <w:qFormat/>
    <w:uiPriority w:val="0"/>
    <w:pPr>
      <w:widowControl w:val="0"/>
      <w:spacing w:beforeLines="100" w:afterLines="100"/>
      <w:ind w:left="1134"/>
      <w:jc w:val="both"/>
    </w:pPr>
    <w:rPr>
      <w:rFonts w:asciiTheme="minorHAnsi" w:hAnsiTheme="minorHAnsi" w:cstheme="minorBidi"/>
      <w:kern w:val="2"/>
      <w:sz w:val="21"/>
      <w:szCs w:val="21"/>
    </w:rPr>
  </w:style>
  <w:style w:type="character" w:customStyle="1" w:styleId="58">
    <w:name w:val="标题 Char"/>
    <w:link w:val="33"/>
    <w:qFormat/>
    <w:uiPriority w:val="10"/>
    <w:rPr>
      <w:rFonts w:ascii="Cambria" w:hAnsi="Cambria" w:cs="Times New Roman"/>
      <w:b/>
      <w:bCs/>
      <w:sz w:val="32"/>
      <w:szCs w:val="32"/>
    </w:rPr>
  </w:style>
  <w:style w:type="character" w:customStyle="1" w:styleId="59">
    <w:name w:val="标题 Char1"/>
    <w:basedOn w:val="34"/>
    <w:qFormat/>
    <w:uiPriority w:val="10"/>
    <w:rPr>
      <w:rFonts w:eastAsia="宋体" w:asciiTheme="majorHAnsi" w:hAnsiTheme="majorHAnsi" w:cstheme="majorBidi"/>
      <w:b/>
      <w:bCs/>
      <w:kern w:val="0"/>
      <w:sz w:val="32"/>
      <w:szCs w:val="32"/>
    </w:rPr>
  </w:style>
  <w:style w:type="character" w:customStyle="1" w:styleId="60">
    <w:name w:val="副标题 Char"/>
    <w:link w:val="27"/>
    <w:qFormat/>
    <w:uiPriority w:val="11"/>
    <w:rPr>
      <w:rFonts w:ascii="Cambria" w:hAnsi="Cambria" w:cs="Times New Roman"/>
      <w:b/>
      <w:bCs/>
      <w:kern w:val="28"/>
      <w:sz w:val="32"/>
      <w:szCs w:val="32"/>
    </w:rPr>
  </w:style>
  <w:style w:type="character" w:customStyle="1" w:styleId="61">
    <w:name w:val="副标题 Char1"/>
    <w:basedOn w:val="34"/>
    <w:qFormat/>
    <w:uiPriority w:val="11"/>
    <w:rPr>
      <w:rFonts w:eastAsia="宋体" w:asciiTheme="majorHAnsi" w:hAnsiTheme="majorHAnsi" w:cstheme="majorBidi"/>
      <w:b/>
      <w:bCs/>
      <w:kern w:val="28"/>
      <w:sz w:val="32"/>
      <w:szCs w:val="32"/>
    </w:rPr>
  </w:style>
  <w:style w:type="character" w:customStyle="1" w:styleId="62">
    <w:name w:val="正文文本缩进 2 Char"/>
    <w:link w:val="22"/>
    <w:qFormat/>
    <w:uiPriority w:val="0"/>
    <w:rPr>
      <w:spacing w:val="20"/>
      <w:szCs w:val="24"/>
    </w:rPr>
  </w:style>
  <w:style w:type="character" w:customStyle="1" w:styleId="63">
    <w:name w:val="正文文本缩进 2 Char1"/>
    <w:basedOn w:val="34"/>
    <w:semiHidden/>
    <w:qFormat/>
    <w:uiPriority w:val="99"/>
    <w:rPr>
      <w:rFonts w:ascii="Times New Roman" w:hAnsi="Times New Roman" w:eastAsia="宋体" w:cs="Times New Roman"/>
      <w:kern w:val="0"/>
      <w:sz w:val="24"/>
      <w:szCs w:val="24"/>
    </w:rPr>
  </w:style>
  <w:style w:type="character" w:customStyle="1" w:styleId="64">
    <w:name w:val="批注主题 Char"/>
    <w:link w:val="11"/>
    <w:qFormat/>
    <w:uiPriority w:val="99"/>
    <w:rPr>
      <w:b/>
      <w:bCs/>
      <w:sz w:val="24"/>
      <w:szCs w:val="24"/>
    </w:rPr>
  </w:style>
  <w:style w:type="character" w:customStyle="1" w:styleId="65">
    <w:name w:val="批注文字 Char"/>
    <w:basedOn w:val="34"/>
    <w:link w:val="12"/>
    <w:qFormat/>
    <w:uiPriority w:val="99"/>
    <w:rPr>
      <w:rFonts w:ascii="Times New Roman" w:hAnsi="Times New Roman" w:eastAsia="宋体" w:cs="Times New Roman"/>
      <w:kern w:val="0"/>
      <w:sz w:val="24"/>
      <w:szCs w:val="24"/>
    </w:rPr>
  </w:style>
  <w:style w:type="character" w:customStyle="1" w:styleId="66">
    <w:name w:val="批注主题 Char1"/>
    <w:basedOn w:val="65"/>
    <w:semiHidden/>
    <w:qFormat/>
    <w:uiPriority w:val="99"/>
    <w:rPr>
      <w:rFonts w:ascii="Times New Roman" w:hAnsi="Times New Roman" w:eastAsia="宋体" w:cs="Times New Roman"/>
      <w:b/>
      <w:bCs/>
      <w:kern w:val="0"/>
      <w:sz w:val="24"/>
      <w:szCs w:val="24"/>
    </w:rPr>
  </w:style>
  <w:style w:type="character" w:customStyle="1" w:styleId="67">
    <w:name w:val="文档结构图 Char"/>
    <w:link w:val="15"/>
    <w:qFormat/>
    <w:locked/>
    <w:uiPriority w:val="99"/>
    <w:rPr>
      <w:rFonts w:eastAsia="宋体"/>
      <w:sz w:val="24"/>
      <w:szCs w:val="24"/>
      <w:shd w:val="clear" w:color="auto" w:fill="000080"/>
    </w:rPr>
  </w:style>
  <w:style w:type="character" w:customStyle="1" w:styleId="68">
    <w:name w:val="文档结构图 Char1"/>
    <w:basedOn w:val="34"/>
    <w:semiHidden/>
    <w:qFormat/>
    <w:uiPriority w:val="99"/>
    <w:rPr>
      <w:rFonts w:ascii="宋体" w:hAnsi="Times New Roman" w:eastAsia="宋体" w:cs="Times New Roman"/>
      <w:kern w:val="0"/>
      <w:sz w:val="18"/>
      <w:szCs w:val="18"/>
    </w:rPr>
  </w:style>
  <w:style w:type="character" w:customStyle="1" w:styleId="69">
    <w:name w:val="列出段落 Char"/>
    <w:link w:val="70"/>
    <w:qFormat/>
    <w:uiPriority w:val="0"/>
    <w:rPr>
      <w:szCs w:val="24"/>
    </w:rPr>
  </w:style>
  <w:style w:type="paragraph" w:styleId="70">
    <w:name w:val="List Paragraph"/>
    <w:basedOn w:val="1"/>
    <w:link w:val="69"/>
    <w:qFormat/>
    <w:uiPriority w:val="34"/>
    <w:pPr>
      <w:widowControl w:val="0"/>
      <w:ind w:firstLine="420" w:firstLineChars="200"/>
      <w:jc w:val="both"/>
    </w:pPr>
    <w:rPr>
      <w:rFonts w:asciiTheme="minorHAnsi" w:hAnsiTheme="minorHAnsi" w:eastAsiaTheme="minorEastAsia" w:cstheme="minorBidi"/>
      <w:kern w:val="2"/>
      <w:sz w:val="21"/>
    </w:rPr>
  </w:style>
  <w:style w:type="character" w:customStyle="1" w:styleId="71">
    <w:name w:val="正文文本 Char"/>
    <w:link w:val="16"/>
    <w:qFormat/>
    <w:uiPriority w:val="0"/>
    <w:rPr>
      <w:rFonts w:eastAsia="宋体"/>
      <w:sz w:val="24"/>
      <w:szCs w:val="24"/>
    </w:rPr>
  </w:style>
  <w:style w:type="character" w:customStyle="1" w:styleId="72">
    <w:name w:val="正文文本 Char1"/>
    <w:basedOn w:val="34"/>
    <w:semiHidden/>
    <w:qFormat/>
    <w:uiPriority w:val="99"/>
    <w:rPr>
      <w:rFonts w:ascii="Times New Roman" w:hAnsi="Times New Roman" w:eastAsia="宋体" w:cs="Times New Roman"/>
      <w:kern w:val="0"/>
      <w:sz w:val="24"/>
      <w:szCs w:val="24"/>
    </w:rPr>
  </w:style>
  <w:style w:type="character" w:customStyle="1" w:styleId="73">
    <w:name w:val="正文文本 2 Char"/>
    <w:link w:val="30"/>
    <w:qFormat/>
    <w:uiPriority w:val="0"/>
    <w:rPr>
      <w:sz w:val="24"/>
      <w:szCs w:val="24"/>
    </w:rPr>
  </w:style>
  <w:style w:type="character" w:customStyle="1" w:styleId="74">
    <w:name w:val="正文文本 2 Char1"/>
    <w:basedOn w:val="34"/>
    <w:semiHidden/>
    <w:qFormat/>
    <w:uiPriority w:val="99"/>
    <w:rPr>
      <w:rFonts w:ascii="Times New Roman" w:hAnsi="Times New Roman" w:eastAsia="宋体" w:cs="Times New Roman"/>
      <w:kern w:val="0"/>
      <w:sz w:val="24"/>
      <w:szCs w:val="24"/>
    </w:rPr>
  </w:style>
  <w:style w:type="character" w:customStyle="1" w:styleId="75">
    <w:name w:val="批注框文本 Char"/>
    <w:link w:val="23"/>
    <w:qFormat/>
    <w:locked/>
    <w:uiPriority w:val="99"/>
    <w:rPr>
      <w:rFonts w:eastAsia="宋体"/>
      <w:sz w:val="18"/>
      <w:szCs w:val="18"/>
    </w:rPr>
  </w:style>
  <w:style w:type="character" w:customStyle="1" w:styleId="76">
    <w:name w:val="批注框文本 Char1"/>
    <w:basedOn w:val="34"/>
    <w:semiHidden/>
    <w:qFormat/>
    <w:uiPriority w:val="99"/>
    <w:rPr>
      <w:rFonts w:ascii="Times New Roman" w:hAnsi="Times New Roman" w:eastAsia="宋体" w:cs="Times New Roman"/>
      <w:kern w:val="0"/>
      <w:sz w:val="18"/>
      <w:szCs w:val="18"/>
    </w:rPr>
  </w:style>
  <w:style w:type="character" w:customStyle="1" w:styleId="77">
    <w:name w:val="DT T-Body Char"/>
    <w:link w:val="78"/>
    <w:qFormat/>
    <w:locked/>
    <w:uiPriority w:val="99"/>
    <w:rPr>
      <w:rFonts w:ascii="Trebuchet MS" w:hAnsi="Trebuchet MS"/>
      <w:sz w:val="22"/>
      <w:lang w:val="en-GB" w:eastAsia="en-US"/>
    </w:rPr>
  </w:style>
  <w:style w:type="paragraph" w:customStyle="1" w:styleId="78">
    <w:name w:val="DT T-Body"/>
    <w:link w:val="77"/>
    <w:qFormat/>
    <w:uiPriority w:val="99"/>
    <w:pPr>
      <w:spacing w:before="60" w:after="60" w:line="300" w:lineRule="auto"/>
    </w:pPr>
    <w:rPr>
      <w:rFonts w:ascii="Trebuchet MS" w:hAnsi="Trebuchet MS" w:eastAsiaTheme="minorEastAsia" w:cstheme="minorBidi"/>
      <w:kern w:val="2"/>
      <w:sz w:val="22"/>
      <w:szCs w:val="22"/>
      <w:lang w:val="en-GB" w:eastAsia="en-US" w:bidi="ar-SA"/>
    </w:rPr>
  </w:style>
  <w:style w:type="character" w:customStyle="1" w:styleId="79">
    <w:name w:val="正文首行缩进两字 Char"/>
    <w:link w:val="80"/>
    <w:qFormat/>
    <w:uiPriority w:val="0"/>
    <w:rPr>
      <w:sz w:val="24"/>
      <w:szCs w:val="24"/>
      <w:lang w:eastAsia="ar-SA"/>
    </w:rPr>
  </w:style>
  <w:style w:type="paragraph" w:customStyle="1" w:styleId="80">
    <w:name w:val="正文首行缩进两字"/>
    <w:link w:val="79"/>
    <w:qFormat/>
    <w:uiPriority w:val="0"/>
    <w:pPr>
      <w:widowControl w:val="0"/>
      <w:suppressAutoHyphens/>
      <w:spacing w:after="163" w:line="300" w:lineRule="auto"/>
      <w:ind w:firstLine="480"/>
    </w:pPr>
    <w:rPr>
      <w:rFonts w:asciiTheme="minorHAnsi" w:hAnsiTheme="minorHAnsi" w:eastAsiaTheme="minorEastAsia" w:cstheme="minorBidi"/>
      <w:kern w:val="2"/>
      <w:sz w:val="24"/>
      <w:szCs w:val="24"/>
      <w:lang w:val="en-US" w:eastAsia="ar-SA" w:bidi="ar-SA"/>
    </w:rPr>
  </w:style>
  <w:style w:type="character" w:customStyle="1" w:styleId="81">
    <w:name w:val="Plain Text Char"/>
    <w:link w:val="82"/>
    <w:qFormat/>
    <w:uiPriority w:val="0"/>
    <w:rPr>
      <w:rFonts w:ascii="宋体" w:hAnsi="Courier New" w:eastAsia="楷体_GB2312"/>
      <w:sz w:val="26"/>
    </w:rPr>
  </w:style>
  <w:style w:type="paragraph" w:customStyle="1" w:styleId="82">
    <w:name w:val="纯文本1"/>
    <w:basedOn w:val="1"/>
    <w:link w:val="81"/>
    <w:qFormat/>
    <w:uiPriority w:val="0"/>
    <w:pPr>
      <w:widowControl w:val="0"/>
      <w:adjustRightInd w:val="0"/>
      <w:jc w:val="both"/>
      <w:textAlignment w:val="baseline"/>
    </w:pPr>
    <w:rPr>
      <w:rFonts w:ascii="宋体" w:hAnsi="Courier New" w:eastAsia="楷体_GB2312" w:cstheme="minorBidi"/>
      <w:kern w:val="2"/>
      <w:sz w:val="26"/>
      <w:szCs w:val="22"/>
    </w:rPr>
  </w:style>
  <w:style w:type="character" w:customStyle="1" w:styleId="83">
    <w:name w:val="脚注文本 Char"/>
    <w:link w:val="28"/>
    <w:qFormat/>
    <w:uiPriority w:val="99"/>
    <w:rPr>
      <w:sz w:val="18"/>
      <w:szCs w:val="18"/>
    </w:rPr>
  </w:style>
  <w:style w:type="character" w:customStyle="1" w:styleId="84">
    <w:name w:val="脚注文本 Char1"/>
    <w:basedOn w:val="34"/>
    <w:qFormat/>
    <w:uiPriority w:val="99"/>
    <w:rPr>
      <w:rFonts w:ascii="Times New Roman" w:hAnsi="Times New Roman" w:eastAsia="宋体" w:cs="Times New Roman"/>
      <w:kern w:val="0"/>
      <w:sz w:val="18"/>
      <w:szCs w:val="18"/>
    </w:rPr>
  </w:style>
  <w:style w:type="character" w:customStyle="1" w:styleId="85">
    <w:name w:val="样式7 Char"/>
    <w:link w:val="86"/>
    <w:qFormat/>
    <w:uiPriority w:val="0"/>
    <w:rPr>
      <w:rFonts w:ascii="Cambria" w:hAnsi="Cambria" w:eastAsia="宋体" w:cs="Times New Roman"/>
      <w:b/>
      <w:bCs/>
      <w:sz w:val="28"/>
      <w:szCs w:val="28"/>
    </w:rPr>
  </w:style>
  <w:style w:type="paragraph" w:customStyle="1" w:styleId="86">
    <w:name w:val="样式7"/>
    <w:basedOn w:val="5"/>
    <w:link w:val="85"/>
    <w:qFormat/>
    <w:uiPriority w:val="0"/>
    <w:pPr>
      <w:widowControl w:val="0"/>
      <w:ind w:left="3558" w:hanging="864"/>
      <w:jc w:val="both"/>
    </w:pPr>
    <w:rPr>
      <w:rFonts w:ascii="Cambria" w:hAnsi="Cambria" w:eastAsia="宋体"/>
      <w:kern w:val="2"/>
    </w:rPr>
  </w:style>
  <w:style w:type="character" w:customStyle="1" w:styleId="87">
    <w:name w:val="+正文 Char3"/>
    <w:link w:val="88"/>
    <w:qFormat/>
    <w:locked/>
    <w:uiPriority w:val="0"/>
    <w:rPr>
      <w:sz w:val="24"/>
    </w:rPr>
  </w:style>
  <w:style w:type="paragraph" w:customStyle="1" w:styleId="88">
    <w:name w:val="+正文"/>
    <w:basedOn w:val="1"/>
    <w:link w:val="87"/>
    <w:qFormat/>
    <w:uiPriority w:val="0"/>
    <w:pPr>
      <w:widowControl w:val="0"/>
      <w:spacing w:line="360" w:lineRule="auto"/>
      <w:ind w:firstLine="200" w:firstLineChars="200"/>
      <w:jc w:val="both"/>
    </w:pPr>
    <w:rPr>
      <w:rFonts w:asciiTheme="minorHAnsi" w:hAnsiTheme="minorHAnsi" w:eastAsiaTheme="minorEastAsia" w:cstheme="minorBidi"/>
      <w:kern w:val="2"/>
      <w:szCs w:val="22"/>
    </w:rPr>
  </w:style>
  <w:style w:type="character" w:customStyle="1" w:styleId="89">
    <w:name w:val="Item List Char"/>
    <w:link w:val="90"/>
    <w:qFormat/>
    <w:uiPriority w:val="0"/>
    <w:rPr>
      <w:rFonts w:eastAsia="宋体"/>
      <w:szCs w:val="24"/>
    </w:rPr>
  </w:style>
  <w:style w:type="paragraph" w:customStyle="1" w:styleId="90">
    <w:name w:val="Item List"/>
    <w:basedOn w:val="1"/>
    <w:link w:val="89"/>
    <w:qFormat/>
    <w:uiPriority w:val="0"/>
    <w:pPr>
      <w:widowControl w:val="0"/>
      <w:tabs>
        <w:tab w:val="left" w:pos="420"/>
        <w:tab w:val="left" w:pos="1701"/>
      </w:tabs>
      <w:snapToGrid w:val="0"/>
      <w:spacing w:afterLines="50"/>
      <w:ind w:left="1701" w:hanging="567"/>
    </w:pPr>
    <w:rPr>
      <w:rFonts w:asciiTheme="minorHAnsi" w:hAnsiTheme="minorHAnsi" w:cstheme="minorBidi"/>
      <w:kern w:val="2"/>
      <w:sz w:val="21"/>
    </w:rPr>
  </w:style>
  <w:style w:type="character" w:customStyle="1" w:styleId="91">
    <w:name w:val="表格 Char Char"/>
    <w:link w:val="92"/>
    <w:qFormat/>
    <w:uiPriority w:val="0"/>
    <w:rPr>
      <w:rFonts w:ascii="宋体" w:hAnsi="宋体"/>
    </w:rPr>
  </w:style>
  <w:style w:type="paragraph" w:customStyle="1" w:styleId="92">
    <w:name w:val="表格"/>
    <w:basedOn w:val="1"/>
    <w:link w:val="91"/>
    <w:qFormat/>
    <w:uiPriority w:val="0"/>
    <w:pPr>
      <w:widowControl w:val="0"/>
      <w:snapToGrid w:val="0"/>
      <w:jc w:val="both"/>
    </w:pPr>
    <w:rPr>
      <w:rFonts w:ascii="宋体" w:hAnsi="宋体" w:eastAsiaTheme="minorEastAsia" w:cstheme="minorBidi"/>
      <w:kern w:val="2"/>
      <w:sz w:val="21"/>
      <w:szCs w:val="22"/>
    </w:rPr>
  </w:style>
  <w:style w:type="character" w:customStyle="1" w:styleId="93">
    <w:name w:val="访问过的超链接1"/>
    <w:qFormat/>
    <w:uiPriority w:val="0"/>
    <w:rPr>
      <w:color w:val="800080"/>
      <w:u w:val="single"/>
    </w:rPr>
  </w:style>
  <w:style w:type="character" w:customStyle="1" w:styleId="94">
    <w:name w:val="Char Char3"/>
    <w:qFormat/>
    <w:uiPriority w:val="0"/>
    <w:rPr>
      <w:rFonts w:eastAsia="宋体"/>
      <w:kern w:val="2"/>
      <w:sz w:val="24"/>
      <w:szCs w:val="24"/>
      <w:lang w:val="en-US" w:eastAsia="zh-CN" w:bidi="ar-SA"/>
    </w:rPr>
  </w:style>
  <w:style w:type="character" w:customStyle="1" w:styleId="95">
    <w:name w:val="Char Char31"/>
    <w:qFormat/>
    <w:uiPriority w:val="0"/>
    <w:rPr>
      <w:rFonts w:eastAsia="宋体"/>
      <w:kern w:val="2"/>
      <w:sz w:val="24"/>
      <w:szCs w:val="24"/>
      <w:lang w:val="en-US" w:eastAsia="zh-CN" w:bidi="ar-SA"/>
    </w:rPr>
  </w:style>
  <w:style w:type="character" w:customStyle="1" w:styleId="96">
    <w:name w:val="Table Text Char1"/>
    <w:link w:val="97"/>
    <w:qFormat/>
    <w:locked/>
    <w:uiPriority w:val="0"/>
    <w:rPr>
      <w:rFonts w:ascii="Arial" w:hAnsi="Arial" w:cs="Arial"/>
      <w:sz w:val="18"/>
      <w:szCs w:val="18"/>
    </w:rPr>
  </w:style>
  <w:style w:type="paragraph" w:customStyle="1" w:styleId="97">
    <w:name w:val="Table Text"/>
    <w:link w:val="96"/>
    <w:qFormat/>
    <w:uiPriority w:val="0"/>
    <w:pPr>
      <w:snapToGrid w:val="0"/>
      <w:spacing w:before="80" w:after="80"/>
    </w:pPr>
    <w:rPr>
      <w:rFonts w:ascii="Arial" w:hAnsi="Arial" w:cs="Arial" w:eastAsiaTheme="minorEastAsia"/>
      <w:kern w:val="2"/>
      <w:sz w:val="18"/>
      <w:szCs w:val="18"/>
      <w:lang w:val="en-US" w:eastAsia="zh-CN" w:bidi="ar-SA"/>
    </w:rPr>
  </w:style>
  <w:style w:type="character" w:customStyle="1" w:styleId="98">
    <w:name w:val="Andy_正文 Char"/>
    <w:link w:val="99"/>
    <w:qFormat/>
    <w:uiPriority w:val="0"/>
    <w:rPr>
      <w:rFonts w:ascii="Calibri" w:hAnsi="Calibri"/>
      <w:sz w:val="24"/>
      <w:szCs w:val="24"/>
    </w:rPr>
  </w:style>
  <w:style w:type="paragraph" w:customStyle="1" w:styleId="99">
    <w:name w:val="Andy_正文"/>
    <w:basedOn w:val="1"/>
    <w:link w:val="98"/>
    <w:qFormat/>
    <w:uiPriority w:val="0"/>
    <w:pPr>
      <w:widowControl w:val="0"/>
      <w:spacing w:line="360" w:lineRule="auto"/>
      <w:ind w:firstLine="480" w:firstLineChars="200"/>
      <w:jc w:val="both"/>
    </w:pPr>
    <w:rPr>
      <w:rFonts w:ascii="Calibri" w:hAnsi="Calibri" w:eastAsiaTheme="minorEastAsia" w:cstheme="minorBidi"/>
      <w:kern w:val="2"/>
    </w:rPr>
  </w:style>
  <w:style w:type="character" w:customStyle="1" w:styleId="100">
    <w:name w:val="纯文本 Char"/>
    <w:link w:val="20"/>
    <w:qFormat/>
    <w:uiPriority w:val="0"/>
    <w:rPr>
      <w:rFonts w:ascii="宋体" w:hAnsi="Courier New" w:eastAsia="宋体" w:cs="Courier New"/>
      <w:szCs w:val="21"/>
    </w:rPr>
  </w:style>
  <w:style w:type="character" w:customStyle="1" w:styleId="101">
    <w:name w:val="纯文本 Char1"/>
    <w:basedOn w:val="34"/>
    <w:semiHidden/>
    <w:qFormat/>
    <w:uiPriority w:val="99"/>
    <w:rPr>
      <w:rFonts w:ascii="宋体" w:hAnsi="Courier New" w:eastAsia="宋体" w:cs="Courier New"/>
      <w:kern w:val="0"/>
      <w:szCs w:val="21"/>
    </w:rPr>
  </w:style>
  <w:style w:type="character" w:customStyle="1" w:styleId="102">
    <w:name w:val="Figure Char"/>
    <w:link w:val="103"/>
    <w:qFormat/>
    <w:uiPriority w:val="0"/>
    <w:rPr>
      <w:rFonts w:eastAsia="宋体"/>
      <w:szCs w:val="24"/>
    </w:rPr>
  </w:style>
  <w:style w:type="paragraph" w:customStyle="1" w:styleId="103">
    <w:name w:val="Figure"/>
    <w:basedOn w:val="1"/>
    <w:next w:val="1"/>
    <w:link w:val="102"/>
    <w:qFormat/>
    <w:uiPriority w:val="0"/>
    <w:pPr>
      <w:keepNext/>
      <w:keepLines/>
      <w:widowControl w:val="0"/>
      <w:jc w:val="center"/>
    </w:pPr>
    <w:rPr>
      <w:rFonts w:asciiTheme="minorHAnsi" w:hAnsiTheme="minorHAnsi" w:cstheme="minorBidi"/>
      <w:kern w:val="2"/>
      <w:sz w:val="21"/>
    </w:rPr>
  </w:style>
  <w:style w:type="character" w:customStyle="1" w:styleId="104">
    <w:name w:val="正文文本缩进 Char"/>
    <w:link w:val="17"/>
    <w:qFormat/>
    <w:uiPriority w:val="0"/>
    <w:rPr>
      <w:spacing w:val="20"/>
      <w:szCs w:val="24"/>
    </w:rPr>
  </w:style>
  <w:style w:type="character" w:customStyle="1" w:styleId="105">
    <w:name w:val="正文文本缩进 Char1"/>
    <w:basedOn w:val="34"/>
    <w:semiHidden/>
    <w:qFormat/>
    <w:uiPriority w:val="99"/>
    <w:rPr>
      <w:rFonts w:ascii="Times New Roman" w:hAnsi="Times New Roman" w:eastAsia="宋体" w:cs="Times New Roman"/>
      <w:kern w:val="0"/>
      <w:sz w:val="24"/>
      <w:szCs w:val="24"/>
    </w:rPr>
  </w:style>
  <w:style w:type="paragraph" w:customStyle="1" w:styleId="106">
    <w:name w:val="表身（左）"/>
    <w:qFormat/>
    <w:uiPriority w:val="0"/>
    <w:pPr>
      <w:adjustRightInd w:val="0"/>
      <w:snapToGrid w:val="0"/>
      <w:spacing w:line="300" w:lineRule="auto"/>
      <w:textAlignment w:val="center"/>
    </w:pPr>
    <w:rPr>
      <w:rFonts w:ascii="Times New Roman" w:hAnsi="Times New Roman" w:eastAsia="宋体" w:cs="Times New Roman"/>
      <w:kern w:val="0"/>
      <w:sz w:val="16"/>
      <w:szCs w:val="20"/>
      <w:lang w:val="en-US" w:eastAsia="zh-CN" w:bidi="ar-SA"/>
    </w:rPr>
  </w:style>
  <w:style w:type="paragraph" w:customStyle="1" w:styleId="107">
    <w:name w:val="Default"/>
    <w:qFormat/>
    <w:uiPriority w:val="0"/>
    <w:pPr>
      <w:widowControl w:val="0"/>
      <w:autoSpaceDE w:val="0"/>
      <w:autoSpaceDN w:val="0"/>
      <w:adjustRightInd w:val="0"/>
    </w:pPr>
    <w:rPr>
      <w:rFonts w:ascii="Arial Unicode MS" w:hAnsi="Times New Roman" w:eastAsia="Times New Roman" w:cs="Arial Unicode MS"/>
      <w:color w:val="000000"/>
      <w:kern w:val="0"/>
      <w:sz w:val="24"/>
      <w:szCs w:val="24"/>
      <w:lang w:val="en-US" w:eastAsia="zh-CN" w:bidi="ar-SA"/>
    </w:rPr>
  </w:style>
  <w:style w:type="paragraph" w:customStyle="1" w:styleId="108">
    <w:name w:val="Char1"/>
    <w:basedOn w:val="1"/>
    <w:qFormat/>
    <w:uiPriority w:val="0"/>
    <w:pPr>
      <w:widowControl w:val="0"/>
      <w:jc w:val="both"/>
    </w:pPr>
    <w:rPr>
      <w:rFonts w:ascii="Tahoma" w:hAnsi="Tahoma"/>
      <w:kern w:val="2"/>
      <w:szCs w:val="20"/>
    </w:rPr>
  </w:style>
  <w:style w:type="paragraph" w:customStyle="1" w:styleId="109">
    <w:name w:val="列表内容"/>
    <w:basedOn w:val="1"/>
    <w:next w:val="1"/>
    <w:qFormat/>
    <w:uiPriority w:val="0"/>
    <w:pPr>
      <w:tabs>
        <w:tab w:val="left" w:pos="840"/>
      </w:tabs>
      <w:ind w:left="840" w:hanging="420"/>
    </w:pPr>
    <w:rPr>
      <w:sz w:val="18"/>
    </w:rPr>
  </w:style>
  <w:style w:type="paragraph" w:customStyle="1" w:styleId="110">
    <w:name w:val="表身（中）"/>
    <w:basedOn w:val="1"/>
    <w:qFormat/>
    <w:uiPriority w:val="0"/>
    <w:pPr>
      <w:adjustRightInd w:val="0"/>
      <w:snapToGrid w:val="0"/>
      <w:spacing w:line="300" w:lineRule="auto"/>
      <w:jc w:val="center"/>
      <w:textAlignment w:val="center"/>
    </w:pPr>
    <w:rPr>
      <w:sz w:val="18"/>
      <w:szCs w:val="20"/>
    </w:rPr>
  </w:style>
  <w:style w:type="paragraph" w:customStyle="1" w:styleId="111">
    <w:name w:val="Char Char Char1 Char Char Char Char"/>
    <w:basedOn w:val="1"/>
    <w:qFormat/>
    <w:uiPriority w:val="0"/>
    <w:pPr>
      <w:spacing w:after="160" w:line="240" w:lineRule="exact"/>
    </w:pPr>
  </w:style>
  <w:style w:type="paragraph" w:customStyle="1" w:styleId="112">
    <w:name w:val="Char Char Char Char Char Char Char Char Char1 Char"/>
    <w:basedOn w:val="15"/>
    <w:qFormat/>
    <w:uiPriority w:val="0"/>
    <w:pPr>
      <w:widowControl w:val="0"/>
      <w:adjustRightInd w:val="0"/>
      <w:snapToGrid w:val="0"/>
      <w:spacing w:line="360" w:lineRule="auto"/>
      <w:jc w:val="both"/>
    </w:pPr>
    <w:rPr>
      <w:rFonts w:ascii="Tahoma" w:hAnsi="Tahoma"/>
    </w:rPr>
  </w:style>
  <w:style w:type="paragraph" w:customStyle="1" w:styleId="113">
    <w:name w:val="Char"/>
    <w:basedOn w:val="15"/>
    <w:qFormat/>
    <w:uiPriority w:val="0"/>
    <w:pPr>
      <w:widowControl w:val="0"/>
      <w:adjustRightInd w:val="0"/>
      <w:snapToGrid w:val="0"/>
      <w:spacing w:line="360" w:lineRule="auto"/>
      <w:jc w:val="both"/>
    </w:pPr>
    <w:rPr>
      <w:sz w:val="21"/>
    </w:rPr>
  </w:style>
  <w:style w:type="paragraph" w:customStyle="1" w:styleId="114">
    <w:name w:val="a1"/>
    <w:basedOn w:val="1"/>
    <w:qFormat/>
    <w:uiPriority w:val="0"/>
    <w:pPr>
      <w:spacing w:before="100" w:beforeAutospacing="1" w:after="100" w:afterAutospacing="1"/>
    </w:pPr>
    <w:rPr>
      <w:rFonts w:ascii="宋体" w:hAnsi="宋体" w:cs="宋体"/>
    </w:rPr>
  </w:style>
  <w:style w:type="paragraph" w:customStyle="1" w:styleId="115">
    <w:name w:val="H-TextFormat"/>
    <w:qFormat/>
    <w:uiPriority w:val="0"/>
    <w:rPr>
      <w:rFonts w:ascii="Arial" w:hAnsi="Arial" w:eastAsia="宋体" w:cs="Times New Roman"/>
      <w:kern w:val="0"/>
      <w:sz w:val="22"/>
      <w:szCs w:val="20"/>
      <w:lang w:val="en-GB" w:eastAsia="en-US" w:bidi="ar-SA"/>
    </w:rPr>
  </w:style>
  <w:style w:type="paragraph" w:customStyle="1" w:styleId="116">
    <w:name w:val="1"/>
    <w:basedOn w:val="15"/>
    <w:qFormat/>
    <w:uiPriority w:val="0"/>
    <w:pPr>
      <w:adjustRightInd w:val="0"/>
      <w:snapToGrid w:val="0"/>
      <w:spacing w:line="360" w:lineRule="auto"/>
    </w:pPr>
  </w:style>
  <w:style w:type="paragraph" w:customStyle="1" w:styleId="117">
    <w:name w:val="纯文本2"/>
    <w:basedOn w:val="1"/>
    <w:qFormat/>
    <w:uiPriority w:val="0"/>
    <w:pPr>
      <w:widowControl w:val="0"/>
      <w:adjustRightInd w:val="0"/>
      <w:jc w:val="both"/>
      <w:textAlignment w:val="baseline"/>
    </w:pPr>
    <w:rPr>
      <w:rFonts w:ascii="宋体" w:hAnsi="Courier New" w:eastAsia="楷体_GB2312"/>
      <w:kern w:val="2"/>
      <w:sz w:val="26"/>
      <w:szCs w:val="20"/>
    </w:rPr>
  </w:style>
  <w:style w:type="paragraph" w:customStyle="1" w:styleId="118">
    <w:name w:val="Char Char Char Char Char Char Char Char Char1 Char11"/>
    <w:basedOn w:val="15"/>
    <w:qFormat/>
    <w:uiPriority w:val="0"/>
    <w:pPr>
      <w:widowControl w:val="0"/>
      <w:adjustRightInd w:val="0"/>
      <w:snapToGrid w:val="0"/>
      <w:spacing w:line="360" w:lineRule="auto"/>
      <w:jc w:val="both"/>
    </w:pPr>
    <w:rPr>
      <w:rFonts w:ascii="Tahoma" w:hAnsi="Tahoma"/>
    </w:rPr>
  </w:style>
  <w:style w:type="paragraph" w:customStyle="1" w:styleId="119">
    <w:name w:val="Char21"/>
    <w:basedOn w:val="1"/>
    <w:qFormat/>
    <w:uiPriority w:val="0"/>
    <w:pPr>
      <w:widowControl w:val="0"/>
      <w:jc w:val="both"/>
    </w:pPr>
    <w:rPr>
      <w:rFonts w:ascii="Tahoma" w:hAnsi="Tahoma" w:cs="Tahoma"/>
      <w:kern w:val="2"/>
    </w:rPr>
  </w:style>
  <w:style w:type="paragraph" w:customStyle="1" w:styleId="120">
    <w:name w:val="Char Char Char Char"/>
    <w:basedOn w:val="15"/>
    <w:qFormat/>
    <w:uiPriority w:val="0"/>
    <w:pPr>
      <w:widowControl w:val="0"/>
      <w:adjustRightInd w:val="0"/>
      <w:snapToGrid w:val="0"/>
      <w:spacing w:line="360" w:lineRule="auto"/>
      <w:jc w:val="both"/>
    </w:pPr>
    <w:rPr>
      <w:szCs w:val="20"/>
    </w:rPr>
  </w:style>
  <w:style w:type="paragraph" w:customStyle="1" w:styleId="121">
    <w:name w:val="表格标题"/>
    <w:basedOn w:val="1"/>
    <w:qFormat/>
    <w:uiPriority w:val="0"/>
    <w:pPr>
      <w:widowControl w:val="0"/>
      <w:jc w:val="center"/>
    </w:pPr>
    <w:rPr>
      <w:rFonts w:ascii="宋体" w:hAnsi="宋体" w:cs="宋体"/>
      <w:b/>
      <w:bCs/>
      <w:color w:val="000000"/>
      <w:sz w:val="22"/>
      <w:szCs w:val="20"/>
    </w:rPr>
  </w:style>
  <w:style w:type="paragraph" w:customStyle="1" w:styleId="122">
    <w:name w:val="表格正文"/>
    <w:basedOn w:val="1"/>
    <w:qFormat/>
    <w:uiPriority w:val="0"/>
    <w:pPr>
      <w:widowControl w:val="0"/>
    </w:pPr>
    <w:rPr>
      <w:rFonts w:ascii="宋体" w:hAnsi="宋体" w:cs="宋体"/>
      <w:color w:val="000000"/>
      <w:sz w:val="22"/>
      <w:szCs w:val="20"/>
    </w:rPr>
  </w:style>
  <w:style w:type="paragraph" w:customStyle="1" w:styleId="123">
    <w:name w:val="p25"/>
    <w:basedOn w:val="1"/>
    <w:qFormat/>
    <w:uiPriority w:val="0"/>
    <w:pPr>
      <w:snapToGrid w:val="0"/>
    </w:pPr>
    <w:rPr>
      <w:rFonts w:ascii="宋体" w:hAnsi="宋体" w:cs="宋体"/>
      <w:sz w:val="26"/>
      <w:szCs w:val="26"/>
    </w:rPr>
  </w:style>
  <w:style w:type="paragraph" w:customStyle="1" w:styleId="124">
    <w:name w:val="Char2"/>
    <w:basedOn w:val="15"/>
    <w:qFormat/>
    <w:uiPriority w:val="0"/>
    <w:pPr>
      <w:widowControl w:val="0"/>
      <w:adjustRightInd w:val="0"/>
      <w:snapToGrid w:val="0"/>
      <w:spacing w:line="360" w:lineRule="auto"/>
      <w:jc w:val="both"/>
    </w:pPr>
    <w:rPr>
      <w:sz w:val="21"/>
    </w:rPr>
  </w:style>
  <w:style w:type="paragraph" w:customStyle="1" w:styleId="125">
    <w:name w:val="_Style 12"/>
    <w:basedOn w:val="15"/>
    <w:qFormat/>
    <w:uiPriority w:val="0"/>
    <w:pPr>
      <w:adjustRightInd w:val="0"/>
      <w:snapToGrid w:val="0"/>
      <w:spacing w:line="360" w:lineRule="auto"/>
    </w:pPr>
  </w:style>
  <w:style w:type="paragraph" w:customStyle="1" w:styleId="126">
    <w:name w:val="Char Char Char Char Char Char Char Char Char1 Char1"/>
    <w:basedOn w:val="15"/>
    <w:qFormat/>
    <w:uiPriority w:val="0"/>
    <w:pPr>
      <w:widowControl w:val="0"/>
      <w:adjustRightInd w:val="0"/>
      <w:snapToGrid w:val="0"/>
      <w:spacing w:line="360" w:lineRule="auto"/>
      <w:jc w:val="both"/>
    </w:pPr>
    <w:rPr>
      <w:rFonts w:ascii="Tahoma" w:hAnsi="Tahoma"/>
    </w:rPr>
  </w:style>
  <w:style w:type="paragraph" w:customStyle="1" w:styleId="127">
    <w:name w:val="Char Char Char1"/>
    <w:basedOn w:val="1"/>
    <w:qFormat/>
    <w:uiPriority w:val="0"/>
    <w:pPr>
      <w:widowControl w:val="0"/>
      <w:tabs>
        <w:tab w:val="left" w:pos="795"/>
        <w:tab w:val="left" w:pos="840"/>
      </w:tabs>
      <w:ind w:left="795" w:hanging="360"/>
      <w:jc w:val="both"/>
    </w:pPr>
    <w:rPr>
      <w:kern w:val="2"/>
      <w:sz w:val="21"/>
      <w:szCs w:val="20"/>
    </w:rPr>
  </w:style>
  <w:style w:type="paragraph" w:customStyle="1" w:styleId="128">
    <w:name w:val="a2"/>
    <w:basedOn w:val="1"/>
    <w:qFormat/>
    <w:uiPriority w:val="0"/>
    <w:pPr>
      <w:spacing w:before="100" w:beforeAutospacing="1" w:after="100" w:afterAutospacing="1"/>
    </w:pPr>
    <w:rPr>
      <w:rFonts w:ascii="宋体" w:hAnsi="宋体" w:cs="宋体"/>
    </w:rPr>
  </w:style>
  <w:style w:type="paragraph" w:customStyle="1" w:styleId="129">
    <w:name w:val="Char Char Char"/>
    <w:basedOn w:val="1"/>
    <w:qFormat/>
    <w:uiPriority w:val="0"/>
    <w:pPr>
      <w:widowControl w:val="0"/>
      <w:tabs>
        <w:tab w:val="left" w:pos="795"/>
      </w:tabs>
      <w:ind w:left="795" w:hanging="360"/>
      <w:jc w:val="both"/>
    </w:pPr>
    <w:rPr>
      <w:kern w:val="2"/>
    </w:rPr>
  </w:style>
  <w:style w:type="paragraph" w:customStyle="1" w:styleId="130">
    <w:name w:val="列出段落2"/>
    <w:basedOn w:val="1"/>
    <w:qFormat/>
    <w:uiPriority w:val="0"/>
    <w:pPr>
      <w:widowControl w:val="0"/>
      <w:ind w:firstLine="420" w:firstLineChars="200"/>
      <w:jc w:val="both"/>
    </w:pPr>
    <w:rPr>
      <w:kern w:val="2"/>
      <w:sz w:val="21"/>
      <w:szCs w:val="20"/>
    </w:rPr>
  </w:style>
  <w:style w:type="paragraph" w:customStyle="1" w:styleId="131">
    <w:name w:val="表项"/>
    <w:next w:val="1"/>
    <w:qFormat/>
    <w:uiPriority w:val="0"/>
    <w:pPr>
      <w:keepNext/>
      <w:adjustRightInd w:val="0"/>
      <w:snapToGrid w:val="0"/>
      <w:spacing w:line="300" w:lineRule="auto"/>
      <w:jc w:val="center"/>
      <w:textAlignment w:val="baseline"/>
    </w:pPr>
    <w:rPr>
      <w:rFonts w:ascii="Arial" w:hAnsi="Arial" w:eastAsia="黑体" w:cs="Times New Roman"/>
      <w:kern w:val="0"/>
      <w:sz w:val="18"/>
      <w:szCs w:val="20"/>
      <w:lang w:val="en-US" w:eastAsia="zh-CN" w:bidi="ar-SA"/>
    </w:rPr>
  </w:style>
  <w:style w:type="paragraph" w:customStyle="1" w:styleId="132">
    <w:name w:val="xl3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sz w:val="18"/>
      <w:szCs w:val="18"/>
    </w:rPr>
  </w:style>
  <w:style w:type="paragraph" w:customStyle="1" w:styleId="133">
    <w:name w:val="CM37"/>
    <w:basedOn w:val="1"/>
    <w:next w:val="1"/>
    <w:qFormat/>
    <w:uiPriority w:val="0"/>
    <w:pPr>
      <w:widowControl w:val="0"/>
      <w:autoSpaceDE w:val="0"/>
      <w:autoSpaceDN w:val="0"/>
      <w:adjustRightInd w:val="0"/>
      <w:spacing w:after="533"/>
    </w:pPr>
    <w:rPr>
      <w:rFonts w:ascii="宋体"/>
    </w:rPr>
  </w:style>
  <w:style w:type="paragraph" w:customStyle="1" w:styleId="134">
    <w:name w:val="MyPoints"/>
    <w:basedOn w:val="1"/>
    <w:qFormat/>
    <w:uiPriority w:val="0"/>
    <w:pPr>
      <w:ind w:left="936" w:hanging="360"/>
    </w:pPr>
    <w:rPr>
      <w:rFonts w:ascii="Century Gothic" w:hAnsi="Century Gothic"/>
      <w:sz w:val="20"/>
      <w:szCs w:val="20"/>
      <w:lang w:val="en-GB" w:eastAsia="en-US"/>
    </w:rPr>
  </w:style>
  <w:style w:type="paragraph" w:customStyle="1" w:styleId="135">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p0"/>
    <w:basedOn w:val="1"/>
    <w:qFormat/>
    <w:uiPriority w:val="0"/>
    <w:pPr>
      <w:jc w:val="both"/>
    </w:pPr>
    <w:rPr>
      <w:sz w:val="21"/>
      <w:szCs w:val="21"/>
    </w:rPr>
  </w:style>
  <w:style w:type="paragraph" w:customStyle="1" w:styleId="137">
    <w:name w:val="_Style 3"/>
    <w:basedOn w:val="1"/>
    <w:qFormat/>
    <w:uiPriority w:val="0"/>
    <w:pPr>
      <w:widowControl w:val="0"/>
      <w:tabs>
        <w:tab w:val="left" w:pos="540"/>
      </w:tabs>
      <w:ind w:left="795" w:hanging="360"/>
      <w:jc w:val="both"/>
    </w:pPr>
  </w:style>
  <w:style w:type="paragraph" w:customStyle="1" w:styleId="138">
    <w:name w:val="_Style 71"/>
    <w:basedOn w:val="1"/>
    <w:qFormat/>
    <w:uiPriority w:val="0"/>
    <w:pPr>
      <w:widowControl w:val="0"/>
      <w:ind w:firstLine="420" w:firstLineChars="200"/>
      <w:jc w:val="both"/>
    </w:pPr>
    <w:rPr>
      <w:kern w:val="2"/>
      <w:sz w:val="21"/>
    </w:rPr>
  </w:style>
  <w:style w:type="paragraph" w:customStyle="1" w:styleId="139">
    <w:name w:val="正文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Char11"/>
    <w:basedOn w:val="1"/>
    <w:uiPriority w:val="0"/>
    <w:pPr>
      <w:widowControl w:val="0"/>
      <w:jc w:val="both"/>
    </w:pPr>
    <w:rPr>
      <w:rFonts w:ascii="Tahoma" w:hAnsi="Tahoma"/>
      <w:kern w:val="2"/>
      <w:szCs w:val="20"/>
    </w:rPr>
  </w:style>
  <w:style w:type="paragraph" w:customStyle="1" w:styleId="141">
    <w:name w:val="列出段落1"/>
    <w:basedOn w:val="1"/>
    <w:uiPriority w:val="0"/>
    <w:pPr>
      <w:widowControl w:val="0"/>
      <w:ind w:firstLine="420" w:firstLineChars="200"/>
      <w:jc w:val="both"/>
    </w:pPr>
    <w:rPr>
      <w:rFonts w:ascii="Calibri" w:hAnsi="Calibri"/>
      <w:kern w:val="2"/>
      <w:sz w:val="21"/>
      <w:szCs w:val="22"/>
    </w:rPr>
  </w:style>
  <w:style w:type="paragraph" w:customStyle="1" w:styleId="142">
    <w:name w:val="Char Char Char1 Char Char Char Char1"/>
    <w:basedOn w:val="1"/>
    <w:qFormat/>
    <w:uiPriority w:val="0"/>
    <w:pPr>
      <w:spacing w:after="160" w:line="240" w:lineRule="exact"/>
    </w:pPr>
  </w:style>
  <w:style w:type="paragraph" w:customStyle="1" w:styleId="143">
    <w:name w:val="样式 首行缩进:  1.48 厘米"/>
    <w:basedOn w:val="1"/>
    <w:qFormat/>
    <w:uiPriority w:val="0"/>
    <w:pPr>
      <w:widowControl w:val="0"/>
      <w:suppressAutoHyphens/>
      <w:autoSpaceDE w:val="0"/>
      <w:autoSpaceDN w:val="0"/>
      <w:adjustRightInd w:val="0"/>
      <w:spacing w:line="288" w:lineRule="auto"/>
      <w:ind w:firstLine="200" w:firstLineChars="200"/>
      <w:jc w:val="both"/>
      <w:textAlignment w:val="center"/>
    </w:pPr>
    <w:rPr>
      <w:rFonts w:ascii="宋体" w:cs="宋体"/>
      <w:color w:val="000000"/>
      <w:sz w:val="21"/>
      <w:szCs w:val="20"/>
      <w:lang w:val="zh-CN"/>
    </w:rPr>
  </w:style>
  <w:style w:type="paragraph" w:customStyle="1" w:styleId="144">
    <w:name w:val="p17"/>
    <w:basedOn w:val="1"/>
    <w:qFormat/>
    <w:uiPriority w:val="0"/>
    <w:pPr>
      <w:snapToGrid w:val="0"/>
      <w:ind w:firstLine="420"/>
    </w:pPr>
    <w:rPr>
      <w:rFonts w:ascii="宋体" w:hAnsi="宋体" w:cs="宋体"/>
    </w:rPr>
  </w:style>
  <w:style w:type="paragraph" w:customStyle="1" w:styleId="145">
    <w:name w:val="NormalParagraphStyle"/>
    <w:basedOn w:val="1"/>
    <w:qFormat/>
    <w:uiPriority w:val="0"/>
    <w:pPr>
      <w:widowControl w:val="0"/>
      <w:autoSpaceDE w:val="0"/>
      <w:autoSpaceDN w:val="0"/>
      <w:adjustRightInd w:val="0"/>
      <w:spacing w:line="288" w:lineRule="auto"/>
      <w:jc w:val="both"/>
      <w:textAlignment w:val="center"/>
    </w:pPr>
    <w:rPr>
      <w:rFonts w:ascii="宋体" w:cs="宋体"/>
      <w:color w:val="000000"/>
      <w:lang w:val="zh-CN"/>
    </w:rPr>
  </w:style>
  <w:style w:type="paragraph" w:customStyle="1" w:styleId="146">
    <w:name w:val="Item Step"/>
    <w:basedOn w:val="1"/>
    <w:qFormat/>
    <w:uiPriority w:val="0"/>
    <w:pPr>
      <w:tabs>
        <w:tab w:val="left" w:pos="1134"/>
      </w:tabs>
      <w:spacing w:afterLines="50"/>
      <w:ind w:left="1554" w:hanging="420"/>
    </w:pPr>
    <w:rPr>
      <w:kern w:val="2"/>
      <w:sz w:val="21"/>
    </w:rPr>
  </w:style>
  <w:style w:type="paragraph" w:customStyle="1" w:styleId="147">
    <w:name w:val="列出段落11"/>
    <w:basedOn w:val="1"/>
    <w:qFormat/>
    <w:uiPriority w:val="34"/>
    <w:pPr>
      <w:widowControl w:val="0"/>
      <w:ind w:firstLine="420" w:firstLineChars="200"/>
      <w:jc w:val="both"/>
    </w:pPr>
    <w:rPr>
      <w:rFonts w:ascii="Calibri" w:hAnsi="Calibri"/>
      <w:kern w:val="2"/>
      <w:sz w:val="21"/>
      <w:szCs w:val="22"/>
    </w:rPr>
  </w:style>
  <w:style w:type="paragraph" w:customStyle="1" w:styleId="148">
    <w:name w:val="Char Char Char2"/>
    <w:basedOn w:val="1"/>
    <w:uiPriority w:val="0"/>
    <w:pPr>
      <w:widowControl w:val="0"/>
      <w:tabs>
        <w:tab w:val="left" w:pos="795"/>
      </w:tabs>
      <w:ind w:left="795" w:hanging="360"/>
      <w:jc w:val="both"/>
    </w:pPr>
    <w:rPr>
      <w:kern w:val="2"/>
    </w:rPr>
  </w:style>
  <w:style w:type="paragraph" w:customStyle="1" w:styleId="149">
    <w:name w:val="font5"/>
    <w:basedOn w:val="1"/>
    <w:uiPriority w:val="0"/>
    <w:pPr>
      <w:spacing w:before="100" w:beforeAutospacing="1" w:after="100" w:afterAutospacing="1"/>
    </w:pPr>
    <w:rPr>
      <w:rFonts w:ascii="宋体" w:hAnsi="宋体" w:cs="宋体"/>
      <w:sz w:val="18"/>
      <w:szCs w:val="18"/>
    </w:rPr>
  </w:style>
  <w:style w:type="paragraph" w:customStyle="1" w:styleId="150">
    <w:name w:val="xl63"/>
    <w:basedOn w:val="1"/>
    <w:uiPriority w:val="0"/>
    <w:pPr>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sz w:val="21"/>
      <w:szCs w:val="21"/>
    </w:rPr>
  </w:style>
  <w:style w:type="paragraph" w:customStyle="1" w:styleId="151">
    <w:name w:val="xl64"/>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sz w:val="21"/>
      <w:szCs w:val="21"/>
    </w:rPr>
  </w:style>
  <w:style w:type="paragraph" w:customStyle="1" w:styleId="152">
    <w:name w:val="xl65"/>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00"/>
      <w:sz w:val="21"/>
      <w:szCs w:val="21"/>
    </w:rPr>
  </w:style>
  <w:style w:type="paragraph" w:customStyle="1" w:styleId="153">
    <w:name w:val="xl66"/>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宋体" w:hAnsi="宋体" w:cs="宋体"/>
      <w:color w:val="000000"/>
      <w:sz w:val="21"/>
      <w:szCs w:val="21"/>
    </w:rPr>
  </w:style>
  <w:style w:type="paragraph" w:customStyle="1" w:styleId="154">
    <w:name w:val="xl67"/>
    <w:basedOn w:val="1"/>
    <w:uiPriority w:val="0"/>
    <w:pPr>
      <w:pBdr>
        <w:top w:val="single" w:color="000000" w:sz="8"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黑体" w:hAnsi="黑体" w:eastAsia="黑体" w:cs="宋体"/>
      <w:color w:val="000000"/>
      <w:sz w:val="21"/>
      <w:szCs w:val="21"/>
    </w:rPr>
  </w:style>
  <w:style w:type="paragraph" w:customStyle="1" w:styleId="155">
    <w:name w:val="xl68"/>
    <w:basedOn w:val="1"/>
    <w:uiPriority w:val="0"/>
    <w:pPr>
      <w:pBdr>
        <w:top w:val="single" w:color="000000" w:sz="8" w:space="0"/>
        <w:left w:val="single" w:color="000000" w:sz="4" w:space="0"/>
        <w:right w:val="single" w:color="000000" w:sz="4" w:space="0"/>
      </w:pBdr>
      <w:spacing w:before="100" w:beforeAutospacing="1" w:after="100" w:afterAutospacing="1"/>
      <w:jc w:val="center"/>
      <w:textAlignment w:val="center"/>
    </w:pPr>
    <w:rPr>
      <w:rFonts w:ascii="黑体" w:hAnsi="黑体" w:eastAsia="黑体" w:cs="宋体"/>
      <w:color w:val="000000"/>
      <w:sz w:val="21"/>
      <w:szCs w:val="21"/>
    </w:rPr>
  </w:style>
  <w:style w:type="paragraph" w:customStyle="1" w:styleId="156">
    <w:name w:val="xl69"/>
    <w:basedOn w:val="1"/>
    <w:uiPriority w:val="0"/>
    <w:pPr>
      <w:pBdr>
        <w:left w:val="single" w:color="000000" w:sz="4" w:space="0"/>
        <w:right w:val="single" w:color="000000" w:sz="4" w:space="0"/>
      </w:pBdr>
      <w:spacing w:before="100" w:beforeAutospacing="1" w:after="100" w:afterAutospacing="1"/>
      <w:jc w:val="center"/>
      <w:textAlignment w:val="center"/>
    </w:pPr>
    <w:rPr>
      <w:rFonts w:ascii="黑体" w:hAnsi="黑体" w:eastAsia="黑体" w:cs="宋体"/>
      <w:color w:val="000000"/>
      <w:sz w:val="21"/>
      <w:szCs w:val="21"/>
    </w:rPr>
  </w:style>
  <w:style w:type="paragraph" w:customStyle="1" w:styleId="157">
    <w:name w:val="xl70"/>
    <w:basedOn w:val="1"/>
    <w:uiPriority w:val="0"/>
    <w:pPr>
      <w:pBdr>
        <w:left w:val="single" w:color="000000" w:sz="4" w:space="0"/>
        <w:bottom w:val="single" w:color="000000" w:sz="4" w:space="0"/>
        <w:right w:val="single" w:color="000000" w:sz="4" w:space="0"/>
      </w:pBdr>
      <w:spacing w:before="100" w:beforeAutospacing="1" w:after="100" w:afterAutospacing="1"/>
      <w:jc w:val="center"/>
      <w:textAlignment w:val="center"/>
    </w:pPr>
    <w:rPr>
      <w:rFonts w:ascii="黑体" w:hAnsi="黑体" w:eastAsia="黑体" w:cs="宋体"/>
      <w:color w:val="000000"/>
      <w:sz w:val="21"/>
      <w:szCs w:val="21"/>
    </w:rPr>
  </w:style>
  <w:style w:type="paragraph" w:customStyle="1" w:styleId="158">
    <w:name w:val="纯文本3"/>
    <w:basedOn w:val="1"/>
    <w:uiPriority w:val="0"/>
    <w:pPr>
      <w:widowControl w:val="0"/>
      <w:adjustRightInd w:val="0"/>
      <w:jc w:val="both"/>
      <w:textAlignment w:val="baseline"/>
    </w:pPr>
    <w:rPr>
      <w:rFonts w:ascii="宋体" w:hAnsi="Courier New" w:eastAsia="楷体_GB2312"/>
      <w:kern w:val="2"/>
      <w:sz w:val="26"/>
      <w:szCs w:val="20"/>
    </w:rPr>
  </w:style>
  <w:style w:type="paragraph" w:customStyle="1" w:styleId="159">
    <w:name w:val="正文 A"/>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60">
    <w:name w:val="正文缩进 Char1"/>
    <w:uiPriority w:val="0"/>
    <w:rPr>
      <w:rFonts w:eastAsia="宋体"/>
    </w:rPr>
  </w:style>
  <w:style w:type="character" w:customStyle="1" w:styleId="161">
    <w:name w:val="font21"/>
    <w:uiPriority w:val="0"/>
    <w:rPr>
      <w:rFonts w:hint="eastAsia" w:ascii="宋体" w:hAnsi="宋体" w:eastAsia="宋体" w:cs="宋体"/>
      <w:color w:val="000000"/>
      <w:sz w:val="22"/>
      <w:szCs w:val="22"/>
      <w:u w:val="none"/>
    </w:rPr>
  </w:style>
  <w:style w:type="character" w:customStyle="1" w:styleId="162">
    <w:name w:val="HTML 预设格式 Char"/>
    <w:basedOn w:val="34"/>
    <w:link w:val="31"/>
    <w:uiPriority w:val="99"/>
    <w:rPr>
      <w:rFonts w:ascii="宋体" w:hAnsi="宋体" w:eastAsia="宋体" w:cs="宋体"/>
      <w:kern w:val="0"/>
      <w:sz w:val="24"/>
      <w:szCs w:val="24"/>
    </w:rPr>
  </w:style>
  <w:style w:type="paragraph" w:styleId="163">
    <w:name w:val="No Spacing"/>
    <w:link w:val="166"/>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4">
    <w:name w:val="默认"/>
    <w:uiPriority w:val="0"/>
    <w:rPr>
      <w:rFonts w:ascii="Arial Unicode MS" w:hAnsi="Arial Unicode MS" w:eastAsia="Helvetica" w:cs="Arial Unicode MS"/>
      <w:color w:val="000000"/>
      <w:kern w:val="0"/>
      <w:sz w:val="22"/>
      <w:szCs w:val="22"/>
      <w:lang w:val="zh-CN" w:eastAsia="zh-CN" w:bidi="ar-SA"/>
    </w:rPr>
  </w:style>
  <w:style w:type="paragraph" w:customStyle="1" w:styleId="165">
    <w:name w:val="List Paragraph1"/>
    <w:basedOn w:val="1"/>
    <w:qFormat/>
    <w:uiPriority w:val="99"/>
    <w:pPr>
      <w:widowControl w:val="0"/>
      <w:ind w:firstLine="420" w:firstLineChars="200"/>
      <w:jc w:val="both"/>
    </w:pPr>
    <w:rPr>
      <w:kern w:val="2"/>
      <w:sz w:val="21"/>
    </w:rPr>
  </w:style>
  <w:style w:type="character" w:customStyle="1" w:styleId="166">
    <w:name w:val="无间隔 Char"/>
    <w:basedOn w:val="34"/>
    <w:link w:val="163"/>
    <w:uiPriority w:val="1"/>
  </w:style>
  <w:style w:type="paragraph" w:customStyle="1" w:styleId="167">
    <w:name w:val="Table Paragraph"/>
    <w:basedOn w:val="1"/>
    <w:qFormat/>
    <w:uiPriority w:val="1"/>
    <w:pPr>
      <w:widowControl w:val="0"/>
      <w:autoSpaceDE w:val="0"/>
      <w:autoSpaceDN w:val="0"/>
    </w:pPr>
    <w:rPr>
      <w:rFonts w:ascii="微软雅黑" w:hAnsi="微软雅黑" w:eastAsia="微软雅黑" w:cs="微软雅黑"/>
      <w:sz w:val="22"/>
      <w:szCs w:val="22"/>
      <w:lang w:val="ro-RO" w:eastAsia="ro-RO" w:bidi="ro-RO"/>
    </w:rPr>
  </w:style>
  <w:style w:type="paragraph" w:customStyle="1" w:styleId="168">
    <w:name w:val="纯文本4"/>
    <w:basedOn w:val="1"/>
    <w:uiPriority w:val="0"/>
    <w:pPr>
      <w:adjustRightInd w:val="0"/>
      <w:textAlignment w:val="baseline"/>
    </w:pPr>
    <w:rPr>
      <w:rFonts w:ascii="宋体" w:hAnsi="Courier New" w:eastAsia="楷体_GB2312"/>
      <w:sz w:val="26"/>
      <w:szCs w:val="20"/>
    </w:rPr>
  </w:style>
  <w:style w:type="paragraph" w:customStyle="1" w:styleId="169">
    <w:name w:val="Plain Text1"/>
    <w:basedOn w:val="1"/>
    <w:qFormat/>
    <w:uiPriority w:val="0"/>
    <w:pPr>
      <w:adjustRightInd w:val="0"/>
      <w:textAlignment w:val="baseline"/>
    </w:pPr>
    <w:rPr>
      <w:rFonts w:ascii="宋体" w:hAnsi="Courier New" w:eastAsia="楷体_GB2312"/>
      <w:sz w:val="26"/>
      <w:szCs w:val="20"/>
    </w:rPr>
  </w:style>
  <w:style w:type="paragraph" w:customStyle="1" w:styleId="170">
    <w:name w:val="纯文本6"/>
    <w:basedOn w:val="1"/>
    <w:qFormat/>
    <w:uiPriority w:val="0"/>
    <w:pPr>
      <w:adjustRightInd w:val="0"/>
    </w:pPr>
    <w:rPr>
      <w:rFonts w:ascii="宋体" w:hAnsi="Courier New" w:eastAsia="楷体_GB2312"/>
      <w:sz w:val="26"/>
      <w:szCs w:val="20"/>
    </w:rPr>
  </w:style>
  <w:style w:type="paragraph" w:customStyle="1" w:styleId="171">
    <w:name w:val="正文 New"/>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4343</Words>
  <Characters>24760</Characters>
  <Lines>206</Lines>
  <Paragraphs>58</Paragraphs>
  <TotalTime>50</TotalTime>
  <ScaleCrop>false</ScaleCrop>
  <LinksUpToDate>false</LinksUpToDate>
  <CharactersWithSpaces>29045</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2021-11-25T02:30:00Z</dcterms:created>
  <dc:creator>gfh</dc:creator>
  <cp:lastModifiedBy>苏州市卫康招投标咨询服务有限公司</cp:lastModifiedBy>
  <cp:lastPrinted>2017-11-20T01:23:00Z</cp:lastPrinted>
  <dcterms:modified xsi:type="dcterms:W3CDTF">2021-12-20T03:04:40Z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