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FA7C6C" w14:textId="77777777" w:rsidR="00AF44CF" w:rsidRDefault="00AF44CF">
      <w:pPr>
        <w:jc w:val="left"/>
        <w:rPr>
          <w:rFonts w:asciiTheme="minorEastAsia" w:hAnsiTheme="minorEastAsia" w:cstheme="minorEastAsia" w:hint="eastAsia"/>
          <w:sz w:val="28"/>
          <w:szCs w:val="28"/>
        </w:rPr>
      </w:pPr>
      <w:bookmarkStart w:id="0" w:name="_Hlk168142431"/>
      <w:bookmarkEnd w:id="0"/>
    </w:p>
    <w:p w14:paraId="6B842063" w14:textId="77777777" w:rsidR="00AF44CF" w:rsidRDefault="00000000">
      <w:pPr>
        <w:jc w:val="center"/>
        <w:rPr>
          <w:rFonts w:cs="宋体" w:hint="eastAsia"/>
          <w:b/>
          <w:bCs/>
          <w:sz w:val="52"/>
          <w:szCs w:val="52"/>
        </w:rPr>
      </w:pPr>
      <w:r>
        <w:rPr>
          <w:rFonts w:cs="宋体" w:hint="eastAsia"/>
          <w:b/>
          <w:bCs/>
          <w:sz w:val="52"/>
          <w:szCs w:val="52"/>
        </w:rPr>
        <w:t>采购人操作手册</w:t>
      </w:r>
    </w:p>
    <w:p w14:paraId="46DB5832" w14:textId="77777777" w:rsidR="00AF44CF" w:rsidRDefault="00000000">
      <w:pPr>
        <w:jc w:val="center"/>
        <w:rPr>
          <w:rFonts w:cs="宋体" w:hint="eastAsia"/>
          <w:b/>
          <w:bCs/>
          <w:sz w:val="52"/>
          <w:szCs w:val="52"/>
        </w:rPr>
      </w:pPr>
      <w:r>
        <w:rPr>
          <w:rFonts w:cs="宋体" w:hint="eastAsia"/>
          <w:b/>
          <w:bCs/>
          <w:sz w:val="52"/>
          <w:szCs w:val="52"/>
        </w:rPr>
        <w:t>（V1.1）</w:t>
      </w:r>
    </w:p>
    <w:p w14:paraId="67D35519" w14:textId="77777777" w:rsidR="00AF44CF" w:rsidRDefault="00AF44CF">
      <w:pPr>
        <w:ind w:firstLineChars="150" w:firstLine="420"/>
        <w:jc w:val="left"/>
        <w:rPr>
          <w:rFonts w:asciiTheme="minorEastAsia" w:hAnsiTheme="minorEastAsia" w:cstheme="minorEastAsia" w:hint="eastAsia"/>
          <w:sz w:val="28"/>
          <w:szCs w:val="28"/>
        </w:rPr>
      </w:pPr>
    </w:p>
    <w:p w14:paraId="31747F3E" w14:textId="77777777" w:rsidR="00AF44CF" w:rsidRDefault="00AF44CF">
      <w:pPr>
        <w:ind w:firstLineChars="150" w:firstLine="420"/>
        <w:jc w:val="left"/>
        <w:rPr>
          <w:rFonts w:asciiTheme="minorEastAsia" w:hAnsiTheme="minorEastAsia" w:cstheme="minorEastAsia" w:hint="eastAsia"/>
          <w:sz w:val="28"/>
          <w:szCs w:val="28"/>
        </w:rPr>
      </w:pPr>
    </w:p>
    <w:p w14:paraId="5D423B39" w14:textId="77777777" w:rsidR="00AF44CF" w:rsidRDefault="00AF44CF">
      <w:pPr>
        <w:ind w:firstLineChars="150" w:firstLine="420"/>
        <w:jc w:val="left"/>
        <w:rPr>
          <w:rFonts w:asciiTheme="minorEastAsia" w:hAnsiTheme="minorEastAsia" w:cstheme="minorEastAsia" w:hint="eastAsia"/>
          <w:sz w:val="28"/>
          <w:szCs w:val="28"/>
        </w:rPr>
      </w:pPr>
    </w:p>
    <w:p w14:paraId="50E6E168" w14:textId="77777777" w:rsidR="00AF44CF" w:rsidRDefault="00AF44CF">
      <w:pPr>
        <w:ind w:firstLineChars="150" w:firstLine="420"/>
        <w:jc w:val="left"/>
        <w:rPr>
          <w:rFonts w:asciiTheme="minorEastAsia" w:hAnsiTheme="minorEastAsia" w:cstheme="minorEastAsia" w:hint="eastAsia"/>
          <w:sz w:val="28"/>
          <w:szCs w:val="28"/>
        </w:rPr>
      </w:pPr>
    </w:p>
    <w:tbl>
      <w:tblPr>
        <w:tblStyle w:val="aa"/>
        <w:tblW w:w="0" w:type="auto"/>
        <w:tblLook w:val="04A0" w:firstRow="1" w:lastRow="0" w:firstColumn="1" w:lastColumn="0" w:noHBand="0" w:noVBand="1"/>
      </w:tblPr>
      <w:tblGrid>
        <w:gridCol w:w="2438"/>
        <w:gridCol w:w="2427"/>
        <w:gridCol w:w="2427"/>
        <w:gridCol w:w="2444"/>
      </w:tblGrid>
      <w:tr w:rsidR="00AF44CF" w14:paraId="6D76F74E" w14:textId="77777777">
        <w:trPr>
          <w:trHeight w:val="287"/>
        </w:trPr>
        <w:tc>
          <w:tcPr>
            <w:tcW w:w="2489" w:type="dxa"/>
            <w:shd w:val="clear" w:color="auto" w:fill="D8D8D8" w:themeFill="background1" w:themeFillShade="D8"/>
          </w:tcPr>
          <w:p w14:paraId="44623B9B" w14:textId="77777777" w:rsidR="00AF44CF" w:rsidRDefault="00000000">
            <w:pPr>
              <w:ind w:firstLineChars="150" w:firstLine="420"/>
              <w:jc w:val="left"/>
              <w:rPr>
                <w:rFonts w:asciiTheme="minorEastAsia" w:hAnsiTheme="minorEastAsia" w:cstheme="minorEastAsia" w:hint="eastAsia"/>
                <w:sz w:val="28"/>
                <w:szCs w:val="28"/>
              </w:rPr>
            </w:pPr>
            <w:r>
              <w:rPr>
                <w:rFonts w:asciiTheme="minorEastAsia" w:hAnsiTheme="minorEastAsia" w:cstheme="minorEastAsia" w:hint="eastAsia"/>
                <w:sz w:val="28"/>
                <w:szCs w:val="28"/>
              </w:rPr>
              <w:t>版本</w:t>
            </w:r>
          </w:p>
        </w:tc>
        <w:tc>
          <w:tcPr>
            <w:tcW w:w="2490" w:type="dxa"/>
            <w:shd w:val="clear" w:color="auto" w:fill="D8D8D8" w:themeFill="background1" w:themeFillShade="D8"/>
          </w:tcPr>
          <w:p w14:paraId="07958792" w14:textId="77777777" w:rsidR="00AF44CF" w:rsidRDefault="00000000">
            <w:pPr>
              <w:ind w:firstLineChars="150" w:firstLine="420"/>
              <w:jc w:val="left"/>
              <w:rPr>
                <w:rFonts w:asciiTheme="minorEastAsia" w:hAnsiTheme="minorEastAsia" w:cstheme="minorEastAsia" w:hint="eastAsia"/>
                <w:sz w:val="28"/>
                <w:szCs w:val="28"/>
              </w:rPr>
            </w:pPr>
            <w:r>
              <w:rPr>
                <w:rFonts w:asciiTheme="minorEastAsia" w:hAnsiTheme="minorEastAsia" w:cstheme="minorEastAsia" w:hint="eastAsia"/>
                <w:sz w:val="28"/>
                <w:szCs w:val="28"/>
              </w:rPr>
              <w:t>修订内容</w:t>
            </w:r>
          </w:p>
        </w:tc>
        <w:tc>
          <w:tcPr>
            <w:tcW w:w="2490" w:type="dxa"/>
            <w:shd w:val="clear" w:color="auto" w:fill="D8D8D8" w:themeFill="background1" w:themeFillShade="D8"/>
          </w:tcPr>
          <w:p w14:paraId="0E7EB2DA" w14:textId="77777777" w:rsidR="00AF44CF" w:rsidRDefault="00000000">
            <w:pPr>
              <w:ind w:firstLineChars="150" w:firstLine="420"/>
              <w:jc w:val="left"/>
              <w:rPr>
                <w:rFonts w:asciiTheme="minorEastAsia" w:hAnsiTheme="minorEastAsia" w:cstheme="minorEastAsia" w:hint="eastAsia"/>
                <w:sz w:val="28"/>
                <w:szCs w:val="28"/>
              </w:rPr>
            </w:pPr>
            <w:r>
              <w:rPr>
                <w:rFonts w:asciiTheme="minorEastAsia" w:hAnsiTheme="minorEastAsia" w:cstheme="minorEastAsia" w:hint="eastAsia"/>
                <w:sz w:val="28"/>
                <w:szCs w:val="28"/>
              </w:rPr>
              <w:t>修订人</w:t>
            </w:r>
          </w:p>
        </w:tc>
        <w:tc>
          <w:tcPr>
            <w:tcW w:w="2490" w:type="dxa"/>
            <w:shd w:val="clear" w:color="auto" w:fill="D8D8D8" w:themeFill="background1" w:themeFillShade="D8"/>
          </w:tcPr>
          <w:p w14:paraId="2D9FFB43" w14:textId="77777777" w:rsidR="00AF44CF" w:rsidRDefault="00000000">
            <w:pPr>
              <w:ind w:firstLineChars="150" w:firstLine="420"/>
              <w:jc w:val="left"/>
              <w:rPr>
                <w:rFonts w:asciiTheme="minorEastAsia" w:hAnsiTheme="minorEastAsia" w:cstheme="minorEastAsia" w:hint="eastAsia"/>
                <w:sz w:val="28"/>
                <w:szCs w:val="28"/>
              </w:rPr>
            </w:pPr>
            <w:r>
              <w:rPr>
                <w:rFonts w:asciiTheme="minorEastAsia" w:hAnsiTheme="minorEastAsia" w:cstheme="minorEastAsia" w:hint="eastAsia"/>
                <w:sz w:val="28"/>
                <w:szCs w:val="28"/>
              </w:rPr>
              <w:t>修订时间</w:t>
            </w:r>
          </w:p>
        </w:tc>
      </w:tr>
      <w:tr w:rsidR="00AF44CF" w14:paraId="2FF1E5CD" w14:textId="77777777">
        <w:tc>
          <w:tcPr>
            <w:tcW w:w="2489" w:type="dxa"/>
          </w:tcPr>
          <w:p w14:paraId="07FA4D7F" w14:textId="77777777" w:rsidR="00AF44CF" w:rsidRDefault="00000000">
            <w:pPr>
              <w:ind w:firstLineChars="150" w:firstLine="420"/>
              <w:jc w:val="left"/>
              <w:rPr>
                <w:rFonts w:asciiTheme="minorEastAsia" w:hAnsiTheme="minorEastAsia" w:cstheme="minorEastAsia" w:hint="eastAsia"/>
                <w:sz w:val="28"/>
                <w:szCs w:val="28"/>
              </w:rPr>
            </w:pPr>
            <w:r>
              <w:rPr>
                <w:rFonts w:asciiTheme="minorEastAsia" w:hAnsiTheme="minorEastAsia" w:cstheme="minorEastAsia" w:hint="eastAsia"/>
                <w:sz w:val="28"/>
                <w:szCs w:val="28"/>
              </w:rPr>
              <w:t>V1.0</w:t>
            </w:r>
          </w:p>
        </w:tc>
        <w:tc>
          <w:tcPr>
            <w:tcW w:w="2490" w:type="dxa"/>
          </w:tcPr>
          <w:p w14:paraId="287BB2D1" w14:textId="77777777" w:rsidR="00AF44CF" w:rsidRDefault="00000000">
            <w:pPr>
              <w:ind w:firstLineChars="150" w:firstLine="420"/>
              <w:jc w:val="left"/>
              <w:rPr>
                <w:rFonts w:asciiTheme="minorEastAsia" w:hAnsiTheme="minorEastAsia" w:cstheme="minorEastAsia" w:hint="eastAsia"/>
                <w:sz w:val="28"/>
                <w:szCs w:val="28"/>
              </w:rPr>
            </w:pPr>
            <w:r>
              <w:rPr>
                <w:rFonts w:asciiTheme="minorEastAsia" w:hAnsiTheme="minorEastAsia" w:cstheme="minorEastAsia" w:hint="eastAsia"/>
                <w:sz w:val="28"/>
                <w:szCs w:val="28"/>
              </w:rPr>
              <w:t>初稿</w:t>
            </w:r>
          </w:p>
        </w:tc>
        <w:tc>
          <w:tcPr>
            <w:tcW w:w="2490" w:type="dxa"/>
          </w:tcPr>
          <w:p w14:paraId="2C87BFD0" w14:textId="77777777" w:rsidR="00AF44CF" w:rsidRDefault="00000000">
            <w:pPr>
              <w:jc w:val="left"/>
              <w:rPr>
                <w:rFonts w:asciiTheme="minorEastAsia" w:hAnsiTheme="minorEastAsia" w:cstheme="minorEastAsia" w:hint="eastAsia"/>
                <w:sz w:val="28"/>
                <w:szCs w:val="28"/>
              </w:rPr>
            </w:pPr>
            <w:r>
              <w:rPr>
                <w:rFonts w:asciiTheme="minorEastAsia" w:hAnsiTheme="minorEastAsia" w:cstheme="minorEastAsia" w:hint="eastAsia"/>
                <w:sz w:val="28"/>
                <w:szCs w:val="28"/>
              </w:rPr>
              <w:t>孙辛玉清</w:t>
            </w:r>
          </w:p>
        </w:tc>
        <w:tc>
          <w:tcPr>
            <w:tcW w:w="2490" w:type="dxa"/>
          </w:tcPr>
          <w:p w14:paraId="6ED657C4" w14:textId="77777777" w:rsidR="00AF44CF" w:rsidRDefault="00000000">
            <w:pPr>
              <w:ind w:firstLineChars="150" w:firstLine="420"/>
              <w:jc w:val="left"/>
              <w:rPr>
                <w:rFonts w:asciiTheme="minorEastAsia" w:hAnsiTheme="minorEastAsia" w:cstheme="minorEastAsia" w:hint="eastAsia"/>
                <w:sz w:val="28"/>
                <w:szCs w:val="28"/>
              </w:rPr>
            </w:pPr>
            <w:r>
              <w:rPr>
                <w:rFonts w:asciiTheme="minorEastAsia" w:hAnsiTheme="minorEastAsia" w:cstheme="minorEastAsia" w:hint="eastAsia"/>
                <w:sz w:val="28"/>
                <w:szCs w:val="28"/>
              </w:rPr>
              <w:t>2024-05-31</w:t>
            </w:r>
          </w:p>
        </w:tc>
      </w:tr>
      <w:tr w:rsidR="00AF44CF" w14:paraId="25A81BCC" w14:textId="77777777">
        <w:tc>
          <w:tcPr>
            <w:tcW w:w="2489" w:type="dxa"/>
          </w:tcPr>
          <w:p w14:paraId="6E09BD04" w14:textId="77777777" w:rsidR="00AF44CF" w:rsidRDefault="00000000">
            <w:pPr>
              <w:ind w:firstLineChars="150" w:firstLine="420"/>
              <w:jc w:val="left"/>
              <w:rPr>
                <w:rFonts w:asciiTheme="minorEastAsia" w:eastAsiaTheme="minorEastAsia" w:hAnsiTheme="minorEastAsia" w:cstheme="minorEastAsia" w:hint="eastAsia"/>
                <w:sz w:val="28"/>
                <w:szCs w:val="28"/>
              </w:rPr>
            </w:pPr>
            <w:r>
              <w:rPr>
                <w:rFonts w:asciiTheme="minorEastAsia" w:hAnsiTheme="minorEastAsia" w:cstheme="minorEastAsia" w:hint="eastAsia"/>
                <w:sz w:val="28"/>
                <w:szCs w:val="28"/>
              </w:rPr>
              <w:t>V1.1</w:t>
            </w:r>
          </w:p>
        </w:tc>
        <w:tc>
          <w:tcPr>
            <w:tcW w:w="2490" w:type="dxa"/>
          </w:tcPr>
          <w:p w14:paraId="06A5309A" w14:textId="77777777" w:rsidR="00AF44CF" w:rsidRDefault="00000000">
            <w:pPr>
              <w:ind w:firstLineChars="150" w:firstLine="420"/>
              <w:jc w:val="left"/>
              <w:rPr>
                <w:rFonts w:asciiTheme="minorEastAsia" w:eastAsiaTheme="minorEastAsia" w:hAnsiTheme="minorEastAsia" w:cstheme="minorEastAsia" w:hint="eastAsia"/>
                <w:sz w:val="28"/>
                <w:szCs w:val="28"/>
              </w:rPr>
            </w:pPr>
            <w:r>
              <w:rPr>
                <w:rFonts w:asciiTheme="minorEastAsia" w:hAnsiTheme="minorEastAsia" w:cstheme="minorEastAsia" w:hint="eastAsia"/>
                <w:sz w:val="28"/>
                <w:szCs w:val="28"/>
              </w:rPr>
              <w:t>系统升级</w:t>
            </w:r>
          </w:p>
        </w:tc>
        <w:tc>
          <w:tcPr>
            <w:tcW w:w="2490" w:type="dxa"/>
          </w:tcPr>
          <w:p w14:paraId="0A463806" w14:textId="77777777" w:rsidR="00AF44CF" w:rsidRDefault="00000000">
            <w:pPr>
              <w:jc w:val="left"/>
              <w:rPr>
                <w:rFonts w:asciiTheme="minorEastAsia" w:eastAsiaTheme="minorEastAsia" w:hAnsiTheme="minorEastAsia" w:cstheme="minorEastAsia" w:hint="eastAsia"/>
                <w:sz w:val="28"/>
                <w:szCs w:val="28"/>
              </w:rPr>
            </w:pPr>
            <w:proofErr w:type="gramStart"/>
            <w:r>
              <w:rPr>
                <w:rFonts w:asciiTheme="minorEastAsia" w:eastAsiaTheme="minorEastAsia" w:hAnsiTheme="minorEastAsia" w:cstheme="minorEastAsia" w:hint="eastAsia"/>
                <w:sz w:val="28"/>
                <w:szCs w:val="28"/>
              </w:rPr>
              <w:t>张统强</w:t>
            </w:r>
            <w:proofErr w:type="gramEnd"/>
          </w:p>
        </w:tc>
        <w:tc>
          <w:tcPr>
            <w:tcW w:w="2490" w:type="dxa"/>
          </w:tcPr>
          <w:p w14:paraId="42DFFADF" w14:textId="77777777" w:rsidR="00AF44CF" w:rsidRDefault="00000000">
            <w:pPr>
              <w:ind w:firstLineChars="150" w:firstLine="420"/>
              <w:jc w:val="left"/>
              <w:rPr>
                <w:rFonts w:asciiTheme="minorEastAsia" w:hAnsiTheme="minorEastAsia" w:cstheme="minorEastAsia" w:hint="eastAsia"/>
                <w:sz w:val="28"/>
                <w:szCs w:val="28"/>
              </w:rPr>
            </w:pPr>
            <w:r>
              <w:rPr>
                <w:rFonts w:asciiTheme="minorEastAsia" w:hAnsiTheme="minorEastAsia" w:cstheme="minorEastAsia" w:hint="eastAsia"/>
                <w:sz w:val="28"/>
                <w:szCs w:val="28"/>
              </w:rPr>
              <w:t>2024-07-30</w:t>
            </w:r>
          </w:p>
        </w:tc>
      </w:tr>
      <w:tr w:rsidR="00AF44CF" w14:paraId="374A74A7" w14:textId="77777777">
        <w:tc>
          <w:tcPr>
            <w:tcW w:w="2489" w:type="dxa"/>
          </w:tcPr>
          <w:p w14:paraId="3D3F3255" w14:textId="77777777" w:rsidR="00AF44CF" w:rsidRDefault="00AF44CF">
            <w:pPr>
              <w:jc w:val="left"/>
              <w:rPr>
                <w:rFonts w:asciiTheme="minorEastAsia" w:hAnsiTheme="minorEastAsia" w:cstheme="minorEastAsia" w:hint="eastAsia"/>
                <w:sz w:val="28"/>
                <w:szCs w:val="28"/>
              </w:rPr>
            </w:pPr>
          </w:p>
        </w:tc>
        <w:tc>
          <w:tcPr>
            <w:tcW w:w="2490" w:type="dxa"/>
          </w:tcPr>
          <w:p w14:paraId="3C7ABCD2" w14:textId="77777777" w:rsidR="00AF44CF" w:rsidRDefault="00AF44CF">
            <w:pPr>
              <w:jc w:val="left"/>
              <w:rPr>
                <w:rFonts w:asciiTheme="minorEastAsia" w:hAnsiTheme="minorEastAsia" w:cstheme="minorEastAsia" w:hint="eastAsia"/>
                <w:sz w:val="28"/>
                <w:szCs w:val="28"/>
              </w:rPr>
            </w:pPr>
          </w:p>
        </w:tc>
        <w:tc>
          <w:tcPr>
            <w:tcW w:w="2490" w:type="dxa"/>
          </w:tcPr>
          <w:p w14:paraId="4BAAAB3D" w14:textId="77777777" w:rsidR="00AF44CF" w:rsidRDefault="00AF44CF">
            <w:pPr>
              <w:jc w:val="left"/>
              <w:rPr>
                <w:rFonts w:asciiTheme="minorEastAsia" w:hAnsiTheme="minorEastAsia" w:cstheme="minorEastAsia" w:hint="eastAsia"/>
                <w:sz w:val="28"/>
                <w:szCs w:val="28"/>
              </w:rPr>
            </w:pPr>
          </w:p>
        </w:tc>
        <w:tc>
          <w:tcPr>
            <w:tcW w:w="2490" w:type="dxa"/>
          </w:tcPr>
          <w:p w14:paraId="6D783307" w14:textId="77777777" w:rsidR="00AF44CF" w:rsidRDefault="00AF44CF">
            <w:pPr>
              <w:jc w:val="left"/>
              <w:rPr>
                <w:rFonts w:asciiTheme="minorEastAsia" w:hAnsiTheme="minorEastAsia" w:cstheme="minorEastAsia" w:hint="eastAsia"/>
                <w:sz w:val="28"/>
                <w:szCs w:val="28"/>
              </w:rPr>
            </w:pPr>
          </w:p>
        </w:tc>
      </w:tr>
      <w:tr w:rsidR="00AF44CF" w14:paraId="5EF29628" w14:textId="77777777">
        <w:tc>
          <w:tcPr>
            <w:tcW w:w="2489" w:type="dxa"/>
          </w:tcPr>
          <w:p w14:paraId="3E69EDBB" w14:textId="77777777" w:rsidR="00AF44CF" w:rsidRDefault="00AF44CF">
            <w:pPr>
              <w:ind w:firstLineChars="150" w:firstLine="420"/>
              <w:jc w:val="left"/>
              <w:rPr>
                <w:rFonts w:asciiTheme="minorEastAsia" w:hAnsiTheme="minorEastAsia" w:cstheme="minorEastAsia" w:hint="eastAsia"/>
                <w:sz w:val="28"/>
                <w:szCs w:val="28"/>
              </w:rPr>
            </w:pPr>
          </w:p>
        </w:tc>
        <w:tc>
          <w:tcPr>
            <w:tcW w:w="2490" w:type="dxa"/>
          </w:tcPr>
          <w:p w14:paraId="00D1E838" w14:textId="77777777" w:rsidR="00AF44CF" w:rsidRDefault="00AF44CF">
            <w:pPr>
              <w:ind w:firstLineChars="150" w:firstLine="420"/>
              <w:jc w:val="left"/>
              <w:rPr>
                <w:rFonts w:asciiTheme="minorEastAsia" w:hAnsiTheme="minorEastAsia" w:cstheme="minorEastAsia" w:hint="eastAsia"/>
                <w:sz w:val="28"/>
                <w:szCs w:val="28"/>
              </w:rPr>
            </w:pPr>
          </w:p>
        </w:tc>
        <w:tc>
          <w:tcPr>
            <w:tcW w:w="2490" w:type="dxa"/>
          </w:tcPr>
          <w:p w14:paraId="0FC65230" w14:textId="77777777" w:rsidR="00AF44CF" w:rsidRDefault="00AF44CF">
            <w:pPr>
              <w:ind w:firstLineChars="150" w:firstLine="420"/>
              <w:jc w:val="left"/>
              <w:rPr>
                <w:rFonts w:asciiTheme="minorEastAsia" w:hAnsiTheme="minorEastAsia" w:cstheme="minorEastAsia" w:hint="eastAsia"/>
                <w:sz w:val="28"/>
                <w:szCs w:val="28"/>
              </w:rPr>
            </w:pPr>
          </w:p>
        </w:tc>
        <w:tc>
          <w:tcPr>
            <w:tcW w:w="2490" w:type="dxa"/>
          </w:tcPr>
          <w:p w14:paraId="464BA480" w14:textId="77777777" w:rsidR="00AF44CF" w:rsidRDefault="00AF44CF">
            <w:pPr>
              <w:ind w:firstLineChars="150" w:firstLine="420"/>
              <w:jc w:val="left"/>
              <w:rPr>
                <w:rFonts w:asciiTheme="minorEastAsia" w:hAnsiTheme="minorEastAsia" w:cstheme="minorEastAsia" w:hint="eastAsia"/>
                <w:sz w:val="28"/>
                <w:szCs w:val="28"/>
              </w:rPr>
            </w:pPr>
          </w:p>
        </w:tc>
      </w:tr>
    </w:tbl>
    <w:p w14:paraId="1B7761FD" w14:textId="77777777" w:rsidR="00AF44CF" w:rsidRDefault="00AF44CF">
      <w:pPr>
        <w:jc w:val="left"/>
        <w:rPr>
          <w:rFonts w:asciiTheme="minorEastAsia" w:hAnsiTheme="minorEastAsia" w:cstheme="minorEastAsia" w:hint="eastAsia"/>
          <w:sz w:val="28"/>
          <w:szCs w:val="28"/>
        </w:rPr>
      </w:pPr>
    </w:p>
    <w:p w14:paraId="4DF6D823" w14:textId="77777777" w:rsidR="00AF44CF" w:rsidRDefault="00AF44CF">
      <w:pPr>
        <w:ind w:firstLineChars="150" w:firstLine="420"/>
        <w:jc w:val="left"/>
        <w:rPr>
          <w:rFonts w:asciiTheme="minorEastAsia" w:hAnsiTheme="minorEastAsia" w:cstheme="minorEastAsia" w:hint="eastAsia"/>
          <w:sz w:val="28"/>
          <w:szCs w:val="28"/>
        </w:rPr>
      </w:pPr>
    </w:p>
    <w:p w14:paraId="11CE9D85" w14:textId="77777777" w:rsidR="00AF44CF" w:rsidRDefault="00AF44CF">
      <w:pPr>
        <w:jc w:val="left"/>
        <w:rPr>
          <w:rFonts w:asciiTheme="minorEastAsia" w:hAnsiTheme="minorEastAsia" w:cstheme="minorEastAsia" w:hint="eastAsia"/>
          <w:sz w:val="28"/>
          <w:szCs w:val="28"/>
        </w:rPr>
      </w:pPr>
    </w:p>
    <w:p w14:paraId="3E7DB2E3" w14:textId="77777777" w:rsidR="00AF44CF" w:rsidRDefault="00AF44CF">
      <w:pPr>
        <w:ind w:firstLineChars="150" w:firstLine="420"/>
        <w:jc w:val="left"/>
        <w:rPr>
          <w:rFonts w:asciiTheme="minorEastAsia" w:hAnsiTheme="minorEastAsia" w:cstheme="minorEastAsia" w:hint="eastAsia"/>
          <w:sz w:val="28"/>
          <w:szCs w:val="28"/>
        </w:rPr>
      </w:pPr>
    </w:p>
    <w:p w14:paraId="77447173" w14:textId="77777777" w:rsidR="00AF44CF" w:rsidRDefault="00000000">
      <w:pPr>
        <w:ind w:firstLineChars="150" w:firstLine="420"/>
        <w:jc w:val="center"/>
        <w:rPr>
          <w:rFonts w:asciiTheme="minorEastAsia" w:hAnsiTheme="minorEastAsia" w:cstheme="minorEastAsia" w:hint="eastAsia"/>
          <w:sz w:val="28"/>
          <w:szCs w:val="28"/>
        </w:rPr>
      </w:pPr>
      <w:r>
        <w:rPr>
          <w:rFonts w:asciiTheme="minorEastAsia" w:hAnsiTheme="minorEastAsia" w:cstheme="minorEastAsia" w:hint="eastAsia"/>
          <w:sz w:val="28"/>
          <w:szCs w:val="28"/>
        </w:rPr>
        <w:t>江苏运时数据软件股份有限公司</w:t>
      </w:r>
    </w:p>
    <w:p w14:paraId="17C13174" w14:textId="77777777" w:rsidR="00AF44CF" w:rsidRDefault="00000000">
      <w:pPr>
        <w:ind w:firstLineChars="150" w:firstLine="420"/>
        <w:jc w:val="center"/>
        <w:rPr>
          <w:rFonts w:asciiTheme="minorEastAsia" w:hAnsiTheme="minorEastAsia" w:cstheme="minorEastAsia" w:hint="eastAsia"/>
          <w:sz w:val="28"/>
          <w:szCs w:val="28"/>
        </w:rPr>
      </w:pPr>
      <w:r>
        <w:rPr>
          <w:rFonts w:asciiTheme="minorEastAsia" w:hAnsiTheme="minorEastAsia" w:cstheme="minorEastAsia" w:hint="eastAsia"/>
          <w:sz w:val="28"/>
          <w:szCs w:val="28"/>
        </w:rPr>
        <w:t>（版权所有）</w:t>
      </w:r>
    </w:p>
    <w:p w14:paraId="6992FF89" w14:textId="77777777" w:rsidR="00AF44CF" w:rsidRDefault="00AF44CF">
      <w:pPr>
        <w:ind w:firstLineChars="150" w:firstLine="420"/>
        <w:jc w:val="center"/>
        <w:rPr>
          <w:rFonts w:asciiTheme="minorEastAsia" w:hAnsiTheme="minorEastAsia" w:cstheme="minorEastAsia" w:hint="eastAsia"/>
          <w:sz w:val="28"/>
          <w:szCs w:val="28"/>
        </w:rPr>
      </w:pPr>
    </w:p>
    <w:p w14:paraId="47622726" w14:textId="77777777" w:rsidR="00AF44CF" w:rsidRDefault="00000000">
      <w:pPr>
        <w:ind w:firstLineChars="150" w:firstLine="420"/>
        <w:jc w:val="center"/>
        <w:rPr>
          <w:rFonts w:asciiTheme="minorEastAsia" w:hAnsiTheme="minorEastAsia" w:cstheme="minorEastAsia" w:hint="eastAsia"/>
          <w:sz w:val="28"/>
          <w:szCs w:val="28"/>
        </w:rPr>
      </w:pPr>
      <w:r>
        <w:rPr>
          <w:rFonts w:asciiTheme="minorEastAsia" w:hAnsiTheme="minorEastAsia" w:cstheme="minorEastAsia" w:hint="eastAsia"/>
          <w:sz w:val="28"/>
          <w:szCs w:val="28"/>
        </w:rPr>
        <w:t>2024年7月30日</w:t>
      </w:r>
    </w:p>
    <w:p w14:paraId="1B84CABA" w14:textId="77777777" w:rsidR="00AF44CF" w:rsidRDefault="00AF44CF">
      <w:pPr>
        <w:rPr>
          <w:rFonts w:hint="eastAsia"/>
        </w:rPr>
      </w:pPr>
    </w:p>
    <w:p w14:paraId="506206F4" w14:textId="77777777" w:rsidR="00AF44CF" w:rsidRDefault="00AF44CF">
      <w:pPr>
        <w:rPr>
          <w:rFonts w:hint="eastAsia"/>
        </w:rPr>
      </w:pPr>
    </w:p>
    <w:sdt>
      <w:sdtPr>
        <w:id w:val="147472805"/>
        <w15:color w:val="DBDBDB"/>
        <w:docPartObj>
          <w:docPartGallery w:val="Table of Contents"/>
          <w:docPartUnique/>
        </w:docPartObj>
      </w:sdtPr>
      <w:sdtContent>
        <w:p w14:paraId="5BB1A01F" w14:textId="77777777" w:rsidR="00AF44CF" w:rsidRDefault="00000000">
          <w:pPr>
            <w:rPr>
              <w:rFonts w:hint="eastAsia"/>
            </w:rPr>
          </w:pPr>
          <w:r>
            <w:t>目录</w:t>
          </w:r>
        </w:p>
        <w:p w14:paraId="4858AB2A" w14:textId="77777777" w:rsidR="00AF44CF" w:rsidRDefault="00000000">
          <w:pPr>
            <w:pStyle w:val="TOC1"/>
            <w:tabs>
              <w:tab w:val="clear" w:pos="720"/>
              <w:tab w:val="right" w:leader="dot" w:pos="9746"/>
            </w:tabs>
            <w:rPr>
              <w:rFonts w:hint="eastAsia"/>
            </w:rPr>
          </w:pPr>
          <w:r>
            <w:fldChar w:fldCharType="begin"/>
          </w:r>
          <w:r>
            <w:instrText xml:space="preserve"> TOC \o "1-3" \h \z \u </w:instrText>
          </w:r>
          <w:r>
            <w:fldChar w:fldCharType="separate"/>
          </w:r>
          <w:hyperlink w:anchor="_Toc116" w:history="1">
            <w:r>
              <w:rPr>
                <w:rFonts w:ascii="新宋体" w:eastAsia="新宋体" w:hAnsi="新宋体" w:cs="新宋体" w:hint="eastAsia"/>
                <w:szCs w:val="44"/>
              </w:rPr>
              <w:t>一、登录采购账号</w:t>
            </w:r>
            <w:r>
              <w:tab/>
            </w:r>
            <w:r>
              <w:fldChar w:fldCharType="begin"/>
            </w:r>
            <w:r>
              <w:instrText xml:space="preserve"> PAGEREF _Toc116 \h </w:instrText>
            </w:r>
            <w:r>
              <w:fldChar w:fldCharType="separate"/>
            </w:r>
            <w:r>
              <w:t>- 3 -</w:t>
            </w:r>
            <w:r>
              <w:fldChar w:fldCharType="end"/>
            </w:r>
          </w:hyperlink>
        </w:p>
        <w:p w14:paraId="0CAB454D" w14:textId="77777777" w:rsidR="00AF44CF" w:rsidRDefault="00000000">
          <w:pPr>
            <w:pStyle w:val="TOC1"/>
            <w:tabs>
              <w:tab w:val="clear" w:pos="720"/>
              <w:tab w:val="right" w:leader="dot" w:pos="9746"/>
            </w:tabs>
            <w:rPr>
              <w:rFonts w:hint="eastAsia"/>
            </w:rPr>
          </w:pPr>
          <w:hyperlink w:anchor="_Toc4165" w:history="1">
            <w:r>
              <w:rPr>
                <w:rFonts w:ascii="新宋体" w:eastAsia="新宋体" w:hAnsi="新宋体" w:cs="新宋体" w:hint="eastAsia"/>
                <w:szCs w:val="44"/>
              </w:rPr>
              <w:t>二、采购</w:t>
            </w:r>
            <w:r>
              <w:tab/>
            </w:r>
            <w:r>
              <w:fldChar w:fldCharType="begin"/>
            </w:r>
            <w:r>
              <w:instrText xml:space="preserve"> PAGEREF _Toc4165 \h </w:instrText>
            </w:r>
            <w:r>
              <w:fldChar w:fldCharType="separate"/>
            </w:r>
            <w:r>
              <w:t>- 5 -</w:t>
            </w:r>
            <w:r>
              <w:fldChar w:fldCharType="end"/>
            </w:r>
          </w:hyperlink>
        </w:p>
        <w:p w14:paraId="218E42B0" w14:textId="77777777" w:rsidR="00AF44CF" w:rsidRDefault="00000000">
          <w:pPr>
            <w:pStyle w:val="TOC2"/>
            <w:tabs>
              <w:tab w:val="clear" w:pos="720"/>
              <w:tab w:val="right" w:leader="dot" w:pos="9746"/>
            </w:tabs>
            <w:ind w:left="480"/>
            <w:rPr>
              <w:rFonts w:hint="eastAsia"/>
            </w:rPr>
          </w:pPr>
          <w:hyperlink w:anchor="_Toc5237" w:history="1">
            <w:r>
              <w:rPr>
                <w:rFonts w:ascii="新宋体" w:eastAsia="新宋体" w:hAnsi="新宋体" w:cs="新宋体"/>
                <w:szCs w:val="28"/>
              </w:rPr>
              <w:t xml:space="preserve">2.1. </w:t>
            </w:r>
            <w:r>
              <w:rPr>
                <w:rFonts w:ascii="新宋体" w:eastAsia="新宋体" w:hAnsi="新宋体" w:cs="新宋体" w:hint="eastAsia"/>
                <w:szCs w:val="28"/>
              </w:rPr>
              <w:t>采购工作台</w:t>
            </w:r>
            <w:r>
              <w:tab/>
            </w:r>
            <w:r>
              <w:fldChar w:fldCharType="begin"/>
            </w:r>
            <w:r>
              <w:instrText xml:space="preserve"> PAGEREF _Toc5237 \h </w:instrText>
            </w:r>
            <w:r>
              <w:fldChar w:fldCharType="separate"/>
            </w:r>
            <w:r>
              <w:t>- 5 -</w:t>
            </w:r>
            <w:r>
              <w:fldChar w:fldCharType="end"/>
            </w:r>
          </w:hyperlink>
        </w:p>
        <w:p w14:paraId="69A117C0" w14:textId="77777777" w:rsidR="00AF44CF" w:rsidRDefault="00000000">
          <w:pPr>
            <w:pStyle w:val="TOC2"/>
            <w:tabs>
              <w:tab w:val="clear" w:pos="720"/>
              <w:tab w:val="right" w:leader="dot" w:pos="9746"/>
            </w:tabs>
            <w:ind w:left="480"/>
            <w:rPr>
              <w:rFonts w:hint="eastAsia"/>
            </w:rPr>
          </w:pPr>
          <w:hyperlink w:anchor="_Toc27307" w:history="1">
            <w:r>
              <w:rPr>
                <w:rFonts w:ascii="新宋体" w:eastAsia="新宋体" w:hAnsi="新宋体" w:cs="新宋体"/>
                <w:szCs w:val="28"/>
              </w:rPr>
              <w:t xml:space="preserve">2.2. </w:t>
            </w:r>
            <w:r>
              <w:rPr>
                <w:rFonts w:ascii="新宋体" w:eastAsia="新宋体" w:hAnsi="新宋体" w:cs="新宋体" w:hint="eastAsia"/>
                <w:szCs w:val="28"/>
              </w:rPr>
              <w:t>采购计划</w:t>
            </w:r>
            <w:r>
              <w:tab/>
            </w:r>
            <w:r>
              <w:fldChar w:fldCharType="begin"/>
            </w:r>
            <w:r>
              <w:instrText xml:space="preserve"> PAGEREF _Toc27307 \h </w:instrText>
            </w:r>
            <w:r>
              <w:fldChar w:fldCharType="separate"/>
            </w:r>
            <w:r>
              <w:t>- 5 -</w:t>
            </w:r>
            <w:r>
              <w:fldChar w:fldCharType="end"/>
            </w:r>
          </w:hyperlink>
        </w:p>
        <w:p w14:paraId="64191B55" w14:textId="77777777" w:rsidR="00AF44CF" w:rsidRDefault="00000000">
          <w:pPr>
            <w:pStyle w:val="TOC2"/>
            <w:tabs>
              <w:tab w:val="clear" w:pos="720"/>
              <w:tab w:val="right" w:leader="dot" w:pos="9746"/>
            </w:tabs>
            <w:ind w:left="480"/>
            <w:rPr>
              <w:rFonts w:hint="eastAsia"/>
            </w:rPr>
          </w:pPr>
          <w:hyperlink w:anchor="_Toc1705" w:history="1">
            <w:r>
              <w:rPr>
                <w:rFonts w:ascii="新宋体" w:eastAsia="新宋体" w:hAnsi="新宋体" w:cs="新宋体"/>
                <w:szCs w:val="28"/>
              </w:rPr>
              <w:t xml:space="preserve">2.3. </w:t>
            </w:r>
            <w:r>
              <w:rPr>
                <w:rFonts w:ascii="新宋体" w:eastAsia="新宋体" w:hAnsi="新宋体" w:cs="新宋体" w:hint="eastAsia"/>
                <w:szCs w:val="28"/>
              </w:rPr>
              <w:t>项目组建</w:t>
            </w:r>
            <w:r>
              <w:tab/>
            </w:r>
            <w:r>
              <w:fldChar w:fldCharType="begin"/>
            </w:r>
            <w:r>
              <w:instrText xml:space="preserve"> PAGEREF _Toc1705 \h </w:instrText>
            </w:r>
            <w:r>
              <w:fldChar w:fldCharType="separate"/>
            </w:r>
            <w:r>
              <w:t>- 6 -</w:t>
            </w:r>
            <w:r>
              <w:fldChar w:fldCharType="end"/>
            </w:r>
          </w:hyperlink>
        </w:p>
        <w:p w14:paraId="323A6C03" w14:textId="77777777" w:rsidR="00AF44CF" w:rsidRDefault="00000000">
          <w:pPr>
            <w:pStyle w:val="TOC2"/>
            <w:tabs>
              <w:tab w:val="clear" w:pos="720"/>
              <w:tab w:val="right" w:leader="dot" w:pos="9746"/>
            </w:tabs>
            <w:ind w:left="480"/>
            <w:rPr>
              <w:rFonts w:hint="eastAsia"/>
            </w:rPr>
          </w:pPr>
          <w:hyperlink w:anchor="_Toc16891" w:history="1">
            <w:r>
              <w:rPr>
                <w:rFonts w:ascii="新宋体" w:eastAsia="新宋体" w:hAnsi="新宋体" w:cs="新宋体"/>
                <w:szCs w:val="28"/>
              </w:rPr>
              <w:t xml:space="preserve">2.4. </w:t>
            </w:r>
            <w:r>
              <w:rPr>
                <w:rFonts w:ascii="新宋体" w:eastAsia="新宋体" w:hAnsi="新宋体" w:cs="新宋体" w:hint="eastAsia"/>
                <w:szCs w:val="28"/>
              </w:rPr>
              <w:t>发布项目</w:t>
            </w:r>
            <w:r>
              <w:tab/>
            </w:r>
            <w:r>
              <w:fldChar w:fldCharType="begin"/>
            </w:r>
            <w:r>
              <w:instrText xml:space="preserve"> PAGEREF _Toc16891 \h </w:instrText>
            </w:r>
            <w:r>
              <w:fldChar w:fldCharType="separate"/>
            </w:r>
            <w:r>
              <w:t>- 8 -</w:t>
            </w:r>
            <w:r>
              <w:fldChar w:fldCharType="end"/>
            </w:r>
          </w:hyperlink>
        </w:p>
        <w:p w14:paraId="064E8AA8" w14:textId="77777777" w:rsidR="00AF44CF" w:rsidRDefault="00000000">
          <w:pPr>
            <w:pStyle w:val="TOC2"/>
            <w:tabs>
              <w:tab w:val="clear" w:pos="720"/>
              <w:tab w:val="right" w:leader="dot" w:pos="9746"/>
            </w:tabs>
            <w:ind w:left="480"/>
            <w:rPr>
              <w:rFonts w:hint="eastAsia"/>
            </w:rPr>
          </w:pPr>
          <w:hyperlink w:anchor="_Toc24719" w:history="1">
            <w:r>
              <w:rPr>
                <w:rFonts w:ascii="新宋体" w:eastAsia="新宋体" w:hAnsi="新宋体" w:cs="新宋体"/>
                <w:szCs w:val="28"/>
              </w:rPr>
              <w:t xml:space="preserve">2.5. </w:t>
            </w:r>
            <w:r>
              <w:rPr>
                <w:rFonts w:ascii="新宋体" w:eastAsia="新宋体" w:hAnsi="新宋体" w:cs="新宋体" w:hint="eastAsia"/>
                <w:szCs w:val="28"/>
              </w:rPr>
              <w:t>更正比选</w:t>
            </w:r>
            <w:r>
              <w:tab/>
            </w:r>
            <w:r>
              <w:fldChar w:fldCharType="begin"/>
            </w:r>
            <w:r>
              <w:instrText xml:space="preserve"> PAGEREF _Toc24719 \h </w:instrText>
            </w:r>
            <w:r>
              <w:fldChar w:fldCharType="separate"/>
            </w:r>
            <w:r>
              <w:t>- 9 -</w:t>
            </w:r>
            <w:r>
              <w:fldChar w:fldCharType="end"/>
            </w:r>
          </w:hyperlink>
        </w:p>
        <w:p w14:paraId="0E2A0129" w14:textId="77777777" w:rsidR="00AF44CF" w:rsidRDefault="00000000">
          <w:pPr>
            <w:pStyle w:val="TOC2"/>
            <w:tabs>
              <w:tab w:val="clear" w:pos="720"/>
              <w:tab w:val="right" w:leader="dot" w:pos="9746"/>
            </w:tabs>
            <w:ind w:left="480"/>
            <w:rPr>
              <w:rFonts w:hint="eastAsia"/>
            </w:rPr>
          </w:pPr>
          <w:hyperlink w:anchor="_Toc22503" w:history="1">
            <w:r>
              <w:rPr>
                <w:rFonts w:ascii="新宋体" w:eastAsia="新宋体" w:hAnsi="新宋体" w:cs="新宋体"/>
                <w:szCs w:val="28"/>
              </w:rPr>
              <w:t xml:space="preserve">2.6. </w:t>
            </w:r>
            <w:r>
              <w:rPr>
                <w:rFonts w:ascii="新宋体" w:eastAsia="新宋体" w:hAnsi="新宋体" w:cs="新宋体" w:hint="eastAsia"/>
                <w:szCs w:val="28"/>
              </w:rPr>
              <w:t>比选管理</w:t>
            </w:r>
            <w:r>
              <w:tab/>
            </w:r>
            <w:r>
              <w:fldChar w:fldCharType="begin"/>
            </w:r>
            <w:r>
              <w:instrText xml:space="preserve"> PAGEREF _Toc22503 \h </w:instrText>
            </w:r>
            <w:r>
              <w:fldChar w:fldCharType="separate"/>
            </w:r>
            <w:r>
              <w:t>- 11 -</w:t>
            </w:r>
            <w:r>
              <w:fldChar w:fldCharType="end"/>
            </w:r>
          </w:hyperlink>
        </w:p>
        <w:p w14:paraId="7C7B4939" w14:textId="77777777" w:rsidR="00AF44CF" w:rsidRDefault="00000000">
          <w:pPr>
            <w:pStyle w:val="TOC2"/>
            <w:tabs>
              <w:tab w:val="clear" w:pos="720"/>
              <w:tab w:val="right" w:leader="dot" w:pos="9746"/>
            </w:tabs>
            <w:ind w:left="480"/>
            <w:rPr>
              <w:rFonts w:hint="eastAsia"/>
            </w:rPr>
          </w:pPr>
          <w:hyperlink w:anchor="_Toc27284" w:history="1">
            <w:r>
              <w:rPr>
                <w:rFonts w:ascii="新宋体" w:eastAsia="新宋体" w:hAnsi="新宋体" w:cs="新宋体"/>
                <w:szCs w:val="28"/>
              </w:rPr>
              <w:t xml:space="preserve">2.7. </w:t>
            </w:r>
            <w:r>
              <w:rPr>
                <w:rFonts w:ascii="新宋体" w:eastAsia="新宋体" w:hAnsi="新宋体" w:cs="新宋体" w:hint="eastAsia"/>
                <w:szCs w:val="28"/>
              </w:rPr>
              <w:t>履约管理</w:t>
            </w:r>
            <w:r>
              <w:tab/>
            </w:r>
            <w:r>
              <w:fldChar w:fldCharType="begin"/>
            </w:r>
            <w:r>
              <w:instrText xml:space="preserve"> PAGEREF _Toc27284 \h </w:instrText>
            </w:r>
            <w:r>
              <w:fldChar w:fldCharType="separate"/>
            </w:r>
            <w:r>
              <w:t>- 12 -</w:t>
            </w:r>
            <w:r>
              <w:fldChar w:fldCharType="end"/>
            </w:r>
          </w:hyperlink>
        </w:p>
        <w:p w14:paraId="20B50CEA" w14:textId="77777777" w:rsidR="00AF44CF" w:rsidRDefault="00000000">
          <w:pPr>
            <w:pStyle w:val="TOC1"/>
            <w:tabs>
              <w:tab w:val="clear" w:pos="720"/>
              <w:tab w:val="right" w:leader="dot" w:pos="9746"/>
            </w:tabs>
            <w:rPr>
              <w:rFonts w:hint="eastAsia"/>
            </w:rPr>
          </w:pPr>
          <w:hyperlink w:anchor="_Toc12960" w:history="1">
            <w:r>
              <w:rPr>
                <w:rFonts w:ascii="新宋体" w:eastAsia="新宋体" w:hAnsi="新宋体" w:cs="新宋体" w:hint="eastAsia"/>
                <w:szCs w:val="44"/>
              </w:rPr>
              <w:t>三、管理</w:t>
            </w:r>
            <w:r>
              <w:tab/>
            </w:r>
            <w:r>
              <w:fldChar w:fldCharType="begin"/>
            </w:r>
            <w:r>
              <w:instrText xml:space="preserve"> PAGEREF _Toc12960 \h </w:instrText>
            </w:r>
            <w:r>
              <w:fldChar w:fldCharType="separate"/>
            </w:r>
            <w:r>
              <w:t>- 14 -</w:t>
            </w:r>
            <w:r>
              <w:fldChar w:fldCharType="end"/>
            </w:r>
          </w:hyperlink>
        </w:p>
        <w:p w14:paraId="5CBD3490" w14:textId="77777777" w:rsidR="00AF44CF" w:rsidRDefault="00000000">
          <w:pPr>
            <w:pStyle w:val="TOC2"/>
            <w:tabs>
              <w:tab w:val="clear" w:pos="720"/>
              <w:tab w:val="right" w:leader="dot" w:pos="9746"/>
            </w:tabs>
            <w:ind w:left="480"/>
            <w:rPr>
              <w:rFonts w:hint="eastAsia"/>
            </w:rPr>
          </w:pPr>
          <w:hyperlink w:anchor="_Toc23477" w:history="1">
            <w:r>
              <w:rPr>
                <w:rFonts w:ascii="新宋体" w:eastAsia="新宋体" w:hAnsi="新宋体" w:cs="新宋体" w:hint="eastAsia"/>
                <w:szCs w:val="28"/>
              </w:rPr>
              <w:t>3.1.评审人管理</w:t>
            </w:r>
            <w:r>
              <w:tab/>
            </w:r>
            <w:r>
              <w:fldChar w:fldCharType="begin"/>
            </w:r>
            <w:r>
              <w:instrText xml:space="preserve"> PAGEREF _Toc23477 \h </w:instrText>
            </w:r>
            <w:r>
              <w:fldChar w:fldCharType="separate"/>
            </w:r>
            <w:r>
              <w:t>- 14 -</w:t>
            </w:r>
            <w:r>
              <w:fldChar w:fldCharType="end"/>
            </w:r>
          </w:hyperlink>
        </w:p>
        <w:p w14:paraId="6196640F" w14:textId="77777777" w:rsidR="00AF44CF" w:rsidRDefault="00000000">
          <w:pPr>
            <w:pStyle w:val="TOC2"/>
            <w:tabs>
              <w:tab w:val="clear" w:pos="720"/>
              <w:tab w:val="right" w:leader="dot" w:pos="9746"/>
            </w:tabs>
            <w:ind w:left="480"/>
            <w:rPr>
              <w:rFonts w:hint="eastAsia"/>
            </w:rPr>
          </w:pPr>
          <w:hyperlink w:anchor="_Toc6262" w:history="1">
            <w:r>
              <w:rPr>
                <w:rFonts w:ascii="新宋体" w:eastAsia="新宋体" w:hAnsi="新宋体" w:cs="新宋体" w:hint="eastAsia"/>
                <w:szCs w:val="28"/>
              </w:rPr>
              <w:t>3.2.项目信息</w:t>
            </w:r>
            <w:r>
              <w:tab/>
            </w:r>
            <w:r>
              <w:fldChar w:fldCharType="begin"/>
            </w:r>
            <w:r>
              <w:instrText xml:space="preserve"> PAGEREF _Toc6262 \h </w:instrText>
            </w:r>
            <w:r>
              <w:fldChar w:fldCharType="separate"/>
            </w:r>
            <w:r>
              <w:t>- 14 -</w:t>
            </w:r>
            <w:r>
              <w:fldChar w:fldCharType="end"/>
            </w:r>
          </w:hyperlink>
        </w:p>
        <w:p w14:paraId="618974EE" w14:textId="77777777" w:rsidR="00AF44CF" w:rsidRDefault="00000000">
          <w:pPr>
            <w:pStyle w:val="TOC2"/>
            <w:tabs>
              <w:tab w:val="clear" w:pos="720"/>
              <w:tab w:val="right" w:leader="dot" w:pos="9746"/>
            </w:tabs>
            <w:ind w:left="480"/>
            <w:rPr>
              <w:rFonts w:hint="eastAsia"/>
            </w:rPr>
          </w:pPr>
          <w:hyperlink w:anchor="_Toc18216" w:history="1">
            <w:r>
              <w:rPr>
                <w:rFonts w:ascii="新宋体" w:eastAsia="新宋体" w:hAnsi="新宋体" w:cs="新宋体" w:hint="eastAsia"/>
                <w:szCs w:val="28"/>
              </w:rPr>
              <w:t>3.3</w:t>
            </w:r>
            <w:r>
              <w:rPr>
                <w:rFonts w:ascii="新宋体" w:eastAsia="新宋体" w:hAnsi="新宋体" w:cs="新宋体"/>
                <w:szCs w:val="28"/>
              </w:rPr>
              <w:t>.</w:t>
            </w:r>
            <w:r>
              <w:rPr>
                <w:rFonts w:ascii="新宋体" w:eastAsia="新宋体" w:hAnsi="新宋体" w:cs="新宋体" w:hint="eastAsia"/>
                <w:szCs w:val="28"/>
              </w:rPr>
              <w:t>合同信息</w:t>
            </w:r>
            <w:r>
              <w:tab/>
            </w:r>
            <w:r>
              <w:fldChar w:fldCharType="begin"/>
            </w:r>
            <w:r>
              <w:instrText xml:space="preserve"> PAGEREF _Toc18216 \h </w:instrText>
            </w:r>
            <w:r>
              <w:fldChar w:fldCharType="separate"/>
            </w:r>
            <w:r>
              <w:t>- 15 -</w:t>
            </w:r>
            <w:r>
              <w:fldChar w:fldCharType="end"/>
            </w:r>
          </w:hyperlink>
        </w:p>
        <w:p w14:paraId="7157B45C" w14:textId="77777777" w:rsidR="00AF44CF" w:rsidRDefault="00000000">
          <w:pPr>
            <w:pStyle w:val="TOC2"/>
            <w:tabs>
              <w:tab w:val="clear" w:pos="720"/>
              <w:tab w:val="right" w:leader="dot" w:pos="9746"/>
            </w:tabs>
            <w:ind w:left="480"/>
            <w:rPr>
              <w:rFonts w:hint="eastAsia"/>
            </w:rPr>
          </w:pPr>
          <w:hyperlink w:anchor="_Toc9571" w:history="1">
            <w:r>
              <w:rPr>
                <w:rFonts w:ascii="新宋体" w:eastAsia="新宋体" w:hAnsi="新宋体" w:cs="新宋体" w:hint="eastAsia"/>
                <w:szCs w:val="28"/>
              </w:rPr>
              <w:t>3.4</w:t>
            </w:r>
            <w:r>
              <w:rPr>
                <w:rFonts w:ascii="新宋体" w:eastAsia="新宋体" w:hAnsi="新宋体" w:cs="新宋体"/>
                <w:szCs w:val="28"/>
              </w:rPr>
              <w:t>.</w:t>
            </w:r>
            <w:r>
              <w:rPr>
                <w:rFonts w:ascii="新宋体" w:eastAsia="新宋体" w:hAnsi="新宋体" w:cs="新宋体" w:hint="eastAsia"/>
                <w:szCs w:val="28"/>
              </w:rPr>
              <w:t>账款信息</w:t>
            </w:r>
            <w:r>
              <w:tab/>
            </w:r>
            <w:r>
              <w:fldChar w:fldCharType="begin"/>
            </w:r>
            <w:r>
              <w:instrText xml:space="preserve"> PAGEREF _Toc9571 \h </w:instrText>
            </w:r>
            <w:r>
              <w:fldChar w:fldCharType="separate"/>
            </w:r>
            <w:r>
              <w:t>- 15 -</w:t>
            </w:r>
            <w:r>
              <w:fldChar w:fldCharType="end"/>
            </w:r>
          </w:hyperlink>
        </w:p>
        <w:p w14:paraId="4CAF2ED3" w14:textId="77777777" w:rsidR="00AF44CF" w:rsidRDefault="00000000">
          <w:pPr>
            <w:pStyle w:val="TOC1"/>
            <w:tabs>
              <w:tab w:val="clear" w:pos="720"/>
              <w:tab w:val="right" w:leader="dot" w:pos="9746"/>
            </w:tabs>
            <w:rPr>
              <w:rFonts w:hint="eastAsia"/>
            </w:rPr>
          </w:pPr>
          <w:hyperlink w:anchor="_Toc16426" w:history="1">
            <w:r>
              <w:rPr>
                <w:rFonts w:ascii="新宋体" w:eastAsia="新宋体" w:hAnsi="新宋体" w:cs="新宋体" w:hint="eastAsia"/>
                <w:szCs w:val="44"/>
              </w:rPr>
              <w:t>四、统计</w:t>
            </w:r>
            <w:r>
              <w:tab/>
            </w:r>
            <w:r>
              <w:fldChar w:fldCharType="begin"/>
            </w:r>
            <w:r>
              <w:instrText xml:space="preserve"> PAGEREF _Toc16426 \h </w:instrText>
            </w:r>
            <w:r>
              <w:fldChar w:fldCharType="separate"/>
            </w:r>
            <w:r>
              <w:t>- 16 -</w:t>
            </w:r>
            <w:r>
              <w:fldChar w:fldCharType="end"/>
            </w:r>
          </w:hyperlink>
        </w:p>
        <w:p w14:paraId="77A422CD" w14:textId="77777777" w:rsidR="00AF44CF" w:rsidRDefault="00000000">
          <w:pPr>
            <w:pStyle w:val="TOC2"/>
            <w:tabs>
              <w:tab w:val="clear" w:pos="720"/>
              <w:tab w:val="right" w:leader="dot" w:pos="9746"/>
            </w:tabs>
            <w:ind w:left="480"/>
            <w:rPr>
              <w:rFonts w:hint="eastAsia"/>
            </w:rPr>
          </w:pPr>
          <w:hyperlink w:anchor="_Toc12827" w:history="1">
            <w:r>
              <w:rPr>
                <w:rFonts w:ascii="新宋体" w:eastAsia="新宋体" w:hAnsi="新宋体" w:cs="新宋体" w:hint="eastAsia"/>
                <w:szCs w:val="28"/>
              </w:rPr>
              <w:t>4.</w:t>
            </w:r>
            <w:r>
              <w:rPr>
                <w:rFonts w:ascii="新宋体" w:eastAsia="新宋体" w:hAnsi="新宋体" w:cs="新宋体"/>
                <w:szCs w:val="28"/>
              </w:rPr>
              <w:t>1.</w:t>
            </w:r>
            <w:r>
              <w:rPr>
                <w:rFonts w:ascii="新宋体" w:eastAsia="新宋体" w:hAnsi="新宋体" w:cs="新宋体" w:hint="eastAsia"/>
                <w:szCs w:val="28"/>
              </w:rPr>
              <w:t>数据看板</w:t>
            </w:r>
            <w:r>
              <w:tab/>
            </w:r>
            <w:r>
              <w:fldChar w:fldCharType="begin"/>
            </w:r>
            <w:r>
              <w:instrText xml:space="preserve"> PAGEREF _Toc12827 \h </w:instrText>
            </w:r>
            <w:r>
              <w:fldChar w:fldCharType="separate"/>
            </w:r>
            <w:r>
              <w:t>- 16 -</w:t>
            </w:r>
            <w:r>
              <w:fldChar w:fldCharType="end"/>
            </w:r>
          </w:hyperlink>
        </w:p>
        <w:p w14:paraId="6ED7FD9E" w14:textId="77777777" w:rsidR="00AF44CF" w:rsidRDefault="00000000">
          <w:pPr>
            <w:pStyle w:val="TOC1"/>
            <w:tabs>
              <w:tab w:val="clear" w:pos="720"/>
              <w:tab w:val="right" w:leader="dot" w:pos="9746"/>
            </w:tabs>
            <w:rPr>
              <w:rFonts w:hint="eastAsia"/>
            </w:rPr>
          </w:pPr>
          <w:hyperlink w:anchor="_Toc11626" w:history="1">
            <w:r>
              <w:rPr>
                <w:rFonts w:ascii="新宋体" w:eastAsia="新宋体" w:hAnsi="新宋体" w:cs="新宋体" w:hint="eastAsia"/>
                <w:szCs w:val="44"/>
              </w:rPr>
              <w:t>五、用户</w:t>
            </w:r>
            <w:r>
              <w:tab/>
            </w:r>
            <w:r>
              <w:fldChar w:fldCharType="begin"/>
            </w:r>
            <w:r>
              <w:instrText xml:space="preserve"> PAGEREF _Toc11626 \h </w:instrText>
            </w:r>
            <w:r>
              <w:fldChar w:fldCharType="separate"/>
            </w:r>
            <w:r>
              <w:t>- 17 -</w:t>
            </w:r>
            <w:r>
              <w:fldChar w:fldCharType="end"/>
            </w:r>
          </w:hyperlink>
        </w:p>
        <w:p w14:paraId="6F298D02" w14:textId="77777777" w:rsidR="00AF44CF" w:rsidRDefault="00000000">
          <w:pPr>
            <w:pStyle w:val="TOC2"/>
            <w:tabs>
              <w:tab w:val="clear" w:pos="720"/>
              <w:tab w:val="right" w:leader="dot" w:pos="9746"/>
            </w:tabs>
            <w:ind w:left="480"/>
            <w:rPr>
              <w:rFonts w:hint="eastAsia"/>
            </w:rPr>
          </w:pPr>
          <w:hyperlink w:anchor="_Toc16459" w:history="1">
            <w:r>
              <w:rPr>
                <w:rFonts w:ascii="新宋体" w:eastAsia="新宋体" w:hAnsi="新宋体" w:cs="新宋体" w:hint="eastAsia"/>
                <w:szCs w:val="28"/>
              </w:rPr>
              <w:t>5</w:t>
            </w:r>
            <w:r>
              <w:rPr>
                <w:rFonts w:ascii="新宋体" w:eastAsia="新宋体" w:hAnsi="新宋体" w:cs="新宋体"/>
                <w:szCs w:val="28"/>
              </w:rPr>
              <w:t>.1.</w:t>
            </w:r>
            <w:r>
              <w:rPr>
                <w:rFonts w:ascii="新宋体" w:eastAsia="新宋体" w:hAnsi="新宋体" w:cs="新宋体" w:hint="eastAsia"/>
                <w:szCs w:val="28"/>
              </w:rPr>
              <w:t>用户信息</w:t>
            </w:r>
            <w:r>
              <w:tab/>
            </w:r>
            <w:r>
              <w:fldChar w:fldCharType="begin"/>
            </w:r>
            <w:r>
              <w:instrText xml:space="preserve"> PAGEREF _Toc16459 \h </w:instrText>
            </w:r>
            <w:r>
              <w:fldChar w:fldCharType="separate"/>
            </w:r>
            <w:r>
              <w:t>- 17 -</w:t>
            </w:r>
            <w:r>
              <w:fldChar w:fldCharType="end"/>
            </w:r>
          </w:hyperlink>
        </w:p>
        <w:p w14:paraId="2813743F" w14:textId="77777777" w:rsidR="00AF44CF" w:rsidRDefault="00000000">
          <w:pPr>
            <w:pStyle w:val="TOC2"/>
            <w:tabs>
              <w:tab w:val="clear" w:pos="720"/>
              <w:tab w:val="right" w:leader="dot" w:pos="9746"/>
            </w:tabs>
            <w:ind w:left="480"/>
            <w:rPr>
              <w:rFonts w:hint="eastAsia"/>
            </w:rPr>
          </w:pPr>
          <w:hyperlink w:anchor="_Toc20650" w:history="1">
            <w:r>
              <w:rPr>
                <w:rFonts w:ascii="新宋体" w:eastAsia="新宋体" w:hAnsi="新宋体" w:cs="新宋体" w:hint="eastAsia"/>
                <w:szCs w:val="28"/>
              </w:rPr>
              <w:t>5</w:t>
            </w:r>
            <w:r>
              <w:rPr>
                <w:rFonts w:ascii="新宋体" w:eastAsia="新宋体" w:hAnsi="新宋体" w:cs="新宋体"/>
                <w:szCs w:val="28"/>
              </w:rPr>
              <w:t>.2.</w:t>
            </w:r>
            <w:r>
              <w:rPr>
                <w:rFonts w:ascii="新宋体" w:eastAsia="新宋体" w:hAnsi="新宋体" w:cs="新宋体" w:hint="eastAsia"/>
                <w:szCs w:val="28"/>
              </w:rPr>
              <w:t>账号安全</w:t>
            </w:r>
            <w:r>
              <w:tab/>
            </w:r>
            <w:r>
              <w:fldChar w:fldCharType="begin"/>
            </w:r>
            <w:r>
              <w:instrText xml:space="preserve"> PAGEREF _Toc20650 \h </w:instrText>
            </w:r>
            <w:r>
              <w:fldChar w:fldCharType="separate"/>
            </w:r>
            <w:r>
              <w:t>- 17 -</w:t>
            </w:r>
            <w:r>
              <w:fldChar w:fldCharType="end"/>
            </w:r>
          </w:hyperlink>
        </w:p>
        <w:p w14:paraId="0D5F6BBB" w14:textId="77777777" w:rsidR="00AF44CF" w:rsidRDefault="00000000">
          <w:pPr>
            <w:pStyle w:val="TOC2"/>
            <w:tabs>
              <w:tab w:val="clear" w:pos="720"/>
              <w:tab w:val="right" w:leader="dot" w:pos="9746"/>
            </w:tabs>
            <w:ind w:left="480"/>
            <w:rPr>
              <w:rFonts w:hint="eastAsia"/>
            </w:rPr>
          </w:pPr>
          <w:hyperlink w:anchor="_Toc32309" w:history="1">
            <w:r>
              <w:rPr>
                <w:rFonts w:ascii="新宋体" w:eastAsia="新宋体" w:hAnsi="新宋体" w:cs="新宋体" w:hint="eastAsia"/>
                <w:szCs w:val="28"/>
              </w:rPr>
              <w:t>5</w:t>
            </w:r>
            <w:r>
              <w:rPr>
                <w:rFonts w:ascii="新宋体" w:eastAsia="新宋体" w:hAnsi="新宋体" w:cs="新宋体"/>
                <w:szCs w:val="28"/>
              </w:rPr>
              <w:t>.3.</w:t>
            </w:r>
            <w:r>
              <w:rPr>
                <w:rFonts w:ascii="新宋体" w:eastAsia="新宋体" w:hAnsi="新宋体" w:cs="新宋体" w:hint="eastAsia"/>
                <w:szCs w:val="28"/>
              </w:rPr>
              <w:t>我的足迹</w:t>
            </w:r>
            <w:r>
              <w:tab/>
            </w:r>
            <w:r>
              <w:fldChar w:fldCharType="begin"/>
            </w:r>
            <w:r>
              <w:instrText xml:space="preserve"> PAGEREF _Toc32309 \h </w:instrText>
            </w:r>
            <w:r>
              <w:fldChar w:fldCharType="separate"/>
            </w:r>
            <w:r>
              <w:t>- 17 -</w:t>
            </w:r>
            <w:r>
              <w:fldChar w:fldCharType="end"/>
            </w:r>
          </w:hyperlink>
        </w:p>
        <w:p w14:paraId="20B4AC6B" w14:textId="77777777" w:rsidR="00AF44CF" w:rsidRDefault="00000000">
          <w:pPr>
            <w:pStyle w:val="TOC2"/>
            <w:tabs>
              <w:tab w:val="clear" w:pos="720"/>
              <w:tab w:val="right" w:leader="dot" w:pos="9746"/>
            </w:tabs>
            <w:ind w:left="480"/>
            <w:rPr>
              <w:rFonts w:hint="eastAsia"/>
            </w:rPr>
          </w:pPr>
          <w:hyperlink w:anchor="_Toc27790" w:history="1">
            <w:r>
              <w:rPr>
                <w:rFonts w:ascii="新宋体" w:eastAsia="新宋体" w:hAnsi="新宋体" w:cs="新宋体" w:hint="eastAsia"/>
                <w:szCs w:val="28"/>
              </w:rPr>
              <w:t>5</w:t>
            </w:r>
            <w:r>
              <w:rPr>
                <w:rFonts w:ascii="新宋体" w:eastAsia="新宋体" w:hAnsi="新宋体" w:cs="新宋体"/>
                <w:szCs w:val="28"/>
              </w:rPr>
              <w:t>.4.</w:t>
            </w:r>
            <w:r>
              <w:rPr>
                <w:rFonts w:ascii="新宋体" w:eastAsia="新宋体" w:hAnsi="新宋体" w:cs="新宋体" w:hint="eastAsia"/>
                <w:szCs w:val="28"/>
              </w:rPr>
              <w:t>我的关注</w:t>
            </w:r>
            <w:r>
              <w:tab/>
            </w:r>
            <w:r>
              <w:fldChar w:fldCharType="begin"/>
            </w:r>
            <w:r>
              <w:instrText xml:space="preserve"> PAGEREF _Toc27790 \h </w:instrText>
            </w:r>
            <w:r>
              <w:fldChar w:fldCharType="separate"/>
            </w:r>
            <w:r>
              <w:t>- 18 -</w:t>
            </w:r>
            <w:r>
              <w:fldChar w:fldCharType="end"/>
            </w:r>
          </w:hyperlink>
        </w:p>
        <w:p w14:paraId="4E474349" w14:textId="77777777" w:rsidR="00AF44CF" w:rsidRDefault="00000000">
          <w:pPr>
            <w:pStyle w:val="TOC2"/>
            <w:tabs>
              <w:tab w:val="clear" w:pos="720"/>
              <w:tab w:val="right" w:leader="dot" w:pos="9746"/>
            </w:tabs>
            <w:ind w:left="480"/>
            <w:rPr>
              <w:rFonts w:hint="eastAsia"/>
            </w:rPr>
          </w:pPr>
          <w:hyperlink w:anchor="_Toc17355" w:history="1">
            <w:r>
              <w:rPr>
                <w:rFonts w:ascii="新宋体" w:eastAsia="新宋体" w:hAnsi="新宋体" w:cs="新宋体" w:hint="eastAsia"/>
                <w:szCs w:val="28"/>
              </w:rPr>
              <w:t>5</w:t>
            </w:r>
            <w:r>
              <w:rPr>
                <w:rFonts w:ascii="新宋体" w:eastAsia="新宋体" w:hAnsi="新宋体" w:cs="新宋体"/>
                <w:szCs w:val="28"/>
              </w:rPr>
              <w:t>.5.</w:t>
            </w:r>
            <w:r>
              <w:rPr>
                <w:rFonts w:ascii="新宋体" w:eastAsia="新宋体" w:hAnsi="新宋体" w:cs="新宋体" w:hint="eastAsia"/>
                <w:szCs w:val="28"/>
              </w:rPr>
              <w:t>消息中心</w:t>
            </w:r>
            <w:r>
              <w:tab/>
            </w:r>
            <w:r>
              <w:fldChar w:fldCharType="begin"/>
            </w:r>
            <w:r>
              <w:instrText xml:space="preserve"> PAGEREF _Toc17355 \h </w:instrText>
            </w:r>
            <w:r>
              <w:fldChar w:fldCharType="separate"/>
            </w:r>
            <w:r>
              <w:t>- 18 -</w:t>
            </w:r>
            <w:r>
              <w:fldChar w:fldCharType="end"/>
            </w:r>
          </w:hyperlink>
        </w:p>
        <w:p w14:paraId="1EED2D20" w14:textId="77777777" w:rsidR="00AF44CF" w:rsidRDefault="00000000">
          <w:pPr>
            <w:rPr>
              <w:rFonts w:hint="eastAsia"/>
            </w:rPr>
          </w:pPr>
          <w:r>
            <w:fldChar w:fldCharType="end"/>
          </w:r>
        </w:p>
      </w:sdtContent>
    </w:sdt>
    <w:p w14:paraId="0BE8E3CB" w14:textId="77777777" w:rsidR="00AF44CF" w:rsidRDefault="00AF44CF">
      <w:pPr>
        <w:rPr>
          <w:rFonts w:hint="eastAsia"/>
        </w:rPr>
      </w:pPr>
    </w:p>
    <w:p w14:paraId="00779AF2" w14:textId="77777777" w:rsidR="00AF44CF" w:rsidRDefault="00AF44CF">
      <w:pPr>
        <w:rPr>
          <w:rFonts w:hint="eastAsia"/>
        </w:rPr>
      </w:pPr>
    </w:p>
    <w:p w14:paraId="077FF23C" w14:textId="77777777" w:rsidR="00AF44CF" w:rsidRDefault="00AF44CF">
      <w:pPr>
        <w:rPr>
          <w:rFonts w:hint="eastAsia"/>
        </w:rPr>
      </w:pPr>
    </w:p>
    <w:p w14:paraId="527CA3BD" w14:textId="77777777" w:rsidR="00AF44CF" w:rsidRDefault="00AF44CF">
      <w:pPr>
        <w:rPr>
          <w:rFonts w:hint="eastAsia"/>
        </w:rPr>
      </w:pPr>
    </w:p>
    <w:p w14:paraId="12A27AFE" w14:textId="77777777" w:rsidR="00AF44CF" w:rsidRDefault="00AF44CF">
      <w:pPr>
        <w:rPr>
          <w:rFonts w:hint="eastAsia"/>
        </w:rPr>
      </w:pPr>
    </w:p>
    <w:p w14:paraId="7E551EAA" w14:textId="77777777" w:rsidR="00AF44CF" w:rsidRDefault="00AF44CF">
      <w:pPr>
        <w:rPr>
          <w:rFonts w:hint="eastAsia"/>
        </w:rPr>
      </w:pPr>
    </w:p>
    <w:p w14:paraId="22864909" w14:textId="77777777" w:rsidR="00AF44CF" w:rsidRDefault="00AF44CF">
      <w:pPr>
        <w:rPr>
          <w:rFonts w:hint="eastAsia"/>
        </w:rPr>
      </w:pPr>
    </w:p>
    <w:p w14:paraId="14AC99B1" w14:textId="77777777" w:rsidR="00AF44CF" w:rsidRDefault="00AF44CF">
      <w:pPr>
        <w:rPr>
          <w:rFonts w:hint="eastAsia"/>
        </w:rPr>
      </w:pPr>
    </w:p>
    <w:p w14:paraId="3C90D05A" w14:textId="77777777" w:rsidR="00AF44CF" w:rsidRDefault="00AF44CF">
      <w:pPr>
        <w:rPr>
          <w:rFonts w:hint="eastAsia"/>
        </w:rPr>
      </w:pPr>
    </w:p>
    <w:p w14:paraId="1A95D740" w14:textId="77777777" w:rsidR="00AF44CF" w:rsidRDefault="00AF44CF">
      <w:pPr>
        <w:rPr>
          <w:rFonts w:hint="eastAsia"/>
        </w:rPr>
      </w:pPr>
    </w:p>
    <w:p w14:paraId="016F81D4" w14:textId="77777777" w:rsidR="00AF44CF" w:rsidRDefault="00AF44CF">
      <w:pPr>
        <w:rPr>
          <w:rFonts w:hint="eastAsia"/>
        </w:rPr>
      </w:pPr>
    </w:p>
    <w:p w14:paraId="2DD451BF" w14:textId="77777777" w:rsidR="00AF44CF" w:rsidRDefault="00AF44CF">
      <w:pPr>
        <w:rPr>
          <w:rFonts w:hint="eastAsia"/>
        </w:rPr>
      </w:pPr>
    </w:p>
    <w:p w14:paraId="4550DAEA" w14:textId="77777777" w:rsidR="00AF44CF" w:rsidRDefault="00AF44CF">
      <w:pPr>
        <w:rPr>
          <w:rFonts w:hint="eastAsia"/>
        </w:rPr>
      </w:pPr>
    </w:p>
    <w:p w14:paraId="49EB0FC6" w14:textId="77777777" w:rsidR="00AF44CF" w:rsidRDefault="00AF44CF">
      <w:pPr>
        <w:rPr>
          <w:rFonts w:hint="eastAsia"/>
        </w:rPr>
      </w:pPr>
    </w:p>
    <w:p w14:paraId="59C8E91C" w14:textId="77777777" w:rsidR="00AF44CF" w:rsidRDefault="00AF44CF">
      <w:pPr>
        <w:rPr>
          <w:rFonts w:hint="eastAsia"/>
        </w:rPr>
      </w:pPr>
    </w:p>
    <w:p w14:paraId="0BA3AA45" w14:textId="77777777" w:rsidR="00AF44CF" w:rsidRDefault="00AF44CF">
      <w:pPr>
        <w:rPr>
          <w:rFonts w:hint="eastAsia"/>
        </w:rPr>
      </w:pPr>
    </w:p>
    <w:p w14:paraId="20C7DD67" w14:textId="77777777" w:rsidR="00AF44CF" w:rsidRDefault="00AF44CF">
      <w:pPr>
        <w:rPr>
          <w:rFonts w:hint="eastAsia"/>
        </w:rPr>
      </w:pPr>
    </w:p>
    <w:p w14:paraId="2E858512" w14:textId="77777777" w:rsidR="00AF44CF" w:rsidRDefault="00AF44CF">
      <w:pPr>
        <w:rPr>
          <w:rFonts w:hint="eastAsia"/>
        </w:rPr>
      </w:pPr>
    </w:p>
    <w:p w14:paraId="534ED669" w14:textId="77777777" w:rsidR="00AF44CF" w:rsidRDefault="00AF44CF">
      <w:pPr>
        <w:rPr>
          <w:rFonts w:hint="eastAsia"/>
        </w:rPr>
      </w:pPr>
    </w:p>
    <w:p w14:paraId="12844FF1" w14:textId="77777777" w:rsidR="00AF44CF" w:rsidRDefault="00AF44CF">
      <w:pPr>
        <w:rPr>
          <w:rFonts w:hint="eastAsia"/>
        </w:rPr>
      </w:pPr>
    </w:p>
    <w:p w14:paraId="78FB8333" w14:textId="77777777" w:rsidR="00AF44CF" w:rsidRDefault="00000000">
      <w:pPr>
        <w:pStyle w:val="1"/>
        <w:numPr>
          <w:ilvl w:val="0"/>
          <w:numId w:val="0"/>
        </w:numPr>
        <w:spacing w:before="0" w:after="0" w:line="720" w:lineRule="auto"/>
        <w:rPr>
          <w:rFonts w:ascii="新宋体" w:eastAsia="新宋体" w:hAnsi="新宋体" w:cs="新宋体" w:hint="eastAsia"/>
          <w:szCs w:val="44"/>
        </w:rPr>
      </w:pPr>
      <w:bookmarkStart w:id="1" w:name="_Toc116"/>
      <w:r>
        <w:rPr>
          <w:rFonts w:ascii="新宋体" w:eastAsia="新宋体" w:hAnsi="新宋体" w:cs="新宋体" w:hint="eastAsia"/>
          <w:szCs w:val="44"/>
        </w:rPr>
        <w:lastRenderedPageBreak/>
        <w:t>一、登录采购账号</w:t>
      </w:r>
      <w:bookmarkEnd w:id="1"/>
    </w:p>
    <w:p w14:paraId="63E533A3"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打开苏</w:t>
      </w:r>
      <w:proofErr w:type="gramStart"/>
      <w:r>
        <w:rPr>
          <w:rFonts w:ascii="新宋体" w:eastAsia="新宋体" w:hAnsi="新宋体" w:cs="新宋体" w:hint="eastAsia"/>
          <w:sz w:val="28"/>
          <w:szCs w:val="28"/>
        </w:rPr>
        <w:t>采云</w:t>
      </w:r>
      <w:proofErr w:type="gramEnd"/>
      <w:r>
        <w:rPr>
          <w:rFonts w:ascii="新宋体" w:eastAsia="新宋体" w:hAnsi="新宋体" w:cs="新宋体" w:hint="eastAsia"/>
          <w:sz w:val="28"/>
          <w:szCs w:val="28"/>
        </w:rPr>
        <w:t>——政府采购一体化平台，选择“采购单位”页签，选择账号登录方式，输入账号密码进行登录。</w:t>
      </w:r>
    </w:p>
    <w:p w14:paraId="6AFAD4A5"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主账号与子账号的</w:t>
      </w:r>
      <w:r>
        <w:rPr>
          <w:rFonts w:ascii="新宋体" w:eastAsia="新宋体" w:hAnsi="新宋体" w:cs="新宋体" w:hint="eastAsia"/>
          <w:b/>
          <w:bCs/>
          <w:sz w:val="28"/>
          <w:szCs w:val="28"/>
        </w:rPr>
        <w:t>区别</w:t>
      </w:r>
      <w:r>
        <w:rPr>
          <w:rFonts w:ascii="新宋体" w:eastAsia="新宋体" w:hAnsi="新宋体" w:cs="新宋体" w:hint="eastAsia"/>
          <w:sz w:val="28"/>
          <w:szCs w:val="28"/>
        </w:rPr>
        <w:t>：</w:t>
      </w:r>
    </w:p>
    <w:p w14:paraId="33BCB561" w14:textId="77777777" w:rsidR="00AF44CF" w:rsidRDefault="00000000">
      <w:pPr>
        <w:pStyle w:val="a7"/>
        <w:spacing w:beforeAutospacing="0" w:afterAutospacing="0"/>
        <w:ind w:firstLineChars="200" w:firstLine="562"/>
        <w:rPr>
          <w:rFonts w:ascii="新宋体" w:eastAsia="新宋体" w:hAnsi="新宋体" w:cs="新宋体"/>
          <w:sz w:val="28"/>
          <w:szCs w:val="28"/>
        </w:rPr>
      </w:pPr>
      <w:r>
        <w:rPr>
          <w:rFonts w:ascii="新宋体" w:eastAsia="新宋体" w:hAnsi="新宋体" w:cs="新宋体" w:hint="eastAsia"/>
          <w:b/>
          <w:bCs/>
          <w:sz w:val="28"/>
          <w:szCs w:val="28"/>
        </w:rPr>
        <w:t>主账号：</w:t>
      </w:r>
      <w:r>
        <w:rPr>
          <w:rFonts w:ascii="新宋体" w:eastAsia="新宋体" w:hAnsi="新宋体" w:cs="新宋体" w:hint="eastAsia"/>
          <w:sz w:val="28"/>
          <w:szCs w:val="28"/>
        </w:rPr>
        <w:t>通过</w:t>
      </w:r>
      <w:r>
        <w:rPr>
          <w:rFonts w:ascii="新宋体" w:eastAsia="新宋体" w:hAnsi="新宋体" w:cs="新宋体" w:hint="eastAsia"/>
          <w:b/>
          <w:bCs/>
          <w:sz w:val="28"/>
          <w:szCs w:val="28"/>
        </w:rPr>
        <w:t>CA锁</w:t>
      </w:r>
      <w:r>
        <w:rPr>
          <w:rFonts w:ascii="新宋体" w:eastAsia="新宋体" w:hAnsi="新宋体" w:cs="新宋体" w:hint="eastAsia"/>
          <w:sz w:val="28"/>
          <w:szCs w:val="28"/>
        </w:rPr>
        <w:t>登录。</w:t>
      </w:r>
    </w:p>
    <w:p w14:paraId="60360A30" w14:textId="1431CCE6" w:rsidR="004743E5" w:rsidRDefault="004743E5">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noProof/>
          <w:sz w:val="28"/>
          <w:szCs w:val="28"/>
        </w:rPr>
        <w:drawing>
          <wp:inline distT="0" distB="0" distL="0" distR="0" wp14:anchorId="558E57E3" wp14:editId="5A4D1C07">
            <wp:extent cx="6188710" cy="3289935"/>
            <wp:effectExtent l="0" t="0" r="2540" b="5715"/>
            <wp:docPr id="320334372" name="图片 32033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188710" cy="3289935"/>
                    </a:xfrm>
                    <a:prstGeom prst="rect">
                      <a:avLst/>
                    </a:prstGeom>
                    <a:noFill/>
                    <a:ln>
                      <a:noFill/>
                    </a:ln>
                  </pic:spPr>
                </pic:pic>
              </a:graphicData>
            </a:graphic>
          </wp:inline>
        </w:drawing>
      </w:r>
    </w:p>
    <w:p w14:paraId="69871264" w14:textId="77777777" w:rsidR="00AF44CF" w:rsidRDefault="00000000">
      <w:pPr>
        <w:pStyle w:val="a7"/>
        <w:spacing w:beforeAutospacing="0" w:afterAutospacing="0"/>
        <w:ind w:firstLineChars="200" w:firstLine="562"/>
        <w:rPr>
          <w:rFonts w:ascii="新宋体" w:eastAsia="新宋体" w:hAnsi="新宋体" w:cs="新宋体" w:hint="eastAsia"/>
          <w:sz w:val="28"/>
          <w:szCs w:val="28"/>
        </w:rPr>
      </w:pPr>
      <w:r>
        <w:rPr>
          <w:rFonts w:ascii="新宋体" w:eastAsia="新宋体" w:hAnsi="新宋体" w:cs="新宋体" w:hint="eastAsia"/>
          <w:b/>
          <w:bCs/>
          <w:sz w:val="28"/>
          <w:szCs w:val="28"/>
        </w:rPr>
        <w:t>子账号：</w:t>
      </w:r>
      <w:r>
        <w:rPr>
          <w:rFonts w:ascii="新宋体" w:eastAsia="新宋体" w:hAnsi="新宋体" w:cs="新宋体" w:hint="eastAsia"/>
          <w:sz w:val="28"/>
          <w:szCs w:val="28"/>
        </w:rPr>
        <w:t>通过</w:t>
      </w:r>
      <w:r>
        <w:rPr>
          <w:rFonts w:ascii="新宋体" w:eastAsia="新宋体" w:hAnsi="新宋体" w:cs="新宋体" w:hint="eastAsia"/>
          <w:b/>
          <w:bCs/>
          <w:sz w:val="28"/>
          <w:szCs w:val="28"/>
        </w:rPr>
        <w:t>账号密码</w:t>
      </w:r>
      <w:r>
        <w:rPr>
          <w:rFonts w:ascii="新宋体" w:eastAsia="新宋体" w:hAnsi="新宋体" w:cs="新宋体" w:hint="eastAsia"/>
          <w:sz w:val="28"/>
          <w:szCs w:val="28"/>
        </w:rPr>
        <w:t>登录。</w:t>
      </w:r>
    </w:p>
    <w:p w14:paraId="7DD98374" w14:textId="49F54BB8" w:rsidR="00AF44CF" w:rsidRDefault="004743E5">
      <w:pPr>
        <w:pStyle w:val="a7"/>
        <w:spacing w:beforeAutospacing="0" w:afterAutospacing="0"/>
        <w:rPr>
          <w:rFonts w:ascii="新宋体" w:eastAsia="新宋体" w:hAnsi="新宋体" w:cs="新宋体"/>
          <w:sz w:val="28"/>
          <w:szCs w:val="28"/>
        </w:rPr>
      </w:pPr>
      <w:r>
        <w:rPr>
          <w:rFonts w:hint="eastAsia"/>
          <w:noProof/>
        </w:rPr>
        <w:lastRenderedPageBreak/>
        <w:drawing>
          <wp:inline distT="0" distB="0" distL="0" distR="0" wp14:anchorId="69A1D435" wp14:editId="06008E37">
            <wp:extent cx="5995670" cy="3195638"/>
            <wp:effectExtent l="0" t="0" r="5080" b="5080"/>
            <wp:docPr id="8762285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6009" cy="3201149"/>
                    </a:xfrm>
                    <a:prstGeom prst="rect">
                      <a:avLst/>
                    </a:prstGeom>
                    <a:noFill/>
                    <a:ln>
                      <a:noFill/>
                    </a:ln>
                  </pic:spPr>
                </pic:pic>
              </a:graphicData>
            </a:graphic>
          </wp:inline>
        </w:drawing>
      </w:r>
    </w:p>
    <w:p w14:paraId="0227D1A6" w14:textId="77777777" w:rsidR="004743E5" w:rsidRDefault="004743E5">
      <w:pPr>
        <w:pStyle w:val="a7"/>
        <w:spacing w:beforeAutospacing="0" w:afterAutospacing="0"/>
        <w:rPr>
          <w:rFonts w:ascii="新宋体" w:eastAsia="新宋体" w:hAnsi="新宋体" w:cs="新宋体"/>
          <w:sz w:val="28"/>
          <w:szCs w:val="28"/>
        </w:rPr>
      </w:pPr>
    </w:p>
    <w:p w14:paraId="0E30ECFE" w14:textId="77777777" w:rsidR="004743E5" w:rsidRDefault="004743E5">
      <w:pPr>
        <w:pStyle w:val="a7"/>
        <w:spacing w:beforeAutospacing="0" w:afterAutospacing="0"/>
        <w:rPr>
          <w:rFonts w:ascii="新宋体" w:eastAsia="新宋体" w:hAnsi="新宋体" w:cs="新宋体" w:hint="eastAsia"/>
          <w:sz w:val="28"/>
          <w:szCs w:val="28"/>
        </w:rPr>
      </w:pPr>
    </w:p>
    <w:p w14:paraId="1C950662" w14:textId="77777777" w:rsidR="00AF44CF" w:rsidRDefault="00000000">
      <w:pPr>
        <w:pStyle w:val="a7"/>
        <w:spacing w:beforeAutospacing="0" w:afterAutospacing="0"/>
        <w:rPr>
          <w:rFonts w:ascii="新宋体" w:eastAsia="新宋体" w:hAnsi="新宋体" w:cs="新宋体" w:hint="eastAsia"/>
          <w:sz w:val="28"/>
          <w:szCs w:val="28"/>
        </w:rPr>
      </w:pPr>
      <w:r>
        <w:rPr>
          <w:noProof/>
        </w:rPr>
        <w:drawing>
          <wp:inline distT="0" distB="0" distL="114300" distR="114300" wp14:anchorId="20CE3678" wp14:editId="220C5131">
            <wp:extent cx="6180455" cy="2945765"/>
            <wp:effectExtent l="0" t="0" r="10795" b="698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1"/>
                    <a:stretch>
                      <a:fillRect/>
                    </a:stretch>
                  </pic:blipFill>
                  <pic:spPr>
                    <a:xfrm>
                      <a:off x="0" y="0"/>
                      <a:ext cx="6180455" cy="2945765"/>
                    </a:xfrm>
                    <a:prstGeom prst="rect">
                      <a:avLst/>
                    </a:prstGeom>
                    <a:noFill/>
                    <a:ln>
                      <a:noFill/>
                    </a:ln>
                  </pic:spPr>
                </pic:pic>
              </a:graphicData>
            </a:graphic>
          </wp:inline>
        </w:drawing>
      </w:r>
    </w:p>
    <w:p w14:paraId="1C22A037"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登录成功后，在产品与服务中点击“小额零星”下的“服务类网上商城”，跳转至</w:t>
      </w:r>
      <w:proofErr w:type="gramStart"/>
      <w:r>
        <w:rPr>
          <w:rFonts w:ascii="新宋体" w:eastAsia="新宋体" w:hAnsi="新宋体" w:cs="新宋体" w:hint="eastAsia"/>
          <w:sz w:val="28"/>
          <w:szCs w:val="28"/>
        </w:rPr>
        <w:t>苏服采</w:t>
      </w:r>
      <w:proofErr w:type="gramEnd"/>
      <w:r>
        <w:rPr>
          <w:rFonts w:ascii="新宋体" w:eastAsia="新宋体" w:hAnsi="新宋体" w:cs="新宋体" w:hint="eastAsia"/>
          <w:sz w:val="28"/>
          <w:szCs w:val="28"/>
        </w:rPr>
        <w:t>采购账号工作台页面。</w:t>
      </w:r>
    </w:p>
    <w:p w14:paraId="776923D0" w14:textId="77777777" w:rsidR="00AF44CF" w:rsidRDefault="00000000">
      <w:pPr>
        <w:pStyle w:val="a7"/>
        <w:spacing w:beforeAutospacing="0" w:afterAutospacing="0"/>
        <w:rPr>
          <w:rFonts w:ascii="新宋体" w:eastAsia="新宋体" w:hAnsi="新宋体" w:cs="新宋体" w:hint="eastAsia"/>
          <w:sz w:val="28"/>
          <w:szCs w:val="28"/>
        </w:rPr>
      </w:pPr>
      <w:r>
        <w:rPr>
          <w:rFonts w:ascii="新宋体" w:eastAsia="新宋体" w:hAnsi="新宋体" w:cs="新宋体" w:hint="eastAsia"/>
          <w:noProof/>
          <w:sz w:val="28"/>
          <w:szCs w:val="28"/>
        </w:rPr>
        <w:lastRenderedPageBreak/>
        <w:drawing>
          <wp:inline distT="0" distB="0" distL="0" distR="0" wp14:anchorId="4D939619" wp14:editId="31F219FF">
            <wp:extent cx="6188710" cy="2833370"/>
            <wp:effectExtent l="0" t="0" r="2540" b="508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12"/>
                    <a:stretch>
                      <a:fillRect/>
                    </a:stretch>
                  </pic:blipFill>
                  <pic:spPr>
                    <a:xfrm>
                      <a:off x="0" y="0"/>
                      <a:ext cx="6188710" cy="2833370"/>
                    </a:xfrm>
                    <a:prstGeom prst="rect">
                      <a:avLst/>
                    </a:prstGeom>
                  </pic:spPr>
                </pic:pic>
              </a:graphicData>
            </a:graphic>
          </wp:inline>
        </w:drawing>
      </w:r>
    </w:p>
    <w:p w14:paraId="178FC77E" w14:textId="77777777" w:rsidR="00AF44CF" w:rsidRDefault="00AF44CF">
      <w:pPr>
        <w:pStyle w:val="a7"/>
        <w:spacing w:beforeAutospacing="0" w:afterAutospacing="0"/>
        <w:rPr>
          <w:rFonts w:ascii="新宋体" w:eastAsia="新宋体" w:hAnsi="新宋体" w:cs="新宋体" w:hint="eastAsia"/>
          <w:sz w:val="28"/>
          <w:szCs w:val="28"/>
        </w:rPr>
      </w:pPr>
    </w:p>
    <w:p w14:paraId="01E4FA07" w14:textId="77777777" w:rsidR="00AF44CF" w:rsidRDefault="00000000">
      <w:pPr>
        <w:pStyle w:val="1"/>
        <w:numPr>
          <w:ilvl w:val="0"/>
          <w:numId w:val="0"/>
        </w:numPr>
        <w:spacing w:before="0" w:after="0" w:line="720" w:lineRule="auto"/>
        <w:rPr>
          <w:rFonts w:ascii="新宋体" w:eastAsia="新宋体" w:hAnsi="新宋体" w:cs="新宋体" w:hint="eastAsia"/>
          <w:szCs w:val="44"/>
        </w:rPr>
      </w:pPr>
      <w:bookmarkStart w:id="2" w:name="_Toc4165"/>
      <w:r>
        <w:rPr>
          <w:rFonts w:ascii="新宋体" w:eastAsia="新宋体" w:hAnsi="新宋体" w:cs="新宋体" w:hint="eastAsia"/>
          <w:szCs w:val="44"/>
        </w:rPr>
        <w:t>二、采购</w:t>
      </w:r>
      <w:bookmarkEnd w:id="2"/>
    </w:p>
    <w:p w14:paraId="48589C6F" w14:textId="77777777" w:rsidR="00AF44CF" w:rsidRDefault="00000000">
      <w:pPr>
        <w:pStyle w:val="2"/>
        <w:numPr>
          <w:ilvl w:val="1"/>
          <w:numId w:val="2"/>
        </w:numPr>
        <w:spacing w:before="0" w:after="0" w:line="240" w:lineRule="auto"/>
        <w:ind w:left="0" w:firstLineChars="200" w:firstLine="562"/>
        <w:rPr>
          <w:rFonts w:ascii="新宋体" w:eastAsia="新宋体" w:hAnsi="新宋体" w:cs="新宋体" w:hint="eastAsia"/>
          <w:sz w:val="28"/>
          <w:szCs w:val="28"/>
        </w:rPr>
      </w:pPr>
      <w:bookmarkStart w:id="3" w:name="_Toc5237"/>
      <w:r>
        <w:rPr>
          <w:rFonts w:ascii="新宋体" w:eastAsia="新宋体" w:hAnsi="新宋体" w:cs="新宋体" w:hint="eastAsia"/>
          <w:sz w:val="28"/>
          <w:szCs w:val="28"/>
        </w:rPr>
        <w:t>工作台</w:t>
      </w:r>
      <w:bookmarkEnd w:id="3"/>
    </w:p>
    <w:p w14:paraId="0A762985" w14:textId="77777777" w:rsidR="00AF44CF" w:rsidRDefault="00000000">
      <w:pPr>
        <w:ind w:firstLineChars="200" w:firstLine="560"/>
        <w:rPr>
          <w:rFonts w:hint="eastAsia"/>
        </w:rPr>
      </w:pPr>
      <w:r>
        <w:rPr>
          <w:rFonts w:ascii="新宋体" w:eastAsia="新宋体" w:hAnsi="新宋体" w:cs="新宋体" w:hint="eastAsia"/>
          <w:sz w:val="28"/>
          <w:szCs w:val="28"/>
        </w:rPr>
        <w:t>在采购人的工作台中可以快速管理前账号的重要信息，包括项目概况、待办事项、最近项目、常用功能和公告通知等。</w:t>
      </w:r>
    </w:p>
    <w:p w14:paraId="7223799A" w14:textId="77777777" w:rsidR="00AF44CF" w:rsidRDefault="00000000">
      <w:pPr>
        <w:pStyle w:val="a7"/>
        <w:spacing w:beforeAutospacing="0" w:afterAutospacing="0"/>
        <w:rPr>
          <w:rFonts w:hint="eastAsia"/>
        </w:rPr>
      </w:pPr>
      <w:r>
        <w:rPr>
          <w:noProof/>
        </w:rPr>
        <w:lastRenderedPageBreak/>
        <w:drawing>
          <wp:inline distT="0" distB="0" distL="114300" distR="114300" wp14:anchorId="2FDC081B" wp14:editId="272FBDB1">
            <wp:extent cx="6182360" cy="3908425"/>
            <wp:effectExtent l="0" t="0" r="8890" b="1587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13"/>
                    <a:stretch>
                      <a:fillRect/>
                    </a:stretch>
                  </pic:blipFill>
                  <pic:spPr>
                    <a:xfrm>
                      <a:off x="0" y="0"/>
                      <a:ext cx="6182360" cy="3908425"/>
                    </a:xfrm>
                    <a:prstGeom prst="rect">
                      <a:avLst/>
                    </a:prstGeom>
                    <a:noFill/>
                    <a:ln>
                      <a:noFill/>
                    </a:ln>
                  </pic:spPr>
                </pic:pic>
              </a:graphicData>
            </a:graphic>
          </wp:inline>
        </w:drawing>
      </w:r>
    </w:p>
    <w:p w14:paraId="55FD022E" w14:textId="77777777" w:rsidR="00AF44CF" w:rsidRDefault="00AF44CF">
      <w:pPr>
        <w:pStyle w:val="a7"/>
        <w:spacing w:beforeAutospacing="0" w:afterAutospacing="0"/>
        <w:rPr>
          <w:rFonts w:hint="eastAsia"/>
        </w:rPr>
      </w:pPr>
    </w:p>
    <w:p w14:paraId="664974A7" w14:textId="77777777" w:rsidR="00AF44CF" w:rsidRDefault="00000000">
      <w:pPr>
        <w:pStyle w:val="2"/>
        <w:numPr>
          <w:ilvl w:val="1"/>
          <w:numId w:val="2"/>
        </w:numPr>
        <w:spacing w:before="0" w:after="0" w:line="240" w:lineRule="auto"/>
        <w:ind w:left="0" w:firstLineChars="200" w:firstLine="562"/>
        <w:rPr>
          <w:rFonts w:ascii="新宋体" w:eastAsia="新宋体" w:hAnsi="新宋体" w:cs="新宋体" w:hint="eastAsia"/>
          <w:sz w:val="28"/>
          <w:szCs w:val="28"/>
        </w:rPr>
      </w:pPr>
      <w:bookmarkStart w:id="4" w:name="_Toc27307"/>
      <w:r>
        <w:rPr>
          <w:rFonts w:ascii="新宋体" w:eastAsia="新宋体" w:hAnsi="新宋体" w:cs="新宋体" w:hint="eastAsia"/>
          <w:sz w:val="28"/>
          <w:szCs w:val="28"/>
        </w:rPr>
        <w:t>采购计划</w:t>
      </w:r>
      <w:bookmarkEnd w:id="4"/>
    </w:p>
    <w:p w14:paraId="2B0D119F"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本平台不提供采购计划添加功能，采购计划需要在</w:t>
      </w:r>
      <w:r>
        <w:rPr>
          <w:rFonts w:ascii="新宋体" w:eastAsia="新宋体" w:hAnsi="新宋体" w:cs="新宋体" w:hint="eastAsia"/>
          <w:b/>
          <w:bCs/>
          <w:sz w:val="28"/>
          <w:szCs w:val="28"/>
        </w:rPr>
        <w:t>财政一体化平台</w:t>
      </w:r>
      <w:r>
        <w:rPr>
          <w:rFonts w:ascii="新宋体" w:eastAsia="新宋体" w:hAnsi="新宋体" w:cs="新宋体" w:hint="eastAsia"/>
          <w:sz w:val="28"/>
          <w:szCs w:val="28"/>
        </w:rPr>
        <w:t>（第三方平台）上添加。</w:t>
      </w:r>
    </w:p>
    <w:p w14:paraId="2F69CA45" w14:textId="77777777" w:rsidR="00AF44CF" w:rsidRDefault="00000000">
      <w:pPr>
        <w:pStyle w:val="a7"/>
        <w:spacing w:beforeAutospacing="0" w:afterAutospacing="0"/>
        <w:rPr>
          <w:rFonts w:ascii="新宋体" w:eastAsia="新宋体" w:hAnsi="新宋体" w:cs="新宋体" w:hint="eastAsia"/>
          <w:sz w:val="28"/>
          <w:szCs w:val="28"/>
        </w:rPr>
      </w:pPr>
      <w:r>
        <w:rPr>
          <w:rFonts w:ascii="新宋体" w:eastAsia="新宋体" w:hAnsi="新宋体" w:cs="新宋体" w:hint="eastAsia"/>
          <w:noProof/>
          <w:sz w:val="28"/>
          <w:szCs w:val="28"/>
        </w:rPr>
        <w:drawing>
          <wp:inline distT="0" distB="0" distL="114300" distR="114300" wp14:anchorId="6D8CE685" wp14:editId="5174777F">
            <wp:extent cx="6174105" cy="2968625"/>
            <wp:effectExtent l="0" t="0" r="17145" b="3175"/>
            <wp:docPr id="6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descr="IMG_256"/>
                    <pic:cNvPicPr>
                      <a:picLocks noChangeAspect="1"/>
                    </pic:cNvPicPr>
                  </pic:nvPicPr>
                  <pic:blipFill>
                    <a:blip r:embed="rId14"/>
                    <a:stretch>
                      <a:fillRect/>
                    </a:stretch>
                  </pic:blipFill>
                  <pic:spPr>
                    <a:xfrm>
                      <a:off x="0" y="0"/>
                      <a:ext cx="6174105" cy="2968625"/>
                    </a:xfrm>
                    <a:prstGeom prst="rect">
                      <a:avLst/>
                    </a:prstGeom>
                    <a:noFill/>
                    <a:ln w="9525">
                      <a:noFill/>
                    </a:ln>
                  </pic:spPr>
                </pic:pic>
              </a:graphicData>
            </a:graphic>
          </wp:inline>
        </w:drawing>
      </w:r>
    </w:p>
    <w:p w14:paraId="088173D0" w14:textId="77777777" w:rsidR="00AF44CF" w:rsidRDefault="00AF44CF">
      <w:pPr>
        <w:pStyle w:val="a7"/>
        <w:spacing w:beforeAutospacing="0" w:afterAutospacing="0"/>
        <w:rPr>
          <w:rFonts w:ascii="新宋体" w:eastAsia="新宋体" w:hAnsi="新宋体" w:cs="新宋体" w:hint="eastAsia"/>
          <w:sz w:val="28"/>
          <w:szCs w:val="28"/>
        </w:rPr>
      </w:pPr>
    </w:p>
    <w:p w14:paraId="6944B59F" w14:textId="77777777" w:rsidR="00AF44CF" w:rsidRDefault="00000000">
      <w:pPr>
        <w:pStyle w:val="2"/>
        <w:numPr>
          <w:ilvl w:val="1"/>
          <w:numId w:val="2"/>
        </w:numPr>
        <w:spacing w:before="0" w:after="0" w:line="240" w:lineRule="auto"/>
        <w:ind w:left="0" w:firstLineChars="200" w:firstLine="562"/>
        <w:rPr>
          <w:rFonts w:ascii="新宋体" w:eastAsia="新宋体" w:hAnsi="新宋体" w:cs="新宋体" w:hint="eastAsia"/>
          <w:sz w:val="28"/>
          <w:szCs w:val="28"/>
        </w:rPr>
      </w:pPr>
      <w:bookmarkStart w:id="5" w:name="_Toc1705"/>
      <w:r>
        <w:rPr>
          <w:rFonts w:ascii="新宋体" w:eastAsia="新宋体" w:hAnsi="新宋体" w:cs="新宋体" w:hint="eastAsia"/>
          <w:sz w:val="28"/>
          <w:szCs w:val="28"/>
        </w:rPr>
        <w:lastRenderedPageBreak/>
        <w:t>项目组建</w:t>
      </w:r>
      <w:bookmarkEnd w:id="5"/>
    </w:p>
    <w:p w14:paraId="0BF88469"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在采购人工作台中，找到“采购”菜单下的项目组建模块，该模块下是项目组建列表。点击“新增项目”可以组建新的项目。项目的组建需要经过</w:t>
      </w:r>
      <w:r>
        <w:rPr>
          <w:rFonts w:ascii="新宋体" w:eastAsia="新宋体" w:hAnsi="新宋体" w:cs="新宋体" w:hint="eastAsia"/>
          <w:b/>
          <w:bCs/>
          <w:sz w:val="28"/>
          <w:szCs w:val="28"/>
        </w:rPr>
        <w:t>填写项目基本信息、编辑需求、编辑实质性要求、编辑评分因素</w:t>
      </w:r>
      <w:r>
        <w:rPr>
          <w:rFonts w:ascii="新宋体" w:eastAsia="新宋体" w:hAnsi="新宋体" w:cs="新宋体" w:hint="eastAsia"/>
          <w:sz w:val="28"/>
          <w:szCs w:val="28"/>
        </w:rPr>
        <w:t>等多个步骤。</w:t>
      </w:r>
    </w:p>
    <w:p w14:paraId="57FC55FB"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noProof/>
          <w:sz w:val="28"/>
          <w:szCs w:val="28"/>
        </w:rPr>
        <w:drawing>
          <wp:inline distT="0" distB="0" distL="0" distR="0" wp14:anchorId="7C1934A6" wp14:editId="6E05CB9F">
            <wp:extent cx="6188710" cy="2642870"/>
            <wp:effectExtent l="0" t="0" r="2540" b="508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15"/>
                    <a:stretch>
                      <a:fillRect/>
                    </a:stretch>
                  </pic:blipFill>
                  <pic:spPr>
                    <a:xfrm>
                      <a:off x="0" y="0"/>
                      <a:ext cx="6188710" cy="2642870"/>
                    </a:xfrm>
                    <a:prstGeom prst="rect">
                      <a:avLst/>
                    </a:prstGeom>
                  </pic:spPr>
                </pic:pic>
              </a:graphicData>
            </a:graphic>
          </wp:inline>
        </w:drawing>
      </w:r>
    </w:p>
    <w:p w14:paraId="067B73FA" w14:textId="77777777" w:rsidR="00AF44CF" w:rsidRDefault="00AF44CF">
      <w:pPr>
        <w:pStyle w:val="a7"/>
        <w:spacing w:beforeAutospacing="0" w:afterAutospacing="0"/>
        <w:ind w:firstLineChars="200" w:firstLine="560"/>
        <w:rPr>
          <w:rFonts w:ascii="新宋体" w:eastAsia="新宋体" w:hAnsi="新宋体" w:cs="新宋体" w:hint="eastAsia"/>
          <w:sz w:val="28"/>
          <w:szCs w:val="28"/>
        </w:rPr>
      </w:pPr>
    </w:p>
    <w:p w14:paraId="491CDF9D" w14:textId="77777777" w:rsidR="00AF44CF" w:rsidRDefault="00000000">
      <w:pPr>
        <w:pStyle w:val="a7"/>
        <w:spacing w:beforeAutospacing="0" w:afterAutospacing="0"/>
        <w:ind w:firstLineChars="200" w:firstLine="562"/>
        <w:rPr>
          <w:rFonts w:ascii="新宋体" w:eastAsia="新宋体" w:hAnsi="新宋体" w:cs="新宋体" w:hint="eastAsia"/>
          <w:b/>
          <w:bCs/>
          <w:sz w:val="28"/>
          <w:szCs w:val="28"/>
        </w:rPr>
      </w:pPr>
      <w:r>
        <w:rPr>
          <w:rFonts w:ascii="新宋体" w:eastAsia="新宋体" w:hAnsi="新宋体" w:cs="新宋体" w:hint="eastAsia"/>
          <w:b/>
          <w:bCs/>
          <w:sz w:val="28"/>
          <w:szCs w:val="28"/>
        </w:rPr>
        <w:t>填写项目基本信息</w:t>
      </w:r>
    </w:p>
    <w:p w14:paraId="73BB60CD" w14:textId="77777777" w:rsidR="00AF44CF" w:rsidRDefault="00000000">
      <w:pPr>
        <w:pStyle w:val="a7"/>
        <w:spacing w:beforeAutospacing="0" w:afterAutospacing="0"/>
        <w:ind w:firstLineChars="200" w:firstLine="560"/>
        <w:rPr>
          <w:rFonts w:ascii="新宋体" w:eastAsia="新宋体" w:hAnsi="新宋体" w:cs="新宋体" w:hint="eastAsia"/>
          <w:b/>
          <w:bCs/>
          <w:color w:val="FF0000"/>
          <w:sz w:val="28"/>
          <w:szCs w:val="28"/>
        </w:rPr>
      </w:pPr>
      <w:r>
        <w:rPr>
          <w:rFonts w:ascii="新宋体" w:eastAsia="新宋体" w:hAnsi="新宋体" w:cs="新宋体" w:hint="eastAsia"/>
          <w:sz w:val="28"/>
          <w:szCs w:val="28"/>
        </w:rPr>
        <w:t>平台提供多种比选方式，</w:t>
      </w:r>
      <w:proofErr w:type="gramStart"/>
      <w:r>
        <w:rPr>
          <w:rFonts w:ascii="新宋体" w:eastAsia="新宋体" w:hAnsi="新宋体" w:cs="新宋体" w:hint="eastAsia"/>
          <w:sz w:val="28"/>
          <w:szCs w:val="28"/>
        </w:rPr>
        <w:t>不</w:t>
      </w:r>
      <w:proofErr w:type="gramEnd"/>
      <w:r>
        <w:rPr>
          <w:rFonts w:ascii="新宋体" w:eastAsia="新宋体" w:hAnsi="新宋体" w:cs="新宋体" w:hint="eastAsia"/>
          <w:sz w:val="28"/>
          <w:szCs w:val="28"/>
        </w:rPr>
        <w:t>同比选方式的流程也不同，鼠标悬浮可以查看对应的流程步骤，此处以公开比选为例。</w:t>
      </w:r>
    </w:p>
    <w:p w14:paraId="767D7F59" w14:textId="77777777" w:rsidR="00AF44CF" w:rsidRDefault="00000000">
      <w:pPr>
        <w:pStyle w:val="a7"/>
        <w:spacing w:beforeAutospacing="0" w:afterAutospacing="0"/>
        <w:rPr>
          <w:rFonts w:hint="eastAsia"/>
        </w:rPr>
      </w:pPr>
      <w:r>
        <w:rPr>
          <w:noProof/>
        </w:rPr>
        <w:lastRenderedPageBreak/>
        <w:drawing>
          <wp:inline distT="0" distB="0" distL="114300" distR="114300" wp14:anchorId="6F6194C2" wp14:editId="0D94DC60">
            <wp:extent cx="6183630" cy="3002915"/>
            <wp:effectExtent l="0" t="0" r="7620" b="6985"/>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16"/>
                    <a:stretch>
                      <a:fillRect/>
                    </a:stretch>
                  </pic:blipFill>
                  <pic:spPr>
                    <a:xfrm>
                      <a:off x="0" y="0"/>
                      <a:ext cx="6183630" cy="3002915"/>
                    </a:xfrm>
                    <a:prstGeom prst="rect">
                      <a:avLst/>
                    </a:prstGeom>
                    <a:noFill/>
                    <a:ln>
                      <a:noFill/>
                    </a:ln>
                  </pic:spPr>
                </pic:pic>
              </a:graphicData>
            </a:graphic>
          </wp:inline>
        </w:drawing>
      </w:r>
    </w:p>
    <w:p w14:paraId="478B624E" w14:textId="77777777" w:rsidR="00AF44CF" w:rsidRDefault="00AF44CF">
      <w:pPr>
        <w:pStyle w:val="a7"/>
        <w:spacing w:beforeAutospacing="0" w:afterAutospacing="0"/>
        <w:rPr>
          <w:rFonts w:hint="eastAsia"/>
        </w:rPr>
      </w:pPr>
    </w:p>
    <w:p w14:paraId="4947369B" w14:textId="77777777" w:rsidR="00AF44CF" w:rsidRDefault="00000000">
      <w:pPr>
        <w:pStyle w:val="a7"/>
        <w:spacing w:beforeAutospacing="0" w:afterAutospacing="0"/>
        <w:ind w:firstLineChars="200" w:firstLine="562"/>
        <w:rPr>
          <w:rFonts w:ascii="新宋体" w:eastAsia="新宋体" w:hAnsi="新宋体" w:cs="新宋体" w:hint="eastAsia"/>
          <w:b/>
          <w:bCs/>
          <w:sz w:val="28"/>
          <w:szCs w:val="28"/>
        </w:rPr>
      </w:pPr>
      <w:r>
        <w:rPr>
          <w:rFonts w:ascii="新宋体" w:eastAsia="新宋体" w:hAnsi="新宋体" w:cs="新宋体" w:hint="eastAsia"/>
          <w:b/>
          <w:bCs/>
          <w:sz w:val="28"/>
          <w:szCs w:val="28"/>
        </w:rPr>
        <w:t>编辑需求</w:t>
      </w:r>
    </w:p>
    <w:p w14:paraId="4C06C434" w14:textId="77777777" w:rsidR="00AF44CF" w:rsidRDefault="00000000">
      <w:pPr>
        <w:pStyle w:val="a7"/>
        <w:spacing w:beforeAutospacing="0" w:afterAutospacing="0"/>
        <w:rPr>
          <w:rFonts w:ascii="新宋体" w:eastAsia="新宋体" w:hAnsi="新宋体" w:cs="新宋体" w:hint="eastAsia"/>
          <w:sz w:val="28"/>
          <w:szCs w:val="28"/>
        </w:rPr>
      </w:pPr>
      <w:r>
        <w:rPr>
          <w:rFonts w:ascii="新宋体" w:eastAsia="新宋体" w:hAnsi="新宋体" w:cs="新宋体" w:hint="eastAsia"/>
          <w:sz w:val="28"/>
          <w:szCs w:val="28"/>
        </w:rPr>
        <w:tab/>
        <w:t>进入需求编制步骤后，需要按项目需要编制项目需求。</w:t>
      </w:r>
    </w:p>
    <w:p w14:paraId="3AA1EE4F" w14:textId="77777777" w:rsidR="00AF44CF" w:rsidRDefault="00000000">
      <w:pPr>
        <w:pStyle w:val="a7"/>
        <w:spacing w:beforeAutospacing="0" w:afterAutospacing="0"/>
        <w:ind w:firstLineChars="200" w:firstLine="562"/>
        <w:rPr>
          <w:rFonts w:ascii="新宋体" w:eastAsia="新宋体" w:hAnsi="新宋体" w:cs="新宋体" w:hint="eastAsia"/>
          <w:b/>
          <w:bCs/>
          <w:sz w:val="28"/>
          <w:szCs w:val="28"/>
        </w:rPr>
      </w:pPr>
      <w:r>
        <w:rPr>
          <w:rFonts w:ascii="新宋体" w:eastAsia="新宋体" w:hAnsi="新宋体" w:cs="新宋体" w:hint="eastAsia"/>
          <w:b/>
          <w:bCs/>
          <w:sz w:val="28"/>
          <w:szCs w:val="28"/>
        </w:rPr>
        <w:t>编辑实质性要求</w:t>
      </w:r>
    </w:p>
    <w:p w14:paraId="71402A5B" w14:textId="77777777" w:rsidR="00AF44CF" w:rsidRDefault="00000000">
      <w:pPr>
        <w:pStyle w:val="a7"/>
        <w:spacing w:beforeAutospacing="0" w:afterAutospacing="0"/>
        <w:rPr>
          <w:rFonts w:ascii="新宋体" w:eastAsia="新宋体" w:hAnsi="新宋体" w:cs="新宋体" w:hint="eastAsia"/>
          <w:sz w:val="28"/>
          <w:szCs w:val="28"/>
        </w:rPr>
      </w:pPr>
      <w:r>
        <w:rPr>
          <w:rFonts w:ascii="新宋体" w:eastAsia="新宋体" w:hAnsi="新宋体" w:cs="新宋体" w:hint="eastAsia"/>
          <w:b/>
          <w:bCs/>
          <w:sz w:val="28"/>
          <w:szCs w:val="28"/>
        </w:rPr>
        <w:tab/>
        <w:t>实质性要求的内容属于供应商必须响应的内容。</w:t>
      </w:r>
      <w:r>
        <w:rPr>
          <w:rFonts w:ascii="新宋体" w:eastAsia="新宋体" w:hAnsi="新宋体" w:cs="新宋体" w:hint="eastAsia"/>
          <w:sz w:val="28"/>
          <w:szCs w:val="28"/>
        </w:rPr>
        <w:t>该步骤为选填项，如果采购人不需要实质性要求则可以不添加。</w:t>
      </w:r>
    </w:p>
    <w:p w14:paraId="45A5E736" w14:textId="77777777" w:rsidR="00AF44CF" w:rsidRDefault="00000000">
      <w:pPr>
        <w:pStyle w:val="a7"/>
        <w:spacing w:beforeAutospacing="0" w:afterAutospacing="0"/>
        <w:ind w:firstLineChars="200" w:firstLine="562"/>
        <w:rPr>
          <w:rFonts w:ascii="新宋体" w:eastAsia="新宋体" w:hAnsi="新宋体" w:cs="新宋体" w:hint="eastAsia"/>
          <w:b/>
          <w:bCs/>
          <w:sz w:val="28"/>
          <w:szCs w:val="28"/>
        </w:rPr>
      </w:pPr>
      <w:r>
        <w:rPr>
          <w:rFonts w:ascii="新宋体" w:eastAsia="新宋体" w:hAnsi="新宋体" w:cs="新宋体" w:hint="eastAsia"/>
          <w:b/>
          <w:bCs/>
          <w:sz w:val="28"/>
          <w:szCs w:val="28"/>
        </w:rPr>
        <w:t>编辑评分因素</w:t>
      </w:r>
    </w:p>
    <w:p w14:paraId="08A3C9BA"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供应商参与后评委将根据这些评分因素进行打分评选供应商。</w:t>
      </w:r>
    </w:p>
    <w:p w14:paraId="0E7EA683" w14:textId="77777777" w:rsidR="00AF44CF" w:rsidRDefault="00000000">
      <w:pPr>
        <w:pStyle w:val="a7"/>
        <w:spacing w:beforeAutospacing="0" w:afterAutospacing="0"/>
        <w:ind w:firstLineChars="200" w:firstLine="562"/>
        <w:rPr>
          <w:rFonts w:ascii="新宋体" w:eastAsia="新宋体" w:hAnsi="新宋体" w:cs="新宋体" w:hint="eastAsia"/>
          <w:b/>
          <w:bCs/>
          <w:sz w:val="28"/>
          <w:szCs w:val="28"/>
        </w:rPr>
      </w:pPr>
      <w:r>
        <w:rPr>
          <w:rFonts w:ascii="新宋体" w:eastAsia="新宋体" w:hAnsi="新宋体" w:cs="新宋体" w:hint="eastAsia"/>
          <w:b/>
          <w:bCs/>
          <w:sz w:val="28"/>
          <w:szCs w:val="28"/>
        </w:rPr>
        <w:t>完成项目组建</w:t>
      </w:r>
    </w:p>
    <w:p w14:paraId="2BC69D13" w14:textId="77777777" w:rsidR="00AF44CF" w:rsidRDefault="00000000">
      <w:pPr>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项目组建完成后会暂存在项目组建模块列表中，</w:t>
      </w:r>
      <w:r>
        <w:rPr>
          <w:rStyle w:val="ab"/>
          <w:rFonts w:ascii="新宋体" w:eastAsia="新宋体" w:hAnsi="新宋体" w:cs="新宋体" w:hint="eastAsia"/>
          <w:b w:val="0"/>
          <w:bCs/>
          <w:sz w:val="28"/>
          <w:szCs w:val="28"/>
        </w:rPr>
        <w:t>采购人点击列表中的 “执行” 按钮继续采购流程</w:t>
      </w:r>
      <w:r>
        <w:rPr>
          <w:rFonts w:ascii="新宋体" w:eastAsia="新宋体" w:hAnsi="新宋体" w:cs="新宋体" w:hint="eastAsia"/>
          <w:sz w:val="28"/>
          <w:szCs w:val="28"/>
        </w:rPr>
        <w:t>。 </w:t>
      </w:r>
    </w:p>
    <w:p w14:paraId="7D849F31" w14:textId="77777777" w:rsidR="00AF44CF" w:rsidRDefault="00AF44CF">
      <w:pPr>
        <w:ind w:firstLineChars="200" w:firstLine="560"/>
        <w:rPr>
          <w:rFonts w:ascii="新宋体" w:eastAsia="新宋体" w:hAnsi="新宋体" w:cs="新宋体" w:hint="eastAsia"/>
          <w:sz w:val="28"/>
          <w:szCs w:val="28"/>
        </w:rPr>
      </w:pPr>
    </w:p>
    <w:p w14:paraId="63DC0AF7" w14:textId="77777777" w:rsidR="00AF44CF" w:rsidRDefault="00000000">
      <w:pPr>
        <w:pStyle w:val="2"/>
        <w:numPr>
          <w:ilvl w:val="1"/>
          <w:numId w:val="2"/>
        </w:numPr>
        <w:spacing w:before="0" w:after="0" w:line="240" w:lineRule="auto"/>
        <w:ind w:left="0" w:firstLineChars="200" w:firstLine="562"/>
        <w:rPr>
          <w:rFonts w:ascii="新宋体" w:eastAsia="新宋体" w:hAnsi="新宋体" w:cs="新宋体" w:hint="eastAsia"/>
          <w:sz w:val="28"/>
          <w:szCs w:val="28"/>
        </w:rPr>
      </w:pPr>
      <w:bookmarkStart w:id="6" w:name="_Toc16891"/>
      <w:r>
        <w:rPr>
          <w:rFonts w:ascii="新宋体" w:eastAsia="新宋体" w:hAnsi="新宋体" w:cs="新宋体" w:hint="eastAsia"/>
          <w:sz w:val="28"/>
          <w:szCs w:val="28"/>
        </w:rPr>
        <w:t>发布项目</w:t>
      </w:r>
      <w:bookmarkStart w:id="7" w:name="_Toc168144512"/>
      <w:bookmarkStart w:id="8" w:name="_Toc168143570"/>
      <w:bookmarkStart w:id="9" w:name="_Toc168143708"/>
      <w:bookmarkStart w:id="10" w:name="_Toc168067547"/>
      <w:bookmarkStart w:id="11" w:name="_Toc168142228"/>
      <w:bookmarkStart w:id="12" w:name="_Toc168155397"/>
      <w:bookmarkEnd w:id="6"/>
      <w:bookmarkEnd w:id="7"/>
      <w:bookmarkEnd w:id="8"/>
      <w:bookmarkEnd w:id="9"/>
      <w:bookmarkEnd w:id="10"/>
      <w:bookmarkEnd w:id="11"/>
      <w:bookmarkEnd w:id="12"/>
    </w:p>
    <w:p w14:paraId="0B9DA2CA" w14:textId="77777777" w:rsidR="00AF44CF" w:rsidRDefault="00000000">
      <w:pPr>
        <w:pStyle w:val="a7"/>
        <w:spacing w:beforeAutospacing="0" w:afterAutospacing="0"/>
        <w:ind w:firstLineChars="200" w:firstLine="562"/>
        <w:rPr>
          <w:rFonts w:ascii="新宋体" w:eastAsia="新宋体" w:hAnsi="新宋体" w:cs="新宋体" w:hint="eastAsia"/>
          <w:b/>
          <w:bCs/>
          <w:sz w:val="28"/>
          <w:szCs w:val="28"/>
        </w:rPr>
      </w:pPr>
      <w:bookmarkStart w:id="13" w:name="_Toc168142229"/>
      <w:bookmarkStart w:id="14" w:name="_Toc168143709"/>
      <w:bookmarkStart w:id="15" w:name="_Toc168143571"/>
      <w:bookmarkStart w:id="16" w:name="_Toc168155398"/>
      <w:bookmarkStart w:id="17" w:name="_Toc168144513"/>
      <w:bookmarkStart w:id="18" w:name="_Toc168067548"/>
      <w:bookmarkEnd w:id="13"/>
      <w:bookmarkEnd w:id="14"/>
      <w:bookmarkEnd w:id="15"/>
      <w:bookmarkEnd w:id="16"/>
      <w:bookmarkEnd w:id="17"/>
      <w:bookmarkEnd w:id="18"/>
      <w:r>
        <w:rPr>
          <w:rFonts w:ascii="新宋体" w:eastAsia="新宋体" w:hAnsi="新宋体" w:cs="新宋体" w:hint="eastAsia"/>
          <w:b/>
          <w:bCs/>
          <w:sz w:val="28"/>
          <w:szCs w:val="28"/>
        </w:rPr>
        <w:t>发布比选项目</w:t>
      </w:r>
    </w:p>
    <w:p w14:paraId="397AD8EE" w14:textId="5CA880CB"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在项目组建模块菜单下，点击操作栏中的“执行”按钮。</w:t>
      </w:r>
    </w:p>
    <w:p w14:paraId="10C89A53" w14:textId="77777777" w:rsidR="00AF44CF" w:rsidRDefault="00000000">
      <w:pPr>
        <w:pStyle w:val="a7"/>
        <w:spacing w:beforeAutospacing="0" w:afterAutospacing="0"/>
        <w:ind w:firstLineChars="200" w:firstLine="562"/>
        <w:rPr>
          <w:rFonts w:ascii="新宋体" w:eastAsia="新宋体" w:hAnsi="新宋体" w:cs="新宋体" w:hint="eastAsia"/>
          <w:b/>
          <w:bCs/>
          <w:sz w:val="28"/>
          <w:szCs w:val="28"/>
        </w:rPr>
      </w:pPr>
      <w:r>
        <w:rPr>
          <w:rFonts w:ascii="新宋体" w:eastAsia="新宋体" w:hAnsi="新宋体" w:cs="新宋体" w:hint="eastAsia"/>
          <w:b/>
          <w:bCs/>
          <w:sz w:val="28"/>
          <w:szCs w:val="28"/>
        </w:rPr>
        <w:lastRenderedPageBreak/>
        <w:t>设置时间节点</w:t>
      </w:r>
    </w:p>
    <w:p w14:paraId="7AD51D31"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执行项目时需要设置相关各个时间节点和地址。</w:t>
      </w:r>
    </w:p>
    <w:p w14:paraId="5CCDE619" w14:textId="77777777" w:rsidR="00AF44CF" w:rsidRDefault="00000000">
      <w:pPr>
        <w:pStyle w:val="a7"/>
        <w:spacing w:beforeAutospacing="0" w:afterAutospacing="0"/>
        <w:ind w:firstLineChars="200" w:firstLine="562"/>
        <w:rPr>
          <w:rFonts w:ascii="新宋体" w:eastAsia="新宋体" w:hAnsi="新宋体" w:cs="新宋体" w:hint="eastAsia"/>
          <w:b/>
          <w:bCs/>
          <w:sz w:val="28"/>
          <w:szCs w:val="28"/>
        </w:rPr>
      </w:pPr>
      <w:r>
        <w:rPr>
          <w:rFonts w:ascii="新宋体" w:eastAsia="新宋体" w:hAnsi="新宋体" w:cs="新宋体" w:hint="eastAsia"/>
          <w:b/>
          <w:bCs/>
          <w:sz w:val="28"/>
          <w:szCs w:val="28"/>
        </w:rPr>
        <w:t>确认具体信息</w:t>
      </w:r>
    </w:p>
    <w:p w14:paraId="62012C50"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在确认具体信息步骤中可以浏览项目的关键信息，</w:t>
      </w:r>
      <w:proofErr w:type="gramStart"/>
      <w:r>
        <w:rPr>
          <w:rFonts w:ascii="新宋体" w:eastAsia="新宋体" w:hAnsi="新宋体" w:cs="新宋体" w:hint="eastAsia"/>
          <w:sz w:val="28"/>
          <w:szCs w:val="28"/>
        </w:rPr>
        <w:t>待信息</w:t>
      </w:r>
      <w:proofErr w:type="gramEnd"/>
      <w:r>
        <w:rPr>
          <w:rFonts w:ascii="新宋体" w:eastAsia="新宋体" w:hAnsi="新宋体" w:cs="新宋体" w:hint="eastAsia"/>
          <w:sz w:val="28"/>
          <w:szCs w:val="28"/>
        </w:rPr>
        <w:t>确认无误后执行下一步。</w:t>
      </w:r>
    </w:p>
    <w:p w14:paraId="620DF418" w14:textId="77777777" w:rsidR="00AF44CF" w:rsidRDefault="00000000">
      <w:pPr>
        <w:pStyle w:val="a7"/>
        <w:spacing w:beforeAutospacing="0" w:afterAutospacing="0"/>
        <w:ind w:firstLineChars="200" w:firstLine="562"/>
        <w:rPr>
          <w:rFonts w:ascii="新宋体" w:eastAsia="新宋体" w:hAnsi="新宋体" w:cs="新宋体" w:hint="eastAsia"/>
          <w:b/>
          <w:bCs/>
          <w:sz w:val="28"/>
          <w:szCs w:val="28"/>
        </w:rPr>
      </w:pPr>
      <w:r>
        <w:rPr>
          <w:rFonts w:ascii="新宋体" w:eastAsia="新宋体" w:hAnsi="新宋体" w:cs="新宋体" w:hint="eastAsia"/>
          <w:b/>
          <w:bCs/>
          <w:sz w:val="28"/>
          <w:szCs w:val="28"/>
        </w:rPr>
        <w:t>执行成功</w:t>
      </w:r>
    </w:p>
    <w:p w14:paraId="4C5A204C"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执行成功后，便可点击“进入比选管理”按钮进入比选管理界面。</w:t>
      </w:r>
    </w:p>
    <w:p w14:paraId="3895ECCF" w14:textId="77777777" w:rsidR="00AF44CF" w:rsidRDefault="00000000">
      <w:pPr>
        <w:pStyle w:val="a7"/>
        <w:spacing w:beforeAutospacing="0" w:afterAutospacing="0"/>
        <w:ind w:firstLineChars="200" w:firstLine="562"/>
        <w:rPr>
          <w:rFonts w:ascii="新宋体" w:eastAsia="新宋体" w:hAnsi="新宋体" w:cs="新宋体" w:hint="eastAsia"/>
          <w:b/>
          <w:bCs/>
          <w:sz w:val="28"/>
          <w:szCs w:val="28"/>
        </w:rPr>
      </w:pPr>
      <w:r>
        <w:rPr>
          <w:rFonts w:ascii="新宋体" w:eastAsia="新宋体" w:hAnsi="新宋体" w:cs="新宋体" w:hint="eastAsia"/>
          <w:b/>
          <w:bCs/>
          <w:sz w:val="28"/>
          <w:szCs w:val="28"/>
        </w:rPr>
        <w:t>等待供应商参与</w:t>
      </w:r>
    </w:p>
    <w:p w14:paraId="6AAA9BEF"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项目发布后需要等待供应商参与。根据不同的评审方式至少需要不同的响应时间。</w:t>
      </w:r>
    </w:p>
    <w:p w14:paraId="2E2D1EC1" w14:textId="77777777" w:rsidR="00AF44CF" w:rsidRDefault="00000000">
      <w:pPr>
        <w:pStyle w:val="a7"/>
        <w:spacing w:beforeAutospacing="0" w:afterAutospacing="0"/>
        <w:ind w:firstLineChars="200" w:firstLine="562"/>
        <w:rPr>
          <w:rFonts w:ascii="新宋体" w:eastAsia="新宋体" w:hAnsi="新宋体" w:cs="新宋体" w:hint="eastAsia"/>
          <w:b/>
          <w:bCs/>
          <w:sz w:val="28"/>
          <w:szCs w:val="28"/>
        </w:rPr>
      </w:pPr>
      <w:r>
        <w:rPr>
          <w:rFonts w:ascii="新宋体" w:eastAsia="新宋体" w:hAnsi="新宋体" w:cs="新宋体" w:hint="eastAsia"/>
          <w:b/>
          <w:bCs/>
          <w:sz w:val="28"/>
          <w:szCs w:val="28"/>
        </w:rPr>
        <w:t>查看发布的公告</w:t>
      </w:r>
    </w:p>
    <w:p w14:paraId="1401A06B"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公开比选的项目，发布后，可以在门户首页的公开比选模块中查看公告信息</w:t>
      </w:r>
    </w:p>
    <w:p w14:paraId="1D73D53B" w14:textId="77777777" w:rsidR="00AF44CF" w:rsidRDefault="00AF44CF">
      <w:pPr>
        <w:pStyle w:val="a7"/>
        <w:spacing w:beforeAutospacing="0" w:afterAutospacing="0"/>
        <w:ind w:firstLineChars="200" w:firstLine="560"/>
        <w:rPr>
          <w:rFonts w:ascii="新宋体" w:eastAsia="新宋体" w:hAnsi="新宋体" w:cs="新宋体" w:hint="eastAsia"/>
          <w:sz w:val="28"/>
          <w:szCs w:val="28"/>
        </w:rPr>
      </w:pPr>
    </w:p>
    <w:p w14:paraId="3F40B107" w14:textId="77777777" w:rsidR="00AF44CF" w:rsidRDefault="00000000">
      <w:pPr>
        <w:pStyle w:val="2"/>
        <w:numPr>
          <w:ilvl w:val="1"/>
          <w:numId w:val="2"/>
        </w:numPr>
        <w:spacing w:before="0" w:after="0" w:line="240" w:lineRule="auto"/>
        <w:ind w:left="0" w:firstLineChars="200" w:firstLine="562"/>
        <w:rPr>
          <w:rFonts w:ascii="新宋体" w:eastAsia="新宋体" w:hAnsi="新宋体" w:cs="新宋体" w:hint="eastAsia"/>
          <w:sz w:val="28"/>
          <w:szCs w:val="28"/>
        </w:rPr>
      </w:pPr>
      <w:bookmarkStart w:id="19" w:name="_Toc22503"/>
      <w:r>
        <w:rPr>
          <w:rFonts w:ascii="新宋体" w:eastAsia="新宋体" w:hAnsi="新宋体" w:cs="新宋体" w:hint="eastAsia"/>
          <w:sz w:val="28"/>
          <w:szCs w:val="28"/>
        </w:rPr>
        <w:t>比选管理</w:t>
      </w:r>
      <w:bookmarkEnd w:id="19"/>
    </w:p>
    <w:p w14:paraId="2FD42094" w14:textId="77777777" w:rsidR="00AF44CF" w:rsidRDefault="00000000">
      <w:pPr>
        <w:pStyle w:val="a7"/>
        <w:spacing w:beforeAutospacing="0" w:afterAutospacing="0"/>
        <w:ind w:firstLineChars="200" w:firstLine="562"/>
        <w:rPr>
          <w:rFonts w:ascii="新宋体" w:eastAsia="新宋体" w:hAnsi="新宋体" w:cs="新宋体" w:hint="eastAsia"/>
          <w:b/>
          <w:bCs/>
          <w:sz w:val="28"/>
          <w:szCs w:val="28"/>
        </w:rPr>
      </w:pPr>
      <w:r>
        <w:rPr>
          <w:rFonts w:ascii="新宋体" w:eastAsia="新宋体" w:hAnsi="新宋体" w:cs="新宋体" w:hint="eastAsia"/>
          <w:b/>
          <w:bCs/>
          <w:sz w:val="28"/>
          <w:szCs w:val="28"/>
        </w:rPr>
        <w:t>供应商响应中</w:t>
      </w:r>
    </w:p>
    <w:p w14:paraId="77F288BB"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比选项目发布成功后，项目进入比选管理中。</w:t>
      </w:r>
    </w:p>
    <w:p w14:paraId="2E746C44"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在等待供应商参与响应的过程中，可以在响应供应商列表中点击“查看”按钮查看该供应商信息。</w:t>
      </w:r>
    </w:p>
    <w:p w14:paraId="436A29C5" w14:textId="77777777" w:rsidR="00AF44CF" w:rsidRDefault="00000000">
      <w:pPr>
        <w:pStyle w:val="a7"/>
        <w:spacing w:beforeAutospacing="0" w:afterAutospacing="0"/>
        <w:rPr>
          <w:rFonts w:hint="eastAsia"/>
        </w:rPr>
      </w:pPr>
      <w:r>
        <w:rPr>
          <w:noProof/>
        </w:rPr>
        <w:lastRenderedPageBreak/>
        <w:drawing>
          <wp:inline distT="0" distB="0" distL="114300" distR="114300" wp14:anchorId="09C4B1D3" wp14:editId="59E6A02D">
            <wp:extent cx="6186805" cy="2609850"/>
            <wp:effectExtent l="0" t="0" r="444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7"/>
                    <a:stretch>
                      <a:fillRect/>
                    </a:stretch>
                  </pic:blipFill>
                  <pic:spPr>
                    <a:xfrm>
                      <a:off x="0" y="0"/>
                      <a:ext cx="6186805" cy="2609850"/>
                    </a:xfrm>
                    <a:prstGeom prst="rect">
                      <a:avLst/>
                    </a:prstGeom>
                    <a:noFill/>
                    <a:ln>
                      <a:noFill/>
                    </a:ln>
                  </pic:spPr>
                </pic:pic>
              </a:graphicData>
            </a:graphic>
          </wp:inline>
        </w:drawing>
      </w:r>
    </w:p>
    <w:p w14:paraId="5AD145D4" w14:textId="77777777" w:rsidR="00AF44CF" w:rsidRDefault="00AF44CF">
      <w:pPr>
        <w:pStyle w:val="a7"/>
        <w:spacing w:beforeAutospacing="0" w:afterAutospacing="0"/>
        <w:rPr>
          <w:rFonts w:hint="eastAsia"/>
        </w:rPr>
      </w:pPr>
    </w:p>
    <w:p w14:paraId="2970B8FF" w14:textId="77777777" w:rsidR="00AF44CF" w:rsidRDefault="00000000">
      <w:pPr>
        <w:pStyle w:val="a7"/>
        <w:spacing w:beforeAutospacing="0" w:afterAutospacing="0"/>
        <w:ind w:firstLineChars="200" w:firstLine="562"/>
        <w:rPr>
          <w:rFonts w:ascii="新宋体" w:eastAsia="新宋体" w:hAnsi="新宋体" w:cs="新宋体" w:hint="eastAsia"/>
          <w:b/>
          <w:bCs/>
          <w:sz w:val="28"/>
          <w:szCs w:val="28"/>
        </w:rPr>
      </w:pPr>
      <w:r>
        <w:rPr>
          <w:rFonts w:ascii="新宋体" w:eastAsia="新宋体" w:hAnsi="新宋体" w:cs="新宋体" w:hint="eastAsia"/>
          <w:b/>
          <w:bCs/>
          <w:sz w:val="28"/>
          <w:szCs w:val="28"/>
        </w:rPr>
        <w:t>资格审查</w:t>
      </w:r>
    </w:p>
    <w:p w14:paraId="6475E673" w14:textId="77777777" w:rsidR="00AF44CF" w:rsidRDefault="00000000">
      <w:pPr>
        <w:pStyle w:val="a7"/>
        <w:spacing w:beforeAutospacing="0" w:afterAutospacing="0"/>
        <w:ind w:firstLineChars="200" w:firstLine="562"/>
        <w:rPr>
          <w:rFonts w:ascii="新宋体" w:eastAsia="新宋体" w:hAnsi="新宋体" w:cs="新宋体" w:hint="eastAsia"/>
          <w:sz w:val="28"/>
          <w:szCs w:val="28"/>
        </w:rPr>
      </w:pPr>
      <w:r>
        <w:rPr>
          <w:rFonts w:ascii="新宋体" w:eastAsia="新宋体" w:hAnsi="新宋体" w:cs="新宋体" w:hint="eastAsia"/>
          <w:b/>
          <w:bCs/>
          <w:sz w:val="28"/>
          <w:szCs w:val="28"/>
        </w:rPr>
        <w:t>响应时间截止后</w:t>
      </w:r>
      <w:r>
        <w:rPr>
          <w:rFonts w:ascii="新宋体" w:eastAsia="新宋体" w:hAnsi="新宋体" w:cs="新宋体" w:hint="eastAsia"/>
          <w:sz w:val="28"/>
          <w:szCs w:val="28"/>
        </w:rPr>
        <w:t>，采购人才可以对参与的供应商进行资格审查。</w:t>
      </w:r>
    </w:p>
    <w:p w14:paraId="1A16C57D"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在资格审查阶段中，点击供应商列表操作栏中的“审查”按钮可以弹出该供应商的资格审查窗口。</w:t>
      </w:r>
    </w:p>
    <w:p w14:paraId="76A2FB9D" w14:textId="77777777" w:rsidR="00AF44CF" w:rsidRDefault="00000000">
      <w:pPr>
        <w:pStyle w:val="a7"/>
        <w:spacing w:beforeAutospacing="0" w:afterAutospacing="0"/>
        <w:ind w:firstLineChars="200" w:firstLine="562"/>
        <w:rPr>
          <w:rFonts w:ascii="新宋体" w:eastAsia="新宋体" w:hAnsi="新宋体" w:cs="新宋体" w:hint="eastAsia"/>
          <w:b/>
          <w:bCs/>
          <w:sz w:val="28"/>
          <w:szCs w:val="28"/>
        </w:rPr>
      </w:pPr>
      <w:r>
        <w:rPr>
          <w:rFonts w:ascii="新宋体" w:eastAsia="新宋体" w:hAnsi="新宋体" w:cs="新宋体" w:hint="eastAsia"/>
          <w:b/>
          <w:bCs/>
          <w:sz w:val="28"/>
          <w:szCs w:val="28"/>
        </w:rPr>
        <w:t>评审准备</w:t>
      </w:r>
    </w:p>
    <w:p w14:paraId="659BA082"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在评审准备阶段，</w:t>
      </w:r>
      <w:r>
        <w:rPr>
          <w:rStyle w:val="ab"/>
          <w:rFonts w:ascii="新宋体" w:eastAsia="新宋体" w:hAnsi="新宋体" w:cs="新宋体" w:hint="eastAsia"/>
          <w:b w:val="0"/>
          <w:bCs/>
          <w:sz w:val="28"/>
          <w:szCs w:val="28"/>
        </w:rPr>
        <w:t>需要选择几个</w:t>
      </w:r>
      <w:r>
        <w:rPr>
          <w:rStyle w:val="ab"/>
          <w:rFonts w:ascii="新宋体" w:eastAsia="新宋体" w:hAnsi="新宋体" w:cs="新宋体" w:hint="eastAsia"/>
          <w:sz w:val="28"/>
          <w:szCs w:val="28"/>
        </w:rPr>
        <w:t>评审人参与项目评审，</w:t>
      </w:r>
      <w:r>
        <w:rPr>
          <w:rStyle w:val="ab"/>
          <w:rFonts w:ascii="新宋体" w:eastAsia="新宋体" w:hAnsi="新宋体" w:cs="新宋体" w:hint="eastAsia"/>
          <w:b w:val="0"/>
          <w:bCs/>
          <w:sz w:val="28"/>
          <w:szCs w:val="28"/>
        </w:rPr>
        <w:t>评审人数为基数</w:t>
      </w:r>
      <w:r>
        <w:rPr>
          <w:rFonts w:ascii="新宋体" w:eastAsia="新宋体" w:hAnsi="新宋体" w:cs="新宋体" w:hint="eastAsia"/>
          <w:sz w:val="28"/>
          <w:szCs w:val="28"/>
        </w:rPr>
        <w:t>。</w:t>
      </w:r>
    </w:p>
    <w:p w14:paraId="1E69796A" w14:textId="77777777" w:rsidR="00AF44CF" w:rsidRDefault="00000000">
      <w:pPr>
        <w:pStyle w:val="a7"/>
        <w:spacing w:beforeAutospacing="0" w:afterAutospacing="0"/>
        <w:ind w:firstLineChars="200" w:firstLine="562"/>
        <w:rPr>
          <w:rFonts w:ascii="新宋体" w:eastAsia="新宋体" w:hAnsi="新宋体" w:cs="新宋体" w:hint="eastAsia"/>
          <w:sz w:val="28"/>
          <w:szCs w:val="28"/>
        </w:rPr>
      </w:pPr>
      <w:r>
        <w:rPr>
          <w:rFonts w:ascii="新宋体" w:eastAsia="新宋体" w:hAnsi="新宋体" w:cs="新宋体" w:hint="eastAsia"/>
          <w:b/>
          <w:bCs/>
          <w:sz w:val="28"/>
          <w:szCs w:val="28"/>
        </w:rPr>
        <w:t>评审人账号是由采购主账号添加和管理的</w:t>
      </w:r>
      <w:r>
        <w:rPr>
          <w:rFonts w:ascii="新宋体" w:eastAsia="新宋体" w:hAnsi="新宋体" w:cs="新宋体" w:hint="eastAsia"/>
          <w:sz w:val="28"/>
          <w:szCs w:val="28"/>
        </w:rPr>
        <w:t>，请提前准备好评审人账号。</w:t>
      </w:r>
    </w:p>
    <w:p w14:paraId="4F639759" w14:textId="77777777" w:rsidR="00AF44CF" w:rsidRDefault="00000000">
      <w:pPr>
        <w:pStyle w:val="a7"/>
        <w:spacing w:beforeAutospacing="0" w:afterAutospacing="0"/>
        <w:ind w:firstLineChars="200" w:firstLine="562"/>
        <w:rPr>
          <w:rFonts w:ascii="新宋体" w:eastAsia="新宋体" w:hAnsi="新宋体" w:cs="新宋体" w:hint="eastAsia"/>
          <w:b/>
          <w:bCs/>
          <w:sz w:val="28"/>
          <w:szCs w:val="28"/>
        </w:rPr>
      </w:pPr>
      <w:r>
        <w:rPr>
          <w:rFonts w:ascii="新宋体" w:eastAsia="新宋体" w:hAnsi="新宋体" w:cs="新宋体" w:hint="eastAsia"/>
          <w:b/>
          <w:bCs/>
          <w:sz w:val="28"/>
          <w:szCs w:val="28"/>
        </w:rPr>
        <w:t>正式评审</w:t>
      </w:r>
    </w:p>
    <w:p w14:paraId="3AB201E1"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正式评审阶段主要是由评审人登录评审工作台对供应商的其他响应信息进行评审。</w:t>
      </w:r>
    </w:p>
    <w:p w14:paraId="59FEF8B1" w14:textId="77777777" w:rsidR="00AF44CF" w:rsidRDefault="00000000">
      <w:pPr>
        <w:pStyle w:val="a7"/>
        <w:spacing w:beforeAutospacing="0" w:afterAutospacing="0"/>
        <w:ind w:firstLineChars="200" w:firstLine="562"/>
        <w:rPr>
          <w:rFonts w:ascii="新宋体" w:eastAsia="新宋体" w:hAnsi="新宋体" w:cs="新宋体" w:hint="eastAsia"/>
          <w:b/>
          <w:bCs/>
          <w:sz w:val="28"/>
          <w:szCs w:val="28"/>
        </w:rPr>
      </w:pPr>
      <w:r>
        <w:rPr>
          <w:rFonts w:ascii="新宋体" w:eastAsia="新宋体" w:hAnsi="新宋体" w:cs="新宋体" w:hint="eastAsia"/>
          <w:b/>
          <w:bCs/>
          <w:sz w:val="28"/>
          <w:szCs w:val="28"/>
        </w:rPr>
        <w:t>比选完成</w:t>
      </w:r>
    </w:p>
    <w:p w14:paraId="259783FB"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选择完中选供应商后即可发送成交通知书，发送完成后即完成了比选。 </w:t>
      </w:r>
    </w:p>
    <w:p w14:paraId="40AEFA51" w14:textId="77777777" w:rsidR="00AF44CF" w:rsidRDefault="00000000">
      <w:pPr>
        <w:pStyle w:val="a7"/>
        <w:spacing w:beforeAutospacing="0" w:afterAutospacing="0"/>
        <w:ind w:firstLineChars="200" w:firstLine="562"/>
        <w:rPr>
          <w:rFonts w:ascii="新宋体" w:eastAsia="新宋体" w:hAnsi="新宋体" w:cs="新宋体" w:hint="eastAsia"/>
          <w:b/>
          <w:bCs/>
          <w:sz w:val="28"/>
          <w:szCs w:val="28"/>
        </w:rPr>
      </w:pPr>
      <w:r>
        <w:rPr>
          <w:rFonts w:ascii="新宋体" w:eastAsia="新宋体" w:hAnsi="新宋体" w:cs="新宋体" w:hint="eastAsia"/>
          <w:b/>
          <w:bCs/>
          <w:sz w:val="28"/>
          <w:szCs w:val="28"/>
        </w:rPr>
        <w:t>执行履约</w:t>
      </w:r>
    </w:p>
    <w:p w14:paraId="13C5CFDE"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比选完成后可以在比选管理列表处点击“执行履约”按钮将项目流转入履约管理中。</w:t>
      </w:r>
    </w:p>
    <w:p w14:paraId="26C43458" w14:textId="77777777" w:rsidR="00AF44CF" w:rsidRDefault="00AF44CF">
      <w:pPr>
        <w:pStyle w:val="a7"/>
        <w:spacing w:beforeAutospacing="0" w:afterAutospacing="0"/>
        <w:ind w:firstLineChars="200" w:firstLine="560"/>
        <w:rPr>
          <w:rFonts w:ascii="新宋体" w:eastAsia="新宋体" w:hAnsi="新宋体" w:cs="新宋体" w:hint="eastAsia"/>
          <w:sz w:val="28"/>
          <w:szCs w:val="28"/>
        </w:rPr>
      </w:pPr>
    </w:p>
    <w:p w14:paraId="5018CC64" w14:textId="77777777" w:rsidR="00AF44CF" w:rsidRDefault="00000000">
      <w:pPr>
        <w:pStyle w:val="2"/>
        <w:numPr>
          <w:ilvl w:val="1"/>
          <w:numId w:val="2"/>
        </w:numPr>
        <w:spacing w:before="0" w:after="0" w:line="240" w:lineRule="auto"/>
        <w:ind w:left="0" w:firstLineChars="200" w:firstLine="562"/>
        <w:rPr>
          <w:rFonts w:ascii="新宋体" w:eastAsia="新宋体" w:hAnsi="新宋体" w:cs="新宋体" w:hint="eastAsia"/>
          <w:sz w:val="28"/>
          <w:szCs w:val="28"/>
        </w:rPr>
      </w:pPr>
      <w:bookmarkStart w:id="20" w:name="_Toc27284"/>
      <w:r>
        <w:rPr>
          <w:rFonts w:ascii="新宋体" w:eastAsia="新宋体" w:hAnsi="新宋体" w:cs="新宋体" w:hint="eastAsia"/>
          <w:sz w:val="28"/>
          <w:szCs w:val="28"/>
        </w:rPr>
        <w:t>履约管理</w:t>
      </w:r>
      <w:bookmarkEnd w:id="20"/>
    </w:p>
    <w:p w14:paraId="6265E98C" w14:textId="77777777" w:rsidR="00AF44CF" w:rsidRDefault="00000000">
      <w:pPr>
        <w:pStyle w:val="a7"/>
        <w:spacing w:beforeAutospacing="0" w:afterAutospacing="0"/>
        <w:ind w:firstLineChars="200" w:firstLine="562"/>
        <w:rPr>
          <w:rFonts w:ascii="新宋体" w:eastAsia="新宋体" w:hAnsi="新宋体" w:cs="新宋体" w:hint="eastAsia"/>
          <w:b/>
          <w:bCs/>
          <w:sz w:val="28"/>
          <w:szCs w:val="28"/>
        </w:rPr>
      </w:pPr>
      <w:r>
        <w:rPr>
          <w:rFonts w:ascii="新宋体" w:eastAsia="新宋体" w:hAnsi="新宋体" w:cs="新宋体" w:hint="eastAsia"/>
          <w:b/>
          <w:bCs/>
          <w:sz w:val="28"/>
          <w:szCs w:val="28"/>
        </w:rPr>
        <w:t>项目转入履约管理</w:t>
      </w:r>
    </w:p>
    <w:p w14:paraId="7ABD9C2A"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公开比选、邀请比选和直选的项目，在比选管理流程结束后，点击列表操作栏中的“执行履约”可以将项目转入履约管理中。</w:t>
      </w:r>
    </w:p>
    <w:p w14:paraId="571CDE35" w14:textId="77777777" w:rsidR="00AF44CF" w:rsidRDefault="00000000">
      <w:pPr>
        <w:pStyle w:val="a7"/>
        <w:spacing w:beforeAutospacing="0" w:afterAutospacing="0"/>
        <w:rPr>
          <w:rFonts w:ascii="新宋体" w:eastAsia="新宋体" w:hAnsi="新宋体" w:cs="新宋体" w:hint="eastAsia"/>
          <w:sz w:val="28"/>
          <w:szCs w:val="28"/>
        </w:rPr>
      </w:pPr>
      <w:r>
        <w:rPr>
          <w:rFonts w:ascii="新宋体" w:eastAsia="新宋体" w:hAnsi="新宋体" w:cs="新宋体" w:hint="eastAsia"/>
          <w:noProof/>
          <w:sz w:val="28"/>
          <w:szCs w:val="28"/>
        </w:rPr>
        <w:drawing>
          <wp:inline distT="0" distB="0" distL="114300" distR="114300" wp14:anchorId="7F9BC4D9" wp14:editId="15DBA542">
            <wp:extent cx="6176010" cy="2611755"/>
            <wp:effectExtent l="0" t="0" r="0"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pic:cNvPicPr>
                      <a:picLocks noChangeAspect="1"/>
                    </pic:cNvPicPr>
                  </pic:nvPicPr>
                  <pic:blipFill>
                    <a:blip r:embed="rId18">
                      <a:extLst>
                        <a:ext uri="{28A0092B-C50C-407E-A947-70E740481C1C}">
                          <a14:useLocalDpi xmlns:a14="http://schemas.microsoft.com/office/drawing/2010/main" val="0"/>
                        </a:ext>
                      </a:extLst>
                    </a:blip>
                    <a:srcRect l="5" r="5"/>
                    <a:stretch>
                      <a:fillRect/>
                    </a:stretch>
                  </pic:blipFill>
                  <pic:spPr>
                    <a:xfrm>
                      <a:off x="0" y="0"/>
                      <a:ext cx="6176010" cy="2611755"/>
                    </a:xfrm>
                    <a:prstGeom prst="rect">
                      <a:avLst/>
                    </a:prstGeom>
                  </pic:spPr>
                </pic:pic>
              </a:graphicData>
            </a:graphic>
          </wp:inline>
        </w:drawing>
      </w:r>
      <w:r>
        <w:rPr>
          <w:rFonts w:ascii="新宋体" w:eastAsia="新宋体" w:hAnsi="新宋体" w:cs="新宋体" w:hint="eastAsia"/>
          <w:sz w:val="28"/>
          <w:szCs w:val="28"/>
        </w:rPr>
        <w:t xml:space="preserve"> </w:t>
      </w:r>
    </w:p>
    <w:p w14:paraId="09858746" w14:textId="77777777" w:rsidR="00AF44CF" w:rsidRDefault="00AF44CF">
      <w:pPr>
        <w:pStyle w:val="a7"/>
        <w:spacing w:beforeAutospacing="0" w:afterAutospacing="0"/>
        <w:rPr>
          <w:rFonts w:ascii="新宋体" w:eastAsia="新宋体" w:hAnsi="新宋体" w:cs="新宋体" w:hint="eastAsia"/>
          <w:sz w:val="28"/>
          <w:szCs w:val="28"/>
        </w:rPr>
      </w:pPr>
    </w:p>
    <w:p w14:paraId="62A3511C" w14:textId="77777777" w:rsidR="00AF44CF" w:rsidRDefault="00000000">
      <w:pPr>
        <w:pStyle w:val="a7"/>
        <w:spacing w:beforeAutospacing="0" w:afterAutospacing="0"/>
        <w:ind w:firstLineChars="200" w:firstLine="562"/>
        <w:rPr>
          <w:rFonts w:ascii="新宋体" w:eastAsia="新宋体" w:hAnsi="新宋体" w:cs="新宋体" w:hint="eastAsia"/>
          <w:b/>
          <w:bCs/>
          <w:sz w:val="28"/>
          <w:szCs w:val="28"/>
        </w:rPr>
      </w:pPr>
      <w:r>
        <w:rPr>
          <w:rFonts w:ascii="新宋体" w:eastAsia="新宋体" w:hAnsi="新宋体" w:cs="新宋体" w:hint="eastAsia"/>
          <w:b/>
          <w:bCs/>
          <w:sz w:val="28"/>
          <w:szCs w:val="28"/>
        </w:rPr>
        <w:t>签订合同</w:t>
      </w:r>
    </w:p>
    <w:p w14:paraId="2E6B805B"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履约的第一步是签订合同，该阶段中需要采购人填写合同的基本信息及上</w:t>
      </w:r>
      <w:proofErr w:type="gramStart"/>
      <w:r>
        <w:rPr>
          <w:rFonts w:ascii="新宋体" w:eastAsia="新宋体" w:hAnsi="新宋体" w:cs="新宋体" w:hint="eastAsia"/>
          <w:sz w:val="28"/>
          <w:szCs w:val="28"/>
        </w:rPr>
        <w:t>传合同</w:t>
      </w:r>
      <w:proofErr w:type="gramEnd"/>
      <w:r>
        <w:rPr>
          <w:rFonts w:ascii="新宋体" w:eastAsia="新宋体" w:hAnsi="新宋体" w:cs="新宋体" w:hint="eastAsia"/>
          <w:sz w:val="28"/>
          <w:szCs w:val="28"/>
        </w:rPr>
        <w:t>文件等。</w:t>
      </w:r>
    </w:p>
    <w:p w14:paraId="6D27ED16" w14:textId="77777777" w:rsidR="00AF44CF" w:rsidRDefault="00000000">
      <w:pPr>
        <w:pStyle w:val="a7"/>
        <w:spacing w:beforeAutospacing="0" w:afterAutospacing="0"/>
        <w:ind w:firstLineChars="200" w:firstLine="560"/>
        <w:rPr>
          <w:rFonts w:ascii="新宋体" w:eastAsia="新宋体" w:hAnsi="新宋体" w:cs="新宋体" w:hint="eastAsia"/>
          <w:color w:val="FF0000"/>
          <w:sz w:val="28"/>
          <w:szCs w:val="28"/>
        </w:rPr>
      </w:pPr>
      <w:r>
        <w:rPr>
          <w:rFonts w:ascii="新宋体" w:eastAsia="新宋体" w:hAnsi="新宋体" w:cs="新宋体" w:hint="eastAsia"/>
          <w:sz w:val="28"/>
          <w:szCs w:val="28"/>
        </w:rPr>
        <w:t>合同签订完成后，采购人点击“下一步”时系统会提示发布合同公告。合同公告发布后</w:t>
      </w:r>
      <w:r>
        <w:rPr>
          <w:rFonts w:ascii="新宋体" w:eastAsia="新宋体" w:hAnsi="新宋体" w:cs="新宋体" w:hint="eastAsia"/>
          <w:b/>
          <w:bCs/>
          <w:sz w:val="28"/>
          <w:szCs w:val="28"/>
        </w:rPr>
        <w:t>将会在门户网站上展示公告信息。</w:t>
      </w:r>
      <w:r>
        <w:rPr>
          <w:rFonts w:ascii="新宋体" w:eastAsia="新宋体" w:hAnsi="新宋体" w:cs="新宋体" w:hint="eastAsia"/>
          <w:color w:val="FF0000"/>
          <w:sz w:val="28"/>
          <w:szCs w:val="28"/>
        </w:rPr>
        <w:t xml:space="preserve"> </w:t>
      </w:r>
    </w:p>
    <w:p w14:paraId="2FBF5084" w14:textId="77777777" w:rsidR="00AF44CF" w:rsidRDefault="00000000">
      <w:pPr>
        <w:pStyle w:val="a7"/>
        <w:spacing w:beforeAutospacing="0" w:afterAutospacing="0"/>
        <w:ind w:firstLineChars="200" w:firstLine="562"/>
        <w:rPr>
          <w:rFonts w:ascii="新宋体" w:eastAsia="新宋体" w:hAnsi="新宋体" w:cs="新宋体" w:hint="eastAsia"/>
          <w:b/>
          <w:bCs/>
          <w:sz w:val="28"/>
          <w:szCs w:val="28"/>
        </w:rPr>
      </w:pPr>
      <w:r>
        <w:rPr>
          <w:rFonts w:ascii="新宋体" w:eastAsia="新宋体" w:hAnsi="新宋体" w:cs="新宋体" w:hint="eastAsia"/>
          <w:b/>
          <w:bCs/>
          <w:sz w:val="28"/>
          <w:szCs w:val="28"/>
        </w:rPr>
        <w:t>应付账款</w:t>
      </w:r>
    </w:p>
    <w:p w14:paraId="5980A49B"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供应商提供服务完某个期次后，会向采购人申请该期次的账款。</w:t>
      </w:r>
    </w:p>
    <w:p w14:paraId="3737A12E"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在应付账款阶段中，采购人可以查看供应商的账款申请及相关凭证。</w:t>
      </w:r>
    </w:p>
    <w:p w14:paraId="6C2F3780" w14:textId="77777777" w:rsidR="00AF44CF" w:rsidRDefault="00000000">
      <w:pPr>
        <w:pStyle w:val="a7"/>
        <w:spacing w:beforeAutospacing="0" w:afterAutospacing="0"/>
        <w:ind w:firstLineChars="200" w:firstLine="562"/>
        <w:rPr>
          <w:rFonts w:ascii="新宋体" w:eastAsia="新宋体" w:hAnsi="新宋体" w:cs="新宋体" w:hint="eastAsia"/>
          <w:b/>
          <w:bCs/>
          <w:sz w:val="28"/>
          <w:szCs w:val="28"/>
        </w:rPr>
      </w:pPr>
      <w:r>
        <w:rPr>
          <w:rFonts w:ascii="新宋体" w:eastAsia="新宋体" w:hAnsi="新宋体" w:cs="新宋体" w:hint="eastAsia"/>
          <w:b/>
          <w:bCs/>
          <w:sz w:val="28"/>
          <w:szCs w:val="28"/>
        </w:rPr>
        <w:t>项目验收</w:t>
      </w:r>
    </w:p>
    <w:p w14:paraId="6A7128E0"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lastRenderedPageBreak/>
        <w:t>供应商完成服务后，由采购人线下验收项目，并在线上项目验收阶段中填写验收日期并上传验收报告，验收报告只能是不超过10M的pdf文件。</w:t>
      </w:r>
    </w:p>
    <w:p w14:paraId="123A117D" w14:textId="77777777" w:rsidR="00AF44CF" w:rsidRDefault="00000000">
      <w:pPr>
        <w:pStyle w:val="a7"/>
        <w:spacing w:beforeAutospacing="0" w:afterAutospacing="0"/>
        <w:ind w:firstLineChars="200" w:firstLine="562"/>
        <w:rPr>
          <w:rFonts w:ascii="新宋体" w:eastAsia="新宋体" w:hAnsi="新宋体" w:cs="新宋体" w:hint="eastAsia"/>
          <w:b/>
          <w:bCs/>
          <w:sz w:val="28"/>
          <w:szCs w:val="28"/>
        </w:rPr>
      </w:pPr>
      <w:r>
        <w:rPr>
          <w:rFonts w:ascii="新宋体" w:eastAsia="新宋体" w:hAnsi="新宋体" w:cs="新宋体" w:hint="eastAsia"/>
          <w:b/>
          <w:bCs/>
          <w:sz w:val="28"/>
          <w:szCs w:val="28"/>
        </w:rPr>
        <w:t>供应商评价</w:t>
      </w:r>
    </w:p>
    <w:p w14:paraId="58BDA267"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项目验收完毕后，采购人需要对供应商进行评价，每个评分</w:t>
      </w:r>
      <w:proofErr w:type="gramStart"/>
      <w:r>
        <w:rPr>
          <w:rFonts w:ascii="新宋体" w:eastAsia="新宋体" w:hAnsi="新宋体" w:cs="新宋体" w:hint="eastAsia"/>
          <w:sz w:val="28"/>
          <w:szCs w:val="28"/>
        </w:rPr>
        <w:t>点最高</w:t>
      </w:r>
      <w:proofErr w:type="gramEnd"/>
      <w:r>
        <w:rPr>
          <w:rFonts w:ascii="新宋体" w:eastAsia="新宋体" w:hAnsi="新宋体" w:cs="新宋体" w:hint="eastAsia"/>
          <w:sz w:val="28"/>
          <w:szCs w:val="28"/>
        </w:rPr>
        <w:t>可得5分，系统会根据各项得分计算出综合得分。</w:t>
      </w:r>
    </w:p>
    <w:p w14:paraId="7E0C39E2" w14:textId="77777777" w:rsidR="00AF44CF" w:rsidRDefault="00000000">
      <w:pPr>
        <w:pStyle w:val="a7"/>
        <w:spacing w:beforeAutospacing="0" w:afterAutospacing="0"/>
        <w:ind w:firstLineChars="200" w:firstLine="562"/>
        <w:rPr>
          <w:rFonts w:ascii="新宋体" w:eastAsia="新宋体" w:hAnsi="新宋体" w:cs="新宋体" w:hint="eastAsia"/>
          <w:b/>
          <w:bCs/>
          <w:sz w:val="28"/>
          <w:szCs w:val="28"/>
        </w:rPr>
      </w:pPr>
      <w:r>
        <w:rPr>
          <w:rFonts w:ascii="新宋体" w:eastAsia="新宋体" w:hAnsi="新宋体" w:cs="新宋体" w:hint="eastAsia"/>
          <w:b/>
          <w:bCs/>
          <w:sz w:val="28"/>
          <w:szCs w:val="28"/>
        </w:rPr>
        <w:t>支付尾款</w:t>
      </w:r>
    </w:p>
    <w:p w14:paraId="36158598"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采购人给供应商评价完毕后，根据配置可能需要支付尾款。 </w:t>
      </w:r>
    </w:p>
    <w:p w14:paraId="72B2E0AC" w14:textId="77777777" w:rsidR="00AF44CF" w:rsidRDefault="00000000">
      <w:pPr>
        <w:pStyle w:val="a7"/>
        <w:spacing w:beforeAutospacing="0" w:afterAutospacing="0"/>
        <w:ind w:firstLineChars="200" w:firstLine="562"/>
        <w:rPr>
          <w:rFonts w:ascii="新宋体" w:eastAsia="新宋体" w:hAnsi="新宋体" w:cs="新宋体" w:hint="eastAsia"/>
          <w:b/>
          <w:bCs/>
          <w:sz w:val="28"/>
          <w:szCs w:val="28"/>
        </w:rPr>
      </w:pPr>
      <w:r>
        <w:rPr>
          <w:rFonts w:ascii="新宋体" w:eastAsia="新宋体" w:hAnsi="新宋体" w:cs="新宋体" w:hint="eastAsia"/>
          <w:b/>
          <w:bCs/>
          <w:sz w:val="28"/>
          <w:szCs w:val="28"/>
        </w:rPr>
        <w:t>项目归档</w:t>
      </w:r>
    </w:p>
    <w:p w14:paraId="53621920"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履约结束后，采购人可以点击“项目归档”</w:t>
      </w:r>
      <w:r>
        <w:rPr>
          <w:rFonts w:ascii="新宋体" w:eastAsia="新宋体" w:hAnsi="新宋体" w:cs="新宋体" w:hint="eastAsia"/>
          <w:b/>
          <w:bCs/>
          <w:sz w:val="28"/>
          <w:szCs w:val="28"/>
        </w:rPr>
        <w:t>将项目移入项目档案模块中管理</w:t>
      </w:r>
      <w:r>
        <w:rPr>
          <w:rFonts w:ascii="新宋体" w:eastAsia="新宋体" w:hAnsi="新宋体" w:cs="新宋体" w:hint="eastAsia"/>
          <w:sz w:val="28"/>
          <w:szCs w:val="28"/>
        </w:rPr>
        <w:t>。至此，当前项目的流程便已结束。</w:t>
      </w:r>
    </w:p>
    <w:p w14:paraId="756AB72A" w14:textId="77777777" w:rsidR="00AF44CF" w:rsidRDefault="00AF44CF">
      <w:pPr>
        <w:pStyle w:val="a7"/>
        <w:spacing w:beforeAutospacing="0" w:afterAutospacing="0"/>
        <w:ind w:firstLineChars="200" w:firstLine="560"/>
        <w:rPr>
          <w:rFonts w:ascii="新宋体" w:eastAsia="新宋体" w:hAnsi="新宋体" w:cs="新宋体" w:hint="eastAsia"/>
          <w:sz w:val="28"/>
          <w:szCs w:val="28"/>
        </w:rPr>
      </w:pPr>
    </w:p>
    <w:p w14:paraId="1A01BE98" w14:textId="77777777" w:rsidR="00AF44CF" w:rsidRDefault="00000000">
      <w:pPr>
        <w:pStyle w:val="1"/>
        <w:numPr>
          <w:ilvl w:val="0"/>
          <w:numId w:val="0"/>
        </w:numPr>
        <w:spacing w:before="0" w:after="0" w:line="720" w:lineRule="auto"/>
        <w:rPr>
          <w:rFonts w:ascii="新宋体" w:eastAsia="新宋体" w:hAnsi="新宋体" w:cs="新宋体" w:hint="eastAsia"/>
          <w:szCs w:val="44"/>
        </w:rPr>
      </w:pPr>
      <w:bookmarkStart w:id="21" w:name="_Toc12960"/>
      <w:r>
        <w:rPr>
          <w:rFonts w:ascii="新宋体" w:eastAsia="新宋体" w:hAnsi="新宋体" w:cs="新宋体" w:hint="eastAsia"/>
          <w:szCs w:val="44"/>
        </w:rPr>
        <w:t>三、管理</w:t>
      </w:r>
      <w:bookmarkEnd w:id="21"/>
    </w:p>
    <w:p w14:paraId="4FF99C44" w14:textId="77777777" w:rsidR="00AF44CF" w:rsidRDefault="00000000">
      <w:pPr>
        <w:pStyle w:val="2"/>
        <w:spacing w:before="0" w:after="0" w:line="240" w:lineRule="auto"/>
        <w:ind w:leftChars="200" w:left="480"/>
        <w:rPr>
          <w:rFonts w:ascii="新宋体" w:eastAsia="新宋体" w:hAnsi="新宋体" w:cs="新宋体" w:hint="eastAsia"/>
          <w:sz w:val="28"/>
          <w:szCs w:val="28"/>
        </w:rPr>
      </w:pPr>
      <w:bookmarkStart w:id="22" w:name="_Toc23477"/>
      <w:r>
        <w:rPr>
          <w:rFonts w:ascii="新宋体" w:eastAsia="新宋体" w:hAnsi="新宋体" w:cs="新宋体" w:hint="eastAsia"/>
          <w:sz w:val="28"/>
          <w:szCs w:val="28"/>
        </w:rPr>
        <w:t>3.1.评审人管理</w:t>
      </w:r>
      <w:bookmarkEnd w:id="22"/>
    </w:p>
    <w:p w14:paraId="35ECCEBF" w14:textId="77777777" w:rsidR="00AF44CF" w:rsidRDefault="00000000">
      <w:pPr>
        <w:pStyle w:val="a7"/>
        <w:spacing w:beforeAutospacing="0" w:afterAutospacing="0"/>
        <w:ind w:firstLineChars="200" w:firstLine="562"/>
        <w:rPr>
          <w:rFonts w:ascii="新宋体" w:eastAsia="新宋体" w:hAnsi="新宋体" w:cs="新宋体" w:hint="eastAsia"/>
          <w:b/>
          <w:bCs/>
          <w:sz w:val="28"/>
          <w:szCs w:val="28"/>
        </w:rPr>
      </w:pPr>
      <w:r>
        <w:rPr>
          <w:rFonts w:ascii="新宋体" w:eastAsia="新宋体" w:hAnsi="新宋体" w:cs="新宋体" w:hint="eastAsia"/>
          <w:b/>
          <w:bCs/>
          <w:sz w:val="28"/>
          <w:szCs w:val="28"/>
        </w:rPr>
        <w:t>评审人账号在“评审人管理”中创建。</w:t>
      </w:r>
    </w:p>
    <w:p w14:paraId="58C43A65"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在评审人管理界面中：点击“添加”按钮添加新的评审人账号。</w:t>
      </w:r>
    </w:p>
    <w:p w14:paraId="7B0119B1"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请注意列表中的状态，列表中状态为“启用”的账号可以</w:t>
      </w:r>
      <w:r>
        <w:rPr>
          <w:rFonts w:ascii="新宋体" w:eastAsia="新宋体" w:hAnsi="新宋体" w:cs="新宋体" w:hint="eastAsia"/>
          <w:b/>
          <w:bCs/>
          <w:sz w:val="28"/>
          <w:szCs w:val="28"/>
        </w:rPr>
        <w:t>正常使用</w:t>
      </w:r>
      <w:r>
        <w:rPr>
          <w:rFonts w:ascii="新宋体" w:eastAsia="新宋体" w:hAnsi="新宋体" w:cs="新宋体" w:hint="eastAsia"/>
          <w:sz w:val="28"/>
          <w:szCs w:val="28"/>
        </w:rPr>
        <w:t>，而状态为“禁用”的则</w:t>
      </w:r>
      <w:r>
        <w:rPr>
          <w:rFonts w:ascii="新宋体" w:eastAsia="新宋体" w:hAnsi="新宋体" w:cs="新宋体" w:hint="eastAsia"/>
          <w:b/>
          <w:bCs/>
          <w:sz w:val="28"/>
          <w:szCs w:val="28"/>
        </w:rPr>
        <w:t>暂停使用</w:t>
      </w:r>
      <w:r>
        <w:rPr>
          <w:rFonts w:ascii="新宋体" w:eastAsia="新宋体" w:hAnsi="新宋体" w:cs="新宋体" w:hint="eastAsia"/>
          <w:sz w:val="28"/>
          <w:szCs w:val="28"/>
        </w:rPr>
        <w:t>。</w:t>
      </w:r>
    </w:p>
    <w:p w14:paraId="744395CE" w14:textId="77777777" w:rsidR="00AF44CF" w:rsidRDefault="00000000">
      <w:pPr>
        <w:pStyle w:val="a7"/>
        <w:spacing w:beforeAutospacing="0" w:afterAutospacing="0"/>
        <w:rPr>
          <w:rFonts w:ascii="新宋体" w:eastAsia="新宋体" w:hAnsi="新宋体" w:cs="新宋体" w:hint="eastAsia"/>
          <w:sz w:val="28"/>
          <w:szCs w:val="28"/>
        </w:rPr>
      </w:pPr>
      <w:r>
        <w:rPr>
          <w:rFonts w:ascii="新宋体" w:eastAsia="新宋体" w:hAnsi="新宋体" w:cs="新宋体" w:hint="eastAsia"/>
          <w:noProof/>
          <w:sz w:val="28"/>
          <w:szCs w:val="28"/>
        </w:rPr>
        <w:drawing>
          <wp:inline distT="0" distB="0" distL="0" distR="0" wp14:anchorId="265F8229" wp14:editId="391126AD">
            <wp:extent cx="6188710" cy="1703705"/>
            <wp:effectExtent l="0" t="0" r="254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19"/>
                    <a:stretch>
                      <a:fillRect/>
                    </a:stretch>
                  </pic:blipFill>
                  <pic:spPr>
                    <a:xfrm>
                      <a:off x="0" y="0"/>
                      <a:ext cx="6188710" cy="1703705"/>
                    </a:xfrm>
                    <a:prstGeom prst="rect">
                      <a:avLst/>
                    </a:prstGeom>
                  </pic:spPr>
                </pic:pic>
              </a:graphicData>
            </a:graphic>
          </wp:inline>
        </w:drawing>
      </w:r>
    </w:p>
    <w:p w14:paraId="5FD6FF70" w14:textId="77777777" w:rsidR="00AF44CF" w:rsidRDefault="00AF44CF">
      <w:pPr>
        <w:pStyle w:val="a7"/>
        <w:spacing w:beforeAutospacing="0" w:afterAutospacing="0"/>
        <w:rPr>
          <w:rFonts w:ascii="新宋体" w:eastAsia="新宋体" w:hAnsi="新宋体" w:cs="新宋体" w:hint="eastAsia"/>
          <w:sz w:val="28"/>
          <w:szCs w:val="28"/>
        </w:rPr>
      </w:pPr>
    </w:p>
    <w:p w14:paraId="5612526A" w14:textId="77777777" w:rsidR="00AF44CF" w:rsidRDefault="00000000">
      <w:pPr>
        <w:pStyle w:val="2"/>
        <w:spacing w:before="0" w:after="0" w:line="240" w:lineRule="auto"/>
        <w:ind w:leftChars="200" w:left="480"/>
        <w:rPr>
          <w:rFonts w:ascii="新宋体" w:eastAsia="新宋体" w:hAnsi="新宋体" w:cs="新宋体" w:hint="eastAsia"/>
          <w:sz w:val="28"/>
          <w:szCs w:val="28"/>
        </w:rPr>
      </w:pPr>
      <w:bookmarkStart w:id="23" w:name="_Toc6262"/>
      <w:r>
        <w:rPr>
          <w:rFonts w:ascii="新宋体" w:eastAsia="新宋体" w:hAnsi="新宋体" w:cs="新宋体" w:hint="eastAsia"/>
          <w:sz w:val="28"/>
          <w:szCs w:val="28"/>
        </w:rPr>
        <w:t>3.2.项目信息</w:t>
      </w:r>
      <w:bookmarkEnd w:id="23"/>
    </w:p>
    <w:p w14:paraId="17F08779" w14:textId="77777777" w:rsidR="00AF44CF" w:rsidRDefault="00000000">
      <w:pPr>
        <w:pStyle w:val="a7"/>
        <w:spacing w:beforeAutospacing="0" w:afterAutospacing="0"/>
        <w:ind w:firstLineChars="200" w:firstLine="560"/>
        <w:rPr>
          <w:rFonts w:hint="eastAsia"/>
        </w:rPr>
      </w:pPr>
      <w:r>
        <w:rPr>
          <w:rFonts w:ascii="新宋体" w:eastAsia="新宋体" w:hAnsi="新宋体" w:cs="新宋体" w:hint="eastAsia"/>
          <w:sz w:val="28"/>
          <w:szCs w:val="28"/>
        </w:rPr>
        <w:t>采购人可以通过“项目信息”菜单查看本部门采购人的</w:t>
      </w:r>
      <w:r>
        <w:rPr>
          <w:rFonts w:ascii="新宋体" w:eastAsia="新宋体" w:hAnsi="新宋体" w:cs="新宋体" w:hint="eastAsia"/>
          <w:b/>
          <w:bCs/>
          <w:sz w:val="28"/>
          <w:szCs w:val="28"/>
        </w:rPr>
        <w:t>采购情况</w:t>
      </w:r>
      <w:r>
        <w:rPr>
          <w:rFonts w:ascii="新宋体" w:eastAsia="新宋体" w:hAnsi="新宋体" w:cs="新宋体" w:hint="eastAsia"/>
          <w:sz w:val="28"/>
          <w:szCs w:val="28"/>
        </w:rPr>
        <w:t>，通过列表数据还可以了解项目采用的</w:t>
      </w:r>
      <w:r>
        <w:rPr>
          <w:rFonts w:ascii="新宋体" w:eastAsia="新宋体" w:hAnsi="新宋体" w:cs="新宋体" w:hint="eastAsia"/>
          <w:b/>
          <w:bCs/>
          <w:sz w:val="28"/>
          <w:szCs w:val="28"/>
        </w:rPr>
        <w:t>比选方式</w:t>
      </w:r>
      <w:r>
        <w:rPr>
          <w:rFonts w:ascii="新宋体" w:eastAsia="新宋体" w:hAnsi="新宋体" w:cs="新宋体" w:hint="eastAsia"/>
          <w:sz w:val="28"/>
          <w:szCs w:val="28"/>
        </w:rPr>
        <w:t>以及</w:t>
      </w:r>
      <w:r>
        <w:rPr>
          <w:rFonts w:ascii="新宋体" w:eastAsia="新宋体" w:hAnsi="新宋体" w:cs="新宋体" w:hint="eastAsia"/>
          <w:b/>
          <w:bCs/>
          <w:sz w:val="28"/>
          <w:szCs w:val="28"/>
        </w:rPr>
        <w:t>项目所处的状态</w:t>
      </w:r>
      <w:r>
        <w:rPr>
          <w:rFonts w:ascii="新宋体" w:eastAsia="新宋体" w:hAnsi="新宋体" w:cs="新宋体" w:hint="eastAsia"/>
          <w:sz w:val="28"/>
          <w:szCs w:val="28"/>
        </w:rPr>
        <w:t>。</w:t>
      </w:r>
      <w:r>
        <w:rPr>
          <w:noProof/>
        </w:rPr>
        <w:drawing>
          <wp:inline distT="0" distB="0" distL="114300" distR="114300" wp14:anchorId="62059522" wp14:editId="0B3734D6">
            <wp:extent cx="6187440" cy="3209925"/>
            <wp:effectExtent l="0" t="0" r="3810" b="952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0"/>
                    <a:stretch>
                      <a:fillRect/>
                    </a:stretch>
                  </pic:blipFill>
                  <pic:spPr>
                    <a:xfrm>
                      <a:off x="0" y="0"/>
                      <a:ext cx="6187440" cy="3209925"/>
                    </a:xfrm>
                    <a:prstGeom prst="rect">
                      <a:avLst/>
                    </a:prstGeom>
                    <a:noFill/>
                    <a:ln>
                      <a:noFill/>
                    </a:ln>
                  </pic:spPr>
                </pic:pic>
              </a:graphicData>
            </a:graphic>
          </wp:inline>
        </w:drawing>
      </w:r>
    </w:p>
    <w:p w14:paraId="0189F411" w14:textId="77777777" w:rsidR="00AF44CF" w:rsidRDefault="00AF44CF">
      <w:pPr>
        <w:pStyle w:val="a7"/>
        <w:spacing w:beforeAutospacing="0" w:afterAutospacing="0"/>
        <w:ind w:firstLineChars="200" w:firstLine="480"/>
        <w:rPr>
          <w:rFonts w:hint="eastAsia"/>
        </w:rPr>
      </w:pPr>
    </w:p>
    <w:p w14:paraId="2464F21D" w14:textId="77777777" w:rsidR="00AF44CF" w:rsidRDefault="00000000">
      <w:pPr>
        <w:pStyle w:val="2"/>
        <w:spacing w:before="0" w:after="0" w:line="240" w:lineRule="auto"/>
        <w:ind w:leftChars="200" w:left="480"/>
        <w:rPr>
          <w:rFonts w:ascii="新宋体" w:eastAsia="新宋体" w:hAnsi="新宋体" w:cs="新宋体" w:hint="eastAsia"/>
          <w:sz w:val="28"/>
          <w:szCs w:val="28"/>
        </w:rPr>
      </w:pPr>
      <w:bookmarkStart w:id="24" w:name="_Toc18216"/>
      <w:r>
        <w:rPr>
          <w:rFonts w:ascii="新宋体" w:eastAsia="新宋体" w:hAnsi="新宋体" w:cs="新宋体" w:hint="eastAsia"/>
          <w:sz w:val="28"/>
          <w:szCs w:val="28"/>
        </w:rPr>
        <w:t>3.3</w:t>
      </w:r>
      <w:r>
        <w:rPr>
          <w:rFonts w:ascii="新宋体" w:eastAsia="新宋体" w:hAnsi="新宋体" w:cs="新宋体"/>
          <w:sz w:val="28"/>
          <w:szCs w:val="28"/>
        </w:rPr>
        <w:t>.</w:t>
      </w:r>
      <w:r>
        <w:rPr>
          <w:rFonts w:ascii="新宋体" w:eastAsia="新宋体" w:hAnsi="新宋体" w:cs="新宋体" w:hint="eastAsia"/>
          <w:sz w:val="28"/>
          <w:szCs w:val="28"/>
        </w:rPr>
        <w:t>合同信息</w:t>
      </w:r>
      <w:bookmarkEnd w:id="24"/>
    </w:p>
    <w:p w14:paraId="4FA91661"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本部门采购签署过的合同可以在</w:t>
      </w:r>
      <w:r>
        <w:rPr>
          <w:rFonts w:ascii="新宋体" w:eastAsia="新宋体" w:hAnsi="新宋体" w:cs="新宋体" w:hint="eastAsia"/>
          <w:b/>
          <w:bCs/>
          <w:sz w:val="28"/>
          <w:szCs w:val="28"/>
        </w:rPr>
        <w:t>合同信息</w:t>
      </w:r>
      <w:r>
        <w:rPr>
          <w:rFonts w:ascii="新宋体" w:eastAsia="新宋体" w:hAnsi="新宋体" w:cs="新宋体" w:hint="eastAsia"/>
          <w:sz w:val="28"/>
          <w:szCs w:val="28"/>
        </w:rPr>
        <w:t>中查看。点击 “查看” 可以查看合同</w:t>
      </w:r>
      <w:r>
        <w:rPr>
          <w:rFonts w:ascii="新宋体" w:eastAsia="新宋体" w:hAnsi="新宋体" w:cs="新宋体" w:hint="eastAsia"/>
          <w:b/>
          <w:bCs/>
          <w:sz w:val="28"/>
          <w:szCs w:val="28"/>
        </w:rPr>
        <w:t>详细信息</w:t>
      </w:r>
      <w:r>
        <w:rPr>
          <w:rFonts w:ascii="新宋体" w:eastAsia="新宋体" w:hAnsi="新宋体" w:cs="新宋体" w:hint="eastAsia"/>
          <w:sz w:val="28"/>
          <w:szCs w:val="28"/>
        </w:rPr>
        <w:t>。</w:t>
      </w:r>
    </w:p>
    <w:p w14:paraId="24CC7665" w14:textId="77777777" w:rsidR="00AF44CF" w:rsidRDefault="00000000">
      <w:pPr>
        <w:pStyle w:val="a7"/>
        <w:spacing w:beforeAutospacing="0" w:afterAutospacing="0"/>
        <w:rPr>
          <w:rFonts w:hint="eastAsia"/>
        </w:rPr>
      </w:pPr>
      <w:r>
        <w:rPr>
          <w:noProof/>
        </w:rPr>
        <w:lastRenderedPageBreak/>
        <w:drawing>
          <wp:inline distT="0" distB="0" distL="114300" distR="114300" wp14:anchorId="5FF2B667" wp14:editId="7D4C8440">
            <wp:extent cx="6184900" cy="2904490"/>
            <wp:effectExtent l="0" t="0" r="6350" b="1016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1"/>
                    <a:stretch>
                      <a:fillRect/>
                    </a:stretch>
                  </pic:blipFill>
                  <pic:spPr>
                    <a:xfrm>
                      <a:off x="0" y="0"/>
                      <a:ext cx="6184900" cy="2904490"/>
                    </a:xfrm>
                    <a:prstGeom prst="rect">
                      <a:avLst/>
                    </a:prstGeom>
                    <a:noFill/>
                    <a:ln>
                      <a:noFill/>
                    </a:ln>
                  </pic:spPr>
                </pic:pic>
              </a:graphicData>
            </a:graphic>
          </wp:inline>
        </w:drawing>
      </w:r>
    </w:p>
    <w:p w14:paraId="52E6D91B" w14:textId="77777777" w:rsidR="00AF44CF" w:rsidRDefault="00AF44CF">
      <w:pPr>
        <w:pStyle w:val="a7"/>
        <w:spacing w:beforeAutospacing="0" w:afterAutospacing="0"/>
        <w:rPr>
          <w:rFonts w:hint="eastAsia"/>
        </w:rPr>
      </w:pPr>
    </w:p>
    <w:p w14:paraId="7D23C788" w14:textId="77777777" w:rsidR="00AF44CF" w:rsidRDefault="00000000">
      <w:pPr>
        <w:pStyle w:val="2"/>
        <w:spacing w:before="0" w:after="0" w:line="240" w:lineRule="auto"/>
        <w:ind w:leftChars="200" w:left="480"/>
        <w:rPr>
          <w:rFonts w:ascii="新宋体" w:eastAsia="新宋体" w:hAnsi="新宋体" w:cs="新宋体" w:hint="eastAsia"/>
          <w:sz w:val="28"/>
          <w:szCs w:val="28"/>
        </w:rPr>
      </w:pPr>
      <w:bookmarkStart w:id="25" w:name="_Toc9571"/>
      <w:r>
        <w:rPr>
          <w:rFonts w:ascii="新宋体" w:eastAsia="新宋体" w:hAnsi="新宋体" w:cs="新宋体" w:hint="eastAsia"/>
          <w:sz w:val="28"/>
          <w:szCs w:val="28"/>
        </w:rPr>
        <w:t>3.4</w:t>
      </w:r>
      <w:r>
        <w:rPr>
          <w:rFonts w:ascii="新宋体" w:eastAsia="新宋体" w:hAnsi="新宋体" w:cs="新宋体"/>
          <w:sz w:val="28"/>
          <w:szCs w:val="28"/>
        </w:rPr>
        <w:t>.</w:t>
      </w:r>
      <w:r>
        <w:rPr>
          <w:rFonts w:ascii="新宋体" w:eastAsia="新宋体" w:hAnsi="新宋体" w:cs="新宋体" w:hint="eastAsia"/>
          <w:sz w:val="28"/>
          <w:szCs w:val="28"/>
        </w:rPr>
        <w:t>账款信息</w:t>
      </w:r>
      <w:bookmarkEnd w:id="25"/>
    </w:p>
    <w:p w14:paraId="60AAADBB"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列表中支付状态显示当前项目是否支付。</w:t>
      </w:r>
    </w:p>
    <w:p w14:paraId="0ED7CC8F"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点击“查看凭证”可以查看发票、付款凭证及收款凭证。</w:t>
      </w:r>
    </w:p>
    <w:p w14:paraId="07CF3377"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表格底部统计项目的账款情况，其中，</w:t>
      </w:r>
      <w:r>
        <w:rPr>
          <w:rFonts w:ascii="新宋体" w:eastAsia="新宋体" w:hAnsi="新宋体" w:cs="新宋体" w:hint="eastAsia"/>
          <w:b/>
          <w:bCs/>
          <w:sz w:val="28"/>
          <w:szCs w:val="28"/>
        </w:rPr>
        <w:t>合计为本</w:t>
      </w:r>
      <w:proofErr w:type="gramStart"/>
      <w:r>
        <w:rPr>
          <w:rFonts w:ascii="新宋体" w:eastAsia="新宋体" w:hAnsi="新宋体" w:cs="新宋体" w:hint="eastAsia"/>
          <w:b/>
          <w:bCs/>
          <w:sz w:val="28"/>
          <w:szCs w:val="28"/>
        </w:rPr>
        <w:t>页数据</w:t>
      </w:r>
      <w:proofErr w:type="gramEnd"/>
      <w:r>
        <w:rPr>
          <w:rFonts w:ascii="新宋体" w:eastAsia="新宋体" w:hAnsi="新宋体" w:cs="新宋体" w:hint="eastAsia"/>
          <w:b/>
          <w:bCs/>
          <w:sz w:val="28"/>
          <w:szCs w:val="28"/>
        </w:rPr>
        <w:t>的账款总和，总计为部门下所有数据的账款总和</w:t>
      </w:r>
      <w:r>
        <w:rPr>
          <w:rFonts w:ascii="新宋体" w:eastAsia="新宋体" w:hAnsi="新宋体" w:cs="新宋体" w:hint="eastAsia"/>
          <w:sz w:val="28"/>
          <w:szCs w:val="28"/>
        </w:rPr>
        <w:t>。</w:t>
      </w:r>
    </w:p>
    <w:p w14:paraId="32F60179" w14:textId="77777777" w:rsidR="00AF44CF" w:rsidRDefault="00000000">
      <w:pPr>
        <w:pStyle w:val="a7"/>
        <w:spacing w:beforeAutospacing="0" w:afterAutospacing="0"/>
        <w:rPr>
          <w:rFonts w:hint="eastAsia"/>
        </w:rPr>
      </w:pPr>
      <w:r>
        <w:rPr>
          <w:noProof/>
        </w:rPr>
        <w:drawing>
          <wp:inline distT="0" distB="0" distL="114300" distR="114300" wp14:anchorId="7B7A8E99" wp14:editId="27BD6D75">
            <wp:extent cx="6185535" cy="2044065"/>
            <wp:effectExtent l="0" t="0" r="5715" b="1333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2"/>
                    <a:stretch>
                      <a:fillRect/>
                    </a:stretch>
                  </pic:blipFill>
                  <pic:spPr>
                    <a:xfrm>
                      <a:off x="0" y="0"/>
                      <a:ext cx="6185535" cy="2044065"/>
                    </a:xfrm>
                    <a:prstGeom prst="rect">
                      <a:avLst/>
                    </a:prstGeom>
                    <a:noFill/>
                    <a:ln>
                      <a:noFill/>
                    </a:ln>
                  </pic:spPr>
                </pic:pic>
              </a:graphicData>
            </a:graphic>
          </wp:inline>
        </w:drawing>
      </w:r>
    </w:p>
    <w:p w14:paraId="22A33D00" w14:textId="77777777" w:rsidR="00AF44CF" w:rsidRDefault="00AF44CF">
      <w:pPr>
        <w:pStyle w:val="a7"/>
        <w:spacing w:beforeAutospacing="0" w:afterAutospacing="0"/>
        <w:rPr>
          <w:rFonts w:hint="eastAsia"/>
        </w:rPr>
      </w:pPr>
    </w:p>
    <w:p w14:paraId="6B67EBC2" w14:textId="77777777" w:rsidR="00AF44CF" w:rsidRDefault="00000000">
      <w:pPr>
        <w:pStyle w:val="1"/>
        <w:numPr>
          <w:ilvl w:val="0"/>
          <w:numId w:val="0"/>
        </w:numPr>
        <w:spacing w:before="0" w:after="0" w:line="720" w:lineRule="auto"/>
        <w:rPr>
          <w:rFonts w:ascii="新宋体" w:eastAsia="新宋体" w:hAnsi="新宋体" w:cs="新宋体" w:hint="eastAsia"/>
          <w:szCs w:val="44"/>
        </w:rPr>
      </w:pPr>
      <w:bookmarkStart w:id="26" w:name="_Toc16426"/>
      <w:r>
        <w:rPr>
          <w:rFonts w:ascii="新宋体" w:eastAsia="新宋体" w:hAnsi="新宋体" w:cs="新宋体" w:hint="eastAsia"/>
          <w:szCs w:val="44"/>
        </w:rPr>
        <w:t>四、统计</w:t>
      </w:r>
      <w:bookmarkEnd w:id="26"/>
    </w:p>
    <w:p w14:paraId="0CCC6B9D" w14:textId="77777777" w:rsidR="00AF44CF" w:rsidRDefault="00000000">
      <w:pPr>
        <w:pStyle w:val="2"/>
        <w:spacing w:before="0" w:after="0" w:line="240" w:lineRule="auto"/>
        <w:ind w:leftChars="200" w:left="480"/>
        <w:rPr>
          <w:rFonts w:ascii="新宋体" w:eastAsia="新宋体" w:hAnsi="新宋体" w:cs="新宋体" w:hint="eastAsia"/>
          <w:sz w:val="28"/>
          <w:szCs w:val="28"/>
        </w:rPr>
      </w:pPr>
      <w:bookmarkStart w:id="27" w:name="_Toc12827"/>
      <w:r>
        <w:rPr>
          <w:rFonts w:ascii="新宋体" w:eastAsia="新宋体" w:hAnsi="新宋体" w:cs="新宋体" w:hint="eastAsia"/>
          <w:sz w:val="28"/>
          <w:szCs w:val="28"/>
        </w:rPr>
        <w:t>4.</w:t>
      </w:r>
      <w:r>
        <w:rPr>
          <w:rFonts w:ascii="新宋体" w:eastAsia="新宋体" w:hAnsi="新宋体" w:cs="新宋体"/>
          <w:sz w:val="28"/>
          <w:szCs w:val="28"/>
        </w:rPr>
        <w:t>1.</w:t>
      </w:r>
      <w:r>
        <w:rPr>
          <w:rFonts w:ascii="新宋体" w:eastAsia="新宋体" w:hAnsi="新宋体" w:cs="新宋体" w:hint="eastAsia"/>
          <w:sz w:val="28"/>
          <w:szCs w:val="28"/>
        </w:rPr>
        <w:t>数据看板</w:t>
      </w:r>
      <w:bookmarkEnd w:id="27"/>
    </w:p>
    <w:p w14:paraId="19491C83"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数据看板中可以直观了解到</w:t>
      </w:r>
      <w:proofErr w:type="gramStart"/>
      <w:r>
        <w:rPr>
          <w:rFonts w:ascii="新宋体" w:eastAsia="新宋体" w:hAnsi="新宋体" w:cs="新宋体" w:hint="eastAsia"/>
          <w:sz w:val="28"/>
          <w:szCs w:val="28"/>
        </w:rPr>
        <w:t>您部门</w:t>
      </w:r>
      <w:proofErr w:type="gramEnd"/>
      <w:r>
        <w:rPr>
          <w:rFonts w:ascii="新宋体" w:eastAsia="新宋体" w:hAnsi="新宋体" w:cs="新宋体" w:hint="eastAsia"/>
          <w:sz w:val="28"/>
          <w:szCs w:val="28"/>
        </w:rPr>
        <w:t>的采购情况，包括：比选数量、项目类</w:t>
      </w:r>
      <w:r>
        <w:rPr>
          <w:rFonts w:ascii="新宋体" w:eastAsia="新宋体" w:hAnsi="新宋体" w:cs="新宋体" w:hint="eastAsia"/>
          <w:sz w:val="28"/>
          <w:szCs w:val="28"/>
        </w:rPr>
        <w:lastRenderedPageBreak/>
        <w:t>型比例、服务品目金额排名等。</w:t>
      </w:r>
    </w:p>
    <w:p w14:paraId="24D78317"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在每项数据的右上角，可以</w:t>
      </w:r>
      <w:r>
        <w:rPr>
          <w:rFonts w:ascii="新宋体" w:eastAsia="新宋体" w:hAnsi="新宋体" w:cs="新宋体" w:hint="eastAsia"/>
          <w:b/>
          <w:bCs/>
          <w:sz w:val="28"/>
          <w:szCs w:val="28"/>
        </w:rPr>
        <w:t>点击详情按钮</w:t>
      </w:r>
      <w:r>
        <w:rPr>
          <w:rFonts w:ascii="新宋体" w:eastAsia="新宋体" w:hAnsi="新宋体" w:cs="新宋体" w:hint="eastAsia"/>
          <w:sz w:val="28"/>
          <w:szCs w:val="28"/>
        </w:rPr>
        <w:t>查看该数据的详情信息。</w:t>
      </w:r>
    </w:p>
    <w:p w14:paraId="7ACCD75A" w14:textId="77777777" w:rsidR="00AF44CF" w:rsidRDefault="00000000">
      <w:pPr>
        <w:pStyle w:val="a7"/>
        <w:spacing w:beforeAutospacing="0" w:afterAutospacing="0"/>
        <w:rPr>
          <w:rFonts w:hint="eastAsia"/>
        </w:rPr>
      </w:pPr>
      <w:r>
        <w:rPr>
          <w:noProof/>
        </w:rPr>
        <w:drawing>
          <wp:inline distT="0" distB="0" distL="114300" distR="114300" wp14:anchorId="291CEE4F" wp14:editId="55EF0724">
            <wp:extent cx="6182360" cy="2987040"/>
            <wp:effectExtent l="0" t="0" r="8890" b="381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3"/>
                    <a:stretch>
                      <a:fillRect/>
                    </a:stretch>
                  </pic:blipFill>
                  <pic:spPr>
                    <a:xfrm>
                      <a:off x="0" y="0"/>
                      <a:ext cx="6182360" cy="2987040"/>
                    </a:xfrm>
                    <a:prstGeom prst="rect">
                      <a:avLst/>
                    </a:prstGeom>
                    <a:noFill/>
                    <a:ln>
                      <a:noFill/>
                    </a:ln>
                  </pic:spPr>
                </pic:pic>
              </a:graphicData>
            </a:graphic>
          </wp:inline>
        </w:drawing>
      </w:r>
    </w:p>
    <w:p w14:paraId="1F6E9B46" w14:textId="77777777" w:rsidR="00AF44CF" w:rsidRDefault="00AF44CF">
      <w:pPr>
        <w:pStyle w:val="a7"/>
        <w:spacing w:beforeAutospacing="0" w:afterAutospacing="0"/>
        <w:rPr>
          <w:rFonts w:hint="eastAsia"/>
        </w:rPr>
      </w:pPr>
    </w:p>
    <w:p w14:paraId="71477E67" w14:textId="77777777" w:rsidR="00AF44CF" w:rsidRDefault="00000000">
      <w:pPr>
        <w:pStyle w:val="1"/>
        <w:numPr>
          <w:ilvl w:val="0"/>
          <w:numId w:val="0"/>
        </w:numPr>
        <w:spacing w:before="0" w:after="0" w:line="720" w:lineRule="auto"/>
        <w:rPr>
          <w:rFonts w:ascii="新宋体" w:eastAsia="新宋体" w:hAnsi="新宋体" w:cs="新宋体" w:hint="eastAsia"/>
          <w:szCs w:val="44"/>
        </w:rPr>
      </w:pPr>
      <w:bookmarkStart w:id="28" w:name="_Toc11626"/>
      <w:r>
        <w:rPr>
          <w:rFonts w:ascii="新宋体" w:eastAsia="新宋体" w:hAnsi="新宋体" w:cs="新宋体" w:hint="eastAsia"/>
          <w:szCs w:val="44"/>
        </w:rPr>
        <w:t>五、用户</w:t>
      </w:r>
      <w:bookmarkEnd w:id="28"/>
    </w:p>
    <w:p w14:paraId="5EC93B8A" w14:textId="77777777" w:rsidR="00AF44CF" w:rsidRDefault="00000000">
      <w:pPr>
        <w:pStyle w:val="2"/>
        <w:spacing w:before="0" w:after="0" w:line="240" w:lineRule="auto"/>
        <w:ind w:leftChars="200" w:left="480"/>
        <w:rPr>
          <w:rFonts w:ascii="新宋体" w:eastAsia="新宋体" w:hAnsi="新宋体" w:cs="新宋体" w:hint="eastAsia"/>
          <w:sz w:val="28"/>
          <w:szCs w:val="28"/>
        </w:rPr>
      </w:pPr>
      <w:bookmarkStart w:id="29" w:name="_Toc16459"/>
      <w:r>
        <w:rPr>
          <w:rFonts w:ascii="新宋体" w:eastAsia="新宋体" w:hAnsi="新宋体" w:cs="新宋体" w:hint="eastAsia"/>
          <w:sz w:val="28"/>
          <w:szCs w:val="28"/>
        </w:rPr>
        <w:t>5</w:t>
      </w:r>
      <w:r>
        <w:rPr>
          <w:rFonts w:ascii="新宋体" w:eastAsia="新宋体" w:hAnsi="新宋体" w:cs="新宋体"/>
          <w:sz w:val="28"/>
          <w:szCs w:val="28"/>
        </w:rPr>
        <w:t>.1.</w:t>
      </w:r>
      <w:r>
        <w:rPr>
          <w:rFonts w:ascii="新宋体" w:eastAsia="新宋体" w:hAnsi="新宋体" w:cs="新宋体" w:hint="eastAsia"/>
          <w:sz w:val="28"/>
          <w:szCs w:val="28"/>
        </w:rPr>
        <w:t>用户信息</w:t>
      </w:r>
      <w:bookmarkEnd w:id="29"/>
    </w:p>
    <w:p w14:paraId="68FDFC5D" w14:textId="77777777" w:rsidR="00AF44CF" w:rsidRDefault="00000000">
      <w:pPr>
        <w:pStyle w:val="a7"/>
        <w:spacing w:beforeAutospacing="0" w:afterAutospacing="0"/>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用户信息中可以</w:t>
      </w:r>
      <w:r>
        <w:rPr>
          <w:rFonts w:ascii="新宋体" w:eastAsia="新宋体" w:hAnsi="新宋体" w:cs="新宋体" w:hint="eastAsia"/>
          <w:b/>
          <w:bCs/>
          <w:sz w:val="28"/>
          <w:szCs w:val="28"/>
        </w:rPr>
        <w:t>修改采购人的相关信息</w:t>
      </w:r>
      <w:r>
        <w:rPr>
          <w:rFonts w:ascii="新宋体" w:eastAsia="新宋体" w:hAnsi="新宋体" w:cs="新宋体" w:hint="eastAsia"/>
          <w:sz w:val="28"/>
          <w:szCs w:val="28"/>
        </w:rPr>
        <w:t>包括头像、姓名和职务。</w:t>
      </w:r>
    </w:p>
    <w:p w14:paraId="72C776D1" w14:textId="77777777" w:rsidR="00AF44CF" w:rsidRDefault="00000000">
      <w:pPr>
        <w:rPr>
          <w:rFonts w:ascii="新宋体" w:eastAsia="新宋体" w:hAnsi="新宋体" w:cs="新宋体" w:hint="eastAsia"/>
          <w:kern w:val="0"/>
          <w:sz w:val="28"/>
          <w:szCs w:val="28"/>
        </w:rPr>
      </w:pPr>
      <w:r>
        <w:rPr>
          <w:rFonts w:ascii="新宋体" w:eastAsia="新宋体" w:hAnsi="新宋体" w:cs="新宋体" w:hint="eastAsia"/>
          <w:noProof/>
          <w:kern w:val="0"/>
          <w:sz w:val="28"/>
          <w:szCs w:val="28"/>
        </w:rPr>
        <w:drawing>
          <wp:inline distT="0" distB="0" distL="0" distR="0" wp14:anchorId="4DF1E3FE" wp14:editId="53C46109">
            <wp:extent cx="6188710" cy="2601595"/>
            <wp:effectExtent l="0" t="0" r="2540"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a:stretch>
                      <a:fillRect/>
                    </a:stretch>
                  </pic:blipFill>
                  <pic:spPr>
                    <a:xfrm>
                      <a:off x="0" y="0"/>
                      <a:ext cx="6188710" cy="2601595"/>
                    </a:xfrm>
                    <a:prstGeom prst="rect">
                      <a:avLst/>
                    </a:prstGeom>
                  </pic:spPr>
                </pic:pic>
              </a:graphicData>
            </a:graphic>
          </wp:inline>
        </w:drawing>
      </w:r>
    </w:p>
    <w:p w14:paraId="69261381" w14:textId="77777777" w:rsidR="00AF44CF" w:rsidRDefault="00AF44CF">
      <w:pPr>
        <w:ind w:firstLineChars="200" w:firstLine="560"/>
        <w:rPr>
          <w:rFonts w:ascii="新宋体" w:eastAsia="新宋体" w:hAnsi="新宋体" w:cs="新宋体" w:hint="eastAsia"/>
          <w:sz w:val="28"/>
          <w:szCs w:val="28"/>
        </w:rPr>
      </w:pPr>
    </w:p>
    <w:p w14:paraId="74C72522" w14:textId="77777777" w:rsidR="00AF44CF" w:rsidRDefault="00000000">
      <w:pPr>
        <w:pStyle w:val="2"/>
        <w:spacing w:before="0" w:after="0" w:line="240" w:lineRule="auto"/>
        <w:ind w:leftChars="200" w:left="480"/>
        <w:rPr>
          <w:rFonts w:ascii="新宋体" w:eastAsia="新宋体" w:hAnsi="新宋体" w:cs="新宋体" w:hint="eastAsia"/>
          <w:sz w:val="28"/>
          <w:szCs w:val="28"/>
        </w:rPr>
      </w:pPr>
      <w:bookmarkStart w:id="30" w:name="_Toc20650"/>
      <w:r>
        <w:rPr>
          <w:rFonts w:ascii="新宋体" w:eastAsia="新宋体" w:hAnsi="新宋体" w:cs="新宋体" w:hint="eastAsia"/>
          <w:sz w:val="28"/>
          <w:szCs w:val="28"/>
        </w:rPr>
        <w:lastRenderedPageBreak/>
        <w:t>5</w:t>
      </w:r>
      <w:r>
        <w:rPr>
          <w:rFonts w:ascii="新宋体" w:eastAsia="新宋体" w:hAnsi="新宋体" w:cs="新宋体"/>
          <w:sz w:val="28"/>
          <w:szCs w:val="28"/>
        </w:rPr>
        <w:t>.2.</w:t>
      </w:r>
      <w:r>
        <w:rPr>
          <w:rFonts w:ascii="新宋体" w:eastAsia="新宋体" w:hAnsi="新宋体" w:cs="新宋体" w:hint="eastAsia"/>
          <w:sz w:val="28"/>
          <w:szCs w:val="28"/>
        </w:rPr>
        <w:t>账号安全</w:t>
      </w:r>
      <w:bookmarkEnd w:id="30"/>
    </w:p>
    <w:p w14:paraId="16E8916D" w14:textId="77777777" w:rsidR="00AF44CF" w:rsidRDefault="00000000">
      <w:pPr>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可以在账号安全中修改</w:t>
      </w:r>
      <w:r>
        <w:rPr>
          <w:rFonts w:ascii="新宋体" w:eastAsia="新宋体" w:hAnsi="新宋体" w:cs="新宋体" w:hint="eastAsia"/>
          <w:b/>
          <w:bCs/>
          <w:sz w:val="28"/>
          <w:szCs w:val="28"/>
        </w:rPr>
        <w:t>当前账号绑定的手机号</w:t>
      </w:r>
      <w:r>
        <w:rPr>
          <w:rFonts w:ascii="新宋体" w:eastAsia="新宋体" w:hAnsi="新宋体" w:cs="新宋体" w:hint="eastAsia"/>
          <w:sz w:val="28"/>
          <w:szCs w:val="28"/>
        </w:rPr>
        <w:t>。</w:t>
      </w:r>
    </w:p>
    <w:p w14:paraId="731FB0AD" w14:textId="77777777" w:rsidR="00AF44CF" w:rsidRDefault="00000000">
      <w:pPr>
        <w:pStyle w:val="a7"/>
        <w:spacing w:beforeAutospacing="0" w:afterAutospacing="0"/>
        <w:rPr>
          <w:rFonts w:ascii="新宋体" w:eastAsia="新宋体" w:hAnsi="新宋体" w:cs="新宋体" w:hint="eastAsia"/>
          <w:sz w:val="28"/>
          <w:szCs w:val="28"/>
        </w:rPr>
      </w:pPr>
      <w:r>
        <w:rPr>
          <w:rFonts w:ascii="新宋体" w:eastAsia="新宋体" w:hAnsi="新宋体" w:cs="新宋体" w:hint="eastAsia"/>
          <w:noProof/>
          <w:sz w:val="28"/>
          <w:szCs w:val="28"/>
        </w:rPr>
        <w:drawing>
          <wp:inline distT="0" distB="0" distL="0" distR="0" wp14:anchorId="2FCB8756" wp14:editId="2E13CBC1">
            <wp:extent cx="6188710" cy="1827530"/>
            <wp:effectExtent l="0" t="0" r="254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5"/>
                    <a:stretch>
                      <a:fillRect/>
                    </a:stretch>
                  </pic:blipFill>
                  <pic:spPr>
                    <a:xfrm>
                      <a:off x="0" y="0"/>
                      <a:ext cx="6188710" cy="1827530"/>
                    </a:xfrm>
                    <a:prstGeom prst="rect">
                      <a:avLst/>
                    </a:prstGeom>
                  </pic:spPr>
                </pic:pic>
              </a:graphicData>
            </a:graphic>
          </wp:inline>
        </w:drawing>
      </w:r>
    </w:p>
    <w:p w14:paraId="21C9D1E3" w14:textId="77777777" w:rsidR="00AF44CF" w:rsidRDefault="00AF44CF">
      <w:pPr>
        <w:pStyle w:val="a7"/>
        <w:spacing w:beforeAutospacing="0" w:afterAutospacing="0"/>
        <w:rPr>
          <w:rFonts w:ascii="新宋体" w:eastAsia="新宋体" w:hAnsi="新宋体" w:cs="新宋体" w:hint="eastAsia"/>
          <w:sz w:val="28"/>
          <w:szCs w:val="28"/>
        </w:rPr>
      </w:pPr>
    </w:p>
    <w:p w14:paraId="5685C0D0" w14:textId="77777777" w:rsidR="00AF44CF" w:rsidRDefault="00000000">
      <w:pPr>
        <w:pStyle w:val="2"/>
        <w:spacing w:before="0" w:after="0" w:line="240" w:lineRule="auto"/>
        <w:ind w:leftChars="200" w:left="480"/>
        <w:rPr>
          <w:rFonts w:ascii="新宋体" w:eastAsia="新宋体" w:hAnsi="新宋体" w:cs="新宋体" w:hint="eastAsia"/>
          <w:sz w:val="28"/>
          <w:szCs w:val="28"/>
        </w:rPr>
      </w:pPr>
      <w:bookmarkStart w:id="31" w:name="_Toc32309"/>
      <w:r>
        <w:rPr>
          <w:rFonts w:ascii="新宋体" w:eastAsia="新宋体" w:hAnsi="新宋体" w:cs="新宋体" w:hint="eastAsia"/>
          <w:sz w:val="28"/>
          <w:szCs w:val="28"/>
        </w:rPr>
        <w:t>5</w:t>
      </w:r>
      <w:r>
        <w:rPr>
          <w:rFonts w:ascii="新宋体" w:eastAsia="新宋体" w:hAnsi="新宋体" w:cs="新宋体"/>
          <w:sz w:val="28"/>
          <w:szCs w:val="28"/>
        </w:rPr>
        <w:t>.3.</w:t>
      </w:r>
      <w:r>
        <w:rPr>
          <w:rFonts w:ascii="新宋体" w:eastAsia="新宋体" w:hAnsi="新宋体" w:cs="新宋体" w:hint="eastAsia"/>
          <w:sz w:val="28"/>
          <w:szCs w:val="28"/>
        </w:rPr>
        <w:t>我的足迹</w:t>
      </w:r>
      <w:bookmarkEnd w:id="31"/>
    </w:p>
    <w:p w14:paraId="6442D31D" w14:textId="77777777" w:rsidR="00AF44CF" w:rsidRDefault="00000000">
      <w:pPr>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可以在我的足迹中查看</w:t>
      </w:r>
      <w:r>
        <w:rPr>
          <w:rFonts w:ascii="新宋体" w:eastAsia="新宋体" w:hAnsi="新宋体" w:cs="新宋体" w:hint="eastAsia"/>
          <w:b/>
          <w:bCs/>
          <w:sz w:val="28"/>
          <w:szCs w:val="28"/>
        </w:rPr>
        <w:t>曾经浏览过的</w:t>
      </w:r>
      <w:r>
        <w:rPr>
          <w:rFonts w:ascii="新宋体" w:eastAsia="新宋体" w:hAnsi="新宋体" w:cs="新宋体" w:hint="eastAsia"/>
          <w:sz w:val="28"/>
          <w:szCs w:val="28"/>
        </w:rPr>
        <w:t>供应商信息，方便再次查找。</w:t>
      </w:r>
    </w:p>
    <w:p w14:paraId="72A9DA6C" w14:textId="77777777" w:rsidR="00AF44CF" w:rsidRDefault="00000000">
      <w:pPr>
        <w:pStyle w:val="a7"/>
        <w:spacing w:beforeAutospacing="0" w:afterAutospacing="0"/>
        <w:rPr>
          <w:rFonts w:ascii="新宋体" w:eastAsia="新宋体" w:hAnsi="新宋体" w:cs="新宋体" w:hint="eastAsia"/>
          <w:sz w:val="28"/>
          <w:szCs w:val="28"/>
        </w:rPr>
      </w:pPr>
      <w:r>
        <w:rPr>
          <w:noProof/>
        </w:rPr>
        <w:drawing>
          <wp:inline distT="0" distB="0" distL="114300" distR="114300" wp14:anchorId="487C78F7" wp14:editId="6A396B01">
            <wp:extent cx="6182360" cy="2459355"/>
            <wp:effectExtent l="0" t="0" r="8890" b="1714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6"/>
                    <a:stretch>
                      <a:fillRect/>
                    </a:stretch>
                  </pic:blipFill>
                  <pic:spPr>
                    <a:xfrm>
                      <a:off x="0" y="0"/>
                      <a:ext cx="6182360" cy="2459355"/>
                    </a:xfrm>
                    <a:prstGeom prst="rect">
                      <a:avLst/>
                    </a:prstGeom>
                    <a:noFill/>
                    <a:ln>
                      <a:noFill/>
                    </a:ln>
                  </pic:spPr>
                </pic:pic>
              </a:graphicData>
            </a:graphic>
          </wp:inline>
        </w:drawing>
      </w:r>
    </w:p>
    <w:p w14:paraId="792D47BC" w14:textId="77777777" w:rsidR="00AF44CF" w:rsidRDefault="00AF44CF">
      <w:pPr>
        <w:ind w:firstLineChars="200" w:firstLine="560"/>
        <w:rPr>
          <w:rFonts w:ascii="新宋体" w:eastAsia="新宋体" w:hAnsi="新宋体" w:cs="新宋体" w:hint="eastAsia"/>
          <w:sz w:val="28"/>
          <w:szCs w:val="28"/>
        </w:rPr>
      </w:pPr>
    </w:p>
    <w:p w14:paraId="5925E3B8" w14:textId="77777777" w:rsidR="00AF44CF" w:rsidRDefault="00000000">
      <w:pPr>
        <w:pStyle w:val="2"/>
        <w:spacing w:before="0" w:after="0" w:line="240" w:lineRule="auto"/>
        <w:ind w:leftChars="200" w:left="480"/>
        <w:rPr>
          <w:rFonts w:ascii="新宋体" w:eastAsia="新宋体" w:hAnsi="新宋体" w:cs="新宋体" w:hint="eastAsia"/>
          <w:sz w:val="28"/>
          <w:szCs w:val="28"/>
        </w:rPr>
      </w:pPr>
      <w:bookmarkStart w:id="32" w:name="_Toc27790"/>
      <w:r>
        <w:rPr>
          <w:rFonts w:ascii="新宋体" w:eastAsia="新宋体" w:hAnsi="新宋体" w:cs="新宋体" w:hint="eastAsia"/>
          <w:sz w:val="28"/>
          <w:szCs w:val="28"/>
        </w:rPr>
        <w:t>5</w:t>
      </w:r>
      <w:r>
        <w:rPr>
          <w:rFonts w:ascii="新宋体" w:eastAsia="新宋体" w:hAnsi="新宋体" w:cs="新宋体"/>
          <w:sz w:val="28"/>
          <w:szCs w:val="28"/>
        </w:rPr>
        <w:t>.4.</w:t>
      </w:r>
      <w:r>
        <w:rPr>
          <w:rFonts w:ascii="新宋体" w:eastAsia="新宋体" w:hAnsi="新宋体" w:cs="新宋体" w:hint="eastAsia"/>
          <w:sz w:val="28"/>
          <w:szCs w:val="28"/>
        </w:rPr>
        <w:t>我的关注</w:t>
      </w:r>
      <w:bookmarkEnd w:id="32"/>
    </w:p>
    <w:p w14:paraId="1D9DDD64" w14:textId="77777777" w:rsidR="00AF44CF" w:rsidRDefault="00000000">
      <w:pPr>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可以在我的关注中管理当前账号所</w:t>
      </w:r>
      <w:r>
        <w:rPr>
          <w:rFonts w:ascii="新宋体" w:eastAsia="新宋体" w:hAnsi="新宋体" w:cs="新宋体" w:hint="eastAsia"/>
          <w:b/>
          <w:bCs/>
          <w:sz w:val="28"/>
          <w:szCs w:val="28"/>
        </w:rPr>
        <w:t>关注的服务及店铺</w:t>
      </w:r>
      <w:r>
        <w:rPr>
          <w:rFonts w:ascii="新宋体" w:eastAsia="新宋体" w:hAnsi="新宋体" w:cs="新宋体" w:hint="eastAsia"/>
          <w:sz w:val="28"/>
          <w:szCs w:val="28"/>
        </w:rPr>
        <w:t>（供应商）信息。</w:t>
      </w:r>
    </w:p>
    <w:p w14:paraId="4C430D1C" w14:textId="77777777" w:rsidR="00AF44CF" w:rsidRDefault="00000000">
      <w:pPr>
        <w:pStyle w:val="a7"/>
        <w:spacing w:beforeAutospacing="0" w:afterAutospacing="0"/>
        <w:rPr>
          <w:rFonts w:ascii="新宋体" w:eastAsia="新宋体" w:hAnsi="新宋体" w:cs="新宋体" w:hint="eastAsia"/>
          <w:sz w:val="28"/>
          <w:szCs w:val="28"/>
        </w:rPr>
      </w:pPr>
      <w:r>
        <w:rPr>
          <w:noProof/>
        </w:rPr>
        <w:lastRenderedPageBreak/>
        <w:drawing>
          <wp:inline distT="0" distB="0" distL="114300" distR="114300" wp14:anchorId="37CAE5F2" wp14:editId="7DE453EB">
            <wp:extent cx="6178550" cy="2444750"/>
            <wp:effectExtent l="0" t="0" r="12700" b="1270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7"/>
                    <a:stretch>
                      <a:fillRect/>
                    </a:stretch>
                  </pic:blipFill>
                  <pic:spPr>
                    <a:xfrm>
                      <a:off x="0" y="0"/>
                      <a:ext cx="6178550" cy="2444750"/>
                    </a:xfrm>
                    <a:prstGeom prst="rect">
                      <a:avLst/>
                    </a:prstGeom>
                    <a:noFill/>
                    <a:ln>
                      <a:noFill/>
                    </a:ln>
                  </pic:spPr>
                </pic:pic>
              </a:graphicData>
            </a:graphic>
          </wp:inline>
        </w:drawing>
      </w:r>
    </w:p>
    <w:p w14:paraId="435AC576" w14:textId="77777777" w:rsidR="00AF44CF" w:rsidRDefault="00AF44CF">
      <w:pPr>
        <w:ind w:firstLineChars="200" w:firstLine="560"/>
        <w:rPr>
          <w:rFonts w:ascii="新宋体" w:eastAsia="新宋体" w:hAnsi="新宋体" w:cs="新宋体" w:hint="eastAsia"/>
          <w:sz w:val="28"/>
          <w:szCs w:val="28"/>
        </w:rPr>
      </w:pPr>
    </w:p>
    <w:p w14:paraId="0C5614FD" w14:textId="77777777" w:rsidR="00AF44CF" w:rsidRDefault="00000000">
      <w:pPr>
        <w:pStyle w:val="2"/>
        <w:spacing w:before="0" w:after="0" w:line="240" w:lineRule="auto"/>
        <w:ind w:leftChars="200" w:left="480"/>
        <w:rPr>
          <w:rFonts w:ascii="新宋体" w:eastAsia="新宋体" w:hAnsi="新宋体" w:cs="新宋体" w:hint="eastAsia"/>
          <w:sz w:val="28"/>
          <w:szCs w:val="28"/>
        </w:rPr>
      </w:pPr>
      <w:bookmarkStart w:id="33" w:name="_Toc17355"/>
      <w:r>
        <w:rPr>
          <w:rFonts w:ascii="新宋体" w:eastAsia="新宋体" w:hAnsi="新宋体" w:cs="新宋体" w:hint="eastAsia"/>
          <w:sz w:val="28"/>
          <w:szCs w:val="28"/>
        </w:rPr>
        <w:t>5</w:t>
      </w:r>
      <w:r>
        <w:rPr>
          <w:rFonts w:ascii="新宋体" w:eastAsia="新宋体" w:hAnsi="新宋体" w:cs="新宋体"/>
          <w:sz w:val="28"/>
          <w:szCs w:val="28"/>
        </w:rPr>
        <w:t>.5.</w:t>
      </w:r>
      <w:r>
        <w:rPr>
          <w:rFonts w:ascii="新宋体" w:eastAsia="新宋体" w:hAnsi="新宋体" w:cs="新宋体" w:hint="eastAsia"/>
          <w:sz w:val="28"/>
          <w:szCs w:val="28"/>
        </w:rPr>
        <w:t>消息中心</w:t>
      </w:r>
      <w:bookmarkEnd w:id="33"/>
    </w:p>
    <w:p w14:paraId="5D6FEE92" w14:textId="77777777" w:rsidR="00AF44CF" w:rsidRDefault="00000000">
      <w:pPr>
        <w:ind w:firstLineChars="200" w:firstLine="560"/>
        <w:rPr>
          <w:rFonts w:ascii="新宋体" w:eastAsia="新宋体" w:hAnsi="新宋体" w:cs="新宋体" w:hint="eastAsia"/>
          <w:sz w:val="28"/>
          <w:szCs w:val="28"/>
        </w:rPr>
      </w:pPr>
      <w:r>
        <w:rPr>
          <w:rFonts w:ascii="新宋体" w:eastAsia="新宋体" w:hAnsi="新宋体" w:cs="新宋体" w:hint="eastAsia"/>
          <w:sz w:val="28"/>
          <w:szCs w:val="28"/>
        </w:rPr>
        <w:t>可以在消息中心查看</w:t>
      </w:r>
      <w:r>
        <w:rPr>
          <w:rFonts w:ascii="新宋体" w:eastAsia="新宋体" w:hAnsi="新宋体" w:cs="新宋体" w:hint="eastAsia"/>
          <w:b/>
          <w:bCs/>
          <w:sz w:val="28"/>
          <w:szCs w:val="28"/>
        </w:rPr>
        <w:t>采购人收到的消息提醒</w:t>
      </w:r>
      <w:r>
        <w:rPr>
          <w:rFonts w:ascii="新宋体" w:eastAsia="新宋体" w:hAnsi="新宋体" w:cs="新宋体" w:hint="eastAsia"/>
          <w:sz w:val="28"/>
          <w:szCs w:val="28"/>
        </w:rPr>
        <w:t>，点击“查看”按钮可以查看相关信息。</w:t>
      </w:r>
    </w:p>
    <w:p w14:paraId="2A204DE1" w14:textId="77777777" w:rsidR="00AF44CF" w:rsidRDefault="00000000">
      <w:pPr>
        <w:pStyle w:val="a7"/>
        <w:spacing w:beforeAutospacing="0" w:afterAutospacing="0"/>
        <w:rPr>
          <w:rFonts w:ascii="新宋体" w:eastAsia="新宋体" w:hAnsi="新宋体" w:cs="新宋体" w:hint="eastAsia"/>
          <w:kern w:val="2"/>
          <w:sz w:val="28"/>
          <w:szCs w:val="28"/>
        </w:rPr>
      </w:pPr>
      <w:r>
        <w:rPr>
          <w:noProof/>
        </w:rPr>
        <w:drawing>
          <wp:inline distT="0" distB="0" distL="114300" distR="114300" wp14:anchorId="3B746ADD" wp14:editId="7C3469F0">
            <wp:extent cx="6176010" cy="2313940"/>
            <wp:effectExtent l="0" t="0" r="15240" b="1016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8"/>
                    <a:stretch>
                      <a:fillRect/>
                    </a:stretch>
                  </pic:blipFill>
                  <pic:spPr>
                    <a:xfrm>
                      <a:off x="0" y="0"/>
                      <a:ext cx="6176010" cy="2313940"/>
                    </a:xfrm>
                    <a:prstGeom prst="rect">
                      <a:avLst/>
                    </a:prstGeom>
                    <a:noFill/>
                    <a:ln>
                      <a:noFill/>
                    </a:ln>
                  </pic:spPr>
                </pic:pic>
              </a:graphicData>
            </a:graphic>
          </wp:inline>
        </w:drawing>
      </w:r>
    </w:p>
    <w:sectPr w:rsidR="00AF44CF">
      <w:headerReference w:type="default" r:id="rId29"/>
      <w:footerReference w:type="default" r:id="rId30"/>
      <w:pgSz w:w="11906" w:h="16838"/>
      <w:pgMar w:top="1440" w:right="1080" w:bottom="1440" w:left="1080" w:header="567" w:footer="1134"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74D750" w14:textId="77777777" w:rsidR="00B77A68" w:rsidRDefault="00B77A68">
      <w:pPr>
        <w:rPr>
          <w:rFonts w:hint="eastAsia"/>
        </w:rPr>
      </w:pPr>
      <w:r>
        <w:separator/>
      </w:r>
    </w:p>
  </w:endnote>
  <w:endnote w:type="continuationSeparator" w:id="0">
    <w:p w14:paraId="69594F95" w14:textId="77777777" w:rsidR="00B77A68" w:rsidRDefault="00B77A6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宋体">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E4013" w14:textId="77777777" w:rsidR="00AF44CF" w:rsidRDefault="00000000">
    <w:pPr>
      <w:pStyle w:val="a5"/>
      <w:rPr>
        <w:rFonts w:hint="eastAsia"/>
      </w:rPr>
    </w:pPr>
    <w:r>
      <w:rPr>
        <w:noProof/>
      </w:rPr>
      <mc:AlternateContent>
        <mc:Choice Requires="wps">
          <w:drawing>
            <wp:anchor distT="0" distB="0" distL="114300" distR="114300" simplePos="0" relativeHeight="251659264" behindDoc="0" locked="0" layoutInCell="1" allowOverlap="1" wp14:anchorId="34E36308" wp14:editId="125AECAC">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362FE4" w14:textId="77777777" w:rsidR="00AF44CF" w:rsidRDefault="00000000">
                          <w:pPr>
                            <w:pStyle w:val="a5"/>
                            <w:rPr>
                              <w:rFonts w:hint="eastAsia"/>
                            </w:rPr>
                          </w:pPr>
                          <w:r>
                            <w:fldChar w:fldCharType="begin"/>
                          </w:r>
                          <w:r>
                            <w:instrText xml:space="preserve"> PAGE  \* MERGEFORMAT </w:instrText>
                          </w:r>
                          <w:r>
                            <w:fldChar w:fldCharType="separate"/>
                          </w:r>
                          <w:r>
                            <w:t>- 5 -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4E36308" id="_x0000_t202" coordsize="21600,21600" o:spt="202" path="m,l,21600r21600,l21600,xe">
              <v:stroke joinstyle="miter"/>
              <v:path gradientshapeok="t" o:connecttype="rect"/>
            </v:shapetype>
            <v:shape id="文本框 109"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5362FE4" w14:textId="77777777" w:rsidR="00AF44CF" w:rsidRDefault="00000000">
                    <w:pPr>
                      <w:pStyle w:val="a5"/>
                      <w:rPr>
                        <w:rFonts w:hint="eastAsia"/>
                      </w:rPr>
                    </w:pPr>
                    <w:r>
                      <w:fldChar w:fldCharType="begin"/>
                    </w:r>
                    <w:r>
                      <w:instrText xml:space="preserve"> PAGE  \* MERGEFORMAT </w:instrText>
                    </w:r>
                    <w:r>
                      <w:fldChar w:fldCharType="separate"/>
                    </w:r>
                    <w:r>
                      <w:t>- 5 -</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D8C712" w14:textId="77777777" w:rsidR="00B77A68" w:rsidRDefault="00B77A68">
      <w:pPr>
        <w:rPr>
          <w:rFonts w:hint="eastAsia"/>
        </w:rPr>
      </w:pPr>
      <w:r>
        <w:separator/>
      </w:r>
    </w:p>
  </w:footnote>
  <w:footnote w:type="continuationSeparator" w:id="0">
    <w:p w14:paraId="405D6241" w14:textId="77777777" w:rsidR="00B77A68" w:rsidRDefault="00B77A68">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AD984" w14:textId="77777777" w:rsidR="00AF44CF" w:rsidRDefault="00AF44CF">
    <w:pPr>
      <w:pStyle w:val="a6"/>
      <w:rPr>
        <w:rFonts w:hint="eastAsia"/>
      </w:rPr>
    </w:pPr>
  </w:p>
  <w:p w14:paraId="3EF7840F" w14:textId="77777777" w:rsidR="00AF44CF" w:rsidRDefault="00000000">
    <w:pPr>
      <w:pStyle w:val="a6"/>
      <w:rPr>
        <w:rFonts w:hint="eastAsia"/>
      </w:rPr>
    </w:pPr>
    <w:r>
      <w:rPr>
        <w:rFonts w:hint="eastAsia"/>
      </w:rPr>
      <w:t>江苏省服务类网上商城-采购人</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E3CA0"/>
    <w:multiLevelType w:val="multilevel"/>
    <w:tmpl w:val="07AE3CA0"/>
    <w:lvl w:ilvl="0">
      <w:start w:val="1"/>
      <w:numFmt w:val="japaneseCounting"/>
      <w:pStyle w:val="1"/>
      <w:lvlText w:val="%1、"/>
      <w:lvlJc w:val="left"/>
      <w:pPr>
        <w:ind w:left="1320" w:hanging="90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39302473"/>
    <w:multiLevelType w:val="multilevel"/>
    <w:tmpl w:val="39302473"/>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500589403">
    <w:abstractNumId w:val="0"/>
  </w:num>
  <w:num w:numId="2" w16cid:durableId="1183031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mQ0NjdkYjU0NDJiMjhlNWM3YjJhY2NkNWMyOGMxYzkifQ=="/>
  </w:docVars>
  <w:rsids>
    <w:rsidRoot w:val="0003130B"/>
    <w:rsid w:val="00004286"/>
    <w:rsid w:val="00005FA2"/>
    <w:rsid w:val="00006871"/>
    <w:rsid w:val="0003130B"/>
    <w:rsid w:val="00045876"/>
    <w:rsid w:val="00071F10"/>
    <w:rsid w:val="000A01A8"/>
    <w:rsid w:val="000A34B2"/>
    <w:rsid w:val="000A3AA0"/>
    <w:rsid w:val="000C345C"/>
    <w:rsid w:val="000D4571"/>
    <w:rsid w:val="000E2C61"/>
    <w:rsid w:val="000F3B8B"/>
    <w:rsid w:val="001152C5"/>
    <w:rsid w:val="00117383"/>
    <w:rsid w:val="001329BD"/>
    <w:rsid w:val="001375B7"/>
    <w:rsid w:val="001A20DE"/>
    <w:rsid w:val="001B61BC"/>
    <w:rsid w:val="001C65B6"/>
    <w:rsid w:val="001C726D"/>
    <w:rsid w:val="001D178C"/>
    <w:rsid w:val="001D19FB"/>
    <w:rsid w:val="00206F8D"/>
    <w:rsid w:val="00210AA1"/>
    <w:rsid w:val="0022202B"/>
    <w:rsid w:val="002A6FB7"/>
    <w:rsid w:val="002C22E1"/>
    <w:rsid w:val="002D05AF"/>
    <w:rsid w:val="002D75A8"/>
    <w:rsid w:val="002F0323"/>
    <w:rsid w:val="00321DF9"/>
    <w:rsid w:val="00341DED"/>
    <w:rsid w:val="003508B8"/>
    <w:rsid w:val="0035215D"/>
    <w:rsid w:val="00362560"/>
    <w:rsid w:val="00363833"/>
    <w:rsid w:val="00366171"/>
    <w:rsid w:val="00373719"/>
    <w:rsid w:val="003A3DF1"/>
    <w:rsid w:val="003A7D4C"/>
    <w:rsid w:val="003C3F54"/>
    <w:rsid w:val="003C648F"/>
    <w:rsid w:val="003C6901"/>
    <w:rsid w:val="003F38EF"/>
    <w:rsid w:val="003F496E"/>
    <w:rsid w:val="00402883"/>
    <w:rsid w:val="00403C7E"/>
    <w:rsid w:val="00407564"/>
    <w:rsid w:val="00420D99"/>
    <w:rsid w:val="00423BB2"/>
    <w:rsid w:val="00430328"/>
    <w:rsid w:val="0043550E"/>
    <w:rsid w:val="0044671D"/>
    <w:rsid w:val="00450824"/>
    <w:rsid w:val="0045756C"/>
    <w:rsid w:val="004743E5"/>
    <w:rsid w:val="00494274"/>
    <w:rsid w:val="004977B2"/>
    <w:rsid w:val="004A2433"/>
    <w:rsid w:val="004A2549"/>
    <w:rsid w:val="004B55B3"/>
    <w:rsid w:val="004C2C6D"/>
    <w:rsid w:val="004C7F47"/>
    <w:rsid w:val="004D6B41"/>
    <w:rsid w:val="004D6C6C"/>
    <w:rsid w:val="004E5A66"/>
    <w:rsid w:val="00500813"/>
    <w:rsid w:val="00500A15"/>
    <w:rsid w:val="00507B1C"/>
    <w:rsid w:val="00535281"/>
    <w:rsid w:val="00541955"/>
    <w:rsid w:val="005516A9"/>
    <w:rsid w:val="00565908"/>
    <w:rsid w:val="00590C5F"/>
    <w:rsid w:val="005A05E4"/>
    <w:rsid w:val="005A2F1A"/>
    <w:rsid w:val="005D0320"/>
    <w:rsid w:val="005D343A"/>
    <w:rsid w:val="005D56E0"/>
    <w:rsid w:val="005E2204"/>
    <w:rsid w:val="005F1F40"/>
    <w:rsid w:val="006006E6"/>
    <w:rsid w:val="0060586D"/>
    <w:rsid w:val="00606FA3"/>
    <w:rsid w:val="00612F49"/>
    <w:rsid w:val="006359ED"/>
    <w:rsid w:val="00642FBA"/>
    <w:rsid w:val="00653D7A"/>
    <w:rsid w:val="00657C42"/>
    <w:rsid w:val="00665685"/>
    <w:rsid w:val="00671344"/>
    <w:rsid w:val="00697518"/>
    <w:rsid w:val="006A4E54"/>
    <w:rsid w:val="006A4E63"/>
    <w:rsid w:val="006D3651"/>
    <w:rsid w:val="006F43B4"/>
    <w:rsid w:val="00731739"/>
    <w:rsid w:val="007351AD"/>
    <w:rsid w:val="0075269B"/>
    <w:rsid w:val="00763AFB"/>
    <w:rsid w:val="00763C2D"/>
    <w:rsid w:val="00770B63"/>
    <w:rsid w:val="0077357F"/>
    <w:rsid w:val="00782C37"/>
    <w:rsid w:val="007A581D"/>
    <w:rsid w:val="007C5591"/>
    <w:rsid w:val="007D6168"/>
    <w:rsid w:val="007F0128"/>
    <w:rsid w:val="008040A6"/>
    <w:rsid w:val="008058A1"/>
    <w:rsid w:val="00840081"/>
    <w:rsid w:val="008400E1"/>
    <w:rsid w:val="00846A24"/>
    <w:rsid w:val="0085659B"/>
    <w:rsid w:val="008765CC"/>
    <w:rsid w:val="008808E0"/>
    <w:rsid w:val="008A1356"/>
    <w:rsid w:val="008B22D3"/>
    <w:rsid w:val="008B59A8"/>
    <w:rsid w:val="008E5613"/>
    <w:rsid w:val="008F4734"/>
    <w:rsid w:val="00905246"/>
    <w:rsid w:val="00914276"/>
    <w:rsid w:val="0094438D"/>
    <w:rsid w:val="00962030"/>
    <w:rsid w:val="00967396"/>
    <w:rsid w:val="009678AF"/>
    <w:rsid w:val="00974C01"/>
    <w:rsid w:val="0098183F"/>
    <w:rsid w:val="00987610"/>
    <w:rsid w:val="00991FCD"/>
    <w:rsid w:val="009B0207"/>
    <w:rsid w:val="009F273F"/>
    <w:rsid w:val="009F4057"/>
    <w:rsid w:val="009F6143"/>
    <w:rsid w:val="00A14198"/>
    <w:rsid w:val="00A26832"/>
    <w:rsid w:val="00A37B79"/>
    <w:rsid w:val="00A41735"/>
    <w:rsid w:val="00A44C40"/>
    <w:rsid w:val="00A955FF"/>
    <w:rsid w:val="00AB25B7"/>
    <w:rsid w:val="00AD7205"/>
    <w:rsid w:val="00AE69EE"/>
    <w:rsid w:val="00AF44CF"/>
    <w:rsid w:val="00B05B3E"/>
    <w:rsid w:val="00B12B50"/>
    <w:rsid w:val="00B20FEF"/>
    <w:rsid w:val="00B261D1"/>
    <w:rsid w:val="00B36581"/>
    <w:rsid w:val="00B52638"/>
    <w:rsid w:val="00B66BEB"/>
    <w:rsid w:val="00B733DE"/>
    <w:rsid w:val="00B739F0"/>
    <w:rsid w:val="00B75738"/>
    <w:rsid w:val="00B7697A"/>
    <w:rsid w:val="00B776CD"/>
    <w:rsid w:val="00B77A68"/>
    <w:rsid w:val="00BA21C7"/>
    <w:rsid w:val="00BC148C"/>
    <w:rsid w:val="00BC5FDD"/>
    <w:rsid w:val="00BD1868"/>
    <w:rsid w:val="00BD538D"/>
    <w:rsid w:val="00BE69DF"/>
    <w:rsid w:val="00BF00F9"/>
    <w:rsid w:val="00C10977"/>
    <w:rsid w:val="00C14B58"/>
    <w:rsid w:val="00C3424B"/>
    <w:rsid w:val="00C45B97"/>
    <w:rsid w:val="00C70334"/>
    <w:rsid w:val="00CA1C3B"/>
    <w:rsid w:val="00CA4AE8"/>
    <w:rsid w:val="00CD36C4"/>
    <w:rsid w:val="00CE6CB8"/>
    <w:rsid w:val="00CF05B0"/>
    <w:rsid w:val="00D0132C"/>
    <w:rsid w:val="00D04ADD"/>
    <w:rsid w:val="00D05B75"/>
    <w:rsid w:val="00D13751"/>
    <w:rsid w:val="00D243C1"/>
    <w:rsid w:val="00D3160D"/>
    <w:rsid w:val="00D44AE9"/>
    <w:rsid w:val="00D502A2"/>
    <w:rsid w:val="00D51B35"/>
    <w:rsid w:val="00D522BB"/>
    <w:rsid w:val="00D53EBD"/>
    <w:rsid w:val="00D62D69"/>
    <w:rsid w:val="00D831DD"/>
    <w:rsid w:val="00D86BC9"/>
    <w:rsid w:val="00DA7C37"/>
    <w:rsid w:val="00DD1B97"/>
    <w:rsid w:val="00DD40EF"/>
    <w:rsid w:val="00DD7C2A"/>
    <w:rsid w:val="00DE19A6"/>
    <w:rsid w:val="00DF3068"/>
    <w:rsid w:val="00E0020A"/>
    <w:rsid w:val="00E06322"/>
    <w:rsid w:val="00E21DFF"/>
    <w:rsid w:val="00E25256"/>
    <w:rsid w:val="00E26979"/>
    <w:rsid w:val="00E327A1"/>
    <w:rsid w:val="00E37779"/>
    <w:rsid w:val="00E51594"/>
    <w:rsid w:val="00E5395D"/>
    <w:rsid w:val="00E547A8"/>
    <w:rsid w:val="00E76CAE"/>
    <w:rsid w:val="00E923EB"/>
    <w:rsid w:val="00EA6201"/>
    <w:rsid w:val="00EC21F8"/>
    <w:rsid w:val="00EE01DA"/>
    <w:rsid w:val="00EF7898"/>
    <w:rsid w:val="00F01281"/>
    <w:rsid w:val="00F03A82"/>
    <w:rsid w:val="00F31A10"/>
    <w:rsid w:val="00F33CAA"/>
    <w:rsid w:val="00F54A52"/>
    <w:rsid w:val="00F54A85"/>
    <w:rsid w:val="00F55C10"/>
    <w:rsid w:val="00F56DA0"/>
    <w:rsid w:val="00F601A5"/>
    <w:rsid w:val="00F62F84"/>
    <w:rsid w:val="00FA1AEE"/>
    <w:rsid w:val="00FA4DB9"/>
    <w:rsid w:val="00FA59C9"/>
    <w:rsid w:val="00FB0B80"/>
    <w:rsid w:val="00FB7F41"/>
    <w:rsid w:val="00FC39D5"/>
    <w:rsid w:val="00FC46FB"/>
    <w:rsid w:val="00FD34AF"/>
    <w:rsid w:val="00FD5847"/>
    <w:rsid w:val="00FD698C"/>
    <w:rsid w:val="00FF5411"/>
    <w:rsid w:val="01493DC1"/>
    <w:rsid w:val="017B30A1"/>
    <w:rsid w:val="01D044C7"/>
    <w:rsid w:val="033A34DD"/>
    <w:rsid w:val="03666DB6"/>
    <w:rsid w:val="037405E1"/>
    <w:rsid w:val="03DF1EFE"/>
    <w:rsid w:val="04640655"/>
    <w:rsid w:val="04AA1196"/>
    <w:rsid w:val="04F75026"/>
    <w:rsid w:val="051A7A9A"/>
    <w:rsid w:val="05351F39"/>
    <w:rsid w:val="06592D0B"/>
    <w:rsid w:val="06681BC1"/>
    <w:rsid w:val="07933886"/>
    <w:rsid w:val="0882644F"/>
    <w:rsid w:val="08E1775B"/>
    <w:rsid w:val="09056996"/>
    <w:rsid w:val="091925B0"/>
    <w:rsid w:val="09296FDC"/>
    <w:rsid w:val="0A0334A7"/>
    <w:rsid w:val="0AF71DB6"/>
    <w:rsid w:val="0C1C614B"/>
    <w:rsid w:val="0DCE6B40"/>
    <w:rsid w:val="0E1F292A"/>
    <w:rsid w:val="0E1F50D1"/>
    <w:rsid w:val="0E660F01"/>
    <w:rsid w:val="0F2A1108"/>
    <w:rsid w:val="0FE72F86"/>
    <w:rsid w:val="118C0161"/>
    <w:rsid w:val="121E4F9A"/>
    <w:rsid w:val="12770FE6"/>
    <w:rsid w:val="142F5D98"/>
    <w:rsid w:val="1576178C"/>
    <w:rsid w:val="16424965"/>
    <w:rsid w:val="17E41BD0"/>
    <w:rsid w:val="19472977"/>
    <w:rsid w:val="1A317FF8"/>
    <w:rsid w:val="1A3373CD"/>
    <w:rsid w:val="1B316588"/>
    <w:rsid w:val="1CBC5746"/>
    <w:rsid w:val="1DEA375D"/>
    <w:rsid w:val="1E0068A1"/>
    <w:rsid w:val="1E110B88"/>
    <w:rsid w:val="1EA67BD5"/>
    <w:rsid w:val="1F2D7B6A"/>
    <w:rsid w:val="1F7F4D00"/>
    <w:rsid w:val="20AA0DA5"/>
    <w:rsid w:val="20CF76DE"/>
    <w:rsid w:val="213405BE"/>
    <w:rsid w:val="215306CC"/>
    <w:rsid w:val="221A2ACC"/>
    <w:rsid w:val="22590985"/>
    <w:rsid w:val="22D3433D"/>
    <w:rsid w:val="23240D62"/>
    <w:rsid w:val="23906919"/>
    <w:rsid w:val="24F627AC"/>
    <w:rsid w:val="254E56D7"/>
    <w:rsid w:val="2569152D"/>
    <w:rsid w:val="25E965C8"/>
    <w:rsid w:val="28901692"/>
    <w:rsid w:val="28B37EF7"/>
    <w:rsid w:val="29262ECD"/>
    <w:rsid w:val="298760C9"/>
    <w:rsid w:val="29CE19AB"/>
    <w:rsid w:val="29CF4022"/>
    <w:rsid w:val="29DD575C"/>
    <w:rsid w:val="2A8B44A9"/>
    <w:rsid w:val="2AE01F34"/>
    <w:rsid w:val="2B063D7C"/>
    <w:rsid w:val="2B367DA6"/>
    <w:rsid w:val="2C09078B"/>
    <w:rsid w:val="2C6627B1"/>
    <w:rsid w:val="2C8473F5"/>
    <w:rsid w:val="2DCC1B3F"/>
    <w:rsid w:val="2DD65871"/>
    <w:rsid w:val="2E3B1738"/>
    <w:rsid w:val="2FF72673"/>
    <w:rsid w:val="305F349E"/>
    <w:rsid w:val="311C36E8"/>
    <w:rsid w:val="3140050D"/>
    <w:rsid w:val="317C04DD"/>
    <w:rsid w:val="32297873"/>
    <w:rsid w:val="322A18D1"/>
    <w:rsid w:val="346825E6"/>
    <w:rsid w:val="358A42A9"/>
    <w:rsid w:val="384201FC"/>
    <w:rsid w:val="39341F3B"/>
    <w:rsid w:val="3A2C3E7D"/>
    <w:rsid w:val="3B680DE4"/>
    <w:rsid w:val="3C2B2771"/>
    <w:rsid w:val="3C371BD0"/>
    <w:rsid w:val="3CB365D0"/>
    <w:rsid w:val="3F3968F2"/>
    <w:rsid w:val="424E2DF4"/>
    <w:rsid w:val="425E6482"/>
    <w:rsid w:val="44133471"/>
    <w:rsid w:val="46A461DD"/>
    <w:rsid w:val="487D096B"/>
    <w:rsid w:val="49DE22B9"/>
    <w:rsid w:val="4A3A2F55"/>
    <w:rsid w:val="4A72422B"/>
    <w:rsid w:val="4AAF0851"/>
    <w:rsid w:val="4BB14EEC"/>
    <w:rsid w:val="4BCD07AA"/>
    <w:rsid w:val="4C0264E9"/>
    <w:rsid w:val="4D236792"/>
    <w:rsid w:val="4D994744"/>
    <w:rsid w:val="4DE9153C"/>
    <w:rsid w:val="4E2057C2"/>
    <w:rsid w:val="4F97370D"/>
    <w:rsid w:val="500452B3"/>
    <w:rsid w:val="507F57B2"/>
    <w:rsid w:val="50F740D7"/>
    <w:rsid w:val="51584ABF"/>
    <w:rsid w:val="51DB31D3"/>
    <w:rsid w:val="53216D58"/>
    <w:rsid w:val="54AF1EB6"/>
    <w:rsid w:val="551721B3"/>
    <w:rsid w:val="55D333ED"/>
    <w:rsid w:val="56420481"/>
    <w:rsid w:val="568278A4"/>
    <w:rsid w:val="56F97FED"/>
    <w:rsid w:val="577C5A05"/>
    <w:rsid w:val="57DC3D45"/>
    <w:rsid w:val="585C7F9C"/>
    <w:rsid w:val="587B6A7C"/>
    <w:rsid w:val="596A669D"/>
    <w:rsid w:val="59984DB4"/>
    <w:rsid w:val="59C26D2D"/>
    <w:rsid w:val="5A794434"/>
    <w:rsid w:val="5AFA77E7"/>
    <w:rsid w:val="5CCD6BA5"/>
    <w:rsid w:val="5D491B74"/>
    <w:rsid w:val="5D5774AD"/>
    <w:rsid w:val="5D600B2F"/>
    <w:rsid w:val="5D621C0B"/>
    <w:rsid w:val="5DD96E5B"/>
    <w:rsid w:val="5E844DCA"/>
    <w:rsid w:val="5F4D4E88"/>
    <w:rsid w:val="5F734A03"/>
    <w:rsid w:val="6006150D"/>
    <w:rsid w:val="60BD3BA3"/>
    <w:rsid w:val="6122613F"/>
    <w:rsid w:val="618D5E09"/>
    <w:rsid w:val="61EB2F80"/>
    <w:rsid w:val="62F724E7"/>
    <w:rsid w:val="646F3406"/>
    <w:rsid w:val="64AF5C1A"/>
    <w:rsid w:val="64F669BA"/>
    <w:rsid w:val="653124D3"/>
    <w:rsid w:val="65D10B2F"/>
    <w:rsid w:val="65FB3463"/>
    <w:rsid w:val="66AC5847"/>
    <w:rsid w:val="66E778EF"/>
    <w:rsid w:val="67046590"/>
    <w:rsid w:val="68110B01"/>
    <w:rsid w:val="698F3315"/>
    <w:rsid w:val="69CB7928"/>
    <w:rsid w:val="6A9E1079"/>
    <w:rsid w:val="6AB5145C"/>
    <w:rsid w:val="6C4B2EA0"/>
    <w:rsid w:val="6C775414"/>
    <w:rsid w:val="6CC03207"/>
    <w:rsid w:val="6E436467"/>
    <w:rsid w:val="6FCF7DA3"/>
    <w:rsid w:val="70321517"/>
    <w:rsid w:val="70A560D2"/>
    <w:rsid w:val="72D31A37"/>
    <w:rsid w:val="737F26D8"/>
    <w:rsid w:val="73804B31"/>
    <w:rsid w:val="76F9346F"/>
    <w:rsid w:val="779808E0"/>
    <w:rsid w:val="7A1341E4"/>
    <w:rsid w:val="7A1B6A8E"/>
    <w:rsid w:val="7B2E5D41"/>
    <w:rsid w:val="7D0C6755"/>
    <w:rsid w:val="7E9C67D7"/>
    <w:rsid w:val="7F923252"/>
    <w:rsid w:val="7FBE7134"/>
    <w:rsid w:val="7FD452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2831A6"/>
  <w15:docId w15:val="{0B61D776-859A-4F46-96D8-0D4CE6F0D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tabs>
        <w:tab w:val="left" w:pos="720"/>
      </w:tabs>
      <w:jc w:val="both"/>
    </w:pPr>
    <w:rPr>
      <w:rFonts w:ascii="宋体" w:hAnsi="宋体" w:cstheme="minorBidi"/>
      <w:kern w:val="2"/>
      <w:sz w:val="24"/>
      <w:szCs w:val="24"/>
    </w:rPr>
  </w:style>
  <w:style w:type="paragraph" w:styleId="1">
    <w:name w:val="heading 1"/>
    <w:basedOn w:val="a"/>
    <w:next w:val="a"/>
    <w:autoRedefine/>
    <w:qFormat/>
    <w:pPr>
      <w:keepNext/>
      <w:keepLines/>
      <w:numPr>
        <w:numId w:val="1"/>
      </w:numPr>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0"/>
    <w:unhideWhenUsed/>
    <w:qFormat/>
    <w:pPr>
      <w:keepNext/>
      <w:keepLines/>
      <w:spacing w:before="260" w:after="260" w:line="413" w:lineRule="auto"/>
      <w:outlineLvl w:val="2"/>
    </w:pPr>
    <w:rPr>
      <w:b/>
      <w:sz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paragraph" w:styleId="5">
    <w:name w:val="heading 5"/>
    <w:basedOn w:val="a"/>
    <w:next w:val="a"/>
    <w:link w:val="50"/>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iPriority w:val="39"/>
    <w:unhideWhenUsed/>
    <w:qFormat/>
    <w:pPr>
      <w:ind w:leftChars="1200" w:left="2520"/>
    </w:pPr>
    <w:rPr>
      <w:szCs w:val="22"/>
    </w:rPr>
  </w:style>
  <w:style w:type="paragraph" w:styleId="TOC5">
    <w:name w:val="toc 5"/>
    <w:basedOn w:val="a"/>
    <w:next w:val="a"/>
    <w:autoRedefine/>
    <w:uiPriority w:val="39"/>
    <w:unhideWhenUsed/>
    <w:qFormat/>
    <w:pPr>
      <w:ind w:leftChars="800" w:left="1680"/>
    </w:pPr>
    <w:rPr>
      <w:szCs w:val="22"/>
    </w:rPr>
  </w:style>
  <w:style w:type="paragraph" w:styleId="TOC3">
    <w:name w:val="toc 3"/>
    <w:basedOn w:val="a"/>
    <w:next w:val="a"/>
    <w:uiPriority w:val="39"/>
    <w:qFormat/>
    <w:pPr>
      <w:ind w:leftChars="400" w:left="840"/>
    </w:pPr>
  </w:style>
  <w:style w:type="paragraph" w:styleId="TOC8">
    <w:name w:val="toc 8"/>
    <w:basedOn w:val="a"/>
    <w:next w:val="a"/>
    <w:autoRedefine/>
    <w:uiPriority w:val="39"/>
    <w:unhideWhenUsed/>
    <w:qFormat/>
    <w:pPr>
      <w:ind w:leftChars="1400" w:left="2940"/>
    </w:pPr>
    <w:rPr>
      <w:szCs w:val="22"/>
    </w:rPr>
  </w:style>
  <w:style w:type="paragraph" w:styleId="a3">
    <w:name w:val="Balloon Text"/>
    <w:basedOn w:val="a"/>
    <w:link w:val="a4"/>
    <w:qFormat/>
    <w:rPr>
      <w:sz w:val="18"/>
      <w:szCs w:val="18"/>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style>
  <w:style w:type="paragraph" w:styleId="TOC4">
    <w:name w:val="toc 4"/>
    <w:basedOn w:val="a"/>
    <w:next w:val="a"/>
    <w:autoRedefine/>
    <w:uiPriority w:val="39"/>
    <w:unhideWhenUsed/>
    <w:qFormat/>
    <w:pPr>
      <w:ind w:leftChars="600" w:left="1260"/>
    </w:pPr>
    <w:rPr>
      <w:szCs w:val="22"/>
    </w:rPr>
  </w:style>
  <w:style w:type="paragraph" w:styleId="TOC6">
    <w:name w:val="toc 6"/>
    <w:basedOn w:val="a"/>
    <w:next w:val="a"/>
    <w:autoRedefine/>
    <w:uiPriority w:val="39"/>
    <w:unhideWhenUsed/>
    <w:qFormat/>
    <w:pPr>
      <w:ind w:leftChars="1000" w:left="2100"/>
    </w:pPr>
    <w:rPr>
      <w:szCs w:val="22"/>
    </w:rPr>
  </w:style>
  <w:style w:type="paragraph" w:styleId="TOC2">
    <w:name w:val="toc 2"/>
    <w:basedOn w:val="a"/>
    <w:next w:val="a"/>
    <w:uiPriority w:val="39"/>
    <w:qFormat/>
    <w:pPr>
      <w:ind w:leftChars="200" w:left="420"/>
    </w:pPr>
  </w:style>
  <w:style w:type="paragraph" w:styleId="TOC9">
    <w:name w:val="toc 9"/>
    <w:basedOn w:val="a"/>
    <w:next w:val="a"/>
    <w:autoRedefine/>
    <w:uiPriority w:val="39"/>
    <w:unhideWhenUsed/>
    <w:qFormat/>
    <w:pPr>
      <w:ind w:leftChars="1600" w:left="3360"/>
    </w:pPr>
    <w:rPr>
      <w:szCs w:val="22"/>
    </w:rPr>
  </w:style>
  <w:style w:type="paragraph" w:styleId="a7">
    <w:name w:val="Normal (Web)"/>
    <w:basedOn w:val="a"/>
    <w:qFormat/>
    <w:pPr>
      <w:spacing w:beforeAutospacing="1" w:afterAutospacing="1"/>
      <w:jc w:val="left"/>
    </w:pPr>
    <w:rPr>
      <w:rFonts w:cs="Times New Roman"/>
      <w:kern w:val="0"/>
    </w:rPr>
  </w:style>
  <w:style w:type="paragraph" w:styleId="a8">
    <w:name w:val="Title"/>
    <w:basedOn w:val="a"/>
    <w:next w:val="a"/>
    <w:link w:val="a9"/>
    <w:qFormat/>
    <w:pPr>
      <w:spacing w:before="240" w:after="60"/>
      <w:jc w:val="center"/>
      <w:outlineLvl w:val="0"/>
    </w:pPr>
    <w:rPr>
      <w:rFonts w:asciiTheme="majorHAnsi" w:eastAsiaTheme="majorEastAsia" w:hAnsiTheme="majorHAnsi" w:cstheme="majorBidi"/>
      <w:b/>
      <w:bCs/>
      <w:sz w:val="32"/>
      <w:szCs w:val="32"/>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qFormat/>
    <w:rPr>
      <w:b/>
    </w:rPr>
  </w:style>
  <w:style w:type="character" w:styleId="ac">
    <w:name w:val="FollowedHyperlink"/>
    <w:basedOn w:val="a0"/>
    <w:qFormat/>
    <w:rPr>
      <w:color w:val="7E1FAD" w:themeColor="followedHyperlink"/>
      <w:u w:val="single"/>
    </w:rPr>
  </w:style>
  <w:style w:type="character" w:styleId="ad">
    <w:name w:val="Hyperlink"/>
    <w:basedOn w:val="a0"/>
    <w:uiPriority w:val="99"/>
    <w:unhideWhenUsed/>
    <w:qFormat/>
    <w:rPr>
      <w:color w:val="0026E5" w:themeColor="hyperlink"/>
      <w:u w:val="single"/>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character" w:customStyle="1" w:styleId="a4">
    <w:name w:val="批注框文本 字符"/>
    <w:basedOn w:val="a0"/>
    <w:link w:val="a3"/>
    <w:qFormat/>
    <w:rPr>
      <w:rFonts w:asciiTheme="minorHAnsi" w:eastAsiaTheme="minorEastAsia" w:hAnsiTheme="minorHAnsi" w:cstheme="minorBidi"/>
      <w:kern w:val="2"/>
      <w:sz w:val="18"/>
      <w:szCs w:val="18"/>
    </w:rPr>
  </w:style>
  <w:style w:type="character" w:customStyle="1" w:styleId="10">
    <w:name w:val="未处理的提及1"/>
    <w:basedOn w:val="a0"/>
    <w:uiPriority w:val="99"/>
    <w:semiHidden/>
    <w:unhideWhenUsed/>
    <w:qFormat/>
    <w:rPr>
      <w:color w:val="605E5C"/>
      <w:shd w:val="clear" w:color="auto" w:fill="E1DFDD"/>
    </w:rPr>
  </w:style>
  <w:style w:type="paragraph" w:styleId="ae">
    <w:name w:val="List Paragraph"/>
    <w:basedOn w:val="a"/>
    <w:uiPriority w:val="99"/>
    <w:unhideWhenUsed/>
    <w:qFormat/>
    <w:pPr>
      <w:ind w:firstLineChars="200" w:firstLine="420"/>
    </w:pPr>
  </w:style>
  <w:style w:type="character" w:customStyle="1" w:styleId="30">
    <w:name w:val="标题 3 字符"/>
    <w:basedOn w:val="a0"/>
    <w:link w:val="3"/>
    <w:qFormat/>
    <w:rPr>
      <w:rFonts w:asciiTheme="minorHAnsi" w:eastAsiaTheme="minorEastAsia" w:hAnsiTheme="minorHAnsi" w:cstheme="minorBidi"/>
      <w:b/>
      <w:kern w:val="2"/>
      <w:sz w:val="32"/>
      <w:szCs w:val="24"/>
    </w:rPr>
  </w:style>
  <w:style w:type="character" w:customStyle="1" w:styleId="a9">
    <w:name w:val="标题 字符"/>
    <w:basedOn w:val="a0"/>
    <w:link w:val="a8"/>
    <w:qFormat/>
    <w:rPr>
      <w:rFonts w:asciiTheme="majorHAnsi" w:eastAsiaTheme="majorEastAsia" w:hAnsiTheme="majorHAnsi" w:cstheme="majorBidi"/>
      <w:b/>
      <w:bCs/>
      <w:kern w:val="2"/>
      <w:sz w:val="32"/>
      <w:szCs w:val="32"/>
    </w:rPr>
  </w:style>
  <w:style w:type="paragraph" w:customStyle="1" w:styleId="TOC10">
    <w:name w:val="TOC 标题1"/>
    <w:basedOn w:val="1"/>
    <w:next w:val="a"/>
    <w:uiPriority w:val="39"/>
    <w:unhideWhenUsed/>
    <w:qFormat/>
    <w:pPr>
      <w:widowControl/>
      <w:numPr>
        <w:numId w:val="0"/>
      </w:numPr>
      <w:spacing w:before="240" w:after="0" w:line="259" w:lineRule="auto"/>
      <w:jc w:val="left"/>
      <w:outlineLvl w:val="9"/>
    </w:pPr>
    <w:rPr>
      <w:rFonts w:asciiTheme="majorHAnsi" w:eastAsiaTheme="majorEastAsia" w:hAnsiTheme="majorHAnsi" w:cstheme="majorBidi"/>
      <w:b w:val="0"/>
      <w:color w:val="2D53A0" w:themeColor="accent1" w:themeShade="BF"/>
      <w:kern w:val="0"/>
      <w:sz w:val="32"/>
      <w:szCs w:val="32"/>
    </w:rPr>
  </w:style>
  <w:style w:type="character" w:customStyle="1" w:styleId="50">
    <w:name w:val="标题 5 字符"/>
    <w:basedOn w:val="a0"/>
    <w:link w:val="5"/>
    <w:qFormat/>
    <w:rPr>
      <w:rFonts w:asciiTheme="minorHAnsi" w:eastAsiaTheme="minorEastAsia" w:hAnsiTheme="minorHAnsi" w:cstheme="minorBidi"/>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362350-D4D7-4C9A-9A92-2C7D443E1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599</Words>
  <Characters>3418</Characters>
  <Application>Microsoft Office Word</Application>
  <DocSecurity>0</DocSecurity>
  <Lines>28</Lines>
  <Paragraphs>8</Paragraphs>
  <ScaleCrop>false</ScaleCrop>
  <Company>Microsoft</Company>
  <LinksUpToDate>false</LinksUpToDate>
  <CharactersWithSpaces>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咕咕</dc:creator>
  <cp:lastModifiedBy>正进 于</cp:lastModifiedBy>
  <cp:revision>15</cp:revision>
  <dcterms:created xsi:type="dcterms:W3CDTF">2024-06-01T06:30:00Z</dcterms:created>
  <dcterms:modified xsi:type="dcterms:W3CDTF">2024-08-09T09:53:00Z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2052-12.1.0.17813</vt:lpwstr>
  </property>
  <property fmtid="{D5CDD505-2E9C-101B-9397-08002B2CF9AE}" pid="3" name="ICV">
    <vt:lpwstr>69B5A3A1AC0549F5AD30A171549F8572_12</vt:lpwstr>
  </property>
</Properties>
</file>