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2"/>
        <w:jc w:val="center"/>
        <w:spacing w:line="420" w:lineRule="auto"/>
        <w:rPr>
          <w:rFonts w:eastAsia="黑体"/>
          <w:sz w:val="36"/>
        </w:rPr>
      </w:pPr>
      <w:r>
        <w:rPr>
          <w:rFonts w:hint="eastAsia" w:eastAsia="黑体"/>
          <w:sz w:val="36"/>
        </w:rPr>
        <w:t xml:space="preserve"> </w:t>
      </w:r>
      <w:r>
        <w:rPr>
          <w:rFonts w:eastAsia="黑体"/>
          <w:sz w:val="36"/>
        </w:rPr>
      </w:r>
      <w:r/>
    </w:p>
    <w:p>
      <w:pPr>
        <w:pStyle w:val="672"/>
        <w:ind w:firstLine="720"/>
        <w:spacing w:line="420" w:lineRule="auto"/>
        <w:rPr>
          <w:rFonts w:hint="eastAsia" w:ascii="宋体" w:hAnsi="宋体" w:eastAsia="宋体" w:cs="宋体"/>
          <w:bCs/>
          <w:sz w:val="72"/>
          <w:szCs w:val="72"/>
        </w:rPr>
      </w:pPr>
      <w:r>
        <w:rPr>
          <w:rFonts w:hint="eastAsia" w:ascii="宋体" w:hAnsi="宋体" w:eastAsia="宋体" w:cs="宋体"/>
          <w:bCs/>
          <w:sz w:val="72"/>
          <w:szCs w:val="72"/>
        </w:rPr>
        <w:t xml:space="preserve">滨海县政府采购招标文件</w:t>
      </w:r>
      <w:r>
        <w:rPr>
          <w:rFonts w:hint="eastAsia" w:ascii="宋体" w:hAnsi="宋体" w:eastAsia="宋体" w:cs="宋体"/>
          <w:bCs/>
          <w:sz w:val="72"/>
          <w:szCs w:val="72"/>
        </w:rPr>
      </w:r>
      <w:r/>
    </w:p>
    <w:p>
      <w:pPr>
        <w:pStyle w:val="672"/>
        <w:spacing w:line="420" w:lineRule="auto"/>
        <w:rPr>
          <w:rFonts w:hint="eastAsia" w:eastAsia="黑体"/>
          <w:b/>
          <w:sz w:val="32"/>
        </w:rPr>
      </w:pPr>
      <w:r>
        <w:rPr>
          <w:rFonts w:hint="eastAsia" w:eastAsia="黑体"/>
          <w:b/>
          <w:sz w:val="32"/>
        </w:rPr>
      </w:r>
      <w:r/>
    </w:p>
    <w:p>
      <w:pPr>
        <w:pStyle w:val="672"/>
        <w:jc w:val="center"/>
        <w:spacing w:line="420" w:lineRule="auto"/>
        <w:rPr>
          <w:rFonts w:hint="eastAsia" w:eastAsia="黑体"/>
          <w:b/>
          <w:sz w:val="32"/>
        </w:rPr>
      </w:pPr>
      <w:r>
        <w:rPr>
          <w:rFonts w:hint="eastAsia" w:eastAsia="黑体"/>
          <w:b/>
          <w:sz w:val="32"/>
        </w:rPr>
      </w:r>
      <w:r/>
    </w:p>
    <w:p>
      <w:pPr>
        <w:pStyle w:val="672"/>
        <w:ind w:firstLine="2168"/>
        <w:spacing w:line="420" w:lineRule="auto"/>
        <w:rPr>
          <w:rFonts w:hint="eastAsia" w:ascii="宋体"/>
          <w:b/>
          <w:sz w:val="36"/>
        </w:rPr>
      </w:pPr>
      <w:r>
        <w:rPr>
          <w:rFonts w:hint="eastAsia" w:ascii="宋体"/>
          <w:b/>
          <w:sz w:val="36"/>
        </w:rPr>
      </w:r>
      <w:r/>
    </w:p>
    <w:p>
      <w:pPr>
        <w:pStyle w:val="672"/>
        <w:ind w:firstLine="723"/>
        <w:jc w:val="left"/>
        <w:spacing w:line="420" w:lineRule="auto"/>
        <w:rPr>
          <w:rFonts w:ascii="宋体" w:hAnsi="Times New Roman" w:eastAsia="宋体" w:cs="Times New Roman"/>
          <w:b/>
          <w:sz w:val="36"/>
          <w:szCs w:val="36"/>
          <w:lang w:val="en-US" w:eastAsia="zh-CN"/>
        </w:rPr>
      </w:pPr>
      <w:r>
        <w:rPr>
          <w:rFonts w:hint="eastAsia" w:ascii="宋体" w:hAnsi="Times New Roman" w:eastAsia="宋体" w:cs="Times New Roman"/>
          <w:b/>
          <w:sz w:val="36"/>
          <w:szCs w:val="36"/>
        </w:rPr>
        <w:t xml:space="preserve">项目编号：</w:t>
      </w:r>
      <w:r>
        <w:rPr>
          <w:rFonts w:hint="eastAsia" w:ascii="宋体" w:hAnsi="Times New Roman" w:eastAsia="宋体" w:cs="Times New Roman"/>
          <w:b/>
          <w:sz w:val="36"/>
          <w:szCs w:val="36"/>
          <w:lang w:eastAsia="zh-CN"/>
        </w:rPr>
        <w:t xml:space="preserve">JSZC-320922-HZXM-G2024-0006</w:t>
      </w:r>
      <w:r>
        <w:rPr>
          <w:rFonts w:hint="eastAsia" w:ascii="宋体" w:hAnsi="Times New Roman" w:eastAsia="宋体" w:cs="Times New Roman"/>
          <w:b/>
          <w:sz w:val="36"/>
          <w:szCs w:val="36"/>
          <w:lang w:val="en-US" w:eastAsia="zh-CN"/>
        </w:rPr>
        <w:t xml:space="preserve"> </w:t>
      </w:r>
      <w:r>
        <w:rPr>
          <w:rFonts w:ascii="宋体" w:hAnsi="Times New Roman" w:eastAsia="宋体" w:cs="Times New Roman"/>
          <w:b/>
          <w:sz w:val="36"/>
          <w:szCs w:val="36"/>
          <w:lang w:val="en-US" w:eastAsia="zh-CN"/>
        </w:rPr>
      </w:r>
      <w:r/>
    </w:p>
    <w:p>
      <w:pPr>
        <w:pStyle w:val="672"/>
        <w:jc w:val="center"/>
        <w:spacing w:line="420" w:lineRule="auto"/>
        <w:rPr>
          <w:rFonts w:hint="eastAsia" w:eastAsia="黑体"/>
          <w:b/>
          <w:sz w:val="32"/>
        </w:rPr>
      </w:pPr>
      <w:r>
        <w:rPr>
          <w:rFonts w:hint="eastAsia" w:eastAsia="黑体"/>
          <w:b/>
          <w:sz w:val="32"/>
        </w:rPr>
      </w:r>
      <w:r/>
    </w:p>
    <w:p>
      <w:pPr>
        <w:pStyle w:val="672"/>
        <w:jc w:val="left"/>
        <w:spacing w:line="420" w:lineRule="auto"/>
        <w:rPr>
          <w:rFonts w:hint="eastAsia" w:ascii="宋体"/>
          <w:b/>
          <w:sz w:val="36"/>
          <w:szCs w:val="36"/>
        </w:rPr>
      </w:pPr>
      <w:r>
        <w:rPr>
          <w:rFonts w:hint="eastAsia" w:ascii="宋体"/>
          <w:b/>
          <w:sz w:val="36"/>
          <w:szCs w:val="36"/>
        </w:rPr>
      </w:r>
      <w:r/>
    </w:p>
    <w:p>
      <w:pPr>
        <w:pStyle w:val="672"/>
        <w:ind w:firstLine="723"/>
        <w:jc w:val="left"/>
        <w:spacing w:line="420" w:lineRule="auto"/>
        <w:rPr>
          <w:rFonts w:hint="eastAsia" w:ascii="宋体"/>
          <w:b/>
          <w:sz w:val="36"/>
          <w:szCs w:val="36"/>
        </w:rPr>
      </w:pPr>
      <w:r>
        <w:rPr>
          <w:rFonts w:hint="eastAsia" w:ascii="宋体"/>
          <w:b/>
          <w:sz w:val="36"/>
          <w:szCs w:val="36"/>
        </w:rPr>
      </w:r>
      <w:r/>
    </w:p>
    <w:p>
      <w:pPr>
        <w:pStyle w:val="672"/>
        <w:ind w:firstLine="723"/>
        <w:jc w:val="left"/>
        <w:spacing w:line="420" w:lineRule="auto"/>
        <w:rPr>
          <w:rFonts w:hint="eastAsia" w:ascii="宋体"/>
          <w:b/>
          <w:sz w:val="36"/>
          <w:szCs w:val="36"/>
        </w:rPr>
      </w:pPr>
      <w:r>
        <w:rPr>
          <w:rFonts w:hint="eastAsia" w:ascii="宋体"/>
          <w:b/>
          <w:sz w:val="36"/>
          <w:szCs w:val="36"/>
        </w:rPr>
      </w:r>
      <w:r/>
    </w:p>
    <w:p>
      <w:pPr>
        <w:pStyle w:val="672"/>
        <w:ind w:left="2168" w:hanging="2168"/>
        <w:jc w:val="left"/>
        <w:spacing w:line="420" w:lineRule="auto"/>
        <w:rPr>
          <w:rFonts w:hint="eastAsia" w:ascii="宋体"/>
          <w:b/>
          <w:sz w:val="32"/>
        </w:rPr>
      </w:pPr>
      <w:r>
        <w:rPr>
          <w:rFonts w:hint="eastAsia" w:ascii="宋体"/>
          <w:b/>
          <w:sz w:val="36"/>
          <w:szCs w:val="36"/>
        </w:rPr>
        <w:t xml:space="preserve">项</w:t>
      </w:r>
      <w:r>
        <w:rPr>
          <w:rFonts w:hint="eastAsia" w:ascii="宋体" w:hAnsi="宋体" w:cs="宋体"/>
          <w:b/>
          <w:sz w:val="36"/>
          <w:szCs w:val="36"/>
        </w:rPr>
        <w:t xml:space="preserve">目名称：</w:t>
      </w:r>
      <w:r>
        <w:rPr>
          <w:rFonts w:hint="eastAsia" w:ascii="黑体" w:hAnsi="Times New Roman" w:eastAsia="黑体" w:cs="Times New Roman"/>
          <w:sz w:val="36"/>
          <w:szCs w:val="36"/>
          <w:lang w:val="en-US" w:eastAsia="zh-CN" w:bidi="ar-SA"/>
        </w:rPr>
        <w:t xml:space="preserve">滨海县城市园林绿化管理所的 2024年“双微”绿化补植等</w:t>
      </w:r>
      <w:r>
        <w:rPr>
          <w:rFonts w:hint="eastAsia" w:ascii="宋体"/>
          <w:b/>
          <w:sz w:val="32"/>
        </w:rPr>
      </w:r>
      <w:r/>
    </w:p>
    <w:p>
      <w:pPr>
        <w:pStyle w:val="672"/>
        <w:spacing w:line="420" w:lineRule="auto"/>
        <w:rPr>
          <w:rFonts w:hint="eastAsia" w:ascii="宋体"/>
          <w:b/>
          <w:sz w:val="32"/>
        </w:rPr>
      </w:pPr>
      <w:r>
        <w:rPr>
          <w:rFonts w:hint="eastAsia" w:ascii="宋体"/>
          <w:b/>
          <w:sz w:val="32"/>
        </w:rPr>
        <w:t xml:space="preserve">       </w:t>
      </w:r>
      <w:r>
        <w:rPr>
          <w:rFonts w:hint="eastAsia" w:ascii="宋体"/>
          <w:b/>
          <w:sz w:val="32"/>
        </w:rPr>
      </w:r>
      <w:r/>
    </w:p>
    <w:p>
      <w:pPr>
        <w:pStyle w:val="672"/>
        <w:ind w:firstLine="1807"/>
        <w:spacing w:line="420" w:lineRule="auto"/>
        <w:rPr>
          <w:rFonts w:hint="eastAsia" w:ascii="宋体"/>
          <w:b/>
          <w:sz w:val="36"/>
          <w:szCs w:val="36"/>
        </w:rPr>
      </w:pPr>
      <w:r>
        <w:rPr>
          <w:rFonts w:hint="eastAsia" w:ascii="宋体"/>
          <w:b/>
          <w:sz w:val="36"/>
          <w:szCs w:val="36"/>
        </w:rPr>
      </w:r>
      <w:r/>
    </w:p>
    <w:p>
      <w:pPr>
        <w:pStyle w:val="672"/>
        <w:ind w:firstLine="1807"/>
        <w:spacing w:line="420" w:lineRule="auto"/>
        <w:rPr>
          <w:rFonts w:hint="eastAsia" w:ascii="宋体"/>
          <w:b/>
          <w:sz w:val="36"/>
          <w:szCs w:val="36"/>
        </w:rPr>
      </w:pPr>
      <w:r>
        <w:rPr>
          <w:rFonts w:hint="eastAsia" w:ascii="宋体"/>
          <w:b/>
          <w:sz w:val="36"/>
          <w:szCs w:val="36"/>
        </w:rPr>
        <w:t xml:space="preserve">采购单位：</w:t>
      </w:r>
      <w:r>
        <w:rPr>
          <w:rFonts w:hint="eastAsia" w:ascii="宋体"/>
          <w:b/>
          <w:sz w:val="36"/>
          <w:szCs w:val="36"/>
          <w:lang w:eastAsia="zh-CN"/>
        </w:rPr>
        <w:t xml:space="preserve">滨海县城市管理局</w:t>
      </w:r>
      <w:r>
        <w:rPr>
          <w:rFonts w:hint="eastAsia" w:ascii="宋体"/>
          <w:b/>
          <w:sz w:val="36"/>
          <w:szCs w:val="36"/>
        </w:rPr>
        <w:t xml:space="preserve"> </w:t>
      </w:r>
      <w:r>
        <w:rPr>
          <w:rFonts w:hint="eastAsia" w:ascii="宋体"/>
          <w:b/>
          <w:sz w:val="36"/>
          <w:szCs w:val="36"/>
        </w:rPr>
      </w:r>
      <w:r/>
    </w:p>
    <w:p>
      <w:pPr>
        <w:pStyle w:val="672"/>
        <w:spacing w:line="420" w:lineRule="auto"/>
        <w:rPr>
          <w:rFonts w:hint="eastAsia" w:ascii="宋体"/>
          <w:b/>
          <w:sz w:val="32"/>
        </w:rPr>
      </w:pPr>
      <w:r>
        <w:rPr>
          <w:rFonts w:hint="eastAsia" w:ascii="宋体"/>
          <w:b/>
          <w:sz w:val="32"/>
        </w:rPr>
      </w:r>
      <w:r/>
    </w:p>
    <w:p>
      <w:pPr>
        <w:pStyle w:val="672"/>
        <w:ind w:firstLine="3618"/>
        <w:spacing w:line="420" w:lineRule="auto"/>
        <w:rPr>
          <w:rFonts w:hint="eastAsia" w:ascii="宋体"/>
          <w:b/>
          <w:sz w:val="36"/>
          <w:szCs w:val="36"/>
        </w:rPr>
      </w:pPr>
      <w:r>
        <w:rPr>
          <w:rFonts w:hint="eastAsia" w:ascii="宋体"/>
          <w:b/>
          <w:sz w:val="36"/>
          <w:szCs w:val="36"/>
        </w:rPr>
        <w:t xml:space="preserve">202</w:t>
      </w:r>
      <w:r>
        <w:rPr>
          <w:rFonts w:hint="eastAsia" w:ascii="宋体"/>
          <w:b/>
          <w:sz w:val="36"/>
          <w:szCs w:val="36"/>
          <w:lang w:val="en-US" w:eastAsia="zh-CN"/>
        </w:rPr>
        <w:t xml:space="preserve">4</w:t>
      </w:r>
      <w:r>
        <w:rPr>
          <w:rFonts w:hint="eastAsia" w:ascii="宋体"/>
          <w:b/>
          <w:sz w:val="36"/>
          <w:szCs w:val="36"/>
        </w:rPr>
        <w:t xml:space="preserve">年</w:t>
      </w:r>
      <w:r>
        <w:rPr>
          <w:rFonts w:hint="eastAsia" w:ascii="宋体"/>
          <w:b/>
          <w:sz w:val="36"/>
          <w:szCs w:val="36"/>
          <w:lang w:val="en-US" w:eastAsia="zh-CN"/>
        </w:rPr>
        <w:t xml:space="preserve">4</w:t>
      </w:r>
      <w:r>
        <w:rPr>
          <w:rFonts w:hint="eastAsia" w:ascii="宋体"/>
          <w:b/>
          <w:sz w:val="36"/>
          <w:szCs w:val="36"/>
        </w:rPr>
        <w:t xml:space="preserve">月</w:t>
      </w:r>
      <w:r>
        <w:rPr>
          <w:rFonts w:hint="eastAsia" w:ascii="宋体"/>
          <w:b/>
          <w:sz w:val="36"/>
          <w:szCs w:val="36"/>
        </w:rPr>
      </w:r>
      <w:r/>
    </w:p>
    <w:p>
      <w:pPr>
        <w:pStyle w:val="672"/>
        <w:jc w:val="center"/>
        <w:spacing w:line="420" w:lineRule="auto"/>
        <w:rPr>
          <w:rFonts w:hint="eastAsia"/>
        </w:rPr>
        <w:outlineLvl w:val="0"/>
      </w:pPr>
      <w:r>
        <w:br w:type="page" w:clear="all"/>
      </w:r>
      <w:bookmarkStart w:id="0" w:name="_Toc120614210"/>
      <w:r/>
      <w:bookmarkStart w:id="1" w:name="_Toc16938516"/>
      <w:r/>
      <w:bookmarkStart w:id="2" w:name="_Toc523127445"/>
      <w:r/>
      <w:bookmarkStart w:id="3" w:name="_Toc479757206"/>
      <w:r/>
      <w:bookmarkStart w:id="4" w:name="_Toc20823272"/>
      <w:r/>
      <w:bookmarkStart w:id="5" w:name="_Toc513029200"/>
      <w:r>
        <w:rPr>
          <w:rFonts w:hint="eastAsia"/>
        </w:rPr>
      </w:r>
      <w:r/>
    </w:p>
    <w:p>
      <w:pPr>
        <w:pStyle w:val="672"/>
        <w:jc w:val="center"/>
        <w:spacing w:line="420" w:lineRule="auto"/>
        <w:rPr>
          <w:rFonts w:hint="eastAsia" w:ascii="黑体" w:hAnsi="Arial" w:eastAsia="黑体"/>
          <w:b/>
          <w:sz w:val="44"/>
        </w:rPr>
        <w:outlineLvl w:val="0"/>
      </w:pPr>
      <w:r>
        <w:rPr>
          <w:rFonts w:hint="eastAsia" w:ascii="黑体" w:hAnsi="Arial" w:eastAsia="黑体"/>
          <w:b/>
          <w:sz w:val="44"/>
        </w:rPr>
        <w:t xml:space="preserve">总  目  录</w:t>
      </w:r>
      <w:r>
        <w:rPr>
          <w:rFonts w:hint="eastAsia" w:ascii="黑体" w:hAnsi="Arial" w:eastAsia="黑体"/>
          <w:b/>
          <w:sz w:val="44"/>
        </w:rPr>
      </w:r>
      <w:r/>
    </w:p>
    <w:p>
      <w:pPr>
        <w:pStyle w:val="672"/>
        <w:spacing w:line="420" w:lineRule="auto"/>
        <w:rPr>
          <w:rFonts w:hint="eastAsia" w:ascii="仿宋_GB2312" w:hAnsi="Arial" w:eastAsia="仿宋_GB2312"/>
          <w:b/>
          <w:sz w:val="28"/>
        </w:rPr>
      </w:pPr>
      <w:r>
        <w:rPr>
          <w:rFonts w:hint="eastAsia" w:ascii="仿宋_GB2312" w:hAnsi="Arial" w:eastAsia="仿宋_GB2312"/>
          <w:b/>
          <w:sz w:val="28"/>
        </w:rPr>
      </w:r>
      <w:r/>
    </w:p>
    <w:p>
      <w:pPr>
        <w:pStyle w:val="698"/>
        <w:ind w:left="1470" w:right="1470"/>
      </w:pPr>
      <w:r/>
      <w:r/>
    </w:p>
    <w:p>
      <w:pPr>
        <w:pStyle w:val="672"/>
        <w:numPr>
          <w:ilvl w:val="0"/>
          <w:numId w:val="4"/>
        </w:numPr>
        <w:spacing w:line="90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招标公告</w:t>
      </w:r>
      <w:r>
        <w:rPr>
          <w:rFonts w:hint="eastAsia" w:ascii="黑体" w:hAnsi="Showcard Gothic" w:eastAsia="黑体"/>
          <w:sz w:val="32"/>
        </w:rPr>
      </w:r>
      <w:r/>
    </w:p>
    <w:p>
      <w:pPr>
        <w:pStyle w:val="672"/>
        <w:numPr>
          <w:ilvl w:val="0"/>
          <w:numId w:val="4"/>
        </w:numPr>
        <w:spacing w:line="90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rPr>
      </w:r>
      <w:r/>
    </w:p>
    <w:p>
      <w:pPr>
        <w:pStyle w:val="672"/>
        <w:numPr>
          <w:ilvl w:val="0"/>
          <w:numId w:val="4"/>
        </w:numPr>
        <w:spacing w:line="90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合同条款及格式</w:t>
      </w:r>
      <w:r>
        <w:rPr>
          <w:rFonts w:hint="eastAsia" w:ascii="黑体" w:hAnsi="Showcard Gothic" w:eastAsia="黑体"/>
          <w:sz w:val="36"/>
        </w:rPr>
      </w:r>
      <w:r/>
    </w:p>
    <w:p>
      <w:pPr>
        <w:pStyle w:val="672"/>
        <w:numPr>
          <w:ilvl w:val="0"/>
          <w:numId w:val="4"/>
        </w:numPr>
        <w:spacing w:line="90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项目需求</w:t>
      </w:r>
      <w:r>
        <w:rPr>
          <w:rFonts w:hint="eastAsia" w:ascii="黑体" w:hAnsi="Showcard Gothic" w:eastAsia="黑体"/>
          <w:sz w:val="36"/>
        </w:rPr>
      </w:r>
      <w:r/>
    </w:p>
    <w:p>
      <w:pPr>
        <w:pStyle w:val="672"/>
        <w:numPr>
          <w:ilvl w:val="0"/>
          <w:numId w:val="4"/>
        </w:numPr>
        <w:spacing w:line="90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r>
      <w:r/>
    </w:p>
    <w:p>
      <w:pPr>
        <w:pStyle w:val="672"/>
        <w:numPr>
          <w:ilvl w:val="0"/>
          <w:numId w:val="4"/>
        </w:numPr>
        <w:spacing w:line="900" w:lineRule="auto"/>
        <w:tabs>
          <w:tab w:val="left" w:pos="1440" w:leader="none"/>
        </w:tabs>
        <w:rPr>
          <w:rFonts w:hint="eastAsia" w:ascii="黑体" w:hAnsi="宋体" w:eastAsia="黑体"/>
          <w:sz w:val="36"/>
        </w:rPr>
        <w:outlineLvl w:val="0"/>
      </w:pPr>
      <w:r>
        <w:rPr>
          <w:rFonts w:hint="eastAsia" w:ascii="黑体" w:hAnsi="宋体" w:eastAsia="黑体"/>
          <w:sz w:val="36"/>
        </w:rPr>
        <w:t xml:space="preserve">投标文件格式</w:t>
      </w:r>
      <w:r>
        <w:rPr>
          <w:rFonts w:hint="eastAsia" w:ascii="黑体" w:hAnsi="宋体" w:eastAsia="黑体"/>
          <w:sz w:val="36"/>
        </w:rPr>
      </w:r>
      <w:r/>
    </w:p>
    <w:p>
      <w:pPr>
        <w:pStyle w:val="672"/>
        <w:spacing w:line="900" w:lineRule="auto"/>
        <w:rPr>
          <w:rFonts w:hint="eastAsia"/>
        </w:rPr>
      </w:pPr>
      <w:r>
        <w:rPr>
          <w:rFonts w:hint="eastAsia"/>
        </w:rPr>
      </w:r>
      <w:r/>
    </w:p>
    <w:p>
      <w:pPr>
        <w:pStyle w:val="673"/>
        <w:keepNext w:val="0"/>
        <w:spacing w:line="420" w:lineRule="auto"/>
        <w:rPr>
          <w:rFonts w:hint="eastAsia" w:ascii="黑体" w:eastAsia="黑体"/>
          <w:sz w:val="44"/>
          <w:szCs w:val="44"/>
        </w:rPr>
      </w:pPr>
      <w:r>
        <w:rPr>
          <w:rFonts w:hint="eastAsia" w:ascii="黑体" w:eastAsia="黑体"/>
          <w:sz w:val="44"/>
          <w:szCs w:val="44"/>
        </w:rPr>
      </w:r>
      <w:r/>
    </w:p>
    <w:p>
      <w:pPr>
        <w:pStyle w:val="673"/>
        <w:keepNext w:val="0"/>
        <w:spacing w:line="420" w:lineRule="auto"/>
        <w:rPr>
          <w:rFonts w:hint="eastAsia" w:ascii="黑体" w:eastAsia="黑体"/>
          <w:sz w:val="44"/>
          <w:szCs w:val="44"/>
        </w:rPr>
      </w:pPr>
      <w:r>
        <w:rPr>
          <w:rFonts w:hint="eastAsia" w:ascii="黑体" w:eastAsia="黑体"/>
          <w:sz w:val="44"/>
          <w:szCs w:val="44"/>
        </w:rPr>
      </w:r>
      <w:r/>
    </w:p>
    <w:p>
      <w:pPr>
        <w:pStyle w:val="673"/>
        <w:keepNext w:val="0"/>
        <w:spacing w:line="420" w:lineRule="auto"/>
        <w:rPr>
          <w:rFonts w:hint="eastAsia" w:ascii="黑体" w:eastAsia="黑体"/>
          <w:sz w:val="44"/>
          <w:szCs w:val="44"/>
        </w:rPr>
      </w:pPr>
      <w:r>
        <w:rPr>
          <w:rFonts w:hint="eastAsia" w:ascii="黑体" w:eastAsia="黑体"/>
          <w:sz w:val="44"/>
          <w:szCs w:val="44"/>
        </w:rPr>
      </w:r>
      <w:r/>
    </w:p>
    <w:p>
      <w:pPr>
        <w:pStyle w:val="673"/>
        <w:keepNext w:val="0"/>
        <w:spacing w:line="420" w:lineRule="auto"/>
        <w:rPr>
          <w:rFonts w:hint="eastAsia" w:ascii="黑体" w:eastAsia="黑体"/>
          <w:sz w:val="44"/>
          <w:szCs w:val="44"/>
        </w:rPr>
      </w:pPr>
      <w:r>
        <w:rPr>
          <w:rFonts w:hint="eastAsia" w:ascii="黑体" w:eastAsia="黑体"/>
          <w:sz w:val="44"/>
          <w:szCs w:val="44"/>
        </w:rPr>
      </w:r>
      <w:r/>
    </w:p>
    <w:p>
      <w:pPr>
        <w:pStyle w:val="673"/>
        <w:keepNext w:val="0"/>
        <w:spacing w:line="420" w:lineRule="auto"/>
        <w:rPr>
          <w:rFonts w:hint="eastAsia" w:ascii="黑体" w:eastAsia="黑体"/>
          <w:sz w:val="44"/>
          <w:szCs w:val="44"/>
        </w:rPr>
      </w:pPr>
      <w:r>
        <w:rPr>
          <w:rFonts w:hint="eastAsia" w:ascii="黑体" w:eastAsia="黑体"/>
          <w:sz w:val="44"/>
          <w:szCs w:val="44"/>
        </w:rPr>
      </w:r>
      <w:r/>
    </w:p>
    <w:p>
      <w:pPr>
        <w:pStyle w:val="673"/>
        <w:keepNext w:val="0"/>
        <w:spacing w:line="420" w:lineRule="auto"/>
        <w:rPr>
          <w:rFonts w:hint="eastAsia" w:ascii="黑体" w:eastAsia="黑体"/>
          <w:sz w:val="44"/>
          <w:szCs w:val="44"/>
        </w:rPr>
      </w:pPr>
      <w:r>
        <w:rPr>
          <w:rFonts w:hint="eastAsia" w:ascii="黑体" w:eastAsia="黑体"/>
          <w:sz w:val="44"/>
          <w:szCs w:val="44"/>
        </w:rPr>
      </w:r>
      <w:r/>
    </w:p>
    <w:p>
      <w:pPr>
        <w:pStyle w:val="673"/>
        <w:jc w:val="both"/>
        <w:keepNext w:val="0"/>
        <w:spacing w:line="420" w:lineRule="auto"/>
        <w:rPr>
          <w:rFonts w:hint="eastAsia" w:ascii="黑体" w:eastAsia="黑体"/>
          <w:sz w:val="44"/>
          <w:szCs w:val="44"/>
        </w:rPr>
      </w:pPr>
      <w:r>
        <w:rPr>
          <w:rFonts w:hint="eastAsia" w:ascii="黑体" w:eastAsia="黑体"/>
          <w:sz w:val="44"/>
          <w:szCs w:val="44"/>
        </w:rPr>
      </w:r>
      <w:r/>
    </w:p>
    <w:p>
      <w:pPr>
        <w:pStyle w:val="673"/>
        <w:spacing w:line="420" w:lineRule="auto"/>
        <w:rPr>
          <w:rFonts w:hint="eastAsia" w:ascii="宋体" w:hAnsi="宋体" w:eastAsia="宋体" w:cs="宋体"/>
          <w:sz w:val="24"/>
          <w:szCs w:val="24"/>
        </w:rPr>
      </w:pPr>
      <w:r>
        <w:rPr>
          <w:rFonts w:hint="eastAsia" w:ascii="黑体" w:eastAsia="黑体"/>
          <w:sz w:val="44"/>
          <w:szCs w:val="44"/>
        </w:rPr>
        <w:t xml:space="preserve">第一章  </w:t>
      </w:r>
      <w:bookmarkEnd w:id="0"/>
      <w:r>
        <w:rPr>
          <w:rFonts w:hint="eastAsia" w:ascii="黑体" w:eastAsia="黑体"/>
          <w:sz w:val="44"/>
          <w:szCs w:val="44"/>
        </w:rPr>
        <w:t xml:space="preserve">招标公告</w:t>
      </w:r>
      <w:r>
        <w:rPr>
          <w:rFonts w:hint="eastAsia" w:ascii="宋体" w:hAnsi="宋体" w:eastAsia="宋体" w:cs="宋体"/>
          <w:sz w:val="24"/>
          <w:szCs w:val="24"/>
        </w:rPr>
      </w:r>
      <w:r/>
    </w:p>
    <w:p>
      <w:pPr>
        <w:pStyle w:val="672"/>
        <w:ind w:firstLine="480"/>
        <w:spacing w:line="420" w:lineRule="auto"/>
        <w:rPr>
          <w:rFonts w:hint="eastAsia" w:ascii="宋体" w:hAnsi="宋体" w:cs="宋体"/>
          <w:sz w:val="24"/>
          <w:szCs w:val="24"/>
        </w:rPr>
        <w:pBdr>
          <w:top w:val="single" w:color="000000" w:sz="4" w:space="1"/>
          <w:left w:val="single" w:color="000000" w:sz="4" w:space="4"/>
          <w:bottom w:val="single" w:color="000000" w:sz="4" w:space="1"/>
          <w:right w:val="single" w:color="000000" w:sz="4" w:space="4"/>
        </w:pBdr>
      </w:pPr>
      <w:r/>
      <w:bookmarkStart w:id="6" w:name="_Hlk24379207"/>
      <w:r/>
      <w:bookmarkStart w:id="7" w:name="_Toc28359002"/>
      <w:r/>
      <w:bookmarkStart w:id="8" w:name="_Toc28359079"/>
      <w:r/>
      <w:bookmarkStart w:id="9" w:name="_Toc35393790"/>
      <w:r/>
      <w:bookmarkStart w:id="10" w:name="_Toc35393621"/>
      <w:r>
        <w:rPr>
          <w:rFonts w:hint="eastAsia" w:ascii="宋体" w:hAnsi="宋体" w:cs="宋体"/>
          <w:sz w:val="24"/>
          <w:szCs w:val="24"/>
        </w:rPr>
        <w:t xml:space="preserve">项目概况</w:t>
      </w:r>
      <w:r>
        <w:rPr>
          <w:rFonts w:hint="eastAsia" w:ascii="宋体" w:hAnsi="宋体" w:cs="宋体"/>
          <w:sz w:val="24"/>
          <w:szCs w:val="24"/>
        </w:rPr>
      </w:r>
      <w:r/>
    </w:p>
    <w:p>
      <w:pPr>
        <w:pStyle w:val="672"/>
        <w:ind w:firstLine="480"/>
        <w:spacing w:line="420" w:lineRule="auto"/>
        <w:rPr>
          <w:rFonts w:hint="eastAsia" w:ascii="宋体" w:hAnsi="宋体" w:cs="宋体"/>
          <w:sz w:val="24"/>
          <w:szCs w:val="24"/>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lang w:eastAsia="zh-CN"/>
        </w:rPr>
        <w:t xml:space="preserve">滨海县城市园林绿化管理所的 2024年“双微”绿化补植等项目</w:t>
      </w:r>
      <w:r>
        <w:rPr>
          <w:rFonts w:hint="eastAsia" w:ascii="宋体" w:hAnsi="宋体" w:cs="宋体"/>
          <w:sz w:val="24"/>
          <w:szCs w:val="24"/>
        </w:rPr>
        <w:t xml:space="preserve">的潜在投标人应在</w:t>
      </w:r>
      <w:r>
        <w:rPr>
          <w:rFonts w:hint="eastAsia" w:ascii="宋体" w:hAnsi="宋体" w:cs="宋体"/>
          <w:sz w:val="24"/>
          <w:szCs w:val="24"/>
          <w:u w:val="single"/>
        </w:rPr>
        <w:t xml:space="preserve">江苏政府采购网（http://www.ccgp-jiangsu.gov.cn/）、盐城市政府采购网（http://czj.yancheng.gov.cn/col/col2383/index.html）获取招标文件</w:t>
      </w:r>
      <w:r>
        <w:rPr>
          <w:rFonts w:hint="eastAsia" w:ascii="宋体" w:hAnsi="宋体" w:cs="宋体"/>
          <w:color w:val="000000"/>
          <w:sz w:val="24"/>
          <w:szCs w:val="24"/>
          <w:highlight w:val="none"/>
          <w:u w:val="single"/>
        </w:rPr>
        <w:t xml:space="preserve">，</w:t>
      </w:r>
      <w:r>
        <w:rPr>
          <w:rFonts w:ascii="宋体" w:hAnsi="宋体" w:cs="宋体"/>
          <w:color w:val="000000"/>
          <w:sz w:val="24"/>
          <w:szCs w:val="24"/>
          <w:highlight w:val="none"/>
          <w:u w:val="single"/>
        </w:rPr>
        <w:fldChar w:fldCharType="begin"/>
      </w:r>
      <w:r>
        <w:rPr>
          <w:rFonts w:ascii="宋体" w:hAnsi="宋体" w:cs="宋体"/>
          <w:color w:val="000000"/>
          <w:sz w:val="24"/>
          <w:szCs w:val="24"/>
          <w:highlight w:val="none"/>
          <w:u w:val="single"/>
        </w:rPr>
        <w:instrText xml:space="preserve"> HYPERLINK "</w:instrText>
      </w:r>
      <w:r>
        <w:rPr>
          <w:rFonts w:hint="eastAsia" w:ascii="宋体" w:hAnsi="宋体" w:cs="宋体"/>
          <w:color w:val="000000"/>
          <w:sz w:val="24"/>
          <w:szCs w:val="24"/>
          <w:highlight w:val="none"/>
          <w:u w:val="single"/>
        </w:rPr>
        <w:instrText xml:space="preserve">http://www.binhai.gov.cn/）获取招标文件，并于2023</w:instrText>
      </w:r>
      <w:r>
        <w:rPr>
          <w:rFonts w:hint="eastAsia" w:ascii="宋体" w:hAnsi="宋体" w:cs="宋体"/>
          <w:bCs/>
          <w:color w:val="000000"/>
          <w:sz w:val="24"/>
          <w:szCs w:val="24"/>
          <w:highlight w:val="none"/>
          <w:u w:val="single"/>
        </w:rPr>
        <w:instrText xml:space="preserve">年12月</w:instrText>
      </w:r>
      <w:r>
        <w:rPr>
          <w:rFonts w:ascii="宋体" w:hAnsi="宋体" w:cs="宋体"/>
          <w:color w:val="000000"/>
          <w:sz w:val="24"/>
          <w:szCs w:val="24"/>
          <w:highlight w:val="none"/>
          <w:u w:val="single"/>
        </w:rPr>
        <w:instrText xml:space="preserve">" </w:instrText>
      </w:r>
      <w:r>
        <w:rPr>
          <w:rFonts w:ascii="宋体" w:hAnsi="宋体" w:cs="宋体"/>
          <w:color w:val="000000"/>
          <w:sz w:val="24"/>
          <w:szCs w:val="24"/>
          <w:highlight w:val="none"/>
          <w:u w:val="single"/>
        </w:rPr>
        <w:fldChar w:fldCharType="separate"/>
      </w:r>
      <w:r>
        <w:rPr>
          <w:rStyle w:val="729"/>
          <w:rFonts w:hint="eastAsia" w:ascii="宋体" w:hAnsi="宋体" w:cs="宋体"/>
          <w:color w:val="000000"/>
          <w:sz w:val="24"/>
          <w:szCs w:val="24"/>
          <w:highlight w:val="none"/>
        </w:rPr>
        <w:t xml:space="preserve">并于2024</w:t>
      </w:r>
      <w:r>
        <w:rPr>
          <w:rStyle w:val="729"/>
          <w:rFonts w:hint="eastAsia" w:ascii="宋体" w:hAnsi="宋体" w:cs="宋体"/>
          <w:bCs/>
          <w:color w:val="000000"/>
          <w:sz w:val="24"/>
          <w:szCs w:val="24"/>
          <w:highlight w:val="none"/>
        </w:rPr>
        <w:t xml:space="preserve">年</w:t>
      </w:r>
      <w:r>
        <w:rPr>
          <w:rStyle w:val="729"/>
          <w:rFonts w:hint="eastAsia" w:ascii="宋体" w:hAnsi="宋体" w:cs="宋体"/>
          <w:bCs/>
          <w:color w:val="000000"/>
          <w:sz w:val="24"/>
          <w:szCs w:val="24"/>
          <w:highlight w:val="none"/>
          <w:lang w:val="en-US" w:eastAsia="zh-CN"/>
        </w:rPr>
        <w:t xml:space="preserve">4</w:t>
      </w:r>
      <w:r>
        <w:rPr>
          <w:rStyle w:val="729"/>
          <w:rFonts w:hint="eastAsia" w:ascii="宋体" w:hAnsi="宋体" w:cs="宋体"/>
          <w:bCs/>
          <w:color w:val="000000"/>
          <w:sz w:val="24"/>
          <w:szCs w:val="24"/>
          <w:highlight w:val="none"/>
        </w:rPr>
        <w:t xml:space="preserve">月</w:t>
      </w:r>
      <w:r>
        <w:rPr>
          <w:rFonts w:ascii="宋体" w:hAnsi="宋体" w:cs="宋体"/>
          <w:color w:val="000000"/>
          <w:sz w:val="24"/>
          <w:szCs w:val="24"/>
          <w:highlight w:val="none"/>
          <w:u w:val="single"/>
        </w:rPr>
        <w:fldChar w:fldCharType="end"/>
      </w:r>
      <w:r>
        <w:rPr>
          <w:rFonts w:hint="eastAsia" w:ascii="宋体" w:hAnsi="宋体" w:cs="宋体"/>
          <w:color w:val="000000"/>
          <w:sz w:val="24"/>
          <w:szCs w:val="24"/>
          <w:highlight w:val="none"/>
          <w:u w:val="single"/>
          <w:lang w:val="en-US" w:eastAsia="zh-CN"/>
        </w:rPr>
        <w:t xml:space="preserve">30</w:t>
      </w:r>
      <w:r>
        <w:rPr>
          <w:rFonts w:hint="eastAsia" w:ascii="宋体" w:hAnsi="宋体" w:cs="宋体"/>
          <w:bCs/>
          <w:color w:val="000000"/>
          <w:sz w:val="24"/>
          <w:szCs w:val="24"/>
          <w:highlight w:val="none"/>
          <w:u w:val="single"/>
        </w:rPr>
        <w:t xml:space="preserve">日</w:t>
      </w:r>
      <w:r>
        <w:rPr>
          <w:rFonts w:hint="eastAsia" w:ascii="宋体" w:hAnsi="宋体" w:cs="宋体"/>
          <w:bCs/>
          <w:color w:val="000000"/>
          <w:sz w:val="24"/>
          <w:szCs w:val="24"/>
          <w:highlight w:val="none"/>
          <w:u w:val="single"/>
          <w:lang w:val="en-US" w:eastAsia="zh-CN"/>
        </w:rPr>
        <w:t xml:space="preserve">9</w:t>
      </w:r>
      <w:r>
        <w:rPr>
          <w:rFonts w:hint="eastAsia" w:ascii="宋体" w:hAnsi="宋体" w:cs="宋体"/>
          <w:bCs/>
          <w:color w:val="000000"/>
          <w:sz w:val="24"/>
          <w:szCs w:val="24"/>
          <w:highlight w:val="none"/>
          <w:u w:val="single"/>
        </w:rPr>
        <w:t xml:space="preserve">点00分0</w:t>
      </w:r>
      <w:r>
        <w:rPr>
          <w:rFonts w:hint="eastAsia" w:ascii="宋体" w:hAnsi="宋体" w:cs="宋体"/>
          <w:bCs/>
          <w:sz w:val="24"/>
          <w:szCs w:val="24"/>
          <w:u w:val="single"/>
        </w:rPr>
        <w:t xml:space="preserve">0秒（</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rPr>
          <w:rFonts w:hint="eastAsia" w:ascii="宋体" w:hAnsi="宋体" w:cs="宋体"/>
          <w:sz w:val="24"/>
          <w:szCs w:val="24"/>
          <w:u w:val="single"/>
        </w:rPr>
      </w:r>
      <w:r/>
    </w:p>
    <w:p>
      <w:pPr>
        <w:pStyle w:val="673"/>
        <w:ind w:firstLine="480"/>
        <w:jc w:val="left"/>
        <w:spacing w:line="420" w:lineRule="auto"/>
        <w:tabs>
          <w:tab w:val="left" w:pos="0" w:leader="none"/>
          <w:tab w:val="left" w:pos="3165" w:leader="none"/>
          <w:tab w:val="center" w:pos="4153" w:leader="none"/>
        </w:tabs>
        <w:rPr>
          <w:rFonts w:hint="eastAsia" w:ascii="宋体" w:hAnsi="宋体" w:eastAsia="宋体" w:cs="宋体"/>
          <w:sz w:val="24"/>
          <w:szCs w:val="24"/>
        </w:rPr>
      </w:pPr>
      <w:r/>
      <w:bookmarkEnd w:id="6"/>
      <w:r/>
      <w:bookmarkEnd w:id="7"/>
      <w:r/>
      <w:bookmarkEnd w:id="8"/>
      <w:r/>
      <w:bookmarkEnd w:id="9"/>
      <w:r/>
      <w:bookmarkEnd w:id="10"/>
      <w:r/>
      <w:bookmarkStart w:id="11" w:name="_Toc28359098"/>
      <w:r/>
      <w:bookmarkStart w:id="12" w:name="_Toc28359021"/>
      <w:r/>
      <w:bookmarkStart w:id="13" w:name="_Toc35393639"/>
      <w:r/>
      <w:bookmarkStart w:id="14" w:name="_Toc35393808"/>
      <w:r>
        <w:rPr>
          <w:rFonts w:hint="eastAsia" w:ascii="宋体" w:hAnsi="宋体" w:eastAsia="宋体" w:cs="宋体"/>
          <w:sz w:val="24"/>
          <w:szCs w:val="24"/>
        </w:rPr>
        <w:t xml:space="preserve">一、项目基本情况</w:t>
      </w:r>
      <w:r>
        <w:rPr>
          <w:rFonts w:hint="eastAsia" w:ascii="宋体" w:hAnsi="宋体" w:eastAsia="宋体" w:cs="宋体"/>
          <w:sz w:val="24"/>
          <w:szCs w:val="24"/>
        </w:rPr>
      </w:r>
      <w:r/>
    </w:p>
    <w:p>
      <w:pPr>
        <w:pStyle w:val="672"/>
        <w:ind w:firstLine="480"/>
        <w:spacing w:line="420" w:lineRule="auto"/>
        <w:rPr>
          <w:rFonts w:ascii="宋体" w:hAnsi="宋体" w:eastAsia="宋体" w:cs="宋体"/>
          <w:sz w:val="24"/>
          <w:szCs w:val="24"/>
          <w:u w:val="single"/>
          <w:lang w:val="en-US" w:eastAsia="zh-CN"/>
        </w:rPr>
      </w:pPr>
      <w:r>
        <w:rPr>
          <w:rFonts w:hint="eastAsia" w:ascii="宋体" w:hAnsi="宋体" w:cs="宋体"/>
          <w:sz w:val="24"/>
          <w:szCs w:val="24"/>
        </w:rPr>
        <w:t xml:space="preserve">1.项目编号：</w:t>
      </w:r>
      <w:r>
        <w:rPr>
          <w:rFonts w:hint="eastAsia" w:ascii="宋体" w:hAnsi="宋体" w:eastAsia="宋体" w:cs="宋体"/>
          <w:b w:val="0"/>
          <w:bCs w:val="0"/>
          <w:sz w:val="24"/>
          <w:szCs w:val="24"/>
          <w:u w:val="none"/>
          <w:lang w:eastAsia="zh-CN"/>
        </w:rPr>
        <w:t xml:space="preserve">JSZC-320922-HZXM-G2024-0006</w:t>
      </w:r>
      <w:r>
        <w:rPr>
          <w:rFonts w:ascii="宋体" w:hAnsi="宋体" w:eastAsia="宋体" w:cs="宋体"/>
          <w:sz w:val="24"/>
          <w:szCs w:val="24"/>
          <w:u w:val="single"/>
          <w:lang w:val="en-US" w:eastAsia="zh-CN"/>
        </w:rPr>
      </w:r>
      <w:r/>
    </w:p>
    <w:p>
      <w:pPr>
        <w:pStyle w:val="672"/>
        <w:ind w:firstLine="480"/>
        <w:spacing w:line="420" w:lineRule="auto"/>
        <w:rPr>
          <w:rFonts w:hint="eastAsia" w:ascii="宋体" w:hAnsi="宋体" w:eastAsia="宋体" w:cs="宋体"/>
          <w:b w:val="0"/>
          <w:bCs w:val="0"/>
          <w:sz w:val="24"/>
          <w:szCs w:val="24"/>
          <w:u w:val="none"/>
          <w:lang w:eastAsia="zh-CN"/>
        </w:rPr>
      </w:pPr>
      <w:r>
        <w:rPr>
          <w:rFonts w:hint="eastAsia" w:ascii="宋体" w:hAnsi="宋体" w:cs="宋体"/>
          <w:sz w:val="24"/>
          <w:szCs w:val="24"/>
        </w:rPr>
        <w:t xml:space="preserve">2.项目名称：</w:t>
      </w:r>
      <w:r>
        <w:rPr>
          <w:rFonts w:hint="eastAsia" w:ascii="宋体" w:hAnsi="宋体" w:cs="宋体"/>
          <w:b w:val="0"/>
          <w:bCs w:val="0"/>
          <w:sz w:val="24"/>
          <w:szCs w:val="24"/>
          <w:u w:val="none"/>
          <w:lang w:eastAsia="zh-CN"/>
        </w:rPr>
        <w:t xml:space="preserve">滨海县城市园林绿化管理所的 2024年“双微”绿化补植等项目</w:t>
      </w:r>
      <w:r>
        <w:rPr>
          <w:rFonts w:hint="eastAsia" w:ascii="宋体" w:hAnsi="宋体" w:eastAsia="宋体" w:cs="宋体"/>
          <w:b w:val="0"/>
          <w:bCs w:val="0"/>
          <w:sz w:val="24"/>
          <w:szCs w:val="24"/>
          <w:u w:val="none"/>
          <w:lang w:eastAsia="zh-CN"/>
        </w:rPr>
      </w:r>
      <w:r/>
    </w:p>
    <w:p>
      <w:pPr>
        <w:pStyle w:val="672"/>
        <w:ind w:firstLine="480"/>
        <w:spacing w:line="420" w:lineRule="auto"/>
        <w:rPr>
          <w:rFonts w:hint="eastAsia" w:ascii="宋体" w:hAnsi="宋体" w:cs="宋体"/>
          <w:sz w:val="24"/>
          <w:szCs w:val="24"/>
        </w:rPr>
      </w:pPr>
      <w:r>
        <w:rPr>
          <w:rFonts w:hint="eastAsia" w:ascii="宋体" w:hAnsi="宋体" w:cs="宋体"/>
          <w:sz w:val="24"/>
          <w:szCs w:val="24"/>
        </w:rPr>
        <w:t xml:space="preserve">3.预算金额：人民币</w:t>
      </w:r>
      <w:r>
        <w:rPr>
          <w:rFonts w:hint="eastAsia" w:ascii="宋体" w:hAnsi="宋体" w:cs="宋体"/>
          <w:sz w:val="24"/>
          <w:szCs w:val="24"/>
          <w:lang w:val="en-US" w:eastAsia="zh-CN"/>
        </w:rPr>
        <w:t xml:space="preserve">80</w:t>
      </w:r>
      <w:r>
        <w:rPr>
          <w:rFonts w:hint="eastAsia" w:ascii="宋体" w:hAnsi="宋体" w:cs="宋体"/>
          <w:sz w:val="24"/>
          <w:szCs w:val="24"/>
        </w:rPr>
        <w:t xml:space="preserve">万元；</w:t>
      </w:r>
      <w:r>
        <w:rPr>
          <w:rFonts w:hint="eastAsia" w:ascii="宋体" w:hAnsi="宋体" w:cs="宋体"/>
          <w:sz w:val="24"/>
          <w:szCs w:val="24"/>
        </w:rPr>
      </w:r>
      <w:r/>
    </w:p>
    <w:p>
      <w:pPr>
        <w:pStyle w:val="672"/>
        <w:ind w:firstLine="480"/>
        <w:spacing w:line="420" w:lineRule="auto"/>
        <w:rPr>
          <w:rFonts w:hint="eastAsia" w:ascii="宋体" w:hAnsi="宋体" w:cs="宋体"/>
          <w:sz w:val="24"/>
          <w:szCs w:val="24"/>
        </w:rPr>
      </w:pPr>
      <w:r>
        <w:rPr>
          <w:rFonts w:hint="eastAsia" w:ascii="宋体" w:hAnsi="宋体" w:cs="宋体"/>
          <w:sz w:val="24"/>
          <w:szCs w:val="24"/>
        </w:rPr>
        <w:t xml:space="preserve">4.最高限价：人民币</w:t>
      </w:r>
      <w:r>
        <w:rPr>
          <w:rFonts w:hint="eastAsia" w:ascii="宋体" w:hAnsi="宋体" w:cs="宋体"/>
          <w:sz w:val="24"/>
          <w:szCs w:val="24"/>
          <w:lang w:val="en-US" w:eastAsia="zh-CN"/>
        </w:rPr>
        <w:t xml:space="preserve">80</w:t>
      </w:r>
      <w:r>
        <w:rPr>
          <w:rFonts w:hint="eastAsia" w:ascii="宋体" w:hAnsi="宋体" w:cs="宋体"/>
          <w:sz w:val="24"/>
          <w:szCs w:val="24"/>
        </w:rPr>
        <w:t xml:space="preserve">万元；</w:t>
      </w:r>
      <w:r>
        <w:rPr>
          <w:rFonts w:hint="eastAsia" w:ascii="宋体" w:hAnsi="宋体" w:cs="宋体"/>
          <w:sz w:val="24"/>
          <w:szCs w:val="24"/>
        </w:rPr>
      </w:r>
      <w:r/>
    </w:p>
    <w:p>
      <w:pPr>
        <w:pStyle w:val="672"/>
        <w:ind w:firstLine="480"/>
        <w:spacing w:line="420" w:lineRule="auto"/>
        <w:rPr>
          <w:rFonts w:ascii="宋体" w:hAnsi="宋体" w:cs="宋体"/>
          <w:sz w:val="24"/>
          <w:szCs w:val="24"/>
        </w:rPr>
      </w:pPr>
      <w:r>
        <w:rPr>
          <w:rFonts w:hint="eastAsia" w:ascii="宋体" w:hAnsi="宋体" w:cs="宋体"/>
          <w:sz w:val="24"/>
          <w:szCs w:val="24"/>
        </w:rPr>
        <w:t xml:space="preserve">5.采购需求：</w:t>
      </w:r>
      <w:r>
        <w:rPr>
          <w:rFonts w:hint="eastAsia" w:ascii="宋体" w:hAnsi="宋体" w:eastAsia="宋体" w:cs="宋体"/>
          <w:sz w:val="24"/>
          <w:szCs w:val="24"/>
          <w:lang w:val="en-US" w:eastAsia="zh-CN"/>
        </w:rPr>
        <w:t xml:space="preserve">采购高杆女贞、法桐、栾树、重阳木、红叶石楠、大叶黄杨、金边黄杨、小叶麦冬、海桐、藤本月季等项目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cs="宋体"/>
          <w:sz w:val="24"/>
          <w:szCs w:val="24"/>
        </w:rPr>
        <w:t xml:space="preserve">具体需求见招标文件第四章。       </w:t>
      </w:r>
      <w:r>
        <w:rPr>
          <w:rFonts w:ascii="宋体" w:hAnsi="宋体" w:cs="宋体"/>
          <w:sz w:val="24"/>
          <w:szCs w:val="24"/>
        </w:rPr>
      </w:r>
      <w:r/>
    </w:p>
    <w:p>
      <w:pPr>
        <w:pStyle w:val="672"/>
        <w:ind w:firstLine="480"/>
        <w:spacing w:line="420" w:lineRule="auto"/>
        <w:rPr>
          <w:rFonts w:ascii="宋体" w:hAnsi="宋体" w:cs="宋体"/>
          <w:color w:val="000000"/>
          <w:sz w:val="24"/>
          <w:szCs w:val="24"/>
        </w:rPr>
      </w:pPr>
      <w:r/>
      <w:bookmarkStart w:id="15" w:name="_Toc35393622"/>
      <w:r/>
      <w:bookmarkStart w:id="16" w:name="_Toc28359080"/>
      <w:r/>
      <w:bookmarkStart w:id="17" w:name="_Toc35393791"/>
      <w:r/>
      <w:bookmarkStart w:id="18" w:name="_Toc28359003"/>
      <w:r>
        <w:rPr>
          <w:rFonts w:hint="eastAsia" w:ascii="宋体" w:hAnsi="宋体" w:cs="宋体"/>
          <w:sz w:val="24"/>
          <w:szCs w:val="24"/>
        </w:rPr>
        <w:t xml:space="preserve">6.项目地点：采购人指定地点</w:t>
      </w:r>
      <w:r>
        <w:rPr>
          <w:rFonts w:hint="eastAsia" w:ascii="宋体" w:hAnsi="宋体" w:cs="宋体"/>
          <w:color w:val="000000"/>
          <w:sz w:val="24"/>
          <w:szCs w:val="24"/>
        </w:rPr>
        <w:t xml:space="preserve">。</w:t>
      </w:r>
      <w:r>
        <w:rPr>
          <w:rFonts w:hint="eastAsia" w:ascii="宋体" w:hAnsi="宋体" w:cs="宋体"/>
          <w:color w:val="000000"/>
          <w:sz w:val="24"/>
          <w:szCs w:val="24"/>
        </w:rPr>
        <w:t xml:space="preserve">项目开始施工前，泥炭土必须提前运送到</w:t>
      </w:r>
      <w:r>
        <w:rPr>
          <w:rFonts w:hint="eastAsia" w:ascii="宋体" w:hAnsi="宋体" w:cs="宋体"/>
          <w:color w:val="000000"/>
          <w:sz w:val="24"/>
          <w:szCs w:val="24"/>
          <w:lang w:val="en-US" w:eastAsia="zh-CN"/>
        </w:rPr>
        <w:t xml:space="preserve">采购</w:t>
      </w:r>
      <w:r>
        <w:rPr>
          <w:rFonts w:hint="eastAsia" w:ascii="宋体" w:hAnsi="宋体" w:cs="宋体"/>
          <w:color w:val="000000"/>
          <w:sz w:val="24"/>
          <w:szCs w:val="24"/>
        </w:rPr>
        <w:t xml:space="preserve">方指定位置，如未按时、按量送到指定位置：1、</w:t>
      </w:r>
      <w:r>
        <w:rPr>
          <w:rFonts w:hint="eastAsia" w:ascii="宋体" w:hAnsi="宋体" w:cs="宋体"/>
          <w:color w:val="000000"/>
          <w:sz w:val="24"/>
          <w:szCs w:val="24"/>
          <w:lang w:val="en-US" w:eastAsia="zh-CN"/>
        </w:rPr>
        <w:t xml:space="preserve">采购人</w:t>
      </w:r>
      <w:r>
        <w:rPr>
          <w:rFonts w:hint="eastAsia" w:ascii="宋体" w:hAnsi="宋体" w:cs="宋体"/>
          <w:color w:val="000000"/>
          <w:sz w:val="24"/>
          <w:szCs w:val="24"/>
        </w:rPr>
        <w:t xml:space="preserve">有权购置泥炭土、所产生一切费用由乙方承担。2、所有泥炭土不予计量。3、视情节严重</w:t>
      </w:r>
      <w:r>
        <w:rPr>
          <w:rFonts w:hint="eastAsia" w:ascii="宋体" w:hAnsi="宋体" w:cs="宋体"/>
          <w:color w:val="000000"/>
          <w:sz w:val="24"/>
          <w:szCs w:val="24"/>
          <w:lang w:val="en-US" w:eastAsia="zh-CN"/>
        </w:rPr>
        <w:t xml:space="preserve">采购人</w:t>
      </w:r>
      <w:r>
        <w:rPr>
          <w:rFonts w:hint="eastAsia" w:ascii="宋体" w:hAnsi="宋体" w:cs="宋体"/>
          <w:color w:val="000000"/>
          <w:sz w:val="24"/>
          <w:szCs w:val="24"/>
        </w:rPr>
        <w:t xml:space="preserve">有权终止合同。</w:t>
      </w:r>
      <w:r>
        <w:rPr>
          <w:rFonts w:ascii="宋体" w:hAnsi="宋体" w:cs="宋体"/>
          <w:color w:val="000000"/>
          <w:sz w:val="24"/>
          <w:szCs w:val="24"/>
        </w:rPr>
      </w:r>
      <w:r/>
    </w:p>
    <w:p>
      <w:pPr>
        <w:pStyle w:val="672"/>
        <w:ind w:firstLine="480"/>
        <w:spacing w:line="420" w:lineRule="auto"/>
        <w:rPr>
          <w:rFonts w:hint="eastAsia" w:ascii="宋体" w:hAnsi="宋体" w:cs="宋体"/>
          <w:color w:val="000000"/>
          <w:sz w:val="24"/>
          <w:szCs w:val="24"/>
        </w:rPr>
      </w:pPr>
      <w:r>
        <w:rPr>
          <w:rFonts w:hint="eastAsia" w:ascii="宋体" w:hAnsi="宋体" w:cs="宋体"/>
          <w:color w:val="000000"/>
          <w:sz w:val="24"/>
          <w:szCs w:val="24"/>
        </w:rPr>
        <w:t xml:space="preserve">7.质量标准：合格。</w:t>
      </w:r>
      <w:r>
        <w:rPr>
          <w:rFonts w:hint="eastAsia" w:ascii="宋体" w:hAnsi="宋体" w:cs="宋体"/>
          <w:color w:val="000000"/>
          <w:sz w:val="24"/>
          <w:szCs w:val="24"/>
        </w:rPr>
      </w:r>
      <w:r/>
    </w:p>
    <w:p>
      <w:pPr>
        <w:pStyle w:val="672"/>
        <w:ind w:firstLine="480"/>
        <w:spacing w:line="42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8.合同履行期</w:t>
      </w:r>
      <w:r>
        <w:rPr>
          <w:rFonts w:hint="eastAsia" w:ascii="宋体" w:hAnsi="宋体" w:eastAsia="宋体" w:cs="宋体"/>
          <w:color w:val="000000"/>
          <w:sz w:val="24"/>
          <w:szCs w:val="24"/>
        </w:rPr>
        <w:t xml:space="preserve">限：</w:t>
      </w:r>
      <w:r>
        <w:rPr>
          <w:rFonts w:hint="eastAsia" w:ascii="宋体" w:hAnsi="宋体" w:eastAsia="宋体" w:cs="宋体"/>
          <w:color w:val="000000"/>
          <w:sz w:val="24"/>
          <w:szCs w:val="24"/>
          <w:lang w:val="en-US" w:eastAsia="zh-CN"/>
        </w:rPr>
        <w:t xml:space="preserve">截止2024年12月30日或预算价用完为止；</w:t>
      </w:r>
      <w:r>
        <w:rPr>
          <w:rFonts w:hint="eastAsia" w:ascii="宋体" w:hAnsi="宋体" w:eastAsia="宋体" w:cs="宋体"/>
          <w:color w:val="000000"/>
          <w:sz w:val="24"/>
          <w:highlight w:val="none"/>
        </w:rPr>
        <w:t xml:space="preserve">合同工期以中标人投标时承诺工期为准。如遇特殊情况推迟开工，合同工期相应顺延。中标人应按照投标文件承诺的工期确保工程验收，不得以任何借口停工怠工，在限期未完成的招标人将直接委托第三方代为赶工，所发生的费用由中标人承担，同时接受招标人以每次1000元的经济处罚，相关费用直接从工程款项中扣除。拒绝执行上述条款的，</w:t>
      </w:r>
      <w:r>
        <w:rPr>
          <w:rFonts w:hint="eastAsia" w:ascii="宋体" w:hAnsi="宋体" w:eastAsia="宋体" w:cs="宋体"/>
          <w:color w:val="000000"/>
          <w:sz w:val="24"/>
          <w:highlight w:val="none"/>
          <w:lang w:val="en-US" w:eastAsia="zh-CN"/>
        </w:rPr>
        <w:t xml:space="preserve">招标人</w:t>
      </w:r>
      <w:r>
        <w:rPr>
          <w:rFonts w:hint="eastAsia" w:ascii="宋体" w:hAnsi="宋体" w:eastAsia="宋体" w:cs="宋体"/>
          <w:color w:val="000000"/>
          <w:sz w:val="24"/>
          <w:highlight w:val="none"/>
        </w:rPr>
        <w:t xml:space="preserve">有权清退中标单位，已完工作量不予结算，同时由此造成的损失均有中标</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rPr>
        <w:t xml:space="preserve">承担，并承担违约责任。</w:t>
      </w:r>
      <w:r>
        <w:rPr>
          <w:rFonts w:hint="eastAsia" w:ascii="宋体" w:hAnsi="宋体" w:cs="宋体"/>
          <w:color w:val="000000"/>
          <w:sz w:val="24"/>
          <w:szCs w:val="24"/>
          <w:highlight w:val="none"/>
        </w:rPr>
      </w:r>
      <w:r/>
    </w:p>
    <w:p>
      <w:pPr>
        <w:pStyle w:val="672"/>
        <w:ind w:firstLine="480"/>
        <w:spacing w:line="420" w:lineRule="auto"/>
        <w:rPr>
          <w:rFonts w:hint="eastAsia" w:ascii="宋体" w:hAnsi="宋体" w:cs="宋体"/>
          <w:sz w:val="24"/>
          <w:szCs w:val="24"/>
        </w:rPr>
      </w:pPr>
      <w:r>
        <w:rPr>
          <w:rFonts w:hint="eastAsia" w:ascii="宋体" w:hAnsi="宋体" w:cs="宋体"/>
          <w:sz w:val="24"/>
          <w:szCs w:val="24"/>
        </w:rPr>
        <w:t xml:space="preserve">二、申请人的资格要求：</w:t>
      </w:r>
      <w:bookmarkEnd w:id="15"/>
      <w:r/>
      <w:bookmarkEnd w:id="16"/>
      <w:r/>
      <w:bookmarkEnd w:id="17"/>
      <w:r/>
      <w:bookmarkEnd w:id="18"/>
      <w:r>
        <w:rPr>
          <w:rFonts w:hint="eastAsia" w:ascii="宋体" w:hAnsi="宋体" w:cs="宋体"/>
          <w:sz w:val="24"/>
          <w:szCs w:val="24"/>
        </w:rPr>
      </w:r>
      <w:r/>
    </w:p>
    <w:p>
      <w:pPr>
        <w:pStyle w:val="672"/>
        <w:ind w:firstLine="480"/>
        <w:spacing w:line="420" w:lineRule="auto"/>
        <w:rPr>
          <w:rFonts w:hint="eastAsia" w:ascii="宋体" w:hAnsi="宋体" w:cs="宋体"/>
          <w:sz w:val="24"/>
          <w:szCs w:val="24"/>
        </w:rPr>
      </w:pPr>
      <w:r>
        <w:rPr>
          <w:rFonts w:hint="eastAsia" w:ascii="宋体" w:hAnsi="宋体" w:cs="宋体"/>
          <w:sz w:val="24"/>
          <w:szCs w:val="24"/>
        </w:rPr>
        <w:t xml:space="preserve">1.满足《中华人民共和国政府采购法》第二十二条规定，并提供下列材料；</w:t>
      </w:r>
      <w:r>
        <w:rPr>
          <w:rFonts w:hint="eastAsia" w:ascii="宋体" w:hAnsi="宋体" w:cs="宋体"/>
          <w:sz w:val="24"/>
          <w:szCs w:val="24"/>
        </w:rPr>
      </w:r>
      <w:r/>
    </w:p>
    <w:p>
      <w:pPr>
        <w:pStyle w:val="672"/>
        <w:ind w:firstLine="600"/>
        <w:spacing w:line="420" w:lineRule="auto"/>
        <w:rPr>
          <w:rFonts w:hint="eastAsia" w:ascii="宋体" w:hAnsi="宋体" w:cs="宋体"/>
          <w:sz w:val="24"/>
          <w:szCs w:val="24"/>
        </w:rPr>
      </w:pPr>
      <w:r>
        <w:rPr>
          <w:rFonts w:hint="eastAsia" w:ascii="宋体" w:hAnsi="宋体" w:cs="宋体"/>
          <w:sz w:val="24"/>
          <w:szCs w:val="24"/>
        </w:rPr>
        <w:t xml:space="preserve">(1)法人或者其他组织的营业执照等证明文件，自然人的身份证明；</w:t>
      </w:r>
      <w:r>
        <w:rPr>
          <w:rFonts w:hint="eastAsia" w:ascii="宋体" w:hAnsi="宋体" w:cs="宋体"/>
          <w:sz w:val="24"/>
          <w:szCs w:val="24"/>
        </w:rPr>
      </w:r>
      <w:r/>
    </w:p>
    <w:p>
      <w:pPr>
        <w:pStyle w:val="672"/>
        <w:ind w:firstLine="480"/>
        <w:spacing w:line="420" w:lineRule="auto"/>
        <w:rPr>
          <w:rFonts w:hint="eastAsia" w:ascii="宋体" w:hAnsi="宋体" w:cs="宋体"/>
          <w:sz w:val="24"/>
          <w:szCs w:val="24"/>
        </w:rPr>
      </w:pPr>
      <w:r>
        <w:rPr>
          <w:rFonts w:hint="eastAsia" w:ascii="宋体" w:hAnsi="宋体" w:cs="宋体"/>
          <w:sz w:val="24"/>
          <w:szCs w:val="24"/>
        </w:rPr>
        <w:t xml:space="preserve"> (2)上一年度的财务报表（成立不满一年不需提供）；</w:t>
      </w:r>
      <w:r>
        <w:rPr>
          <w:rFonts w:hint="eastAsia" w:ascii="宋体" w:hAnsi="宋体" w:cs="宋体"/>
          <w:sz w:val="24"/>
          <w:szCs w:val="24"/>
        </w:rPr>
      </w:r>
      <w:r/>
    </w:p>
    <w:p>
      <w:pPr>
        <w:pStyle w:val="672"/>
        <w:ind w:firstLine="600"/>
        <w:spacing w:line="420" w:lineRule="auto"/>
        <w:rPr>
          <w:rFonts w:hint="eastAsia" w:ascii="宋体" w:hAnsi="宋体" w:cs="宋体"/>
          <w:sz w:val="24"/>
          <w:szCs w:val="24"/>
        </w:rPr>
      </w:pPr>
      <w:r>
        <w:rPr>
          <w:rFonts w:hint="eastAsia" w:ascii="宋体" w:hAnsi="宋体" w:cs="宋体"/>
          <w:sz w:val="24"/>
          <w:szCs w:val="24"/>
        </w:rPr>
        <w:t xml:space="preserve">(3)依法缴纳税收和社会保障资金的相关材料；</w:t>
      </w:r>
      <w:r>
        <w:rPr>
          <w:rFonts w:hint="eastAsia" w:ascii="宋体" w:hAnsi="宋体" w:cs="宋体"/>
          <w:sz w:val="24"/>
          <w:szCs w:val="24"/>
        </w:rPr>
      </w:r>
      <w:r/>
    </w:p>
    <w:p>
      <w:pPr>
        <w:pStyle w:val="672"/>
        <w:ind w:firstLine="480"/>
        <w:spacing w:line="420" w:lineRule="auto"/>
        <w:rPr>
          <w:rFonts w:hint="eastAsia" w:ascii="宋体" w:hAnsi="宋体" w:cs="宋体"/>
          <w:sz w:val="24"/>
          <w:szCs w:val="24"/>
        </w:rPr>
      </w:pPr>
      <w:r>
        <w:rPr>
          <w:rFonts w:hint="eastAsia" w:ascii="宋体" w:hAnsi="宋体" w:cs="宋体"/>
          <w:sz w:val="24"/>
          <w:szCs w:val="24"/>
        </w:rPr>
        <w:t xml:space="preserve"> (4)具备履行合同所必需的设备和专业技术能力的书面声明；</w:t>
      </w:r>
      <w:r>
        <w:rPr>
          <w:rFonts w:hint="eastAsia" w:ascii="宋体" w:hAnsi="宋体" w:cs="宋体"/>
          <w:sz w:val="24"/>
          <w:szCs w:val="24"/>
        </w:rPr>
      </w:r>
      <w:r/>
    </w:p>
    <w:p>
      <w:pPr>
        <w:pStyle w:val="672"/>
        <w:ind w:firstLine="600"/>
        <w:spacing w:line="420" w:lineRule="auto"/>
        <w:rPr>
          <w:rFonts w:hint="eastAsia" w:ascii="宋体" w:hAnsi="宋体" w:cs="宋体"/>
          <w:sz w:val="24"/>
          <w:szCs w:val="24"/>
        </w:rPr>
      </w:pPr>
      <w:r>
        <w:rPr>
          <w:rFonts w:hint="eastAsia" w:ascii="宋体" w:hAnsi="宋体" w:cs="宋体"/>
          <w:sz w:val="24"/>
          <w:szCs w:val="24"/>
        </w:rPr>
        <w:t xml:space="preserve">(5)参加政府采购活动前3年内在经营活动中没有重大违法记录的书面声明；</w:t>
      </w:r>
      <w:r>
        <w:rPr>
          <w:rFonts w:hint="eastAsia" w:ascii="宋体" w:hAnsi="宋体" w:cs="宋体"/>
          <w:sz w:val="24"/>
          <w:szCs w:val="24"/>
        </w:rPr>
      </w:r>
      <w:r/>
    </w:p>
    <w:p>
      <w:pPr>
        <w:pStyle w:val="672"/>
        <w:ind w:firstLine="480"/>
        <w:spacing w:line="420" w:lineRule="auto"/>
        <w:rPr>
          <w:rFonts w:hint="eastAsia" w:ascii="宋体" w:hAnsi="宋体" w:cs="宋体"/>
          <w:sz w:val="24"/>
          <w:szCs w:val="24"/>
        </w:rPr>
      </w:pPr>
      <w:r/>
      <w:bookmarkStart w:id="19" w:name="_Toc28359081"/>
      <w:r/>
      <w:bookmarkStart w:id="20" w:name="_Toc28359004"/>
      <w:r>
        <w:rPr>
          <w:rFonts w:hint="eastAsia" w:ascii="宋体" w:hAnsi="宋体" w:cs="宋体"/>
          <w:sz w:val="24"/>
          <w:szCs w:val="24"/>
        </w:rPr>
        <w:t xml:space="preserve">2.落实政府采购政策需满足的资格要求：</w:t>
      </w:r>
      <w:r>
        <w:rPr>
          <w:rFonts w:hint="eastAsia" w:ascii="宋体" w:hAnsi="宋体" w:cs="宋体"/>
          <w:sz w:val="24"/>
          <w:szCs w:val="24"/>
        </w:rPr>
      </w:r>
      <w:r/>
    </w:p>
    <w:p>
      <w:pPr>
        <w:pStyle w:val="672"/>
        <w:ind w:firstLine="480"/>
        <w:spacing w:line="420" w:lineRule="auto"/>
        <w:rPr>
          <w:rFonts w:hint="eastAsia" w:ascii="宋体" w:hAnsi="宋体" w:cs="宋体"/>
          <w:sz w:val="24"/>
          <w:szCs w:val="24"/>
        </w:rPr>
      </w:pPr>
      <w:r>
        <w:rPr>
          <w:rFonts w:hint="eastAsia" w:ascii="宋体" w:hAnsi="宋体" w:cs="宋体"/>
          <w:sz w:val="24"/>
          <w:szCs w:val="24"/>
        </w:rPr>
        <w:t xml:space="preserve">本项目（是/否）属于专门面向中小企业采购的项目：</w:t>
      </w:r>
      <w:r>
        <w:rPr>
          <w:rFonts w:hint="eastAsia" w:ascii="宋体" w:hAnsi="宋体" w:cs="宋体"/>
          <w:color w:val="000000"/>
          <w:sz w:val="24"/>
          <w:szCs w:val="24"/>
          <w:u w:val="single"/>
        </w:rPr>
        <w:t xml:space="preserve">是</w:t>
      </w:r>
      <w:r>
        <w:rPr>
          <w:rFonts w:hint="eastAsia" w:ascii="宋体" w:hAnsi="宋体" w:cs="宋体"/>
          <w:sz w:val="24"/>
          <w:szCs w:val="24"/>
        </w:rPr>
        <w:t xml:space="preserve">。</w:t>
      </w:r>
      <w:r>
        <w:rPr>
          <w:rFonts w:hint="eastAsia" w:ascii="宋体" w:hAnsi="宋体" w:cs="宋体"/>
          <w:sz w:val="24"/>
          <w:szCs w:val="24"/>
        </w:rPr>
      </w:r>
      <w:r/>
    </w:p>
    <w:p>
      <w:pPr>
        <w:pStyle w:val="672"/>
        <w:ind w:firstLine="480"/>
        <w:spacing w:line="420" w:lineRule="auto"/>
        <w:rPr>
          <w:rFonts w:hint="eastAsia" w:ascii="宋体" w:hAnsi="宋体" w:cs="宋体"/>
          <w:sz w:val="24"/>
          <w:szCs w:val="24"/>
        </w:rPr>
      </w:pPr>
      <w:r>
        <w:rPr>
          <w:rFonts w:hint="eastAsia" w:ascii="宋体" w:hAnsi="宋体" w:cs="宋体"/>
          <w:sz w:val="24"/>
          <w:szCs w:val="24"/>
        </w:rPr>
        <w:t xml:space="preserve">3.本项目的特定资格要求：</w:t>
      </w:r>
      <w:r>
        <w:rPr>
          <w:rFonts w:hint="eastAsia" w:ascii="宋体" w:hAnsi="宋体" w:cs="宋体"/>
          <w:sz w:val="24"/>
          <w:szCs w:val="24"/>
        </w:rPr>
      </w:r>
      <w:r/>
    </w:p>
    <w:p>
      <w:pPr>
        <w:pStyle w:val="672"/>
        <w:ind w:firstLine="480"/>
        <w:spacing w:line="420" w:lineRule="auto"/>
        <w:rPr>
          <w:rFonts w:hint="eastAsia" w:ascii="宋体" w:hAnsi="宋体" w:cs="宋体"/>
          <w:sz w:val="24"/>
          <w:szCs w:val="24"/>
        </w:rPr>
      </w:pPr>
      <w:r>
        <w:rPr>
          <w:rFonts w:hint="eastAsia" w:ascii="宋体" w:hAnsi="宋体" w:cs="宋体"/>
          <w:sz w:val="24"/>
          <w:szCs w:val="24"/>
        </w:rPr>
        <w:t xml:space="preserve">（1）未被“信用中国”网站（www.creditchina.gov.cn）列入失信被执行人、重大税收违法失信主体、政府采购严重失信行为记录名单。</w:t>
      </w:r>
      <w:r>
        <w:rPr>
          <w:rFonts w:hint="eastAsia" w:ascii="宋体" w:hAnsi="宋体" w:cs="宋体"/>
          <w:sz w:val="24"/>
          <w:szCs w:val="24"/>
        </w:rPr>
      </w:r>
      <w:r/>
    </w:p>
    <w:p>
      <w:pPr>
        <w:pStyle w:val="672"/>
        <w:ind w:firstLine="480"/>
        <w:spacing w:line="420" w:lineRule="auto"/>
        <w:rPr>
          <w:rFonts w:hint="eastAsia" w:ascii="宋体" w:hAnsi="宋体" w:cs="宋体"/>
          <w:sz w:val="24"/>
          <w:szCs w:val="24"/>
        </w:rPr>
      </w:pPr>
      <w:r>
        <w:rPr>
          <w:rFonts w:hint="eastAsia" w:ascii="宋体" w:hAnsi="宋体" w:cs="宋体"/>
          <w:sz w:val="24"/>
          <w:szCs w:val="24"/>
        </w:rPr>
        <w:t xml:space="preserve">（2）单位负责人为同一人或者存在直接控股、管理关系的不同供应商，不得参加同一合同项下的政府采购活动。</w:t>
      </w:r>
      <w:r>
        <w:rPr>
          <w:rFonts w:hint="eastAsia" w:ascii="宋体" w:hAnsi="宋体" w:cs="宋体"/>
          <w:sz w:val="24"/>
          <w:szCs w:val="24"/>
        </w:rPr>
      </w:r>
      <w:r/>
    </w:p>
    <w:p>
      <w:pPr>
        <w:pStyle w:val="672"/>
        <w:ind w:firstLine="480"/>
        <w:spacing w:line="420" w:lineRule="auto"/>
        <w:rPr>
          <w:rFonts w:hint="eastAsia" w:ascii="宋体" w:hAnsi="宋体" w:cs="宋体"/>
          <w:sz w:val="24"/>
          <w:szCs w:val="24"/>
        </w:rPr>
      </w:pPr>
      <w:r>
        <w:rPr>
          <w:rFonts w:hint="eastAsia" w:ascii="宋体" w:hAnsi="宋体" w:cs="宋体"/>
          <w:sz w:val="24"/>
          <w:szCs w:val="24"/>
        </w:rPr>
        <w:t xml:space="preserve">（3）本项目</w:t>
      </w:r>
      <w:r>
        <w:rPr>
          <w:rFonts w:hint="eastAsia" w:ascii="宋体" w:hAnsi="宋体" w:cs="宋体"/>
          <w:sz w:val="24"/>
          <w:szCs w:val="24"/>
          <w:u w:val="single"/>
        </w:rPr>
        <w:t xml:space="preserve">不接受</w:t>
      </w:r>
      <w:r>
        <w:rPr>
          <w:rFonts w:hint="eastAsia" w:ascii="宋体" w:hAnsi="宋体" w:cs="宋体"/>
          <w:sz w:val="24"/>
          <w:szCs w:val="24"/>
        </w:rPr>
        <w:t xml:space="preserve">联合体投标。</w:t>
      </w:r>
      <w:r>
        <w:rPr>
          <w:rFonts w:hint="eastAsia" w:ascii="宋体" w:hAnsi="宋体" w:cs="宋体"/>
          <w:sz w:val="24"/>
          <w:szCs w:val="24"/>
        </w:rPr>
      </w:r>
      <w:r/>
    </w:p>
    <w:p>
      <w:pPr>
        <w:pStyle w:val="673"/>
        <w:ind w:firstLine="480"/>
        <w:jc w:val="left"/>
        <w:spacing w:line="420" w:lineRule="auto"/>
        <w:tabs>
          <w:tab w:val="left" w:pos="0" w:leader="none"/>
          <w:tab w:val="left" w:pos="3165" w:leader="none"/>
          <w:tab w:val="center" w:pos="4153" w:leader="none"/>
        </w:tabs>
        <w:rPr>
          <w:rFonts w:hint="eastAsia" w:ascii="宋体" w:hAnsi="宋体" w:eastAsia="宋体" w:cs="宋体"/>
          <w:sz w:val="24"/>
          <w:szCs w:val="24"/>
        </w:rPr>
      </w:pPr>
      <w:r/>
      <w:bookmarkStart w:id="21" w:name="_Toc35393792"/>
      <w:r/>
      <w:bookmarkStart w:id="22" w:name="_Toc35393623"/>
      <w:r>
        <w:rPr>
          <w:rFonts w:hint="eastAsia" w:ascii="宋体" w:hAnsi="宋体" w:eastAsia="宋体" w:cs="宋体"/>
          <w:sz w:val="24"/>
          <w:szCs w:val="24"/>
        </w:rPr>
        <w:t xml:space="preserve">三、获取招标文件</w:t>
      </w:r>
      <w:bookmarkEnd w:id="19"/>
      <w:r/>
      <w:bookmarkEnd w:id="20"/>
      <w:r/>
      <w:bookmarkEnd w:id="21"/>
      <w:r/>
      <w:bookmarkEnd w:id="22"/>
      <w:r>
        <w:rPr>
          <w:rFonts w:hint="eastAsia" w:ascii="宋体" w:hAnsi="宋体" w:eastAsia="宋体" w:cs="宋体"/>
          <w:sz w:val="24"/>
          <w:szCs w:val="24"/>
        </w:rPr>
      </w:r>
      <w:r/>
    </w:p>
    <w:p>
      <w:pPr>
        <w:pStyle w:val="672"/>
        <w:ind w:firstLine="540"/>
        <w:spacing w:line="360" w:lineRule="auto"/>
        <w:rPr>
          <w:rFonts w:hint="eastAsia" w:ascii="宋体" w:hAnsi="宋体" w:eastAsia="宋体" w:cs="宋体"/>
          <w:sz w:val="24"/>
          <w:szCs w:val="24"/>
          <w:lang w:eastAsia="zh-CN"/>
        </w:rPr>
      </w:pPr>
      <w:r/>
      <w:bookmarkStart w:id="23" w:name="_Toc28359084"/>
      <w:r/>
      <w:bookmarkStart w:id="24" w:name="_Toc35393625"/>
      <w:r/>
      <w:bookmarkStart w:id="25" w:name="_Toc28359007"/>
      <w:r/>
      <w:bookmarkStart w:id="26" w:name="_Toc35393794"/>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时间：</w:t>
      </w:r>
      <w:r>
        <w:rPr>
          <w:rFonts w:hint="eastAsia" w:ascii="宋体" w:hAnsi="宋体" w:eastAsia="宋体" w:cs="宋体"/>
          <w:sz w:val="24"/>
          <w:szCs w:val="24"/>
        </w:rPr>
        <w:t xml:space="preserve">202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日8：30至202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17</w:t>
      </w:r>
      <w:r>
        <w:rPr>
          <w:rFonts w:hint="eastAsia" w:ascii="宋体" w:hAnsi="宋体" w:eastAsia="宋体" w:cs="宋体"/>
          <w:sz w:val="24"/>
          <w:szCs w:val="24"/>
        </w:rPr>
        <w:t xml:space="preserve">日18：00</w:t>
      </w:r>
      <w:r>
        <w:rPr>
          <w:rFonts w:hint="eastAsia" w:ascii="宋体" w:hAnsi="宋体" w:eastAsia="宋体" w:cs="宋体"/>
          <w:sz w:val="24"/>
          <w:szCs w:val="24"/>
          <w:lang w:eastAsia="zh-CN"/>
        </w:rPr>
        <w:t xml:space="preserve">。</w:t>
      </w:r>
      <w:r>
        <w:rPr>
          <w:rFonts w:hint="eastAsia" w:ascii="宋体" w:hAnsi="宋体" w:cs="宋体"/>
          <w:sz w:val="24"/>
          <w:szCs w:val="24"/>
        </w:rPr>
        <w:t xml:space="preserve">（北京时间，法定节假日除外）。</w:t>
      </w:r>
      <w:r>
        <w:rPr>
          <w:rFonts w:hint="eastAsia" w:ascii="宋体" w:hAnsi="宋体" w:eastAsia="宋体" w:cs="宋体"/>
          <w:sz w:val="24"/>
          <w:szCs w:val="24"/>
          <w:lang w:eastAsia="zh-CN"/>
        </w:rPr>
      </w:r>
      <w:r/>
    </w:p>
    <w:p>
      <w:pPr>
        <w:pStyle w:val="672"/>
        <w:ind w:firstLine="54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eastAsia="宋体" w:cs="宋体"/>
          <w:sz w:val="24"/>
          <w:szCs w:val="24"/>
        </w:rPr>
        <w:t xml:space="preserve">获取方式：</w:t>
      </w:r>
      <w:r>
        <w:rPr>
          <w:rFonts w:hint="eastAsia" w:ascii="宋体" w:hAnsi="宋体" w:cs="宋体"/>
          <w:sz w:val="24"/>
          <w:szCs w:val="24"/>
        </w:rPr>
        <w:t xml:space="preserve">投标人代表或授权委托人凭【单位介绍信或授权委托书(须加盖单位公章,注明投标人代表或授权委托人姓名、手机号码、电子邮箱)、营业执照、投标人代表(或授权委托人)身份证】原件的电子扫描或截图件,通过电子邮件的方式在上述规定时间发至邮箱</w:t>
      </w:r>
      <w:r>
        <w:rPr>
          <w:rFonts w:hint="eastAsia" w:ascii="宋体" w:hAnsi="宋体" w:cs="宋体"/>
          <w:sz w:val="24"/>
          <w:szCs w:val="24"/>
          <w:lang w:val="en-US" w:eastAsia="zh-CN"/>
        </w:rPr>
        <w:t xml:space="preserve">11987376</w:t>
      </w:r>
      <w:r>
        <w:rPr>
          <w:rFonts w:hint="eastAsia" w:ascii="宋体" w:hAnsi="宋体" w:cs="宋体"/>
          <w:sz w:val="24"/>
          <w:szCs w:val="24"/>
        </w:rPr>
        <w:t xml:space="preserve">@qq.com,方可获取招标文件。发送电子邮件后请即刻电话告知代理公司(联系人：</w:t>
      </w:r>
      <w:r>
        <w:rPr>
          <w:rFonts w:hint="eastAsia" w:ascii="宋体" w:hAnsi="宋体" w:cs="宋体"/>
          <w:sz w:val="24"/>
          <w:szCs w:val="24"/>
          <w:lang w:val="en-US" w:eastAsia="zh-CN"/>
        </w:rPr>
        <w:t xml:space="preserve">孙先生</w:t>
      </w:r>
      <w:r>
        <w:rPr>
          <w:rFonts w:hint="eastAsia" w:ascii="宋体" w:hAnsi="宋体" w:cs="宋体"/>
          <w:sz w:val="24"/>
          <w:szCs w:val="24"/>
        </w:rPr>
        <w:t xml:space="preserve">；联系方式:1</w:t>
      </w:r>
      <w:r>
        <w:rPr>
          <w:rFonts w:hint="eastAsia" w:ascii="宋体" w:hAnsi="宋体" w:cs="宋体"/>
          <w:sz w:val="24"/>
          <w:szCs w:val="24"/>
          <w:lang w:val="en-US" w:eastAsia="zh-CN"/>
        </w:rPr>
        <w:t xml:space="preserve">5261977700</w:t>
      </w:r>
      <w:r>
        <w:rPr>
          <w:rFonts w:hint="eastAsia" w:ascii="宋体" w:hAnsi="宋体" w:cs="宋体"/>
          <w:sz w:val="24"/>
          <w:szCs w:val="24"/>
        </w:rPr>
        <w:t xml:space="preserve">)查收并确认,因电子邮件发送失败等原因造成代理公司未收到电子邮件的,责任由投标人自负。未能成功获取招标文件的潜在投标人投标无效。 </w:t>
      </w:r>
      <w:r>
        <w:rPr>
          <w:rFonts w:hint="eastAsia" w:ascii="宋体" w:hAnsi="宋体" w:cs="宋体"/>
          <w:sz w:val="24"/>
          <w:szCs w:val="24"/>
        </w:rPr>
      </w:r>
      <w:r/>
    </w:p>
    <w:p>
      <w:pPr>
        <w:pStyle w:val="672"/>
        <w:ind w:firstLine="54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四、提交投标文件截止时间、开标时间和地点</w:t>
      </w:r>
      <w:r>
        <w:rPr>
          <w:rFonts w:hint="eastAsia" w:ascii="宋体" w:hAnsi="宋体" w:eastAsia="宋体" w:cs="宋体"/>
          <w:sz w:val="24"/>
          <w:szCs w:val="24"/>
        </w:rPr>
      </w:r>
      <w:r/>
    </w:p>
    <w:p>
      <w:pPr>
        <w:pStyle w:val="672"/>
        <w:ind w:firstLine="5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时间：2024年</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30</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点</w:t>
      </w:r>
      <w:r>
        <w:rPr>
          <w:rFonts w:hint="eastAsia" w:ascii="宋体" w:hAnsi="宋体" w:eastAsia="宋体" w:cs="宋体"/>
          <w:sz w:val="24"/>
          <w:szCs w:val="24"/>
          <w:highlight w:val="none"/>
          <w:lang w:val="en-US" w:eastAsia="zh-CN"/>
        </w:rPr>
        <w:t xml:space="preserve">00</w:t>
      </w:r>
      <w:r>
        <w:rPr>
          <w:rFonts w:hint="eastAsia" w:ascii="宋体" w:hAnsi="宋体" w:eastAsia="宋体" w:cs="宋体"/>
          <w:sz w:val="24"/>
          <w:szCs w:val="24"/>
          <w:highlight w:val="none"/>
        </w:rPr>
        <w:t xml:space="preserve">分（北京时间）</w:t>
      </w:r>
      <w:r>
        <w:rPr>
          <w:rFonts w:hint="eastAsia" w:ascii="宋体" w:hAnsi="宋体" w:eastAsia="宋体" w:cs="宋体"/>
          <w:sz w:val="24"/>
          <w:szCs w:val="24"/>
          <w:highlight w:val="none"/>
        </w:rPr>
      </w:r>
      <w:r/>
    </w:p>
    <w:p>
      <w:pPr>
        <w:pStyle w:val="672"/>
        <w:ind w:firstLine="540"/>
        <w:spacing w:line="360" w:lineRule="auto"/>
        <w:rPr>
          <w:rFonts w:ascii="宋体" w:hAnsi="宋体" w:eastAsia="宋体" w:cs="宋体"/>
          <w:sz w:val="24"/>
          <w:szCs w:val="24"/>
          <w:highlight w:val="cyan"/>
          <w:lang w:val="en-US" w:eastAsia="zh-CN"/>
        </w:rPr>
      </w:pPr>
      <w:r>
        <w:rPr>
          <w:rFonts w:hint="eastAsia" w:ascii="宋体" w:hAnsi="宋体" w:eastAsia="宋体" w:cs="宋体"/>
          <w:sz w:val="24"/>
          <w:szCs w:val="24"/>
          <w:highlight w:val="none"/>
        </w:rPr>
        <w:t xml:space="preserve">地点:</w:t>
      </w:r>
      <w:r>
        <w:rPr>
          <w:rFonts w:hint="eastAsia" w:ascii="宋体" w:hAnsi="宋体" w:eastAsia="宋体" w:cs="宋体"/>
          <w:sz w:val="24"/>
          <w:szCs w:val="24"/>
        </w:rPr>
        <w:t xml:space="preserve"> 江苏恒正项目管理有限公司</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（滨海县幸福路66-7号翰林苑1号楼</w:t>
      </w:r>
      <w:r>
        <w:rPr>
          <w:rFonts w:hint="eastAsia" w:ascii="宋体" w:hAnsi="宋体" w:eastAsia="宋体" w:cs="宋体"/>
          <w:sz w:val="24"/>
          <w:szCs w:val="24"/>
        </w:rPr>
        <w:t xml:space="preserve">商业</w:t>
      </w:r>
      <w:r>
        <w:rPr>
          <w:rFonts w:hint="eastAsia" w:ascii="宋体" w:hAnsi="宋体" w:eastAsia="宋体" w:cs="宋体"/>
          <w:sz w:val="24"/>
          <w:szCs w:val="24"/>
        </w:rPr>
        <w:t xml:space="preserve">201-203</w:t>
      </w:r>
      <w:r>
        <w:rPr>
          <w:rFonts w:hint="eastAsia" w:ascii="宋体" w:hAnsi="宋体" w:eastAsia="宋体" w:cs="宋体"/>
          <w:sz w:val="24"/>
          <w:szCs w:val="24"/>
          <w:lang w:val="en-US" w:eastAsia="zh-CN"/>
        </w:rPr>
        <w:t xml:space="preserve">室</w:t>
      </w:r>
      <w:r>
        <w:rPr>
          <w:rFonts w:hint="eastAsia" w:ascii="宋体" w:hAnsi="宋体" w:eastAsia="宋体" w:cs="宋体"/>
          <w:sz w:val="24"/>
          <w:szCs w:val="24"/>
        </w:rPr>
        <w:t xml:space="preserve">）</w:t>
      </w:r>
      <w:r>
        <w:rPr>
          <w:rFonts w:ascii="宋体" w:hAnsi="宋体" w:eastAsia="宋体" w:cs="宋体"/>
          <w:sz w:val="24"/>
          <w:szCs w:val="24"/>
          <w:highlight w:val="cyan"/>
          <w:lang w:val="en-US" w:eastAsia="zh-CN"/>
        </w:rPr>
      </w:r>
      <w:r/>
    </w:p>
    <w:p>
      <w:pPr>
        <w:pStyle w:val="673"/>
        <w:ind w:firstLine="480"/>
        <w:jc w:val="left"/>
        <w:pageBreakBefore w:val="0"/>
        <w:spacing w:line="500" w:lineRule="exact"/>
        <w:tabs>
          <w:tab w:val="left" w:pos="0" w:leader="none"/>
          <w:tab w:val="left" w:pos="3165" w:leader="none"/>
          <w:tab w:val="center" w:pos="4153" w:leader="none"/>
        </w:tabs>
        <w:rPr>
          <w:rFonts w:hint="eastAsia" w:ascii="宋体" w:hAnsi="宋体" w:eastAsia="宋体" w:cs="宋体"/>
          <w:sz w:val="24"/>
          <w:szCs w:val="24"/>
        </w:rPr>
      </w:pPr>
      <w:r>
        <w:rPr>
          <w:rFonts w:hint="eastAsia" w:ascii="宋体" w:hAnsi="宋体" w:eastAsia="宋体" w:cs="宋体"/>
          <w:sz w:val="24"/>
          <w:szCs w:val="24"/>
        </w:rPr>
        <w:t xml:space="preserve">五、公告期限</w:t>
      </w:r>
      <w:bookmarkEnd w:id="23"/>
      <w:r/>
      <w:bookmarkEnd w:id="24"/>
      <w:r/>
      <w:bookmarkEnd w:id="25"/>
      <w:r/>
      <w:bookmarkEnd w:id="26"/>
      <w:r>
        <w:rPr>
          <w:rFonts w:hint="eastAsia" w:ascii="宋体" w:hAnsi="宋体" w:eastAsia="宋体" w:cs="宋体"/>
          <w:sz w:val="24"/>
          <w:szCs w:val="24"/>
        </w:rPr>
      </w:r>
      <w:r/>
    </w:p>
    <w:p>
      <w:pPr>
        <w:pStyle w:val="672"/>
        <w:ind w:firstLine="480"/>
        <w:pageBreakBefore w:val="0"/>
        <w:spacing w:line="500" w:lineRule="exact"/>
        <w:rPr>
          <w:rFonts w:hint="eastAsia" w:ascii="宋体" w:hAnsi="宋体" w:cs="宋体"/>
          <w:sz w:val="24"/>
          <w:szCs w:val="24"/>
        </w:rPr>
      </w:pPr>
      <w:r>
        <w:rPr>
          <w:rFonts w:hint="eastAsia" w:ascii="宋体" w:hAnsi="宋体" w:cs="宋体"/>
          <w:sz w:val="24"/>
          <w:szCs w:val="24"/>
        </w:rPr>
        <w:t xml:space="preserve">自本公告发布之日起5个工作日。</w:t>
      </w:r>
      <w:bookmarkStart w:id="27" w:name="_Toc35393626"/>
      <w:r/>
      <w:bookmarkStart w:id="28" w:name="_Toc35393795"/>
      <w:r>
        <w:rPr>
          <w:rFonts w:hint="eastAsia" w:ascii="宋体" w:hAnsi="宋体" w:cs="宋体"/>
          <w:sz w:val="24"/>
          <w:szCs w:val="24"/>
        </w:rPr>
      </w:r>
      <w:r/>
    </w:p>
    <w:p>
      <w:pPr>
        <w:pStyle w:val="672"/>
        <w:ind w:firstLine="480"/>
        <w:pageBreakBefore w:val="0"/>
        <w:spacing w:line="500" w:lineRule="exact"/>
        <w:rPr>
          <w:rFonts w:hint="eastAsia" w:ascii="宋体" w:hAnsi="宋体" w:cs="宋体"/>
          <w:sz w:val="24"/>
          <w:szCs w:val="24"/>
        </w:rPr>
      </w:pPr>
      <w:r>
        <w:rPr>
          <w:rFonts w:hint="eastAsia" w:ascii="宋体" w:hAnsi="宋体" w:cs="宋体"/>
          <w:sz w:val="24"/>
          <w:szCs w:val="24"/>
        </w:rPr>
        <w:t xml:space="preserve">六、其他补充事宜</w:t>
      </w:r>
      <w:bookmarkEnd w:id="27"/>
      <w:r/>
      <w:bookmarkEnd w:id="28"/>
      <w:r>
        <w:rPr>
          <w:rFonts w:hint="eastAsia" w:ascii="宋体" w:hAnsi="宋体" w:cs="宋体"/>
          <w:sz w:val="24"/>
          <w:szCs w:val="24"/>
        </w:rPr>
      </w:r>
      <w:r/>
    </w:p>
    <w:p>
      <w:pPr>
        <w:pStyle w:val="672"/>
        <w:ind w:firstLine="480"/>
        <w:pageBreakBefore w:val="0"/>
        <w:spacing w:line="500" w:lineRule="exact"/>
        <w:rPr>
          <w:rFonts w:hint="eastAsia" w:ascii="宋体" w:hAnsi="宋体" w:cs="宋体"/>
          <w:sz w:val="24"/>
          <w:szCs w:val="24"/>
        </w:rPr>
      </w:pPr>
      <w:r>
        <w:rPr>
          <w:rFonts w:hint="eastAsia" w:ascii="宋体" w:hAnsi="宋体" w:cs="宋体"/>
          <w:sz w:val="24"/>
          <w:szCs w:val="24"/>
        </w:rPr>
        <w:t xml:space="preserve">1.各投标人在投标截止时间前应当每天都上网查询，以便获取更新的澄清、修改、补充内容。凡涉及到该项目的补充说明和修改，均以江苏政府采购网上的更正或补充通知为准。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sz w:val="24"/>
          <w:szCs w:val="24"/>
        </w:rPr>
      </w:r>
      <w:r/>
    </w:p>
    <w:p>
      <w:pPr>
        <w:pStyle w:val="672"/>
        <w:ind w:firstLine="480"/>
        <w:jc w:val="left"/>
        <w:pageBreakBefore w:val="0"/>
        <w:spacing w:line="5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2.投标人如在投标过程中存在以下行为，将被列入不良行为记录名单。</w:t>
      </w:r>
      <w:r>
        <w:rPr>
          <w:rFonts w:hint="eastAsia" w:ascii="宋体" w:hAnsi="宋体" w:cs="宋体"/>
          <w:sz w:val="24"/>
          <w:szCs w:val="24"/>
        </w:rPr>
      </w:r>
      <w:r/>
    </w:p>
    <w:p>
      <w:pPr>
        <w:pStyle w:val="672"/>
        <w:ind w:firstLine="480"/>
        <w:jc w:val="left"/>
        <w:pageBreakBefore w:val="0"/>
        <w:spacing w:line="5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2.1提供虚假材料谋取中标成交的或采取不正当手段诋毁、排挤其他供应商的；</w:t>
      </w:r>
      <w:r>
        <w:rPr>
          <w:rFonts w:hint="eastAsia" w:ascii="宋体" w:hAnsi="宋体" w:cs="宋体"/>
          <w:sz w:val="24"/>
          <w:szCs w:val="24"/>
        </w:rPr>
      </w:r>
      <w:r/>
    </w:p>
    <w:p>
      <w:pPr>
        <w:pStyle w:val="672"/>
        <w:ind w:firstLine="480"/>
        <w:jc w:val="left"/>
        <w:pageBreakBefore w:val="0"/>
        <w:spacing w:line="5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2.2投标人递交无竞争力投标文件的。</w:t>
      </w:r>
      <w:r>
        <w:rPr>
          <w:rFonts w:hint="eastAsia" w:ascii="宋体" w:hAnsi="宋体" w:cs="宋体"/>
          <w:sz w:val="24"/>
          <w:szCs w:val="24"/>
        </w:rPr>
      </w:r>
      <w:r/>
    </w:p>
    <w:p>
      <w:pPr>
        <w:pStyle w:val="672"/>
        <w:ind w:firstLine="480"/>
        <w:jc w:val="left"/>
        <w:pageBreakBefore w:val="0"/>
        <w:spacing w:line="5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3.投标人存在串通投标、以他人名义投标、弄虚作假等违法违规行为，或者无正当理由放弃投标、中标资格，造成项目招标失败的，不得参加该项目重新招标的投标。</w:t>
      </w:r>
      <w:r>
        <w:rPr>
          <w:rFonts w:hint="eastAsia" w:ascii="宋体" w:hAnsi="宋体" w:cs="宋体"/>
          <w:sz w:val="24"/>
          <w:szCs w:val="24"/>
        </w:rPr>
      </w:r>
      <w:r/>
    </w:p>
    <w:p>
      <w:pPr>
        <w:pStyle w:val="672"/>
        <w:ind w:firstLine="480"/>
        <w:jc w:val="left"/>
        <w:pageBreakBefore w:val="0"/>
        <w:spacing w:line="5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4.因供应商的系统环境、操作等原因导致报名、开评标过程中出现问题由供应商自行承担负责。</w:t>
      </w:r>
      <w:r>
        <w:rPr>
          <w:rFonts w:hint="eastAsia" w:ascii="宋体" w:hAnsi="宋体" w:cs="宋体"/>
          <w:sz w:val="24"/>
          <w:szCs w:val="24"/>
        </w:rPr>
      </w:r>
      <w:r/>
    </w:p>
    <w:p>
      <w:pPr>
        <w:pStyle w:val="672"/>
        <w:ind w:firstLine="480"/>
        <w:jc w:val="left"/>
        <w:pageBreakBefore w:val="0"/>
        <w:spacing w:line="50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5.本项目不收取投标保证金，不收取质量保证金。</w:t>
      </w:r>
      <w:r>
        <w:rPr>
          <w:rFonts w:hint="eastAsia" w:ascii="宋体" w:hAnsi="宋体" w:cs="宋体"/>
          <w:sz w:val="24"/>
          <w:szCs w:val="24"/>
        </w:rPr>
      </w:r>
      <w:r/>
    </w:p>
    <w:p>
      <w:pPr>
        <w:pStyle w:val="672"/>
        <w:ind w:firstLine="480"/>
        <w:pageBreakBefore w:val="0"/>
        <w:spacing w:line="500" w:lineRule="exact"/>
        <w:rPr>
          <w:rFonts w:hint="eastAsia" w:ascii="宋体" w:hAnsi="宋体" w:cs="宋体"/>
          <w:sz w:val="24"/>
          <w:szCs w:val="24"/>
          <w:lang w:bidi="ar"/>
        </w:rPr>
      </w:pPr>
      <w:r>
        <w:rPr>
          <w:rFonts w:hint="eastAsia" w:ascii="宋体" w:hAnsi="宋体" w:cs="宋体"/>
          <w:sz w:val="24"/>
          <w:szCs w:val="24"/>
          <w:lang w:bidi="ar"/>
        </w:rPr>
        <w:t xml:space="preserve">6.本项目落实小微型企业扶持政府采购政策（详见招标文件）。</w:t>
      </w:r>
      <w:r>
        <w:rPr>
          <w:rFonts w:hint="eastAsia" w:ascii="宋体" w:hAnsi="宋体" w:cs="宋体"/>
          <w:sz w:val="24"/>
          <w:szCs w:val="24"/>
          <w:lang w:bidi="ar"/>
        </w:rPr>
      </w:r>
      <w:r/>
    </w:p>
    <w:p>
      <w:pPr>
        <w:pStyle w:val="695"/>
        <w:ind w:right="117" w:firstLine="439"/>
        <w:jc w:val="both"/>
        <w:spacing w:before="232" w:line="434" w:lineRule="auto"/>
        <w:rPr>
          <w:rFonts w:cs="等线"/>
          <w:color w:val="000000"/>
          <w:sz w:val="24"/>
          <w:szCs w:val="24"/>
          <w:highlight w:val="none"/>
        </w:rPr>
      </w:pPr>
      <w:r>
        <w:rPr>
          <w:rFonts w:hint="eastAsia" w:ascii="宋体" w:hAnsi="宋体" w:eastAsia="宋体" w:cs="宋体"/>
          <w:color w:val="000000"/>
          <w:sz w:val="24"/>
          <w:szCs w:val="24"/>
          <w:lang w:val="en-US" w:eastAsia="zh-CN" w:bidi="ar"/>
        </w:rPr>
        <w:t xml:space="preserve">7.付款方式：本项目采购合同签订后，支付合同总价的10%为预付款(支付预付款时，中标人须提供预付款保函);中标人根据招标人要求施工结束并经招标人验收合格后，当年农历春节前付至所栽植绿化的工程量按中标综合单价×实际工作量后结算费用的70%;余款在养护期满，且无质量服务问题在第二年农历春节按照审计价结清。均无息，需要提供税务发票进行结算。</w:t>
      </w:r>
      <w:r>
        <w:rPr>
          <w:rFonts w:cs="等线"/>
          <w:color w:val="000000"/>
          <w:sz w:val="24"/>
          <w:szCs w:val="24"/>
          <w:highlight w:val="none"/>
        </w:rPr>
      </w:r>
      <w:r/>
    </w:p>
    <w:p>
      <w:pPr>
        <w:pStyle w:val="673"/>
        <w:ind w:firstLine="480"/>
        <w:jc w:val="left"/>
        <w:pageBreakBefore w:val="0"/>
        <w:spacing w:line="500" w:lineRule="exact"/>
        <w:tabs>
          <w:tab w:val="left" w:pos="0" w:leader="none"/>
          <w:tab w:val="left" w:pos="3165" w:leader="none"/>
          <w:tab w:val="center" w:pos="4153" w:leader="none"/>
        </w:tabs>
        <w:rPr>
          <w:rFonts w:hint="eastAsia" w:ascii="宋体" w:hAnsi="宋体" w:eastAsia="宋体" w:cs="宋体"/>
          <w:sz w:val="24"/>
          <w:szCs w:val="24"/>
        </w:rPr>
      </w:pPr>
      <w:r/>
      <w:bookmarkStart w:id="29" w:name="_Toc35393627"/>
      <w:r/>
      <w:bookmarkStart w:id="30" w:name="_Toc35393796"/>
      <w:r/>
      <w:bookmarkStart w:id="31" w:name="_Toc28359008"/>
      <w:r/>
      <w:bookmarkStart w:id="32" w:name="_Toc28359085"/>
      <w:r>
        <w:rPr>
          <w:rFonts w:hint="eastAsia" w:ascii="宋体" w:hAnsi="宋体" w:eastAsia="宋体" w:cs="宋体"/>
          <w:sz w:val="24"/>
          <w:szCs w:val="24"/>
        </w:rPr>
        <w:t xml:space="preserve">七、对本次招标提出询问，请按以下方式联系。</w:t>
      </w:r>
      <w:bookmarkEnd w:id="29"/>
      <w:r/>
      <w:bookmarkEnd w:id="30"/>
      <w:r/>
      <w:bookmarkEnd w:id="31"/>
      <w:r/>
      <w:bookmarkEnd w:id="32"/>
      <w:r>
        <w:rPr>
          <w:rFonts w:hint="eastAsia" w:ascii="宋体" w:hAnsi="宋体" w:eastAsia="宋体" w:cs="宋体"/>
          <w:sz w:val="24"/>
          <w:szCs w:val="24"/>
        </w:rPr>
      </w:r>
      <w:r/>
    </w:p>
    <w:p>
      <w:pPr>
        <w:pStyle w:val="674"/>
        <w:ind w:firstLine="480"/>
        <w:jc w:val="both"/>
        <w:pageBreakBefore w:val="0"/>
        <w:spacing w:before="0" w:after="0" w:line="500" w:lineRule="exact"/>
        <w:rPr>
          <w:rFonts w:hint="eastAsia" w:ascii="宋体" w:hAnsi="宋体" w:eastAsia="宋体" w:cs="宋体"/>
          <w:b w:val="0"/>
          <w:sz w:val="24"/>
          <w:szCs w:val="24"/>
        </w:rPr>
      </w:pPr>
      <w:r/>
      <w:bookmarkStart w:id="33" w:name="_Toc28359019"/>
      <w:r/>
      <w:bookmarkStart w:id="34" w:name="_Toc28359096"/>
      <w:r/>
      <w:bookmarkStart w:id="35" w:name="_Toc35393637"/>
      <w:r/>
      <w:bookmarkStart w:id="36" w:name="_Toc35393806"/>
      <w:r>
        <w:rPr>
          <w:rFonts w:hint="eastAsia" w:ascii="宋体" w:hAnsi="宋体" w:eastAsia="宋体" w:cs="宋体"/>
          <w:b w:val="0"/>
          <w:sz w:val="24"/>
          <w:szCs w:val="24"/>
        </w:rPr>
        <w:t xml:space="preserve">1.采购人信息</w:t>
      </w:r>
      <w:bookmarkEnd w:id="33"/>
      <w:r/>
      <w:bookmarkEnd w:id="34"/>
      <w:r/>
      <w:bookmarkEnd w:id="35"/>
      <w:r/>
      <w:bookmarkEnd w:id="36"/>
      <w:r>
        <w:rPr>
          <w:rFonts w:hint="eastAsia" w:ascii="宋体" w:hAnsi="宋体" w:eastAsia="宋体" w:cs="宋体"/>
          <w:b w:val="0"/>
          <w:sz w:val="24"/>
          <w:szCs w:val="24"/>
        </w:rPr>
      </w:r>
      <w:r/>
    </w:p>
    <w:p>
      <w:pPr>
        <w:pStyle w:val="672"/>
        <w:ind w:firstLine="480"/>
        <w:jc w:val="left"/>
        <w:pageBreakBefore w:val="0"/>
        <w:spacing w:line="5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名    称：滨海县城市管理局  </w:t>
      </w:r>
      <w:r>
        <w:rPr>
          <w:rFonts w:ascii="宋体" w:hAnsi="宋体" w:eastAsia="宋体" w:cs="宋体"/>
          <w:sz w:val="24"/>
          <w:szCs w:val="24"/>
          <w:lang w:val="en-US" w:eastAsia="zh-CN"/>
        </w:rPr>
      </w:r>
      <w:r/>
    </w:p>
    <w:p>
      <w:pPr>
        <w:pStyle w:val="672"/>
        <w:ind w:firstLine="480"/>
        <w:jc w:val="left"/>
        <w:pageBreakBefore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联系人： 陈先生  滕先生   联系电话：18036331218、13770122169</w:t>
      </w:r>
      <w:r>
        <w:rPr>
          <w:rFonts w:hint="eastAsia" w:ascii="宋体" w:hAnsi="宋体" w:eastAsia="宋体" w:cs="宋体"/>
          <w:sz w:val="24"/>
          <w:szCs w:val="24"/>
          <w:lang w:val="en-US" w:eastAsia="zh-CN"/>
        </w:rPr>
      </w:r>
      <w:r/>
    </w:p>
    <w:p>
      <w:pPr>
        <w:pStyle w:val="672"/>
        <w:ind w:firstLine="480"/>
        <w:jc w:val="left"/>
        <w:pageBreakBefore w:val="0"/>
        <w:spacing w:line="500" w:lineRule="exact"/>
        <w:rPr>
          <w:rFonts w:hint="eastAsia" w:ascii="宋体" w:hAnsi="宋体" w:eastAsia="宋体" w:cs="宋体"/>
          <w:sz w:val="24"/>
          <w:szCs w:val="24"/>
          <w:lang w:val="en-US" w:eastAsia="zh-CN"/>
        </w:rPr>
      </w:pPr>
      <w:r/>
      <w:bookmarkEnd w:id="11"/>
      <w:r/>
      <w:bookmarkEnd w:id="12"/>
      <w:r/>
      <w:bookmarkEnd w:id="13"/>
      <w:r/>
      <w:bookmarkEnd w:id="14"/>
      <w:r/>
      <w:bookmarkStart w:id="37" w:name="_Toc120614211"/>
      <w:r>
        <w:rPr>
          <w:rFonts w:hint="eastAsia" w:ascii="宋体" w:hAnsi="宋体" w:eastAsia="宋体" w:cs="宋体"/>
          <w:sz w:val="24"/>
          <w:szCs w:val="24"/>
          <w:lang w:val="en-US" w:eastAsia="zh-CN"/>
        </w:rPr>
        <w:t xml:space="preserve">2、采购代理机构信息</w:t>
      </w:r>
      <w:r>
        <w:rPr>
          <w:rFonts w:hint="eastAsia" w:ascii="宋体" w:hAnsi="宋体" w:eastAsia="宋体" w:cs="宋体"/>
          <w:sz w:val="24"/>
          <w:szCs w:val="24"/>
          <w:lang w:val="en-US" w:eastAsia="zh-CN"/>
        </w:rPr>
      </w:r>
      <w:r/>
    </w:p>
    <w:p>
      <w:pPr>
        <w:pStyle w:val="672"/>
        <w:ind w:firstLine="480"/>
        <w:jc w:val="left"/>
        <w:pageBreakBefore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    称：江苏恒正项目管理有限公司 </w:t>
      </w:r>
      <w:r>
        <w:rPr>
          <w:rFonts w:hint="eastAsia" w:ascii="宋体" w:hAnsi="宋体" w:eastAsia="宋体" w:cs="宋体"/>
          <w:sz w:val="24"/>
          <w:szCs w:val="24"/>
          <w:lang w:val="en-US" w:eastAsia="zh-CN"/>
        </w:rPr>
      </w:r>
      <w:r/>
    </w:p>
    <w:p>
      <w:pPr>
        <w:pStyle w:val="672"/>
        <w:ind w:firstLine="480"/>
        <w:jc w:val="left"/>
        <w:pageBreakBefore w:val="0"/>
        <w:spacing w:line="500" w:lineRule="exac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地　　址： 滨海县幸福路66-7号翰林苑1号楼商业201-203室</w:t>
      </w:r>
      <w:r>
        <w:rPr>
          <w:rFonts w:ascii="宋体" w:hAnsi="宋体" w:eastAsia="宋体" w:cs="宋体"/>
          <w:sz w:val="24"/>
          <w:szCs w:val="24"/>
          <w:lang w:val="en-US" w:eastAsia="zh-CN"/>
        </w:rPr>
      </w:r>
      <w:r/>
    </w:p>
    <w:p>
      <w:pPr>
        <w:pStyle w:val="672"/>
        <w:ind w:firstLine="480"/>
        <w:jc w:val="left"/>
        <w:pageBreakBefore w:val="0"/>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 系 人： 孙先生               联系电话：15261977700</w:t>
      </w:r>
      <w:r>
        <w:rPr>
          <w:rFonts w:hint="eastAsia" w:ascii="宋体" w:hAnsi="宋体" w:eastAsia="宋体" w:cs="宋体"/>
          <w:sz w:val="24"/>
          <w:szCs w:val="24"/>
          <w:lang w:val="en-US" w:eastAsia="zh-CN"/>
        </w:rPr>
      </w:r>
      <w:r/>
    </w:p>
    <w:p>
      <w:pPr>
        <w:pStyle w:val="672"/>
        <w:ind w:firstLine="480"/>
        <w:jc w:val="left"/>
        <w:spacing w:line="420" w:lineRule="auto"/>
        <w:rPr>
          <w:rFonts w:hint="eastAsia"/>
        </w:rPr>
      </w:pPr>
      <w:r>
        <w:rPr>
          <w:rFonts w:hint="eastAsia" w:ascii="宋体" w:hAnsi="宋体" w:eastAsia="宋体" w:cs="宋体"/>
          <w:sz w:val="24"/>
          <w:szCs w:val="24"/>
          <w:lang w:val="en-US" w:eastAsia="zh-CN"/>
        </w:rPr>
        <w:t xml:space="preserve">邮箱：11987376@qq.com</w:t>
      </w:r>
      <w:r>
        <w:rPr>
          <w:rFonts w:hint="eastAsia"/>
        </w:rPr>
      </w:r>
      <w:r/>
    </w:p>
    <w:p>
      <w:pPr>
        <w:pStyle w:val="674"/>
        <w:ind w:firstLine="2633"/>
        <w:jc w:val="both"/>
        <w:spacing w:line="420" w:lineRule="auto"/>
        <w:rPr>
          <w:rFonts w:hint="eastAsia" w:ascii="黑体" w:eastAsia="黑体"/>
        </w:rPr>
      </w:pPr>
      <w:r>
        <w:rPr>
          <w:rFonts w:hint="eastAsia" w:ascii="黑体" w:eastAsia="黑体"/>
        </w:rPr>
      </w:r>
      <w:r/>
    </w:p>
    <w:p>
      <w:pPr>
        <w:pStyle w:val="674"/>
        <w:ind w:firstLine="2633"/>
        <w:jc w:val="both"/>
        <w:spacing w:line="420" w:lineRule="auto"/>
        <w:rPr>
          <w:rFonts w:hint="eastAsia" w:ascii="黑体" w:eastAsia="黑体"/>
        </w:rPr>
      </w:pPr>
      <w:r>
        <w:rPr>
          <w:rFonts w:hint="eastAsia" w:ascii="黑体" w:eastAsia="黑体"/>
        </w:rPr>
      </w:r>
      <w:r/>
    </w:p>
    <w:p>
      <w:pPr>
        <w:pStyle w:val="672"/>
        <w:rPr>
          <w:rFonts w:hint="eastAsia" w:ascii="黑体" w:eastAsia="黑体"/>
        </w:rPr>
      </w:pPr>
      <w:r>
        <w:rPr>
          <w:rFonts w:hint="eastAsia" w:ascii="黑体" w:eastAsia="黑体"/>
        </w:rPr>
      </w:r>
      <w:r/>
    </w:p>
    <w:p>
      <w:pPr>
        <w:pStyle w:val="684"/>
        <w:rPr>
          <w:rFonts w:hint="eastAsia" w:ascii="黑体" w:eastAsia="黑体"/>
        </w:rPr>
      </w:pPr>
      <w:r>
        <w:rPr>
          <w:rFonts w:hint="eastAsia" w:ascii="黑体" w:eastAsia="黑体"/>
        </w:rPr>
      </w:r>
      <w:r/>
    </w:p>
    <w:p>
      <w:pPr>
        <w:pStyle w:val="672"/>
        <w:rPr>
          <w:rFonts w:hint="eastAsia" w:ascii="黑体" w:eastAsia="黑体"/>
        </w:rPr>
      </w:pPr>
      <w:r>
        <w:rPr>
          <w:rFonts w:hint="eastAsia" w:ascii="黑体" w:eastAsia="黑体"/>
        </w:rPr>
      </w:r>
      <w:r/>
    </w:p>
    <w:p>
      <w:pPr>
        <w:pStyle w:val="684"/>
        <w:rPr>
          <w:rFonts w:hint="eastAsia" w:ascii="黑体" w:eastAsia="黑体"/>
        </w:rPr>
      </w:pPr>
      <w:r>
        <w:rPr>
          <w:rFonts w:hint="eastAsia" w:ascii="黑体" w:eastAsia="黑体"/>
        </w:rPr>
      </w:r>
      <w:r/>
    </w:p>
    <w:p>
      <w:pPr>
        <w:pStyle w:val="672"/>
        <w:rPr>
          <w:rFonts w:hint="eastAsia" w:ascii="黑体" w:eastAsia="黑体"/>
        </w:rPr>
      </w:pPr>
      <w:r>
        <w:rPr>
          <w:rFonts w:hint="eastAsia" w:ascii="黑体" w:eastAsia="黑体"/>
        </w:rPr>
      </w:r>
      <w:r/>
    </w:p>
    <w:p>
      <w:pPr>
        <w:pStyle w:val="684"/>
        <w:rPr>
          <w:rFonts w:hint="eastAsia" w:ascii="黑体" w:eastAsia="黑体"/>
        </w:rPr>
      </w:pPr>
      <w:r>
        <w:rPr>
          <w:rFonts w:hint="eastAsia" w:ascii="黑体" w:eastAsia="黑体"/>
        </w:rPr>
      </w:r>
      <w:r/>
    </w:p>
    <w:p>
      <w:pPr>
        <w:pStyle w:val="672"/>
        <w:rPr>
          <w:rFonts w:hint="eastAsia" w:ascii="黑体" w:eastAsia="黑体"/>
        </w:rPr>
      </w:pPr>
      <w:r>
        <w:rPr>
          <w:rFonts w:hint="eastAsia" w:ascii="黑体" w:eastAsia="黑体"/>
        </w:rPr>
      </w:r>
      <w:r/>
    </w:p>
    <w:p>
      <w:pPr>
        <w:pStyle w:val="684"/>
        <w:rPr>
          <w:rFonts w:hint="eastAsia" w:ascii="黑体" w:eastAsia="黑体"/>
        </w:rPr>
      </w:pPr>
      <w:r>
        <w:rPr>
          <w:rFonts w:hint="eastAsia" w:ascii="黑体" w:eastAsia="黑体"/>
        </w:rPr>
      </w:r>
      <w:r/>
    </w:p>
    <w:p>
      <w:pPr>
        <w:pStyle w:val="672"/>
        <w:rPr>
          <w:rFonts w:hint="eastAsia" w:ascii="黑体" w:eastAsia="黑体"/>
        </w:rPr>
      </w:pPr>
      <w:r>
        <w:rPr>
          <w:rFonts w:hint="eastAsia" w:ascii="黑体" w:eastAsia="黑体"/>
        </w:rPr>
      </w:r>
      <w:r/>
    </w:p>
    <w:p>
      <w:pPr>
        <w:pStyle w:val="684"/>
        <w:rPr>
          <w:rFonts w:hint="eastAsia" w:ascii="黑体" w:eastAsia="黑体"/>
        </w:rPr>
      </w:pPr>
      <w:r>
        <w:rPr>
          <w:rFonts w:hint="eastAsia" w:ascii="黑体" w:eastAsia="黑体"/>
        </w:rPr>
      </w:r>
      <w:r/>
    </w:p>
    <w:p>
      <w:pPr>
        <w:pStyle w:val="672"/>
        <w:rPr>
          <w:rFonts w:hint="eastAsia" w:ascii="黑体" w:eastAsia="黑体"/>
        </w:rPr>
      </w:pPr>
      <w:r>
        <w:rPr>
          <w:rFonts w:hint="eastAsia" w:ascii="黑体" w:eastAsia="黑体"/>
        </w:rPr>
      </w:r>
      <w:r/>
    </w:p>
    <w:p>
      <w:pPr>
        <w:pStyle w:val="684"/>
        <w:rPr>
          <w:rFonts w:hint="eastAsia" w:ascii="黑体" w:eastAsia="黑体"/>
        </w:rPr>
      </w:pPr>
      <w:r>
        <w:rPr>
          <w:rFonts w:hint="eastAsia" w:ascii="黑体" w:eastAsia="黑体"/>
        </w:rPr>
      </w:r>
      <w:r/>
    </w:p>
    <w:p>
      <w:pPr>
        <w:pStyle w:val="672"/>
        <w:rPr>
          <w:rFonts w:hint="eastAsia" w:ascii="黑体" w:eastAsia="黑体"/>
        </w:rPr>
      </w:pPr>
      <w:r>
        <w:rPr>
          <w:rFonts w:hint="eastAsia" w:ascii="黑体" w:eastAsia="黑体"/>
        </w:rPr>
      </w:r>
      <w:r/>
    </w:p>
    <w:p>
      <w:pPr>
        <w:pStyle w:val="684"/>
        <w:rPr>
          <w:rFonts w:hint="eastAsia" w:ascii="黑体" w:eastAsia="黑体"/>
        </w:rPr>
      </w:pPr>
      <w:r>
        <w:rPr>
          <w:rFonts w:hint="eastAsia" w:ascii="黑体" w:eastAsia="黑体"/>
        </w:rPr>
      </w:r>
      <w:r/>
    </w:p>
    <w:p>
      <w:pPr>
        <w:pStyle w:val="672"/>
        <w:rPr>
          <w:rFonts w:hint="eastAsia" w:ascii="黑体" w:eastAsia="黑体"/>
        </w:rPr>
      </w:pPr>
      <w:r>
        <w:rPr>
          <w:rFonts w:hint="eastAsia" w:ascii="黑体" w:eastAsia="黑体"/>
        </w:rPr>
      </w:r>
      <w:r/>
    </w:p>
    <w:p>
      <w:pPr>
        <w:pStyle w:val="684"/>
        <w:rPr>
          <w:rFonts w:hint="eastAsia" w:ascii="黑体" w:eastAsia="黑体"/>
        </w:rPr>
      </w:pPr>
      <w:r>
        <w:rPr>
          <w:rFonts w:hint="eastAsia" w:ascii="黑体" w:eastAsia="黑体"/>
        </w:rPr>
      </w:r>
      <w:r/>
    </w:p>
    <w:p>
      <w:pPr>
        <w:pStyle w:val="672"/>
        <w:rPr>
          <w:rFonts w:hint="eastAsia"/>
        </w:rPr>
      </w:pPr>
      <w:r>
        <w:rPr>
          <w:rFonts w:hint="eastAsia"/>
        </w:rPr>
      </w:r>
      <w:r/>
    </w:p>
    <w:p>
      <w:pPr>
        <w:pStyle w:val="674"/>
        <w:ind w:firstLine="2633"/>
        <w:jc w:val="both"/>
        <w:spacing w:line="420" w:lineRule="auto"/>
        <w:rPr>
          <w:rFonts w:hint="eastAsia" w:ascii="黑体" w:eastAsia="黑体"/>
          <w:b w:val="0"/>
          <w:bCs w:val="0"/>
        </w:rPr>
      </w:pPr>
      <w:r>
        <w:rPr>
          <w:rFonts w:hint="eastAsia" w:ascii="黑体" w:eastAsia="黑体"/>
        </w:rPr>
        <w:t xml:space="preserve">第二章  </w:t>
      </w:r>
      <w:bookmarkEnd w:id="1"/>
      <w:r/>
      <w:bookmarkEnd w:id="2"/>
      <w:r/>
      <w:bookmarkEnd w:id="3"/>
      <w:r/>
      <w:bookmarkEnd w:id="4"/>
      <w:r/>
      <w:bookmarkEnd w:id="5"/>
      <w:r/>
      <w:bookmarkEnd w:id="37"/>
      <w:r/>
      <w:bookmarkStart w:id="38" w:name="_Toc120614213"/>
      <w:r/>
      <w:bookmarkStart w:id="39" w:name="_Toc16938518"/>
      <w:r/>
      <w:bookmarkStart w:id="40" w:name="_Toc20823274"/>
      <w:r/>
      <w:bookmarkStart w:id="41" w:name="_Toc513029202"/>
      <w:r>
        <w:rPr>
          <w:rFonts w:hint="eastAsia" w:ascii="黑体" w:eastAsia="黑体"/>
        </w:rPr>
        <w:t xml:space="preserve">投标人须知</w:t>
      </w:r>
      <w:bookmarkEnd w:id="38"/>
      <w:r/>
      <w:bookmarkEnd w:id="39"/>
      <w:r/>
      <w:bookmarkEnd w:id="40"/>
      <w:r/>
      <w:bookmarkEnd w:id="41"/>
      <w:r>
        <w:rPr>
          <w:rFonts w:hint="eastAsia" w:ascii="黑体" w:eastAsia="黑体"/>
          <w:b w:val="0"/>
          <w:bCs w:val="0"/>
        </w:rPr>
      </w:r>
      <w:r/>
    </w:p>
    <w:p>
      <w:pPr>
        <w:pStyle w:val="675"/>
        <w:ind w:firstLine="321"/>
        <w:spacing w:before="145" w:after="145" w:line="420" w:lineRule="auto"/>
        <w:rPr>
          <w:rFonts w:hint="eastAsia"/>
        </w:rPr>
      </w:pPr>
      <w:r/>
      <w:bookmarkStart w:id="42" w:name="_Toc16938519"/>
      <w:r/>
      <w:bookmarkStart w:id="43" w:name="_Toc20823275"/>
      <w:r/>
      <w:bookmarkStart w:id="44" w:name="_Toc513029203"/>
      <w:r/>
      <w:bookmarkStart w:id="45" w:name="_Toc120614214"/>
      <w:r>
        <w:rPr>
          <w:rFonts w:hint="eastAsia"/>
        </w:rPr>
        <w:t xml:space="preserve">一、总则</w:t>
      </w:r>
      <w:bookmarkEnd w:id="42"/>
      <w:r/>
      <w:bookmarkEnd w:id="43"/>
      <w:r/>
      <w:bookmarkEnd w:id="44"/>
      <w:r/>
      <w:bookmarkEnd w:id="45"/>
      <w:r>
        <w:rPr>
          <w:rFonts w:hint="eastAsia"/>
        </w:rPr>
      </w:r>
      <w:r/>
    </w:p>
    <w:p>
      <w:pPr>
        <w:pStyle w:val="676"/>
        <w:ind w:firstLine="420"/>
        <w:spacing w:before="0" w:after="0" w:line="420" w:lineRule="auto"/>
        <w:rPr>
          <w:rFonts w:hint="eastAsia"/>
          <w:b w:val="0"/>
          <w:bCs w:val="0"/>
        </w:rPr>
      </w:pPr>
      <w:r/>
      <w:bookmarkStart w:id="46" w:name="_Hlt16619475"/>
      <w:r/>
      <w:bookmarkEnd w:id="46"/>
      <w:r/>
      <w:bookmarkStart w:id="47" w:name="_Toc458694821"/>
      <w:r/>
      <w:bookmarkStart w:id="48" w:name="_Toc513029204"/>
      <w:r/>
      <w:bookmarkStart w:id="49" w:name="_Toc16938520"/>
      <w:r/>
      <w:bookmarkStart w:id="50" w:name="_Toc20823276"/>
      <w:r>
        <w:rPr>
          <w:rFonts w:hint="eastAsia"/>
          <w:b w:val="0"/>
          <w:bCs w:val="0"/>
        </w:rPr>
        <w:t xml:space="preserve">1</w:t>
      </w:r>
      <w:bookmarkEnd w:id="47"/>
      <w:r>
        <w:rPr>
          <w:rFonts w:hint="eastAsia"/>
          <w:b w:val="0"/>
          <w:bCs w:val="0"/>
        </w:rPr>
        <w:t xml:space="preserve">、招标方式</w:t>
      </w:r>
      <w:bookmarkEnd w:id="48"/>
      <w:r/>
      <w:bookmarkEnd w:id="49"/>
      <w:r/>
      <w:bookmarkEnd w:id="50"/>
      <w:r>
        <w:rPr>
          <w:rFonts w:hint="eastAsia"/>
          <w:b w:val="0"/>
          <w:bCs w:val="0"/>
        </w:rPr>
      </w:r>
      <w:r/>
    </w:p>
    <w:p>
      <w:pPr>
        <w:pStyle w:val="672"/>
        <w:ind w:firstLine="480"/>
        <w:spacing w:line="420"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676"/>
        <w:ind w:firstLine="420"/>
        <w:spacing w:before="0" w:after="0" w:line="420" w:lineRule="auto"/>
        <w:rPr>
          <w:rFonts w:hint="eastAsia"/>
          <w:b w:val="0"/>
          <w:bCs w:val="0"/>
        </w:rPr>
      </w:pPr>
      <w:r/>
      <w:bookmarkStart w:id="51" w:name="_Toc20823277"/>
      <w:r/>
      <w:bookmarkStart w:id="52" w:name="_Toc16938521"/>
      <w:r/>
      <w:bookmarkStart w:id="53" w:name="_Toc513029205"/>
      <w:r>
        <w:rPr>
          <w:rFonts w:hint="eastAsia"/>
          <w:b w:val="0"/>
          <w:bCs w:val="0"/>
        </w:rPr>
        <w:t xml:space="preserve">2、合格的投标人</w:t>
      </w:r>
      <w:bookmarkEnd w:id="51"/>
      <w:r/>
      <w:bookmarkEnd w:id="52"/>
      <w:r/>
      <w:bookmarkEnd w:id="53"/>
      <w:r>
        <w:rPr>
          <w:rFonts w:hint="eastAsia"/>
          <w:b w:val="0"/>
          <w:bCs w:val="0"/>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2.2 满足本文件实质性条款的规定。</w:t>
      </w:r>
      <w:r>
        <w:rPr>
          <w:rFonts w:hint="eastAsia" w:ascii="宋体" w:hAnsi="宋体"/>
          <w:sz w:val="24"/>
          <w:szCs w:val="24"/>
        </w:rPr>
      </w:r>
      <w:r/>
    </w:p>
    <w:p>
      <w:pPr>
        <w:pStyle w:val="676"/>
        <w:ind w:firstLine="420"/>
        <w:spacing w:before="0" w:after="0" w:line="420" w:lineRule="auto"/>
        <w:rPr>
          <w:rFonts w:hint="eastAsia"/>
          <w:b w:val="0"/>
          <w:bCs w:val="0"/>
        </w:rPr>
      </w:pPr>
      <w:r/>
      <w:bookmarkStart w:id="54" w:name="_Toc513029206"/>
      <w:r/>
      <w:bookmarkStart w:id="55" w:name="_Toc16938522"/>
      <w:r/>
      <w:bookmarkStart w:id="56" w:name="_Toc20823278"/>
      <w:r>
        <w:rPr>
          <w:rFonts w:hint="eastAsia"/>
          <w:b w:val="0"/>
          <w:bCs w:val="0"/>
        </w:rPr>
        <w:t xml:space="preserve">3、适用法律</w:t>
      </w:r>
      <w:bookmarkEnd w:id="54"/>
      <w:r/>
      <w:bookmarkEnd w:id="55"/>
      <w:r/>
      <w:bookmarkEnd w:id="56"/>
      <w:r>
        <w:rPr>
          <w:rFonts w:hint="eastAsia"/>
          <w:b w:val="0"/>
          <w:bCs w:val="0"/>
        </w:rPr>
      </w:r>
      <w:r/>
    </w:p>
    <w:p>
      <w:pPr>
        <w:pStyle w:val="672"/>
        <w:ind w:firstLine="480"/>
        <w:spacing w:line="42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676"/>
        <w:ind w:firstLine="420"/>
        <w:spacing w:before="0" w:after="0" w:line="420" w:lineRule="auto"/>
        <w:rPr>
          <w:rFonts w:hint="eastAsia"/>
          <w:b w:val="0"/>
          <w:bCs w:val="0"/>
        </w:rPr>
      </w:pPr>
      <w:r/>
      <w:bookmarkStart w:id="57" w:name="_Toc462564067"/>
      <w:r/>
      <w:bookmarkStart w:id="58" w:name="_Toc16938523"/>
      <w:r/>
      <w:bookmarkStart w:id="59" w:name="_Toc20823279"/>
      <w:r/>
      <w:bookmarkStart w:id="60" w:name="_Toc513029207"/>
      <w:r>
        <w:rPr>
          <w:rFonts w:hint="eastAsia"/>
          <w:b w:val="0"/>
          <w:bCs w:val="0"/>
        </w:rPr>
        <w:t xml:space="preserve">4、投标费用</w:t>
      </w:r>
      <w:bookmarkEnd w:id="57"/>
      <w:r/>
      <w:bookmarkEnd w:id="58"/>
      <w:r/>
      <w:bookmarkEnd w:id="59"/>
      <w:r/>
      <w:bookmarkEnd w:id="60"/>
      <w:r>
        <w:rPr>
          <w:rFonts w:hint="eastAsia"/>
          <w:b w:val="0"/>
          <w:bCs w:val="0"/>
        </w:rPr>
      </w:r>
      <w:r/>
    </w:p>
    <w:p>
      <w:pPr>
        <w:pStyle w:val="672"/>
        <w:ind w:firstLine="480"/>
        <w:spacing w:line="42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投标人应自行承担所有与参加投标有关的费用，无论投标过程中的做法和结果如何，采购人和采购代理机构在任何情况下均无义务和责任承担这些费用。</w:t>
      </w:r>
      <w:r>
        <w:rPr>
          <w:rFonts w:hint="eastAsia" w:ascii="宋体" w:hAnsi="宋体"/>
          <w:sz w:val="24"/>
        </w:rPr>
      </w:r>
      <w:r/>
    </w:p>
    <w:p>
      <w:pPr>
        <w:pStyle w:val="672"/>
        <w:ind w:firstLine="480"/>
        <w:spacing w:line="420" w:lineRule="auto"/>
        <w:rPr>
          <w:rFonts w:hint="eastAsia" w:ascii="宋体" w:hAnsi="宋体"/>
          <w:sz w:val="24"/>
          <w:szCs w:val="24"/>
        </w:rPr>
      </w:pPr>
      <w:r>
        <w:rPr>
          <w:rFonts w:hint="eastAsia" w:ascii="宋体" w:hAnsi="宋体"/>
          <w:sz w:val="24"/>
        </w:rPr>
        <w:t xml:space="preserve">4.2本次招标采购人和采购代理机构不收取标书工本费；采购中心不收取中标交易服务费。</w:t>
      </w:r>
      <w:r>
        <w:rPr>
          <w:rFonts w:hint="eastAsia" w:ascii="宋体" w:hAnsi="宋体"/>
          <w:sz w:val="24"/>
          <w:szCs w:val="24"/>
        </w:rPr>
      </w:r>
      <w:r/>
    </w:p>
    <w:p>
      <w:pPr>
        <w:pStyle w:val="676"/>
        <w:ind w:firstLine="452"/>
        <w:spacing w:before="0" w:after="0" w:line="42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672"/>
        <w:ind w:firstLine="480"/>
        <w:spacing w:line="42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投标人一旦参加本项目采购活动，即被认为接受了本招标文件的规定和约束，并且视为自招标公告期限届满之日起知道或应当知道自身权益是否受到了损害。</w:t>
      </w:r>
      <w:r>
        <w:rPr>
          <w:rFonts w:hint="eastAsia" w:ascii="宋体" w:hAnsi="宋体"/>
          <w:sz w:val="24"/>
          <w:szCs w:val="24"/>
        </w:rPr>
      </w:r>
      <w:r/>
    </w:p>
    <w:p>
      <w:pPr>
        <w:pStyle w:val="676"/>
        <w:ind w:firstLine="420"/>
        <w:spacing w:before="0" w:after="0" w:line="420" w:lineRule="auto"/>
        <w:rPr>
          <w:rFonts w:hint="eastAsia" w:ascii="黑体" w:hAnsi="宋体"/>
          <w:b w:val="0"/>
          <w:bCs w:val="0"/>
        </w:rPr>
      </w:pPr>
      <w:r>
        <w:rPr>
          <w:rFonts w:hint="eastAsia" w:ascii="黑体" w:hAnsi="宋体"/>
          <w:b w:val="0"/>
          <w:bCs w:val="0"/>
        </w:rPr>
        <w:t xml:space="preserve">6、招标文件的解释</w:t>
      </w:r>
      <w:r>
        <w:rPr>
          <w:rFonts w:hint="eastAsia" w:ascii="黑体" w:hAnsi="宋体"/>
          <w:b w:val="0"/>
          <w:bCs w:val="0"/>
        </w:rPr>
      </w:r>
      <w:r/>
    </w:p>
    <w:p>
      <w:pPr>
        <w:pStyle w:val="672"/>
        <w:ind w:firstLine="480"/>
        <w:spacing w:line="420" w:lineRule="auto"/>
        <w:rPr>
          <w:rFonts w:hint="eastAsia" w:ascii="宋体" w:hAnsi="宋体"/>
          <w:bCs/>
          <w:sz w:val="24"/>
          <w:szCs w:val="24"/>
        </w:rPr>
      </w:pPr>
      <w:r>
        <w:rPr>
          <w:rFonts w:hint="eastAsia" w:ascii="宋体" w:hAnsi="宋体"/>
          <w:bCs/>
          <w:sz w:val="24"/>
          <w:szCs w:val="24"/>
        </w:rPr>
        <w:t xml:space="preserve">6.1 本招标文件由</w:t>
      </w:r>
      <w:r>
        <w:rPr>
          <w:rFonts w:hint="eastAsia" w:ascii="宋体" w:hAnsi="宋体"/>
          <w:bCs/>
          <w:sz w:val="24"/>
        </w:rPr>
        <w:t xml:space="preserve">采购人</w:t>
      </w:r>
      <w:r>
        <w:rPr>
          <w:rFonts w:hint="eastAsia" w:ascii="宋体" w:hAnsi="宋体"/>
          <w:bCs/>
          <w:sz w:val="24"/>
          <w:szCs w:val="24"/>
        </w:rPr>
        <w:t xml:space="preserve">负责解释。</w:t>
      </w:r>
      <w:r>
        <w:rPr>
          <w:rFonts w:hint="eastAsia" w:ascii="宋体" w:hAnsi="宋体"/>
          <w:bCs/>
          <w:sz w:val="24"/>
          <w:szCs w:val="24"/>
        </w:rPr>
      </w:r>
      <w:r/>
    </w:p>
    <w:p>
      <w:pPr>
        <w:pStyle w:val="675"/>
        <w:ind w:firstLine="321"/>
        <w:spacing w:before="145" w:after="145" w:line="420" w:lineRule="auto"/>
        <w:rPr>
          <w:rFonts w:hint="eastAsia"/>
        </w:rPr>
      </w:pPr>
      <w:r/>
      <w:bookmarkStart w:id="61" w:name="_Toc20823281"/>
      <w:r/>
      <w:bookmarkStart w:id="62" w:name="_Toc513029209"/>
      <w:r/>
      <w:bookmarkStart w:id="63" w:name="_Toc120614215"/>
      <w:r/>
      <w:bookmarkStart w:id="64" w:name="_Toc16938525"/>
      <w:r>
        <w:rPr>
          <w:rFonts w:hint="eastAsia"/>
        </w:rPr>
        <w:t xml:space="preserve">二、招标文件</w:t>
      </w:r>
      <w:bookmarkEnd w:id="61"/>
      <w:r/>
      <w:bookmarkEnd w:id="62"/>
      <w:r/>
      <w:bookmarkEnd w:id="63"/>
      <w:r/>
      <w:bookmarkEnd w:id="64"/>
      <w:r>
        <w:rPr>
          <w:rFonts w:hint="eastAsia"/>
        </w:rPr>
      </w:r>
      <w:r/>
    </w:p>
    <w:p>
      <w:pPr>
        <w:pStyle w:val="676"/>
        <w:ind w:firstLine="420"/>
        <w:spacing w:before="0" w:after="0" w:line="420" w:lineRule="auto"/>
        <w:rPr>
          <w:rFonts w:hint="eastAsia"/>
          <w:b w:val="0"/>
          <w:bCs w:val="0"/>
        </w:rPr>
      </w:pPr>
      <w:r/>
      <w:bookmarkStart w:id="65" w:name="_Toc513029210"/>
      <w:r/>
      <w:bookmarkStart w:id="66" w:name="_Toc16938526"/>
      <w:r/>
      <w:bookmarkStart w:id="67" w:name="_Toc20823282"/>
      <w:r>
        <w:rPr>
          <w:rFonts w:hint="eastAsia"/>
          <w:b w:val="0"/>
          <w:bCs w:val="0"/>
        </w:rPr>
        <w:t xml:space="preserve">7、招标文件构成</w:t>
      </w:r>
      <w:bookmarkEnd w:id="65"/>
      <w:r/>
      <w:bookmarkEnd w:id="66"/>
      <w:r/>
      <w:bookmarkEnd w:id="67"/>
      <w:r>
        <w:rPr>
          <w:rFonts w:hint="eastAsia"/>
          <w:b w:val="0"/>
          <w:bCs w:val="0"/>
        </w:rPr>
      </w:r>
      <w:r/>
    </w:p>
    <w:p>
      <w:pPr>
        <w:pStyle w:val="672"/>
        <w:ind w:firstLine="480"/>
        <w:spacing w:line="420" w:lineRule="auto"/>
        <w:rPr>
          <w:rFonts w:hint="eastAsia" w:ascii="宋体" w:hAnsi="宋体"/>
          <w:sz w:val="24"/>
        </w:rPr>
      </w:pPr>
      <w:r>
        <w:rPr>
          <w:rFonts w:hint="eastAsia" w:ascii="宋体" w:hAnsi="宋体"/>
          <w:bCs/>
          <w:sz w:val="24"/>
        </w:rPr>
        <w:t xml:space="preserve">7.1</w:t>
      </w:r>
      <w:r>
        <w:rPr>
          <w:rFonts w:hint="eastAsia" w:ascii="宋体" w:hAnsi="宋体"/>
          <w:sz w:val="24"/>
        </w:rPr>
        <w:t xml:space="preserve"> 招标文件有以下部分组成：</w:t>
      </w:r>
      <w:r>
        <w:rPr>
          <w:rFonts w:hint="eastAsia" w:ascii="宋体" w:hAnsi="宋体"/>
          <w:sz w:val="24"/>
        </w:rPr>
      </w:r>
      <w:r/>
    </w:p>
    <w:p>
      <w:pPr>
        <w:pStyle w:val="672"/>
        <w:ind w:firstLine="360"/>
        <w:spacing w:line="420" w:lineRule="auto"/>
        <w:rPr>
          <w:rFonts w:hint="eastAsia" w:ascii="宋体" w:hAnsi="宋体"/>
          <w:sz w:val="24"/>
          <w:szCs w:val="24"/>
        </w:rPr>
      </w:pPr>
      <w:r>
        <w:rPr>
          <w:rFonts w:hint="eastAsia" w:ascii="宋体" w:hAnsi="宋体"/>
          <w:sz w:val="24"/>
          <w:szCs w:val="24"/>
        </w:rPr>
        <w:t xml:space="preserve">（1）招标公告</w:t>
      </w:r>
      <w:r>
        <w:rPr>
          <w:rFonts w:hint="eastAsia" w:ascii="宋体" w:hAnsi="宋体"/>
          <w:sz w:val="24"/>
          <w:szCs w:val="24"/>
        </w:rPr>
      </w:r>
      <w:r/>
    </w:p>
    <w:p>
      <w:pPr>
        <w:pStyle w:val="672"/>
        <w:ind w:firstLine="360"/>
        <w:spacing w:line="420" w:lineRule="auto"/>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672"/>
        <w:ind w:firstLine="360"/>
        <w:spacing w:line="420" w:lineRule="auto"/>
        <w:rPr>
          <w:rFonts w:hint="eastAsia" w:ascii="宋体" w:hAnsi="宋体"/>
          <w:sz w:val="24"/>
          <w:szCs w:val="24"/>
        </w:rPr>
      </w:pPr>
      <w:r>
        <w:rPr>
          <w:rFonts w:hint="eastAsia" w:ascii="宋体" w:hAnsi="宋体"/>
          <w:sz w:val="24"/>
          <w:szCs w:val="24"/>
        </w:rPr>
        <w:t xml:space="preserve">（3）合同条款及格式</w:t>
      </w:r>
      <w:r>
        <w:rPr>
          <w:rFonts w:hint="eastAsia" w:ascii="宋体" w:hAnsi="宋体"/>
          <w:sz w:val="24"/>
          <w:szCs w:val="24"/>
        </w:rPr>
      </w:r>
      <w:r/>
    </w:p>
    <w:p>
      <w:pPr>
        <w:pStyle w:val="672"/>
        <w:ind w:firstLine="360"/>
        <w:spacing w:line="420" w:lineRule="auto"/>
        <w:rPr>
          <w:rFonts w:hint="eastAsia" w:ascii="宋体" w:hAnsi="宋体"/>
          <w:sz w:val="24"/>
          <w:szCs w:val="24"/>
        </w:rPr>
      </w:pPr>
      <w:r>
        <w:rPr>
          <w:rFonts w:hint="eastAsia" w:ascii="宋体" w:hAnsi="宋体"/>
          <w:sz w:val="24"/>
          <w:szCs w:val="24"/>
        </w:rPr>
        <w:t xml:space="preserve">（4）项目需求</w:t>
      </w:r>
      <w:r>
        <w:rPr>
          <w:rFonts w:hint="eastAsia" w:ascii="宋体" w:hAnsi="宋体"/>
          <w:sz w:val="24"/>
          <w:szCs w:val="24"/>
        </w:rPr>
      </w:r>
      <w:r/>
    </w:p>
    <w:p>
      <w:pPr>
        <w:pStyle w:val="672"/>
        <w:ind w:firstLine="360"/>
        <w:spacing w:line="420" w:lineRule="auto"/>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672"/>
        <w:ind w:firstLine="360"/>
        <w:spacing w:line="420" w:lineRule="auto"/>
        <w:rPr>
          <w:rFonts w:hint="eastAsia"/>
          <w:highlight w:val="green"/>
        </w:rPr>
      </w:pPr>
      <w:r>
        <w:rPr>
          <w:rFonts w:hint="eastAsia" w:ascii="宋体" w:hAnsi="宋体"/>
          <w:sz w:val="24"/>
          <w:szCs w:val="24"/>
        </w:rPr>
        <w:t xml:space="preserve">（6）投标文件格式</w:t>
      </w:r>
      <w:r>
        <w:rPr>
          <w:rFonts w:hint="eastAsia"/>
          <w:highlight w:val="green"/>
        </w:rPr>
      </w:r>
      <w:r/>
    </w:p>
    <w:p>
      <w:pPr>
        <w:pStyle w:val="672"/>
        <w:ind w:firstLine="480"/>
        <w:spacing w:line="420" w:lineRule="auto"/>
        <w:rPr>
          <w:rFonts w:hint="eastAsia" w:ascii="宋体" w:hAnsi="宋体"/>
          <w:sz w:val="24"/>
        </w:rPr>
      </w:pPr>
      <w:r>
        <w:rPr>
          <w:rFonts w:hint="eastAsia" w:ascii="宋体" w:hAnsi="宋体"/>
          <w:sz w:val="24"/>
        </w:rPr>
        <w:t xml:space="preserve">请仔细检查招标文件是否齐全，如有缺漏请立即与采购人或采购代理机构联系解决。</w:t>
      </w:r>
      <w:r>
        <w:rPr>
          <w:rFonts w:hint="eastAsia" w:ascii="宋体" w:hAnsi="宋体"/>
          <w:sz w:val="24"/>
        </w:rPr>
      </w:r>
      <w:r/>
    </w:p>
    <w:p>
      <w:pPr>
        <w:pStyle w:val="672"/>
        <w:ind w:firstLine="480"/>
        <w:spacing w:line="420" w:lineRule="auto"/>
        <w:rPr>
          <w:rFonts w:hint="eastAsia" w:ascii="宋体" w:hAnsi="宋体"/>
          <w:sz w:val="24"/>
        </w:rPr>
      </w:pPr>
      <w:r>
        <w:rPr>
          <w:rFonts w:hint="eastAsia" w:ascii="宋体" w:hAnsi="宋体"/>
          <w:bCs/>
          <w:sz w:val="24"/>
        </w:rPr>
        <w:t xml:space="preserve">7.2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76"/>
        <w:ind w:firstLine="420"/>
        <w:spacing w:before="0" w:after="0" w:line="420" w:lineRule="auto"/>
        <w:rPr>
          <w:rFonts w:hint="eastAsia"/>
          <w:b w:val="0"/>
          <w:bCs w:val="0"/>
        </w:rPr>
      </w:pPr>
      <w:r/>
      <w:bookmarkStart w:id="68" w:name="_Toc16938527"/>
      <w:r/>
      <w:bookmarkStart w:id="69" w:name="_Toc462564070"/>
      <w:r/>
      <w:bookmarkStart w:id="70" w:name="_Toc20823283"/>
      <w:r/>
      <w:bookmarkStart w:id="71" w:name="_Toc513029211"/>
      <w:r>
        <w:rPr>
          <w:rFonts w:hint="eastAsia"/>
          <w:b w:val="0"/>
          <w:bCs w:val="0"/>
        </w:rPr>
        <w:t xml:space="preserve">8、招标文件的</w:t>
      </w:r>
      <w:bookmarkEnd w:id="68"/>
      <w:r/>
      <w:bookmarkEnd w:id="69"/>
      <w:r/>
      <w:bookmarkEnd w:id="70"/>
      <w:r/>
      <w:bookmarkEnd w:id="71"/>
      <w:r>
        <w:rPr>
          <w:rFonts w:hint="eastAsia"/>
          <w:b w:val="0"/>
          <w:bCs w:val="0"/>
        </w:rPr>
        <w:t xml:space="preserve">询问</w:t>
      </w:r>
      <w:r>
        <w:rPr>
          <w:rFonts w:hint="eastAsia"/>
          <w:b w:val="0"/>
          <w:bCs w:val="0"/>
        </w:rPr>
      </w:r>
      <w:r/>
    </w:p>
    <w:p>
      <w:pPr>
        <w:pStyle w:val="672"/>
        <w:ind w:firstLine="480"/>
        <w:spacing w:line="42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任何要求对招标文件进行询问的投标人，应在投标截止日期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按招标公告中的通讯地址，向采购人或采购代理机构提出。</w:t>
      </w:r>
      <w:r>
        <w:rPr>
          <w:rFonts w:hint="eastAsia" w:ascii="宋体" w:hAnsi="宋体"/>
          <w:sz w:val="24"/>
        </w:rPr>
      </w:r>
      <w:r/>
    </w:p>
    <w:p>
      <w:pPr>
        <w:pStyle w:val="672"/>
        <w:ind w:firstLine="480"/>
        <w:spacing w:line="420" w:lineRule="auto"/>
        <w:rPr>
          <w:rFonts w:ascii="宋体" w:hAnsi="宋体"/>
          <w:bCs/>
          <w:sz w:val="24"/>
        </w:rPr>
      </w:pPr>
      <w:r>
        <w:rPr>
          <w:rFonts w:hint="eastAsia" w:ascii="宋体" w:hAnsi="宋体"/>
          <w:bCs/>
          <w:sz w:val="24"/>
        </w:rPr>
        <w:t xml:space="preserve">8.2针对苏彩云系统有关的询问，投标人应联系系统开发公司，采购人和采购代理机构不负责答复。</w:t>
      </w:r>
      <w:r>
        <w:rPr>
          <w:rFonts w:ascii="宋体" w:hAnsi="宋体"/>
          <w:bCs/>
          <w:sz w:val="24"/>
        </w:rPr>
      </w:r>
      <w:r/>
    </w:p>
    <w:p>
      <w:pPr>
        <w:pStyle w:val="676"/>
        <w:ind w:firstLine="420"/>
        <w:spacing w:before="0" w:after="0" w:line="420" w:lineRule="auto"/>
        <w:rPr>
          <w:rFonts w:hint="eastAsia"/>
          <w:b w:val="0"/>
          <w:bCs w:val="0"/>
        </w:rPr>
      </w:pPr>
      <w:r/>
      <w:bookmarkStart w:id="72" w:name="_Toc16938528"/>
      <w:r/>
      <w:bookmarkStart w:id="73" w:name="_Toc462564071"/>
      <w:r/>
      <w:bookmarkStart w:id="74" w:name="_Toc513029212"/>
      <w:r/>
      <w:bookmarkStart w:id="75" w:name="_Toc20823284"/>
      <w:r>
        <w:rPr>
          <w:rFonts w:hint="eastAsia"/>
          <w:b w:val="0"/>
          <w:bCs w:val="0"/>
        </w:rPr>
        <w:t xml:space="preserve">9、招标文件的修改</w:t>
      </w:r>
      <w:bookmarkEnd w:id="72"/>
      <w:r/>
      <w:bookmarkEnd w:id="73"/>
      <w:r/>
      <w:bookmarkEnd w:id="74"/>
      <w:r/>
      <w:bookmarkEnd w:id="75"/>
      <w:r>
        <w:rPr>
          <w:rFonts w:hint="eastAsia"/>
          <w:b w:val="0"/>
          <w:bCs w:val="0"/>
        </w:rPr>
      </w:r>
      <w:r/>
    </w:p>
    <w:p>
      <w:pPr>
        <w:pStyle w:val="672"/>
        <w:ind w:firstLine="480"/>
        <w:spacing w:line="42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w:t>
      </w:r>
      <w:r>
        <w:rPr>
          <w:rFonts w:hint="eastAsia" w:ascii="宋体" w:hAnsi="宋体"/>
          <w:bCs/>
          <w:sz w:val="24"/>
        </w:rPr>
        <w:t xml:space="preserve">采购人和采购代理机构</w:t>
      </w:r>
      <w:r>
        <w:rPr>
          <w:rFonts w:hint="eastAsia" w:ascii="宋体" w:hAnsi="宋体"/>
          <w:sz w:val="24"/>
        </w:rPr>
        <w:t xml:space="preserve">可以对招标文件进行修改。</w:t>
      </w:r>
      <w:r>
        <w:rPr>
          <w:rFonts w:hint="eastAsia" w:ascii="宋体" w:hAnsi="宋体"/>
          <w:sz w:val="24"/>
        </w:rPr>
      </w:r>
      <w:r/>
    </w:p>
    <w:p>
      <w:pPr>
        <w:pStyle w:val="672"/>
        <w:ind w:firstLine="480"/>
        <w:spacing w:line="420" w:lineRule="auto"/>
        <w:rPr>
          <w:rFonts w:hint="eastAsia" w:ascii="宋体" w:hAnsi="Arial"/>
          <w:sz w:val="28"/>
        </w:rPr>
      </w:pPr>
      <w:r>
        <w:rPr>
          <w:rFonts w:hint="eastAsia" w:ascii="宋体" w:hAnsi="宋体"/>
          <w:bCs/>
          <w:sz w:val="24"/>
        </w:rPr>
        <w:t xml:space="preserve">9.2</w:t>
      </w:r>
      <w:r>
        <w:rPr>
          <w:rFonts w:hint="eastAsia" w:ascii="宋体" w:hAnsi="宋体"/>
          <w:sz w:val="24"/>
        </w:rPr>
        <w:t xml:space="preserve">采购人和</w:t>
      </w:r>
      <w:r>
        <w:rPr>
          <w:rFonts w:hint="eastAsia" w:ascii="宋体" w:hAnsi="宋体"/>
          <w:bCs/>
          <w:sz w:val="24"/>
        </w:rPr>
        <w:t xml:space="preserve">采购代理机构</w:t>
      </w:r>
      <w:r>
        <w:rPr>
          <w:rFonts w:hint="eastAsia" w:ascii="宋体" w:hAnsi="宋体"/>
          <w:sz w:val="24"/>
          <w:szCs w:val="24"/>
        </w:rPr>
        <w:t xml:space="preserve">有权依法</w:t>
      </w:r>
      <w:r>
        <w:rPr>
          <w:rFonts w:hint="eastAsia" w:ascii="宋体" w:hAnsi="宋体"/>
          <w:sz w:val="24"/>
        </w:rPr>
        <w:t xml:space="preserve">推迟投标截止日期和开标日期。</w:t>
      </w:r>
      <w:r>
        <w:rPr>
          <w:rFonts w:hint="eastAsia" w:ascii="宋体" w:hAnsi="Arial"/>
          <w:sz w:val="28"/>
        </w:rPr>
      </w:r>
      <w:r/>
    </w:p>
    <w:p>
      <w:pPr>
        <w:pStyle w:val="672"/>
        <w:ind w:firstLine="480"/>
        <w:spacing w:line="420" w:lineRule="auto"/>
        <w:rPr>
          <w:rFonts w:hint="eastAsia" w:ascii="宋体" w:hAnsi="宋体"/>
          <w:sz w:val="24"/>
        </w:rPr>
      </w:pPr>
      <w:r>
        <w:rPr>
          <w:rFonts w:hint="eastAsia" w:ascii="宋体" w:hAnsi="宋体"/>
          <w:bCs/>
          <w:sz w:val="24"/>
        </w:rPr>
        <w:t xml:space="preserve">9.3</w:t>
      </w:r>
      <w:r>
        <w:rPr>
          <w:rFonts w:hint="eastAsia" w:ascii="宋体" w:hAnsi="宋体"/>
          <w:sz w:val="24"/>
        </w:rPr>
        <w:t xml:space="preserve">招标文件的修改将在</w:t>
      </w:r>
      <w:r>
        <w:rPr>
          <w:rFonts w:hint="eastAsia" w:ascii="宋体" w:hAnsi="宋体"/>
          <w:bCs/>
          <w:sz w:val="24"/>
        </w:rPr>
        <w:t xml:space="preserve">江苏政府采购网、</w:t>
      </w:r>
      <w:r>
        <w:rPr>
          <w:rFonts w:hint="eastAsia" w:ascii="宋体" w:hAnsi="宋体"/>
          <w:sz w:val="24"/>
        </w:rPr>
        <w:t xml:space="preserve">盐城市政府采购网</w:t>
      </w:r>
      <w:r>
        <w:rPr>
          <w:rFonts w:hint="eastAsia" w:ascii="宋体" w:hAnsi="宋体"/>
          <w:bCs/>
          <w:sz w:val="24"/>
        </w:rPr>
        <w:t xml:space="preserve">、滨海县人民政府网</w:t>
      </w:r>
      <w:r>
        <w:rPr>
          <w:rFonts w:hint="eastAsia" w:ascii="宋体" w:hAnsi="宋体"/>
          <w:sz w:val="24"/>
        </w:rPr>
        <w:t xml:space="preserve">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675"/>
        <w:ind w:firstLine="321"/>
        <w:spacing w:before="145" w:after="145" w:line="420" w:lineRule="auto"/>
        <w:rPr>
          <w:rFonts w:hint="eastAsia"/>
        </w:rPr>
      </w:pPr>
      <w:r/>
      <w:bookmarkStart w:id="76" w:name="_Toc16938529"/>
      <w:r/>
      <w:bookmarkStart w:id="77" w:name="_Toc20823285"/>
      <w:r/>
      <w:bookmarkStart w:id="78" w:name="_Toc120614216"/>
      <w:r/>
      <w:bookmarkStart w:id="79" w:name="_Toc462564072"/>
      <w:r/>
      <w:bookmarkStart w:id="80" w:name="_Toc513029213"/>
      <w:r>
        <w:rPr>
          <w:rFonts w:hint="eastAsia"/>
        </w:rPr>
        <w:t xml:space="preserve">三、投标文件的编制</w:t>
      </w:r>
      <w:bookmarkEnd w:id="76"/>
      <w:r/>
      <w:bookmarkEnd w:id="77"/>
      <w:r/>
      <w:bookmarkEnd w:id="78"/>
      <w:r/>
      <w:bookmarkEnd w:id="79"/>
      <w:r/>
      <w:bookmarkEnd w:id="80"/>
      <w:r>
        <w:rPr>
          <w:rFonts w:hint="eastAsia"/>
        </w:rPr>
      </w:r>
      <w:r/>
    </w:p>
    <w:p>
      <w:pPr>
        <w:pStyle w:val="676"/>
        <w:ind w:firstLine="420"/>
        <w:spacing w:before="0" w:after="0" w:line="420" w:lineRule="auto"/>
        <w:rPr>
          <w:rFonts w:hint="eastAsia"/>
          <w:bCs w:val="0"/>
        </w:rPr>
      </w:pPr>
      <w:r/>
      <w:bookmarkStart w:id="81" w:name="_Toc513029214"/>
      <w:r/>
      <w:bookmarkStart w:id="82" w:name="_Toc20823286"/>
      <w:r/>
      <w:bookmarkStart w:id="83" w:name="_Toc462564073"/>
      <w:r/>
      <w:bookmarkStart w:id="84" w:name="_Toc16938530"/>
      <w:r>
        <w:rPr>
          <w:rFonts w:hint="eastAsia"/>
          <w:b w:val="0"/>
          <w:bCs w:val="0"/>
        </w:rPr>
        <w:t xml:space="preserve">10、投标文件的语言及度量衡单位</w:t>
      </w:r>
      <w:bookmarkEnd w:id="81"/>
      <w:r/>
      <w:bookmarkEnd w:id="82"/>
      <w:r/>
      <w:bookmarkEnd w:id="83"/>
      <w:r/>
      <w:bookmarkEnd w:id="84"/>
      <w:r>
        <w:rPr>
          <w:rFonts w:hint="eastAsia"/>
          <w:bCs w:val="0"/>
        </w:rPr>
      </w:r>
      <w:r/>
    </w:p>
    <w:p>
      <w:pPr>
        <w:pStyle w:val="672"/>
        <w:ind w:firstLine="480"/>
        <w:spacing w:line="420" w:lineRule="auto"/>
        <w:rPr>
          <w:rFonts w:ascii="宋体" w:hAnsi="宋体"/>
          <w:sz w:val="24"/>
        </w:rPr>
      </w:pPr>
      <w:r>
        <w:rPr>
          <w:rFonts w:hint="eastAsia" w:ascii="宋体" w:hAnsi="宋体"/>
          <w:bCs/>
          <w:sz w:val="24"/>
        </w:rPr>
        <w:t xml:space="preserve">10.1</w:t>
      </w:r>
      <w:r>
        <w:rPr>
          <w:rFonts w:hint="eastAsia" w:ascii="宋体" w:hAnsi="宋体"/>
          <w:sz w:val="24"/>
        </w:rPr>
        <w:t xml:space="preserve"> 投标人提交的投标文件以及投标人与采购人、</w:t>
      </w:r>
      <w:r>
        <w:rPr>
          <w:rFonts w:hint="eastAsia" w:ascii="宋体" w:hAnsi="宋体"/>
          <w:bCs/>
          <w:sz w:val="24"/>
        </w:rPr>
        <w:t xml:space="preserve">采购代理机构</w:t>
      </w:r>
      <w:r>
        <w:rPr>
          <w:rFonts w:hint="eastAsia" w:ascii="宋体" w:hAnsi="宋体"/>
          <w:sz w:val="24"/>
        </w:rPr>
        <w:t xml:space="preserve">就有关投标的所有来往通知、函件和文件均应使用</w:t>
      </w:r>
      <w:r>
        <w:rPr>
          <w:rFonts w:hint="eastAsia" w:ascii="宋体" w:hAnsi="宋体"/>
          <w:b/>
          <w:bCs/>
          <w:sz w:val="24"/>
        </w:rPr>
        <w:t xml:space="preserve">简体中文</w:t>
      </w:r>
      <w:r>
        <w:rPr>
          <w:rFonts w:hint="eastAsia" w:ascii="宋体" w:hAnsi="宋体"/>
          <w:sz w:val="24"/>
        </w:rPr>
        <w:t xml:space="preserve">。如投标文件中包含外文内容的，应主动提供简体中文译本。</w:t>
      </w:r>
      <w:r>
        <w:rPr>
          <w:rFonts w:ascii="宋体" w:hAnsi="宋体"/>
          <w:sz w:val="24"/>
        </w:rPr>
      </w:r>
      <w:r/>
    </w:p>
    <w:p>
      <w:pPr>
        <w:pStyle w:val="672"/>
        <w:ind w:firstLine="480"/>
        <w:spacing w:line="420" w:lineRule="auto"/>
        <w:rPr>
          <w:rFonts w:hint="eastAsia" w:ascii="宋体" w:hAnsi="宋体"/>
          <w:sz w:val="24"/>
        </w:rPr>
      </w:pPr>
      <w:r>
        <w:rPr>
          <w:rFonts w:hint="eastAsia" w:ascii="宋体" w:hAnsi="宋体"/>
          <w:sz w:val="24"/>
        </w:rPr>
        <w:t xml:space="preserve">10.2 除技术性能另有规定外，投标文件所使用的度量衡单位，均须采用国家法定计量单位。</w:t>
      </w:r>
      <w:r>
        <w:rPr>
          <w:rFonts w:hint="eastAsia" w:ascii="宋体" w:hAnsi="宋体"/>
          <w:sz w:val="24"/>
        </w:rPr>
      </w:r>
      <w:r/>
    </w:p>
    <w:p>
      <w:pPr>
        <w:pStyle w:val="698"/>
        <w:ind w:left="0" w:right="1470" w:firstLine="480"/>
        <w:rPr>
          <w:rFonts w:ascii="宋体" w:hAnsi="宋体"/>
          <w:sz w:val="24"/>
        </w:rPr>
      </w:pPr>
      <w:r>
        <w:rPr>
          <w:rFonts w:ascii="宋体" w:hAnsi="宋体"/>
          <w:sz w:val="24"/>
        </w:rPr>
        <w:t xml:space="preserve">10.3 本项目投标文件为纸质文件，现场提交，详见招标公告。</w:t>
      </w:r>
      <w:r>
        <w:rPr>
          <w:rFonts w:ascii="宋体" w:hAnsi="宋体"/>
          <w:sz w:val="24"/>
        </w:rPr>
      </w:r>
      <w:r/>
    </w:p>
    <w:p>
      <w:pPr>
        <w:pStyle w:val="676"/>
        <w:ind w:firstLine="420"/>
        <w:spacing w:before="0" w:after="0" w:line="420" w:lineRule="auto"/>
        <w:rPr>
          <w:rFonts w:hint="eastAsia"/>
          <w:b w:val="0"/>
          <w:bCs w:val="0"/>
        </w:rPr>
      </w:pPr>
      <w:r/>
      <w:bookmarkStart w:id="85" w:name="_Toc16938531"/>
      <w:r/>
      <w:bookmarkStart w:id="86" w:name="_Toc20823287"/>
      <w:r/>
      <w:bookmarkStart w:id="87" w:name="_Toc462564074"/>
      <w:r/>
      <w:bookmarkStart w:id="88" w:name="_Toc513029215"/>
      <w:r>
        <w:rPr>
          <w:rFonts w:hint="eastAsia"/>
          <w:b w:val="0"/>
          <w:bCs w:val="0"/>
        </w:rPr>
        <w:t xml:space="preserve">11、投标文件构成</w:t>
      </w:r>
      <w:bookmarkEnd w:id="85"/>
      <w:r/>
      <w:bookmarkEnd w:id="86"/>
      <w:r/>
      <w:bookmarkEnd w:id="87"/>
      <w:r/>
      <w:bookmarkEnd w:id="88"/>
      <w:r>
        <w:rPr>
          <w:rFonts w:hint="eastAsia"/>
          <w:b w:val="0"/>
          <w:bCs w:val="0"/>
        </w:rPr>
      </w:r>
      <w:r/>
    </w:p>
    <w:p>
      <w:pPr>
        <w:pStyle w:val="672"/>
        <w:ind w:firstLine="480"/>
        <w:spacing w:line="420" w:lineRule="auto"/>
        <w:rPr>
          <w:rFonts w:ascii="宋体" w:hAnsi="宋体"/>
          <w:bCs/>
          <w:sz w:val="24"/>
        </w:rPr>
      </w:pPr>
      <w:r/>
      <w:bookmarkStart w:id="89" w:name="_Toc513029216"/>
      <w:r/>
      <w:bookmarkStart w:id="90" w:name="_Toc14577354"/>
      <w:r/>
      <w:bookmarkStart w:id="91" w:name="_Toc49090507"/>
      <w:r/>
      <w:bookmarkStart w:id="92" w:name="_Toc14577357"/>
      <w:r/>
      <w:bookmarkStart w:id="93" w:name="_Toc513029219"/>
      <w:r/>
      <w:bookmarkStart w:id="94" w:name="_Toc49090509"/>
      <w:r>
        <w:rPr>
          <w:rFonts w:hint="eastAsia" w:ascii="宋体" w:hAnsi="宋体"/>
          <w:bCs/>
          <w:sz w:val="24"/>
        </w:rPr>
        <w:t xml:space="preserve">11.1法人授权书</w:t>
      </w:r>
      <w:r>
        <w:rPr>
          <w:rFonts w:hint="eastAsia" w:ascii="宋体" w:hAnsi="宋体"/>
          <w:sz w:val="24"/>
          <w:szCs w:val="24"/>
        </w:rPr>
        <w:t xml:space="preserve">（格式附后）</w:t>
      </w:r>
      <w:r>
        <w:rPr>
          <w:rFonts w:ascii="宋体" w:hAnsi="宋体"/>
          <w:bCs/>
          <w:sz w:val="24"/>
        </w:rPr>
      </w:r>
      <w:r/>
    </w:p>
    <w:p>
      <w:pPr>
        <w:pStyle w:val="672"/>
        <w:ind w:firstLine="480"/>
        <w:spacing w:line="420" w:lineRule="auto"/>
        <w:rPr>
          <w:rFonts w:ascii="宋体" w:hAnsi="宋体"/>
          <w:bCs/>
          <w:sz w:val="24"/>
        </w:rPr>
      </w:pPr>
      <w:r>
        <w:rPr>
          <w:rFonts w:hint="eastAsia" w:ascii="宋体" w:hAnsi="宋体"/>
          <w:bCs/>
          <w:sz w:val="24"/>
        </w:rPr>
        <w:t xml:space="preserve">11.2投标函</w:t>
      </w:r>
      <w:r>
        <w:rPr>
          <w:rFonts w:hint="eastAsia" w:ascii="宋体" w:hAnsi="宋体"/>
          <w:sz w:val="24"/>
          <w:szCs w:val="24"/>
        </w:rPr>
        <w:t xml:space="preserve">（格式附后）</w:t>
      </w:r>
      <w:r>
        <w:rPr>
          <w:rFonts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11.3开标一览表</w:t>
      </w:r>
      <w:r>
        <w:rPr>
          <w:rFonts w:hint="eastAsia" w:ascii="宋体" w:hAnsi="宋体"/>
          <w:sz w:val="24"/>
          <w:szCs w:val="24"/>
        </w:rPr>
        <w:t xml:space="preserve">（格式附后）</w:t>
      </w:r>
      <w:r>
        <w:rPr>
          <w:rFonts w:hint="eastAsia" w:ascii="宋体" w:hAnsi="宋体"/>
          <w:bCs/>
          <w:sz w:val="24"/>
        </w:rPr>
      </w:r>
      <w:r/>
    </w:p>
    <w:p>
      <w:pPr>
        <w:pStyle w:val="672"/>
        <w:ind w:firstLine="480"/>
        <w:spacing w:line="420" w:lineRule="auto"/>
        <w:rPr>
          <w:rFonts w:ascii="宋体" w:hAnsi="宋体"/>
          <w:bCs/>
          <w:sz w:val="24"/>
        </w:rPr>
      </w:pPr>
      <w:r>
        <w:rPr>
          <w:rFonts w:hint="eastAsia" w:ascii="宋体" w:hAnsi="宋体"/>
          <w:bCs/>
          <w:sz w:val="24"/>
        </w:rPr>
        <w:t xml:space="preserve">11.4资格证明文件</w:t>
      </w:r>
      <w:r>
        <w:rPr>
          <w:rFonts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（1）法人或者其他组织的营业执照等证明文件，自然人的身份证明</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（2）上一年度财务状况报表（成立不满一年不需提供）</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（3）依法缴纳税收和社会保障资金的相关材料</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（4）具备履行合同所必需的设备和专业技术能力证明材料（格式附后）</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（5）参加政府采购活动前 3 年内在经营活动中没有重大违法记录的书面声明（格式附后）</w:t>
      </w:r>
      <w:r>
        <w:rPr>
          <w:rFonts w:hint="eastAsia" w:ascii="宋体" w:hAnsi="宋体"/>
          <w:bCs/>
          <w:sz w:val="24"/>
        </w:rPr>
      </w:r>
      <w:r/>
    </w:p>
    <w:p>
      <w:pPr>
        <w:pStyle w:val="672"/>
        <w:ind w:firstLine="480"/>
        <w:spacing w:line="420" w:lineRule="auto"/>
        <w:rPr>
          <w:rFonts w:hint="eastAsia" w:ascii="宋体" w:hAnsi="宋体" w:cs="宋体"/>
          <w:color w:val="0000ff"/>
          <w:sz w:val="24"/>
          <w:szCs w:val="24"/>
        </w:rPr>
      </w:pPr>
      <w:r>
        <w:rPr>
          <w:rFonts w:hint="eastAsia" w:ascii="宋体" w:hAnsi="宋体" w:cs="宋体"/>
          <w:color w:val="0000ff"/>
          <w:sz w:val="24"/>
          <w:szCs w:val="24"/>
        </w:rPr>
        <w:t xml:space="preserve">（6）</w:t>
      </w:r>
      <w:r>
        <w:rPr>
          <w:rFonts w:hint="eastAsia" w:ascii="宋体" w:hAnsi="宋体"/>
          <w:bCs/>
          <w:color w:val="0000ff"/>
          <w:sz w:val="24"/>
        </w:rPr>
        <w:t xml:space="preserve">中小企业声明函（格式附后）</w:t>
      </w:r>
      <w:r>
        <w:rPr>
          <w:rFonts w:hint="eastAsia" w:ascii="宋体" w:hAnsi="宋体" w:cs="宋体"/>
          <w:color w:val="0000ff"/>
          <w:sz w:val="24"/>
          <w:szCs w:val="24"/>
        </w:rPr>
      </w:r>
      <w:r/>
    </w:p>
    <w:p>
      <w:pPr>
        <w:pStyle w:val="672"/>
        <w:ind w:firstLine="480"/>
        <w:spacing w:line="420" w:lineRule="auto"/>
        <w:rPr>
          <w:rFonts w:hint="eastAsia" w:ascii="宋体" w:hAnsi="宋体"/>
          <w:bCs/>
          <w:sz w:val="24"/>
        </w:rPr>
      </w:pPr>
      <w:r>
        <w:rPr>
          <w:rFonts w:hint="eastAsia" w:ascii="宋体" w:hAnsi="宋体"/>
          <w:bCs/>
          <w:sz w:val="24"/>
        </w:rPr>
        <w:t xml:space="preserve">（7）投标人认为需要提供的其他资格要求材料。</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11.5投标分项报价表（格式附后）</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11.6盐城市政府采购事前信用承诺书（格式附后）</w:t>
      </w:r>
      <w:r>
        <w:rPr>
          <w:rFonts w:hint="eastAsia" w:ascii="宋体" w:hAnsi="宋体"/>
          <w:bCs/>
          <w:sz w:val="24"/>
        </w:rPr>
      </w:r>
      <w:r/>
    </w:p>
    <w:p>
      <w:pPr>
        <w:pStyle w:val="676"/>
        <w:ind w:firstLine="480"/>
        <w:spacing w:before="0" w:after="0" w:line="420" w:lineRule="auto"/>
        <w:rPr>
          <w:rFonts w:ascii="宋体" w:hAnsi="宋体" w:eastAsia="宋体"/>
          <w:b w:val="0"/>
          <w:sz w:val="24"/>
          <w:szCs w:val="21"/>
        </w:rPr>
      </w:pPr>
      <w:r>
        <w:rPr>
          <w:rFonts w:hint="eastAsia" w:ascii="宋体" w:hAnsi="宋体" w:eastAsia="宋体"/>
          <w:b w:val="0"/>
          <w:sz w:val="24"/>
          <w:szCs w:val="21"/>
        </w:rPr>
        <w:t xml:space="preserve">11.7投标人认为有必要提供的其他材料</w:t>
      </w:r>
      <w:r>
        <w:rPr>
          <w:rFonts w:ascii="宋体" w:hAnsi="宋体" w:eastAsia="宋体"/>
          <w:b w:val="0"/>
          <w:sz w:val="24"/>
          <w:szCs w:val="21"/>
        </w:rPr>
      </w:r>
      <w:r/>
    </w:p>
    <w:p>
      <w:pPr>
        <w:pStyle w:val="676"/>
        <w:ind w:firstLine="420"/>
        <w:spacing w:before="0" w:after="0" w:line="420" w:lineRule="auto"/>
        <w:rPr>
          <w:b w:val="0"/>
          <w:bCs w:val="0"/>
        </w:rPr>
      </w:pPr>
      <w:r/>
      <w:bookmarkEnd w:id="89"/>
      <w:r/>
      <w:bookmarkEnd w:id="90"/>
      <w:r/>
      <w:bookmarkEnd w:id="91"/>
      <w:r/>
      <w:bookmarkEnd w:id="92"/>
      <w:r/>
      <w:bookmarkEnd w:id="93"/>
      <w:r/>
      <w:bookmarkEnd w:id="94"/>
      <w:r/>
      <w:bookmarkStart w:id="95" w:name="_Toc14577355"/>
      <w:r/>
      <w:bookmarkStart w:id="96" w:name="_Toc49090508"/>
      <w:r>
        <w:rPr>
          <w:rFonts w:hint="eastAsia"/>
          <w:b w:val="0"/>
          <w:bCs w:val="0"/>
        </w:rPr>
        <w:t xml:space="preserve">12、</w:t>
      </w:r>
      <w:bookmarkEnd w:id="95"/>
      <w:r/>
      <w:bookmarkEnd w:id="96"/>
      <w:r>
        <w:rPr>
          <w:rFonts w:hint="eastAsia"/>
          <w:b w:val="0"/>
          <w:bCs w:val="0"/>
        </w:rPr>
        <w:t xml:space="preserve">投标报价要求</w:t>
      </w:r>
      <w:r>
        <w:rPr>
          <w:b w:val="0"/>
          <w:bCs w:val="0"/>
        </w:rPr>
      </w:r>
      <w:r/>
    </w:p>
    <w:p>
      <w:pPr>
        <w:pStyle w:val="672"/>
        <w:ind w:firstLine="480"/>
        <w:spacing w:line="420" w:lineRule="auto"/>
        <w:rPr>
          <w:rFonts w:hint="eastAsia" w:ascii="宋体" w:hAnsi="宋体"/>
          <w:bCs/>
          <w:sz w:val="24"/>
        </w:rPr>
      </w:pPr>
      <w:r>
        <w:rPr>
          <w:rFonts w:hint="eastAsia" w:ascii="宋体" w:hAnsi="宋体"/>
          <w:bCs/>
          <w:sz w:val="24"/>
        </w:rPr>
        <w:t xml:space="preserve">12.1 投标人应按照招标文件规定格式填报投标分项报价表，在表中标明本项目所提供的各类服务内容名称、数量、单价、总价。每项服务只允许有一个报价，任何有选择的报价将不予接受。</w:t>
      </w:r>
      <w:r>
        <w:rPr>
          <w:rFonts w:hint="eastAsia" w:ascii="宋体" w:hAnsi="宋体"/>
          <w:bCs/>
          <w:sz w:val="24"/>
        </w:rPr>
      </w:r>
      <w:r/>
    </w:p>
    <w:p>
      <w:pPr>
        <w:pStyle w:val="672"/>
        <w:ind w:firstLine="480"/>
        <w:spacing w:line="420" w:lineRule="auto"/>
        <w:rPr>
          <w:rFonts w:hint="eastAsia" w:ascii="宋体" w:hAnsi="宋体"/>
          <w:sz w:val="24"/>
        </w:rPr>
      </w:pPr>
      <w:r>
        <w:rPr>
          <w:rFonts w:hint="eastAsia" w:ascii="宋体" w:hAnsi="宋体"/>
          <w:bCs/>
          <w:sz w:val="24"/>
        </w:rPr>
        <w:t xml:space="preserve">12.2</w:t>
      </w:r>
      <w:r>
        <w:rPr>
          <w:rFonts w:hint="eastAsia" w:ascii="宋体" w:hAnsi="宋体"/>
          <w:sz w:val="24"/>
        </w:rPr>
        <w:t xml:space="preserve"> 标的物</w:t>
      </w:r>
      <w:r>
        <w:rPr>
          <w:rFonts w:hint="eastAsia" w:ascii="宋体" w:hAnsi="宋体"/>
          <w:sz w:val="24"/>
        </w:rPr>
      </w:r>
      <w:r/>
    </w:p>
    <w:p>
      <w:pPr>
        <w:pStyle w:val="672"/>
        <w:ind w:firstLine="480"/>
        <w:spacing w:line="420" w:lineRule="auto"/>
        <w:rPr>
          <w:rFonts w:hint="eastAsia" w:ascii="宋体" w:hAnsi="宋体"/>
          <w:bCs/>
          <w:sz w:val="24"/>
        </w:rPr>
      </w:pPr>
      <w:r>
        <w:rPr>
          <w:rFonts w:hint="eastAsia" w:ascii="宋体" w:hAnsi="宋体"/>
          <w:bCs/>
          <w:sz w:val="24"/>
        </w:rPr>
        <w:t xml:space="preserve">采购人需求的货物或者服务。</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sz w:val="24"/>
        </w:rPr>
        <w:t xml:space="preserve">12.3</w:t>
      </w:r>
      <w:r>
        <w:rPr>
          <w:rFonts w:hint="eastAsia" w:ascii="宋体" w:hAnsi="宋体"/>
          <w:bCs/>
          <w:sz w:val="24"/>
        </w:rPr>
        <w:t xml:space="preserve">有关费用处理</w:t>
      </w:r>
      <w:r>
        <w:rPr>
          <w:rFonts w:hint="eastAsia" w:ascii="宋体" w:hAnsi="宋体"/>
          <w:bCs/>
          <w:sz w:val="24"/>
        </w:rPr>
      </w:r>
      <w:r/>
    </w:p>
    <w:p>
      <w:pPr>
        <w:pStyle w:val="672"/>
        <w:ind w:firstLine="480"/>
        <w:spacing w:line="420" w:lineRule="auto"/>
        <w:rPr>
          <w:rFonts w:hint="eastAsia" w:ascii="宋体" w:hAnsi="宋体" w:eastAsia="宋体" w:cs="Times New Roman"/>
          <w:sz w:val="24"/>
        </w:rPr>
      </w:pPr>
      <w:r>
        <w:rPr>
          <w:rFonts w:hint="eastAsia" w:ascii="宋体" w:hAnsi="宋体" w:eastAsia="宋体" w:cs="Times New Roman"/>
          <w:sz w:val="24"/>
        </w:rPr>
        <w:t xml:space="preserve">投标报价应是招标文件所确定的招标范围内全部工作内容的价格表现。其应包括“</w:t>
      </w:r>
      <w:r>
        <w:rPr>
          <w:rFonts w:hint="eastAsia" w:ascii="宋体" w:hAnsi="宋体" w:eastAsia="宋体" w:cs="Times New Roman"/>
          <w:sz w:val="24"/>
          <w:lang w:eastAsia="zh-CN"/>
        </w:rPr>
        <w:t xml:space="preserve">滨海县城市园林绿化管理所的 2024年“双微”绿化补植等</w:t>
      </w:r>
      <w:r>
        <w:rPr>
          <w:rFonts w:hint="eastAsia" w:ascii="宋体" w:hAnsi="宋体" w:eastAsia="宋体" w:cs="Times New Roman"/>
          <w:sz w:val="24"/>
        </w:rPr>
        <w:t xml:space="preserve">”项目内容外，还包括与完成本项目相关的配套工作及服务期间所需的人工、材料、机械、外调经费、车辆、会务、论证、评审、验收、差旅、保险、利润、税金、通讯、办公设备、招标代理服务费、政策性文件规定及合同包含的风险、责任等各项应有费用。</w:t>
      </w:r>
      <w:r>
        <w:rPr>
          <w:rFonts w:hint="eastAsia" w:ascii="宋体" w:hAnsi="宋体" w:eastAsia="宋体" w:cs="Times New Roman"/>
          <w:sz w:val="24"/>
        </w:rPr>
      </w:r>
      <w:r/>
    </w:p>
    <w:p>
      <w:pPr>
        <w:pStyle w:val="672"/>
        <w:ind w:firstLine="480"/>
        <w:spacing w:line="420" w:lineRule="auto"/>
        <w:rPr>
          <w:rFonts w:hint="eastAsia" w:ascii="宋体" w:hAnsi="宋体"/>
          <w:sz w:val="24"/>
        </w:rPr>
      </w:pPr>
      <w:r>
        <w:rPr>
          <w:rFonts w:hint="eastAsia" w:ascii="宋体" w:hAnsi="宋体"/>
          <w:sz w:val="24"/>
          <w:lang w:val="en-US" w:eastAsia="zh-CN"/>
        </w:rPr>
        <w:t xml:space="preserve">本项目</w:t>
      </w:r>
      <w:r>
        <w:rPr>
          <w:rFonts w:hint="eastAsia" w:ascii="宋体" w:hAnsi="宋体" w:eastAsia="宋体" w:cs="Times New Roman"/>
          <w:sz w:val="24"/>
        </w:rPr>
        <w:t xml:space="preserve">招标代理服务费</w:t>
      </w:r>
      <w:r>
        <w:rPr>
          <w:rFonts w:hint="eastAsia" w:ascii="宋体" w:hAnsi="宋体" w:eastAsia="宋体" w:cs="Times New Roman"/>
          <w:sz w:val="24"/>
          <w:lang w:val="en-US" w:eastAsia="zh-CN"/>
        </w:rPr>
        <w:t xml:space="preserve">按《江苏省招标代理服务收费的指导意见》苏招协【2022】002号文件执行，</w:t>
      </w:r>
      <w:r>
        <w:rPr>
          <w:rFonts w:hint="eastAsia" w:ascii="宋体" w:hAnsi="宋体"/>
          <w:sz w:val="24"/>
        </w:rPr>
        <w:t xml:space="preserve">招标人约定由中标人</w:t>
      </w:r>
      <w:r>
        <w:rPr>
          <w:rFonts w:hint="eastAsia" w:ascii="宋体" w:hAnsi="宋体"/>
          <w:sz w:val="24"/>
          <w:lang w:val="en-US" w:eastAsia="zh-CN"/>
        </w:rPr>
        <w:t xml:space="preserve">在领取中标通知书前</w:t>
      </w:r>
      <w:r>
        <w:rPr>
          <w:rFonts w:hint="eastAsia" w:ascii="宋体" w:hAnsi="宋体"/>
          <w:sz w:val="24"/>
        </w:rPr>
        <w:t xml:space="preserve">向招标代理机构一次性代为支付招标代理服务费：</w:t>
      </w:r>
      <w:r>
        <w:rPr>
          <w:rFonts w:hint="eastAsia" w:ascii="宋体" w:hAnsi="宋体"/>
          <w:color w:val="000000"/>
          <w:sz w:val="24"/>
          <w:lang w:eastAsia="zh-CN"/>
        </w:rPr>
        <w:t xml:space="preserve">（</w:t>
      </w:r>
      <w:r>
        <w:rPr>
          <w:rFonts w:hint="eastAsia" w:ascii="宋体" w:hAnsi="宋体"/>
          <w:color w:val="000000"/>
          <w:sz w:val="24"/>
          <w:u w:val="single"/>
        </w:rPr>
        <w:t xml:space="preserve">人民币</w:t>
      </w:r>
      <w:r>
        <w:rPr>
          <w:rFonts w:hint="eastAsia" w:ascii="宋体" w:hAnsi="宋体"/>
          <w:color w:val="000000"/>
          <w:sz w:val="24"/>
          <w:u w:val="single"/>
          <w:lang w:val="en-US" w:eastAsia="zh-CN"/>
        </w:rPr>
        <w:t xml:space="preserve">捌仟伍佰</w:t>
      </w:r>
      <w:r>
        <w:rPr>
          <w:rFonts w:hint="eastAsia" w:ascii="宋体" w:hAnsi="宋体"/>
          <w:color w:val="000000"/>
          <w:sz w:val="24"/>
          <w:u w:val="single"/>
        </w:rPr>
        <w:t xml:space="preserve">元整，￥</w:t>
      </w:r>
      <w:r>
        <w:rPr>
          <w:rFonts w:hint="eastAsia" w:ascii="宋体" w:hAnsi="宋体"/>
          <w:color w:val="000000"/>
          <w:sz w:val="24"/>
          <w:u w:val="single"/>
          <w:lang w:eastAsia="zh-CN"/>
        </w:rPr>
        <w:t xml:space="preserve">：</w:t>
      </w:r>
      <w:r>
        <w:rPr>
          <w:rFonts w:hint="eastAsia" w:ascii="宋体" w:hAnsi="宋体"/>
          <w:color w:val="000000"/>
          <w:sz w:val="24"/>
          <w:u w:val="single"/>
          <w:lang w:val="en-US" w:eastAsia="zh-CN"/>
        </w:rPr>
        <w:t xml:space="preserve">85</w:t>
      </w:r>
      <w:r>
        <w:rPr>
          <w:rFonts w:hint="eastAsia" w:ascii="宋体" w:hAnsi="宋体"/>
          <w:color w:val="000000"/>
          <w:sz w:val="24"/>
          <w:u w:val="single"/>
        </w:rPr>
        <w:t xml:space="preserve">00元</w:t>
      </w:r>
      <w:r>
        <w:rPr>
          <w:rFonts w:hint="eastAsia" w:ascii="宋体" w:hAnsi="宋体"/>
          <w:color w:val="000000"/>
          <w:sz w:val="24"/>
        </w:rPr>
        <w:t xml:space="preserve">）</w:t>
      </w:r>
      <w:r>
        <w:rPr>
          <w:rFonts w:hint="eastAsia" w:ascii="宋体" w:hAnsi="宋体"/>
          <w:sz w:val="24"/>
        </w:rPr>
        <w:t xml:space="preserve">，投标人须将此费用纳入投标报价中，招标人不另行支付。</w:t>
      </w:r>
      <w:r>
        <w:rPr>
          <w:rFonts w:hint="eastAsia" w:ascii="宋体" w:hAnsi="宋体"/>
          <w:sz w:val="24"/>
        </w:rPr>
      </w:r>
      <w:r/>
    </w:p>
    <w:p>
      <w:pPr>
        <w:pStyle w:val="672"/>
        <w:ind w:firstLine="480"/>
        <w:spacing w:line="420" w:lineRule="auto"/>
        <w:rPr>
          <w:rFonts w:hint="eastAsia" w:ascii="宋体" w:hAnsi="宋体"/>
          <w:bCs/>
          <w:sz w:val="24"/>
        </w:rPr>
      </w:pPr>
      <w:r>
        <w:rPr>
          <w:rFonts w:hint="eastAsia" w:ascii="宋体" w:hAnsi="宋体"/>
          <w:sz w:val="24"/>
        </w:rPr>
        <w:t xml:space="preserve">12.4</w:t>
      </w:r>
      <w:r>
        <w:rPr>
          <w:rFonts w:hint="eastAsia" w:ascii="宋体" w:hAnsi="宋体"/>
          <w:bCs/>
          <w:sz w:val="24"/>
        </w:rPr>
        <w:t xml:space="preserve">其它费用处理</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招标文件未列明，而投标人认为必需的费用也需列入报价。</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sz w:val="24"/>
        </w:rPr>
        <w:t xml:space="preserve">12.5</w:t>
      </w:r>
      <w:r>
        <w:rPr>
          <w:rFonts w:hint="eastAsia" w:ascii="宋体" w:hAnsi="宋体"/>
          <w:bCs/>
          <w:sz w:val="24"/>
        </w:rPr>
        <w:t xml:space="preserve">投标货币</w:t>
      </w:r>
      <w:r>
        <w:rPr>
          <w:rFonts w:hint="eastAsia" w:ascii="宋体" w:hAnsi="宋体"/>
          <w:bCs/>
          <w:sz w:val="24"/>
        </w:rPr>
      </w:r>
      <w:r/>
    </w:p>
    <w:p>
      <w:pPr>
        <w:pStyle w:val="672"/>
        <w:ind w:firstLine="480"/>
        <w:spacing w:line="420" w:lineRule="auto"/>
        <w:rPr>
          <w:rFonts w:hint="eastAsia" w:ascii="宋体" w:hAnsi="Arial" w:cs="宋体"/>
          <w:sz w:val="24"/>
          <w:lang w:val="zh-CN"/>
        </w:rPr>
      </w:pPr>
      <w:r>
        <w:rPr>
          <w:rFonts w:hint="eastAsia" w:ascii="宋体" w:hAnsi="宋体"/>
          <w:bCs/>
          <w:sz w:val="24"/>
        </w:rPr>
        <w:t xml:space="preserve">投标文件中的货物单价和总价无特殊规定的采用人民币报价，以元为单位标注。</w:t>
      </w:r>
      <w:r>
        <w:rPr>
          <w:rFonts w:hint="eastAsia" w:ascii="宋体" w:hAnsi="宋体"/>
          <w:sz w:val="24"/>
        </w:rPr>
        <w:t xml:space="preserve">招标文件中另有规定的按规定执行。</w:t>
      </w:r>
      <w:bookmarkStart w:id="97" w:name="_Toc49090510"/>
      <w:r/>
      <w:bookmarkStart w:id="98" w:name="_Toc14577359"/>
      <w:r>
        <w:rPr>
          <w:rFonts w:hint="eastAsia" w:ascii="宋体" w:hAnsi="Arial" w:cs="宋体"/>
          <w:sz w:val="24"/>
          <w:lang w:val="zh-CN"/>
        </w:rPr>
      </w:r>
      <w:r/>
    </w:p>
    <w:p>
      <w:pPr>
        <w:pStyle w:val="676"/>
        <w:ind w:firstLine="420"/>
        <w:spacing w:before="0" w:after="0" w:line="420" w:lineRule="auto"/>
        <w:rPr>
          <w:rFonts w:hint="eastAsia"/>
          <w:b w:val="0"/>
          <w:bCs w:val="0"/>
        </w:rPr>
      </w:pPr>
      <w:r>
        <w:rPr>
          <w:rFonts w:hint="eastAsia"/>
          <w:b w:val="0"/>
          <w:bCs w:val="0"/>
        </w:rPr>
        <w:t xml:space="preserve">13、投标函和开标一览表</w:t>
      </w:r>
      <w:r>
        <w:rPr>
          <w:rFonts w:hint="eastAsia"/>
          <w:b w:val="0"/>
          <w:bCs w:val="0"/>
        </w:rPr>
      </w:r>
      <w:r/>
    </w:p>
    <w:p>
      <w:pPr>
        <w:pStyle w:val="672"/>
        <w:ind w:firstLine="480"/>
        <w:spacing w:line="420" w:lineRule="auto"/>
        <w:rPr>
          <w:rFonts w:hint="eastAsia" w:ascii="宋体" w:hAnsi="宋体"/>
          <w:sz w:val="24"/>
        </w:rPr>
      </w:pPr>
      <w:r>
        <w:rPr>
          <w:rFonts w:hint="eastAsia" w:ascii="宋体" w:hAnsi="宋体"/>
          <w:bCs/>
          <w:sz w:val="24"/>
        </w:rPr>
        <w:t xml:space="preserve">13.1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672"/>
        <w:ind w:firstLine="480"/>
        <w:spacing w:line="420" w:lineRule="auto"/>
        <w:rPr>
          <w:rFonts w:hint="eastAsia" w:ascii="宋体" w:hAnsi="宋体"/>
          <w:bCs/>
          <w:sz w:val="24"/>
        </w:rPr>
      </w:pPr>
      <w:r>
        <w:rPr>
          <w:rFonts w:hint="eastAsia" w:ascii="宋体" w:hAnsi="宋体"/>
          <w:bCs/>
          <w:sz w:val="24"/>
        </w:rPr>
        <w:t xml:space="preserve">13.2开标一览表中的价格应与投标分项报价表中的价格一致，如不一致，不作为无效投标处理，但评标时按开标一览表中价格为准。</w:t>
      </w:r>
      <w:bookmarkEnd w:id="97"/>
      <w:r/>
      <w:bookmarkEnd w:id="98"/>
      <w:r/>
      <w:bookmarkStart w:id="99" w:name="_Hlt26670489"/>
      <w:r/>
      <w:bookmarkEnd w:id="99"/>
      <w:r/>
      <w:bookmarkStart w:id="100" w:name="_Hlt26954734"/>
      <w:r/>
      <w:bookmarkEnd w:id="100"/>
      <w:r/>
      <w:bookmarkStart w:id="101" w:name="_Hlt26954850"/>
      <w:r/>
      <w:bookmarkEnd w:id="101"/>
      <w:r/>
      <w:bookmarkStart w:id="102" w:name="_Toc49090511"/>
      <w:r/>
      <w:bookmarkStart w:id="103" w:name="_Toc14577360"/>
      <w:r>
        <w:rPr>
          <w:rFonts w:hint="eastAsia" w:ascii="宋体" w:hAnsi="宋体"/>
          <w:bCs/>
          <w:sz w:val="24"/>
        </w:rPr>
      </w:r>
      <w:r/>
    </w:p>
    <w:p>
      <w:pPr>
        <w:pStyle w:val="672"/>
        <w:ind w:firstLine="560"/>
        <w:spacing w:line="420" w:lineRule="auto"/>
        <w:rPr>
          <w:rFonts w:hint="eastAsia" w:ascii="Arial" w:hAnsi="Arial" w:eastAsia="黑体" w:cs="Arial"/>
          <w:sz w:val="28"/>
          <w:szCs w:val="28"/>
        </w:rPr>
      </w:pPr>
      <w:r>
        <w:rPr>
          <w:rFonts w:hint="eastAsia" w:ascii="Arial" w:hAnsi="Arial" w:eastAsia="黑体" w:cs="Arial"/>
          <w:sz w:val="28"/>
          <w:szCs w:val="28"/>
        </w:rPr>
        <w:t xml:space="preserve">14、投标有效期</w:t>
      </w:r>
      <w:bookmarkEnd w:id="102"/>
      <w:r/>
      <w:bookmarkEnd w:id="103"/>
      <w:r>
        <w:rPr>
          <w:rFonts w:hint="eastAsia" w:ascii="Arial" w:hAnsi="Arial" w:eastAsia="黑体" w:cs="Arial"/>
          <w:sz w:val="28"/>
          <w:szCs w:val="28"/>
        </w:rPr>
      </w:r>
      <w:r/>
    </w:p>
    <w:p>
      <w:pPr>
        <w:pStyle w:val="672"/>
        <w:ind w:firstLine="480"/>
        <w:spacing w:line="420" w:lineRule="auto"/>
        <w:rPr>
          <w:rFonts w:hint="eastAsia" w:ascii="宋体" w:hAnsi="宋体"/>
          <w:bCs/>
          <w:sz w:val="24"/>
        </w:rPr>
      </w:pPr>
      <w:r>
        <w:rPr>
          <w:rFonts w:hint="eastAsia" w:ascii="宋体" w:hAnsi="宋体"/>
          <w:sz w:val="24"/>
        </w:rPr>
        <w:t xml:space="preserve">14.1</w:t>
      </w:r>
      <w:r>
        <w:rPr>
          <w:rFonts w:hint="eastAsia" w:ascii="宋体" w:hAnsi="宋体"/>
          <w:bCs/>
          <w:sz w:val="24"/>
        </w:rPr>
        <w:t xml:space="preserve"> 投标有效期为开标之日后</w:t>
      </w:r>
      <w:r>
        <w:rPr>
          <w:rFonts w:hint="eastAsia" w:ascii="仿宋_GB2312" w:hAnsi="仿宋_GB2312"/>
          <w:b/>
          <w:sz w:val="24"/>
          <w:u w:val="single"/>
        </w:rPr>
        <w:t xml:space="preserve">九十（90）天</w:t>
      </w:r>
      <w:r>
        <w:rPr>
          <w:rFonts w:hint="eastAsia" w:ascii="宋体" w:hAnsi="宋体"/>
          <w:bCs/>
          <w:sz w:val="24"/>
        </w:rPr>
        <w:t xml:space="preserve">。投标有效期比规定短的将被视为非响应性投标而予以拒绝。</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sz w:val="24"/>
        </w:rPr>
        <w:t xml:space="preserve">14.2</w:t>
      </w:r>
      <w:r>
        <w:rPr>
          <w:rFonts w:hint="eastAsia" w:ascii="宋体" w:hAnsi="宋体"/>
          <w:bCs/>
          <w:sz w:val="24"/>
        </w:rPr>
        <w:t xml:space="preserve"> 在特殊情况下，采购人（或采购代理机构）于原投标有效期满之前，可向投标人提出延长投标有效期的要求。这种要求与答复均应采用书面形式。投标人可以拒绝采购人（或采购代理机构）的这一要求而放弃投标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bCs/>
          <w:sz w:val="24"/>
        </w:rPr>
      </w:r>
      <w:r/>
    </w:p>
    <w:p>
      <w:pPr>
        <w:pStyle w:val="675"/>
        <w:ind w:firstLine="321"/>
        <w:spacing w:before="145" w:after="145" w:line="420" w:lineRule="auto"/>
        <w:rPr>
          <w:rFonts w:hint="eastAsia"/>
        </w:rPr>
      </w:pPr>
      <w:r/>
      <w:bookmarkStart w:id="104" w:name="_Hlt26954852"/>
      <w:r/>
      <w:bookmarkEnd w:id="104"/>
      <w:r/>
      <w:bookmarkStart w:id="105" w:name="_Hlt26954739"/>
      <w:r/>
      <w:bookmarkEnd w:id="105"/>
      <w:r/>
      <w:bookmarkStart w:id="106" w:name="_Toc16938540"/>
      <w:r/>
      <w:bookmarkStart w:id="107" w:name="_Toc120614217"/>
      <w:r/>
      <w:bookmarkStart w:id="108" w:name="_Toc513029224"/>
      <w:r/>
      <w:bookmarkStart w:id="109" w:name="_Toc20823296"/>
      <w:r>
        <w:rPr>
          <w:rFonts w:hint="eastAsia"/>
        </w:rPr>
        <w:t xml:space="preserve">四、投标文件的编制与递交</w:t>
      </w:r>
      <w:bookmarkEnd w:id="106"/>
      <w:r/>
      <w:bookmarkEnd w:id="107"/>
      <w:r/>
      <w:bookmarkEnd w:id="108"/>
      <w:r/>
      <w:bookmarkEnd w:id="109"/>
      <w:r>
        <w:rPr>
          <w:rFonts w:hint="eastAsia"/>
        </w:rPr>
      </w:r>
      <w:r/>
    </w:p>
    <w:p>
      <w:pPr>
        <w:pStyle w:val="676"/>
        <w:ind w:firstLine="420"/>
        <w:spacing w:before="0" w:after="0" w:line="420" w:lineRule="auto"/>
        <w:rPr>
          <w:rFonts w:hint="eastAsia" w:ascii="黑体"/>
          <w:b w:val="0"/>
          <w:bCs w:val="0"/>
        </w:rPr>
      </w:pPr>
      <w:r/>
      <w:bookmarkStart w:id="110" w:name="_Toc513029225"/>
      <w:r/>
      <w:bookmarkStart w:id="111" w:name="_Toc462564084"/>
      <w:r/>
      <w:bookmarkStart w:id="112" w:name="_Toc20823297"/>
      <w:r/>
      <w:bookmarkStart w:id="113" w:name="_Toc16938541"/>
      <w:r>
        <w:rPr>
          <w:rFonts w:hint="eastAsia" w:ascii="黑体"/>
          <w:b w:val="0"/>
          <w:bCs w:val="0"/>
        </w:rPr>
        <w:t xml:space="preserve">16、</w:t>
      </w:r>
      <w:bookmarkEnd w:id="110"/>
      <w:r/>
      <w:bookmarkEnd w:id="111"/>
      <w:r/>
      <w:bookmarkEnd w:id="112"/>
      <w:r/>
      <w:bookmarkEnd w:id="113"/>
      <w:r>
        <w:rPr>
          <w:rFonts w:hint="eastAsia" w:ascii="黑体"/>
          <w:b w:val="0"/>
          <w:bCs w:val="0"/>
        </w:rPr>
        <w:t xml:space="preserve">投标文件的编制与递交</w:t>
      </w:r>
      <w:r>
        <w:rPr>
          <w:rFonts w:hint="eastAsia" w:ascii="黑体"/>
          <w:b w:val="0"/>
          <w:bCs w:val="0"/>
        </w:rPr>
      </w:r>
      <w:r/>
    </w:p>
    <w:p>
      <w:pPr>
        <w:pStyle w:val="672"/>
        <w:ind w:firstLine="482"/>
        <w:spacing w:line="420" w:lineRule="auto"/>
        <w:rPr>
          <w:rFonts w:ascii="宋体" w:hAnsi="宋体"/>
          <w:b/>
          <w:bCs/>
          <w:color w:val="000000"/>
          <w:sz w:val="24"/>
        </w:rPr>
      </w:pPr>
      <w:r/>
      <w:bookmarkStart w:id="114" w:name="_Toc513029226"/>
      <w:r/>
      <w:bookmarkStart w:id="115" w:name="_Toc20823298"/>
      <w:r/>
      <w:bookmarkStart w:id="116" w:name="_Toc16938542"/>
      <w:r>
        <w:rPr>
          <w:rFonts w:hint="eastAsia" w:ascii="宋体" w:hAnsi="宋体"/>
          <w:b/>
          <w:bCs/>
          <w:color w:val="000000"/>
          <w:sz w:val="24"/>
        </w:rPr>
        <w:t xml:space="preserve">16.1投标文件的编制要求</w:t>
      </w:r>
      <w:r>
        <w:rPr>
          <w:rFonts w:ascii="宋体" w:hAnsi="宋体"/>
          <w:b/>
          <w:bCs/>
          <w:color w:val="000000"/>
          <w:sz w:val="24"/>
        </w:rPr>
      </w:r>
      <w:r/>
    </w:p>
    <w:p>
      <w:pPr>
        <w:pStyle w:val="672"/>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6.1.1投标人应仔细阅读招标文件的所有内容，按招标文件的要求提供投标文件，并保证所提供的全部资料的真实性，以使其投标对招标文件作出实质性响应，否则，其投标可能被拒绝。</w:t>
      </w:r>
      <w:r>
        <w:rPr>
          <w:rFonts w:ascii="宋体" w:hAnsi="宋体"/>
          <w:color w:val="000000"/>
          <w:sz w:val="24"/>
        </w:rPr>
      </w:r>
      <w:r/>
    </w:p>
    <w:p>
      <w:pPr>
        <w:pStyle w:val="672"/>
        <w:ind w:firstLine="480"/>
        <w:jc w:val="left"/>
        <w:spacing w:line="420" w:lineRule="auto"/>
        <w:widowControl/>
        <w:tabs>
          <w:tab w:val="left" w:pos="7665"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6.1.2无论投标过程中的做法和结果如何，投标人自行承担所有与参加投标有关的全部费用</w:t>
      </w:r>
      <w:r>
        <w:rPr>
          <w:rFonts w:hint="eastAsia" w:ascii="宋体" w:hAnsi="宋体"/>
          <w:color w:val="000000"/>
          <w:sz w:val="24"/>
        </w:rPr>
        <w:t xml:space="preserve">。</w:t>
      </w:r>
      <w:r>
        <w:rPr>
          <w:rFonts w:ascii="宋体" w:hAnsi="宋体"/>
          <w:color w:val="000000"/>
          <w:sz w:val="24"/>
        </w:rPr>
      </w:r>
      <w:r/>
    </w:p>
    <w:p>
      <w:pPr>
        <w:pStyle w:val="672"/>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6.2投标语言及计量单位 </w:t>
      </w:r>
      <w:r>
        <w:rPr>
          <w:rFonts w:hint="eastAsia" w:ascii="宋体" w:hAnsi="宋体"/>
          <w:color w:val="000000"/>
          <w:sz w:val="24"/>
        </w:rPr>
        <w:t xml:space="preserve">。</w:t>
      </w:r>
      <w:r>
        <w:rPr>
          <w:rFonts w:ascii="宋体" w:hAnsi="宋体"/>
          <w:color w:val="000000"/>
          <w:sz w:val="24"/>
        </w:rPr>
        <w:t xml:space="preserve"> </w:t>
      </w:r>
      <w:r>
        <w:rPr>
          <w:rFonts w:ascii="宋体" w:hAnsi="宋体"/>
          <w:color w:val="000000"/>
          <w:sz w:val="24"/>
        </w:rPr>
      </w:r>
      <w:r/>
    </w:p>
    <w:p>
      <w:pPr>
        <w:pStyle w:val="672"/>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6.2.1投标文件以及投标人与采购单位就有关投标事宜的所有来往函电均应使用简体中文书写。</w:t>
      </w:r>
      <w:r>
        <w:rPr>
          <w:rFonts w:ascii="宋体" w:hAnsi="宋体"/>
          <w:color w:val="000000"/>
          <w:sz w:val="24"/>
        </w:rPr>
      </w:r>
      <w:r/>
    </w:p>
    <w:p>
      <w:pPr>
        <w:pStyle w:val="672"/>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6.2.2关于投标计量单位，招标文件已有明确规定的，使用招标文件规定的计量单位；招标文件没有规定的，应采用中华人民共和国法定计量单位。</w:t>
      </w:r>
      <w:r>
        <w:rPr>
          <w:rFonts w:ascii="宋体" w:hAnsi="宋体"/>
          <w:color w:val="000000"/>
          <w:sz w:val="24"/>
        </w:rPr>
      </w:r>
      <w:r/>
    </w:p>
    <w:p>
      <w:pPr>
        <w:pStyle w:val="672"/>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ascii="宋体" w:hAnsi="宋体"/>
          <w:color w:val="000000"/>
          <w:sz w:val="24"/>
        </w:rPr>
      </w:r>
      <w:r/>
    </w:p>
    <w:p>
      <w:pPr>
        <w:pStyle w:val="672"/>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6.2.4翻译的中文文件与外文文件如果出现差异和矛盾时，以中文为准。但不能故意错误翻译，否则，投标人的投标文件将作为无效投标处理。</w:t>
      </w:r>
      <w:r>
        <w:rPr>
          <w:rFonts w:ascii="宋体" w:hAnsi="宋体"/>
          <w:color w:val="000000"/>
          <w:sz w:val="24"/>
        </w:rPr>
      </w:r>
      <w:r/>
    </w:p>
    <w:p>
      <w:pPr>
        <w:pStyle w:val="672"/>
        <w:ind w:firstLine="480"/>
        <w:jc w:val="left"/>
        <w:spacing w:line="420" w:lineRule="auto"/>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6.3投标文件其他要求</w:t>
      </w:r>
      <w:r>
        <w:rPr>
          <w:rFonts w:ascii="宋体" w:hAnsi="宋体"/>
          <w:color w:val="000000"/>
          <w:sz w:val="24"/>
        </w:rPr>
      </w:r>
      <w:r/>
    </w:p>
    <w:p>
      <w:pPr>
        <w:pStyle w:val="672"/>
        <w:ind w:firstLine="480"/>
        <w:jc w:val="left"/>
        <w:spacing w:line="420" w:lineRule="auto"/>
        <w:widowControl/>
        <w:rPr>
          <w:rFonts w:ascii="宋体" w:hAnsi="宋体"/>
          <w:color w:val="000000"/>
          <w:sz w:val="24"/>
        </w:rPr>
      </w:pPr>
      <w:r>
        <w:rPr>
          <w:rFonts w:hint="eastAsia" w:ascii="宋体" w:hAnsi="宋体"/>
          <w:color w:val="000000"/>
          <w:sz w:val="24"/>
        </w:rPr>
        <w:t xml:space="preserve">16</w:t>
      </w:r>
      <w:r>
        <w:rPr>
          <w:rFonts w:ascii="宋体" w:hAnsi="宋体"/>
          <w:color w:val="000000"/>
          <w:sz w:val="24"/>
        </w:rPr>
        <w:t xml:space="preserve">.3.</w:t>
      </w:r>
      <w:r>
        <w:rPr>
          <w:rFonts w:hint="eastAsia" w:ascii="宋体" w:hAnsi="宋体"/>
          <w:color w:val="000000"/>
          <w:sz w:val="24"/>
        </w:rPr>
        <w:t xml:space="preserve">1</w:t>
      </w:r>
      <w:r>
        <w:rPr>
          <w:rFonts w:ascii="宋体" w:hAnsi="宋体"/>
          <w:color w:val="000000"/>
          <w:sz w:val="24"/>
        </w:rPr>
        <w:t xml:space="preserve">投标人应当对招标文件提出的实质性要求和条件作出实质性响应，并在电子投标系统逐条应答。</w:t>
      </w:r>
      <w:r>
        <w:rPr>
          <w:rFonts w:ascii="宋体" w:hAnsi="宋体"/>
          <w:color w:val="000000"/>
          <w:sz w:val="24"/>
        </w:rPr>
      </w:r>
      <w:r/>
    </w:p>
    <w:p>
      <w:pPr>
        <w:pStyle w:val="672"/>
        <w:ind w:firstLine="480"/>
        <w:spacing w:line="420" w:lineRule="auto"/>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3.2</w:t>
      </w:r>
      <w:r>
        <w:rPr>
          <w:rFonts w:ascii="宋体" w:hAnsi="宋体"/>
          <w:color w:val="000000"/>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olor w:val="000000"/>
          <w:sz w:val="24"/>
        </w:rPr>
        <w:t xml:space="preserve">。</w:t>
      </w:r>
      <w:r>
        <w:rPr>
          <w:rFonts w:ascii="宋体" w:hAnsi="宋体"/>
          <w:color w:val="000000"/>
          <w:sz w:val="24"/>
        </w:rPr>
      </w:r>
      <w:r/>
    </w:p>
    <w:p>
      <w:pPr>
        <w:pStyle w:val="676"/>
        <w:ind w:firstLine="360"/>
        <w:spacing w:before="0" w:after="0" w:line="420" w:lineRule="auto"/>
        <w:rPr>
          <w:rFonts w:hint="eastAsia" w:ascii="宋体" w:hAnsi="宋体" w:eastAsia="宋体"/>
          <w:b w:val="0"/>
          <w:bCs w:val="0"/>
          <w:color w:val="000000"/>
          <w:sz w:val="24"/>
          <w:szCs w:val="21"/>
        </w:rPr>
      </w:pPr>
      <w:r>
        <w:rPr>
          <w:rFonts w:hint="eastAsia" w:ascii="宋体" w:hAnsi="宋体" w:eastAsia="宋体"/>
          <w:b w:val="0"/>
          <w:bCs w:val="0"/>
          <w:color w:val="000000"/>
          <w:sz w:val="24"/>
          <w:szCs w:val="21"/>
        </w:rPr>
        <w:t xml:space="preserve">16.3.3投标文件正本一份、副本</w:t>
      </w:r>
      <w:r>
        <w:rPr>
          <w:rFonts w:hint="eastAsia" w:ascii="宋体" w:hAnsi="宋体" w:eastAsia="宋体"/>
          <w:b w:val="0"/>
          <w:bCs w:val="0"/>
          <w:color w:val="000000"/>
          <w:sz w:val="24"/>
          <w:szCs w:val="21"/>
          <w:lang w:val="en-US" w:eastAsia="zh-CN"/>
        </w:rPr>
        <w:t xml:space="preserve">四</w:t>
      </w:r>
      <w:r>
        <w:rPr>
          <w:rFonts w:hint="eastAsia" w:ascii="宋体" w:hAnsi="宋体" w:eastAsia="宋体"/>
          <w:b w:val="0"/>
          <w:bCs w:val="0"/>
          <w:color w:val="000000"/>
          <w:sz w:val="24"/>
          <w:szCs w:val="21"/>
        </w:rPr>
        <w:t xml:space="preserve">份。</w:t>
      </w:r>
      <w:r>
        <w:rPr>
          <w:rFonts w:hint="eastAsia" w:ascii="宋体" w:hAnsi="宋体" w:eastAsia="宋体"/>
          <w:b w:val="0"/>
          <w:bCs w:val="0"/>
          <w:color w:val="000000"/>
          <w:sz w:val="24"/>
          <w:szCs w:val="21"/>
        </w:rPr>
      </w:r>
      <w:r/>
    </w:p>
    <w:p>
      <w:pPr>
        <w:pStyle w:val="676"/>
        <w:ind w:firstLine="420"/>
        <w:spacing w:before="0" w:after="0" w:line="420" w:lineRule="auto"/>
        <w:rPr>
          <w:rFonts w:hint="eastAsia"/>
          <w:b w:val="0"/>
          <w:bCs w:val="0"/>
        </w:rPr>
      </w:pPr>
      <w:r>
        <w:rPr>
          <w:rFonts w:hint="eastAsia"/>
          <w:b w:val="0"/>
          <w:bCs w:val="0"/>
        </w:rPr>
        <w:t xml:space="preserve">17、投标截止日期</w:t>
      </w:r>
      <w:bookmarkEnd w:id="114"/>
      <w:r/>
      <w:bookmarkEnd w:id="115"/>
      <w:r/>
      <w:bookmarkEnd w:id="116"/>
      <w:r>
        <w:rPr>
          <w:rFonts w:hint="eastAsia"/>
          <w:b w:val="0"/>
          <w:bCs w:val="0"/>
        </w:rPr>
      </w:r>
      <w:r/>
    </w:p>
    <w:p>
      <w:pPr>
        <w:pStyle w:val="672"/>
        <w:ind w:firstLine="480"/>
        <w:spacing w:line="420" w:lineRule="auto"/>
        <w:rPr>
          <w:rFonts w:hint="eastAsia" w:ascii="宋体" w:hAnsi="宋体"/>
          <w:bCs/>
          <w:sz w:val="24"/>
        </w:rPr>
      </w:pPr>
      <w:r>
        <w:rPr>
          <w:rFonts w:hint="eastAsia" w:ascii="宋体" w:hAnsi="宋体"/>
          <w:sz w:val="24"/>
        </w:rPr>
        <w:t xml:space="preserve">17.1</w:t>
      </w:r>
      <w:r>
        <w:rPr>
          <w:rFonts w:hint="eastAsia" w:ascii="宋体" w:hAnsi="宋体"/>
          <w:bCs/>
          <w:sz w:val="24"/>
        </w:rPr>
        <w:t xml:space="preserve"> 采购人（或采购代理机构）有权通过修改招标文件酌情延长投标截止日期，在此情况下，投标人的所有权利和义务以及投标人受制的截止日期均应以延长后新的截止日期为准。</w:t>
      </w:r>
      <w:r>
        <w:rPr>
          <w:rFonts w:hint="eastAsia" w:ascii="宋体" w:hAnsi="宋体"/>
          <w:bCs/>
          <w:sz w:val="24"/>
        </w:rPr>
      </w:r>
      <w:r/>
    </w:p>
    <w:p>
      <w:pPr>
        <w:pStyle w:val="676"/>
        <w:ind w:firstLine="420"/>
        <w:spacing w:before="0" w:after="0" w:line="420" w:lineRule="auto"/>
        <w:rPr>
          <w:rFonts w:hint="eastAsia"/>
          <w:b w:val="0"/>
          <w:bCs w:val="0"/>
        </w:rPr>
      </w:pPr>
      <w:r/>
      <w:bookmarkStart w:id="117" w:name="_Toc16938543"/>
      <w:r/>
      <w:bookmarkStart w:id="118" w:name="_Toc513029227"/>
      <w:r/>
      <w:bookmarkStart w:id="119" w:name="_Toc20823299"/>
      <w:r>
        <w:rPr>
          <w:rFonts w:hint="eastAsia"/>
          <w:b w:val="0"/>
          <w:bCs w:val="0"/>
        </w:rPr>
        <w:t xml:space="preserve">18、迟交的投标文件</w:t>
      </w:r>
      <w:bookmarkEnd w:id="117"/>
      <w:r/>
      <w:bookmarkEnd w:id="118"/>
      <w:r/>
      <w:bookmarkEnd w:id="119"/>
      <w:r>
        <w:rPr>
          <w:rFonts w:hint="eastAsia"/>
          <w:b w:val="0"/>
          <w:bCs w:val="0"/>
        </w:rPr>
      </w:r>
      <w:r/>
    </w:p>
    <w:p>
      <w:pPr>
        <w:pStyle w:val="672"/>
        <w:ind w:firstLine="480"/>
        <w:spacing w:line="420" w:lineRule="auto"/>
        <w:rPr>
          <w:rFonts w:ascii="宋体" w:hAnsi="宋体"/>
          <w:bCs/>
          <w:sz w:val="24"/>
        </w:rPr>
      </w:pPr>
      <w:r>
        <w:rPr>
          <w:rFonts w:hint="eastAsia" w:ascii="宋体" w:hAnsi="宋体"/>
          <w:sz w:val="24"/>
        </w:rPr>
        <w:t xml:space="preserve">18.1</w:t>
      </w:r>
      <w:r>
        <w:rPr>
          <w:rFonts w:hint="eastAsia" w:ascii="宋体" w:hAnsi="宋体"/>
          <w:bCs/>
          <w:sz w:val="24"/>
        </w:rPr>
        <w:t xml:space="preserve">采购人（或采购代理机构）拒绝接收在其规定的投标截止时间后递交的任何投标文件。</w:t>
      </w:r>
      <w:r>
        <w:rPr>
          <w:rFonts w:ascii="宋体" w:hAnsi="宋体"/>
          <w:bCs/>
          <w:sz w:val="24"/>
        </w:rPr>
      </w:r>
      <w:r/>
    </w:p>
    <w:p>
      <w:pPr>
        <w:pStyle w:val="676"/>
        <w:ind w:firstLine="420"/>
        <w:spacing w:before="0" w:after="0" w:line="420" w:lineRule="auto"/>
        <w:rPr>
          <w:rFonts w:hint="eastAsia"/>
          <w:b w:val="0"/>
          <w:bCs w:val="0"/>
        </w:rPr>
      </w:pPr>
      <w:r/>
      <w:bookmarkStart w:id="120" w:name="_Toc16938544"/>
      <w:r/>
      <w:bookmarkStart w:id="121" w:name="_Toc20823300"/>
      <w:r/>
      <w:bookmarkStart w:id="122" w:name="_Toc513029228"/>
      <w:r>
        <w:rPr>
          <w:rFonts w:hint="eastAsia"/>
          <w:b w:val="0"/>
          <w:bCs w:val="0"/>
        </w:rPr>
        <w:t xml:space="preserve">19、投标文件的修改和撤回</w:t>
      </w:r>
      <w:bookmarkEnd w:id="120"/>
      <w:r/>
      <w:bookmarkEnd w:id="121"/>
      <w:r/>
      <w:bookmarkEnd w:id="122"/>
      <w:r>
        <w:rPr>
          <w:rFonts w:hint="eastAsia"/>
          <w:b w:val="0"/>
          <w:bCs w:val="0"/>
        </w:rPr>
      </w:r>
      <w:r/>
    </w:p>
    <w:p>
      <w:pPr>
        <w:pStyle w:val="672"/>
        <w:ind w:firstLine="480"/>
        <w:jc w:val="left"/>
        <w:spacing w:line="480" w:lineRule="exact"/>
        <w:widowControl/>
        <w:rPr>
          <w:rFonts w:ascii="宋体" w:hAnsi="宋体"/>
          <w:color w:val="000000"/>
          <w:sz w:val="24"/>
        </w:rPr>
      </w:pPr>
      <w:r/>
      <w:bookmarkStart w:id="123" w:name="_Toc20823301"/>
      <w:r/>
      <w:bookmarkStart w:id="124" w:name="_Toc16938545"/>
      <w:r/>
      <w:bookmarkStart w:id="125" w:name="_Toc120614218"/>
      <w:r/>
      <w:bookmarkStart w:id="126" w:name="_Toc513029229"/>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.1投标文件的撤回</w:t>
      </w:r>
      <w:r>
        <w:rPr>
          <w:rFonts w:ascii="宋体" w:hAnsi="宋体"/>
          <w:color w:val="000000"/>
          <w:sz w:val="24"/>
        </w:rPr>
      </w:r>
      <w:r/>
    </w:p>
    <w:p>
      <w:pPr>
        <w:pStyle w:val="672"/>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.1.1投标文件的撤回</w:t>
      </w:r>
      <w:r>
        <w:rPr>
          <w:rFonts w:ascii="宋体" w:hAnsi="宋体"/>
          <w:color w:val="000000"/>
          <w:sz w:val="24"/>
        </w:rPr>
      </w:r>
      <w:r/>
    </w:p>
    <w:p>
      <w:pPr>
        <w:pStyle w:val="672"/>
        <w:ind w:firstLine="482"/>
        <w:jc w:val="left"/>
        <w:spacing w:line="420" w:lineRule="auto"/>
        <w:widowControl/>
        <w:rPr>
          <w:rFonts w:ascii="宋体" w:hAnsi="宋体"/>
          <w:color w:val="000000"/>
          <w:sz w:val="24"/>
        </w:rPr>
      </w:pPr>
      <w:r>
        <w:rPr>
          <w:rFonts w:hint="eastAsia" w:ascii="宋体" w:hAnsi="宋体"/>
          <w:color w:val="000000"/>
          <w:sz w:val="24"/>
        </w:rPr>
        <w:t xml:space="preserve">投标人可在投标截止时间前，撤回其投标文件。</w:t>
      </w:r>
      <w:r>
        <w:rPr>
          <w:rFonts w:ascii="宋体" w:hAnsi="宋体"/>
          <w:color w:val="000000"/>
          <w:sz w:val="24"/>
        </w:rPr>
      </w:r>
      <w:r/>
    </w:p>
    <w:p>
      <w:pPr>
        <w:pStyle w:val="672"/>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.1.2投标人撤回投标文件，则认为其不再参与本项目投标活动。</w:t>
      </w:r>
      <w:r>
        <w:rPr>
          <w:rFonts w:ascii="宋体" w:hAnsi="宋体"/>
          <w:color w:val="000000"/>
          <w:sz w:val="24"/>
        </w:rPr>
      </w:r>
      <w:r/>
    </w:p>
    <w:p>
      <w:pPr>
        <w:pStyle w:val="672"/>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.2 投标文件的修改</w:t>
      </w:r>
      <w:r>
        <w:rPr>
          <w:rFonts w:ascii="宋体" w:hAnsi="宋体"/>
          <w:color w:val="000000"/>
          <w:sz w:val="24"/>
        </w:rPr>
      </w:r>
      <w:r/>
    </w:p>
    <w:p>
      <w:pPr>
        <w:pStyle w:val="672"/>
        <w:ind w:firstLine="482"/>
        <w:jc w:val="left"/>
        <w:spacing w:line="420" w:lineRule="auto"/>
        <w:widowControl/>
        <w:rPr>
          <w:rFonts w:ascii="宋体" w:hAnsi="宋体"/>
          <w:color w:val="000000"/>
          <w:sz w:val="24"/>
        </w:rPr>
      </w:pPr>
      <w:r>
        <w:rPr>
          <w:rFonts w:hint="eastAsia" w:ascii="宋体" w:hAnsi="宋体"/>
          <w:color w:val="000000"/>
          <w:sz w:val="24"/>
        </w:rPr>
        <w:t xml:space="preserve">投标人可在投标截止时间前，对其投标文件进行修改。</w:t>
      </w:r>
      <w:r>
        <w:rPr>
          <w:rFonts w:ascii="宋体" w:hAnsi="宋体"/>
          <w:color w:val="000000"/>
          <w:sz w:val="24"/>
        </w:rPr>
      </w:r>
      <w:r/>
    </w:p>
    <w:p>
      <w:pPr>
        <w:pStyle w:val="672"/>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.3 在投标截止时间之后，投标人不得对其投标文件作任何修改。</w:t>
      </w:r>
      <w:r>
        <w:rPr>
          <w:rFonts w:ascii="宋体" w:hAnsi="宋体"/>
          <w:color w:val="000000"/>
          <w:sz w:val="24"/>
        </w:rPr>
      </w:r>
      <w:r/>
    </w:p>
    <w:p>
      <w:pPr>
        <w:pStyle w:val="672"/>
        <w:ind w:firstLine="482"/>
        <w:jc w:val="left"/>
        <w:spacing w:line="420" w:lineRule="auto"/>
        <w:widowControl/>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9</w:t>
      </w:r>
      <w:r>
        <w:rPr>
          <w:rFonts w:ascii="宋体" w:hAnsi="宋体"/>
          <w:color w:val="000000"/>
          <w:sz w:val="24"/>
        </w:rPr>
        <w:t xml:space="preserve">.4 在投标截止时间至招标文件中规定的投标有效期满之间的这段时间内，投标人不得撤回其投标。</w:t>
      </w:r>
      <w:r>
        <w:rPr>
          <w:rFonts w:ascii="宋体" w:hAnsi="宋体"/>
          <w:color w:val="000000"/>
          <w:sz w:val="24"/>
        </w:rPr>
      </w:r>
      <w:r/>
    </w:p>
    <w:p>
      <w:pPr>
        <w:pStyle w:val="675"/>
        <w:ind w:firstLine="321"/>
        <w:spacing w:before="145" w:after="145" w:line="420" w:lineRule="auto"/>
        <w:rPr>
          <w:rFonts w:hint="eastAsia"/>
        </w:rPr>
      </w:pPr>
      <w:r>
        <w:rPr>
          <w:rFonts w:hint="eastAsia"/>
        </w:rPr>
        <w:t xml:space="preserve">五、开标与评标</w:t>
      </w:r>
      <w:bookmarkEnd w:id="123"/>
      <w:r/>
      <w:bookmarkEnd w:id="124"/>
      <w:r/>
      <w:bookmarkEnd w:id="125"/>
      <w:r/>
      <w:bookmarkEnd w:id="126"/>
      <w:r>
        <w:rPr>
          <w:rFonts w:hint="eastAsia"/>
        </w:rPr>
      </w:r>
      <w:r/>
    </w:p>
    <w:p>
      <w:pPr>
        <w:pStyle w:val="676"/>
        <w:ind w:firstLine="420"/>
        <w:spacing w:before="0" w:after="0" w:line="420" w:lineRule="auto"/>
        <w:rPr>
          <w:rFonts w:hint="eastAsia"/>
          <w:b w:val="0"/>
          <w:bCs w:val="0"/>
        </w:rPr>
      </w:pPr>
      <w:r/>
      <w:bookmarkStart w:id="127" w:name="_Toc20823302"/>
      <w:r/>
      <w:bookmarkStart w:id="128" w:name="_Toc16938546"/>
      <w:r/>
      <w:bookmarkStart w:id="129" w:name="_Toc513029230"/>
      <w:r>
        <w:rPr>
          <w:rFonts w:hint="eastAsia"/>
          <w:b w:val="0"/>
          <w:bCs w:val="0"/>
        </w:rPr>
        <w:t xml:space="preserve">20、开标</w:t>
      </w:r>
      <w:bookmarkEnd w:id="127"/>
      <w:r/>
      <w:bookmarkEnd w:id="128"/>
      <w:r/>
      <w:bookmarkEnd w:id="129"/>
      <w:r>
        <w:rPr>
          <w:rFonts w:hint="eastAsia"/>
          <w:b w:val="0"/>
          <w:bCs w:val="0"/>
        </w:rPr>
      </w:r>
      <w:r/>
    </w:p>
    <w:p>
      <w:pPr>
        <w:pStyle w:val="672"/>
        <w:ind w:firstLine="472"/>
        <w:jc w:val="left"/>
        <w:spacing w:line="420" w:lineRule="auto"/>
        <w:widowControl/>
        <w:rPr>
          <w:rFonts w:ascii="宋体" w:hAnsi="宋体"/>
          <w:color w:val="000000"/>
          <w:sz w:val="24"/>
          <w:lang w:val="zh-CN"/>
        </w:rPr>
      </w:pPr>
      <w:r/>
      <w:bookmarkStart w:id="130" w:name="_Toc513029231"/>
      <w:r/>
      <w:bookmarkStart w:id="131" w:name="_Toc20823303"/>
      <w:r/>
      <w:bookmarkStart w:id="132" w:name="_Toc16938547"/>
      <w:r>
        <w:rPr>
          <w:rFonts w:hint="eastAsia" w:ascii="宋体" w:hAnsi="宋体"/>
          <w:color w:val="000000"/>
          <w:spacing w:val="-2"/>
          <w:sz w:val="24"/>
        </w:rPr>
        <w:t xml:space="preserve">20</w:t>
      </w:r>
      <w:r>
        <w:rPr>
          <w:rFonts w:ascii="宋体" w:hAnsi="宋体"/>
          <w:color w:val="000000"/>
          <w:spacing w:val="-2"/>
          <w:sz w:val="24"/>
        </w:rPr>
        <w:t xml:space="preserve">.</w:t>
      </w:r>
      <w:r>
        <w:rPr>
          <w:rFonts w:hint="eastAsia" w:ascii="宋体" w:hAnsi="宋体"/>
          <w:color w:val="000000"/>
          <w:spacing w:val="-2"/>
          <w:sz w:val="24"/>
        </w:rPr>
        <w:t xml:space="preserve">1</w:t>
      </w:r>
      <w:r>
        <w:rPr>
          <w:rFonts w:ascii="宋体" w:hAnsi="宋体"/>
          <w:color w:val="000000"/>
          <w:spacing w:val="-2"/>
          <w:sz w:val="24"/>
        </w:rPr>
        <w:t xml:space="preserve">开标时，《开标一览表》</w:t>
      </w:r>
      <w:r>
        <w:rPr>
          <w:rFonts w:ascii="宋体" w:hAnsi="宋体"/>
          <w:color w:val="000000"/>
          <w:sz w:val="24"/>
          <w:lang w:val="zh-CN"/>
        </w:rPr>
        <w:t xml:space="preserve">（报价表）内容与投标文件中相应内容不一致的，以《开标一览表》（报价表）为准。</w:t>
      </w:r>
      <w:r>
        <w:rPr>
          <w:rFonts w:ascii="宋体" w:hAnsi="宋体"/>
          <w:color w:val="000000"/>
          <w:sz w:val="24"/>
          <w:lang w:val="zh-CN"/>
        </w:rPr>
      </w:r>
      <w:r/>
    </w:p>
    <w:p>
      <w:pPr>
        <w:pStyle w:val="672"/>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rPr>
        <w:t xml:space="preserve">2</w:t>
      </w:r>
      <w:r>
        <w:rPr>
          <w:rFonts w:ascii="宋体" w:hAnsi="宋体"/>
          <w:color w:val="000000"/>
          <w:sz w:val="24"/>
        </w:rPr>
        <w:t xml:space="preserve"> </w:t>
      </w:r>
      <w:r>
        <w:rPr>
          <w:rFonts w:ascii="宋体" w:hAnsi="宋体"/>
          <w:color w:val="000000"/>
          <w:sz w:val="24"/>
          <w:lang w:val="zh-CN"/>
        </w:rPr>
        <w:t xml:space="preserve">投标文件、《开标一览表》（报价表）中报价的大写金额与小写金额不一致的，以大写金额为准。</w:t>
      </w:r>
      <w:r>
        <w:rPr>
          <w:rFonts w:ascii="宋体" w:hAnsi="宋体"/>
          <w:color w:val="000000"/>
          <w:sz w:val="24"/>
          <w:lang w:val="zh-CN"/>
        </w:rPr>
      </w:r>
      <w:r/>
    </w:p>
    <w:p>
      <w:pPr>
        <w:pStyle w:val="672"/>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rPr>
        <w:t xml:space="preserve">3</w:t>
      </w:r>
      <w:r>
        <w:rPr>
          <w:rFonts w:ascii="宋体" w:hAnsi="宋体"/>
          <w:color w:val="000000"/>
          <w:sz w:val="24"/>
        </w:rPr>
        <w:t xml:space="preserve"> </w:t>
      </w:r>
      <w:r>
        <w:rPr>
          <w:rFonts w:ascii="宋体" w:hAnsi="宋体"/>
          <w:color w:val="000000"/>
          <w:sz w:val="24"/>
          <w:lang w:val="zh-CN"/>
        </w:rPr>
        <w:t xml:space="preserve">单价金额小数点或者百分比有明显错位的，以《开标一览表》（报价表）的总价为准，并修改单价；</w:t>
      </w:r>
      <w:r>
        <w:rPr>
          <w:rFonts w:ascii="宋体" w:hAnsi="宋体"/>
          <w:color w:val="000000"/>
          <w:sz w:val="24"/>
          <w:lang w:val="zh-CN"/>
        </w:rPr>
      </w:r>
      <w:r/>
    </w:p>
    <w:p>
      <w:pPr>
        <w:pStyle w:val="672"/>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lang w:val="zh-CN"/>
        </w:rPr>
        <w:t xml:space="preserve">4</w:t>
      </w:r>
      <w:r>
        <w:rPr>
          <w:rFonts w:ascii="宋体" w:hAnsi="宋体"/>
          <w:color w:val="000000"/>
          <w:sz w:val="24"/>
        </w:rPr>
        <w:t xml:space="preserve"> </w:t>
      </w:r>
      <w:r>
        <w:rPr>
          <w:rFonts w:ascii="宋体" w:hAnsi="宋体"/>
          <w:color w:val="000000"/>
          <w:sz w:val="24"/>
          <w:lang w:val="zh-CN"/>
        </w:rPr>
        <w:t xml:space="preserve">总价金额与按单价汇总金额不一致的，以单价金额计算结果为准；</w:t>
      </w:r>
      <w:r>
        <w:rPr>
          <w:rFonts w:ascii="宋体" w:hAnsi="宋体"/>
          <w:color w:val="000000"/>
          <w:sz w:val="24"/>
          <w:lang w:val="zh-CN"/>
        </w:rPr>
      </w:r>
      <w:r/>
    </w:p>
    <w:p>
      <w:pPr>
        <w:pStyle w:val="672"/>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lang w:val="zh-CN"/>
        </w:rPr>
        <w:t xml:space="preserve">5</w:t>
      </w:r>
      <w:r>
        <w:rPr>
          <w:rFonts w:ascii="宋体" w:hAnsi="宋体"/>
          <w:color w:val="000000"/>
          <w:sz w:val="24"/>
          <w:lang w:val="zh-CN"/>
        </w:rPr>
        <w:t xml:space="preserve">修正后的报价由法定代表人</w:t>
      </w:r>
      <w:r>
        <w:rPr>
          <w:rFonts w:ascii="宋体" w:hAnsi="宋体"/>
          <w:color w:val="000000"/>
          <w:sz w:val="24"/>
        </w:rPr>
        <w:t xml:space="preserve">/单位负责人</w:t>
      </w:r>
      <w:r>
        <w:rPr>
          <w:rFonts w:ascii="宋体" w:hAnsi="宋体"/>
          <w:color w:val="000000"/>
          <w:sz w:val="24"/>
          <w:lang w:val="zh-CN"/>
        </w:rPr>
        <w:t xml:space="preserve">或其授权的代表签字确认后产生约束力，投标人不确认的，投标无效。</w:t>
      </w:r>
      <w:r>
        <w:rPr>
          <w:rFonts w:ascii="宋体" w:hAnsi="宋体"/>
          <w:color w:val="000000"/>
          <w:sz w:val="24"/>
          <w:lang w:val="zh-CN"/>
        </w:rPr>
      </w:r>
      <w:r/>
    </w:p>
    <w:p>
      <w:pPr>
        <w:pStyle w:val="672"/>
        <w:ind w:firstLine="480"/>
        <w:jc w:val="left"/>
        <w:spacing w:line="420" w:lineRule="auto"/>
        <w:widowControl/>
        <w:rPr>
          <w:rFonts w:ascii="宋体" w:hAnsi="宋体"/>
          <w:color w:val="000000"/>
          <w:sz w:val="24"/>
          <w:lang w:val="zh-CN"/>
        </w:rPr>
      </w:pPr>
      <w:r>
        <w:rPr>
          <w:rFonts w:hint="eastAsia" w:ascii="宋体" w:hAnsi="宋体"/>
          <w:color w:val="000000"/>
          <w:sz w:val="24"/>
        </w:rPr>
        <w:t xml:space="preserve">20</w:t>
      </w:r>
      <w:r>
        <w:rPr>
          <w:rFonts w:ascii="宋体" w:hAnsi="宋体"/>
          <w:color w:val="000000"/>
          <w:sz w:val="24"/>
          <w:lang w:val="zh-CN"/>
        </w:rPr>
        <w:t xml:space="preserve">.</w:t>
      </w:r>
      <w:r>
        <w:rPr>
          <w:rFonts w:hint="eastAsia" w:ascii="宋体" w:hAnsi="宋体"/>
          <w:color w:val="000000"/>
          <w:sz w:val="24"/>
          <w:lang w:val="zh-CN"/>
        </w:rPr>
        <w:t xml:space="preserve">6</w:t>
      </w:r>
      <w:r>
        <w:rPr>
          <w:rFonts w:ascii="宋体" w:hAnsi="宋体"/>
          <w:color w:val="000000"/>
          <w:sz w:val="24"/>
        </w:rPr>
        <w:t xml:space="preserve"> </w:t>
      </w:r>
      <w:r>
        <w:rPr>
          <w:rFonts w:ascii="宋体" w:hAnsi="宋体"/>
          <w:color w:val="000000"/>
          <w:sz w:val="24"/>
          <w:lang w:val="zh-CN"/>
        </w:rPr>
        <w:t xml:space="preserve">对不同文字文本投标文件的解释发生异议的，以中文文本为准。</w:t>
      </w:r>
      <w:r>
        <w:rPr>
          <w:rFonts w:ascii="宋体" w:hAnsi="宋体"/>
          <w:color w:val="000000"/>
          <w:sz w:val="24"/>
          <w:lang w:val="zh-CN"/>
        </w:rPr>
      </w:r>
      <w:r/>
    </w:p>
    <w:p>
      <w:pPr>
        <w:pStyle w:val="672"/>
        <w:ind w:firstLine="424"/>
        <w:spacing w:line="420" w:lineRule="auto"/>
        <w:rPr>
          <w:rFonts w:hint="eastAsia" w:ascii="宋体" w:hAnsi="宋体"/>
          <w:sz w:val="24"/>
        </w:rPr>
      </w:pPr>
      <w:r>
        <w:rPr>
          <w:rFonts w:hint="eastAsia" w:ascii="宋体" w:hAnsi="宋体"/>
          <w:sz w:val="24"/>
        </w:rPr>
        <w:t xml:space="preserve">20.7</w:t>
      </w:r>
      <w:r>
        <w:rPr>
          <w:rFonts w:ascii="宋体" w:hAnsi="宋体"/>
          <w:sz w:val="24"/>
        </w:rPr>
        <w:t xml:space="preserve"> </w:t>
      </w:r>
      <w:r>
        <w:rPr>
          <w:rFonts w:hint="eastAsia" w:ascii="宋体" w:hAnsi="宋体"/>
          <w:bCs/>
          <w:sz w:val="24"/>
        </w:rPr>
        <w:t xml:space="preserve">投标人未参加开标的，视同认可开标结果。</w:t>
      </w:r>
      <w:r>
        <w:rPr>
          <w:rFonts w:hint="eastAsia" w:ascii="宋体" w:hAnsi="宋体"/>
          <w:sz w:val="24"/>
        </w:rPr>
      </w:r>
      <w:r/>
    </w:p>
    <w:p>
      <w:pPr>
        <w:pStyle w:val="676"/>
        <w:ind w:firstLine="420"/>
        <w:spacing w:before="0" w:after="0" w:line="420" w:lineRule="auto"/>
        <w:rPr>
          <w:rFonts w:hint="eastAsia"/>
          <w:b w:val="0"/>
          <w:bCs w:val="0"/>
        </w:rPr>
      </w:pPr>
      <w:r>
        <w:rPr>
          <w:rFonts w:hint="eastAsia"/>
          <w:b w:val="0"/>
          <w:bCs w:val="0"/>
        </w:rPr>
        <w:t xml:space="preserve">21、资格审查</w:t>
      </w:r>
      <w:r>
        <w:rPr>
          <w:rFonts w:hint="eastAsia"/>
          <w:b w:val="0"/>
          <w:bCs w:val="0"/>
        </w:rPr>
      </w:r>
      <w:r/>
    </w:p>
    <w:p>
      <w:pPr>
        <w:pStyle w:val="672"/>
        <w:ind w:firstLine="480"/>
        <w:spacing w:line="420" w:lineRule="auto"/>
        <w:rPr>
          <w:rFonts w:hint="eastAsia" w:ascii="宋体" w:hAnsi="宋体"/>
          <w:bCs/>
          <w:sz w:val="24"/>
        </w:rPr>
      </w:pPr>
      <w:r>
        <w:rPr>
          <w:rFonts w:hint="eastAsia" w:ascii="宋体" w:hAnsi="宋体"/>
          <w:sz w:val="24"/>
          <w:szCs w:val="24"/>
        </w:rPr>
        <w:t xml:space="preserve">21.1</w:t>
      </w:r>
      <w:r>
        <w:rPr>
          <w:rFonts w:hint="eastAsia" w:ascii="宋体" w:hAnsi="宋体"/>
          <w:bCs/>
          <w:sz w:val="24"/>
        </w:rPr>
        <w:t xml:space="preserve">依据法律法规和招标文件的约定，</w:t>
      </w:r>
      <w:r>
        <w:rPr>
          <w:rFonts w:ascii="宋体" w:hAnsi="宋体"/>
          <w:bCs/>
          <w:sz w:val="24"/>
        </w:rPr>
        <w:t xml:space="preserve">开标结束后，</w:t>
      </w:r>
      <w:r>
        <w:rPr>
          <w:rFonts w:hint="eastAsia" w:ascii="宋体" w:hAnsi="宋体"/>
          <w:bCs/>
          <w:sz w:val="24"/>
        </w:rPr>
        <w:t xml:space="preserve">由采购人对投标文件中的资格证明文件进行审查。资格审查的结论，采购人以书面形式向评委会进行反馈。未通过资格审查的投标人，由采购人告知未通过资格审查的原因。</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采购人在进行资格性审查的同时，将在“信用中国”网站（www.creditchina.gov.cn）对投标人是否被列入失信被执行人、重大税收违法失信主体、政府采购严重失信行为记录名单情况进行查询，以确定投标人是否具备投标资格。查询结果将以网页打印的形式留存并归档。</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672"/>
        <w:jc w:val="left"/>
        <w:spacing w:line="420" w:lineRule="auto"/>
        <w:widowControl/>
        <w:rPr>
          <w:rFonts w:ascii="宋体" w:hAnsi="宋体"/>
          <w:sz w:val="24"/>
          <w:szCs w:val="24"/>
        </w:rPr>
      </w:pPr>
      <w:r>
        <w:rPr>
          <w:rFonts w:ascii="宋体" w:hAnsi="宋体"/>
          <w:sz w:val="24"/>
          <w:szCs w:val="24"/>
        </w:rPr>
        <w:t xml:space="preserve">　　合格投标人不足3家的，不得评标。</w:t>
      </w:r>
      <w:r>
        <w:rPr>
          <w:rFonts w:ascii="宋体" w:hAnsi="宋体"/>
          <w:sz w:val="24"/>
          <w:szCs w:val="24"/>
        </w:rPr>
      </w:r>
      <w:r/>
    </w:p>
    <w:p>
      <w:pPr>
        <w:pStyle w:val="676"/>
        <w:ind w:firstLine="420"/>
        <w:spacing w:before="0" w:after="0" w:line="420" w:lineRule="auto"/>
        <w:rPr>
          <w:rFonts w:hint="eastAsia"/>
          <w:b w:val="0"/>
          <w:bCs w:val="0"/>
        </w:rPr>
      </w:pPr>
      <w:r>
        <w:rPr>
          <w:rFonts w:hint="eastAsia"/>
          <w:b w:val="0"/>
          <w:bCs w:val="0"/>
        </w:rPr>
        <w:t xml:space="preserve">22、评标委员会</w:t>
      </w:r>
      <w:r>
        <w:rPr>
          <w:rFonts w:hint="eastAsia"/>
          <w:b w:val="0"/>
          <w:bCs w:val="0"/>
        </w:rPr>
      </w:r>
      <w:r/>
    </w:p>
    <w:p>
      <w:pPr>
        <w:pStyle w:val="672"/>
        <w:spacing w:line="420" w:lineRule="auto"/>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资格审查通过后，</w:t>
      </w:r>
      <w:r>
        <w:rPr>
          <w:rFonts w:hint="eastAsia" w:ascii="宋体" w:hAnsi="宋体"/>
          <w:bCs/>
          <w:sz w:val="24"/>
        </w:rPr>
        <w:t xml:space="preserve">采购人</w:t>
      </w:r>
      <w:r>
        <w:rPr>
          <w:rFonts w:hint="eastAsia" w:ascii="宋体" w:hAnsi="宋体" w:cs="宋体"/>
          <w:bCs/>
          <w:sz w:val="24"/>
        </w:rPr>
        <w:t xml:space="preserve">（或采购代理机构）</w:t>
      </w:r>
      <w:r>
        <w:rPr>
          <w:rFonts w:hint="eastAsia" w:ascii="宋体" w:hAnsi="宋体"/>
          <w:sz w:val="24"/>
          <w:szCs w:val="24"/>
        </w:rPr>
        <w:t xml:space="preserve">将组织评标委员会（以下简称评委会）进行评标。</w:t>
      </w:r>
      <w:r>
        <w:rPr>
          <w:rFonts w:hint="eastAsia" w:ascii="宋体" w:hAnsi="宋体"/>
          <w:b/>
          <w:sz w:val="24"/>
          <w:szCs w:val="24"/>
        </w:rPr>
      </w:r>
      <w:r/>
    </w:p>
    <w:p>
      <w:pPr>
        <w:pStyle w:val="672"/>
        <w:spacing w:line="42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672"/>
        <w:spacing w:line="42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676"/>
        <w:ind w:firstLine="420"/>
        <w:spacing w:before="0" w:after="0" w:line="42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672"/>
        <w:ind w:firstLine="480"/>
        <w:spacing w:line="420" w:lineRule="auto"/>
        <w:rPr>
          <w:rFonts w:hint="eastAsia" w:ascii="宋体" w:hAnsi="宋体"/>
          <w:bCs/>
          <w:sz w:val="24"/>
        </w:rPr>
      </w:pPr>
      <w:r/>
      <w:bookmarkEnd w:id="130"/>
      <w:r/>
      <w:bookmarkEnd w:id="131"/>
      <w:r/>
      <w:bookmarkEnd w:id="132"/>
      <w:r>
        <w:rPr>
          <w:rFonts w:hint="eastAsia" w:ascii="宋体" w:hAnsi="宋体"/>
          <w:sz w:val="24"/>
        </w:rPr>
        <w:t xml:space="preserve">23.1</w:t>
      </w:r>
      <w:r>
        <w:rPr>
          <w:rFonts w:hint="eastAsia" w:ascii="宋体" w:hAnsi="宋体"/>
          <w:bCs/>
          <w:sz w:val="24"/>
        </w:rPr>
        <w:t xml:space="preserve">公开开标后，直至签订合同之日止，凡是与审查、澄清、评价和比较投标的有关资料以及授标建议等，采购人、评委、采购代理机构均不得向投标人或与评标无关的其他人员透露。</w:t>
      </w:r>
      <w:r>
        <w:rPr>
          <w:rFonts w:hint="eastAsia" w:ascii="宋体" w:hAnsi="宋体"/>
          <w:bCs/>
          <w:sz w:val="24"/>
        </w:rPr>
      </w:r>
      <w:r/>
    </w:p>
    <w:p>
      <w:pPr>
        <w:pStyle w:val="672"/>
        <w:ind w:firstLine="480"/>
        <w:spacing w:line="420" w:lineRule="auto"/>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rPr>
        <w:t xml:space="preserve">23.3</w:t>
      </w:r>
      <w:r>
        <w:rPr>
          <w:rFonts w:hint="eastAsia" w:ascii="宋体" w:hAnsi="宋体"/>
          <w:sz w:val="24"/>
          <w:szCs w:val="24"/>
        </w:rPr>
        <w:t xml:space="preserve">在评标期间，</w:t>
      </w:r>
      <w:r>
        <w:rPr>
          <w:rFonts w:hint="eastAsia" w:ascii="宋体" w:hAnsi="宋体"/>
          <w:bCs/>
          <w:sz w:val="24"/>
        </w:rPr>
        <w:t xml:space="preserve">采购人（或采购代理机构）</w:t>
      </w:r>
      <w:r>
        <w:rPr>
          <w:rFonts w:hint="eastAsia" w:ascii="宋体" w:hAnsi="宋体"/>
          <w:sz w:val="24"/>
          <w:szCs w:val="24"/>
        </w:rPr>
        <w:t xml:space="preserve">将设专门人员与投标人联系。</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23.4 </w:t>
      </w:r>
      <w:r>
        <w:rPr>
          <w:rFonts w:hint="eastAsia" w:ascii="宋体" w:hAnsi="宋体"/>
          <w:bCs/>
          <w:sz w:val="24"/>
        </w:rPr>
        <w:t xml:space="preserve">采购人、采购代理机构</w:t>
      </w:r>
      <w:r>
        <w:rPr>
          <w:rFonts w:hint="eastAsia" w:ascii="宋体" w:hAnsi="宋体"/>
          <w:sz w:val="24"/>
          <w:szCs w:val="24"/>
        </w:rPr>
        <w:t xml:space="preserve">和评标委员会不向落标的投标人解释未中标原因，也不公布评标过程中的相关细节。</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23.5 本项目采用</w:t>
      </w:r>
      <w:r>
        <w:rPr>
          <w:rFonts w:hint="eastAsia" w:ascii="宋体" w:hAnsi="宋体"/>
          <w:sz w:val="24"/>
          <w:szCs w:val="24"/>
          <w:u w:val="single"/>
          <w:lang w:val="en-US" w:eastAsia="zh-CN"/>
        </w:rPr>
        <w:t xml:space="preserve">最低评标价</w:t>
      </w:r>
      <w:r>
        <w:rPr>
          <w:rFonts w:hint="eastAsia" w:ascii="宋体" w:hAnsi="宋体"/>
          <w:sz w:val="24"/>
          <w:szCs w:val="24"/>
        </w:rPr>
        <w:t xml:space="preserve">法，未中标的投标人如需了解自己的评审得分及排序情况，可向采购人提出申请。</w:t>
      </w:r>
      <w:r>
        <w:rPr>
          <w:rFonts w:hint="eastAsia" w:ascii="宋体" w:hAnsi="宋体"/>
          <w:sz w:val="24"/>
          <w:szCs w:val="24"/>
        </w:rPr>
      </w:r>
      <w:r/>
    </w:p>
    <w:p>
      <w:pPr>
        <w:pStyle w:val="676"/>
        <w:ind w:firstLine="420"/>
        <w:spacing w:before="0" w:after="0" w:line="420" w:lineRule="auto"/>
        <w:rPr>
          <w:rFonts w:hint="eastAsia"/>
          <w:b w:val="0"/>
          <w:bCs w:val="0"/>
        </w:rPr>
      </w:pPr>
      <w:r/>
      <w:bookmarkStart w:id="133" w:name="_Toc20823304"/>
      <w:r/>
      <w:bookmarkStart w:id="134" w:name="_Toc513029232"/>
      <w:r/>
      <w:bookmarkStart w:id="135" w:name="_Toc16938548"/>
      <w:r>
        <w:rPr>
          <w:rFonts w:hint="eastAsia"/>
          <w:b w:val="0"/>
          <w:bCs w:val="0"/>
        </w:rPr>
        <w:t xml:space="preserve">24、投标的澄清</w:t>
      </w:r>
      <w:bookmarkEnd w:id="133"/>
      <w:r/>
      <w:bookmarkEnd w:id="134"/>
      <w:r/>
      <w:bookmarkEnd w:id="135"/>
      <w:r>
        <w:rPr>
          <w:rFonts w:hint="eastAsia"/>
          <w:b w:val="0"/>
          <w:bCs w:val="0"/>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24.1评标期间，为有助于对投标文件的审查、评价和比较，评委会有权以书面形式要求投标人对其投标文件进行澄清，但并非对每个投标人都作澄清要求。</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24.2接到评委会澄清要求的投标人应派人按评委会通知的时间和地点做出书面澄清，书面澄清的内容须由投标人法人或授权代表签署，并作为投标文件的补充部分，但投标的价格和实质性的内容不得做任何更改。</w:t>
      </w:r>
      <w:r>
        <w:rPr>
          <w:rFonts w:hint="eastAsia" w:ascii="宋体" w:hAnsi="宋体"/>
          <w:sz w:val="24"/>
          <w:szCs w:val="24"/>
        </w:rPr>
      </w:r>
      <w:r/>
    </w:p>
    <w:p>
      <w:pPr>
        <w:pStyle w:val="672"/>
        <w:spacing w:line="420" w:lineRule="auto"/>
        <w:rPr>
          <w:rFonts w:hint="eastAsia" w:ascii="宋体" w:hAnsi="宋体"/>
          <w:sz w:val="24"/>
          <w:szCs w:val="24"/>
        </w:rPr>
      </w:pPr>
      <w:r>
        <w:rPr>
          <w:rFonts w:hint="eastAsia" w:ascii="宋体" w:hAnsi="宋体"/>
          <w:sz w:val="24"/>
          <w:szCs w:val="24"/>
        </w:rPr>
        <w:t xml:space="preserve">    24.3 接到评委会澄清要求的投标人如未按规定做出澄清，其风险由投标人自行承担。</w:t>
      </w:r>
      <w:r>
        <w:rPr>
          <w:rFonts w:hint="eastAsia" w:ascii="宋体" w:hAnsi="宋体"/>
          <w:sz w:val="24"/>
          <w:szCs w:val="24"/>
        </w:rPr>
      </w:r>
      <w:r/>
    </w:p>
    <w:p>
      <w:pPr>
        <w:pStyle w:val="676"/>
        <w:ind w:firstLine="420"/>
        <w:spacing w:before="0" w:after="0" w:line="420" w:lineRule="auto"/>
        <w:rPr>
          <w:rFonts w:hint="eastAsia"/>
          <w:b w:val="0"/>
          <w:bCs w:val="0"/>
        </w:rPr>
      </w:pPr>
      <w:r/>
      <w:bookmarkStart w:id="136" w:name="_Toc513029233"/>
      <w:r/>
      <w:bookmarkStart w:id="137" w:name="_Toc20823305"/>
      <w:r/>
      <w:bookmarkStart w:id="138" w:name="_Toc16938549"/>
      <w:r>
        <w:rPr>
          <w:rFonts w:hint="eastAsia"/>
          <w:b w:val="0"/>
          <w:bCs w:val="0"/>
        </w:rPr>
        <w:t xml:space="preserve">25、对投标文件的评审</w:t>
      </w:r>
      <w:bookmarkEnd w:id="136"/>
      <w:r/>
      <w:bookmarkEnd w:id="137"/>
      <w:r/>
      <w:bookmarkEnd w:id="138"/>
      <w:r>
        <w:rPr>
          <w:rFonts w:hint="eastAsia"/>
          <w:b w:val="0"/>
          <w:bCs w:val="0"/>
        </w:rPr>
      </w:r>
      <w:r/>
    </w:p>
    <w:p>
      <w:pPr>
        <w:pStyle w:val="672"/>
        <w:ind w:firstLine="480"/>
        <w:spacing w:line="420" w:lineRule="auto"/>
        <w:rPr>
          <w:rFonts w:hint="eastAsia" w:ascii="宋体" w:hAnsi="宋体"/>
          <w:bCs/>
          <w:sz w:val="24"/>
        </w:rPr>
      </w:pPr>
      <w:r>
        <w:rPr>
          <w:rFonts w:hint="eastAsia" w:ascii="宋体" w:hAnsi="宋体"/>
          <w:sz w:val="24"/>
        </w:rPr>
        <w:t xml:space="preserve">25.1</w:t>
      </w:r>
      <w:r>
        <w:rPr>
          <w:rFonts w:hint="eastAsia" w:ascii="宋体" w:hAnsi="宋体"/>
          <w:bCs/>
          <w:sz w:val="24"/>
        </w:rPr>
        <w:t xml:space="preserve">符合性检查：依据招标文件的规定，从投标文件的有效性、完整性和对招标文件的响应程度进行审查，以确定是否对招标文件的实质性要求作出响应。</w:t>
      </w:r>
      <w:r>
        <w:rPr>
          <w:rFonts w:hint="eastAsia" w:ascii="宋体" w:hAnsi="宋体"/>
          <w:bCs/>
          <w:sz w:val="24"/>
        </w:rPr>
      </w:r>
      <w:r/>
    </w:p>
    <w:p>
      <w:pPr>
        <w:pStyle w:val="672"/>
        <w:ind w:firstLine="480"/>
        <w:spacing w:line="420" w:lineRule="auto"/>
        <w:rPr>
          <w:rFonts w:hint="eastAsia" w:ascii="宋体" w:hAnsi="宋体"/>
          <w:sz w:val="24"/>
          <w:szCs w:val="24"/>
        </w:rPr>
      </w:pPr>
      <w:r>
        <w:rPr>
          <w:rFonts w:hint="eastAsia" w:ascii="宋体" w:hAnsi="宋体"/>
          <w:sz w:val="24"/>
        </w:rPr>
        <w:t xml:space="preserve">25.2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672"/>
        <w:ind w:firstLine="480"/>
        <w:spacing w:line="420" w:lineRule="auto"/>
        <w:rPr>
          <w:rFonts w:hint="eastAsia" w:ascii="宋体" w:hAnsi="宋体"/>
          <w:bCs/>
          <w:sz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认定</w:t>
      </w:r>
      <w:r>
        <w:rPr>
          <w:rFonts w:hint="eastAsia" w:ascii="宋体" w:hAnsi="宋体"/>
          <w:bCs/>
          <w:sz w:val="24"/>
        </w:rPr>
        <w:t xml:space="preserve">评委决定投标文件的响应性只根据投标文件本身的内容，而不寻求外部的证据。</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sz w:val="24"/>
        </w:rPr>
        <w:t xml:space="preserve">25.3</w:t>
      </w:r>
      <w:r>
        <w:rPr>
          <w:rFonts w:hint="eastAsia" w:ascii="宋体" w:hAnsi="宋体"/>
          <w:bCs/>
          <w:sz w:val="24"/>
        </w:rPr>
        <w:t xml:space="preserve">如果投标文件实质上没有响应招标文件的要求，评委会将按无效投标处理，投标人不得通过修改或撤销不合要求的偏离或保留而使其投标成为实质性响应的投标。</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sz w:val="24"/>
        </w:rPr>
        <w:t xml:space="preserve">25.4</w:t>
      </w:r>
      <w:r>
        <w:rPr>
          <w:rFonts w:hint="eastAsia" w:ascii="宋体" w:hAnsi="宋体"/>
          <w:bCs/>
          <w:sz w:val="24"/>
        </w:rPr>
        <w:t xml:space="preserve">评委会将对确定为实质性响应的投标进行进一步审核，看其是否有计算上或累加上的算术错误，修正错误的原则如下：</w:t>
      </w:r>
      <w:r>
        <w:rPr>
          <w:rFonts w:hint="eastAsia" w:ascii="宋体" w:hAnsi="宋体"/>
          <w:bCs/>
          <w:sz w:val="24"/>
        </w:rPr>
      </w:r>
      <w:r/>
    </w:p>
    <w:p>
      <w:pPr>
        <w:pStyle w:val="672"/>
        <w:ind w:firstLine="480"/>
        <w:spacing w:line="42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672"/>
        <w:ind w:firstLine="480"/>
        <w:spacing w:line="42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672"/>
        <w:ind w:firstLine="480"/>
        <w:spacing w:line="42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672"/>
        <w:ind w:firstLine="480"/>
        <w:spacing w:line="420" w:lineRule="auto"/>
        <w:rPr>
          <w:rFonts w:hint="eastAsia" w:ascii="宋体" w:hAnsi="宋体"/>
          <w:bCs/>
          <w:sz w:val="24"/>
          <w:highlight w:val="magenta"/>
        </w:rPr>
      </w:pPr>
      <w:r>
        <w:rPr>
          <w:rFonts w:hint="eastAsia" w:ascii="宋体" w:hAnsi="宋体"/>
          <w:bCs/>
          <w:sz w:val="24"/>
        </w:rPr>
        <w:t xml:space="preserve">同时出现两种以上错误的，按照前款规定的顺序修正。</w:t>
      </w:r>
      <w:r>
        <w:rPr>
          <w:rFonts w:hint="eastAsia" w:ascii="宋体" w:hAnsi="宋体"/>
          <w:bCs/>
          <w:sz w:val="24"/>
          <w:highlight w:val="magenta"/>
        </w:rPr>
      </w:r>
      <w:r/>
    </w:p>
    <w:p>
      <w:pPr>
        <w:pStyle w:val="672"/>
        <w:ind w:firstLine="480"/>
        <w:spacing w:line="420" w:lineRule="auto"/>
        <w:rPr>
          <w:rFonts w:ascii="宋体" w:hAnsi="宋体"/>
          <w:bCs/>
          <w:sz w:val="24"/>
        </w:rPr>
      </w:pPr>
      <w:r>
        <w:rPr>
          <w:rFonts w:hint="eastAsia" w:ascii="宋体" w:hAnsi="宋体"/>
          <w:sz w:val="24"/>
        </w:rPr>
        <w:t xml:space="preserve">25.5</w:t>
      </w:r>
      <w:r>
        <w:rPr>
          <w:rFonts w:hint="eastAsia" w:ascii="宋体" w:hAnsi="宋体"/>
          <w:bCs/>
          <w:sz w:val="24"/>
        </w:rPr>
        <w:t xml:space="preserve">评委会将按上述修正错误的方法调整投标文件中的投标报价，调整后的价格应对投标人具有约束力。如果投标人不接受修正后的价格，则其投标将被拒绝。</w:t>
      </w:r>
      <w:r>
        <w:rPr>
          <w:rFonts w:ascii="宋体" w:hAnsi="宋体"/>
          <w:bCs/>
          <w:sz w:val="24"/>
        </w:rPr>
      </w:r>
      <w:r/>
    </w:p>
    <w:p>
      <w:pPr>
        <w:pStyle w:val="672"/>
        <w:ind w:firstLine="480"/>
        <w:spacing w:line="420" w:lineRule="auto"/>
        <w:rPr>
          <w:rFonts w:hint="eastAsia" w:ascii="宋体" w:hAnsi="宋体"/>
          <w:bCs/>
          <w:sz w:val="24"/>
        </w:rPr>
      </w:pPr>
      <w:r>
        <w:rPr>
          <w:rFonts w:hint="eastAsia" w:ascii="宋体" w:hAnsi="宋体"/>
          <w:sz w:val="24"/>
        </w:rPr>
        <w:t xml:space="preserve">25.6</w:t>
      </w:r>
      <w:r>
        <w:rPr>
          <w:rFonts w:hint="eastAsia" w:ascii="宋体" w:hAnsi="宋体"/>
          <w:bCs/>
          <w:sz w:val="24"/>
        </w:rPr>
        <w:t xml:space="preserve">评委会将允许修正投标文件中不构成重大偏离的、微小的、非正规的、不一致的或不规则的地方，但这些修改不能影响任何投标人相应的名次排列。</w:t>
      </w:r>
      <w:r>
        <w:rPr>
          <w:rFonts w:hint="eastAsia" w:ascii="宋体" w:hAnsi="宋体"/>
          <w:bCs/>
          <w:sz w:val="24"/>
        </w:rPr>
      </w:r>
      <w:r/>
    </w:p>
    <w:p>
      <w:pPr>
        <w:pStyle w:val="672"/>
        <w:ind w:firstLine="480"/>
        <w:spacing w:line="420" w:lineRule="auto"/>
        <w:rPr>
          <w:rFonts w:ascii="宋体" w:hAnsi="宋体"/>
          <w:sz w:val="24"/>
        </w:rPr>
      </w:pPr>
      <w:r>
        <w:rPr>
          <w:rFonts w:hint="eastAsia" w:ascii="宋体" w:hAnsi="宋体"/>
          <w:sz w:val="24"/>
        </w:rPr>
        <w:t xml:space="preserve">25.7</w:t>
      </w:r>
      <w:r>
        <w:rPr>
          <w:rFonts w:ascii="宋体" w:hAnsi="宋体"/>
          <w:b/>
          <w:sz w:val="24"/>
        </w:rPr>
        <w:t xml:space="preserve">采用最低评标价法的采购项目，</w:t>
      </w:r>
      <w:r>
        <w:rPr>
          <w:rFonts w:ascii="宋体" w:hAnsi="宋体"/>
          <w:sz w:val="24"/>
        </w:rPr>
        <w:t xml:space="preserve">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ascii="宋体" w:hAnsi="宋体"/>
          <w:sz w:val="24"/>
        </w:rPr>
      </w:r>
      <w:r/>
    </w:p>
    <w:p>
      <w:pPr>
        <w:pStyle w:val="672"/>
        <w:ind w:firstLine="482"/>
        <w:spacing w:line="420" w:lineRule="auto"/>
        <w:rPr>
          <w:rFonts w:hint="eastAsia" w:ascii="宋体" w:hAnsi="宋体"/>
          <w:sz w:val="24"/>
        </w:rPr>
      </w:pPr>
      <w:r>
        <w:rPr>
          <w:rFonts w:ascii="宋体" w:hAnsi="宋体"/>
          <w:b/>
          <w:sz w:val="24"/>
        </w:rPr>
        <w:t xml:space="preserve">使用综合评分法的采购项目，</w:t>
      </w:r>
      <w:r>
        <w:rPr>
          <w:rFonts w:ascii="宋体" w:hAnsi="宋体"/>
          <w:sz w:val="24"/>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sz w:val="24"/>
        </w:rPr>
      </w:r>
      <w:r/>
    </w:p>
    <w:p>
      <w:pPr>
        <w:pStyle w:val="676"/>
        <w:ind w:firstLine="420"/>
        <w:spacing w:before="0" w:after="0" w:line="420" w:lineRule="auto"/>
        <w:rPr>
          <w:rFonts w:hint="eastAsia"/>
          <w:b w:val="0"/>
          <w:bCs w:val="0"/>
        </w:rPr>
      </w:pPr>
      <w:r/>
      <w:bookmarkStart w:id="139" w:name="_Toc16938550"/>
      <w:r/>
      <w:bookmarkStart w:id="140" w:name="_Toc20823306"/>
      <w:r/>
      <w:bookmarkStart w:id="141" w:name="_Toc513029234"/>
      <w:r>
        <w:rPr>
          <w:rFonts w:hint="eastAsia"/>
          <w:b w:val="0"/>
          <w:bCs w:val="0"/>
        </w:rPr>
        <w:t xml:space="preserve">26、</w:t>
      </w:r>
      <w:bookmarkEnd w:id="139"/>
      <w:r/>
      <w:bookmarkEnd w:id="140"/>
      <w:r/>
      <w:bookmarkEnd w:id="141"/>
      <w:r>
        <w:rPr>
          <w:rFonts w:hint="eastAsia"/>
          <w:b w:val="0"/>
          <w:bCs w:val="0"/>
        </w:rPr>
        <w:t xml:space="preserve">无效投标条款和废标条款</w:t>
      </w:r>
      <w:r>
        <w:rPr>
          <w:rFonts w:hint="eastAsia"/>
          <w:b w:val="0"/>
          <w:bCs w:val="0"/>
        </w:rPr>
      </w:r>
      <w:r/>
    </w:p>
    <w:p>
      <w:pPr>
        <w:pStyle w:val="672"/>
        <w:ind w:left="479"/>
        <w:spacing w:line="420" w:lineRule="auto"/>
        <w:rPr>
          <w:rFonts w:hint="eastAsia" w:ascii="宋体" w:hAnsi="宋体"/>
          <w:bCs/>
          <w:sz w:val="24"/>
        </w:rPr>
      </w:pPr>
      <w:r/>
      <w:bookmarkStart w:id="142" w:name="_Toc16938551"/>
      <w:r/>
      <w:bookmarkStart w:id="143" w:name="_Toc513029235"/>
      <w:r/>
      <w:bookmarkStart w:id="144" w:name="_Toc20823307"/>
      <w:r>
        <w:rPr>
          <w:rFonts w:hint="eastAsia" w:ascii="宋体" w:hAnsi="宋体"/>
          <w:bCs/>
          <w:sz w:val="24"/>
        </w:rPr>
        <w:t xml:space="preserve">26.1无效投标条款</w:t>
      </w:r>
      <w:r>
        <w:rPr>
          <w:rFonts w:hint="eastAsia" w:ascii="宋体" w:hAnsi="宋体"/>
          <w:bCs/>
          <w:sz w:val="24"/>
        </w:rPr>
      </w:r>
      <w:r/>
    </w:p>
    <w:p>
      <w:pPr>
        <w:pStyle w:val="672"/>
        <w:ind w:firstLine="480"/>
        <w:spacing w:line="420" w:lineRule="auto"/>
        <w:rPr>
          <w:rFonts w:ascii="宋体" w:hAnsi="宋体"/>
          <w:bCs/>
          <w:sz w:val="24"/>
        </w:rPr>
      </w:pPr>
      <w:r>
        <w:rPr>
          <w:rFonts w:hint="eastAsia" w:ascii="宋体" w:hAnsi="宋体"/>
          <w:bCs/>
          <w:sz w:val="24"/>
        </w:rPr>
        <w:t xml:space="preserve">26.1.1投标人未按照招标文件要求递交投标文件的；</w:t>
      </w:r>
      <w:r>
        <w:rPr>
          <w:rFonts w:ascii="宋体" w:hAnsi="宋体"/>
          <w:bCs/>
          <w:sz w:val="24"/>
        </w:rPr>
      </w:r>
      <w:r/>
    </w:p>
    <w:p>
      <w:pPr>
        <w:pStyle w:val="672"/>
        <w:ind w:left="479"/>
        <w:spacing w:line="420" w:lineRule="auto"/>
        <w:rPr>
          <w:rFonts w:hint="eastAsia" w:ascii="宋体" w:hAnsi="宋体"/>
          <w:bCs/>
          <w:sz w:val="24"/>
        </w:rPr>
      </w:pPr>
      <w:r>
        <w:rPr>
          <w:rFonts w:hint="eastAsia" w:ascii="宋体" w:hAnsi="宋体"/>
          <w:bCs/>
          <w:sz w:val="24"/>
        </w:rPr>
        <w:t xml:space="preserve">26.1.2投标人在报价时采用选择性报价；</w:t>
      </w:r>
      <w:r>
        <w:rPr>
          <w:rFonts w:hint="eastAsia" w:ascii="宋体" w:hAnsi="宋体"/>
          <w:bCs/>
          <w:sz w:val="24"/>
        </w:rPr>
      </w:r>
      <w:r/>
    </w:p>
    <w:p>
      <w:pPr>
        <w:pStyle w:val="672"/>
        <w:ind w:left="479"/>
        <w:spacing w:line="420" w:lineRule="auto"/>
        <w:rPr>
          <w:rFonts w:hint="eastAsia" w:ascii="宋体" w:hAnsi="宋体"/>
          <w:bCs/>
          <w:sz w:val="24"/>
        </w:rPr>
      </w:pPr>
      <w:r>
        <w:rPr>
          <w:rFonts w:hint="eastAsia" w:ascii="宋体" w:hAnsi="宋体"/>
          <w:bCs/>
          <w:sz w:val="24"/>
        </w:rPr>
        <w:t xml:space="preserve">26.1.3投标人不具备招标文件中规定资格要求的；</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26.1.4投标人的报价超过了采购预算或最高限价的；</w:t>
      </w:r>
      <w:r>
        <w:rPr>
          <w:rFonts w:hint="eastAsia" w:ascii="宋体" w:hAnsi="宋体"/>
          <w:bCs/>
          <w:sz w:val="24"/>
        </w:rPr>
      </w:r>
      <w:r/>
    </w:p>
    <w:p>
      <w:pPr>
        <w:pStyle w:val="672"/>
        <w:ind w:firstLine="480"/>
        <w:spacing w:line="420" w:lineRule="auto"/>
        <w:rPr>
          <w:rFonts w:hint="eastAsia" w:ascii="宋体" w:hAnsi="宋体"/>
          <w:bCs/>
          <w:i/>
          <w:sz w:val="24"/>
          <w:u w:val="single"/>
        </w:rPr>
      </w:pPr>
      <w:r>
        <w:rPr>
          <w:rFonts w:hint="eastAsia" w:ascii="宋体" w:hAnsi="宋体"/>
          <w:bCs/>
          <w:sz w:val="24"/>
        </w:rPr>
        <w:t xml:space="preserve">26.1.5未通过符合性检查的；</w:t>
      </w:r>
      <w:r>
        <w:rPr>
          <w:rFonts w:hint="eastAsia" w:ascii="宋体" w:hAnsi="宋体"/>
          <w:bCs/>
          <w:i/>
          <w:sz w:val="24"/>
          <w:u w:val="single"/>
        </w:rPr>
      </w:r>
      <w:r/>
    </w:p>
    <w:p>
      <w:pPr>
        <w:pStyle w:val="672"/>
        <w:ind w:firstLine="360"/>
        <w:spacing w:line="420" w:lineRule="auto"/>
        <w:rPr>
          <w:rFonts w:hint="eastAsia" w:ascii="宋体" w:hAnsi="宋体"/>
          <w:bCs/>
          <w:sz w:val="24"/>
        </w:rPr>
      </w:pPr>
      <w:r>
        <w:rPr>
          <w:rFonts w:hint="eastAsia" w:ascii="宋体" w:hAnsi="宋体"/>
          <w:bCs/>
          <w:sz w:val="24"/>
        </w:rPr>
        <w:t xml:space="preserve"> 26.1.6不符合招标文件中规定的其他实质性要求和条件的；</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26.1.7投标人串通投标；</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26.1.8投标文件含有采购人不能接受的附加条件的。</w:t>
      </w:r>
      <w:r>
        <w:rPr>
          <w:rFonts w:hint="eastAsia" w:ascii="宋体" w:hAnsi="宋体"/>
          <w:bCs/>
          <w:sz w:val="24"/>
        </w:rPr>
      </w:r>
      <w:r/>
    </w:p>
    <w:p>
      <w:pPr>
        <w:pStyle w:val="672"/>
        <w:ind w:firstLine="480"/>
        <w:spacing w:line="420" w:lineRule="auto"/>
        <w:rPr>
          <w:rFonts w:ascii="宋体" w:hAnsi="宋体"/>
          <w:bCs/>
          <w:sz w:val="24"/>
        </w:rPr>
      </w:pPr>
      <w:r>
        <w:rPr>
          <w:rFonts w:hint="eastAsia" w:ascii="宋体" w:hAnsi="宋体"/>
          <w:bCs/>
          <w:sz w:val="24"/>
        </w:rPr>
        <w:t xml:space="preserve">26.1.9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bCs/>
          <w:sz w:val="24"/>
        </w:rPr>
      </w:r>
      <w:r/>
    </w:p>
    <w:p>
      <w:pPr>
        <w:pStyle w:val="672"/>
        <w:ind w:firstLine="480"/>
        <w:spacing w:line="420" w:lineRule="auto"/>
        <w:rPr>
          <w:rFonts w:ascii="宋体" w:hAnsi="宋体"/>
          <w:bCs/>
          <w:sz w:val="24"/>
        </w:rPr>
      </w:pPr>
      <w:r>
        <w:rPr>
          <w:rFonts w:hint="eastAsia" w:ascii="宋体" w:hAnsi="宋体"/>
          <w:bCs/>
          <w:sz w:val="24"/>
        </w:rPr>
        <w:t xml:space="preserve">26.</w:t>
      </w:r>
      <w:r>
        <w:rPr>
          <w:rFonts w:ascii="宋体" w:hAnsi="宋体"/>
          <w:bCs/>
          <w:sz w:val="24"/>
        </w:rPr>
        <w:t xml:space="preserve">1.11</w:t>
      </w:r>
      <w:r>
        <w:rPr>
          <w:rFonts w:hint="eastAsia" w:ascii="宋体" w:hAnsi="宋体"/>
          <w:bCs/>
          <w:sz w:val="24"/>
        </w:rPr>
        <w:t xml:space="preserve">投标文件未按招标文件要求签署、盖章的。</w:t>
      </w:r>
      <w:r>
        <w:rPr>
          <w:rFonts w:ascii="宋体" w:hAnsi="宋体"/>
          <w:bCs/>
          <w:sz w:val="24"/>
        </w:rPr>
      </w:r>
      <w:r/>
    </w:p>
    <w:p>
      <w:pPr>
        <w:pStyle w:val="672"/>
        <w:ind w:firstLine="480"/>
        <w:spacing w:line="420" w:lineRule="auto"/>
        <w:rPr>
          <w:rFonts w:ascii="宋体" w:hAnsi="宋体"/>
          <w:bCs/>
          <w:sz w:val="24"/>
        </w:rPr>
      </w:pPr>
      <w:r>
        <w:rPr>
          <w:rFonts w:hint="eastAsia" w:ascii="宋体" w:hAnsi="宋体"/>
          <w:bCs/>
          <w:sz w:val="24"/>
        </w:rPr>
        <w:t xml:space="preserve">26.1.1</w:t>
      </w:r>
      <w:r>
        <w:rPr>
          <w:rFonts w:ascii="宋体" w:hAnsi="宋体"/>
          <w:bCs/>
          <w:sz w:val="24"/>
        </w:rPr>
        <w:t xml:space="preserve">2</w:t>
      </w:r>
      <w:r>
        <w:rPr>
          <w:rFonts w:hint="eastAsia" w:ascii="宋体" w:hAnsi="宋体"/>
          <w:bCs/>
          <w:sz w:val="24"/>
        </w:rPr>
        <w:t xml:space="preserve">其他法律、法规及本招标文件规定的属无效投标的情形。</w:t>
      </w:r>
      <w:r>
        <w:rPr>
          <w:rFonts w:ascii="宋体" w:hAnsi="宋体"/>
          <w:bCs/>
          <w:sz w:val="24"/>
        </w:rPr>
      </w:r>
      <w:r/>
    </w:p>
    <w:p>
      <w:pPr>
        <w:pStyle w:val="672"/>
        <w:ind w:left="479"/>
        <w:spacing w:line="420" w:lineRule="auto"/>
        <w:rPr>
          <w:rFonts w:hint="eastAsia" w:ascii="宋体" w:hAnsi="宋体"/>
          <w:bCs/>
          <w:sz w:val="24"/>
        </w:rPr>
      </w:pPr>
      <w:r>
        <w:rPr>
          <w:rFonts w:hint="eastAsia" w:ascii="宋体" w:hAnsi="宋体"/>
          <w:bCs/>
          <w:sz w:val="24"/>
        </w:rPr>
        <w:t xml:space="preserve">26.2废标条款：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t xml:space="preserve">                                                                                                                                                                                                                                                                </w:t>
      </w:r>
      <w:r>
        <w:rPr>
          <w:rFonts w:hint="eastAsia" w:ascii="宋体" w:hAnsi="宋体"/>
          <w:bCs/>
          <w:sz w:val="24"/>
        </w:rPr>
      </w:r>
      <w:r/>
    </w:p>
    <w:p>
      <w:pPr>
        <w:pStyle w:val="672"/>
        <w:ind w:left="479"/>
        <w:spacing w:line="42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672"/>
        <w:ind w:left="479"/>
        <w:spacing w:line="42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672"/>
        <w:ind w:left="479"/>
        <w:spacing w:line="420" w:lineRule="auto"/>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672"/>
        <w:ind w:left="479"/>
        <w:spacing w:line="420" w:lineRule="auto"/>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26.3.1如出现投标截止时间结束后参加投标的供应商或者在评标期间对招标文件做出实质响应的供应商不足三家情况，按财政部第八十七号令第四十三条的规定执行。</w:t>
      </w:r>
      <w:r>
        <w:rPr>
          <w:rFonts w:hint="eastAsia" w:ascii="宋体" w:hAnsi="宋体"/>
          <w:bCs/>
          <w:sz w:val="24"/>
        </w:rPr>
      </w:r>
      <w:r/>
    </w:p>
    <w:p>
      <w:pPr>
        <w:pStyle w:val="675"/>
        <w:ind w:firstLine="321"/>
        <w:spacing w:before="145" w:after="145" w:line="420" w:lineRule="auto"/>
        <w:rPr>
          <w:rFonts w:hint="eastAsia"/>
        </w:rPr>
      </w:pPr>
      <w:r/>
      <w:bookmarkStart w:id="145" w:name="_Toc120614219"/>
      <w:r>
        <w:rPr>
          <w:rFonts w:hint="eastAsia"/>
        </w:rPr>
        <w:t xml:space="preserve">六、</w:t>
      </w:r>
      <w:bookmarkEnd w:id="142"/>
      <w:r/>
      <w:bookmarkEnd w:id="143"/>
      <w:r/>
      <w:bookmarkEnd w:id="144"/>
      <w:r>
        <w:rPr>
          <w:rFonts w:hint="eastAsia"/>
        </w:rPr>
        <w:t xml:space="preserve">定标</w:t>
      </w:r>
      <w:bookmarkEnd w:id="145"/>
      <w:r>
        <w:rPr>
          <w:rFonts w:hint="eastAsia"/>
        </w:rPr>
      </w:r>
      <w:r/>
    </w:p>
    <w:p>
      <w:pPr>
        <w:pStyle w:val="676"/>
        <w:ind w:firstLine="450"/>
        <w:spacing w:before="0" w:after="0" w:line="420" w:lineRule="auto"/>
        <w:rPr>
          <w:rFonts w:hint="eastAsia" w:ascii="黑体" w:hAnsi="宋体"/>
          <w:b w:val="0"/>
          <w:sz w:val="30"/>
          <w:szCs w:val="30"/>
        </w:rPr>
      </w:pPr>
      <w:r/>
      <w:bookmarkStart w:id="146" w:name="_Toc513029238"/>
      <w:r/>
      <w:bookmarkStart w:id="147" w:name="_Toc16938554"/>
      <w:r/>
      <w:bookmarkStart w:id="148" w:name="_Toc20823310"/>
      <w:r>
        <w:rPr>
          <w:rFonts w:hint="eastAsia" w:ascii="黑体" w:hAnsi="宋体"/>
          <w:b w:val="0"/>
          <w:sz w:val="30"/>
          <w:szCs w:val="30"/>
        </w:rPr>
        <w:t xml:space="preserve">27、</w:t>
      </w:r>
      <w:bookmarkEnd w:id="146"/>
      <w:r>
        <w:rPr>
          <w:rFonts w:hint="eastAsia" w:ascii="黑体" w:hAnsi="宋体"/>
          <w:b w:val="0"/>
          <w:sz w:val="30"/>
          <w:szCs w:val="30"/>
        </w:rPr>
        <w:t xml:space="preserve">确定</w:t>
      </w:r>
      <w:bookmarkEnd w:id="147"/>
      <w:r/>
      <w:bookmarkEnd w:id="148"/>
      <w:r>
        <w:rPr>
          <w:rFonts w:hint="eastAsia" w:ascii="黑体" w:hAnsi="宋体"/>
          <w:b w:val="0"/>
          <w:sz w:val="30"/>
          <w:szCs w:val="30"/>
        </w:rPr>
        <w:t xml:space="preserve">中标单位</w:t>
      </w:r>
      <w:r>
        <w:rPr>
          <w:rFonts w:hint="eastAsia" w:ascii="黑体" w:hAnsi="宋体"/>
          <w:b w:val="0"/>
          <w:sz w:val="30"/>
          <w:szCs w:val="30"/>
        </w:rPr>
      </w:r>
      <w:r/>
    </w:p>
    <w:p>
      <w:pPr>
        <w:pStyle w:val="672"/>
        <w:ind w:firstLine="480"/>
        <w:spacing w:line="420" w:lineRule="auto"/>
        <w:rPr>
          <w:rFonts w:hint="eastAsia" w:ascii="宋体" w:hAnsi="宋体"/>
          <w:bCs/>
          <w:sz w:val="24"/>
        </w:rPr>
      </w:pPr>
      <w:r>
        <w:rPr>
          <w:rFonts w:hint="eastAsia" w:ascii="宋体" w:hAnsi="宋体"/>
          <w:bCs/>
          <w:sz w:val="24"/>
        </w:rPr>
        <w:t xml:space="preserve">27.1评委会根据本招标文件规定评标方法与评标标准向采购人推荐出中标候选人。</w:t>
      </w:r>
      <w:r>
        <w:rPr>
          <w:rFonts w:hint="eastAsia" w:ascii="宋体" w:hAnsi="宋体"/>
          <w:bCs/>
          <w:sz w:val="24"/>
        </w:rPr>
      </w:r>
      <w:r/>
    </w:p>
    <w:p>
      <w:pPr>
        <w:pStyle w:val="672"/>
        <w:ind w:firstLine="480"/>
        <w:spacing w:line="420" w:lineRule="auto"/>
        <w:rPr>
          <w:rFonts w:hint="eastAsia" w:ascii="宋体" w:hAnsi="宋体"/>
          <w:bCs/>
          <w:sz w:val="24"/>
        </w:rPr>
      </w:pPr>
      <w:r>
        <w:rPr>
          <w:rFonts w:hint="eastAsia" w:ascii="宋体" w:hAnsi="宋体"/>
          <w:bCs/>
          <w:sz w:val="24"/>
        </w:rPr>
        <w:t xml:space="preserve">27.2 采购人应根据评委会推荐的中标候选人确定中标供应商。</w:t>
      </w:r>
      <w:r>
        <w:rPr>
          <w:rFonts w:hint="eastAsia" w:ascii="宋体" w:hAnsi="宋体"/>
          <w:bCs/>
          <w:sz w:val="24"/>
        </w:rPr>
      </w:r>
      <w:r/>
    </w:p>
    <w:p>
      <w:pPr>
        <w:pStyle w:val="672"/>
        <w:ind w:firstLine="480"/>
        <w:spacing w:line="420" w:lineRule="auto"/>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采购人或采购代理机构将在“江苏政府采购网、盐城市政府采购网、</w:t>
      </w:r>
      <w:r>
        <w:rPr>
          <w:rFonts w:hint="eastAsia" w:ascii="宋体" w:hAnsi="宋体" w:cs="宋体"/>
          <w:sz w:val="24"/>
          <w:szCs w:val="24"/>
        </w:rPr>
        <w:t xml:space="preserve">滨海县人民政府网</w:t>
      </w:r>
      <w:r>
        <w:rPr>
          <w:rFonts w:hint="eastAsia" w:ascii="宋体" w:hAnsi="宋体"/>
          <w:sz w:val="24"/>
          <w:szCs w:val="24"/>
        </w:rPr>
        <w:t xml:space="preserve">”发布中标公告，公告期限为1个工作日。</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27.4若有充分证据证明，中标供应商出现下列情况之一的，一经查实，将被取消中标资格：</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27.4.2向采购人、采购代理机构行贿或者提供其他不正当利益的；</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27.4.3恶意竞争，投标总报价明显低于其自身合理成本且又无法提供证明的；</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27.4.4属于本文件规定的无效条件，但在评标过程中又未被评委会发现的；</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27.4.5与采购人或者其他供应商恶意串通的；</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27.4.6采取不正当手段诋毁、排挤其他供应商的；</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27.4.7不符合法律、法规的规定的。</w:t>
      </w:r>
      <w:bookmarkStart w:id="149" w:name="_Toc200451960"/>
      <w:r>
        <w:rPr>
          <w:rFonts w:hint="eastAsia" w:ascii="宋体" w:hAnsi="宋体"/>
          <w:sz w:val="24"/>
          <w:szCs w:val="24"/>
        </w:rPr>
      </w:r>
      <w:r/>
    </w:p>
    <w:p>
      <w:pPr>
        <w:pStyle w:val="672"/>
        <w:ind w:firstLine="480"/>
        <w:spacing w:line="420" w:lineRule="auto"/>
        <w:rPr>
          <w:rFonts w:ascii="宋体" w:hAnsi="宋体"/>
          <w:sz w:val="24"/>
          <w:szCs w:val="24"/>
        </w:rPr>
      </w:pPr>
      <w:r>
        <w:rPr>
          <w:rFonts w:hint="eastAsia" w:ascii="宋体" w:hAnsi="宋体"/>
          <w:sz w:val="24"/>
          <w:szCs w:val="24"/>
        </w:rPr>
        <w:t xml:space="preserve">27.5.</w:t>
      </w:r>
      <w:r>
        <w:rPr>
          <w:rFonts w:hint="eastAsia"/>
        </w:rPr>
        <w:t xml:space="preserve">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672"/>
        <w:ind w:firstLine="480"/>
        <w:spacing w:line="420" w:lineRule="auto"/>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672"/>
        <w:ind w:firstLine="480"/>
        <w:spacing w:line="420" w:lineRule="auto"/>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672"/>
        <w:ind w:firstLine="480"/>
        <w:spacing w:line="420" w:lineRule="auto"/>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672"/>
        <w:ind w:firstLine="480"/>
        <w:spacing w:line="42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672"/>
        <w:ind w:firstLine="480"/>
        <w:spacing w:line="420" w:lineRule="auto"/>
        <w:rPr>
          <w:rFonts w:ascii="宋体" w:hAnsi="宋体"/>
          <w:sz w:val="24"/>
          <w:szCs w:val="24"/>
        </w:rPr>
      </w:pPr>
      <w:r>
        <w:rPr>
          <w:rFonts w:hint="eastAsia" w:ascii="宋体" w:hAnsi="宋体"/>
          <w:sz w:val="24"/>
          <w:szCs w:val="24"/>
        </w:rPr>
        <w:t xml:space="preserve">27.5.5不同投标人的投标文件相互混装。</w:t>
      </w:r>
      <w:r>
        <w:rPr>
          <w:rFonts w:ascii="宋体" w:hAnsi="宋体"/>
          <w:sz w:val="24"/>
          <w:szCs w:val="24"/>
        </w:rPr>
      </w:r>
      <w:r/>
    </w:p>
    <w:p>
      <w:pPr>
        <w:pStyle w:val="676"/>
        <w:ind w:firstLine="450"/>
        <w:spacing w:before="0" w:after="0" w:line="420" w:lineRule="auto"/>
        <w:tabs>
          <w:tab w:val="left" w:pos="4120" w:leader="none"/>
        </w:tabs>
        <w:rPr>
          <w:rFonts w:hint="eastAsia" w:ascii="黑体" w:hAnsi="宋体"/>
          <w:b w:val="0"/>
          <w:sz w:val="30"/>
          <w:szCs w:val="30"/>
        </w:rPr>
      </w:pPr>
      <w:r>
        <w:rPr>
          <w:rFonts w:hint="eastAsia" w:ascii="黑体" w:hAnsi="宋体"/>
          <w:b w:val="0"/>
          <w:sz w:val="30"/>
          <w:szCs w:val="30"/>
        </w:rPr>
        <w:t xml:space="preserve">28、质疑处理</w:t>
      </w:r>
      <w:bookmarkEnd w:id="149"/>
      <w:r>
        <w:rPr>
          <w:rFonts w:ascii="黑体" w:hAnsi="宋体"/>
          <w:b w:val="0"/>
          <w:sz w:val="30"/>
          <w:szCs w:val="30"/>
        </w:rPr>
        <w:tab/>
      </w:r>
      <w:r>
        <w:rPr>
          <w:rFonts w:hint="eastAsia" w:ascii="黑体" w:hAnsi="宋体"/>
          <w:b w:val="0"/>
          <w:sz w:val="30"/>
          <w:szCs w:val="30"/>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28.1参加投标供应商认为招标文件、采购过程和中标结果使自己的权益受到损害的，可以在知道或应知其权益受到损害之日起七个工作日内，以书面形式根据下述29.9条向采购人或采购代理机构提出质疑。上述应知其权益受到损害之日，是指：</w:t>
      </w:r>
      <w:r>
        <w:rPr>
          <w:rFonts w:hint="eastAsia" w:ascii="宋体" w:hAnsi="宋体"/>
          <w:sz w:val="24"/>
          <w:szCs w:val="24"/>
        </w:rPr>
      </w:r>
      <w:r/>
    </w:p>
    <w:p>
      <w:pPr>
        <w:pStyle w:val="672"/>
        <w:ind w:firstLine="480"/>
        <w:spacing w:line="420" w:lineRule="auto"/>
        <w:rPr>
          <w:rFonts w:hint="eastAsia" w:hAnsi="宋体" w:cs="宋体"/>
          <w:sz w:val="24"/>
          <w:szCs w:val="24"/>
        </w:rPr>
      </w:pPr>
      <w:r>
        <w:rPr>
          <w:rFonts w:hint="eastAsia" w:ascii="宋体" w:hAnsi="宋体"/>
          <w:sz w:val="24"/>
          <w:szCs w:val="24"/>
        </w:rPr>
        <w:t xml:space="preserve">28.1.1</w:t>
      </w:r>
      <w:r>
        <w:rPr>
          <w:rFonts w:hAnsi="宋体" w:cs="宋体"/>
          <w:sz w:val="24"/>
          <w:szCs w:val="24"/>
        </w:rPr>
        <w:t xml:space="preserve">对可以质疑的</w:t>
      </w:r>
      <w:r>
        <w:rPr>
          <w:rFonts w:hint="eastAsia" w:hAnsi="宋体" w:cs="宋体"/>
          <w:sz w:val="24"/>
          <w:szCs w:val="24"/>
        </w:rPr>
        <w:t xml:space="preserve">招标</w:t>
      </w:r>
      <w:r>
        <w:rPr>
          <w:rFonts w:hAnsi="宋体" w:cs="宋体"/>
          <w:sz w:val="24"/>
          <w:szCs w:val="24"/>
        </w:rPr>
        <w:t xml:space="preserve">文件提出质疑的，为收到</w:t>
      </w:r>
      <w:r>
        <w:rPr>
          <w:rFonts w:hint="eastAsia" w:hAnsi="宋体" w:cs="宋体"/>
          <w:sz w:val="24"/>
          <w:szCs w:val="24"/>
        </w:rPr>
        <w:t xml:space="preserve">招标</w:t>
      </w:r>
      <w:r>
        <w:rPr>
          <w:rFonts w:hAnsi="宋体" w:cs="宋体"/>
          <w:sz w:val="24"/>
          <w:szCs w:val="24"/>
        </w:rPr>
        <w:t xml:space="preserve">文件之日或者</w:t>
      </w:r>
      <w:r>
        <w:rPr>
          <w:rFonts w:hint="eastAsia" w:hAnsi="宋体" w:cs="宋体"/>
          <w:sz w:val="24"/>
          <w:szCs w:val="24"/>
        </w:rPr>
        <w:t xml:space="preserve">招标</w:t>
      </w:r>
      <w:r>
        <w:rPr>
          <w:rFonts w:hAnsi="宋体" w:cs="宋体"/>
          <w:sz w:val="24"/>
          <w:szCs w:val="24"/>
        </w:rPr>
        <w:t xml:space="preserve">文件公告期限届满之日；</w:t>
      </w:r>
      <w:r>
        <w:rPr>
          <w:rFonts w:hint="eastAsia" w:hAnsi="宋体" w:cs="宋体"/>
          <w:sz w:val="24"/>
          <w:szCs w:val="24"/>
        </w:rPr>
      </w:r>
      <w:r/>
    </w:p>
    <w:p>
      <w:pPr>
        <w:pStyle w:val="672"/>
        <w:ind w:firstLine="480"/>
        <w:spacing w:line="420" w:lineRule="auto"/>
        <w:rPr>
          <w:rFonts w:hint="eastAsia" w:hAnsi="宋体" w:cs="宋体"/>
          <w:sz w:val="24"/>
          <w:szCs w:val="24"/>
        </w:rPr>
      </w:pPr>
      <w:r>
        <w:rPr>
          <w:rFonts w:hint="eastAsia" w:ascii="宋体" w:hAnsi="宋体"/>
          <w:sz w:val="24"/>
          <w:szCs w:val="24"/>
        </w:rPr>
        <w:t xml:space="preserve">28.1.2</w:t>
      </w:r>
      <w:r>
        <w:rPr>
          <w:rFonts w:hAnsi="宋体" w:cs="宋体"/>
          <w:sz w:val="24"/>
          <w:szCs w:val="24"/>
        </w:rPr>
        <w:t xml:space="preserve">对采购过程提出质疑的，为各采购程序环节结束之日；</w:t>
      </w:r>
      <w:r>
        <w:rPr>
          <w:rFonts w:hint="eastAsia" w:hAnsi="宋体" w:cs="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28.1.3</w:t>
      </w:r>
      <w:r>
        <w:rPr>
          <w:rFonts w:hAnsi="宋体" w:cs="宋体"/>
          <w:sz w:val="24"/>
          <w:szCs w:val="24"/>
        </w:rPr>
        <w:t xml:space="preserve">对中标结果提出质疑的，为中标结果公告期限届满之日。</w:t>
      </w:r>
      <w:r>
        <w:rPr>
          <w:rFonts w:hint="eastAsia" w:ascii="宋体" w:hAnsi="宋体"/>
          <w:sz w:val="24"/>
          <w:szCs w:val="24"/>
        </w:rPr>
      </w:r>
      <w:r/>
    </w:p>
    <w:p>
      <w:pPr>
        <w:pStyle w:val="672"/>
        <w:ind w:firstLine="472"/>
        <w:spacing w:line="420" w:lineRule="auto"/>
        <w:rPr>
          <w:rFonts w:hint="eastAsia" w:ascii="宋体" w:hAnsi="宋体"/>
          <w:sz w:val="24"/>
          <w:szCs w:val="24"/>
        </w:rPr>
      </w:pPr>
      <w:r>
        <w:rPr>
          <w:rFonts w:hint="eastAsia" w:ascii="宋体" w:hAnsi="宋体"/>
          <w:sz w:val="24"/>
          <w:szCs w:val="24"/>
        </w:rPr>
        <w:t xml:space="preserve">28.2质疑必须按《政府采购法》、《政府采购法实施条例》及《江苏省政府采购供应商监督管理暂行办法》的相关规定提交，未按上述要求提交的质疑函（含传真、电子邮件等）采购人和采购代理机构有权不予受理。</w:t>
      </w:r>
      <w:r>
        <w:rPr>
          <w:rFonts w:hint="eastAsia" w:ascii="宋体" w:hAnsi="宋体"/>
          <w:sz w:val="24"/>
          <w:szCs w:val="24"/>
        </w:rPr>
      </w:r>
      <w:r/>
    </w:p>
    <w:p>
      <w:pPr>
        <w:pStyle w:val="672"/>
        <w:ind w:firstLine="468"/>
        <w:spacing w:line="420" w:lineRule="auto"/>
        <w:rPr>
          <w:rFonts w:hint="eastAsia" w:ascii="宋体" w:hAnsi="宋体"/>
          <w:sz w:val="24"/>
          <w:szCs w:val="24"/>
        </w:rPr>
      </w:pPr>
      <w:r>
        <w:rPr>
          <w:rFonts w:hint="eastAsia" w:ascii="宋体" w:hAnsi="宋体"/>
          <w:sz w:val="24"/>
          <w:szCs w:val="24"/>
        </w:rPr>
        <w:t xml:space="preserve">28.3未参加投标活动的供应商或在投标活动中自身权益未受到损害的供应商所提出的质疑不予受理。</w:t>
      </w:r>
      <w:r>
        <w:rPr>
          <w:rFonts w:hint="eastAsia" w:ascii="宋体" w:hAnsi="宋体"/>
          <w:sz w:val="24"/>
          <w:szCs w:val="24"/>
        </w:rPr>
      </w:r>
      <w:r/>
    </w:p>
    <w:p>
      <w:pPr>
        <w:pStyle w:val="672"/>
        <w:ind w:firstLine="468"/>
        <w:spacing w:line="420" w:lineRule="auto"/>
        <w:rPr>
          <w:rFonts w:hint="eastAsia" w:ascii="宋体" w:hAnsi="宋体"/>
          <w:sz w:val="24"/>
          <w:szCs w:val="24"/>
        </w:rPr>
      </w:pPr>
      <w:r>
        <w:rPr>
          <w:rFonts w:hint="eastAsia" w:ascii="宋体" w:hAnsi="宋体"/>
          <w:sz w:val="24"/>
          <w:szCs w:val="24"/>
        </w:rPr>
        <w:t xml:space="preserve">28.4质疑函应当包括下列内容：</w:t>
      </w:r>
      <w:r>
        <w:rPr>
          <w:rFonts w:hint="eastAsia" w:ascii="宋体" w:hAnsi="宋体"/>
          <w:sz w:val="24"/>
          <w:szCs w:val="24"/>
        </w:rPr>
      </w:r>
      <w:r/>
    </w:p>
    <w:p>
      <w:pPr>
        <w:pStyle w:val="672"/>
        <w:ind w:firstLine="468"/>
        <w:spacing w:line="420" w:lineRule="auto"/>
        <w:rPr>
          <w:rFonts w:hint="eastAsia" w:ascii="宋体" w:hAnsi="宋体"/>
          <w:sz w:val="24"/>
          <w:szCs w:val="24"/>
        </w:rPr>
      </w:pPr>
      <w:r>
        <w:rPr>
          <w:rFonts w:hint="eastAsia" w:ascii="宋体" w:hAnsi="宋体"/>
          <w:sz w:val="24"/>
          <w:szCs w:val="24"/>
        </w:rPr>
        <w:t xml:space="preserve">28.4.1质疑投标人的名称、地址、邮编、联系人、联系电话；</w:t>
      </w:r>
      <w:r>
        <w:rPr>
          <w:rFonts w:hint="eastAsia" w:ascii="宋体" w:hAnsi="宋体"/>
          <w:sz w:val="24"/>
          <w:szCs w:val="24"/>
        </w:rPr>
      </w:r>
      <w:r/>
    </w:p>
    <w:p>
      <w:pPr>
        <w:pStyle w:val="672"/>
        <w:ind w:firstLine="468"/>
        <w:spacing w:line="420" w:lineRule="auto"/>
        <w:rPr>
          <w:rFonts w:hint="eastAsia" w:ascii="宋体" w:hAnsi="宋体"/>
          <w:sz w:val="24"/>
          <w:szCs w:val="24"/>
        </w:rPr>
      </w:pPr>
      <w:r>
        <w:rPr>
          <w:rFonts w:hint="eastAsia" w:ascii="宋体" w:hAnsi="宋体"/>
          <w:sz w:val="24"/>
          <w:szCs w:val="24"/>
        </w:rPr>
        <w:t xml:space="preserve">28.4.2具体的质疑事项及明确的请求；</w:t>
      </w:r>
      <w:r>
        <w:rPr>
          <w:rFonts w:hint="eastAsia" w:ascii="宋体" w:hAnsi="宋体"/>
          <w:sz w:val="24"/>
          <w:szCs w:val="24"/>
        </w:rPr>
      </w:r>
      <w:r/>
    </w:p>
    <w:p>
      <w:pPr>
        <w:pStyle w:val="672"/>
        <w:ind w:firstLine="468"/>
        <w:spacing w:line="420" w:lineRule="auto"/>
        <w:rPr>
          <w:rFonts w:hint="eastAsia" w:ascii="宋体" w:hAnsi="宋体"/>
          <w:sz w:val="24"/>
          <w:szCs w:val="24"/>
        </w:rPr>
      </w:pPr>
      <w:r>
        <w:rPr>
          <w:rFonts w:hint="eastAsia" w:ascii="宋体" w:hAnsi="宋体"/>
          <w:sz w:val="24"/>
          <w:szCs w:val="24"/>
        </w:rPr>
        <w:t xml:space="preserve">28.4.3认为自己合法权益受到损害或可能受到损害的相关证据材料；</w:t>
      </w:r>
      <w:r>
        <w:rPr>
          <w:rFonts w:hint="eastAsia" w:ascii="宋体" w:hAnsi="宋体"/>
          <w:sz w:val="24"/>
          <w:szCs w:val="24"/>
        </w:rPr>
      </w:r>
      <w:r/>
    </w:p>
    <w:p>
      <w:pPr>
        <w:pStyle w:val="672"/>
        <w:ind w:firstLine="468"/>
        <w:spacing w:line="420" w:lineRule="auto"/>
        <w:rPr>
          <w:rFonts w:hint="eastAsia" w:ascii="宋体" w:hAnsi="宋体"/>
          <w:sz w:val="24"/>
          <w:szCs w:val="24"/>
        </w:rPr>
      </w:pPr>
      <w:r>
        <w:rPr>
          <w:rFonts w:hint="eastAsia" w:ascii="宋体" w:hAnsi="宋体"/>
          <w:sz w:val="24"/>
          <w:szCs w:val="24"/>
        </w:rPr>
        <w:t xml:space="preserve">28.4.4提起质疑的日期；</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28.4.5质疑函应当署名：质疑人为自然人的，应当由本人签字并附有效身份证</w:t>
      </w:r>
      <w:r>
        <w:rPr>
          <w:rFonts w:hint="eastAsia" w:ascii="宋体" w:hAnsi="宋体"/>
          <w:sz w:val="24"/>
          <w:szCs w:val="24"/>
        </w:rPr>
      </w:r>
      <w:r/>
    </w:p>
    <w:p>
      <w:pPr>
        <w:pStyle w:val="672"/>
        <w:spacing w:line="420" w:lineRule="auto"/>
        <w:rPr>
          <w:rFonts w:hint="eastAsia" w:ascii="宋体" w:hAnsi="宋体"/>
          <w:sz w:val="24"/>
          <w:szCs w:val="24"/>
        </w:rPr>
      </w:pPr>
      <w:r>
        <w:rPr>
          <w:rFonts w:hint="eastAsia" w:ascii="宋体" w:hAnsi="宋体"/>
          <w:sz w:val="24"/>
          <w:szCs w:val="24"/>
        </w:rPr>
        <w:t xml:space="preserve">明；质疑人为法人或其他组织的，应当由法定代表人签字并加盖单位公章。（质疑人为联合体的，则联合体各方法定代表人均须签字并加盖单位公章），未按要求签字和盖章的为无效质疑，采购人和采购代理机构将不予受理。质疑人委托代理质疑的，应当向采购人或采购代理机构提交授权委托书，并载明委托代理的具体权限和事项。</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28.5采购人或采购代理机构收到质疑函后，将对质疑的形式和内容进行审查，如质疑函内容、格式不符合规定，采购人或采购代理机构将告知质疑人进行补正。</w:t>
      </w:r>
      <w:r>
        <w:rPr>
          <w:rFonts w:hint="eastAsia" w:ascii="宋体" w:hAnsi="宋体"/>
          <w:sz w:val="24"/>
          <w:szCs w:val="24"/>
        </w:rPr>
      </w:r>
      <w:r/>
    </w:p>
    <w:p>
      <w:pPr>
        <w:pStyle w:val="672"/>
        <w:ind w:firstLine="468"/>
        <w:spacing w:line="420" w:lineRule="auto"/>
        <w:rPr>
          <w:rFonts w:hint="eastAsia" w:ascii="宋体" w:hAnsi="宋体"/>
          <w:sz w:val="24"/>
          <w:szCs w:val="24"/>
        </w:rPr>
      </w:pPr>
      <w:r>
        <w:rPr>
          <w:rFonts w:hint="eastAsia" w:ascii="宋体" w:hAnsi="宋体"/>
          <w:sz w:val="24"/>
          <w:szCs w:val="24"/>
        </w:rPr>
        <w:t xml:space="preserve">28.6质疑人应当在法定质疑期限内进行补正并重新提交质疑函，拒不补正或者在法定期限内未重新提交质疑函的，为无效质疑，采购人和采购代理机构将不予受理。</w:t>
      </w:r>
      <w:r>
        <w:rPr>
          <w:rFonts w:hint="eastAsia" w:ascii="宋体" w:hAnsi="宋体"/>
          <w:sz w:val="24"/>
          <w:szCs w:val="24"/>
        </w:rPr>
      </w:r>
      <w:r/>
    </w:p>
    <w:p>
      <w:pPr>
        <w:pStyle w:val="672"/>
        <w:ind w:firstLine="468"/>
        <w:spacing w:line="420" w:lineRule="auto"/>
        <w:rPr>
          <w:rFonts w:hint="eastAsia" w:ascii="宋体" w:hAnsi="宋体"/>
          <w:sz w:val="24"/>
          <w:szCs w:val="24"/>
        </w:rPr>
      </w:pPr>
      <w:r>
        <w:rPr>
          <w:rFonts w:hint="eastAsia" w:ascii="宋体" w:hAnsi="宋体"/>
          <w:sz w:val="24"/>
          <w:szCs w:val="24"/>
        </w:rPr>
        <w:t xml:space="preserve">28.7对于内容、格式符合规定的质疑函，采购人或采购代理机构应当在收到投标供应商的书面质疑后七个工作日内作出答复，并以书面形式通知质疑供应商和其他有关供应商，但答复的内容不得涉及商业秘密。</w:t>
      </w:r>
      <w:r>
        <w:rPr>
          <w:rFonts w:hint="eastAsia" w:ascii="宋体" w:hAnsi="宋体"/>
          <w:sz w:val="24"/>
          <w:szCs w:val="24"/>
        </w:rPr>
      </w:r>
      <w:r/>
    </w:p>
    <w:p>
      <w:pPr>
        <w:pStyle w:val="672"/>
        <w:ind w:firstLine="468"/>
        <w:spacing w:line="420" w:lineRule="auto"/>
        <w:rPr>
          <w:rFonts w:hint="eastAsia" w:ascii="宋体" w:hAnsi="宋体"/>
          <w:sz w:val="24"/>
          <w:szCs w:val="24"/>
        </w:rPr>
      </w:pPr>
      <w:r>
        <w:rPr>
          <w:rFonts w:hint="eastAsia" w:ascii="宋体" w:hAnsi="宋体"/>
          <w:sz w:val="24"/>
          <w:szCs w:val="24"/>
        </w:rPr>
        <w:t xml:space="preserve">28.8投标人提出书面质疑必须有理、有据，不得恶意质疑或提交虚假质疑。否则，一经查实，采购人或采购代理机构有权依据政府采购的有关规定，报请政府采购监管部门对该投标人进行相应的行政处罚，并扣减其诚信记录分。</w:t>
      </w:r>
      <w:r>
        <w:rPr>
          <w:rFonts w:hint="eastAsia" w:ascii="宋体" w:hAnsi="宋体"/>
          <w:sz w:val="24"/>
          <w:szCs w:val="24"/>
        </w:rPr>
      </w:r>
      <w:r/>
    </w:p>
    <w:p>
      <w:pPr>
        <w:pStyle w:val="672"/>
        <w:ind w:firstLine="470"/>
        <w:spacing w:line="420" w:lineRule="auto"/>
        <w:rPr>
          <w:rFonts w:hint="eastAsia" w:ascii="宋体" w:hAnsi="宋体"/>
          <w:b/>
          <w:sz w:val="24"/>
          <w:szCs w:val="24"/>
        </w:rPr>
      </w:pPr>
      <w:r>
        <w:rPr>
          <w:rFonts w:hint="eastAsia" w:ascii="宋体" w:hAnsi="宋体"/>
          <w:b/>
          <w:sz w:val="24"/>
          <w:szCs w:val="24"/>
        </w:rPr>
        <w:t xml:space="preserve">28.9供应商（含潜在供应商）对采购方式、项目需求、供应商资格条件及审查结果、评标方法和评标标准、合同文本的询问、质疑等请向采购人</w:t>
      </w:r>
      <w:r>
        <w:rPr>
          <w:rFonts w:hint="eastAsia" w:ascii="宋体" w:hAnsi="宋体"/>
          <w:b/>
          <w:bCs/>
          <w:sz w:val="24"/>
          <w:szCs w:val="24"/>
        </w:rPr>
        <w:t xml:space="preserve">或采购代理机构</w:t>
      </w:r>
      <w:r>
        <w:rPr>
          <w:rFonts w:hint="eastAsia" w:ascii="宋体" w:hAnsi="宋体"/>
          <w:b/>
          <w:sz w:val="24"/>
          <w:szCs w:val="24"/>
        </w:rPr>
        <w:t xml:space="preserve">提出，由采购人</w:t>
      </w:r>
      <w:r>
        <w:rPr>
          <w:rFonts w:hint="eastAsia" w:ascii="宋体" w:hAnsi="宋体"/>
          <w:b/>
          <w:bCs/>
          <w:sz w:val="24"/>
          <w:szCs w:val="24"/>
        </w:rPr>
        <w:t xml:space="preserve">或采购代理机构</w:t>
      </w:r>
      <w:r>
        <w:rPr>
          <w:rFonts w:hint="eastAsia" w:ascii="宋体" w:hAnsi="宋体"/>
          <w:b/>
          <w:sz w:val="24"/>
          <w:szCs w:val="24"/>
        </w:rPr>
        <w:t xml:space="preserve">负责答复。</w:t>
      </w:r>
      <w:r>
        <w:rPr>
          <w:rFonts w:hint="eastAsia" w:ascii="宋体" w:hAnsi="宋体"/>
          <w:b/>
          <w:sz w:val="24"/>
          <w:szCs w:val="24"/>
        </w:rPr>
      </w:r>
      <w:r/>
    </w:p>
    <w:p>
      <w:pPr>
        <w:pStyle w:val="676"/>
        <w:ind w:firstLine="450"/>
        <w:spacing w:before="0" w:after="0" w:line="420" w:lineRule="auto"/>
        <w:rPr>
          <w:rFonts w:hint="eastAsia" w:ascii="黑体" w:hAnsi="宋体"/>
          <w:b w:val="0"/>
          <w:sz w:val="30"/>
          <w:szCs w:val="30"/>
        </w:rPr>
      </w:pPr>
      <w:r>
        <w:rPr>
          <w:rFonts w:hint="eastAsia" w:ascii="黑体" w:hAnsi="宋体"/>
          <w:b w:val="0"/>
          <w:sz w:val="30"/>
          <w:szCs w:val="30"/>
        </w:rPr>
        <w:t xml:space="preserve">29、中标通知书</w:t>
      </w:r>
      <w:r>
        <w:rPr>
          <w:rFonts w:hint="eastAsia" w:ascii="黑体" w:hAnsi="宋体"/>
          <w:b w:val="0"/>
          <w:sz w:val="30"/>
          <w:szCs w:val="30"/>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中标结果确定后，采购人或采购代理机构将向中标供应商发出中标通知书。</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29.3中标通知书发出之前，如遇质疑、投诉、政策调整等情形，导致重新评审改变评标结果、采购项目流标、重新招标等情形的，采购人和采购代理机构将停止发放中标通知书，且不承担由此给供应商造成的经济损失等任何后果。在正式发出中标通知书之前，供应商为完成项目付出的所有成本均由供应商自行承担。</w:t>
      </w:r>
      <w:r>
        <w:rPr>
          <w:rFonts w:hint="eastAsia" w:ascii="宋体" w:hAnsi="宋体"/>
          <w:sz w:val="24"/>
          <w:szCs w:val="24"/>
        </w:rPr>
      </w:r>
      <w:r/>
    </w:p>
    <w:p>
      <w:pPr>
        <w:pStyle w:val="675"/>
        <w:ind w:firstLine="321"/>
        <w:spacing w:before="145" w:after="145" w:line="420" w:lineRule="auto"/>
        <w:rPr>
          <w:rFonts w:hint="eastAsia"/>
        </w:rPr>
      </w:pPr>
      <w:r/>
      <w:bookmarkStart w:id="150" w:name="_Toc120614220"/>
      <w:r/>
      <w:bookmarkStart w:id="151" w:name="_Toc20823308"/>
      <w:r/>
      <w:bookmarkStart w:id="152" w:name="_Toc513029236"/>
      <w:r/>
      <w:bookmarkStart w:id="153" w:name="_Toc16938552"/>
      <w:r>
        <w:rPr>
          <w:rFonts w:hint="eastAsia"/>
        </w:rPr>
        <w:t xml:space="preserve">七、合同</w:t>
      </w:r>
      <w:bookmarkEnd w:id="150"/>
      <w:r>
        <w:rPr>
          <w:rFonts w:hint="eastAsia"/>
        </w:rPr>
        <w:t xml:space="preserve">签订相关事项</w:t>
      </w:r>
      <w:r>
        <w:rPr>
          <w:rFonts w:hint="eastAsia"/>
        </w:rPr>
      </w:r>
      <w:r/>
    </w:p>
    <w:p>
      <w:pPr>
        <w:pStyle w:val="676"/>
        <w:ind w:firstLine="450"/>
        <w:spacing w:before="0" w:after="0" w:line="420" w:lineRule="auto"/>
        <w:rPr>
          <w:rFonts w:hint="eastAsia" w:ascii="黑体" w:hAnsi="宋体"/>
          <w:b w:val="0"/>
          <w:sz w:val="30"/>
          <w:szCs w:val="30"/>
        </w:rPr>
      </w:pPr>
      <w:r/>
      <w:bookmarkEnd w:id="151"/>
      <w:r/>
      <w:bookmarkEnd w:id="152"/>
      <w:r/>
      <w:bookmarkEnd w:id="153"/>
      <w:r/>
      <w:bookmarkStart w:id="154" w:name="_Toc513029237"/>
      <w:r/>
      <w:bookmarkStart w:id="155" w:name="_Toc16938553"/>
      <w:r/>
      <w:bookmarkStart w:id="156" w:name="_Toc20823309"/>
      <w:r>
        <w:rPr>
          <w:rFonts w:hint="eastAsia" w:ascii="黑体" w:hAnsi="宋体"/>
          <w:b w:val="0"/>
          <w:sz w:val="30"/>
          <w:szCs w:val="30"/>
        </w:rPr>
        <w:t xml:space="preserve">30. 签订合同</w:t>
      </w:r>
      <w:r>
        <w:rPr>
          <w:rFonts w:hint="eastAsia" w:ascii="黑体" w:hAnsi="宋体"/>
          <w:b w:val="0"/>
          <w:sz w:val="30"/>
          <w:szCs w:val="30"/>
        </w:rPr>
      </w:r>
      <w:r/>
    </w:p>
    <w:p>
      <w:pPr>
        <w:pStyle w:val="672"/>
        <w:ind w:firstLine="480"/>
        <w:spacing w:line="420" w:lineRule="auto"/>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.l中标供应商应按中标通知书规定的时间、地点,按照招标文件确定的事项与采购人签订政府采购合同，且不得迟于中标通知书发出之日起十五日内，由此给采购人造成损失的，中标供应商还应承担赔偿责任。</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30.3 签订合同后，中标供应商不得将货物及其他相关服务进行转包。未经采购人同意，中标供应商也不得采用分包的形式履行合同，否则采购人有权终止合同，中标供应商的履约保证金将不予退还。转包或分包造成采购人损失的，中标供应商应承担相应赔偿责任。</w:t>
      </w:r>
      <w:r>
        <w:rPr>
          <w:rFonts w:hint="eastAsia" w:ascii="宋体" w:hAnsi="宋体"/>
          <w:sz w:val="24"/>
          <w:szCs w:val="24"/>
        </w:rPr>
      </w:r>
      <w:r/>
    </w:p>
    <w:p>
      <w:pPr>
        <w:pStyle w:val="672"/>
        <w:ind w:firstLine="482"/>
        <w:spacing w:line="420" w:lineRule="auto"/>
        <w:rPr>
          <w:rFonts w:ascii="宋体" w:hAnsi="宋体"/>
          <w:b/>
          <w:bCs/>
          <w:sz w:val="24"/>
          <w:szCs w:val="24"/>
        </w:rPr>
      </w:pPr>
      <w:r>
        <w:rPr>
          <w:rFonts w:hint="eastAsia" w:ascii="宋体" w:hAnsi="宋体"/>
          <w:b/>
          <w:bCs/>
          <w:sz w:val="24"/>
          <w:szCs w:val="24"/>
        </w:rPr>
        <w:t xml:space="preserve">30.4中标或者成交后无正当理由拒不与采购人签订政府采购合同的，将被列入不良行为记录名单，在一至三年内禁止参加政府采购活动。</w:t>
      </w:r>
      <w:r>
        <w:rPr>
          <w:rFonts w:ascii="宋体" w:hAnsi="宋体"/>
          <w:b/>
          <w:bCs/>
          <w:sz w:val="24"/>
          <w:szCs w:val="24"/>
        </w:rPr>
      </w:r>
      <w:r/>
    </w:p>
    <w:p>
      <w:pPr>
        <w:pStyle w:val="676"/>
        <w:ind w:firstLine="450"/>
        <w:spacing w:before="0" w:after="0" w:line="420" w:lineRule="auto"/>
        <w:rPr>
          <w:rFonts w:hint="eastAsia" w:ascii="黑体" w:hAnsi="宋体"/>
          <w:b w:val="0"/>
          <w:sz w:val="30"/>
          <w:szCs w:val="30"/>
        </w:rPr>
      </w:pPr>
      <w:r>
        <w:rPr>
          <w:rFonts w:hint="eastAsia" w:ascii="黑体" w:hAnsi="宋体"/>
          <w:b w:val="0"/>
          <w:sz w:val="30"/>
          <w:szCs w:val="30"/>
        </w:rPr>
        <w:t xml:space="preserve">31、货物和服务的追加、减少和添购。</w:t>
      </w:r>
      <w:r>
        <w:rPr>
          <w:rFonts w:hint="eastAsia" w:ascii="黑体" w:hAnsi="宋体"/>
          <w:b w:val="0"/>
          <w:sz w:val="30"/>
          <w:szCs w:val="30"/>
        </w:rPr>
      </w:r>
      <w:r/>
    </w:p>
    <w:p>
      <w:pPr>
        <w:pStyle w:val="672"/>
        <w:ind w:firstLine="480"/>
        <w:spacing w:line="420" w:lineRule="auto"/>
        <w:rPr>
          <w:rFonts w:hint="eastAsia" w:ascii="宋体" w:hAnsi="宋体"/>
          <w:sz w:val="24"/>
          <w:szCs w:val="24"/>
        </w:rPr>
      </w:pPr>
      <w:r>
        <w:rPr>
          <w:rFonts w:hint="eastAsia" w:ascii="宋体" w:hAnsi="宋体"/>
          <w:sz w:val="24"/>
          <w:szCs w:val="24"/>
        </w:rPr>
        <w:t xml:space="preserve">31.1政府采购合同履行中，采购人需追加与合同标的相同的货物和服务的，在不改变合同其他条款的前提下，可以与中标供应商协商签订补充合同，但所有补充合同的采购金额不超过原合同金额10%。</w:t>
      </w:r>
      <w:r>
        <w:rPr>
          <w:rFonts w:hint="eastAsia" w:ascii="宋体" w:hAnsi="宋体"/>
          <w:sz w:val="24"/>
          <w:szCs w:val="24"/>
        </w:rPr>
      </w:r>
      <w:r/>
    </w:p>
    <w:p>
      <w:pPr>
        <w:pStyle w:val="672"/>
        <w:ind w:firstLine="600"/>
        <w:spacing w:line="420" w:lineRule="auto"/>
        <w:rPr>
          <w:rFonts w:hint="eastAsia" w:ascii="宋体" w:hAnsi="宋体"/>
          <w:b/>
          <w:sz w:val="24"/>
          <w:szCs w:val="24"/>
        </w:rPr>
      </w:pPr>
      <w:r>
        <w:rPr>
          <w:rFonts w:hint="eastAsia" w:ascii="宋体" w:hAnsi="宋体"/>
          <w:sz w:val="24"/>
          <w:szCs w:val="24"/>
        </w:rPr>
        <w:t xml:space="preserve">31.2采购结束后，采购人若由于各种客观原因，必须对采购项目所牵涉的货物和服务进行适当的减少时，在双方协商一致的前提下，可以按照招标采购时的价格水平做相应的调减，并据此签订补充合同。</w:t>
      </w:r>
      <w:r>
        <w:rPr>
          <w:rFonts w:hint="eastAsia" w:ascii="宋体" w:hAnsi="宋体"/>
          <w:b/>
          <w:sz w:val="24"/>
          <w:szCs w:val="24"/>
        </w:rPr>
      </w:r>
      <w:r/>
    </w:p>
    <w:p>
      <w:pPr>
        <w:pStyle w:val="672"/>
        <w:ind w:firstLine="450"/>
        <w:spacing w:after="145" w:line="420" w:lineRule="auto"/>
        <w:tabs>
          <w:tab w:val="left" w:pos="900" w:leader="none"/>
        </w:tabs>
        <w:rPr>
          <w:rFonts w:hint="eastAsia" w:ascii="黑体" w:hAnsi="宋体" w:eastAsia="黑体"/>
          <w:bCs/>
          <w:sz w:val="30"/>
          <w:szCs w:val="30"/>
        </w:rPr>
      </w:pPr>
      <w:r/>
      <w:bookmarkEnd w:id="154"/>
      <w:r/>
      <w:bookmarkEnd w:id="155"/>
      <w:r/>
      <w:bookmarkEnd w:id="156"/>
      <w:r/>
      <w:bookmarkStart w:id="157" w:name="_Toc513029242"/>
      <w:r/>
      <w:bookmarkStart w:id="158" w:name="_Toc479757207"/>
      <w:r/>
      <w:bookmarkStart w:id="159" w:name="_Toc120614221"/>
      <w:r/>
      <w:bookmarkStart w:id="160" w:name="_Toc20823314"/>
      <w:r/>
      <w:bookmarkStart w:id="161" w:name="_Toc16938558"/>
      <w:r>
        <w:rPr>
          <w:rFonts w:hint="eastAsia" w:ascii="黑体" w:hAnsi="宋体" w:eastAsia="黑体"/>
          <w:bCs/>
          <w:sz w:val="30"/>
          <w:szCs w:val="30"/>
        </w:rPr>
        <w:t xml:space="preserve">32、履约保证金</w:t>
      </w:r>
      <w:r>
        <w:rPr>
          <w:rFonts w:hint="eastAsia" w:ascii="黑体" w:hAnsi="宋体" w:eastAsia="黑体"/>
          <w:bCs/>
          <w:sz w:val="30"/>
          <w:szCs w:val="30"/>
        </w:rPr>
      </w:r>
      <w:r/>
    </w:p>
    <w:p>
      <w:pPr>
        <w:pStyle w:val="672"/>
        <w:ind w:firstLine="480"/>
        <w:spacing w:after="145" w:line="420" w:lineRule="auto"/>
        <w:tabs>
          <w:tab w:val="left" w:pos="900" w:leader="none"/>
        </w:tabs>
        <w:rPr>
          <w:rFonts w:hint="eastAsia" w:ascii="宋体" w:hAnsi="宋体"/>
          <w:sz w:val="24"/>
        </w:rPr>
      </w:pPr>
      <w:r>
        <w:rPr>
          <w:rFonts w:hint="eastAsia" w:ascii="宋体" w:hAnsi="宋体"/>
          <w:sz w:val="24"/>
        </w:rPr>
        <w:t xml:space="preserve">32.1在签订合同前，中标供应商须向采购人交纳履约保证金（履约保证金的数额为合同金额的</w:t>
      </w:r>
      <w:r>
        <w:rPr>
          <w:rFonts w:hint="eastAsia" w:ascii="宋体" w:hAnsi="宋体"/>
          <w:sz w:val="24"/>
          <w:u w:val="single"/>
        </w:rPr>
        <w:t xml:space="preserve">10</w:t>
      </w:r>
      <w:r>
        <w:rPr>
          <w:rFonts w:hint="eastAsia" w:ascii="宋体" w:hAnsi="宋体"/>
          <w:sz w:val="24"/>
        </w:rPr>
        <w:t xml:space="preserve">%，以支票、汇票、本票或者金融机构、担保机构出具的保函等非现金形式提交）。</w:t>
      </w:r>
      <w:r>
        <w:rPr>
          <w:rFonts w:hint="eastAsia" w:ascii="宋体" w:hAnsi="宋体"/>
          <w:sz w:val="24"/>
        </w:rPr>
      </w:r>
      <w:r/>
    </w:p>
    <w:p>
      <w:pPr>
        <w:pStyle w:val="672"/>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32.2中标供应商</w:t>
      </w:r>
      <w:r>
        <w:rPr>
          <w:rFonts w:hint="eastAsia" w:ascii="宋体" w:hAnsi="宋体"/>
          <w:sz w:val="24"/>
          <w:lang w:val="zh-CN"/>
        </w:rPr>
        <w:t xml:space="preserve">若在签订采购合同</w:t>
      </w:r>
      <w:r>
        <w:rPr>
          <w:rFonts w:hint="eastAsia" w:ascii="宋体" w:hAnsi="宋体"/>
          <w:sz w:val="24"/>
        </w:rPr>
        <w:t xml:space="preserve">前</w:t>
      </w:r>
      <w:r>
        <w:rPr>
          <w:rFonts w:hint="eastAsia" w:ascii="宋体" w:hAnsi="宋体"/>
          <w:sz w:val="24"/>
          <w:lang w:val="zh-CN"/>
        </w:rPr>
        <w:t xml:space="preserve">向</w:t>
      </w:r>
      <w:r>
        <w:rPr>
          <w:rFonts w:hint="eastAsia" w:ascii="宋体" w:hAnsi="宋体"/>
          <w:sz w:val="24"/>
        </w:rPr>
        <w:t xml:space="preserve">采购</w:t>
      </w:r>
      <w:r>
        <w:rPr>
          <w:rFonts w:hint="eastAsia" w:ascii="宋体" w:hAnsi="宋体"/>
          <w:sz w:val="24"/>
          <w:lang w:val="zh-CN"/>
        </w:rPr>
        <w:t xml:space="preserve">人提交本单位有效期内的第三方信用报告，且信用评级在AA级及以上的，</w:t>
      </w:r>
      <w:r>
        <w:rPr>
          <w:rFonts w:hint="eastAsia" w:ascii="宋体" w:hAnsi="宋体"/>
          <w:sz w:val="24"/>
        </w:rPr>
        <w:t xml:space="preserve">中标供应商</w:t>
      </w:r>
      <w:r>
        <w:rPr>
          <w:rFonts w:hint="eastAsia" w:ascii="宋体" w:hAnsi="宋体"/>
          <w:sz w:val="24"/>
          <w:lang w:val="zh-CN"/>
        </w:rPr>
        <w:t xml:space="preserve">可享受政府采购供应商履约保证金减免（即为全免）政策（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w:t>
      </w:r>
      <w:r>
        <w:rPr>
          <w:rFonts w:hint="eastAsia" w:ascii="宋体" w:hAnsi="宋体"/>
          <w:sz w:val="24"/>
          <w:lang w:val="en-US" w:eastAsia="zh-CN"/>
        </w:rPr>
        <w:t xml:space="preserve">84108890</w:t>
      </w:r>
      <w:r>
        <w:rPr>
          <w:rFonts w:hint="eastAsia" w:ascii="宋体" w:hAnsi="宋体"/>
          <w:sz w:val="24"/>
          <w:lang w:val="zh-CN"/>
        </w:rPr>
        <w:t xml:space="preserve">。</w:t>
      </w:r>
      <w:r>
        <w:rPr>
          <w:rFonts w:hint="eastAsia" w:ascii="宋体" w:hAnsi="宋体"/>
          <w:sz w:val="24"/>
          <w:lang w:val="zh-CN"/>
        </w:rPr>
      </w:r>
      <w:r/>
    </w:p>
    <w:p>
      <w:pPr>
        <w:pStyle w:val="672"/>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32.3</w:t>
      </w:r>
      <w:r>
        <w:rPr>
          <w:rFonts w:hint="eastAsia" w:ascii="宋体" w:hAnsi="宋体"/>
          <w:sz w:val="24"/>
          <w:lang w:val="zh-CN"/>
        </w:rPr>
        <w:t xml:space="preserve">履约保证金用以约束</w:t>
      </w:r>
      <w:r>
        <w:rPr>
          <w:rFonts w:hint="eastAsia" w:ascii="宋体" w:hAnsi="宋体"/>
          <w:sz w:val="24"/>
        </w:rPr>
        <w:t xml:space="preserve">中标</w:t>
      </w:r>
      <w:r>
        <w:rPr>
          <w:rFonts w:hint="eastAsia" w:ascii="宋体" w:hAnsi="宋体"/>
          <w:sz w:val="24"/>
          <w:lang w:val="zh-CN"/>
        </w:rPr>
        <w:t xml:space="preserve">供应商在合同履行中的行为，弥补合同执行中由于</w:t>
      </w:r>
      <w:r>
        <w:rPr>
          <w:rFonts w:hint="eastAsia" w:ascii="宋体" w:hAnsi="宋体"/>
          <w:sz w:val="24"/>
        </w:rPr>
        <w:t xml:space="preserve">中标供应商</w:t>
      </w:r>
      <w:r>
        <w:rPr>
          <w:rFonts w:hint="eastAsia" w:ascii="宋体" w:hAnsi="宋体"/>
          <w:sz w:val="24"/>
          <w:lang w:val="zh-CN"/>
        </w:rPr>
        <w:t xml:space="preserve">自身行为可能给采购人带来的各种损失。</w:t>
      </w:r>
      <w:r>
        <w:rPr>
          <w:rFonts w:hint="eastAsia" w:ascii="宋体" w:hAnsi="宋体"/>
          <w:sz w:val="24"/>
        </w:rPr>
        <w:t xml:space="preserve">中标</w:t>
      </w:r>
      <w:r>
        <w:rPr>
          <w:rFonts w:hint="eastAsia" w:ascii="宋体" w:hAnsi="宋体"/>
          <w:sz w:val="24"/>
          <w:lang w:val="zh-CN"/>
        </w:rPr>
        <w:t xml:space="preserve">供应商</w:t>
      </w:r>
      <w:r>
        <w:rPr>
          <w:rFonts w:hint="eastAsia" w:ascii="宋体" w:hAnsi="宋体"/>
          <w:sz w:val="24"/>
        </w:rPr>
        <w:t xml:space="preserve">履行合同</w:t>
      </w:r>
      <w:r>
        <w:rPr>
          <w:rFonts w:hint="eastAsia" w:ascii="宋体" w:hAnsi="宋体"/>
          <w:sz w:val="24"/>
          <w:lang w:val="zh-CN"/>
        </w:rPr>
        <w:t xml:space="preserve">违约时，采购人按合同约定扣除全部或部分履约保证金。如违约给采购人造成的损失超过履约保证金的，还应当依法赔偿超过部分的损失。</w:t>
      </w:r>
      <w:r>
        <w:rPr>
          <w:rFonts w:hint="eastAsia" w:ascii="宋体" w:hAnsi="宋体"/>
          <w:sz w:val="24"/>
          <w:lang w:val="zh-CN"/>
        </w:rPr>
      </w:r>
      <w:r/>
    </w:p>
    <w:p>
      <w:pPr>
        <w:pStyle w:val="672"/>
        <w:ind w:firstLine="480"/>
        <w:spacing w:after="145" w:line="420" w:lineRule="auto"/>
        <w:tabs>
          <w:tab w:val="left" w:pos="900" w:leader="none"/>
        </w:tabs>
        <w:rPr>
          <w:rFonts w:hint="eastAsia" w:ascii="宋体" w:hAnsi="宋体" w:cs="宋体"/>
          <w:sz w:val="24"/>
        </w:rPr>
      </w:pPr>
      <w:r>
        <w:rPr>
          <w:rFonts w:hint="eastAsia" w:ascii="宋体" w:hAnsi="宋体" w:cs="宋体"/>
          <w:sz w:val="24"/>
        </w:rPr>
        <w:t xml:space="preserve">32.4履约保证金的退还：</w:t>
      </w:r>
      <w:r>
        <w:rPr>
          <w:rFonts w:hint="eastAsia" w:ascii="宋体" w:hAnsi="宋体" w:cs="宋体"/>
          <w:sz w:val="24"/>
        </w:rPr>
      </w:r>
      <w:r/>
    </w:p>
    <w:p>
      <w:pPr>
        <w:pStyle w:val="672"/>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rPr>
        <w:t xml:space="preserve">32.4.1</w:t>
      </w:r>
      <w:r>
        <w:rPr>
          <w:rFonts w:hint="eastAsia" w:ascii="宋体" w:hAnsi="宋体" w:cs="宋体"/>
          <w:sz w:val="24"/>
          <w:lang w:val="zh-CN"/>
        </w:rPr>
        <w:t xml:space="preserve">方式：无息退还至投标人缴纳履约保证金的账户。</w:t>
      </w:r>
      <w:r>
        <w:rPr>
          <w:rFonts w:hint="eastAsia" w:ascii="宋体" w:hAnsi="宋体" w:cs="宋体"/>
          <w:sz w:val="24"/>
        </w:rPr>
        <w:t xml:space="preserve">如为</w:t>
      </w:r>
      <w:r>
        <w:rPr>
          <w:rFonts w:hint="eastAsia" w:ascii="宋体" w:hAnsi="宋体" w:cs="宋体"/>
          <w:sz w:val="24"/>
          <w:lang w:val="zh-CN"/>
        </w:rPr>
        <w:t xml:space="preserve">保函，在到期</w:t>
      </w:r>
      <w:r>
        <w:rPr>
          <w:rFonts w:hint="eastAsia" w:ascii="宋体" w:hAnsi="宋体" w:cs="宋体"/>
          <w:sz w:val="24"/>
        </w:rPr>
        <w:t xml:space="preserve">时</w:t>
      </w:r>
      <w:r>
        <w:rPr>
          <w:rFonts w:hint="eastAsia" w:ascii="宋体" w:hAnsi="宋体" w:cs="宋体"/>
          <w:sz w:val="24"/>
          <w:lang w:val="zh-CN"/>
        </w:rPr>
        <w:t xml:space="preserve">自行失效。</w:t>
      </w:r>
      <w:r>
        <w:rPr>
          <w:rFonts w:hint="eastAsia" w:ascii="宋体" w:hAnsi="宋体" w:cs="宋体"/>
          <w:sz w:val="24"/>
          <w:lang w:val="zh-CN"/>
        </w:rPr>
      </w:r>
      <w:r/>
    </w:p>
    <w:p>
      <w:pPr>
        <w:pStyle w:val="672"/>
        <w:ind w:firstLine="480"/>
        <w:spacing w:after="145" w:line="420" w:lineRule="auto"/>
        <w:tabs>
          <w:tab w:val="left" w:pos="900" w:leader="none"/>
        </w:tabs>
        <w:rPr>
          <w:rFonts w:ascii="宋体" w:hAnsi="宋体" w:cs="宋体"/>
          <w:sz w:val="24"/>
        </w:rPr>
      </w:pPr>
      <w:r>
        <w:rPr>
          <w:rFonts w:hint="eastAsia" w:ascii="宋体" w:hAnsi="宋体" w:cs="宋体"/>
          <w:sz w:val="24"/>
        </w:rPr>
        <w:t xml:space="preserve">32.4.2</w:t>
      </w:r>
      <w:r>
        <w:rPr>
          <w:rFonts w:hint="eastAsia" w:ascii="宋体" w:hAnsi="宋体" w:cs="宋体"/>
          <w:sz w:val="24"/>
          <w:lang w:val="zh-CN"/>
        </w:rPr>
        <w:t xml:space="preserve">时间：验收合格且采购人收到发票后</w:t>
      </w:r>
      <w:r>
        <w:rPr>
          <w:rFonts w:hint="eastAsia" w:ascii="宋体" w:hAnsi="宋体" w:cs="宋体"/>
          <w:sz w:val="24"/>
        </w:rPr>
        <w:t xml:space="preserve">30日内。</w:t>
      </w:r>
      <w:r>
        <w:rPr>
          <w:rFonts w:ascii="宋体" w:hAnsi="宋体" w:cs="宋体"/>
          <w:sz w:val="24"/>
        </w:rPr>
      </w:r>
      <w:r/>
    </w:p>
    <w:p>
      <w:pPr>
        <w:pStyle w:val="672"/>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rPr>
        <w:t xml:space="preserve">32.4.3</w:t>
      </w:r>
      <w:r>
        <w:rPr>
          <w:rFonts w:hint="eastAsia" w:ascii="宋体" w:hAnsi="宋体" w:cs="宋体"/>
          <w:sz w:val="24"/>
          <w:lang w:val="zh-CN"/>
        </w:rPr>
        <w:t xml:space="preserve">条件：按合同要求全部履约完成并经采购人验收合格，且采购人收到中标人出具的发票。</w:t>
      </w:r>
      <w:r>
        <w:rPr>
          <w:rFonts w:hint="eastAsia" w:ascii="宋体" w:hAnsi="宋体" w:cs="宋体"/>
          <w:sz w:val="24"/>
          <w:lang w:val="zh-CN"/>
        </w:rPr>
      </w:r>
      <w:r/>
    </w:p>
    <w:p>
      <w:pPr>
        <w:pStyle w:val="672"/>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rPr>
        <w:t xml:space="preserve">32.4.4</w:t>
      </w:r>
      <w:r>
        <w:rPr>
          <w:rFonts w:hint="eastAsia" w:ascii="宋体" w:hAnsi="宋体" w:cs="宋体"/>
          <w:sz w:val="24"/>
          <w:lang w:val="zh-CN"/>
        </w:rPr>
        <w:t xml:space="preserve">不予退还情形：</w:t>
      </w:r>
      <w:r>
        <w:rPr>
          <w:rFonts w:hint="eastAsia" w:ascii="宋体" w:hAnsi="宋体" w:cs="宋体"/>
          <w:sz w:val="24"/>
          <w:lang w:val="zh-CN"/>
        </w:rPr>
      </w:r>
      <w:r/>
    </w:p>
    <w:p>
      <w:pPr>
        <w:pStyle w:val="672"/>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除不可抗力情况外，投标人出现下列情形之一的，</w:t>
      </w:r>
      <w:r>
        <w:rPr>
          <w:rFonts w:hint="eastAsia" w:ascii="宋体" w:hAnsi="宋体" w:cs="宋体"/>
          <w:sz w:val="24"/>
        </w:rPr>
        <w:t xml:space="preserve">其履约保证金，招标人</w:t>
      </w:r>
      <w:r>
        <w:rPr>
          <w:rFonts w:hint="eastAsia" w:ascii="宋体" w:hAnsi="宋体" w:cs="宋体"/>
          <w:sz w:val="24"/>
          <w:lang w:val="zh-CN"/>
        </w:rPr>
        <w:t xml:space="preserve">将视情节</w:t>
      </w:r>
      <w:r>
        <w:rPr>
          <w:rFonts w:hint="eastAsia" w:ascii="宋体" w:hAnsi="宋体" w:cs="宋体"/>
          <w:sz w:val="24"/>
        </w:rPr>
        <w:t xml:space="preserve">决定不予退还或部分不予退还。</w:t>
      </w:r>
      <w:r>
        <w:rPr>
          <w:rFonts w:hint="eastAsia" w:ascii="宋体" w:hAnsi="宋体" w:cs="宋体"/>
          <w:sz w:val="24"/>
          <w:lang w:val="zh-CN"/>
        </w:rPr>
      </w:r>
      <w:r/>
    </w:p>
    <w:p>
      <w:pPr>
        <w:pStyle w:val="672"/>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1</w:t>
      </w:r>
      <w:r>
        <w:rPr>
          <w:rFonts w:hint="eastAsia" w:ascii="宋体" w:hAnsi="宋体" w:cs="宋体"/>
          <w:sz w:val="24"/>
          <w:lang w:val="zh-CN"/>
        </w:rPr>
        <w:t xml:space="preserve">）中标人无正当理由拒绝签订合同的，或者在签订合同时向</w:t>
      </w:r>
      <w:r>
        <w:rPr>
          <w:rFonts w:hint="eastAsia" w:ascii="宋体" w:hAnsi="宋体" w:cs="宋体"/>
          <w:sz w:val="24"/>
        </w:rPr>
        <w:t xml:space="preserve">采购</w:t>
      </w:r>
      <w:r>
        <w:rPr>
          <w:rFonts w:hint="eastAsia" w:ascii="宋体" w:hAnsi="宋体" w:cs="宋体"/>
          <w:sz w:val="24"/>
          <w:lang w:val="zh-CN"/>
        </w:rPr>
        <w:t xml:space="preserve">人提出附加条件或者更改合同实质性内容要求的；</w:t>
      </w:r>
      <w:r>
        <w:rPr>
          <w:rFonts w:hint="eastAsia" w:ascii="宋体" w:hAnsi="宋体" w:cs="宋体"/>
          <w:sz w:val="24"/>
          <w:lang w:val="zh-CN"/>
        </w:rPr>
      </w:r>
      <w:r/>
    </w:p>
    <w:p>
      <w:pPr>
        <w:pStyle w:val="672"/>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2</w:t>
      </w:r>
      <w:r>
        <w:rPr>
          <w:rFonts w:hint="eastAsia" w:ascii="宋体" w:hAnsi="宋体" w:cs="宋体"/>
          <w:sz w:val="24"/>
          <w:lang w:val="zh-CN"/>
        </w:rPr>
        <w:t xml:space="preserve">）中标人不履行与</w:t>
      </w:r>
      <w:r>
        <w:rPr>
          <w:rFonts w:hint="eastAsia" w:ascii="宋体" w:hAnsi="宋体" w:cs="宋体"/>
          <w:sz w:val="24"/>
        </w:rPr>
        <w:t xml:space="preserve">采购</w:t>
      </w:r>
      <w:r>
        <w:rPr>
          <w:rFonts w:hint="eastAsia" w:ascii="宋体" w:hAnsi="宋体" w:cs="宋体"/>
          <w:sz w:val="24"/>
          <w:lang w:val="zh-CN"/>
        </w:rPr>
        <w:t xml:space="preserve">人订立的合同的；</w:t>
      </w:r>
      <w:r>
        <w:rPr>
          <w:rFonts w:hint="eastAsia" w:ascii="宋体" w:hAnsi="宋体" w:cs="宋体"/>
          <w:sz w:val="24"/>
          <w:lang w:val="zh-CN"/>
        </w:rPr>
      </w:r>
      <w:r/>
    </w:p>
    <w:p>
      <w:pPr>
        <w:pStyle w:val="672"/>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3</w:t>
      </w:r>
      <w:r>
        <w:rPr>
          <w:rFonts w:hint="eastAsia" w:ascii="宋体" w:hAnsi="宋体" w:cs="宋体"/>
          <w:sz w:val="24"/>
          <w:lang w:val="zh-CN"/>
        </w:rPr>
        <w:t xml:space="preserve">）中标人所供货物</w:t>
      </w:r>
      <w:r>
        <w:rPr>
          <w:rFonts w:hint="eastAsia" w:ascii="宋体" w:hAnsi="宋体" w:cs="宋体"/>
          <w:sz w:val="24"/>
        </w:rPr>
        <w:t xml:space="preserve">或服务</w:t>
      </w:r>
      <w:r>
        <w:rPr>
          <w:rFonts w:hint="eastAsia" w:ascii="宋体" w:hAnsi="宋体" w:cs="宋体"/>
          <w:sz w:val="24"/>
          <w:lang w:val="zh-CN"/>
        </w:rPr>
        <w:t xml:space="preserve">不符合招标文件规定要求的；</w:t>
      </w:r>
      <w:r>
        <w:rPr>
          <w:rFonts w:hint="eastAsia" w:ascii="宋体" w:hAnsi="宋体" w:cs="宋体"/>
          <w:sz w:val="24"/>
          <w:lang w:val="zh-CN"/>
        </w:rPr>
      </w:r>
      <w:r/>
    </w:p>
    <w:p>
      <w:pPr>
        <w:pStyle w:val="672"/>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w:t>
      </w:r>
      <w:r>
        <w:rPr>
          <w:rFonts w:hint="eastAsia" w:ascii="宋体" w:hAnsi="宋体" w:cs="宋体"/>
          <w:sz w:val="24"/>
        </w:rPr>
        <w:t xml:space="preserve">中标人</w:t>
      </w:r>
      <w:r>
        <w:rPr>
          <w:rFonts w:hint="eastAsia" w:ascii="宋体" w:hAnsi="宋体" w:cs="宋体"/>
          <w:sz w:val="24"/>
          <w:lang w:val="zh-CN"/>
        </w:rPr>
        <w:t xml:space="preserve">采取欺骗、弄虚作假方式投标的或与其它投标人串通投标的；</w:t>
      </w:r>
      <w:r>
        <w:rPr>
          <w:rFonts w:hint="eastAsia" w:ascii="宋体" w:hAnsi="宋体" w:cs="宋体"/>
          <w:sz w:val="24"/>
          <w:lang w:val="zh-CN"/>
        </w:rPr>
      </w:r>
      <w:r/>
    </w:p>
    <w:p>
      <w:pPr>
        <w:pStyle w:val="698"/>
        <w:ind w:left="0" w:right="1470" w:firstLine="480"/>
        <w:spacing w:line="420" w:lineRule="auto"/>
        <w:rPr>
          <w:lang w:val="zh-CN"/>
        </w:rPr>
      </w:pPr>
      <w:r>
        <w:rPr>
          <w:rFonts w:ascii="宋体" w:hAnsi="宋体" w:cs="宋体"/>
          <w:sz w:val="24"/>
        </w:rPr>
        <w:t xml:space="preserve">（5）中标人将合同内容转包、违法分包的；</w:t>
      </w:r>
      <w:r>
        <w:rPr>
          <w:lang w:val="zh-CN"/>
        </w:rPr>
      </w:r>
      <w:r/>
    </w:p>
    <w:p>
      <w:pPr>
        <w:pStyle w:val="672"/>
        <w:ind w:firstLine="480"/>
        <w:spacing w:after="145" w:line="420" w:lineRule="auto"/>
        <w:tabs>
          <w:tab w:val="left" w:pos="900" w:leader="none"/>
        </w:tabs>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w:t>
      </w:r>
      <w:r>
        <w:rPr>
          <w:rFonts w:hint="eastAsia" w:ascii="宋体" w:hAnsi="宋体" w:cs="宋体"/>
          <w:sz w:val="24"/>
        </w:rPr>
        <w:t xml:space="preserve">中标</w:t>
      </w:r>
      <w:r>
        <w:rPr>
          <w:rFonts w:hint="eastAsia" w:ascii="宋体" w:hAnsi="宋体" w:cs="宋体"/>
          <w:sz w:val="24"/>
          <w:lang w:val="zh-CN"/>
        </w:rPr>
        <w:t xml:space="preserve">人故意捏造事实或伪造证明材料，进行虚假恶意投诉或反映的。</w:t>
      </w:r>
      <w:r>
        <w:rPr>
          <w:rFonts w:hint="eastAsia" w:ascii="宋体" w:hAnsi="宋体" w:cs="宋体"/>
          <w:sz w:val="24"/>
          <w:lang w:val="zh-CN"/>
        </w:rPr>
      </w:r>
      <w:r/>
    </w:p>
    <w:p>
      <w:pPr>
        <w:pStyle w:val="672"/>
        <w:ind w:firstLine="480"/>
        <w:spacing w:after="145" w:line="420" w:lineRule="auto"/>
        <w:tabs>
          <w:tab w:val="left" w:pos="900" w:leader="none"/>
        </w:tabs>
        <w:rPr>
          <w:rFonts w:ascii="宋体" w:hAnsi="宋体" w:cs="宋体"/>
          <w:sz w:val="24"/>
        </w:rPr>
      </w:pPr>
      <w:r>
        <w:rPr>
          <w:rFonts w:hint="eastAsia" w:ascii="宋体" w:hAnsi="宋体" w:cs="宋体"/>
          <w:sz w:val="24"/>
        </w:rPr>
        <w:t xml:space="preserve">32.4.5</w:t>
      </w:r>
      <w:r>
        <w:rPr>
          <w:rFonts w:hint="eastAsia" w:ascii="宋体" w:hAnsi="宋体" w:cs="宋体"/>
          <w:sz w:val="24"/>
          <w:lang w:val="zh-CN"/>
        </w:rPr>
        <w:t xml:space="preserve">逾期退还的违约责任：</w:t>
      </w:r>
      <w:r>
        <w:rPr>
          <w:rFonts w:hint="eastAsia" w:ascii="宋体" w:hAnsi="宋体" w:cs="宋体"/>
          <w:sz w:val="24"/>
        </w:rPr>
        <w:t xml:space="preserve">采购人逾期无故未退还</w:t>
      </w:r>
      <w:r>
        <w:rPr>
          <w:rFonts w:hint="eastAsia" w:ascii="宋体" w:hAnsi="宋体" w:cs="宋体"/>
          <w:sz w:val="24"/>
          <w:lang w:val="zh-CN"/>
        </w:rPr>
        <w:t xml:space="preserve">履约保证金</w:t>
      </w:r>
      <w:r>
        <w:rPr>
          <w:rFonts w:hint="eastAsia" w:ascii="宋体" w:hAnsi="宋体" w:cs="宋体"/>
          <w:sz w:val="24"/>
        </w:rPr>
        <w:t xml:space="preserve">的，按中国人民银行同期利率支付超期资金占用费，但因供应商自身原因导致无法及时退还的除外。</w:t>
      </w:r>
      <w:r>
        <w:rPr>
          <w:rFonts w:ascii="宋体" w:hAnsi="宋体" w:cs="宋体"/>
          <w:sz w:val="24"/>
        </w:rPr>
      </w:r>
      <w:r/>
    </w:p>
    <w:p>
      <w:pPr>
        <w:pStyle w:val="673"/>
        <w:ind w:firstLine="602"/>
        <w:jc w:val="both"/>
        <w:spacing w:line="420" w:lineRule="auto"/>
        <w:rPr>
          <w:rFonts w:hint="eastAsia" w:ascii="黑体" w:hAnsi="宋体" w:eastAsia="宋体"/>
          <w:b/>
          <w:sz w:val="30"/>
          <w:szCs w:val="30"/>
        </w:rPr>
      </w:pPr>
      <w:r>
        <w:rPr>
          <w:rFonts w:hint="eastAsia" w:ascii="黑体" w:hAnsi="宋体" w:eastAsia="宋体"/>
          <w:b/>
          <w:sz w:val="30"/>
          <w:szCs w:val="30"/>
        </w:rPr>
        <w:t xml:space="preserve">33、有关说明</w:t>
      </w:r>
      <w:r>
        <w:rPr>
          <w:rFonts w:hint="eastAsia" w:ascii="黑体" w:hAnsi="宋体" w:eastAsia="宋体"/>
          <w:b/>
          <w:sz w:val="30"/>
          <w:szCs w:val="30"/>
        </w:rPr>
      </w:r>
      <w:r/>
    </w:p>
    <w:p>
      <w:pPr>
        <w:pStyle w:val="672"/>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33.1</w:t>
      </w:r>
      <w:r>
        <w:rPr>
          <w:rFonts w:hint="eastAsia" w:ascii="宋体" w:hAnsi="宋体"/>
          <w:sz w:val="24"/>
          <w:lang w:val="zh-CN"/>
        </w:rPr>
        <w:t xml:space="preserve">对</w:t>
      </w:r>
      <w:r>
        <w:rPr>
          <w:rFonts w:hint="eastAsia" w:ascii="宋体" w:hAnsi="宋体"/>
          <w:sz w:val="24"/>
        </w:rPr>
        <w:t xml:space="preserve">采购</w:t>
      </w:r>
      <w:r>
        <w:rPr>
          <w:rFonts w:hint="eastAsia" w:ascii="宋体" w:hAnsi="宋体"/>
          <w:sz w:val="24"/>
          <w:lang w:val="zh-CN"/>
        </w:rPr>
        <w:t xml:space="preserve">文件相关条款理解产生分歧时由招标人负责解释。</w:t>
      </w:r>
      <w:r>
        <w:rPr>
          <w:rFonts w:hint="eastAsia" w:ascii="宋体" w:hAnsi="宋体"/>
          <w:sz w:val="24"/>
        </w:rPr>
        <w:t xml:space="preserve">采购文件</w:t>
      </w:r>
      <w:r>
        <w:rPr>
          <w:rFonts w:hint="eastAsia" w:ascii="宋体" w:hAnsi="宋体"/>
          <w:sz w:val="24"/>
          <w:lang w:val="zh-CN"/>
        </w:rPr>
        <w:t xml:space="preserve">中未尽事宜遵照《中华人民共和国政府采购法》、《中华人民共和国政府采购法实施条例》等国家有关法律、法规及相关文件规定。</w:t>
      </w:r>
      <w:r>
        <w:rPr>
          <w:rFonts w:hint="eastAsia" w:ascii="宋体" w:hAnsi="宋体"/>
          <w:sz w:val="24"/>
          <w:lang w:val="zh-CN"/>
        </w:rPr>
      </w:r>
      <w:r/>
    </w:p>
    <w:p>
      <w:pPr>
        <w:pStyle w:val="672"/>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33.2</w:t>
      </w:r>
      <w:r>
        <w:rPr>
          <w:rFonts w:hint="eastAsia" w:ascii="宋体" w:hAnsi="宋体"/>
          <w:sz w:val="24"/>
          <w:lang w:val="zh-CN"/>
        </w:rPr>
        <w:t xml:space="preserve">在合同执行期间，</w:t>
      </w:r>
      <w:r>
        <w:rPr>
          <w:rFonts w:hint="eastAsia" w:ascii="宋体" w:hAnsi="宋体"/>
          <w:sz w:val="24"/>
        </w:rPr>
        <w:t xml:space="preserve">非采购人原因引起的</w:t>
      </w:r>
      <w:r>
        <w:rPr>
          <w:rFonts w:hint="eastAsia" w:ascii="宋体" w:hAnsi="宋体"/>
          <w:sz w:val="24"/>
          <w:lang w:val="zh-CN"/>
        </w:rPr>
        <w:t xml:space="preserve">安全责任由</w:t>
      </w:r>
      <w:r>
        <w:rPr>
          <w:rFonts w:hint="eastAsia" w:ascii="宋体" w:hAnsi="宋体"/>
          <w:sz w:val="24"/>
        </w:rPr>
        <w:t xml:space="preserve">中标</w:t>
      </w:r>
      <w:r>
        <w:rPr>
          <w:rFonts w:hint="eastAsia" w:ascii="宋体" w:hAnsi="宋体"/>
          <w:sz w:val="24"/>
          <w:lang w:val="zh-CN"/>
        </w:rPr>
        <w:t xml:space="preserve">人负责。</w:t>
      </w:r>
      <w:r>
        <w:rPr>
          <w:rFonts w:hint="eastAsia" w:ascii="宋体" w:hAnsi="宋体"/>
          <w:sz w:val="24"/>
          <w:lang w:val="zh-CN"/>
        </w:rPr>
      </w:r>
      <w:r/>
    </w:p>
    <w:p>
      <w:pPr>
        <w:pStyle w:val="672"/>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33.3</w:t>
      </w:r>
      <w:r>
        <w:rPr>
          <w:rFonts w:hint="eastAsia" w:ascii="宋体" w:hAnsi="宋体"/>
          <w:sz w:val="24"/>
          <w:lang w:val="zh-CN"/>
        </w:rPr>
        <w:t xml:space="preserve">投标单位因不良行为被下列部门取消或限制在全国、江苏省、盐城市、滨海县投标资格，并在不良行为记录公告期限内的，将被取消投标资格或者中标资格：</w:t>
      </w:r>
      <w:r>
        <w:rPr>
          <w:rFonts w:hint="eastAsia" w:ascii="宋体" w:hAnsi="宋体"/>
          <w:sz w:val="24"/>
          <w:lang w:val="zh-CN"/>
        </w:rPr>
      </w:r>
      <w:r/>
    </w:p>
    <w:p>
      <w:pPr>
        <w:pStyle w:val="672"/>
        <w:ind w:firstLine="480"/>
        <w:spacing w:after="145" w:line="420" w:lineRule="auto"/>
        <w:tabs>
          <w:tab w:val="left" w:pos="900" w:leader="none"/>
        </w:tabs>
        <w:rPr>
          <w:rFonts w:hint="eastAsia" w:ascii="宋体" w:hAnsi="宋体"/>
          <w:sz w:val="24"/>
          <w:lang w:val="zh-CN"/>
        </w:rPr>
      </w:pPr>
      <w:r>
        <w:rPr>
          <w:rFonts w:hint="eastAsia" w:ascii="宋体" w:hAnsi="宋体"/>
          <w:sz w:val="24"/>
          <w:lang w:val="zh-CN"/>
        </w:rPr>
        <w:t xml:space="preserve">（1）国家发改委、住建部、财政部、交通运输部、水利部、工信部及其招标采购监管机构。（2）江苏省发改委、工信厅、住建厅、财政厅、交通运输厅、水利厅及其招标采购监管机构。（3）盐城市发改委、工信局、住建局、财政局、交通运输局、水利局、行政审批局及其招标采购监管机构。（4）滨海县财政局、行政审批局及其招标采购监管机构。</w:t>
      </w:r>
      <w:r>
        <w:rPr>
          <w:rFonts w:hint="eastAsia" w:ascii="宋体" w:hAnsi="宋体"/>
          <w:sz w:val="24"/>
          <w:lang w:val="zh-CN"/>
        </w:rPr>
      </w:r>
      <w:r/>
    </w:p>
    <w:p>
      <w:pPr>
        <w:pStyle w:val="672"/>
        <w:ind w:firstLine="480"/>
        <w:spacing w:after="145" w:line="420" w:lineRule="auto"/>
        <w:tabs>
          <w:tab w:val="left" w:pos="900" w:leader="none"/>
        </w:tabs>
        <w:rPr>
          <w:rFonts w:hint="eastAsia" w:ascii="宋体" w:hAnsi="宋体"/>
          <w:sz w:val="24"/>
          <w:lang w:val="zh-CN"/>
        </w:rPr>
      </w:pPr>
      <w:r>
        <w:rPr>
          <w:rFonts w:hint="eastAsia" w:ascii="宋体" w:hAnsi="宋体"/>
          <w:sz w:val="24"/>
          <w:lang w:val="zh-CN"/>
        </w:rPr>
        <w:t xml:space="preserve">上述行政主管部门和招标采购监管机构以外的不良行为记录公告，一律不作为取消或限制投标资格和中标资格的依据。</w:t>
      </w:r>
      <w:r>
        <w:rPr>
          <w:rFonts w:hint="eastAsia" w:ascii="宋体" w:hAnsi="宋体"/>
          <w:sz w:val="24"/>
          <w:lang w:val="zh-CN"/>
        </w:rPr>
      </w:r>
      <w:r/>
    </w:p>
    <w:p>
      <w:pPr>
        <w:pStyle w:val="672"/>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33.4</w:t>
      </w:r>
      <w:r>
        <w:rPr>
          <w:rFonts w:hint="eastAsia" w:ascii="宋体" w:hAnsi="宋体"/>
          <w:sz w:val="24"/>
          <w:lang w:val="zh-CN"/>
        </w:rPr>
        <w:t xml:space="preserve">符合现行法律、法规、规章及相关招标管理文件明确限制投标情形的，将被取消投标资格或者中标资格。</w:t>
      </w:r>
      <w:r>
        <w:rPr>
          <w:rFonts w:hint="eastAsia" w:ascii="宋体" w:hAnsi="宋体"/>
          <w:sz w:val="24"/>
          <w:lang w:val="zh-CN"/>
        </w:rPr>
      </w:r>
      <w:r/>
    </w:p>
    <w:p>
      <w:pPr>
        <w:pStyle w:val="672"/>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33.5</w:t>
      </w:r>
      <w:r>
        <w:rPr>
          <w:rFonts w:hint="eastAsia" w:ascii="宋体" w:hAnsi="宋体"/>
          <w:sz w:val="24"/>
          <w:lang w:val="zh-CN"/>
        </w:rPr>
        <w:t xml:space="preserve">投标人投诉时须根据《政府采购质疑和投诉办法》(中华人民共和国财政部令第94号)、《政府采购投诉处理流程》(苏财购(2018)32号)要求在规定时间以书面方式向滨海县财政局提交投诉书和必要的证明材料。投诉的事项不得超出已质疑事项的范围，但基于质疑答复内容提出的投诉事项除外。</w:t>
      </w:r>
      <w:r>
        <w:rPr>
          <w:rFonts w:hint="eastAsia" w:ascii="宋体" w:hAnsi="宋体"/>
          <w:sz w:val="24"/>
          <w:lang w:val="zh-CN"/>
        </w:rPr>
      </w:r>
      <w:r/>
    </w:p>
    <w:p>
      <w:pPr>
        <w:pStyle w:val="672"/>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33.6</w:t>
      </w:r>
      <w:r>
        <w:rPr>
          <w:rFonts w:hint="eastAsia" w:ascii="宋体" w:hAnsi="宋体"/>
          <w:sz w:val="24"/>
          <w:lang w:val="zh-CN"/>
        </w:rPr>
        <w:t xml:space="preserve">投标人捏造事实、提供虚假材料或者以非法手段取得证明材料进行投诉的，一经查实，将记入不良行为记录名单档案，并视情节予以公示三个月至三年，公示期间，滨海县其他政府投资项目的招标人可以拒绝其参加投标。</w:t>
      </w:r>
      <w:r>
        <w:rPr>
          <w:rFonts w:hint="eastAsia" w:ascii="宋体" w:hAnsi="宋体"/>
          <w:sz w:val="24"/>
          <w:lang w:val="zh-CN"/>
        </w:rPr>
      </w:r>
      <w:r/>
    </w:p>
    <w:p>
      <w:pPr>
        <w:pStyle w:val="672"/>
        <w:ind w:firstLine="480"/>
        <w:spacing w:after="145" w:line="420" w:lineRule="auto"/>
        <w:tabs>
          <w:tab w:val="left" w:pos="900" w:leader="none"/>
        </w:tabs>
        <w:rPr>
          <w:rFonts w:hint="eastAsia" w:ascii="宋体" w:hAnsi="宋体"/>
          <w:sz w:val="24"/>
          <w:lang w:val="zh-CN"/>
        </w:rPr>
      </w:pPr>
      <w:r>
        <w:rPr>
          <w:rFonts w:hint="eastAsia" w:ascii="宋体" w:hAnsi="宋体"/>
          <w:sz w:val="24"/>
        </w:rPr>
        <w:t xml:space="preserve">33.7</w:t>
      </w:r>
      <w:r>
        <w:rPr>
          <w:rFonts w:hint="eastAsia" w:ascii="宋体" w:hAnsi="宋体"/>
          <w:sz w:val="24"/>
          <w:lang w:val="zh-CN"/>
        </w:rPr>
        <w:t xml:space="preserve">因处理投诉发生的第三方检验、检测、鉴定等费用，由提出申请的投标人先行垫付。投诉处理决定明确双方责任后，按照“谁过错谁负担”的原则由承担责任的一方负担；双方都有责任的，由双方合理分担。</w:t>
      </w:r>
      <w:r>
        <w:rPr>
          <w:rFonts w:hint="eastAsia" w:ascii="宋体" w:hAnsi="宋体"/>
          <w:sz w:val="24"/>
          <w:lang w:val="zh-CN"/>
        </w:rPr>
      </w:r>
      <w:r/>
    </w:p>
    <w:p>
      <w:pPr>
        <w:pStyle w:val="673"/>
        <w:ind w:firstLine="3313"/>
        <w:jc w:val="both"/>
        <w:keepNext w:val="0"/>
        <w:spacing w:line="420" w:lineRule="auto"/>
        <w:rPr>
          <w:rFonts w:hint="eastAsia" w:ascii="黑体" w:hAnsi="宋体" w:eastAsia="宋体"/>
          <w:b/>
          <w:strike/>
          <w:sz w:val="30"/>
          <w:szCs w:val="30"/>
        </w:rPr>
      </w:pPr>
      <w:r>
        <w:rPr>
          <w:rFonts w:hint="eastAsia" w:ascii="黑体" w:hAnsi="宋体" w:eastAsia="宋体"/>
          <w:b/>
          <w:strike/>
          <w:sz w:val="30"/>
          <w:szCs w:val="30"/>
        </w:rPr>
      </w:r>
      <w:r/>
    </w:p>
    <w:p>
      <w:pPr>
        <w:pStyle w:val="672"/>
        <w:rPr>
          <w:rFonts w:hint="eastAsia"/>
        </w:rPr>
      </w:pPr>
      <w:r>
        <w:rPr>
          <w:rFonts w:hint="eastAsia"/>
        </w:rPr>
      </w:r>
      <w:r/>
    </w:p>
    <w:p>
      <w:pPr>
        <w:pStyle w:val="698"/>
        <w:ind w:left="1470" w:right="1470"/>
      </w:pPr>
      <w:r/>
      <w:r/>
    </w:p>
    <w:p>
      <w:pPr>
        <w:pStyle w:val="698"/>
        <w:ind w:left="1470" w:right="1470"/>
      </w:pPr>
      <w:r/>
      <w:r/>
    </w:p>
    <w:p>
      <w:pPr>
        <w:pStyle w:val="673"/>
        <w:ind w:firstLine="2310"/>
        <w:jc w:val="both"/>
        <w:keepNext w:val="0"/>
        <w:spacing w:line="420" w:lineRule="auto"/>
        <w:rPr>
          <w:rFonts w:hint="eastAsia" w:ascii="Times New Roman" w:eastAsia="宋体"/>
          <w:sz w:val="21"/>
          <w:szCs w:val="21"/>
        </w:rPr>
      </w:pPr>
      <w:r>
        <w:rPr>
          <w:rFonts w:hint="eastAsia" w:ascii="Times New Roman" w:eastAsia="宋体"/>
          <w:sz w:val="21"/>
          <w:szCs w:val="21"/>
        </w:rPr>
      </w:r>
      <w:r/>
    </w:p>
    <w:p>
      <w:pPr>
        <w:pStyle w:val="672"/>
        <w:rPr>
          <w:rFonts w:hint="eastAsia" w:ascii="Times New Roman" w:eastAsia="宋体"/>
          <w:sz w:val="21"/>
          <w:szCs w:val="21"/>
        </w:rPr>
      </w:pPr>
      <w:r>
        <w:rPr>
          <w:rFonts w:hint="eastAsia" w:ascii="Times New Roman" w:eastAsia="宋体"/>
          <w:sz w:val="21"/>
          <w:szCs w:val="21"/>
        </w:rPr>
      </w:r>
      <w:r/>
    </w:p>
    <w:p>
      <w:pPr>
        <w:pStyle w:val="698"/>
        <w:rPr>
          <w:rFonts w:hint="eastAsia"/>
        </w:rPr>
      </w:pPr>
      <w:r>
        <w:rPr>
          <w:rFonts w:hint="eastAsia"/>
        </w:rPr>
      </w:r>
      <w:r/>
    </w:p>
    <w:p>
      <w:pPr>
        <w:pStyle w:val="673"/>
        <w:ind w:firstLine="2640"/>
        <w:jc w:val="both"/>
        <w:keepLines w:val="0"/>
        <w:pageBreakBefore w:val="0"/>
        <w:spacing w:line="440" w:lineRule="exact"/>
        <w:rPr>
          <w:rFonts w:hint="eastAsia" w:ascii="黑体" w:eastAsia="黑体"/>
          <w:bCs/>
          <w:sz w:val="44"/>
        </w:rPr>
      </w:pPr>
      <w:r>
        <w:rPr>
          <w:rFonts w:hint="eastAsia" w:ascii="黑体" w:eastAsia="黑体"/>
          <w:bCs/>
          <w:sz w:val="44"/>
        </w:rPr>
      </w:r>
      <w:r/>
    </w:p>
    <w:p>
      <w:pPr>
        <w:pStyle w:val="673"/>
        <w:ind w:firstLine="2640"/>
        <w:jc w:val="both"/>
        <w:keepLines w:val="0"/>
        <w:pageBreakBefore w:val="0"/>
        <w:spacing w:line="440" w:lineRule="exact"/>
        <w:rPr>
          <w:rFonts w:hint="eastAsia" w:ascii="黑体" w:eastAsia="黑体"/>
          <w:bCs/>
          <w:sz w:val="44"/>
        </w:rPr>
      </w:pPr>
      <w:r>
        <w:rPr>
          <w:rFonts w:hint="eastAsia" w:ascii="黑体" w:eastAsia="黑体"/>
          <w:bCs/>
          <w:sz w:val="44"/>
        </w:rPr>
        <w:t xml:space="preserve">第三章  合同条款</w:t>
      </w:r>
      <w:bookmarkEnd w:id="157"/>
      <w:r/>
      <w:bookmarkEnd w:id="158"/>
      <w:r/>
      <w:bookmarkEnd w:id="159"/>
      <w:r/>
      <w:bookmarkEnd w:id="160"/>
      <w:r/>
      <w:bookmarkEnd w:id="161"/>
      <w:r>
        <w:rPr>
          <w:rFonts w:hint="eastAsia" w:ascii="黑体" w:eastAsia="黑体"/>
          <w:bCs/>
          <w:sz w:val="44"/>
        </w:rPr>
      </w:r>
      <w:r/>
    </w:p>
    <w:p>
      <w:pPr>
        <w:pStyle w:val="701"/>
        <w:ind w:left="420"/>
        <w:keepLines w:val="0"/>
        <w:keepNext w:val="0"/>
        <w:pageBreakBefore w:val="0"/>
        <w:spacing w:line="420" w:lineRule="exact"/>
        <w:rPr>
          <w:rFonts w:ascii="等线" w:hAnsi="等线" w:cs="等线"/>
          <w:b/>
          <w:bCs/>
          <w:sz w:val="24"/>
          <w:szCs w:val="24"/>
        </w:rPr>
      </w:pPr>
      <w:r/>
      <w:bookmarkStart w:id="162" w:name="_Hlt16619369"/>
      <w:r/>
      <w:bookmarkEnd w:id="162"/>
      <w:r/>
      <w:bookmarkStart w:id="163" w:name="_Hlt16619350"/>
      <w:r/>
      <w:bookmarkStart w:id="164" w:name="_Toc20823346"/>
      <w:r/>
      <w:bookmarkStart w:id="165" w:name="_Toc16938590"/>
      <w:r/>
      <w:bookmarkStart w:id="166" w:name="_Toc120614244"/>
      <w:r/>
      <w:bookmarkStart w:id="167" w:name="_Toc479757211"/>
      <w:r/>
      <w:bookmarkStart w:id="168" w:name="_Toc462564139"/>
      <w:r>
        <w:rPr>
          <w:rFonts w:hint="eastAsia" w:ascii="等线" w:hAnsi="等线" w:cs="等线"/>
          <w:b/>
          <w:bCs/>
          <w:sz w:val="24"/>
          <w:szCs w:val="24"/>
        </w:rPr>
        <w:t xml:space="preserve">项目编号：</w:t>
      </w:r>
      <w:r>
        <w:rPr>
          <w:rFonts w:hint="eastAsia" w:ascii="宋体" w:hAnsi="宋体" w:eastAsia="宋体" w:cs="宋体"/>
          <w:b w:val="0"/>
          <w:bCs w:val="0"/>
          <w:sz w:val="24"/>
          <w:szCs w:val="24"/>
          <w:u w:val="none"/>
          <w:lang w:eastAsia="zh-CN"/>
        </w:rPr>
        <w:t xml:space="preserve">JSZC-320922-HZXM-G2024-0006</w:t>
      </w:r>
      <w:r>
        <w:rPr>
          <w:rFonts w:ascii="等线" w:hAnsi="等线" w:cs="等线"/>
          <w:b/>
          <w:bCs/>
          <w:sz w:val="24"/>
          <w:szCs w:val="24"/>
        </w:rPr>
      </w:r>
      <w:r/>
    </w:p>
    <w:p>
      <w:pPr>
        <w:pStyle w:val="701"/>
        <w:ind w:left="420"/>
        <w:keepLines w:val="0"/>
        <w:keepNext w:val="0"/>
        <w:pageBreakBefore w:val="0"/>
        <w:spacing w:line="420" w:lineRule="exact"/>
        <w:rPr>
          <w:rFonts w:hint="eastAsia" w:ascii="等线" w:hAnsi="等线" w:eastAsia="宋体" w:cs="等线"/>
          <w:b/>
          <w:bCs/>
          <w:sz w:val="24"/>
          <w:szCs w:val="24"/>
          <w:lang w:eastAsia="zh-CN"/>
        </w:rPr>
      </w:pPr>
      <w:r>
        <w:rPr>
          <w:rFonts w:hint="eastAsia" w:ascii="等线" w:hAnsi="等线" w:cs="等线"/>
          <w:b/>
          <w:bCs/>
          <w:sz w:val="24"/>
          <w:szCs w:val="24"/>
        </w:rPr>
        <w:t xml:space="preserve">项目名称：</w:t>
      </w:r>
      <w:r>
        <w:rPr>
          <w:rFonts w:hint="eastAsia" w:ascii="宋体" w:hAnsi="宋体" w:cs="宋体"/>
          <w:sz w:val="24"/>
          <w:szCs w:val="24"/>
          <w:u w:val="none"/>
          <w:lang w:eastAsia="zh-CN"/>
        </w:rPr>
        <w:t xml:space="preserve">滨海县城市园林绿化管理所的 2024年“双微”绿化补植等项目</w:t>
      </w:r>
      <w:r>
        <w:rPr>
          <w:rFonts w:hint="eastAsia" w:ascii="等线" w:hAnsi="等线" w:eastAsia="宋体" w:cs="等线"/>
          <w:b/>
          <w:bCs/>
          <w:sz w:val="24"/>
          <w:szCs w:val="24"/>
          <w:lang w:eastAsia="zh-CN"/>
        </w:rPr>
      </w:r>
      <w:r/>
    </w:p>
    <w:p>
      <w:pPr>
        <w:pStyle w:val="701"/>
        <w:ind w:left="420"/>
        <w:keepLines w:val="0"/>
        <w:keepNext w:val="0"/>
        <w:pageBreakBefore w:val="0"/>
        <w:spacing w:line="420" w:lineRule="exact"/>
        <w:rPr>
          <w:rFonts w:hint="eastAsia" w:ascii="等线" w:hAnsi="等线" w:eastAsia="宋体" w:cs="等线"/>
          <w:b/>
          <w:bCs/>
          <w:sz w:val="24"/>
          <w:szCs w:val="24"/>
          <w:lang w:eastAsia="zh-CN"/>
        </w:rPr>
      </w:pPr>
      <w:r>
        <w:rPr>
          <w:rFonts w:hint="eastAsia" w:ascii="等线" w:hAnsi="等线" w:cs="等线"/>
          <w:b/>
          <w:bCs/>
          <w:sz w:val="24"/>
          <w:szCs w:val="24"/>
        </w:rPr>
        <w:t xml:space="preserve">甲方（采购人）：</w:t>
      </w:r>
      <w:r>
        <w:rPr>
          <w:rFonts w:hint="eastAsia" w:ascii="等线" w:hAnsi="等线" w:cs="等线"/>
          <w:b w:val="0"/>
          <w:bCs w:val="0"/>
          <w:sz w:val="24"/>
          <w:szCs w:val="24"/>
          <w:lang w:eastAsia="zh-CN"/>
        </w:rPr>
        <w:t xml:space="preserve">滨海县城市管理局</w:t>
      </w:r>
      <w:r>
        <w:rPr>
          <w:rFonts w:hint="eastAsia" w:ascii="等线" w:hAnsi="等线" w:cs="等线"/>
          <w:b w:val="0"/>
          <w:bCs w:val="0"/>
          <w:sz w:val="24"/>
          <w:szCs w:val="24"/>
          <w:lang w:val="en-US" w:eastAsia="zh-CN"/>
        </w:rPr>
        <w:t xml:space="preserve"> </w:t>
      </w:r>
      <w:r>
        <w:rPr>
          <w:rFonts w:hint="eastAsia" w:ascii="等线" w:hAnsi="等线" w:eastAsia="宋体" w:cs="等线"/>
          <w:b/>
          <w:bCs/>
          <w:sz w:val="24"/>
          <w:szCs w:val="24"/>
          <w:lang w:eastAsia="zh-CN"/>
        </w:rPr>
      </w:r>
      <w:r/>
    </w:p>
    <w:p>
      <w:pPr>
        <w:pStyle w:val="701"/>
        <w:ind w:left="420"/>
        <w:keepLines w:val="0"/>
        <w:keepNext w:val="0"/>
        <w:pageBreakBefore w:val="0"/>
        <w:spacing w:line="420" w:lineRule="exact"/>
        <w:rPr>
          <w:rFonts w:ascii="等线" w:hAnsi="等线" w:cs="等线"/>
          <w:b/>
          <w:bCs/>
          <w:sz w:val="24"/>
          <w:szCs w:val="24"/>
        </w:rPr>
      </w:pPr>
      <w:r>
        <w:rPr>
          <w:rFonts w:hint="eastAsia" w:ascii="等线" w:hAnsi="等线" w:cs="等线"/>
          <w:b/>
          <w:bCs/>
          <w:sz w:val="24"/>
          <w:szCs w:val="24"/>
        </w:rPr>
        <w:t xml:space="preserve">乙方（供应商）：</w:t>
      </w:r>
      <w:r>
        <w:rPr>
          <w:rFonts w:ascii="等线" w:hAnsi="等线" w:cs="等线"/>
          <w:b/>
          <w:bCs/>
          <w:sz w:val="24"/>
          <w:szCs w:val="24"/>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一、</w:t>
      </w:r>
      <w:r>
        <w:rPr>
          <w:rFonts w:hint="eastAsia" w:ascii="宋体" w:hAnsi="宋体" w:eastAsia="宋体" w:cs="宋体"/>
          <w:b w:val="0"/>
          <w:color w:val="000000"/>
          <w:sz w:val="24"/>
          <w:szCs w:val="24"/>
          <w:highlight w:val="none"/>
          <w:lang w:val="en-US" w:eastAsia="zh-CN"/>
        </w:rPr>
        <w:t xml:space="preserve">项目</w:t>
      </w:r>
      <w:r>
        <w:rPr>
          <w:rFonts w:hint="eastAsia" w:ascii="宋体" w:hAnsi="宋体" w:eastAsia="宋体" w:cs="宋体"/>
          <w:b w:val="0"/>
          <w:color w:val="000000"/>
          <w:sz w:val="24"/>
          <w:szCs w:val="24"/>
          <w:highlight w:val="none"/>
        </w:rPr>
        <w:t xml:space="preserve">概况：</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u w:val="single"/>
          <w:lang w:val="en-US" w:eastAsia="zh-CN"/>
        </w:rPr>
      </w:pPr>
      <w:r>
        <w:rPr>
          <w:rFonts w:hint="eastAsia" w:ascii="宋体" w:hAnsi="宋体" w:eastAsia="宋体" w:cs="宋体"/>
          <w:b w:val="0"/>
          <w:color w:val="000000"/>
          <w:sz w:val="24"/>
          <w:szCs w:val="24"/>
          <w:highlight w:val="none"/>
        </w:rPr>
        <w:t xml:space="preserve">1、</w:t>
      </w:r>
      <w:r>
        <w:rPr>
          <w:rFonts w:hint="eastAsia" w:ascii="宋体" w:hAnsi="宋体" w:eastAsia="宋体" w:cs="宋体"/>
          <w:b w:val="0"/>
          <w:color w:val="000000"/>
          <w:sz w:val="24"/>
          <w:szCs w:val="24"/>
          <w:highlight w:val="none"/>
          <w:lang w:val="en-US" w:eastAsia="zh-CN"/>
        </w:rPr>
        <w:t xml:space="preserve">项目</w:t>
      </w:r>
      <w:r>
        <w:rPr>
          <w:rFonts w:hint="eastAsia" w:ascii="宋体" w:hAnsi="宋体" w:eastAsia="宋体" w:cs="宋体"/>
          <w:b w:val="0"/>
          <w:color w:val="000000"/>
          <w:sz w:val="24"/>
          <w:szCs w:val="24"/>
          <w:highlight w:val="none"/>
        </w:rPr>
        <w:t xml:space="preserve">名称：</w:t>
      </w:r>
      <w:r>
        <w:rPr>
          <w:rFonts w:hint="eastAsia" w:ascii="仿宋" w:hAnsi="仿宋" w:eastAsia="仿宋" w:cs="仿宋"/>
          <w:bCs/>
          <w:sz w:val="24"/>
          <w:u w:val="single"/>
          <w:lang w:eastAsia="zh-CN"/>
        </w:rPr>
        <w:t xml:space="preserve">滨海县城市园林绿化管理所的 2024年“双微”绿化补植等</w:t>
      </w:r>
      <w:r>
        <w:rPr>
          <w:rFonts w:hint="eastAsia" w:ascii="仿宋" w:hAnsi="仿宋" w:eastAsia="仿宋" w:cs="仿宋"/>
          <w:bCs/>
          <w:sz w:val="24"/>
          <w:u w:val="single"/>
        </w:rPr>
        <w:t xml:space="preserve">项目</w:t>
      </w:r>
      <w:r>
        <w:rPr>
          <w:rFonts w:hint="eastAsia" w:ascii="宋体" w:hAnsi="宋体" w:eastAsia="宋体" w:cs="宋体"/>
          <w:b w:val="0"/>
          <w:color w:val="000000"/>
          <w:sz w:val="24"/>
          <w:szCs w:val="24"/>
          <w:highlight w:val="none"/>
          <w:u w:val="single"/>
          <w:lang w:val="en-US" w:eastAsia="zh-CN"/>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w:t>
      </w:r>
      <w:r>
        <w:rPr>
          <w:rFonts w:hint="eastAsia" w:ascii="宋体" w:hAnsi="宋体" w:eastAsia="宋体" w:cs="宋体"/>
          <w:b w:val="0"/>
          <w:color w:val="000000"/>
          <w:sz w:val="24"/>
          <w:szCs w:val="24"/>
          <w:highlight w:val="none"/>
          <w:lang w:val="en-US" w:eastAsia="zh-CN"/>
        </w:rPr>
        <w:t xml:space="preserve">项目</w:t>
      </w:r>
      <w:r>
        <w:rPr>
          <w:rFonts w:hint="eastAsia" w:ascii="宋体" w:hAnsi="宋体" w:eastAsia="宋体" w:cs="宋体"/>
          <w:b w:val="0"/>
          <w:color w:val="000000"/>
          <w:sz w:val="24"/>
          <w:szCs w:val="24"/>
          <w:highlight w:val="none"/>
        </w:rPr>
        <w:t xml:space="preserve">内容：</w:t>
      </w:r>
      <w:r>
        <w:rPr>
          <w:rFonts w:hint="eastAsia" w:ascii="宋体" w:hAnsi="宋体" w:eastAsia="宋体" w:cs="宋体"/>
          <w:b w:val="0"/>
          <w:color w:val="000000"/>
          <w:sz w:val="24"/>
          <w:szCs w:val="24"/>
          <w:highlight w:val="none"/>
          <w:u w:val="single"/>
        </w:rPr>
        <w:t xml:space="preserve">                                                 </w:t>
      </w:r>
      <w:r>
        <w:rPr>
          <w:rFonts w:hint="eastAsia" w:ascii="宋体" w:hAnsi="宋体" w:eastAsia="宋体" w:cs="宋体"/>
          <w:b w:val="0"/>
          <w:color w:val="000000"/>
          <w:sz w:val="24"/>
          <w:szCs w:val="24"/>
          <w:highlight w:val="none"/>
        </w:rPr>
        <w:t xml:space="preserve">                        </w:t>
      </w:r>
      <w:r>
        <w:rPr>
          <w:rFonts w:hint="eastAsia" w:ascii="宋体" w:hAnsi="宋体" w:eastAsia="宋体" w:cs="宋体"/>
          <w:b w:val="0"/>
          <w:color w:val="000000"/>
          <w:sz w:val="24"/>
          <w:szCs w:val="24"/>
          <w:highlight w:val="none"/>
        </w:rPr>
      </w:r>
      <w:r/>
    </w:p>
    <w:p>
      <w:pPr>
        <w:pStyle w:val="672"/>
        <w:ind w:firstLine="480"/>
        <w:jc w:val="both"/>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color w:val="000000"/>
          <w:sz w:val="24"/>
          <w:szCs w:val="24"/>
          <w:highlight w:val="none"/>
        </w:rPr>
        <w:t xml:space="preserve">3、承包方式：</w:t>
      </w:r>
      <w:r>
        <w:rPr>
          <w:rFonts w:hint="eastAsia" w:ascii="宋体" w:hAnsi="宋体" w:eastAsia="宋体" w:cs="宋体"/>
          <w:b w:val="0"/>
          <w:bCs w:val="0"/>
          <w:color w:val="000000"/>
          <w:sz w:val="24"/>
          <w:szCs w:val="24"/>
          <w:highlight w:val="none"/>
        </w:rPr>
        <w:t xml:space="preserve">包工包料。所有材料由乙方自己购买，并经甲方验收合格。</w:t>
      </w:r>
      <w:r>
        <w:rPr>
          <w:rFonts w:hint="eastAsia" w:ascii="宋体" w:hAnsi="宋体" w:eastAsia="宋体" w:cs="宋体"/>
          <w:b w:val="0"/>
          <w:bCs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二、合同价款：</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即中标价格：人民币</w:t>
      </w:r>
      <w:r>
        <w:rPr>
          <w:rFonts w:hint="eastAsia" w:ascii="宋体" w:hAnsi="宋体" w:eastAsia="宋体" w:cs="宋体"/>
          <w:b w:val="0"/>
          <w:color w:val="000000"/>
          <w:sz w:val="24"/>
          <w:szCs w:val="24"/>
          <w:highlight w:val="none"/>
          <w:u w:val="single"/>
        </w:rPr>
        <w:t xml:space="preserve">                  </w:t>
      </w:r>
      <w:r>
        <w:rPr>
          <w:rFonts w:hint="eastAsia" w:ascii="宋体" w:hAnsi="宋体" w:eastAsia="宋体" w:cs="宋体"/>
          <w:b w:val="0"/>
          <w:color w:val="000000"/>
          <w:sz w:val="24"/>
          <w:szCs w:val="24"/>
          <w:highlight w:val="none"/>
        </w:rPr>
        <w:t xml:space="preserve">元；</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大写：人民币</w:t>
      </w:r>
      <w:r>
        <w:rPr>
          <w:rFonts w:hint="eastAsia" w:ascii="宋体" w:hAnsi="宋体" w:eastAsia="宋体" w:cs="宋体"/>
          <w:b w:val="0"/>
          <w:color w:val="000000"/>
          <w:sz w:val="24"/>
          <w:szCs w:val="24"/>
          <w:highlight w:val="none"/>
          <w:u w:val="single"/>
        </w:rPr>
        <w:t xml:space="preserve">                                            </w:t>
      </w:r>
      <w:r>
        <w:rPr>
          <w:rFonts w:hint="eastAsia" w:ascii="宋体" w:hAnsi="宋体" w:eastAsia="宋体" w:cs="宋体"/>
          <w:b w:val="0"/>
          <w:color w:val="000000"/>
          <w:sz w:val="24"/>
          <w:szCs w:val="24"/>
          <w:highlight w:val="none"/>
        </w:rPr>
        <w:t xml:space="preserve"> 。 </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1、本合同价为总价</w:t>
      </w:r>
      <w:r>
        <w:rPr>
          <w:rFonts w:hint="eastAsia" w:ascii="宋体" w:hAnsi="宋体" w:eastAsia="宋体" w:cs="宋体"/>
          <w:b w:val="0"/>
          <w:color w:val="000000"/>
          <w:sz w:val="24"/>
          <w:szCs w:val="24"/>
          <w:highlight w:val="none"/>
          <w:lang w:eastAsia="zh-CN"/>
        </w:rPr>
        <w:t xml:space="preserve">报价</w:t>
      </w:r>
      <w:r>
        <w:rPr>
          <w:rFonts w:hint="eastAsia" w:ascii="宋体" w:hAnsi="宋体" w:eastAsia="宋体" w:cs="宋体"/>
          <w:b w:val="0"/>
          <w:color w:val="000000"/>
          <w:sz w:val="24"/>
          <w:szCs w:val="24"/>
          <w:highlight w:val="none"/>
        </w:rPr>
        <w:t xml:space="preserve">，是乙方在对施工现场、进场道路、各类障碍物、材料价格浮动等可能影响施工和可能增加不可预见费情况充分了解后的报价。除因甲方原因调整变更工程量或增减工程量外，其余均为总价一次性包死。</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2、当甲方因需要增减工程量时，由甲方书面通知乙方，乙方须无条件接受。结算时，增减工程量部分按中标单价予以增减。</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3、建材市场风险和国家政策性调整均不作调整。</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4、以上价格均为含税价。</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三、合同工期：于</w:t>
      </w:r>
      <w:r>
        <w:rPr>
          <w:rFonts w:hint="eastAsia" w:ascii="宋体" w:hAnsi="宋体" w:eastAsia="宋体" w:cs="宋体"/>
          <w:b w:val="0"/>
          <w:color w:val="000000"/>
          <w:sz w:val="24"/>
          <w:szCs w:val="24"/>
          <w:highlight w:val="none"/>
          <w:u w:val="single"/>
        </w:rPr>
        <w:t xml:space="preserve">         </w:t>
      </w:r>
      <w:r>
        <w:rPr>
          <w:rFonts w:hint="eastAsia" w:ascii="宋体" w:hAnsi="宋体" w:eastAsia="宋体" w:cs="宋体"/>
          <w:b w:val="0"/>
          <w:color w:val="000000"/>
          <w:sz w:val="24"/>
          <w:szCs w:val="24"/>
          <w:highlight w:val="none"/>
        </w:rPr>
        <w:t xml:space="preserve">年</w:t>
      </w:r>
      <w:r>
        <w:rPr>
          <w:rFonts w:hint="eastAsia" w:ascii="宋体" w:hAnsi="宋体" w:eastAsia="宋体" w:cs="宋体"/>
          <w:b w:val="0"/>
          <w:color w:val="000000"/>
          <w:sz w:val="24"/>
          <w:szCs w:val="24"/>
          <w:highlight w:val="none"/>
          <w:u w:val="single"/>
        </w:rPr>
        <w:t xml:space="preserve">        </w:t>
      </w:r>
      <w:r>
        <w:rPr>
          <w:rFonts w:hint="eastAsia" w:ascii="宋体" w:hAnsi="宋体" w:eastAsia="宋体" w:cs="宋体"/>
          <w:b w:val="0"/>
          <w:color w:val="000000"/>
          <w:sz w:val="24"/>
          <w:szCs w:val="24"/>
          <w:highlight w:val="none"/>
        </w:rPr>
        <w:t xml:space="preserve">月</w:t>
      </w:r>
      <w:r>
        <w:rPr>
          <w:rFonts w:hint="eastAsia" w:ascii="宋体" w:hAnsi="宋体" w:eastAsia="宋体" w:cs="宋体"/>
          <w:b w:val="0"/>
          <w:color w:val="000000"/>
          <w:sz w:val="24"/>
          <w:szCs w:val="24"/>
          <w:highlight w:val="none"/>
          <w:u w:val="single"/>
        </w:rPr>
        <w:t xml:space="preserve">      </w:t>
      </w:r>
      <w:r>
        <w:rPr>
          <w:rFonts w:hint="eastAsia" w:ascii="宋体" w:hAnsi="宋体" w:eastAsia="宋体" w:cs="宋体"/>
          <w:b w:val="0"/>
          <w:color w:val="000000"/>
          <w:sz w:val="24"/>
          <w:szCs w:val="24"/>
          <w:highlight w:val="none"/>
        </w:rPr>
        <w:t xml:space="preserve">日前完工，若在规定时间内未完成，每拖一天，罚款1000.00元。若确因不可抗力因素或甲方原因，工期顺延。 </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四、工  期：</w:t>
      </w:r>
      <w:r>
        <w:rPr>
          <w:rFonts w:hint="eastAsia" w:ascii="宋体" w:hAnsi="宋体" w:eastAsia="宋体" w:cs="宋体"/>
          <w:b w:val="0"/>
          <w:color w:val="000000"/>
          <w:sz w:val="24"/>
          <w:szCs w:val="24"/>
          <w:highlight w:val="none"/>
          <w:u w:val="single"/>
        </w:rPr>
        <w:t xml:space="preserve">      </w:t>
      </w:r>
      <w:r>
        <w:rPr>
          <w:rFonts w:hint="eastAsia" w:ascii="宋体" w:hAnsi="宋体" w:eastAsia="宋体" w:cs="宋体"/>
          <w:b w:val="0"/>
          <w:color w:val="000000"/>
          <w:sz w:val="24"/>
          <w:szCs w:val="24"/>
          <w:highlight w:val="none"/>
          <w:u w:val="single"/>
          <w:lang w:val="en-US" w:eastAsia="zh-CN"/>
        </w:rPr>
        <w:t xml:space="preserve">  </w:t>
      </w:r>
      <w:r>
        <w:rPr>
          <w:rFonts w:hint="eastAsia" w:ascii="宋体" w:hAnsi="宋体" w:eastAsia="宋体" w:cs="宋体"/>
          <w:b w:val="0"/>
          <w:color w:val="000000"/>
          <w:sz w:val="24"/>
          <w:szCs w:val="24"/>
          <w:highlight w:val="none"/>
          <w:lang w:val="en-US" w:eastAsia="zh-CN"/>
        </w:rPr>
        <w:t xml:space="preserve">。</w:t>
      </w:r>
      <w:r>
        <w:rPr>
          <w:rFonts w:hint="eastAsia" w:ascii="宋体" w:hAnsi="宋体" w:eastAsia="宋体" w:cs="宋体"/>
          <w:b w:val="0"/>
          <w:color w:val="000000"/>
          <w:sz w:val="24"/>
          <w:szCs w:val="24"/>
          <w:highlight w:val="none"/>
          <w:lang w:val="en-US" w:eastAsia="zh-CN"/>
        </w:rPr>
      </w:r>
      <w:r/>
    </w:p>
    <w:p>
      <w:pPr>
        <w:pStyle w:val="672"/>
        <w:ind w:firstLine="477"/>
        <w:keepLines w:val="0"/>
        <w:keepNext w:val="0"/>
        <w:pageBreakBefore w:val="0"/>
        <w:spacing w:line="480" w:lineRule="exact"/>
        <w:widowControl w:val="off"/>
        <w:rPr>
          <w:rFonts w:hint="eastAsia" w:ascii="宋体" w:hAnsi="宋体" w:eastAsia="宋体" w:cs="宋体"/>
          <w:b w:val="0"/>
          <w:bCs w:val="0"/>
          <w:color w:val="000000"/>
          <w:spacing w:val="-4"/>
          <w:sz w:val="24"/>
          <w:szCs w:val="24"/>
          <w:highlight w:val="none"/>
        </w:rPr>
      </w:pPr>
      <w:r>
        <w:rPr>
          <w:rFonts w:hint="eastAsia" w:ascii="宋体" w:hAnsi="宋体" w:eastAsia="宋体" w:cs="宋体"/>
          <w:b w:val="0"/>
          <w:color w:val="000000"/>
          <w:sz w:val="24"/>
          <w:szCs w:val="24"/>
          <w:highlight w:val="none"/>
          <w:lang w:val="en-US" w:eastAsia="zh-CN"/>
        </w:rPr>
        <w:t xml:space="preserve">五、</w:t>
      </w:r>
      <w:r>
        <w:rPr>
          <w:rFonts w:hint="eastAsia" w:ascii="宋体" w:hAnsi="宋体" w:eastAsia="宋体" w:cs="宋体"/>
          <w:b w:val="0"/>
          <w:bCs w:val="0"/>
          <w:color w:val="000000"/>
          <w:spacing w:val="-4"/>
          <w:sz w:val="24"/>
          <w:szCs w:val="24"/>
          <w:highlight w:val="none"/>
          <w:lang w:val="en-US" w:eastAsia="zh-CN"/>
        </w:rPr>
        <w:t xml:space="preserve">养护期</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color w:val="000000"/>
          <w:sz w:val="24"/>
          <w:szCs w:val="24"/>
          <w:highlight w:val="none"/>
          <w:u w:val="single"/>
        </w:rPr>
        <w:t xml:space="preserve">            </w:t>
      </w: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bCs w:val="0"/>
          <w:color w:val="000000"/>
          <w:spacing w:val="-4"/>
          <w:sz w:val="24"/>
          <w:szCs w:val="24"/>
          <w:highlight w:val="none"/>
          <w:u w:val="none"/>
          <w:lang w:val="en-US" w:eastAsia="zh-CN"/>
        </w:rPr>
        <w:t xml:space="preserve">年</w:t>
      </w:r>
      <w:r>
        <w:rPr>
          <w:rFonts w:hint="eastAsia" w:ascii="宋体" w:hAnsi="宋体" w:eastAsia="宋体" w:cs="宋体"/>
          <w:b w:val="0"/>
          <w:bCs w:val="0"/>
          <w:color w:val="000000"/>
          <w:spacing w:val="-4"/>
          <w:sz w:val="24"/>
          <w:szCs w:val="24"/>
          <w:highlight w:val="none"/>
        </w:rPr>
        <w:t xml:space="preserve">。</w:t>
      </w:r>
      <w:r>
        <w:rPr>
          <w:rFonts w:hint="eastAsia" w:ascii="宋体" w:hAnsi="宋体" w:eastAsia="宋体" w:cs="宋体"/>
          <w:b w:val="0"/>
          <w:bCs w:val="0"/>
          <w:color w:val="000000"/>
          <w:spacing w:val="-4"/>
          <w:sz w:val="24"/>
          <w:szCs w:val="24"/>
          <w:highlight w:val="none"/>
        </w:rPr>
      </w:r>
      <w:r/>
    </w:p>
    <w:p>
      <w:pPr>
        <w:pStyle w:val="672"/>
        <w:ind w:firstLine="480"/>
        <w:jc w:val="both"/>
        <w:keepLines w:val="0"/>
        <w:keepNext w:val="0"/>
        <w:pageBreakBefore w:val="0"/>
        <w:spacing w:after="0" w:line="480" w:lineRule="exact"/>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color w:val="000000"/>
          <w:sz w:val="24"/>
          <w:szCs w:val="24"/>
          <w:highlight w:val="none"/>
          <w:lang w:eastAsia="zh-CN"/>
        </w:rPr>
        <w:t xml:space="preserve">六</w:t>
      </w:r>
      <w:r>
        <w:rPr>
          <w:rFonts w:hint="eastAsia" w:ascii="宋体" w:hAnsi="宋体" w:eastAsia="宋体" w:cs="宋体"/>
          <w:b w:val="0"/>
          <w:color w:val="000000"/>
          <w:sz w:val="24"/>
          <w:szCs w:val="24"/>
          <w:highlight w:val="none"/>
        </w:rPr>
        <w:t xml:space="preserve">、</w:t>
      </w:r>
      <w:r>
        <w:rPr>
          <w:rFonts w:hint="eastAsia" w:ascii="宋体" w:hAnsi="宋体" w:eastAsia="宋体" w:cs="宋体"/>
          <w:b w:val="0"/>
          <w:bCs w:val="0"/>
          <w:color w:val="000000"/>
          <w:sz w:val="24"/>
          <w:szCs w:val="24"/>
          <w:highlight w:val="none"/>
        </w:rPr>
        <w:t xml:space="preserve">工程质量标准：合格。</w:t>
      </w:r>
      <w:r>
        <w:rPr>
          <w:rFonts w:hint="eastAsia" w:ascii="宋体" w:hAnsi="宋体" w:eastAsia="宋体" w:cs="宋体"/>
          <w:b w:val="0"/>
          <w:bCs w:val="0"/>
          <w:color w:val="000000"/>
          <w:sz w:val="24"/>
          <w:szCs w:val="24"/>
          <w:highlight w:val="none"/>
          <w:lang w:eastAsia="zh-CN"/>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七</w:t>
      </w:r>
      <w:r>
        <w:rPr>
          <w:rFonts w:hint="eastAsia" w:ascii="宋体" w:hAnsi="宋体" w:eastAsia="宋体" w:cs="宋体"/>
          <w:b w:val="0"/>
          <w:color w:val="000000"/>
          <w:sz w:val="24"/>
          <w:szCs w:val="24"/>
          <w:highlight w:val="none"/>
        </w:rPr>
        <w:t xml:space="preserve">、付款方式：</w:t>
      </w:r>
      <w:r>
        <w:rPr>
          <w:rFonts w:hint="eastAsia" w:ascii="宋体" w:hAnsi="宋体" w:eastAsia="宋体" w:cs="宋体"/>
          <w:b w:val="0"/>
          <w:color w:val="000000"/>
          <w:sz w:val="24"/>
          <w:szCs w:val="24"/>
          <w:highlight w:val="none"/>
        </w:rPr>
      </w:r>
      <w:r/>
    </w:p>
    <w:p>
      <w:pPr>
        <w:pStyle w:val="695"/>
        <w:ind w:right="117" w:firstLine="439"/>
        <w:jc w:val="both"/>
        <w:spacing w:before="232" w:line="434" w:lineRule="auto"/>
        <w:rPr>
          <w:rFonts w:hint="eastAsia" w:ascii="宋体" w:hAnsi="宋体" w:eastAsia="宋体" w:cs="宋体"/>
          <w:bCs/>
          <w:color w:val="0000ff"/>
          <w:sz w:val="24"/>
          <w:szCs w:val="24"/>
          <w:highlight w:val="none"/>
          <w:lang w:val="en-US" w:eastAsia="zh-CN" w:bidi="ar"/>
        </w:rPr>
      </w:pPr>
      <w:r>
        <w:rPr>
          <w:rFonts w:hint="eastAsia" w:ascii="宋体" w:hAnsi="宋体" w:eastAsia="宋体" w:cs="宋体"/>
          <w:bCs/>
          <w:color w:val="0000ff"/>
          <w:sz w:val="24"/>
          <w:szCs w:val="24"/>
          <w:highlight w:val="none"/>
          <w:lang w:val="en-US" w:eastAsia="zh-CN" w:bidi="ar"/>
        </w:rPr>
        <w:t xml:space="preserve">本项目施工合同签订后，支付合同总价的10%为预付款(支付预付款时，中标人须提供预 付款保函);中标人根据招标人要求施工结束并经招标人验收合格后，当年农历春节前付至所栽植绿化的工程量按中标综合单价×实际工作量后结算费用的70%;余款在养护期满，且无质量服务问题在第二年农历春节按照审计价结清。均无息，需要提供税务发票进行结算。</w:t>
      </w:r>
      <w:r>
        <w:rPr>
          <w:rFonts w:hint="eastAsia" w:ascii="宋体" w:hAnsi="宋体" w:eastAsia="宋体" w:cs="宋体"/>
          <w:bCs/>
          <w:color w:val="0000ff"/>
          <w:sz w:val="24"/>
          <w:szCs w:val="24"/>
          <w:highlight w:val="none"/>
          <w:lang w:val="en-US" w:eastAsia="zh-CN" w:bidi="ar"/>
        </w:rPr>
      </w:r>
      <w:r/>
    </w:p>
    <w:p>
      <w:pPr>
        <w:pStyle w:val="672"/>
        <w:ind w:firstLine="480"/>
        <w:jc w:val="left"/>
        <w:keepLines w:val="0"/>
        <w:keepNext w:val="0"/>
        <w:pageBreakBefore w:val="0"/>
        <w:spacing w:after="0" w:line="480" w:lineRule="exact"/>
        <w:widowControl w:val="off"/>
        <w:rPr>
          <w:rFonts w:hint="eastAsia" w:ascii="宋体" w:hAnsi="宋体" w:eastAsia="宋体" w:cs="宋体"/>
          <w:bCs/>
          <w:color w:val="000000"/>
          <w:sz w:val="24"/>
          <w:highlight w:val="none"/>
          <w:lang w:eastAsia="zh-CN" w:bidi="ar"/>
        </w:rPr>
      </w:pPr>
      <w:r>
        <w:rPr>
          <w:rFonts w:hint="eastAsia" w:ascii="宋体" w:hAnsi="宋体" w:eastAsia="宋体" w:cs="宋体"/>
          <w:bCs/>
          <w:color w:val="000000"/>
          <w:sz w:val="24"/>
          <w:highlight w:val="none"/>
          <w:lang w:eastAsia="zh-CN" w:bidi="ar"/>
        </w:rPr>
        <w:t xml:space="preserve">注：(1)在合同履行期间，如因乙方原因被甲方处以经济处罚的，被扣除款项结算时不再支付。(2)在项目实施过程中，各种相关应缴纳费用按相关规定及文件执行。(3)到付款期，如中标人自身原因不能及时办理结算付款手续而造成延误付款的，责任自负。</w:t>
      </w:r>
      <w:r>
        <w:rPr>
          <w:rFonts w:hint="eastAsia" w:ascii="宋体" w:hAnsi="宋体" w:eastAsia="宋体" w:cs="宋体"/>
          <w:bCs/>
          <w:color w:val="000000"/>
          <w:sz w:val="24"/>
          <w:highlight w:val="none"/>
          <w:lang w:eastAsia="zh-CN" w:bidi="ar"/>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八</w:t>
      </w:r>
      <w:r>
        <w:rPr>
          <w:rFonts w:hint="eastAsia" w:ascii="宋体" w:hAnsi="宋体" w:eastAsia="宋体" w:cs="宋体"/>
          <w:b w:val="0"/>
          <w:color w:val="000000"/>
          <w:sz w:val="24"/>
          <w:szCs w:val="24"/>
          <w:highlight w:val="none"/>
        </w:rPr>
        <w:t xml:space="preserve">、甲方责任：</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1、甲方负责人： </w:t>
      </w:r>
      <w:r>
        <w:rPr>
          <w:rFonts w:ascii="宋体" w:hAnsi="宋体" w:eastAsia="宋体" w:cs="宋体"/>
          <w:b w:val="0"/>
          <w:color w:val="000000"/>
          <w:sz w:val="24"/>
          <w:szCs w:val="24"/>
          <w:highlight w:val="none"/>
          <w:lang w:val="en-US" w:eastAsia="zh-CN"/>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2、</w:t>
      </w:r>
      <w:r>
        <w:rPr>
          <w:rFonts w:hint="eastAsia" w:ascii="宋体" w:hAnsi="宋体" w:eastAsia="宋体" w:cs="宋体"/>
          <w:b w:val="0"/>
          <w:color w:val="000000"/>
          <w:sz w:val="24"/>
          <w:szCs w:val="24"/>
          <w:highlight w:val="none"/>
        </w:rPr>
        <w:t xml:space="preserve">甲方负责审核并批准乙方的施工组织方案，随时监督检查乙方的施工质量，组织对工程的竣工验收，并按合同规定办理有关结算。 </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九</w:t>
      </w:r>
      <w:r>
        <w:rPr>
          <w:rFonts w:hint="eastAsia" w:ascii="宋体" w:hAnsi="宋体" w:eastAsia="宋体" w:cs="宋体"/>
          <w:b w:val="0"/>
          <w:color w:val="000000"/>
          <w:sz w:val="24"/>
          <w:szCs w:val="24"/>
          <w:highlight w:val="none"/>
        </w:rPr>
        <w:t xml:space="preserve">、乙方责任：</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1、乙方应按照国家现行技术规范、标准施工，建立完善的质量及安全体系，配备相关人员进行质量安全管理。</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2、乙方负责施工全过程的质量控制及安全文明施工管理，负责安全防护临时用电安全、机械安全、现场管理等方面达到甲方要求，杜绝安全伤亡事故的发生，由于乙方项目负责人管理不当不善所发生的安全事故，均由乙方承担一切民事及经济责任。</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3、乙方应杜绝出现工人上访事件，如有上访事件发生，按工程总造价的10%对乙方进行处罚。</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4、乙方在施工及清理垃圾时负责地下管线的保护，并保障管道畅通。如因乙方原因破坏，乙方应及时无偿修复。 </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5、水、电费由乙方自理。</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6、工程竣工验收后五日内，乙方应将现场临设、建筑垃圾等清运完毕，否则甲方将委托清理，费用由乙方承担，并罚款乙方工程总价款的5%。</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eastAsia="zh-CN"/>
        </w:rPr>
        <w:t xml:space="preserve">十</w:t>
      </w:r>
      <w:r>
        <w:rPr>
          <w:rFonts w:hint="eastAsia" w:ascii="宋体" w:hAnsi="宋体" w:eastAsia="宋体" w:cs="宋体"/>
          <w:b w:val="0"/>
          <w:color w:val="000000"/>
          <w:sz w:val="24"/>
          <w:szCs w:val="24"/>
          <w:highlight w:val="none"/>
        </w:rPr>
        <w:t xml:space="preserve">、违约责任：</w:t>
      </w:r>
      <w:r>
        <w:rPr>
          <w:rFonts w:hint="eastAsia" w:ascii="宋体" w:hAnsi="宋体" w:eastAsia="宋体" w:cs="宋体"/>
          <w:b w:val="0"/>
          <w:color w:val="000000"/>
          <w:sz w:val="24"/>
          <w:szCs w:val="24"/>
          <w:highlight w:val="none"/>
        </w:rPr>
      </w:r>
      <w:r/>
    </w:p>
    <w:p>
      <w:pPr>
        <w:pStyle w:val="672"/>
        <w:ind w:firstLine="480"/>
        <w:jc w:val="left"/>
        <w:keepLines w:val="0"/>
        <w:keepNext w:val="0"/>
        <w:pageBreakBefore w:val="0"/>
        <w:spacing w:after="0" w:line="480" w:lineRule="exact"/>
        <w:widowControl w:val="off"/>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因质量问题所造成一切损失由乙方承担，其他问题由违约方承担。若因乙方在质量、安全、工期方面达不到合同要求，给甲方造成损失的，完全由乙方承担，甲方有权</w:t>
      </w:r>
      <w:r>
        <w:rPr>
          <w:rFonts w:hint="eastAsia" w:ascii="宋体" w:hAnsi="宋体" w:eastAsia="宋体" w:cs="宋体"/>
          <w:b w:val="0"/>
          <w:color w:val="000000"/>
          <w:sz w:val="24"/>
          <w:szCs w:val="24"/>
          <w:highlight w:val="none"/>
          <w:lang w:val="en-US" w:eastAsia="zh-CN"/>
        </w:rPr>
        <w:t xml:space="preserve">解除</w:t>
      </w:r>
      <w:r>
        <w:rPr>
          <w:rFonts w:hint="eastAsia" w:ascii="宋体" w:hAnsi="宋体" w:eastAsia="宋体" w:cs="宋体"/>
          <w:b w:val="0"/>
          <w:color w:val="000000"/>
          <w:sz w:val="24"/>
          <w:szCs w:val="24"/>
          <w:highlight w:val="none"/>
        </w:rPr>
        <w:t xml:space="preserve">合同，要求乙方撤出工地，并扣乙方</w:t>
      </w:r>
      <w:r>
        <w:rPr>
          <w:rFonts w:hint="eastAsia" w:ascii="宋体" w:hAnsi="宋体" w:eastAsia="宋体" w:cs="宋体"/>
          <w:b w:val="0"/>
          <w:color w:val="000000"/>
          <w:sz w:val="24"/>
          <w:szCs w:val="24"/>
          <w:highlight w:val="none"/>
          <w:lang w:val="en-US" w:eastAsia="zh-CN"/>
        </w:rPr>
        <w:t xml:space="preserve">的履约保证金，且甲方无须支付因本合同所发生的任何款项</w:t>
      </w:r>
      <w:r>
        <w:rPr>
          <w:rFonts w:hint="eastAsia" w:ascii="宋体" w:hAnsi="宋体" w:eastAsia="宋体" w:cs="宋体"/>
          <w:b w:val="0"/>
          <w:color w:val="000000"/>
          <w:sz w:val="24"/>
          <w:szCs w:val="24"/>
          <w:highlight w:val="none"/>
        </w:rPr>
        <w:t xml:space="preserve">，甲方另行安排施工队伍。 </w:t>
      </w:r>
      <w:r>
        <w:rPr>
          <w:rFonts w:hint="eastAsia" w:ascii="宋体" w:hAnsi="宋体" w:eastAsia="宋体" w:cs="宋体"/>
          <w:b w:val="0"/>
          <w:color w:val="000000"/>
          <w:sz w:val="24"/>
          <w:szCs w:val="24"/>
          <w:highlight w:val="none"/>
        </w:rPr>
      </w:r>
      <w:r/>
    </w:p>
    <w:p>
      <w:pPr>
        <w:pStyle w:val="701"/>
        <w:ind w:firstLine="480"/>
        <w:keepLines w:val="0"/>
        <w:keepNext w:val="0"/>
        <w:pageBreakBefore w:val="0"/>
        <w:spacing w:line="420" w:lineRule="exact"/>
        <w:rPr>
          <w:rFonts w:ascii="等线" w:hAnsi="等线" w:cs="等线"/>
          <w:b/>
          <w:bCs/>
          <w:sz w:val="24"/>
          <w:szCs w:val="24"/>
        </w:rPr>
      </w:pPr>
      <w:r>
        <w:rPr>
          <w:rFonts w:hint="eastAsia" w:ascii="宋体" w:hAnsi="宋体" w:eastAsia="宋体" w:cs="宋体"/>
          <w:b w:val="0"/>
          <w:color w:val="000000"/>
          <w:sz w:val="24"/>
          <w:szCs w:val="24"/>
          <w:highlight w:val="none"/>
          <w:lang w:eastAsia="zh-CN"/>
        </w:rPr>
        <w:t xml:space="preserve">十一</w:t>
      </w:r>
      <w:r>
        <w:rPr>
          <w:rFonts w:hint="eastAsia" w:ascii="宋体" w:hAnsi="宋体" w:eastAsia="宋体" w:cs="宋体"/>
          <w:b w:val="0"/>
          <w:color w:val="000000"/>
          <w:sz w:val="24"/>
          <w:szCs w:val="24"/>
          <w:highlight w:val="none"/>
        </w:rPr>
        <w:t xml:space="preserve">、</w:t>
      </w:r>
      <w:r>
        <w:rPr>
          <w:rFonts w:hint="eastAsia" w:ascii="等线" w:hAnsi="等线" w:cs="等线"/>
          <w:b/>
          <w:bCs/>
          <w:sz w:val="24"/>
          <w:szCs w:val="24"/>
        </w:rPr>
        <w:t xml:space="preserve">不可抗力</w:t>
      </w:r>
      <w:r>
        <w:rPr>
          <w:rFonts w:ascii="等线" w:hAnsi="等线" w:cs="等线"/>
          <w:b/>
          <w:bCs/>
          <w:sz w:val="24"/>
          <w:szCs w:val="24"/>
        </w:rPr>
      </w:r>
      <w:r/>
    </w:p>
    <w:p>
      <w:pPr>
        <w:pStyle w:val="701"/>
        <w:ind w:firstLine="480"/>
        <w:keepLines w:val="0"/>
        <w:keepNext w:val="0"/>
        <w:pageBreakBefore w:val="0"/>
        <w:spacing w:line="420" w:lineRule="exact"/>
        <w:rPr>
          <w:rFonts w:ascii="等线" w:hAnsi="等线" w:cs="等线"/>
          <w:sz w:val="24"/>
          <w:szCs w:val="24"/>
        </w:rPr>
      </w:pPr>
      <w:r>
        <w:rPr>
          <w:rFonts w:hint="eastAsia" w:ascii="等线" w:hAnsi="等线" w:cs="等线"/>
          <w:sz w:val="24"/>
          <w:szCs w:val="24"/>
        </w:rPr>
        <w:t xml:space="preserve">1、如果乙方因不可抗力而导致合同实施延误或不能履行合同义务的话，将不被没收履约保证金，也不承担误期赔偿或终止合同的责任。</w:t>
      </w:r>
      <w:r>
        <w:rPr>
          <w:rFonts w:ascii="等线" w:hAnsi="等线" w:cs="等线"/>
          <w:sz w:val="24"/>
          <w:szCs w:val="24"/>
        </w:rPr>
      </w:r>
      <w:r/>
    </w:p>
    <w:p>
      <w:pPr>
        <w:pStyle w:val="701"/>
        <w:ind w:firstLine="480"/>
        <w:keepLines w:val="0"/>
        <w:keepNext w:val="0"/>
        <w:pageBreakBefore w:val="0"/>
        <w:spacing w:line="420" w:lineRule="exact"/>
        <w:rPr>
          <w:rFonts w:ascii="等线" w:hAnsi="等线" w:cs="等线"/>
          <w:sz w:val="24"/>
          <w:szCs w:val="24"/>
        </w:rPr>
      </w:pPr>
      <w:r>
        <w:rPr>
          <w:rFonts w:hint="eastAsia" w:ascii="等线" w:hAnsi="等线" w:cs="等线"/>
          <w:sz w:val="24"/>
          <w:szCs w:val="24"/>
        </w:rPr>
        <w:t xml:space="preserve">2、本条所述的“不可抗力”系指那些乙方无法控制、不可预见的事件，但不包括乙方的违约或疏忽。这些事件包括：战争、严重火灾、洪水、台风、地震以及其它甲方和乙方商定的事件。</w:t>
      </w:r>
      <w:r>
        <w:rPr>
          <w:rFonts w:ascii="等线" w:hAnsi="等线" w:cs="等线"/>
          <w:sz w:val="24"/>
          <w:szCs w:val="24"/>
        </w:rPr>
      </w:r>
      <w:r/>
    </w:p>
    <w:p>
      <w:pPr>
        <w:pStyle w:val="701"/>
        <w:ind w:firstLine="480"/>
        <w:keepLines w:val="0"/>
        <w:keepNext w:val="0"/>
        <w:pageBreakBefore w:val="0"/>
        <w:spacing w:line="420" w:lineRule="exact"/>
        <w:rPr>
          <w:rFonts w:ascii="等线" w:hAnsi="等线" w:cs="等线"/>
          <w:sz w:val="24"/>
          <w:szCs w:val="24"/>
        </w:rPr>
      </w:pPr>
      <w:r>
        <w:rPr>
          <w:rFonts w:hint="eastAsia" w:ascii="等线" w:hAnsi="等线" w:cs="等线"/>
          <w:sz w:val="24"/>
          <w:szCs w:val="24"/>
        </w:rPr>
        <w:t xml:space="preserve">3、在不可抗力事件发生后，乙方应尽快以书面形式将不可抗力的情况和原因通知使用方。除使用方书面另行要求外，乙方应尽实际可能继续履行合同义务，以及寻求采取合理的方案履行不受不可抗力影响的其他事项。如果不可抗力事件影响时间持续20天以上时，使用方和乙方应通过友好协商在合理的时间内达成进一步履行合同的协议或终止协议，并将相关情况报滨海县政府采购中心。</w:t>
      </w:r>
      <w:r>
        <w:rPr>
          <w:rFonts w:ascii="等线" w:hAnsi="等线" w:cs="等线"/>
          <w:sz w:val="24"/>
          <w:szCs w:val="24"/>
        </w:rPr>
      </w:r>
      <w:r/>
    </w:p>
    <w:p>
      <w:pPr>
        <w:pStyle w:val="701"/>
        <w:ind w:firstLine="482"/>
        <w:spacing w:before="120" w:after="120" w:line="560" w:lineRule="exact"/>
        <w:rPr>
          <w:rFonts w:hAnsi="宋体" w:eastAsia="宋体"/>
          <w:b/>
          <w:color w:val="000000"/>
          <w:sz w:val="24"/>
          <w:szCs w:val="24"/>
          <w:lang w:val="en-US" w:eastAsia="zh-CN"/>
        </w:rPr>
      </w:pPr>
      <w:r>
        <w:rPr>
          <w:rFonts w:hAnsi="宋体"/>
          <w:b/>
          <w:color w:val="000000"/>
          <w:sz w:val="24"/>
          <w:szCs w:val="24"/>
        </w:rPr>
        <w:t xml:space="preserve">十</w:t>
      </w:r>
      <w:r>
        <w:rPr>
          <w:rFonts w:hint="eastAsia" w:hAnsi="宋体"/>
          <w:b/>
          <w:color w:val="000000"/>
          <w:sz w:val="24"/>
          <w:szCs w:val="24"/>
          <w:lang w:val="en-US" w:eastAsia="zh-CN"/>
        </w:rPr>
        <w:t xml:space="preserve">二</w:t>
      </w:r>
      <w:r>
        <w:rPr>
          <w:rFonts w:hAnsi="宋体"/>
          <w:b/>
          <w:color w:val="000000"/>
          <w:sz w:val="24"/>
          <w:szCs w:val="24"/>
        </w:rPr>
        <w:t xml:space="preserve">、</w:t>
      </w:r>
      <w:r>
        <w:rPr>
          <w:rFonts w:hint="eastAsia" w:hAnsi="宋体"/>
          <w:b/>
          <w:color w:val="000000"/>
          <w:sz w:val="24"/>
          <w:szCs w:val="24"/>
          <w:lang w:val="en-US" w:eastAsia="zh-CN"/>
        </w:rPr>
        <w:t xml:space="preserve">解决争议的方法</w:t>
      </w:r>
      <w:r>
        <w:rPr>
          <w:rFonts w:hAnsi="宋体" w:eastAsia="宋体"/>
          <w:b/>
          <w:color w:val="000000"/>
          <w:sz w:val="24"/>
          <w:szCs w:val="24"/>
          <w:lang w:val="en-US" w:eastAsia="zh-CN"/>
        </w:rPr>
      </w:r>
      <w:r/>
    </w:p>
    <w:p>
      <w:pPr>
        <w:pStyle w:val="701"/>
        <w:spacing w:before="120" w:after="120" w:line="560" w:lineRule="exact"/>
        <w:rPr>
          <w:rFonts w:hAnsi="宋体"/>
          <w:color w:val="000000"/>
          <w:sz w:val="24"/>
          <w:szCs w:val="24"/>
        </w:rPr>
      </w:pPr>
      <w:r>
        <w:rPr>
          <w:rFonts w:hAnsi="宋体"/>
          <w:color w:val="000000"/>
          <w:sz w:val="24"/>
          <w:szCs w:val="24"/>
        </w:rPr>
        <w:t xml:space="preserve">   </w:t>
      </w:r>
      <w:r>
        <w:rPr>
          <w:rFonts w:hint="eastAsia" w:hAnsi="宋体"/>
          <w:color w:val="000000"/>
          <w:sz w:val="24"/>
          <w:szCs w:val="24"/>
          <w:lang w:val="en-US" w:eastAsia="zh-CN"/>
        </w:rPr>
        <w:t xml:space="preserve"> </w:t>
      </w:r>
      <w:r>
        <w:rPr>
          <w:rFonts w:hAnsi="宋体"/>
          <w:color w:val="000000"/>
          <w:sz w:val="24"/>
          <w:szCs w:val="24"/>
        </w:rPr>
        <w:t xml:space="preserve">双方在执行合同中所发生的一切争议，应通过协商解决。如协商不成，</w:t>
      </w:r>
      <w:r>
        <w:rPr>
          <w:rFonts w:hint="eastAsia" w:hAnsi="宋体"/>
          <w:color w:val="000000"/>
          <w:sz w:val="24"/>
          <w:szCs w:val="24"/>
          <w:lang w:val="en-US" w:eastAsia="zh-CN"/>
        </w:rPr>
        <w:t xml:space="preserve">任一方均</w:t>
      </w:r>
      <w:r>
        <w:rPr>
          <w:rFonts w:hAnsi="宋体"/>
          <w:color w:val="000000"/>
          <w:sz w:val="24"/>
          <w:szCs w:val="24"/>
        </w:rPr>
        <w:t xml:space="preserve">可向</w:t>
      </w:r>
      <w:r>
        <w:rPr>
          <w:rFonts w:hint="eastAsia" w:hAnsi="宋体"/>
          <w:color w:val="000000"/>
          <w:sz w:val="24"/>
          <w:szCs w:val="24"/>
          <w:lang w:val="en-US" w:eastAsia="zh-CN"/>
        </w:rPr>
        <w:t xml:space="preserve">滨海县人民法院提起诉讼</w:t>
      </w:r>
      <w:r>
        <w:rPr>
          <w:rFonts w:hAnsi="宋体"/>
          <w:color w:val="000000"/>
          <w:sz w:val="24"/>
          <w:szCs w:val="24"/>
        </w:rPr>
        <w:t xml:space="preserve">。</w:t>
      </w:r>
      <w:r>
        <w:rPr>
          <w:rFonts w:hAnsi="宋体"/>
          <w:color w:val="000000"/>
          <w:sz w:val="24"/>
          <w:szCs w:val="24"/>
        </w:rPr>
      </w:r>
      <w:r/>
    </w:p>
    <w:p>
      <w:pPr>
        <w:pStyle w:val="701"/>
        <w:ind w:firstLine="482"/>
        <w:keepLines w:val="0"/>
        <w:keepNext w:val="0"/>
        <w:pageBreakBefore w:val="0"/>
        <w:spacing w:line="420" w:lineRule="exact"/>
        <w:rPr>
          <w:rFonts w:ascii="等线" w:hAnsi="等线" w:cs="等线"/>
          <w:b/>
          <w:bCs/>
          <w:sz w:val="24"/>
          <w:szCs w:val="24"/>
        </w:rPr>
      </w:pPr>
      <w:r>
        <w:rPr>
          <w:rFonts w:hint="eastAsia" w:ascii="等线" w:hAnsi="等线" w:cs="等线"/>
          <w:b/>
          <w:bCs/>
          <w:sz w:val="24"/>
          <w:szCs w:val="24"/>
        </w:rPr>
        <w:t xml:space="preserve">十</w:t>
      </w:r>
      <w:r>
        <w:rPr>
          <w:rFonts w:hint="eastAsia" w:ascii="等线" w:hAnsi="等线" w:cs="等线"/>
          <w:b/>
          <w:bCs/>
          <w:sz w:val="24"/>
          <w:szCs w:val="24"/>
          <w:lang w:val="en-US" w:eastAsia="zh-CN"/>
        </w:rPr>
        <w:t xml:space="preserve">三</w:t>
      </w:r>
      <w:r>
        <w:rPr>
          <w:rFonts w:hint="eastAsia" w:ascii="等线" w:hAnsi="等线" w:cs="等线"/>
          <w:b/>
          <w:bCs/>
          <w:sz w:val="24"/>
          <w:szCs w:val="24"/>
        </w:rPr>
        <w:t xml:space="preserve">、违约终止合同</w:t>
      </w:r>
      <w:r>
        <w:rPr>
          <w:rFonts w:ascii="等线" w:hAnsi="等线" w:cs="等线"/>
          <w:b/>
          <w:bCs/>
          <w:sz w:val="24"/>
          <w:szCs w:val="24"/>
        </w:rPr>
      </w:r>
      <w:r/>
    </w:p>
    <w:p>
      <w:pPr>
        <w:pStyle w:val="701"/>
        <w:ind w:firstLine="480"/>
        <w:keepLines w:val="0"/>
        <w:keepNext w:val="0"/>
        <w:pageBreakBefore w:val="0"/>
        <w:spacing w:line="420" w:lineRule="exact"/>
        <w:rPr>
          <w:rFonts w:ascii="等线" w:hAnsi="等线" w:cs="等线"/>
          <w:sz w:val="24"/>
          <w:szCs w:val="24"/>
        </w:rPr>
      </w:pPr>
      <w:r>
        <w:rPr>
          <w:rFonts w:hint="eastAsia" w:ascii="等线" w:hAnsi="等线" w:cs="等线"/>
          <w:sz w:val="24"/>
          <w:szCs w:val="24"/>
        </w:rPr>
        <w:t xml:space="preserve">1、乙方在任何情况下都不得向使用方经办人提供任何形式的回扣，一经查实，甲方可立即全面终止合同的执行，并没收质量保证金，同时提请有关部门追究有关当事人的责任。</w:t>
      </w:r>
      <w:r>
        <w:rPr>
          <w:rFonts w:ascii="等线" w:hAnsi="等线" w:cs="等线"/>
          <w:sz w:val="24"/>
          <w:szCs w:val="24"/>
        </w:rPr>
      </w:r>
      <w:r/>
    </w:p>
    <w:p>
      <w:pPr>
        <w:pStyle w:val="701"/>
        <w:ind w:firstLine="480"/>
        <w:keepLines w:val="0"/>
        <w:keepNext w:val="0"/>
        <w:pageBreakBefore w:val="0"/>
        <w:spacing w:line="420" w:lineRule="exact"/>
        <w:rPr>
          <w:rFonts w:ascii="等线" w:hAnsi="等线" w:cs="等线"/>
          <w:sz w:val="24"/>
          <w:szCs w:val="24"/>
        </w:rPr>
      </w:pPr>
      <w:r>
        <w:rPr>
          <w:rFonts w:hint="eastAsia" w:ascii="等线" w:hAnsi="等线" w:cs="等线"/>
          <w:sz w:val="24"/>
          <w:szCs w:val="24"/>
        </w:rPr>
        <w:t xml:space="preserve">2、除《政府采购法》第 50 条第二款规定的情形外，本合同一经签订， 甲乙双方不得擅自变更、中止或终止合同。</w:t>
      </w:r>
      <w:r>
        <w:rPr>
          <w:rFonts w:ascii="等线" w:hAnsi="等线" w:cs="等线"/>
          <w:sz w:val="24"/>
          <w:szCs w:val="24"/>
        </w:rPr>
      </w:r>
      <w:r/>
    </w:p>
    <w:p>
      <w:pPr>
        <w:pStyle w:val="701"/>
        <w:ind w:firstLine="480"/>
        <w:keepLines w:val="0"/>
        <w:keepNext w:val="0"/>
        <w:pageBreakBefore w:val="0"/>
        <w:spacing w:line="420" w:lineRule="exact"/>
        <w:rPr>
          <w:rFonts w:ascii="等线" w:hAnsi="等线" w:cs="等线"/>
          <w:sz w:val="24"/>
          <w:szCs w:val="24"/>
        </w:rPr>
      </w:pPr>
      <w:r>
        <w:rPr>
          <w:rFonts w:hint="eastAsia" w:ascii="等线" w:hAnsi="等线" w:cs="等线"/>
          <w:sz w:val="24"/>
          <w:szCs w:val="24"/>
        </w:rPr>
        <w:t xml:space="preserve">3、除发生法律规定的不能预见、不能避免并不能克服的客观情况外， 甲乙双方不得放弃或拒绝履行合同。</w:t>
      </w:r>
      <w:r>
        <w:rPr>
          <w:rFonts w:ascii="等线" w:hAnsi="等线" w:cs="等线"/>
          <w:sz w:val="24"/>
          <w:szCs w:val="24"/>
        </w:rPr>
      </w:r>
      <w:r/>
    </w:p>
    <w:p>
      <w:pPr>
        <w:pStyle w:val="701"/>
        <w:ind w:firstLine="482"/>
        <w:keepLines w:val="0"/>
        <w:keepNext w:val="0"/>
        <w:pageBreakBefore w:val="0"/>
        <w:spacing w:line="420" w:lineRule="exact"/>
        <w:rPr>
          <w:rFonts w:ascii="等线" w:hAnsi="等线" w:cs="等线"/>
          <w:b/>
          <w:bCs/>
          <w:sz w:val="24"/>
          <w:szCs w:val="24"/>
        </w:rPr>
      </w:pPr>
      <w:r>
        <w:rPr>
          <w:rFonts w:hint="eastAsia" w:ascii="等线" w:hAnsi="等线" w:cs="等线"/>
          <w:b/>
          <w:bCs/>
          <w:sz w:val="24"/>
          <w:szCs w:val="24"/>
        </w:rPr>
        <w:t xml:space="preserve">十</w:t>
      </w:r>
      <w:r>
        <w:rPr>
          <w:rFonts w:hint="eastAsia" w:ascii="等线" w:hAnsi="等线" w:cs="等线"/>
          <w:b/>
          <w:bCs/>
          <w:sz w:val="24"/>
          <w:szCs w:val="24"/>
          <w:lang w:val="en-US" w:eastAsia="zh-CN"/>
        </w:rPr>
        <w:t xml:space="preserve">四</w:t>
      </w:r>
      <w:r>
        <w:rPr>
          <w:rFonts w:hint="eastAsia" w:ascii="等线" w:hAnsi="等线" w:cs="等线"/>
          <w:b/>
          <w:bCs/>
          <w:sz w:val="24"/>
          <w:szCs w:val="24"/>
        </w:rPr>
        <w:t xml:space="preserve">、其他</w:t>
      </w:r>
      <w:r>
        <w:rPr>
          <w:rFonts w:ascii="等线" w:hAnsi="等线" w:cs="等线"/>
          <w:b/>
          <w:bCs/>
          <w:sz w:val="24"/>
          <w:szCs w:val="24"/>
        </w:rPr>
      </w:r>
      <w:r/>
    </w:p>
    <w:p>
      <w:pPr>
        <w:pStyle w:val="701"/>
        <w:ind w:firstLine="480"/>
        <w:keepLines w:val="0"/>
        <w:keepNext w:val="0"/>
        <w:pageBreakBefore w:val="0"/>
        <w:spacing w:line="420" w:lineRule="exact"/>
        <w:rPr>
          <w:rFonts w:ascii="等线" w:hAnsi="等线" w:cs="等线"/>
          <w:sz w:val="24"/>
          <w:szCs w:val="24"/>
        </w:rPr>
      </w:pPr>
      <w:r>
        <w:rPr>
          <w:rFonts w:hint="eastAsia" w:ascii="等线" w:hAnsi="等线" w:cs="等线"/>
          <w:sz w:val="24"/>
          <w:szCs w:val="24"/>
        </w:rPr>
        <w:t xml:space="preserve">1、合同双方可以就本合同主要内容以外的事项进行协商。</w:t>
      </w:r>
      <w:r>
        <w:rPr>
          <w:rFonts w:ascii="等线" w:hAnsi="等线" w:cs="等线"/>
          <w:sz w:val="24"/>
          <w:szCs w:val="24"/>
        </w:rPr>
      </w:r>
      <w:r/>
    </w:p>
    <w:p>
      <w:pPr>
        <w:pStyle w:val="701"/>
        <w:ind w:firstLine="480"/>
        <w:keepLines w:val="0"/>
        <w:keepNext w:val="0"/>
        <w:pageBreakBefore w:val="0"/>
        <w:spacing w:line="420" w:lineRule="exact"/>
        <w:rPr>
          <w:rFonts w:ascii="等线" w:hAnsi="等线" w:cs="等线"/>
          <w:sz w:val="24"/>
          <w:szCs w:val="24"/>
        </w:rPr>
      </w:pPr>
      <w:r>
        <w:rPr>
          <w:rFonts w:hint="eastAsia" w:ascii="等线" w:hAnsi="等线" w:cs="等线"/>
          <w:sz w:val="24"/>
          <w:szCs w:val="24"/>
        </w:rPr>
        <w:t xml:space="preserve">2、本合同自双方签字盖章之日起生效。</w:t>
      </w:r>
      <w:r>
        <w:rPr>
          <w:rFonts w:ascii="等线" w:hAnsi="等线" w:cs="等线"/>
          <w:sz w:val="24"/>
          <w:szCs w:val="24"/>
        </w:rPr>
      </w:r>
      <w:r/>
    </w:p>
    <w:p>
      <w:pPr>
        <w:pStyle w:val="701"/>
        <w:ind w:firstLine="480"/>
        <w:keepLines w:val="0"/>
        <w:keepNext w:val="0"/>
        <w:pageBreakBefore w:val="0"/>
        <w:spacing w:line="420" w:lineRule="exact"/>
        <w:rPr>
          <w:rFonts w:ascii="等线" w:hAnsi="等线" w:cs="等线"/>
          <w:sz w:val="24"/>
          <w:szCs w:val="24"/>
        </w:rPr>
      </w:pPr>
      <w:r>
        <w:rPr>
          <w:rFonts w:hint="eastAsia" w:ascii="等线" w:hAnsi="等线" w:cs="等线"/>
          <w:sz w:val="24"/>
          <w:szCs w:val="24"/>
        </w:rPr>
        <w:t xml:space="preserve">3、本合同若有未尽事宜，双方可协商解决。</w:t>
      </w:r>
      <w:r>
        <w:rPr>
          <w:rFonts w:ascii="等线" w:hAnsi="等线" w:cs="等线"/>
          <w:sz w:val="24"/>
          <w:szCs w:val="24"/>
        </w:rPr>
      </w:r>
      <w:r/>
    </w:p>
    <w:p>
      <w:pPr>
        <w:pStyle w:val="701"/>
        <w:ind w:firstLine="480"/>
        <w:keepLines w:val="0"/>
        <w:keepNext w:val="0"/>
        <w:pageBreakBefore w:val="0"/>
        <w:spacing w:line="420" w:lineRule="exact"/>
        <w:rPr>
          <w:rFonts w:ascii="等线" w:hAnsi="等线" w:cs="等线"/>
          <w:sz w:val="24"/>
          <w:szCs w:val="24"/>
        </w:rPr>
      </w:pPr>
      <w:r>
        <w:rPr>
          <w:rFonts w:hint="eastAsia" w:ascii="等线" w:hAnsi="等线" w:cs="等线"/>
          <w:sz w:val="24"/>
          <w:szCs w:val="24"/>
        </w:rPr>
        <w:t xml:space="preserve">4、本合同一式</w:t>
      </w:r>
      <w:r>
        <w:rPr>
          <w:rFonts w:hint="eastAsia" w:ascii="等线" w:hAnsi="等线" w:cs="等线"/>
          <w:sz w:val="24"/>
          <w:szCs w:val="24"/>
          <w:u w:val="single"/>
        </w:rPr>
        <w:t xml:space="preserve"> </w:t>
      </w:r>
      <w:r>
        <w:rPr>
          <w:rFonts w:hint="eastAsia" w:ascii="等线" w:hAnsi="等线" w:cs="等线"/>
          <w:sz w:val="24"/>
          <w:szCs w:val="24"/>
          <w:u w:val="single"/>
          <w:lang w:val="en-US" w:eastAsia="zh-CN"/>
        </w:rPr>
        <w:t xml:space="preserve">六</w:t>
      </w:r>
      <w:r>
        <w:rPr>
          <w:rFonts w:hint="eastAsia" w:ascii="等线" w:hAnsi="等线" w:cs="等线"/>
          <w:sz w:val="24"/>
          <w:szCs w:val="24"/>
          <w:u w:val="single"/>
        </w:rPr>
        <w:t xml:space="preserve">  </w:t>
      </w:r>
      <w:r>
        <w:rPr>
          <w:rFonts w:hint="eastAsia" w:ascii="等线" w:hAnsi="等线" w:cs="等线"/>
          <w:sz w:val="24"/>
          <w:szCs w:val="24"/>
        </w:rPr>
        <w:t xml:space="preserve">份，甲方执</w:t>
      </w:r>
      <w:r>
        <w:rPr>
          <w:rFonts w:hint="eastAsia" w:ascii="等线" w:hAnsi="等线" w:cs="等线"/>
          <w:sz w:val="24"/>
          <w:szCs w:val="24"/>
          <w:u w:val="single"/>
        </w:rPr>
        <w:t xml:space="preserve"> </w:t>
      </w:r>
      <w:r>
        <w:rPr>
          <w:rFonts w:hint="eastAsia" w:ascii="等线" w:hAnsi="等线" w:cs="等线"/>
          <w:sz w:val="24"/>
          <w:szCs w:val="24"/>
          <w:u w:val="single"/>
          <w:lang w:val="en-US" w:eastAsia="zh-CN"/>
        </w:rPr>
        <w:t xml:space="preserve">四</w:t>
      </w:r>
      <w:r>
        <w:rPr>
          <w:rFonts w:hint="eastAsia" w:ascii="等线" w:hAnsi="等线" w:cs="等线"/>
          <w:sz w:val="24"/>
          <w:szCs w:val="24"/>
          <w:u w:val="single"/>
        </w:rPr>
        <w:t xml:space="preserve">  </w:t>
      </w:r>
      <w:r>
        <w:rPr>
          <w:rFonts w:hint="eastAsia" w:ascii="等线" w:hAnsi="等线" w:cs="等线"/>
          <w:sz w:val="24"/>
          <w:szCs w:val="24"/>
        </w:rPr>
        <w:t xml:space="preserve">份、乙方执</w:t>
      </w:r>
      <w:r>
        <w:rPr>
          <w:rFonts w:hint="eastAsia" w:ascii="等线" w:hAnsi="等线" w:cs="等线"/>
          <w:sz w:val="24"/>
          <w:szCs w:val="24"/>
          <w:u w:val="single"/>
        </w:rPr>
        <w:t xml:space="preserve"> </w:t>
      </w:r>
      <w:r>
        <w:rPr>
          <w:rFonts w:hint="eastAsia" w:ascii="等线" w:hAnsi="等线" w:cs="等线"/>
          <w:sz w:val="24"/>
          <w:szCs w:val="24"/>
          <w:u w:val="single"/>
          <w:lang w:val="en-US" w:eastAsia="zh-CN"/>
        </w:rPr>
        <w:t xml:space="preserve">二</w:t>
      </w:r>
      <w:r>
        <w:rPr>
          <w:rFonts w:hint="eastAsia" w:ascii="等线" w:hAnsi="等线" w:cs="等线"/>
          <w:sz w:val="24"/>
          <w:szCs w:val="24"/>
          <w:u w:val="single"/>
        </w:rPr>
        <w:t xml:space="preserve">  </w:t>
      </w:r>
      <w:r>
        <w:rPr>
          <w:rFonts w:hint="eastAsia" w:ascii="等线" w:hAnsi="等线" w:cs="等线"/>
          <w:sz w:val="24"/>
          <w:szCs w:val="24"/>
        </w:rPr>
        <w:t xml:space="preserve">份。</w:t>
      </w:r>
      <w:r>
        <w:rPr>
          <w:rFonts w:ascii="等线" w:hAnsi="等线" w:cs="等线"/>
          <w:sz w:val="24"/>
          <w:szCs w:val="24"/>
        </w:rPr>
      </w:r>
      <w:r/>
    </w:p>
    <w:p>
      <w:pPr>
        <w:pStyle w:val="701"/>
        <w:ind w:left="630"/>
        <w:keepLines w:val="0"/>
        <w:keepNext w:val="0"/>
        <w:pageBreakBefore w:val="0"/>
        <w:spacing w:line="420" w:lineRule="exact"/>
        <w:rPr>
          <w:rFonts w:ascii="等线" w:hAnsi="等线" w:cs="等线"/>
          <w:sz w:val="24"/>
          <w:szCs w:val="24"/>
        </w:rPr>
      </w:pPr>
      <w:r>
        <w:rPr>
          <w:rFonts w:hint="eastAsia" w:ascii="等线" w:hAnsi="等线" w:cs="等线"/>
          <w:sz w:val="24"/>
          <w:szCs w:val="24"/>
        </w:rPr>
        <w:t xml:space="preserve">甲方（公章）：                     乙方（公章）：</w:t>
      </w:r>
      <w:r>
        <w:rPr>
          <w:rFonts w:ascii="等线" w:hAnsi="等线" w:cs="等线"/>
          <w:sz w:val="24"/>
          <w:szCs w:val="24"/>
        </w:rPr>
      </w:r>
      <w:r/>
    </w:p>
    <w:p>
      <w:pPr>
        <w:pStyle w:val="701"/>
        <w:ind w:left="630"/>
        <w:keepLines w:val="0"/>
        <w:keepNext w:val="0"/>
        <w:pageBreakBefore w:val="0"/>
        <w:spacing w:line="420" w:lineRule="exact"/>
        <w:rPr>
          <w:rFonts w:ascii="等线" w:hAnsi="等线" w:cs="等线"/>
          <w:sz w:val="24"/>
          <w:szCs w:val="24"/>
        </w:rPr>
      </w:pPr>
      <w:r>
        <w:rPr>
          <w:rFonts w:hint="eastAsia" w:ascii="等线" w:hAnsi="等线" w:cs="等线"/>
          <w:sz w:val="24"/>
          <w:szCs w:val="24"/>
        </w:rPr>
        <w:t xml:space="preserve">代表人（签字）：                   代表人（签字）：</w:t>
      </w:r>
      <w:r>
        <w:rPr>
          <w:rFonts w:ascii="等线" w:hAnsi="等线" w:cs="等线"/>
          <w:sz w:val="24"/>
          <w:szCs w:val="24"/>
        </w:rPr>
      </w:r>
      <w:r/>
    </w:p>
    <w:p>
      <w:pPr>
        <w:pStyle w:val="701"/>
        <w:ind w:left="630"/>
        <w:keepLines w:val="0"/>
        <w:keepNext w:val="0"/>
        <w:pageBreakBefore w:val="0"/>
        <w:spacing w:line="420" w:lineRule="exact"/>
        <w:rPr>
          <w:rFonts w:hint="eastAsia" w:ascii="黑体" w:eastAsia="黑体"/>
          <w:bCs/>
          <w:sz w:val="44"/>
        </w:rPr>
      </w:pPr>
      <w:r>
        <w:rPr>
          <w:rFonts w:hint="eastAsia" w:ascii="等线" w:hAnsi="等线" w:cs="等线"/>
          <w:sz w:val="24"/>
          <w:szCs w:val="24"/>
        </w:rPr>
        <w:t xml:space="preserve">合同签订地点：                   合同签订时间： 202</w:t>
      </w:r>
      <w:r>
        <w:rPr>
          <w:rFonts w:hint="eastAsia" w:ascii="等线" w:hAnsi="等线" w:cs="等线"/>
          <w:sz w:val="24"/>
          <w:szCs w:val="24"/>
          <w:lang w:val="en-US" w:eastAsia="zh-CN"/>
        </w:rPr>
        <w:t xml:space="preserve">4</w:t>
      </w:r>
      <w:r>
        <w:rPr>
          <w:rFonts w:hint="eastAsia" w:ascii="等线" w:hAnsi="等线" w:cs="等线"/>
          <w:sz w:val="24"/>
          <w:szCs w:val="24"/>
        </w:rPr>
        <w:t xml:space="preserve">年   月  日</w:t>
      </w:r>
      <w:r>
        <w:rPr>
          <w:rFonts w:hint="eastAsia" w:ascii="黑体" w:eastAsia="黑体"/>
          <w:bCs/>
          <w:sz w:val="44"/>
        </w:rPr>
      </w:r>
      <w:r/>
    </w:p>
    <w:p>
      <w:pPr>
        <w:pStyle w:val="698"/>
        <w:ind w:left="0" w:firstLine="0"/>
        <w:rPr>
          <w:rFonts w:hint="eastAsia"/>
        </w:rPr>
      </w:pPr>
      <w:r>
        <w:rPr>
          <w:rFonts w:hint="eastAsia"/>
        </w:rPr>
      </w:r>
      <w:r/>
    </w:p>
    <w:p>
      <w:pPr>
        <w:pStyle w:val="673"/>
        <w:jc w:val="center"/>
        <w:spacing w:line="420" w:lineRule="auto"/>
        <w:rPr>
          <w:rFonts w:hint="eastAsia" w:ascii="黑体" w:eastAsia="黑体"/>
          <w:bCs/>
          <w:sz w:val="44"/>
        </w:rPr>
      </w:pPr>
      <w:r>
        <w:rPr>
          <w:rFonts w:hint="eastAsia" w:ascii="黑体" w:eastAsia="黑体"/>
          <w:bCs/>
          <w:sz w:val="44"/>
        </w:rPr>
      </w:r>
      <w:r/>
    </w:p>
    <w:p>
      <w:pPr>
        <w:pStyle w:val="673"/>
        <w:jc w:val="center"/>
        <w:spacing w:line="420" w:lineRule="auto"/>
        <w:rPr>
          <w:rFonts w:hint="eastAsia" w:ascii="黑体" w:eastAsia="黑体"/>
          <w:bCs/>
          <w:sz w:val="44"/>
        </w:rPr>
      </w:pPr>
      <w:r>
        <w:rPr>
          <w:rFonts w:hint="eastAsia" w:ascii="黑体" w:eastAsia="黑体"/>
          <w:bCs/>
          <w:sz w:val="44"/>
        </w:rPr>
        <w:t xml:space="preserve">第</w:t>
      </w:r>
      <w:bookmarkEnd w:id="163"/>
      <w:r>
        <w:rPr>
          <w:rFonts w:hint="eastAsia" w:ascii="黑体" w:eastAsia="黑体"/>
          <w:bCs/>
          <w:sz w:val="44"/>
        </w:rPr>
        <w:t xml:space="preserve">四章 项目需求</w:t>
      </w:r>
      <w:bookmarkEnd w:id="164"/>
      <w:r/>
      <w:bookmarkEnd w:id="165"/>
      <w:r/>
      <w:bookmarkEnd w:id="166"/>
      <w:r/>
      <w:bookmarkStart w:id="169" w:name="_Toc26554093"/>
      <w:r/>
      <w:bookmarkStart w:id="170" w:name="_Toc49090575"/>
      <w:r>
        <w:rPr>
          <w:rFonts w:hint="eastAsia" w:ascii="黑体" w:eastAsia="黑体"/>
          <w:bCs/>
          <w:sz w:val="44"/>
        </w:rPr>
      </w:r>
      <w:r/>
    </w:p>
    <w:p>
      <w:pPr>
        <w:pStyle w:val="698"/>
        <w:ind w:left="0" w:right="1470" w:firstLine="0"/>
        <w:rPr>
          <w:rFonts w:hint="eastAsia" w:ascii="宋体" w:hAnsi="宋体" w:eastAsia="宋体" w:cs="宋体"/>
          <w:b/>
          <w:bCs/>
          <w:sz w:val="24"/>
          <w:szCs w:val="24"/>
          <w:lang w:eastAsia="zh-CN"/>
        </w:rPr>
      </w:pPr>
      <w:r/>
      <w:bookmarkStart w:id="171" w:name="_Toc120614281"/>
      <w:r>
        <w:rPr>
          <w:rFonts w:hint="eastAsia" w:ascii="宋体" w:hAnsi="宋体" w:eastAsia="宋体" w:cs="宋体"/>
          <w:b/>
          <w:bCs/>
          <w:sz w:val="24"/>
          <w:szCs w:val="24"/>
          <w:lang w:eastAsia="zh-CN"/>
        </w:rPr>
      </w:r>
      <w:r/>
    </w:p>
    <w:p>
      <w:pPr>
        <w:pStyle w:val="698"/>
        <w:ind w:left="0" w:right="1470" w:firstLine="0"/>
        <w:rPr>
          <w:rFonts w:hint="eastAsia"/>
          <w:b/>
          <w:bCs/>
          <w:sz w:val="24"/>
          <w:szCs w:val="24"/>
        </w:rPr>
      </w:pPr>
      <w:r>
        <w:rPr>
          <w:rFonts w:hint="eastAsia" w:ascii="宋体" w:hAnsi="宋体" w:eastAsia="宋体" w:cs="宋体"/>
          <w:b/>
          <w:bCs/>
          <w:sz w:val="24"/>
          <w:szCs w:val="24"/>
          <w:lang w:eastAsia="zh-CN"/>
        </w:rPr>
        <w:t xml:space="preserve">滨海县城市园林绿化管理所的 2024年“双微”绿化补植等项目</w:t>
      </w:r>
      <w:r>
        <w:rPr>
          <w:rFonts w:hint="eastAsia"/>
          <w:b/>
          <w:bCs/>
          <w:sz w:val="24"/>
          <w:szCs w:val="24"/>
        </w:rPr>
        <w:t xml:space="preserve">清单</w:t>
      </w:r>
      <w:r>
        <w:rPr>
          <w:rFonts w:hint="eastAsia"/>
          <w:b/>
          <w:bCs/>
          <w:sz w:val="24"/>
          <w:szCs w:val="24"/>
        </w:rPr>
      </w:r>
      <w:r/>
    </w:p>
    <w:p>
      <w:pPr>
        <w:pStyle w:val="773"/>
        <w:ind w:firstLine="0"/>
        <w:jc w:val="both"/>
        <w:spacing w:line="420" w:lineRule="auto"/>
        <w:rPr>
          <w:rFonts w:eastAsia="宋体"/>
          <w:b/>
          <w:bCs/>
          <w:sz w:val="24"/>
          <w:szCs w:val="24"/>
          <w:lang w:val="en-US" w:eastAsia="zh-CN"/>
        </w:rPr>
      </w:pPr>
      <w:r>
        <w:rPr>
          <w:rFonts w:hint="eastAsia"/>
          <w:b/>
          <w:bCs/>
          <w:sz w:val="24"/>
          <w:szCs w:val="24"/>
          <w:lang w:eastAsia="zh-CN"/>
        </w:rPr>
        <w:t xml:space="preserve">（</w:t>
      </w:r>
      <w:r>
        <w:rPr>
          <w:rFonts w:hint="eastAsia"/>
          <w:b/>
          <w:bCs/>
          <w:sz w:val="24"/>
          <w:szCs w:val="24"/>
          <w:lang w:val="en-US" w:eastAsia="zh-CN"/>
        </w:rPr>
        <w:t xml:space="preserve">详见采购工程量清单）</w:t>
      </w:r>
      <w:r>
        <w:rPr>
          <w:rFonts w:eastAsia="宋体"/>
          <w:b/>
          <w:bCs/>
          <w:sz w:val="24"/>
          <w:szCs w:val="24"/>
          <w:lang w:val="en-US" w:eastAsia="zh-CN"/>
        </w:rPr>
      </w:r>
      <w:r/>
    </w:p>
    <w:p>
      <w:pPr>
        <w:pStyle w:val="698"/>
        <w:ind w:left="0" w:right="1470" w:firstLine="0"/>
        <w:rPr>
          <w:rFonts w:hint="eastAsia" w:ascii="宋体" w:hAnsi="宋体" w:cs="宋体"/>
          <w:color w:val="000000"/>
          <w:sz w:val="24"/>
          <w:szCs w:val="24"/>
        </w:rPr>
      </w:pPr>
      <w:r>
        <w:rPr>
          <w:rFonts w:hint="eastAsia" w:ascii="宋体" w:hAnsi="宋体" w:cs="宋体"/>
          <w:color w:val="000000"/>
          <w:sz w:val="24"/>
          <w:szCs w:val="24"/>
        </w:rPr>
        <w:t xml:space="preserve">项目开始施工前，泥炭土必须提前运送到</w:t>
      </w:r>
      <w:r>
        <w:rPr>
          <w:rFonts w:hint="eastAsia" w:ascii="宋体" w:hAnsi="宋体" w:cs="宋体"/>
          <w:color w:val="000000"/>
          <w:sz w:val="24"/>
          <w:szCs w:val="24"/>
          <w:lang w:val="en-US" w:eastAsia="zh-CN"/>
        </w:rPr>
        <w:t xml:space="preserve">采购人</w:t>
      </w:r>
      <w:r>
        <w:rPr>
          <w:rFonts w:hint="eastAsia" w:ascii="宋体" w:hAnsi="宋体" w:cs="宋体"/>
          <w:color w:val="000000"/>
          <w:sz w:val="24"/>
          <w:szCs w:val="24"/>
        </w:rPr>
        <w:t xml:space="preserve">指定位置，如未按时、按量送到指定位置：</w:t>
      </w:r>
      <w:r>
        <w:rPr>
          <w:rFonts w:hint="eastAsia" w:ascii="宋体" w:hAnsi="宋体" w:cs="宋体"/>
          <w:color w:val="000000"/>
          <w:sz w:val="24"/>
          <w:szCs w:val="24"/>
        </w:rPr>
      </w:r>
      <w:r/>
    </w:p>
    <w:p>
      <w:pPr>
        <w:pStyle w:val="698"/>
        <w:numPr>
          <w:ilvl w:val="0"/>
          <w:numId w:val="5"/>
        </w:numPr>
        <w:ind w:left="0" w:right="1470" w:firstLine="0"/>
        <w:rPr>
          <w:rFonts w:hint="eastAsia" w:ascii="宋体" w:hAnsi="宋体" w:cs="宋体"/>
          <w:color w:val="000000"/>
          <w:sz w:val="24"/>
          <w:szCs w:val="24"/>
        </w:rPr>
      </w:pPr>
      <w:r>
        <w:rPr>
          <w:rFonts w:hint="eastAsia" w:ascii="宋体" w:hAnsi="宋体" w:cs="宋体"/>
          <w:color w:val="000000"/>
          <w:sz w:val="24"/>
          <w:szCs w:val="24"/>
          <w:lang w:val="en-US" w:eastAsia="zh-CN"/>
        </w:rPr>
        <w:t xml:space="preserve">采购人</w:t>
      </w:r>
      <w:r>
        <w:rPr>
          <w:rFonts w:hint="eastAsia" w:ascii="宋体" w:hAnsi="宋体" w:cs="宋体"/>
          <w:color w:val="000000"/>
          <w:sz w:val="24"/>
          <w:szCs w:val="24"/>
        </w:rPr>
        <w:t xml:space="preserve">有权购置泥炭土、所产生一切费用由</w:t>
      </w:r>
      <w:r>
        <w:rPr>
          <w:rFonts w:hint="eastAsia" w:ascii="宋体" w:hAnsi="宋体" w:cs="宋体"/>
          <w:color w:val="000000"/>
          <w:sz w:val="24"/>
          <w:szCs w:val="24"/>
          <w:lang w:val="en-US" w:eastAsia="zh-CN"/>
        </w:rPr>
        <w:t xml:space="preserve">中标人</w:t>
      </w:r>
      <w:r>
        <w:rPr>
          <w:rFonts w:hint="eastAsia" w:ascii="宋体" w:hAnsi="宋体" w:cs="宋体"/>
          <w:color w:val="000000"/>
          <w:sz w:val="24"/>
          <w:szCs w:val="24"/>
        </w:rPr>
        <w:t xml:space="preserve">承担。</w:t>
      </w:r>
      <w:r>
        <w:rPr>
          <w:rFonts w:hint="eastAsia" w:ascii="宋体" w:hAnsi="宋体" w:cs="宋体"/>
          <w:color w:val="000000"/>
          <w:sz w:val="24"/>
          <w:szCs w:val="24"/>
        </w:rPr>
      </w:r>
      <w:r/>
    </w:p>
    <w:p>
      <w:pPr>
        <w:pStyle w:val="698"/>
        <w:numPr>
          <w:ilvl w:val="0"/>
          <w:numId w:val="5"/>
        </w:numPr>
        <w:ind w:left="0" w:right="1470" w:firstLine="0"/>
        <w:rPr>
          <w:rFonts w:hint="eastAsia"/>
          <w:color w:val="000000"/>
        </w:rPr>
      </w:pPr>
      <w:r>
        <w:rPr>
          <w:rFonts w:hint="eastAsia" w:ascii="宋体" w:hAnsi="宋体" w:cs="宋体"/>
          <w:color w:val="000000"/>
          <w:sz w:val="24"/>
          <w:szCs w:val="24"/>
        </w:rPr>
        <w:t xml:space="preserve">所有泥炭土不予计量。</w:t>
      </w:r>
      <w:r>
        <w:rPr>
          <w:rFonts w:hint="eastAsia"/>
          <w:color w:val="000000"/>
        </w:rPr>
      </w:r>
      <w:r/>
    </w:p>
    <w:p>
      <w:pPr>
        <w:pStyle w:val="698"/>
        <w:numPr>
          <w:ilvl w:val="0"/>
          <w:numId w:val="5"/>
        </w:numPr>
        <w:ind w:left="0" w:right="1470" w:firstLine="0"/>
        <w:rPr>
          <w:rFonts w:hint="eastAsia"/>
        </w:rPr>
      </w:pPr>
      <w:r>
        <w:rPr>
          <w:rFonts w:hint="eastAsia" w:ascii="宋体" w:hAnsi="宋体" w:cs="宋体"/>
          <w:color w:val="000000"/>
          <w:sz w:val="24"/>
          <w:szCs w:val="24"/>
        </w:rPr>
        <w:t xml:space="preserve">视情节严重</w:t>
      </w:r>
      <w:r>
        <w:rPr>
          <w:rFonts w:hint="eastAsia" w:ascii="宋体" w:hAnsi="宋体" w:cs="宋体"/>
          <w:color w:val="000000"/>
          <w:sz w:val="24"/>
          <w:szCs w:val="24"/>
          <w:lang w:val="en-US" w:eastAsia="zh-CN"/>
        </w:rPr>
        <w:t xml:space="preserve">采购人</w:t>
      </w:r>
      <w:r>
        <w:rPr>
          <w:rFonts w:hint="eastAsia" w:ascii="宋体" w:hAnsi="宋体" w:cs="宋体"/>
          <w:color w:val="000000"/>
          <w:sz w:val="24"/>
          <w:szCs w:val="24"/>
        </w:rPr>
        <w:t xml:space="preserve">有权终止合同。</w:t>
      </w:r>
      <w:r>
        <w:rPr>
          <w:rFonts w:hint="eastAsia"/>
        </w:rPr>
      </w:r>
      <w:r/>
    </w:p>
    <w:p>
      <w:pPr>
        <w:pStyle w:val="698"/>
        <w:ind w:left="0" w:right="1470" w:firstLine="0"/>
        <w:rPr>
          <w:rFonts w:hint="eastAsia"/>
          <w:b/>
          <w:bCs/>
          <w:sz w:val="24"/>
          <w:szCs w:val="24"/>
        </w:rPr>
      </w:pPr>
      <w:r>
        <w:rPr>
          <w:rFonts w:hint="eastAsia"/>
          <w:b/>
          <w:bCs/>
          <w:sz w:val="24"/>
          <w:szCs w:val="24"/>
        </w:rPr>
      </w:r>
      <w:r/>
    </w:p>
    <w:p>
      <w:pPr>
        <w:pStyle w:val="673"/>
        <w:ind w:firstLine="1320"/>
        <w:jc w:val="both"/>
        <w:spacing w:line="420" w:lineRule="auto"/>
        <w:rPr>
          <w:rFonts w:hint="eastAsia" w:ascii="黑体" w:eastAsia="黑体"/>
          <w:bCs/>
          <w:sz w:val="44"/>
        </w:rPr>
      </w:pPr>
      <w:r>
        <w:rPr>
          <w:rFonts w:hint="eastAsia" w:ascii="黑体" w:eastAsia="黑体"/>
          <w:bCs/>
          <w:sz w:val="44"/>
        </w:rPr>
      </w:r>
      <w:r/>
    </w:p>
    <w:p>
      <w:pPr>
        <w:pStyle w:val="672"/>
        <w:rPr>
          <w:rFonts w:hint="eastAsia" w:ascii="黑体" w:eastAsia="黑体"/>
          <w:bCs/>
          <w:sz w:val="44"/>
        </w:rPr>
      </w:pPr>
      <w:r>
        <w:rPr>
          <w:rFonts w:hint="eastAsia" w:ascii="黑体" w:eastAsia="黑体"/>
          <w:bCs/>
          <w:sz w:val="44"/>
        </w:rPr>
      </w:r>
      <w:r/>
    </w:p>
    <w:p>
      <w:pPr>
        <w:pStyle w:val="684"/>
        <w:rPr>
          <w:rFonts w:hint="eastAsia" w:ascii="黑体" w:eastAsia="黑体"/>
          <w:bCs/>
          <w:sz w:val="44"/>
        </w:rPr>
      </w:pPr>
      <w:r>
        <w:rPr>
          <w:rFonts w:hint="eastAsia" w:ascii="黑体" w:eastAsia="黑体"/>
          <w:bCs/>
          <w:sz w:val="44"/>
        </w:rPr>
      </w:r>
      <w:r/>
    </w:p>
    <w:p>
      <w:pPr>
        <w:pStyle w:val="672"/>
        <w:rPr>
          <w:rFonts w:hint="eastAsia" w:ascii="黑体" w:eastAsia="黑体"/>
          <w:bCs/>
          <w:sz w:val="44"/>
        </w:rPr>
      </w:pPr>
      <w:r>
        <w:rPr>
          <w:rFonts w:hint="eastAsia" w:ascii="黑体" w:eastAsia="黑体"/>
          <w:bCs/>
          <w:sz w:val="44"/>
        </w:rPr>
      </w:r>
      <w:r/>
    </w:p>
    <w:p>
      <w:pPr>
        <w:pStyle w:val="684"/>
        <w:rPr>
          <w:rFonts w:hint="eastAsia" w:ascii="黑体" w:eastAsia="黑体"/>
          <w:bCs/>
          <w:sz w:val="44"/>
        </w:rPr>
      </w:pPr>
      <w:r>
        <w:rPr>
          <w:rFonts w:hint="eastAsia" w:ascii="黑体" w:eastAsia="黑体"/>
          <w:bCs/>
          <w:sz w:val="44"/>
        </w:rPr>
      </w:r>
      <w:r/>
    </w:p>
    <w:p>
      <w:pPr>
        <w:pStyle w:val="672"/>
        <w:rPr>
          <w:rFonts w:hint="eastAsia" w:ascii="黑体" w:eastAsia="黑体"/>
          <w:bCs/>
          <w:sz w:val="44"/>
        </w:rPr>
      </w:pPr>
      <w:r>
        <w:rPr>
          <w:rFonts w:hint="eastAsia" w:ascii="黑体" w:eastAsia="黑体"/>
          <w:bCs/>
          <w:sz w:val="44"/>
        </w:rPr>
      </w:r>
      <w:r/>
    </w:p>
    <w:p>
      <w:pPr>
        <w:pStyle w:val="684"/>
        <w:rPr>
          <w:rFonts w:hint="eastAsia" w:ascii="黑体" w:eastAsia="黑体"/>
          <w:bCs/>
          <w:sz w:val="44"/>
        </w:rPr>
      </w:pPr>
      <w:r>
        <w:rPr>
          <w:rFonts w:hint="eastAsia" w:ascii="黑体" w:eastAsia="黑体"/>
          <w:bCs/>
          <w:sz w:val="44"/>
        </w:rPr>
      </w:r>
      <w:r/>
    </w:p>
    <w:p>
      <w:pPr>
        <w:pStyle w:val="672"/>
        <w:rPr>
          <w:rFonts w:hint="eastAsia" w:ascii="黑体" w:eastAsia="黑体"/>
          <w:bCs/>
          <w:sz w:val="44"/>
        </w:rPr>
      </w:pPr>
      <w:r>
        <w:rPr>
          <w:rFonts w:hint="eastAsia" w:ascii="黑体" w:eastAsia="黑体"/>
          <w:bCs/>
          <w:sz w:val="44"/>
        </w:rPr>
      </w:r>
      <w:r/>
    </w:p>
    <w:p>
      <w:pPr>
        <w:pStyle w:val="684"/>
        <w:rPr>
          <w:rFonts w:hint="eastAsia" w:ascii="黑体" w:eastAsia="黑体"/>
          <w:bCs/>
          <w:sz w:val="44"/>
        </w:rPr>
      </w:pPr>
      <w:r>
        <w:rPr>
          <w:rFonts w:hint="eastAsia" w:ascii="黑体" w:eastAsia="黑体"/>
          <w:bCs/>
          <w:sz w:val="44"/>
        </w:rPr>
      </w:r>
      <w:r/>
    </w:p>
    <w:p>
      <w:pPr>
        <w:pStyle w:val="672"/>
        <w:rPr>
          <w:rFonts w:hint="eastAsia" w:ascii="黑体" w:eastAsia="黑体"/>
          <w:bCs/>
          <w:sz w:val="44"/>
        </w:rPr>
      </w:pPr>
      <w:r>
        <w:rPr>
          <w:rFonts w:hint="eastAsia" w:ascii="黑体" w:eastAsia="黑体"/>
          <w:bCs/>
          <w:sz w:val="44"/>
        </w:rPr>
      </w:r>
      <w:r/>
    </w:p>
    <w:p>
      <w:pPr>
        <w:pStyle w:val="684"/>
        <w:rPr>
          <w:rFonts w:hint="eastAsia" w:ascii="黑体" w:eastAsia="黑体"/>
          <w:bCs/>
          <w:sz w:val="44"/>
        </w:rPr>
      </w:pPr>
      <w:r>
        <w:rPr>
          <w:rFonts w:hint="eastAsia" w:ascii="黑体" w:eastAsia="黑体"/>
          <w:bCs/>
          <w:sz w:val="44"/>
        </w:rPr>
      </w:r>
      <w:r/>
    </w:p>
    <w:p>
      <w:pPr>
        <w:pStyle w:val="672"/>
        <w:rPr>
          <w:rFonts w:hint="eastAsia" w:ascii="黑体" w:eastAsia="黑体"/>
          <w:bCs/>
          <w:sz w:val="44"/>
        </w:rPr>
      </w:pPr>
      <w:r>
        <w:rPr>
          <w:rFonts w:hint="eastAsia" w:ascii="黑体" w:eastAsia="黑体"/>
          <w:bCs/>
          <w:sz w:val="44"/>
        </w:rPr>
      </w:r>
      <w:r/>
    </w:p>
    <w:p>
      <w:pPr>
        <w:pStyle w:val="673"/>
        <w:ind w:firstLine="1320"/>
        <w:jc w:val="both"/>
        <w:spacing w:line="420" w:lineRule="auto"/>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定标原则与评标标准</w:t>
      </w:r>
      <w:r>
        <w:rPr>
          <w:rFonts w:hint="eastAsia" w:ascii="黑体" w:eastAsia="黑体"/>
          <w:bCs/>
          <w:sz w:val="44"/>
        </w:rPr>
      </w:r>
      <w:r/>
    </w:p>
    <w:p>
      <w:pPr>
        <w:pStyle w:val="672"/>
        <w:spacing w:line="420" w:lineRule="auto"/>
        <w:rPr>
          <w:rFonts w:hint="eastAsia"/>
        </w:rPr>
      </w:pPr>
      <w:r>
        <w:rPr>
          <w:rFonts w:hint="eastAsia"/>
        </w:rPr>
      </w:r>
      <w:r/>
    </w:p>
    <w:p>
      <w:pPr>
        <w:pStyle w:val="672"/>
        <w:spacing w:line="360" w:lineRule="auto"/>
        <w:rPr>
          <w:rFonts w:hint="eastAsia" w:ascii="宋体" w:hAnsi="宋体" w:cs="Courier New"/>
          <w:b/>
          <w:bCs/>
          <w:sz w:val="24"/>
          <w:szCs w:val="24"/>
        </w:rPr>
      </w:pPr>
      <w:r>
        <w:rPr>
          <w:rFonts w:hint="eastAsia" w:ascii="宋体" w:hAnsi="宋体" w:cs="Courier New"/>
          <w:b/>
          <w:bCs/>
          <w:sz w:val="24"/>
          <w:szCs w:val="24"/>
        </w:rPr>
        <w:t xml:space="preserve">一、定标原则</w:t>
      </w:r>
      <w:r>
        <w:rPr>
          <w:rFonts w:hint="eastAsia" w:ascii="宋体" w:hAnsi="宋体" w:cs="Courier New"/>
          <w:b/>
          <w:bCs/>
          <w:sz w:val="24"/>
          <w:szCs w:val="24"/>
        </w:rPr>
      </w:r>
      <w:r/>
    </w:p>
    <w:p>
      <w:pPr>
        <w:pStyle w:val="672"/>
        <w:ind w:firstLine="480"/>
        <w:spacing w:line="500" w:lineRule="exact"/>
        <w:rPr>
          <w:rFonts w:hint="eastAsia" w:ascii="宋体" w:hAnsi="宋体" w:cs="Arial"/>
          <w:sz w:val="24"/>
          <w:szCs w:val="24"/>
        </w:rPr>
      </w:pPr>
      <w:r>
        <w:rPr>
          <w:rFonts w:hint="eastAsia" w:ascii="宋体" w:hAnsi="宋体" w:cs="Courier New"/>
          <w:bCs/>
          <w:sz w:val="24"/>
          <w:szCs w:val="24"/>
        </w:rPr>
        <w:t xml:space="preserve">本项目采用</w:t>
      </w:r>
      <w:r>
        <w:rPr>
          <w:rFonts w:hint="eastAsia" w:ascii="宋体" w:hAnsi="宋体" w:cs="Courier New"/>
          <w:bCs/>
          <w:sz w:val="24"/>
          <w:szCs w:val="24"/>
          <w:u w:val="single"/>
        </w:rPr>
        <w:t xml:space="preserve"> </w:t>
      </w:r>
      <w:r>
        <w:rPr>
          <w:rFonts w:hint="eastAsia" w:ascii="宋体" w:hAnsi="宋体" w:cs="Courier New"/>
          <w:bCs/>
          <w:sz w:val="24"/>
          <w:szCs w:val="24"/>
          <w:u w:val="single"/>
          <w:lang w:val="en-US" w:eastAsia="zh-CN"/>
        </w:rPr>
        <w:t xml:space="preserve">最低</w:t>
      </w:r>
      <w:r>
        <w:rPr>
          <w:rFonts w:hint="eastAsia" w:ascii="宋体" w:hAnsi="宋体" w:cs="Courier New"/>
          <w:bCs/>
          <w:sz w:val="24"/>
          <w:szCs w:val="24"/>
          <w:u w:val="single"/>
          <w:lang w:val="en-US" w:eastAsia="zh-CN"/>
        </w:rPr>
        <w:t xml:space="preserve">投标价</w:t>
      </w:r>
      <w:r>
        <w:rPr>
          <w:rFonts w:hint="eastAsia" w:ascii="宋体" w:hAnsi="宋体" w:cs="Courier New"/>
          <w:bCs/>
          <w:sz w:val="24"/>
          <w:szCs w:val="24"/>
          <w:u w:val="single"/>
        </w:rPr>
        <w:t xml:space="preserve"> </w:t>
      </w:r>
      <w:r>
        <w:rPr>
          <w:rFonts w:hint="eastAsia" w:ascii="宋体" w:hAnsi="宋体" w:cs="Courier New"/>
          <w:bCs/>
          <w:sz w:val="24"/>
          <w:szCs w:val="24"/>
        </w:rPr>
        <w:t xml:space="preserve">法。</w:t>
      </w:r>
      <w:r>
        <w:rPr>
          <w:rFonts w:hint="eastAsia" w:ascii="宋体" w:hAnsi="宋体" w:cs="Arial"/>
          <w:sz w:val="24"/>
          <w:szCs w:val="24"/>
        </w:rPr>
        <w:t xml:space="preserve">评标结果按</w:t>
      </w:r>
      <w:r>
        <w:rPr>
          <w:rFonts w:hint="eastAsia" w:ascii="宋体" w:hAnsi="宋体" w:cs="Arial"/>
          <w:sz w:val="24"/>
          <w:szCs w:val="24"/>
          <w:lang w:val="en-US" w:eastAsia="zh-CN"/>
        </w:rPr>
        <w:t xml:space="preserve">报价</w:t>
      </w:r>
      <w:r>
        <w:rPr>
          <w:rFonts w:hint="eastAsia" w:ascii="宋体" w:hAnsi="宋体" w:cs="Arial"/>
          <w:sz w:val="24"/>
          <w:szCs w:val="24"/>
        </w:rPr>
        <w:t xml:space="preserve">由</w:t>
      </w:r>
      <w:r>
        <w:rPr>
          <w:rFonts w:hint="eastAsia" w:ascii="宋体" w:hAnsi="宋体" w:cs="Arial"/>
          <w:sz w:val="24"/>
          <w:szCs w:val="24"/>
          <w:lang w:val="en-US" w:eastAsia="zh-CN"/>
        </w:rPr>
        <w:t xml:space="preserve">低</w:t>
      </w:r>
      <w:r>
        <w:rPr>
          <w:rFonts w:hint="eastAsia" w:ascii="宋体" w:hAnsi="宋体" w:cs="Arial"/>
          <w:sz w:val="24"/>
          <w:szCs w:val="24"/>
        </w:rPr>
        <w:t xml:space="preserve">到</w:t>
      </w:r>
      <w:r>
        <w:rPr>
          <w:rFonts w:hint="eastAsia" w:ascii="宋体" w:hAnsi="宋体" w:cs="Arial"/>
          <w:sz w:val="24"/>
          <w:szCs w:val="24"/>
          <w:lang w:val="en-US" w:eastAsia="zh-CN"/>
        </w:rPr>
        <w:t xml:space="preserve">高</w:t>
      </w:r>
      <w:r>
        <w:rPr>
          <w:rFonts w:hint="eastAsia" w:ascii="宋体" w:hAnsi="宋体" w:cs="Arial"/>
          <w:sz w:val="24"/>
          <w:szCs w:val="24"/>
        </w:rPr>
        <w:t xml:space="preserve">顺序排列。</w:t>
      </w:r>
      <w:r>
        <w:rPr>
          <w:rFonts w:hint="eastAsia" w:ascii="宋体" w:hAnsi="宋体" w:cs="Arial"/>
          <w:sz w:val="24"/>
          <w:szCs w:val="24"/>
          <w:lang w:val="en-US" w:eastAsia="zh-CN"/>
        </w:rPr>
        <w:t xml:space="preserve">报价</w:t>
      </w:r>
      <w:r>
        <w:rPr>
          <w:rFonts w:hint="eastAsia" w:ascii="宋体" w:hAnsi="宋体" w:cs="Arial"/>
          <w:sz w:val="24"/>
          <w:szCs w:val="24"/>
        </w:rPr>
        <w:t xml:space="preserve">相同的，由评标委员会组织通过抽签的方式确定中标候选人的排序。投标文件满足招标文件全部实质性要求，且</w:t>
      </w:r>
      <w:r>
        <w:rPr>
          <w:rFonts w:hint="eastAsia" w:ascii="宋体" w:hAnsi="宋体" w:cs="Arial"/>
          <w:sz w:val="24"/>
          <w:szCs w:val="24"/>
          <w:lang w:val="en-US" w:eastAsia="zh-CN"/>
        </w:rPr>
        <w:t xml:space="preserve">报价最低</w:t>
      </w:r>
      <w:r>
        <w:rPr>
          <w:rFonts w:hint="eastAsia" w:ascii="宋体" w:hAnsi="宋体" w:cs="Arial"/>
          <w:sz w:val="24"/>
          <w:szCs w:val="24"/>
        </w:rPr>
        <w:t xml:space="preserve">的投标人为排名第一的中标候选人，本项目选取</w:t>
      </w:r>
      <w:r>
        <w:rPr>
          <w:rFonts w:hint="eastAsia" w:ascii="宋体" w:hAnsi="宋体" w:cs="Arial"/>
          <w:sz w:val="24"/>
          <w:szCs w:val="24"/>
          <w:u w:val="single"/>
        </w:rPr>
        <w:t xml:space="preserve">1</w:t>
      </w:r>
      <w:r>
        <w:rPr>
          <w:rFonts w:hint="eastAsia" w:ascii="宋体" w:hAnsi="宋体" w:cs="Arial"/>
          <w:sz w:val="24"/>
          <w:szCs w:val="24"/>
        </w:rPr>
        <w:t xml:space="preserve">名中标候选人。</w:t>
      </w:r>
      <w:r>
        <w:rPr>
          <w:rFonts w:hint="eastAsia" w:ascii="宋体" w:hAnsi="宋体" w:cs="Arial"/>
          <w:sz w:val="24"/>
          <w:szCs w:val="24"/>
        </w:rPr>
      </w:r>
      <w:r/>
    </w:p>
    <w:p>
      <w:pPr>
        <w:pStyle w:val="698"/>
        <w:ind w:left="0" w:right="1470"/>
        <w:spacing w:line="420" w:lineRule="auto"/>
        <w:rPr>
          <w:rFonts w:ascii="宋体" w:hAnsi="宋体"/>
          <w:bCs/>
          <w:sz w:val="22"/>
          <w:szCs w:val="22"/>
        </w:rPr>
      </w:pPr>
      <w:r>
        <w:rPr>
          <w:rFonts w:ascii="宋体" w:hAnsi="宋体"/>
          <w:bCs/>
          <w:sz w:val="22"/>
          <w:szCs w:val="22"/>
        </w:rPr>
      </w:r>
      <w:r/>
    </w:p>
    <w:p>
      <w:pPr>
        <w:pStyle w:val="698"/>
        <w:ind w:left="0" w:right="1470"/>
        <w:spacing w:line="420" w:lineRule="auto"/>
        <w:rPr>
          <w:rFonts w:ascii="黑体" w:eastAsia="黑体"/>
          <w:bCs/>
          <w:sz w:val="44"/>
        </w:rPr>
      </w:pPr>
      <w:r>
        <w:rPr>
          <w:rFonts w:ascii="黑体" w:eastAsia="黑体"/>
          <w:bCs/>
          <w:sz w:val="44"/>
        </w:rPr>
      </w:r>
      <w:r/>
    </w:p>
    <w:p>
      <w:pPr>
        <w:pStyle w:val="698"/>
        <w:ind w:left="0" w:right="1470"/>
        <w:spacing w:line="420" w:lineRule="auto"/>
        <w:rPr>
          <w:rFonts w:ascii="黑体" w:eastAsia="黑体"/>
          <w:bCs/>
          <w:sz w:val="44"/>
        </w:rPr>
      </w:pPr>
      <w:r>
        <w:rPr>
          <w:rFonts w:ascii="黑体" w:eastAsia="黑体"/>
          <w:bCs/>
          <w:sz w:val="44"/>
        </w:rPr>
      </w:r>
      <w:r/>
    </w:p>
    <w:p>
      <w:pPr>
        <w:pStyle w:val="698"/>
        <w:ind w:left="0" w:right="1470"/>
        <w:spacing w:line="420" w:lineRule="auto"/>
        <w:rPr>
          <w:rFonts w:ascii="黑体" w:eastAsia="黑体"/>
          <w:bCs/>
          <w:sz w:val="44"/>
        </w:rPr>
      </w:pPr>
      <w:r>
        <w:rPr>
          <w:rFonts w:ascii="黑体" w:eastAsia="黑体"/>
          <w:bCs/>
          <w:sz w:val="44"/>
        </w:rPr>
      </w:r>
      <w:r/>
    </w:p>
    <w:p>
      <w:pPr>
        <w:pStyle w:val="672"/>
        <w:spacing w:line="420" w:lineRule="auto"/>
        <w:rPr>
          <w:rFonts w:hint="eastAsia" w:ascii="宋体" w:hAnsi="宋体" w:cs="Courier New"/>
          <w:b/>
          <w:bCs/>
          <w:sz w:val="24"/>
          <w:szCs w:val="24"/>
        </w:rPr>
      </w:pPr>
      <w:r>
        <w:rPr>
          <w:rFonts w:hint="eastAsia" w:ascii="宋体" w:hAnsi="宋体" w:cs="Courier New"/>
          <w:b/>
          <w:bCs/>
          <w:sz w:val="24"/>
          <w:szCs w:val="24"/>
        </w:rPr>
      </w:r>
      <w:r/>
    </w:p>
    <w:p>
      <w:pPr>
        <w:pStyle w:val="684"/>
        <w:rPr>
          <w:rFonts w:hint="eastAsia" w:ascii="宋体" w:hAnsi="宋体" w:cs="Courier New"/>
          <w:b/>
          <w:bCs/>
          <w:sz w:val="24"/>
          <w:szCs w:val="24"/>
        </w:rPr>
      </w:pPr>
      <w:r>
        <w:rPr>
          <w:rFonts w:hint="eastAsia" w:ascii="宋体" w:hAnsi="宋体" w:cs="Courier New"/>
          <w:b/>
          <w:bCs/>
          <w:sz w:val="24"/>
          <w:szCs w:val="24"/>
        </w:rPr>
      </w:r>
      <w:r/>
    </w:p>
    <w:p>
      <w:pPr>
        <w:pStyle w:val="672"/>
        <w:rPr>
          <w:rFonts w:hint="eastAsia" w:ascii="宋体" w:hAnsi="宋体" w:cs="Courier New"/>
          <w:b/>
          <w:bCs/>
          <w:sz w:val="24"/>
          <w:szCs w:val="24"/>
        </w:rPr>
      </w:pPr>
      <w:r>
        <w:rPr>
          <w:rFonts w:hint="eastAsia" w:ascii="宋体" w:hAnsi="宋体" w:cs="Courier New"/>
          <w:b/>
          <w:bCs/>
          <w:sz w:val="24"/>
          <w:szCs w:val="24"/>
        </w:rPr>
      </w:r>
      <w:r/>
    </w:p>
    <w:p>
      <w:pPr>
        <w:pStyle w:val="684"/>
        <w:rPr>
          <w:rFonts w:hint="eastAsia" w:ascii="宋体" w:hAnsi="宋体" w:cs="Courier New"/>
          <w:b/>
          <w:bCs/>
          <w:sz w:val="24"/>
          <w:szCs w:val="24"/>
        </w:rPr>
      </w:pPr>
      <w:r>
        <w:rPr>
          <w:rFonts w:hint="eastAsia" w:ascii="宋体" w:hAnsi="宋体" w:cs="Courier New"/>
          <w:b/>
          <w:bCs/>
          <w:sz w:val="24"/>
          <w:szCs w:val="24"/>
        </w:rPr>
      </w:r>
      <w:r/>
    </w:p>
    <w:p>
      <w:pPr>
        <w:pStyle w:val="672"/>
        <w:rPr>
          <w:rFonts w:hint="eastAsia" w:ascii="宋体" w:hAnsi="宋体" w:cs="Courier New"/>
          <w:b/>
          <w:bCs/>
          <w:sz w:val="24"/>
          <w:szCs w:val="24"/>
        </w:rPr>
      </w:pPr>
      <w:r>
        <w:rPr>
          <w:rFonts w:hint="eastAsia" w:ascii="宋体" w:hAnsi="宋体" w:cs="Courier New"/>
          <w:b/>
          <w:bCs/>
          <w:sz w:val="24"/>
          <w:szCs w:val="24"/>
        </w:rPr>
      </w:r>
      <w:r/>
    </w:p>
    <w:p>
      <w:pPr>
        <w:pStyle w:val="684"/>
        <w:rPr>
          <w:rFonts w:hint="eastAsia" w:ascii="宋体" w:hAnsi="宋体" w:cs="Courier New"/>
          <w:b/>
          <w:bCs/>
          <w:sz w:val="24"/>
          <w:szCs w:val="24"/>
        </w:rPr>
      </w:pPr>
      <w:r>
        <w:rPr>
          <w:rFonts w:hint="eastAsia" w:ascii="宋体" w:hAnsi="宋体" w:cs="Courier New"/>
          <w:b/>
          <w:bCs/>
          <w:sz w:val="24"/>
          <w:szCs w:val="24"/>
        </w:rPr>
      </w:r>
      <w:r/>
    </w:p>
    <w:p>
      <w:pPr>
        <w:pStyle w:val="672"/>
        <w:rPr>
          <w:rFonts w:hint="eastAsia" w:ascii="宋体" w:hAnsi="宋体" w:cs="Courier New"/>
          <w:b/>
          <w:bCs/>
          <w:sz w:val="24"/>
          <w:szCs w:val="24"/>
        </w:rPr>
      </w:pPr>
      <w:r>
        <w:rPr>
          <w:rFonts w:hint="eastAsia" w:ascii="宋体" w:hAnsi="宋体" w:cs="Courier New"/>
          <w:b/>
          <w:bCs/>
          <w:sz w:val="24"/>
          <w:szCs w:val="24"/>
        </w:rPr>
      </w:r>
      <w:r/>
    </w:p>
    <w:p>
      <w:pPr>
        <w:pStyle w:val="684"/>
        <w:rPr>
          <w:rFonts w:hint="eastAsia" w:ascii="宋体" w:hAnsi="宋体" w:cs="Courier New"/>
          <w:b/>
          <w:bCs/>
          <w:sz w:val="24"/>
          <w:szCs w:val="24"/>
        </w:rPr>
      </w:pPr>
      <w:r>
        <w:rPr>
          <w:rFonts w:hint="eastAsia" w:ascii="宋体" w:hAnsi="宋体" w:cs="Courier New"/>
          <w:b/>
          <w:bCs/>
          <w:sz w:val="24"/>
          <w:szCs w:val="24"/>
        </w:rPr>
      </w:r>
      <w:r/>
    </w:p>
    <w:p>
      <w:pPr>
        <w:pStyle w:val="672"/>
        <w:rPr>
          <w:rFonts w:hint="eastAsia" w:ascii="宋体" w:hAnsi="宋体" w:cs="Courier New"/>
          <w:b/>
          <w:bCs/>
          <w:sz w:val="24"/>
          <w:szCs w:val="24"/>
        </w:rPr>
      </w:pPr>
      <w:r>
        <w:rPr>
          <w:rFonts w:hint="eastAsia" w:ascii="宋体" w:hAnsi="宋体" w:cs="Courier New"/>
          <w:b/>
          <w:bCs/>
          <w:sz w:val="24"/>
          <w:szCs w:val="24"/>
        </w:rPr>
      </w:r>
      <w:r/>
    </w:p>
    <w:p>
      <w:pPr>
        <w:pStyle w:val="684"/>
        <w:rPr>
          <w:rFonts w:hint="eastAsia" w:ascii="宋体" w:hAnsi="宋体" w:cs="Courier New"/>
          <w:b/>
          <w:bCs/>
          <w:sz w:val="24"/>
          <w:szCs w:val="24"/>
        </w:rPr>
      </w:pPr>
      <w:r>
        <w:rPr>
          <w:rFonts w:hint="eastAsia" w:ascii="宋体" w:hAnsi="宋体" w:cs="Courier New"/>
          <w:b/>
          <w:bCs/>
          <w:sz w:val="24"/>
          <w:szCs w:val="24"/>
        </w:rPr>
      </w:r>
      <w:r/>
    </w:p>
    <w:p>
      <w:pPr>
        <w:pStyle w:val="672"/>
        <w:rPr>
          <w:rFonts w:hint="eastAsia"/>
        </w:rPr>
      </w:pPr>
      <w:r>
        <w:rPr>
          <w:rFonts w:hint="eastAsia"/>
        </w:rPr>
      </w:r>
      <w:r/>
    </w:p>
    <w:p>
      <w:pPr>
        <w:pStyle w:val="672"/>
        <w:rPr>
          <w:rFonts w:hint="eastAsia"/>
        </w:rPr>
      </w:pPr>
      <w:r>
        <w:rPr>
          <w:rFonts w:hint="eastAsia"/>
        </w:rPr>
      </w:r>
      <w:r/>
    </w:p>
    <w:p>
      <w:pPr>
        <w:pStyle w:val="673"/>
        <w:ind w:firstLine="1760"/>
        <w:jc w:val="both"/>
        <w:spacing w:line="420" w:lineRule="auto"/>
        <w:rPr>
          <w:rFonts w:hint="eastAsia" w:ascii="黑体" w:eastAsia="黑体"/>
          <w:bCs/>
          <w:sz w:val="44"/>
        </w:rPr>
      </w:pPr>
      <w:r>
        <w:rPr>
          <w:rFonts w:hint="eastAsia" w:ascii="黑体" w:eastAsia="黑体"/>
          <w:bCs/>
          <w:sz w:val="44"/>
        </w:rPr>
        <w:t xml:space="preserve">第六章   投标</w:t>
      </w:r>
      <w:bookmarkEnd w:id="169"/>
      <w:r/>
      <w:bookmarkEnd w:id="170"/>
      <w:r/>
      <w:bookmarkEnd w:id="171"/>
      <w:r>
        <w:rPr>
          <w:rFonts w:hint="eastAsia" w:ascii="黑体" w:eastAsia="黑体"/>
          <w:bCs/>
          <w:sz w:val="44"/>
        </w:rPr>
        <w:t xml:space="preserve">文件格式 </w:t>
      </w:r>
      <w:r>
        <w:rPr>
          <w:rFonts w:hint="eastAsia" w:ascii="黑体" w:eastAsia="黑体"/>
          <w:bCs/>
          <w:sz w:val="44"/>
        </w:rPr>
      </w:r>
      <w:r/>
    </w:p>
    <w:p>
      <w:pPr>
        <w:pStyle w:val="675"/>
        <w:jc w:val="center"/>
        <w:spacing w:line="420" w:lineRule="auto"/>
        <w:rPr>
          <w:rFonts w:hint="eastAsia" w:ascii="宋体" w:hAnsi="宋体"/>
          <w:sz w:val="24"/>
          <w:szCs w:val="24"/>
        </w:rPr>
      </w:pPr>
      <w:r/>
      <w:bookmarkStart w:id="172" w:name="_Hlt26671244"/>
      <w:r/>
      <w:bookmarkEnd w:id="172"/>
      <w:r/>
      <w:bookmarkStart w:id="173" w:name="_Hlt26955039"/>
      <w:r/>
      <w:bookmarkEnd w:id="173"/>
      <w:r/>
      <w:bookmarkStart w:id="174" w:name="_Toc26554094"/>
      <w:r/>
      <w:bookmarkStart w:id="175" w:name="_Toc120614282"/>
      <w:r/>
      <w:bookmarkStart w:id="176" w:name="_Toc49090576"/>
      <w:r>
        <w:rPr>
          <w:rFonts w:hint="eastAsia" w:ascii="宋体" w:hAnsi="宋体"/>
          <w:sz w:val="24"/>
          <w:szCs w:val="24"/>
        </w:rPr>
        <w:t xml:space="preserve">法人授权书</w:t>
      </w:r>
      <w:r>
        <w:rPr>
          <w:rFonts w:hint="eastAsia" w:ascii="宋体" w:hAnsi="宋体"/>
          <w:sz w:val="24"/>
          <w:szCs w:val="24"/>
        </w:rPr>
      </w:r>
      <w:r/>
    </w:p>
    <w:p>
      <w:pPr>
        <w:pStyle w:val="764"/>
        <w:ind w:firstLine="480"/>
        <w:spacing w:line="420" w:lineRule="auto"/>
        <w:tabs>
          <w:tab w:val="left" w:pos="360" w:leader="none"/>
        </w:tabs>
        <w:rPr>
          <w:rFonts w:hint="eastAsia"/>
          <w:sz w:val="24"/>
          <w:szCs w:val="24"/>
        </w:rPr>
      </w:pPr>
      <w:r>
        <w:rPr>
          <w:rFonts w:hint="eastAsia"/>
          <w:sz w:val="24"/>
          <w:szCs w:val="24"/>
        </w:rPr>
        <w:t xml:space="preserve">本授权书声明：____________（供应商名称）授权________________（被授权人的姓名）为我方就</w:t>
      </w:r>
      <w:r>
        <w:rPr>
          <w:rFonts w:hint="eastAsia" w:ascii="宋体" w:hAnsi="宋体" w:eastAsia="宋体" w:cs="宋体"/>
          <w:b w:val="0"/>
          <w:bCs w:val="0"/>
          <w:sz w:val="24"/>
          <w:szCs w:val="24"/>
          <w:u w:val="none"/>
          <w:lang w:eastAsia="zh-CN"/>
        </w:rPr>
        <w:t xml:space="preserve">JSZC-320922-HZXM-G2024-0006</w:t>
      </w:r>
      <w:r>
        <w:rPr>
          <w:rFonts w:hint="eastAsia"/>
          <w:sz w:val="24"/>
          <w:szCs w:val="24"/>
        </w:rPr>
        <w:t xml:space="preserve">号（项目编号）</w:t>
      </w:r>
      <w:r>
        <w:rPr>
          <w:rFonts w:hint="eastAsia"/>
          <w:sz w:val="24"/>
          <w:szCs w:val="24"/>
          <w:u w:val="single"/>
        </w:rPr>
        <w:t xml:space="preserve">            </w:t>
      </w:r>
      <w:r>
        <w:rPr>
          <w:rFonts w:hint="eastAsia"/>
          <w:sz w:val="24"/>
          <w:szCs w:val="24"/>
        </w:rPr>
        <w:t xml:space="preserve">（项目名称）采购活动的合法代理人，以本公司名义全权处理一切与该项目采购有关的事务。</w:t>
      </w:r>
      <w:r>
        <w:rPr>
          <w:rFonts w:hint="eastAsia"/>
          <w:sz w:val="24"/>
          <w:szCs w:val="24"/>
        </w:rPr>
      </w:r>
      <w:r/>
    </w:p>
    <w:p>
      <w:pPr>
        <w:pStyle w:val="764"/>
        <w:ind w:firstLine="480"/>
        <w:spacing w:line="42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764"/>
        <w:ind w:firstLine="0"/>
        <w:spacing w:line="420" w:lineRule="auto"/>
        <w:tabs>
          <w:tab w:val="left" w:pos="360" w:leader="none"/>
        </w:tabs>
        <w:rPr>
          <w:rFonts w:hint="eastAsia"/>
          <w:sz w:val="24"/>
          <w:szCs w:val="24"/>
        </w:rPr>
      </w:pPr>
      <w:r>
        <w:rPr>
          <w:rFonts w:hint="eastAsia"/>
          <w:sz w:val="24"/>
          <w:szCs w:val="24"/>
        </w:rPr>
        <w:t xml:space="preserve">          代理人（被授权人）：_______________________</w:t>
      </w:r>
      <w:r>
        <w:rPr>
          <w:rFonts w:hint="eastAsia"/>
          <w:sz w:val="24"/>
          <w:szCs w:val="24"/>
        </w:rPr>
      </w:r>
      <w:r/>
    </w:p>
    <w:p>
      <w:pPr>
        <w:pStyle w:val="764"/>
        <w:ind w:firstLine="0"/>
        <w:spacing w:line="420" w:lineRule="auto"/>
        <w:tabs>
          <w:tab w:val="left" w:pos="360" w:leader="none"/>
        </w:tabs>
        <w:rPr>
          <w:rFonts w:hint="eastAsia"/>
          <w:sz w:val="24"/>
          <w:szCs w:val="24"/>
        </w:rPr>
      </w:pPr>
      <w:r>
        <w:rPr>
          <w:rFonts w:hint="eastAsia"/>
          <w:sz w:val="24"/>
          <w:szCs w:val="24"/>
        </w:rPr>
        <w:t xml:space="preserve">         </w:t>
      </w:r>
      <w:r>
        <w:rPr>
          <w:rFonts w:hint="eastAsia"/>
          <w:sz w:val="24"/>
          <w:szCs w:val="24"/>
        </w:rPr>
      </w:r>
      <w:r/>
    </w:p>
    <w:p>
      <w:pPr>
        <w:pStyle w:val="764"/>
        <w:ind w:firstLine="0"/>
        <w:spacing w:line="420" w:lineRule="auto"/>
        <w:tabs>
          <w:tab w:val="left" w:pos="360" w:leader="none"/>
        </w:tabs>
        <w:rPr>
          <w:rFonts w:hint="eastAsia"/>
          <w:sz w:val="24"/>
          <w:szCs w:val="24"/>
        </w:rPr>
      </w:pPr>
      <w:r>
        <w:rPr>
          <w:rFonts w:hint="eastAsia"/>
          <w:sz w:val="24"/>
          <w:szCs w:val="24"/>
        </w:rPr>
        <w:t xml:space="preserve">          单位名称：_____________________________________</w:t>
      </w:r>
      <w:r>
        <w:rPr>
          <w:rFonts w:hint="eastAsia"/>
          <w:sz w:val="24"/>
          <w:szCs w:val="24"/>
        </w:rPr>
      </w:r>
      <w:r/>
    </w:p>
    <w:p>
      <w:pPr>
        <w:pStyle w:val="764"/>
        <w:ind w:firstLine="480"/>
        <w:spacing w:line="420" w:lineRule="auto"/>
        <w:tabs>
          <w:tab w:val="left" w:pos="360" w:leader="none"/>
        </w:tabs>
        <w:rPr>
          <w:rFonts w:hint="eastAsia"/>
          <w:sz w:val="24"/>
          <w:szCs w:val="24"/>
        </w:rPr>
      </w:pPr>
      <w:r>
        <w:rPr>
          <w:rFonts w:hint="eastAsia"/>
          <w:sz w:val="24"/>
          <w:szCs w:val="24"/>
        </w:rPr>
      </w:r>
      <w:r/>
    </w:p>
    <w:p>
      <w:pPr>
        <w:pStyle w:val="764"/>
        <w:ind w:firstLine="0"/>
        <w:spacing w:line="420" w:lineRule="auto"/>
        <w:tabs>
          <w:tab w:val="left" w:pos="360" w:leader="none"/>
        </w:tabs>
        <w:rPr>
          <w:rFonts w:hint="eastAsia"/>
          <w:sz w:val="24"/>
          <w:szCs w:val="24"/>
        </w:rPr>
      </w:pPr>
      <w:r>
        <w:rPr>
          <w:rFonts w:hint="eastAsia"/>
          <w:sz w:val="24"/>
          <w:szCs w:val="24"/>
        </w:rPr>
        <w:t xml:space="preserve">          授权单位盖章：_________________________________</w:t>
      </w:r>
      <w:r>
        <w:rPr>
          <w:rFonts w:hint="eastAsia"/>
          <w:sz w:val="24"/>
          <w:szCs w:val="24"/>
        </w:rPr>
      </w:r>
      <w:r/>
    </w:p>
    <w:p>
      <w:pPr>
        <w:pStyle w:val="764"/>
        <w:ind w:firstLine="480"/>
        <w:spacing w:line="420" w:lineRule="auto"/>
        <w:tabs>
          <w:tab w:val="left" w:pos="360" w:leader="none"/>
        </w:tabs>
        <w:rPr>
          <w:rFonts w:hint="eastAsia"/>
          <w:sz w:val="24"/>
          <w:szCs w:val="24"/>
        </w:rPr>
      </w:pPr>
      <w:r>
        <w:rPr>
          <w:rFonts w:hint="eastAsia"/>
          <w:sz w:val="24"/>
          <w:szCs w:val="24"/>
        </w:rPr>
        <w:t xml:space="preserve">      单位名称：_____________________________________</w:t>
      </w:r>
      <w:r>
        <w:rPr>
          <w:rFonts w:hint="eastAsia"/>
          <w:sz w:val="24"/>
          <w:szCs w:val="24"/>
        </w:rPr>
      </w:r>
      <w:r/>
    </w:p>
    <w:p>
      <w:pPr>
        <w:pStyle w:val="764"/>
        <w:ind w:firstLine="480"/>
        <w:spacing w:line="420" w:lineRule="auto"/>
        <w:tabs>
          <w:tab w:val="left" w:pos="360" w:leader="none"/>
        </w:tabs>
        <w:rPr>
          <w:rFonts w:hint="eastAsia"/>
          <w:sz w:val="24"/>
          <w:szCs w:val="24"/>
          <w:u w:val="single"/>
        </w:rPr>
      </w:pPr>
      <w:r>
        <w:rPr>
          <w:rFonts w:hint="eastAsia"/>
          <w:sz w:val="24"/>
          <w:szCs w:val="24"/>
        </w:rPr>
        <w:t xml:space="preserve">      地址：</w:t>
      </w:r>
      <w:r>
        <w:rPr>
          <w:rFonts w:hint="eastAsia"/>
          <w:sz w:val="24"/>
          <w:szCs w:val="24"/>
          <w:u w:val="single"/>
        </w:rPr>
        <w:t xml:space="preserve">                                         </w:t>
      </w:r>
      <w:r>
        <w:rPr>
          <w:rFonts w:hint="eastAsia"/>
          <w:sz w:val="24"/>
          <w:szCs w:val="24"/>
          <w:u w:val="single"/>
        </w:rPr>
      </w:r>
      <w:r/>
    </w:p>
    <w:p>
      <w:pPr>
        <w:pStyle w:val="764"/>
        <w:ind w:firstLine="480"/>
        <w:spacing w:line="420" w:lineRule="auto"/>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t xml:space="preserve">                    </w:t>
      </w:r>
      <w:r>
        <w:rPr>
          <w:rFonts w:hint="eastAsia"/>
          <w:sz w:val="24"/>
          <w:szCs w:val="24"/>
        </w:rPr>
      </w:r>
      <w:r/>
    </w:p>
    <w:p>
      <w:pPr>
        <w:pStyle w:val="675"/>
        <w:spacing w:line="420" w:lineRule="auto"/>
        <w:rPr>
          <w:rFonts w:hint="eastAsia"/>
        </w:rPr>
      </w:pPr>
      <w:r/>
      <w:bookmarkStart w:id="177" w:name="_Hlt26671380"/>
      <w:r/>
      <w:bookmarkEnd w:id="177"/>
      <w:r/>
      <w:bookmarkStart w:id="178" w:name="_格式3__银行出具的资信证明"/>
      <w:r/>
      <w:bookmarkEnd w:id="178"/>
      <w:r/>
      <w:bookmarkStart w:id="179" w:name="_Hlt26955070"/>
      <w:r/>
      <w:bookmarkEnd w:id="179"/>
      <w:r>
        <w:rPr>
          <w:rFonts w:hint="eastAsia"/>
        </w:rPr>
      </w:r>
      <w:r/>
    </w:p>
    <w:p>
      <w:pPr>
        <w:pStyle w:val="686"/>
        <w:spacing w:line="420" w:lineRule="auto"/>
        <w:rPr>
          <w:rFonts w:hint="eastAsia"/>
        </w:rPr>
      </w:pPr>
      <w:r>
        <w:rPr>
          <w:rFonts w:hint="eastAsia"/>
        </w:rPr>
      </w:r>
      <w:r/>
    </w:p>
    <w:p>
      <w:pPr>
        <w:pStyle w:val="686"/>
        <w:spacing w:line="420" w:lineRule="auto"/>
        <w:rPr>
          <w:rFonts w:hint="eastAsia"/>
        </w:rPr>
      </w:pPr>
      <w:r>
        <w:rPr>
          <w:rFonts w:hint="eastAsia"/>
        </w:rPr>
      </w:r>
      <w:r/>
    </w:p>
    <w:p>
      <w:pPr>
        <w:pStyle w:val="686"/>
        <w:spacing w:line="420" w:lineRule="auto"/>
        <w:rPr>
          <w:rFonts w:hint="eastAsia"/>
        </w:rPr>
      </w:pPr>
      <w:r>
        <w:rPr>
          <w:rFonts w:hint="eastAsia"/>
        </w:rPr>
      </w:r>
      <w:r/>
    </w:p>
    <w:p>
      <w:pPr>
        <w:pStyle w:val="686"/>
        <w:spacing w:line="420" w:lineRule="auto"/>
        <w:rPr>
          <w:rFonts w:hint="eastAsia"/>
        </w:rPr>
      </w:pPr>
      <w:r>
        <w:rPr>
          <w:rFonts w:hint="eastAsia"/>
        </w:rPr>
      </w:r>
      <w:r/>
    </w:p>
    <w:p>
      <w:pPr>
        <w:pStyle w:val="686"/>
        <w:spacing w:line="420" w:lineRule="auto"/>
        <w:rPr>
          <w:rFonts w:hint="eastAsia" w:ascii="宋体" w:hAnsi="宋体"/>
          <w:sz w:val="24"/>
          <w:szCs w:val="24"/>
        </w:rPr>
      </w:pPr>
      <w:r>
        <w:rPr>
          <w:rFonts w:hint="eastAsia" w:ascii="宋体" w:hAnsi="宋体"/>
          <w:sz w:val="24"/>
          <w:szCs w:val="24"/>
        </w:rPr>
      </w:r>
      <w:r/>
    </w:p>
    <w:p>
      <w:pPr>
        <w:pStyle w:val="686"/>
        <w:ind w:firstLine="0"/>
        <w:spacing w:line="420" w:lineRule="auto"/>
        <w:rPr>
          <w:rFonts w:hint="eastAsia" w:ascii="宋体" w:hAnsi="宋体"/>
          <w:sz w:val="24"/>
          <w:szCs w:val="24"/>
        </w:rPr>
      </w:pPr>
      <w:r>
        <w:rPr>
          <w:rFonts w:hint="eastAsia" w:ascii="宋体" w:hAnsi="宋体"/>
          <w:sz w:val="24"/>
          <w:szCs w:val="24"/>
        </w:rPr>
      </w:r>
      <w:r/>
    </w:p>
    <w:p>
      <w:pPr>
        <w:pStyle w:val="686"/>
        <w:ind w:firstLine="0"/>
        <w:spacing w:line="420" w:lineRule="auto"/>
        <w:rPr>
          <w:rFonts w:hint="eastAsia" w:ascii="宋体" w:hAnsi="宋体"/>
          <w:sz w:val="24"/>
          <w:szCs w:val="24"/>
        </w:rPr>
      </w:pPr>
      <w:r>
        <w:rPr>
          <w:rFonts w:hint="eastAsia" w:ascii="宋体" w:hAnsi="宋体"/>
          <w:sz w:val="24"/>
          <w:szCs w:val="24"/>
        </w:rPr>
      </w:r>
      <w:r/>
    </w:p>
    <w:p>
      <w:pPr>
        <w:pStyle w:val="686"/>
        <w:ind w:firstLine="0"/>
        <w:spacing w:line="420" w:lineRule="auto"/>
        <w:rPr>
          <w:rFonts w:hint="eastAsia" w:ascii="宋体" w:hAnsi="宋体"/>
          <w:sz w:val="24"/>
          <w:szCs w:val="24"/>
        </w:rPr>
      </w:pPr>
      <w:r>
        <w:rPr>
          <w:rFonts w:hint="eastAsia" w:ascii="宋体" w:hAnsi="宋体"/>
          <w:sz w:val="24"/>
          <w:szCs w:val="24"/>
        </w:rPr>
      </w:r>
      <w:r/>
    </w:p>
    <w:p>
      <w:pPr>
        <w:pStyle w:val="672"/>
        <w:ind w:firstLine="4160"/>
        <w:spacing w:before="50" w:after="50" w:line="420" w:lineRule="auto"/>
        <w:rPr>
          <w:rFonts w:ascii="黑体" w:eastAsia="黑体"/>
          <w:sz w:val="32"/>
          <w:szCs w:val="32"/>
        </w:rPr>
      </w:pPr>
      <w:r>
        <w:rPr>
          <w:rFonts w:hint="eastAsia" w:ascii="黑体" w:eastAsia="黑体"/>
          <w:sz w:val="32"/>
          <w:szCs w:val="32"/>
        </w:rPr>
        <w:t xml:space="preserve">投标函</w:t>
      </w:r>
      <w:r>
        <w:rPr>
          <w:rFonts w:ascii="黑体" w:eastAsia="黑体"/>
          <w:sz w:val="32"/>
          <w:szCs w:val="32"/>
        </w:rPr>
      </w:r>
      <w:r/>
    </w:p>
    <w:p>
      <w:pPr>
        <w:pStyle w:val="739"/>
        <w:ind w:firstLine="0"/>
        <w:spacing w:before="0" w:after="0" w:line="420" w:lineRule="auto"/>
        <w:rPr>
          <w:rFonts w:ascii="宋体" w:hAnsi="宋体"/>
          <w:szCs w:val="21"/>
          <w:u w:val="single"/>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u w:val="single"/>
          <w:lang w:val="en-US" w:eastAsia="zh-CN"/>
        </w:rPr>
        <w:t xml:space="preserve">滨海县城市管理局</w:t>
      </w:r>
      <w:r>
        <w:rPr>
          <w:rFonts w:hint="eastAsia" w:ascii="宋体" w:hAnsi="宋体"/>
          <w:szCs w:val="21"/>
          <w:u w:val="single"/>
        </w:rPr>
        <w:t xml:space="preserve">          </w:t>
      </w:r>
      <w:r>
        <w:rPr>
          <w:rFonts w:ascii="宋体" w:hAnsi="宋体"/>
          <w:szCs w:val="21"/>
          <w:u w:val="single"/>
        </w:rPr>
      </w:r>
      <w:r/>
    </w:p>
    <w:p>
      <w:pPr>
        <w:pStyle w:val="739"/>
        <w:spacing w:before="0" w:after="0" w:line="420" w:lineRule="auto"/>
        <w:rPr>
          <w:rFonts w:hint="eastAsia" w:ascii="宋体" w:hAnsi="宋体"/>
          <w:szCs w:val="21"/>
        </w:rPr>
      </w:pPr>
      <w:r>
        <w:rPr>
          <w:rFonts w:hint="eastAsia" w:ascii="宋体" w:hAnsi="宋体"/>
          <w:szCs w:val="21"/>
        </w:rPr>
        <w:t xml:space="preserve">根据贵方的</w:t>
      </w:r>
      <w:r>
        <w:rPr>
          <w:rFonts w:hint="eastAsia" w:ascii="宋体" w:hAnsi="宋体"/>
          <w:b/>
          <w:sz w:val="36"/>
          <w:u w:val="single"/>
        </w:rPr>
        <w:t xml:space="preserve">       </w:t>
      </w:r>
      <w:r>
        <w:rPr>
          <w:rFonts w:hint="eastAsia" w:ascii="宋体" w:hAnsi="宋体"/>
          <w:szCs w:val="21"/>
          <w:u w:val="single"/>
        </w:rPr>
        <w:t xml:space="preserve">（项目名称）</w:t>
      </w:r>
      <w:r>
        <w:rPr>
          <w:rFonts w:hint="eastAsia" w:ascii="宋体" w:hAnsi="宋体"/>
          <w:b/>
          <w:sz w:val="36"/>
          <w:u w:val="single"/>
        </w:rPr>
        <w:t xml:space="preserve">      </w:t>
      </w:r>
      <w:r>
        <w:rPr>
          <w:rFonts w:hint="eastAsia" w:ascii="宋体" w:hAnsi="宋体"/>
          <w:szCs w:val="21"/>
        </w:rPr>
        <w:t xml:space="preserve">（项目编号：</w:t>
      </w:r>
      <w:r>
        <w:rPr>
          <w:rFonts w:hint="eastAsia" w:ascii="宋体" w:hAnsi="宋体"/>
          <w:szCs w:val="21"/>
          <w:u w:val="single"/>
        </w:rPr>
        <w:t xml:space="preserve">          </w:t>
      </w:r>
      <w:r>
        <w:rPr>
          <w:rFonts w:hint="eastAsia" w:ascii="宋体" w:hAnsi="宋体"/>
          <w:szCs w:val="21"/>
        </w:rPr>
        <w:t xml:space="preserve">）</w:t>
      </w:r>
      <w:r>
        <w:rPr>
          <w:rFonts w:hint="eastAsia" w:ascii="宋体" w:hAnsi="宋体"/>
          <w:strike/>
          <w:szCs w:val="21"/>
        </w:rPr>
        <w:t xml:space="preserve">号</w:t>
      </w:r>
      <w:r>
        <w:rPr>
          <w:rFonts w:hint="eastAsia" w:ascii="宋体" w:hAnsi="宋体"/>
          <w:szCs w:val="21"/>
        </w:rPr>
        <w:t xml:space="preserve">招标文件，正式授权下述签字人_________________(姓名)代表我方______________（投标人的名称），全权处理本次项目投标的有关事宜。</w:t>
      </w:r>
      <w:r>
        <w:rPr>
          <w:rFonts w:hint="eastAsia" w:ascii="宋体" w:hAnsi="宋体"/>
          <w:szCs w:val="21"/>
        </w:rPr>
      </w:r>
      <w:r/>
    </w:p>
    <w:p>
      <w:pPr>
        <w:pStyle w:val="739"/>
        <w:spacing w:before="0" w:after="0" w:line="420" w:lineRule="auto"/>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672"/>
        <w:ind w:firstLine="480"/>
        <w:spacing w:line="420" w:lineRule="auto"/>
        <w:rPr>
          <w:rFonts w:ascii="宋体" w:hAnsi="宋体"/>
          <w:sz w:val="24"/>
        </w:rPr>
      </w:pPr>
      <w:r>
        <w:rPr>
          <w:rFonts w:hint="eastAsia" w:ascii="宋体" w:hAnsi="宋体"/>
          <w:sz w:val="24"/>
        </w:rPr>
        <w:t xml:space="preserve">1.我单位此次合同履行期限：合同履行期限</w:t>
      </w:r>
      <w:r>
        <w:rPr>
          <w:rFonts w:hint="eastAsia" w:ascii="宋体" w:hAnsi="宋体"/>
          <w:sz w:val="24"/>
          <w:u w:val="single"/>
        </w:rPr>
        <w:t xml:space="preserve">     </w:t>
      </w:r>
      <w:r>
        <w:rPr>
          <w:rFonts w:hint="eastAsia" w:ascii="宋体" w:hAnsi="宋体"/>
          <w:sz w:val="24"/>
        </w:rPr>
        <w:t xml:space="preserve">；质量标准：</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rPr>
        <w:t xml:space="preserve">。  </w:t>
      </w:r>
      <w:r>
        <w:rPr>
          <w:rFonts w:ascii="宋体" w:hAnsi="宋体"/>
          <w:sz w:val="24"/>
        </w:rPr>
      </w:r>
      <w:r/>
    </w:p>
    <w:p>
      <w:pPr>
        <w:pStyle w:val="739"/>
        <w:spacing w:before="0" w:after="0" w:line="420" w:lineRule="auto"/>
        <w:rPr>
          <w:rFonts w:hint="eastAsia" w:ascii="宋体" w:hAnsi="宋体"/>
          <w:szCs w:val="21"/>
        </w:rPr>
      </w:pPr>
      <w:r>
        <w:rPr>
          <w:rFonts w:hint="eastAsia" w:ascii="宋体" w:hAnsi="宋体"/>
          <w:szCs w:val="21"/>
        </w:rPr>
        <w:t xml:space="preserve">2.我单位承诺：“我单位未被信用中国网站列入失信被执行人、重大税收违法失信主体、政府采购严重违法失信名单；单位负责人为同一人或者存在直接控股、管理关系的其他供应商，未同时参加本项目同一合同项下的政府采购活动；中标后不得违法分包、转包”，并自愿承担全部责任。</w:t>
      </w:r>
      <w:r>
        <w:rPr>
          <w:rFonts w:hint="eastAsia" w:ascii="宋体" w:hAnsi="宋体"/>
          <w:szCs w:val="21"/>
        </w:rPr>
      </w:r>
      <w:r/>
    </w:p>
    <w:p>
      <w:pPr>
        <w:pStyle w:val="739"/>
        <w:spacing w:before="0" w:after="0" w:line="420" w:lineRule="auto"/>
        <w:rPr>
          <w:rFonts w:hint="eastAsia" w:ascii="宋体" w:hAnsi="宋体"/>
          <w:szCs w:val="21"/>
        </w:rPr>
      </w:pPr>
      <w:r>
        <w:rPr>
          <w:rFonts w:hint="eastAsia" w:ascii="宋体" w:hAnsi="宋体"/>
          <w:szCs w:val="21"/>
        </w:rPr>
        <w:t xml:space="preserve">3.按招标文件规定的各项要求，向买方提供所需货物与服务。</w:t>
      </w:r>
      <w:r>
        <w:rPr>
          <w:rFonts w:hint="eastAsia" w:ascii="宋体" w:hAnsi="宋体"/>
          <w:szCs w:val="21"/>
        </w:rPr>
      </w:r>
      <w:r/>
    </w:p>
    <w:p>
      <w:pPr>
        <w:pStyle w:val="739"/>
        <w:spacing w:before="0" w:after="0" w:line="420" w:lineRule="auto"/>
        <w:rPr>
          <w:rFonts w:hint="eastAsia" w:ascii="宋体" w:hAnsi="宋体"/>
          <w:szCs w:val="21"/>
        </w:rPr>
      </w:pPr>
      <w:r>
        <w:rPr>
          <w:rFonts w:hint="eastAsia" w:ascii="宋体" w:hAnsi="宋体"/>
          <w:szCs w:val="21"/>
        </w:rPr>
        <w:t xml:space="preserve">4.我们完全理解贵方不一定将合同授予最低报价的投标人。</w:t>
      </w:r>
      <w:r>
        <w:rPr>
          <w:rFonts w:hint="eastAsia" w:ascii="宋体" w:hAnsi="宋体"/>
          <w:szCs w:val="21"/>
        </w:rPr>
      </w:r>
      <w:r/>
    </w:p>
    <w:p>
      <w:pPr>
        <w:pStyle w:val="739"/>
        <w:spacing w:before="0" w:after="0" w:line="420" w:lineRule="auto"/>
        <w:rPr>
          <w:rFonts w:hint="eastAsia" w:ascii="宋体" w:hAnsi="宋体"/>
          <w:szCs w:val="21"/>
        </w:rPr>
      </w:pPr>
      <w:r>
        <w:rPr>
          <w:rFonts w:hint="eastAsia" w:ascii="宋体" w:hAnsi="宋体"/>
          <w:szCs w:val="21"/>
        </w:rPr>
        <w:t xml:space="preserve">5.我们已详细审核全部招标文件及其有效补充文件，我们知道必须放弃提出含糊不清或误解问题的权利。</w:t>
      </w:r>
      <w:r>
        <w:rPr>
          <w:rFonts w:hint="eastAsia" w:ascii="宋体" w:hAnsi="宋体"/>
          <w:szCs w:val="21"/>
        </w:rPr>
      </w:r>
      <w:r/>
    </w:p>
    <w:p>
      <w:pPr>
        <w:pStyle w:val="739"/>
        <w:spacing w:before="0" w:after="0" w:line="420" w:lineRule="auto"/>
        <w:rPr>
          <w:rFonts w:hint="eastAsia" w:ascii="宋体" w:hAnsi="宋体"/>
          <w:szCs w:val="21"/>
        </w:rPr>
      </w:pPr>
      <w:r>
        <w:rPr>
          <w:rFonts w:hint="eastAsia" w:ascii="宋体" w:hAnsi="宋体"/>
          <w:szCs w:val="21"/>
        </w:rPr>
        <w:t xml:space="preserve">6.我们同意从规定的开标日期起遵循本投标文件，并在规定的投标有效期(</w:t>
      </w:r>
      <w:r>
        <w:rPr>
          <w:rFonts w:hint="eastAsia" w:ascii="宋体" w:hAnsi="宋体" w:cs="宋体"/>
        </w:rPr>
        <w:t xml:space="preserve">开标之日后九十天</w:t>
      </w:r>
      <w:r>
        <w:rPr>
          <w:rFonts w:hint="eastAsia" w:ascii="宋体" w:hAnsi="宋体"/>
          <w:szCs w:val="21"/>
        </w:rPr>
        <w:t xml:space="preserve">)期满之前均具有约束力。</w:t>
      </w:r>
      <w:r>
        <w:rPr>
          <w:rFonts w:hint="eastAsia" w:ascii="宋体" w:hAnsi="宋体"/>
          <w:szCs w:val="21"/>
        </w:rPr>
      </w:r>
      <w:r/>
    </w:p>
    <w:p>
      <w:pPr>
        <w:pStyle w:val="739"/>
        <w:spacing w:before="0" w:after="0" w:line="420" w:lineRule="auto"/>
        <w:rPr>
          <w:rFonts w:hint="eastAsia" w:ascii="宋体" w:hAnsi="宋体"/>
          <w:szCs w:val="21"/>
        </w:rPr>
      </w:pPr>
      <w:r>
        <w:rPr>
          <w:rFonts w:hint="eastAsia" w:ascii="宋体" w:hAnsi="宋体"/>
          <w:szCs w:val="21"/>
        </w:rPr>
        <w:t xml:space="preserve">7.如果在开标后规定的投标有效期内撤回投标或中标后拒绝签订合同，则按照国家相关法律法规受到相应处罚。</w:t>
      </w:r>
      <w:r>
        <w:rPr>
          <w:rFonts w:hint="eastAsia" w:ascii="宋体" w:hAnsi="宋体"/>
          <w:szCs w:val="21"/>
        </w:rPr>
      </w:r>
      <w:r/>
    </w:p>
    <w:p>
      <w:pPr>
        <w:pStyle w:val="739"/>
        <w:spacing w:before="0" w:after="0" w:line="420" w:lineRule="auto"/>
        <w:rPr>
          <w:rFonts w:hint="eastAsia" w:ascii="宋体" w:hAnsi="宋体"/>
          <w:szCs w:val="21"/>
        </w:rPr>
      </w:pPr>
      <w:r>
        <w:rPr>
          <w:rFonts w:hint="eastAsia" w:ascii="宋体" w:hAnsi="宋体"/>
          <w:szCs w:val="21"/>
        </w:rPr>
        <w:t xml:space="preserve">8.同意向贵方提供贵方可能另外要求的与投标有关的任何证据或资料，并保证我方已提供和将要提供的文件是真实的、准确的。</w:t>
      </w:r>
      <w:r>
        <w:rPr>
          <w:rFonts w:hint="eastAsia" w:ascii="宋体" w:hAnsi="宋体"/>
          <w:szCs w:val="21"/>
        </w:rPr>
      </w:r>
      <w:r/>
    </w:p>
    <w:p>
      <w:pPr>
        <w:pStyle w:val="739"/>
        <w:spacing w:before="0" w:after="0" w:line="420" w:lineRule="auto"/>
        <w:rPr>
          <w:rFonts w:hint="eastAsia" w:ascii="宋体" w:hAnsi="宋体"/>
          <w:szCs w:val="21"/>
        </w:rPr>
      </w:pPr>
      <w:r>
        <w:rPr>
          <w:rFonts w:hint="eastAsia" w:ascii="宋体" w:hAnsi="宋体"/>
          <w:szCs w:val="21"/>
        </w:rPr>
        <w:t xml:space="preserve">9.一旦我方中标,我方将根据招标文件的规定，严格履行合同的责任和义务,并保证在招标文件规定的时间完成项目，交付买方验收、使用。</w:t>
      </w:r>
      <w:r>
        <w:rPr>
          <w:rFonts w:hint="eastAsia" w:ascii="宋体" w:hAnsi="宋体"/>
          <w:szCs w:val="21"/>
        </w:rPr>
      </w:r>
      <w:r/>
    </w:p>
    <w:p>
      <w:pPr>
        <w:pStyle w:val="739"/>
        <w:ind w:left="425" w:firstLine="0"/>
        <w:spacing w:before="0" w:after="0" w:line="420" w:lineRule="auto"/>
        <w:rPr>
          <w:rFonts w:hint="eastAsia" w:ascii="宋体" w:hAnsi="宋体"/>
          <w:szCs w:val="21"/>
        </w:rPr>
      </w:pPr>
      <w:r>
        <w:rPr>
          <w:rFonts w:hint="eastAsia" w:ascii="宋体" w:hAnsi="宋体"/>
          <w:szCs w:val="21"/>
        </w:rPr>
        <w:t xml:space="preserve">10.与本投标有关的正式通讯地址为：</w:t>
      </w:r>
      <w:r>
        <w:rPr>
          <w:rFonts w:hint="eastAsia" w:ascii="宋体" w:hAnsi="宋体"/>
          <w:szCs w:val="21"/>
        </w:rPr>
      </w:r>
      <w:r/>
    </w:p>
    <w:p>
      <w:pPr>
        <w:pStyle w:val="739"/>
        <w:ind w:left="420"/>
        <w:spacing w:before="0" w:after="0" w:line="42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39"/>
        <w:ind w:left="420"/>
        <w:spacing w:before="0" w:after="0" w:line="420" w:lineRule="auto"/>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39"/>
        <w:ind w:left="420"/>
        <w:spacing w:before="0" w:after="0" w:line="420" w:lineRule="auto"/>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739"/>
        <w:ind w:left="420"/>
        <w:spacing w:before="0" w:after="0" w:line="420" w:lineRule="auto"/>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739"/>
        <w:ind w:left="420"/>
        <w:spacing w:before="0" w:after="0" w:line="420" w:lineRule="auto"/>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739"/>
        <w:ind w:left="420"/>
        <w:spacing w:before="0" w:after="0" w:line="420" w:lineRule="auto"/>
        <w:rPr>
          <w:rFonts w:hint="eastAsia" w:ascii="宋体" w:hAnsi="宋体"/>
          <w:szCs w:val="21"/>
        </w:rPr>
      </w:pPr>
      <w:r>
        <w:rPr>
          <w:rFonts w:hint="eastAsia" w:ascii="宋体" w:hAnsi="宋体"/>
          <w:szCs w:val="21"/>
        </w:rPr>
        <w:t xml:space="preserve">账          户： </w:t>
      </w:r>
      <w:r>
        <w:rPr>
          <w:rFonts w:hint="eastAsia" w:ascii="宋体" w:hAnsi="宋体"/>
          <w:szCs w:val="21"/>
        </w:rPr>
      </w:r>
      <w:r/>
    </w:p>
    <w:p>
      <w:pPr>
        <w:pStyle w:val="739"/>
        <w:ind w:left="420"/>
        <w:spacing w:before="0" w:after="0" w:line="420" w:lineRule="auto"/>
        <w:rPr>
          <w:rFonts w:hint="eastAsia" w:ascii="宋体" w:hAnsi="宋体"/>
          <w:szCs w:val="21"/>
        </w:rPr>
      </w:pPr>
      <w:r>
        <w:rPr>
          <w:rFonts w:hint="eastAsia" w:ascii="宋体" w:hAnsi="宋体"/>
          <w:szCs w:val="21"/>
        </w:rPr>
        <w:t xml:space="preserve">投标人授权代表姓名（签字）：</w:t>
      </w:r>
      <w:r>
        <w:rPr>
          <w:rFonts w:hint="eastAsia" w:ascii="宋体" w:hAnsi="宋体"/>
          <w:szCs w:val="21"/>
        </w:rPr>
      </w:r>
      <w:r/>
    </w:p>
    <w:p>
      <w:pPr>
        <w:pStyle w:val="739"/>
        <w:ind w:left="420"/>
        <w:spacing w:before="0" w:after="0" w:line="420" w:lineRule="auto"/>
        <w:rPr>
          <w:rFonts w:hint="eastAsia" w:ascii="宋体" w:hAnsi="宋体"/>
          <w:szCs w:val="21"/>
        </w:rPr>
      </w:pPr>
      <w:r>
        <w:rPr>
          <w:rFonts w:hint="eastAsia" w:ascii="宋体" w:hAnsi="宋体"/>
          <w:szCs w:val="21"/>
        </w:rPr>
        <w:t xml:space="preserve">投标人授权代表电话（手机号码）：</w:t>
      </w:r>
      <w:r>
        <w:rPr>
          <w:rFonts w:hint="eastAsia" w:ascii="宋体" w:hAnsi="宋体"/>
          <w:szCs w:val="21"/>
        </w:rPr>
      </w:r>
      <w:r/>
    </w:p>
    <w:p>
      <w:pPr>
        <w:pStyle w:val="739"/>
        <w:ind w:left="420"/>
        <w:spacing w:before="0" w:after="0" w:line="420" w:lineRule="auto"/>
        <w:rPr>
          <w:rFonts w:hint="eastAsia" w:ascii="宋体" w:hAnsi="宋体"/>
          <w:szCs w:val="21"/>
        </w:rPr>
      </w:pPr>
      <w:r>
        <w:rPr>
          <w:rFonts w:hint="eastAsia" w:ascii="宋体" w:hAnsi="宋体"/>
          <w:szCs w:val="21"/>
        </w:rPr>
        <w:t xml:space="preserve">投标人名称（公章）： </w:t>
      </w:r>
      <w:r>
        <w:rPr>
          <w:rFonts w:hint="eastAsia" w:ascii="宋体" w:hAnsi="宋体"/>
          <w:szCs w:val="21"/>
        </w:rPr>
      </w:r>
      <w:r/>
    </w:p>
    <w:p>
      <w:pPr>
        <w:pStyle w:val="739"/>
        <w:ind w:left="420"/>
        <w:spacing w:before="0" w:after="0" w:line="420" w:lineRule="auto"/>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672"/>
        <w:ind w:firstLine="880"/>
        <w:spacing w:line="420" w:lineRule="auto"/>
        <w:rPr>
          <w:rFonts w:hint="eastAsia" w:ascii="黑体" w:eastAsia="黑体"/>
          <w:sz w:val="44"/>
        </w:rPr>
      </w:pPr>
      <w:r>
        <w:rPr>
          <w:rFonts w:hint="eastAsia" w:ascii="黑体" w:eastAsia="黑体"/>
          <w:sz w:val="44"/>
        </w:rPr>
        <w:t xml:space="preserve">    </w:t>
      </w:r>
      <w:r>
        <w:rPr>
          <w:rFonts w:hint="eastAsia" w:ascii="黑体" w:eastAsia="黑体"/>
          <w:sz w:val="44"/>
        </w:rPr>
      </w:r>
      <w:r/>
    </w:p>
    <w:p>
      <w:pPr>
        <w:pStyle w:val="698"/>
        <w:ind w:left="1470" w:right="1470"/>
        <w:spacing w:line="420" w:lineRule="auto"/>
      </w:pPr>
      <w:r/>
      <w:r/>
    </w:p>
    <w:p>
      <w:pPr>
        <w:pStyle w:val="698"/>
        <w:ind w:left="1470" w:right="1470"/>
        <w:spacing w:line="420" w:lineRule="auto"/>
        <w:rPr>
          <w:rFonts w:ascii="黑体" w:eastAsia="黑体"/>
          <w:sz w:val="44"/>
        </w:rPr>
      </w:pPr>
      <w:r>
        <w:rPr>
          <w:rFonts w:ascii="黑体" w:eastAsia="黑体"/>
          <w:sz w:val="44"/>
        </w:rPr>
      </w:r>
      <w:r/>
    </w:p>
    <w:p>
      <w:pPr>
        <w:pStyle w:val="698"/>
        <w:ind w:left="1470" w:right="1470"/>
        <w:spacing w:line="420" w:lineRule="auto"/>
        <w:rPr>
          <w:rFonts w:ascii="黑体" w:eastAsia="黑体"/>
          <w:sz w:val="44"/>
        </w:rPr>
      </w:pPr>
      <w:r>
        <w:rPr>
          <w:rFonts w:ascii="黑体" w:eastAsia="黑体"/>
          <w:sz w:val="44"/>
        </w:rPr>
      </w:r>
      <w:r/>
    </w:p>
    <w:p>
      <w:pPr>
        <w:pStyle w:val="672"/>
        <w:jc w:val="center"/>
        <w:spacing w:line="420" w:lineRule="auto"/>
        <w:rPr>
          <w:rFonts w:hint="eastAsia" w:ascii="宋体" w:hAnsi="宋体"/>
          <w:b/>
          <w:sz w:val="32"/>
          <w:szCs w:val="32"/>
        </w:rPr>
      </w:pPr>
      <w:r>
        <w:rPr>
          <w:rFonts w:hint="eastAsia" w:ascii="宋体" w:hAnsi="宋体"/>
          <w:b/>
          <w:sz w:val="32"/>
          <w:szCs w:val="32"/>
        </w:rPr>
      </w:r>
      <w:r/>
    </w:p>
    <w:p>
      <w:pPr>
        <w:pStyle w:val="698"/>
        <w:ind w:left="1470" w:right="1470"/>
        <w:spacing w:line="420" w:lineRule="auto"/>
        <w:rPr>
          <w:rFonts w:ascii="宋体" w:hAnsi="宋体"/>
          <w:b/>
          <w:sz w:val="32"/>
          <w:szCs w:val="32"/>
        </w:rPr>
      </w:pPr>
      <w:r>
        <w:rPr>
          <w:rFonts w:ascii="宋体" w:hAnsi="宋体"/>
          <w:b/>
          <w:sz w:val="32"/>
          <w:szCs w:val="32"/>
        </w:rPr>
      </w:r>
      <w:r/>
    </w:p>
    <w:p>
      <w:pPr>
        <w:pStyle w:val="698"/>
        <w:ind w:left="1470" w:right="1470"/>
        <w:spacing w:line="420" w:lineRule="auto"/>
        <w:rPr>
          <w:rFonts w:ascii="宋体" w:hAnsi="宋体"/>
          <w:b/>
          <w:sz w:val="32"/>
          <w:szCs w:val="32"/>
        </w:rPr>
      </w:pPr>
      <w:r>
        <w:rPr>
          <w:rFonts w:ascii="宋体" w:hAnsi="宋体"/>
          <w:b/>
          <w:sz w:val="32"/>
          <w:szCs w:val="32"/>
        </w:rPr>
      </w:r>
      <w:r/>
    </w:p>
    <w:p>
      <w:pPr>
        <w:pStyle w:val="698"/>
        <w:ind w:left="1470" w:right="1470"/>
        <w:spacing w:line="420" w:lineRule="auto"/>
        <w:rPr>
          <w:rFonts w:ascii="宋体" w:hAnsi="宋体"/>
          <w:b/>
          <w:sz w:val="32"/>
          <w:szCs w:val="32"/>
        </w:rPr>
      </w:pPr>
      <w:r>
        <w:rPr>
          <w:rFonts w:ascii="宋体" w:hAnsi="宋体"/>
          <w:b/>
          <w:sz w:val="32"/>
          <w:szCs w:val="32"/>
        </w:rPr>
      </w:r>
      <w:r/>
    </w:p>
    <w:p>
      <w:pPr>
        <w:pStyle w:val="698"/>
        <w:ind w:left="1470" w:right="1470"/>
        <w:spacing w:line="420" w:lineRule="auto"/>
        <w:rPr>
          <w:rFonts w:ascii="宋体" w:hAnsi="宋体"/>
          <w:b/>
          <w:sz w:val="32"/>
          <w:szCs w:val="32"/>
        </w:rPr>
      </w:pPr>
      <w:r>
        <w:rPr>
          <w:rFonts w:ascii="宋体" w:hAnsi="宋体"/>
          <w:b/>
          <w:sz w:val="32"/>
          <w:szCs w:val="32"/>
        </w:rPr>
      </w:r>
      <w:r/>
    </w:p>
    <w:p>
      <w:pPr>
        <w:pStyle w:val="698"/>
        <w:ind w:left="1470" w:right="1470"/>
        <w:spacing w:line="420" w:lineRule="auto"/>
        <w:rPr>
          <w:rFonts w:ascii="宋体" w:hAnsi="宋体"/>
          <w:b/>
          <w:sz w:val="32"/>
          <w:szCs w:val="32"/>
        </w:rPr>
      </w:pPr>
      <w:r>
        <w:rPr>
          <w:rFonts w:ascii="宋体" w:hAnsi="宋体"/>
          <w:b/>
          <w:sz w:val="32"/>
          <w:szCs w:val="32"/>
        </w:rPr>
      </w:r>
      <w:r/>
    </w:p>
    <w:p>
      <w:pPr>
        <w:pStyle w:val="698"/>
        <w:ind w:left="1470" w:right="1470"/>
        <w:spacing w:line="420" w:lineRule="auto"/>
        <w:rPr>
          <w:rFonts w:ascii="宋体" w:hAnsi="宋体"/>
          <w:b/>
          <w:sz w:val="32"/>
          <w:szCs w:val="32"/>
        </w:rPr>
      </w:pPr>
      <w:r>
        <w:rPr>
          <w:rFonts w:ascii="宋体" w:hAnsi="宋体"/>
          <w:b/>
          <w:sz w:val="32"/>
          <w:szCs w:val="32"/>
        </w:rPr>
      </w:r>
      <w:r/>
    </w:p>
    <w:p>
      <w:pPr>
        <w:pStyle w:val="672"/>
        <w:spacing w:before="50" w:after="145" w:line="420" w:lineRule="auto"/>
        <w:rPr>
          <w:rFonts w:hint="eastAsia" w:ascii="宋体" w:cs="宋体"/>
          <w:sz w:val="32"/>
          <w:szCs w:val="32"/>
        </w:rPr>
      </w:pPr>
      <w:r>
        <w:rPr>
          <w:rFonts w:hint="eastAsia" w:ascii="宋体" w:cs="宋体"/>
          <w:sz w:val="32"/>
          <w:szCs w:val="32"/>
        </w:rPr>
      </w:r>
      <w:r/>
    </w:p>
    <w:p>
      <w:pPr>
        <w:pStyle w:val="672"/>
        <w:jc w:val="center"/>
        <w:spacing w:before="50" w:after="145" w:line="420" w:lineRule="auto"/>
        <w:rPr>
          <w:rFonts w:hint="eastAsia" w:ascii="宋体" w:cs="宋体"/>
          <w:sz w:val="32"/>
          <w:szCs w:val="32"/>
        </w:rPr>
      </w:pPr>
      <w:r>
        <w:rPr>
          <w:rFonts w:hint="eastAsia" w:ascii="宋体" w:cs="宋体"/>
          <w:sz w:val="32"/>
          <w:szCs w:val="32"/>
        </w:rPr>
        <w:t xml:space="preserve">开标一览表（）</w:t>
      </w:r>
      <w:r>
        <w:rPr>
          <w:rFonts w:hint="eastAsia" w:ascii="宋体" w:cs="宋体"/>
          <w:sz w:val="32"/>
          <w:szCs w:val="32"/>
        </w:rPr>
      </w:r>
      <w:r/>
    </w:p>
    <w:p>
      <w:pPr>
        <w:pStyle w:val="672"/>
        <w:spacing w:line="420" w:lineRule="auto"/>
        <w:rPr>
          <w:rFonts w:hint="eastAsia" w:ascii="宋体" w:hAnsi="宋体" w:cs="宋体"/>
          <w:sz w:val="24"/>
          <w:szCs w:val="24"/>
        </w:rPr>
      </w:pPr>
      <w:r>
        <w:rPr>
          <w:rFonts w:hint="eastAsia" w:ascii="宋体" w:hAnsi="宋体" w:cs="宋体"/>
          <w:sz w:val="24"/>
          <w:szCs w:val="24"/>
        </w:rPr>
        <w:t xml:space="preserve">投标人全称（加盖公章）：</w:t>
      </w:r>
      <w:r>
        <w:rPr>
          <w:rFonts w:hint="eastAsia" w:ascii="宋体" w:hAnsi="宋体" w:cs="宋体"/>
          <w:sz w:val="24"/>
          <w:szCs w:val="24"/>
        </w:rPr>
      </w:r>
      <w:r/>
    </w:p>
    <w:p>
      <w:pPr>
        <w:pStyle w:val="674"/>
        <w:jc w:val="both"/>
        <w:spacing w:before="0" w:after="0" w:line="42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项目名称：</w:t>
      </w:r>
      <w:r>
        <w:rPr>
          <w:rFonts w:hint="eastAsia" w:ascii="宋体" w:hAnsi="宋体" w:eastAsia="宋体" w:cs="宋体"/>
          <w:b w:val="0"/>
          <w:bCs w:val="0"/>
          <w:sz w:val="24"/>
          <w:szCs w:val="24"/>
        </w:rPr>
      </w:r>
      <w:r/>
    </w:p>
    <w:p>
      <w:pPr>
        <w:pStyle w:val="672"/>
        <w:spacing w:line="420" w:lineRule="auto"/>
        <w:rPr>
          <w:rFonts w:hint="eastAsia" w:ascii="宋体" w:hAnsi="宋体" w:cs="宋体"/>
          <w:sz w:val="24"/>
          <w:szCs w:val="24"/>
        </w:rPr>
      </w:pPr>
      <w:r>
        <w:rPr>
          <w:rFonts w:hint="eastAsia" w:ascii="宋体" w:hAnsi="宋体" w:cs="宋体"/>
          <w:sz w:val="24"/>
          <w:szCs w:val="24"/>
        </w:rPr>
        <w:t xml:space="preserve">项目编号：</w:t>
      </w:r>
      <w:r>
        <w:rPr>
          <w:rFonts w:hint="eastAsia" w:ascii="宋体" w:hAnsi="宋体" w:eastAsia="宋体" w:cs="宋体"/>
          <w:b w:val="0"/>
          <w:bCs w:val="0"/>
          <w:sz w:val="24"/>
          <w:szCs w:val="24"/>
          <w:u w:val="none"/>
          <w:lang w:eastAsia="zh-CN"/>
        </w:rPr>
        <w:t xml:space="preserve">JSZC-320922-HZXM-G2024-0006</w:t>
      </w:r>
      <w:r>
        <w:rPr>
          <w:rFonts w:hint="eastAsia" w:ascii="宋体" w:hAnsi="宋体" w:cs="宋体"/>
          <w:sz w:val="24"/>
          <w:szCs w:val="24"/>
        </w:rPr>
      </w:r>
      <w:r/>
    </w:p>
    <w:p>
      <w:pPr>
        <w:pStyle w:val="674"/>
        <w:jc w:val="both"/>
        <w:spacing w:before="0" w:after="0" w:line="42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分包号：</w:t>
      </w:r>
      <w:r>
        <w:rPr>
          <w:rFonts w:hint="eastAsia" w:ascii="宋体" w:hAnsi="宋体" w:eastAsia="宋体" w:cs="宋体"/>
          <w:b w:val="0"/>
          <w:bCs w:val="0"/>
          <w:sz w:val="24"/>
          <w:szCs w:val="24"/>
        </w:rPr>
      </w:r>
      <w:r/>
    </w:p>
    <w:tbl>
      <w:tblPr>
        <w:tblW w:w="1014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trHeight w:val="789"/>
        </w:trPr>
        <w:tc>
          <w:tcPr>
            <w:tcW w:w="2700" w:type="dxa"/>
            <w:vAlign w:val="center"/>
            <w:textDirection w:val="lrTb"/>
            <w:noWrap/>
          </w:tcPr>
          <w:p>
            <w:pPr>
              <w:pStyle w:val="672"/>
              <w:spacing w:line="420" w:lineRule="auto"/>
              <w:rPr>
                <w:rFonts w:ascii="宋体" w:cs="宋体"/>
                <w:sz w:val="24"/>
                <w:szCs w:val="24"/>
              </w:rPr>
            </w:pPr>
            <w:r>
              <w:rPr>
                <w:rFonts w:hint="eastAsia" w:ascii="宋体" w:cs="宋体"/>
                <w:sz w:val="24"/>
                <w:szCs w:val="24"/>
              </w:rPr>
              <w:t xml:space="preserve">投标货物和服务名称</w:t>
            </w:r>
            <w:r>
              <w:rPr>
                <w:rFonts w:ascii="宋体" w:cs="宋体"/>
                <w:sz w:val="24"/>
                <w:szCs w:val="24"/>
              </w:rPr>
            </w:r>
            <w:r/>
          </w:p>
        </w:tc>
        <w:tc>
          <w:tcPr>
            <w:tcW w:w="7445" w:type="dxa"/>
            <w:vAlign w:val="center"/>
            <w:textDirection w:val="lrTb"/>
            <w:noWrap/>
          </w:tcPr>
          <w:p>
            <w:pPr>
              <w:pStyle w:val="674"/>
              <w:spacing w:line="420" w:lineRule="auto"/>
              <w:rPr>
                <w:rFonts w:ascii="宋体" w:eastAsia="宋体" w:cs="宋体"/>
                <w:b w:val="0"/>
                <w:bCs w:val="0"/>
                <w:sz w:val="24"/>
                <w:szCs w:val="24"/>
              </w:rPr>
            </w:pPr>
            <w:r>
              <w:rPr>
                <w:rFonts w:ascii="宋体" w:eastAsia="宋体" w:cs="宋体"/>
                <w:b w:val="0"/>
                <w:bCs w:val="0"/>
                <w:sz w:val="24"/>
                <w:szCs w:val="24"/>
              </w:rPr>
            </w:r>
            <w:r/>
          </w:p>
        </w:tc>
      </w:tr>
      <w:tr>
        <w:trPr>
          <w:cantSplit/>
          <w:trHeight w:val="1330"/>
        </w:trPr>
        <w:tc>
          <w:tcPr>
            <w:tcW w:w="2700" w:type="dxa"/>
            <w:vAlign w:val="center"/>
            <w:textDirection w:val="lrTb"/>
            <w:noWrap/>
          </w:tcPr>
          <w:p>
            <w:pPr>
              <w:pStyle w:val="672"/>
              <w:spacing w:line="420" w:lineRule="auto"/>
              <w:rPr>
                <w:rFonts w:ascii="宋体" w:cs="宋体"/>
                <w:sz w:val="24"/>
                <w:szCs w:val="24"/>
              </w:rPr>
            </w:pPr>
            <w:r>
              <w:rPr>
                <w:rFonts w:ascii="宋体" w:cs="宋体"/>
                <w:sz w:val="24"/>
                <w:szCs w:val="24"/>
              </w:rPr>
            </w:r>
            <w:r/>
          </w:p>
        </w:tc>
        <w:tc>
          <w:tcPr>
            <w:tcW w:w="7445" w:type="dxa"/>
            <w:vAlign w:val="center"/>
            <w:textDirection w:val="lrTb"/>
            <w:noWrap/>
          </w:tcPr>
          <w:p>
            <w:pPr>
              <w:pStyle w:val="674"/>
              <w:jc w:val="both"/>
              <w:spacing w:line="420" w:lineRule="auto"/>
              <w:rPr>
                <w:rFonts w:hint="eastAsia" w:ascii="宋体" w:hAnsi="Times New Roman" w:eastAsia="宋体" w:cs="宋体"/>
                <w:b w:val="0"/>
                <w:bCs w:val="0"/>
                <w:sz w:val="24"/>
                <w:szCs w:val="24"/>
              </w:rPr>
            </w:pPr>
            <w:r>
              <w:rPr>
                <w:rFonts w:hint="eastAsia" w:ascii="宋体" w:hAnsi="Times New Roman" w:eastAsia="宋体" w:cs="宋体"/>
                <w:b w:val="0"/>
                <w:bCs w:val="0"/>
                <w:sz w:val="24"/>
                <w:szCs w:val="24"/>
              </w:rPr>
              <w:t xml:space="preserve">小写：</w:t>
            </w:r>
            <w:r>
              <w:rPr>
                <w:rFonts w:hint="eastAsia" w:ascii="宋体" w:hAnsi="Times New Roman" w:eastAsia="宋体" w:cs="宋体"/>
                <w:b w:val="0"/>
                <w:bCs w:val="0"/>
                <w:sz w:val="24"/>
                <w:szCs w:val="24"/>
              </w:rPr>
            </w:r>
            <w:r/>
          </w:p>
          <w:p>
            <w:pPr>
              <w:pStyle w:val="672"/>
              <w:spacing w:line="420" w:lineRule="auto"/>
              <w:rPr>
                <w:rFonts w:ascii="宋体" w:cs="宋体"/>
                <w:sz w:val="24"/>
                <w:szCs w:val="24"/>
              </w:rPr>
            </w:pPr>
            <w:r>
              <w:rPr>
                <w:rFonts w:hint="eastAsia" w:ascii="宋体" w:cs="宋体"/>
                <w:sz w:val="24"/>
                <w:szCs w:val="24"/>
              </w:rPr>
              <w:t xml:space="preserve">大写：</w:t>
            </w:r>
            <w:r>
              <w:rPr>
                <w:rFonts w:ascii="宋体" w:cs="宋体"/>
                <w:sz w:val="24"/>
                <w:szCs w:val="24"/>
              </w:rPr>
            </w:r>
            <w:r/>
          </w:p>
        </w:tc>
      </w:tr>
      <w:tr>
        <w:trPr>
          <w:cantSplit/>
          <w:trHeight w:val="1330"/>
        </w:trPr>
        <w:tc>
          <w:tcPr>
            <w:tcW w:w="2700" w:type="dxa"/>
            <w:vAlign w:val="center"/>
            <w:textDirection w:val="lrTb"/>
            <w:noWrap/>
          </w:tcPr>
          <w:p>
            <w:pPr>
              <w:pStyle w:val="672"/>
              <w:spacing w:line="420" w:lineRule="auto"/>
              <w:rPr>
                <w:rFonts w:ascii="宋体" w:cs="宋体"/>
                <w:sz w:val="24"/>
                <w:szCs w:val="24"/>
              </w:rPr>
            </w:pPr>
            <w:r>
              <w:rPr>
                <w:rFonts w:hint="eastAsia" w:ascii="宋体" w:cs="宋体"/>
                <w:sz w:val="24"/>
                <w:szCs w:val="24"/>
              </w:rPr>
              <w:t xml:space="preserve">主要货物制造商与产地</w:t>
            </w:r>
            <w:r>
              <w:rPr>
                <w:rFonts w:ascii="宋体" w:cs="宋体"/>
                <w:sz w:val="24"/>
                <w:szCs w:val="24"/>
              </w:rPr>
            </w:r>
            <w:r/>
          </w:p>
        </w:tc>
        <w:tc>
          <w:tcPr>
            <w:tcW w:w="7445" w:type="dxa"/>
            <w:vAlign w:val="center"/>
            <w:textDirection w:val="lrTb"/>
            <w:noWrap/>
          </w:tcPr>
          <w:p>
            <w:pPr>
              <w:pStyle w:val="672"/>
              <w:spacing w:line="420" w:lineRule="auto"/>
              <w:rPr>
                <w:rFonts w:hint="eastAsia" w:ascii="宋体" w:cs="宋体"/>
                <w:sz w:val="24"/>
                <w:szCs w:val="24"/>
              </w:rPr>
            </w:pPr>
            <w:r>
              <w:rPr>
                <w:rFonts w:hint="eastAsia" w:ascii="宋体" w:cs="宋体"/>
                <w:sz w:val="24"/>
                <w:szCs w:val="24"/>
              </w:rPr>
            </w:r>
            <w:r/>
          </w:p>
        </w:tc>
      </w:tr>
    </w:tbl>
    <w:p>
      <w:pPr>
        <w:pStyle w:val="672"/>
        <w:spacing w:line="420" w:lineRule="auto"/>
        <w:rPr>
          <w:rFonts w:ascii="宋体" w:cs="宋体"/>
          <w:sz w:val="24"/>
        </w:rPr>
      </w:pPr>
      <w:r>
        <w:rPr>
          <w:rFonts w:hint="eastAsia" w:ascii="宋体" w:cs="宋体"/>
          <w:sz w:val="24"/>
        </w:rPr>
        <w:t xml:space="preserve">                                                    日期：    年   月   日</w:t>
      </w:r>
      <w:r>
        <w:rPr>
          <w:rFonts w:ascii="宋体" w:cs="宋体"/>
          <w:sz w:val="24"/>
        </w:rPr>
      </w:r>
      <w:r/>
    </w:p>
    <w:p>
      <w:pPr>
        <w:pStyle w:val="672"/>
        <w:spacing w:line="420" w:lineRule="auto"/>
        <w:rPr>
          <w:rFonts w:ascii="宋体" w:cs="宋体"/>
          <w:sz w:val="24"/>
        </w:rPr>
      </w:pPr>
      <w:r>
        <w:rPr>
          <w:rFonts w:hint="eastAsia" w:ascii="宋体" w:cs="宋体"/>
          <w:sz w:val="24"/>
        </w:rPr>
        <w:t xml:space="preserve">填写说明：</w:t>
      </w:r>
      <w:r>
        <w:rPr>
          <w:rFonts w:ascii="宋体" w:cs="宋体"/>
          <w:sz w:val="24"/>
        </w:rPr>
      </w:r>
      <w:r/>
    </w:p>
    <w:p>
      <w:pPr>
        <w:pStyle w:val="672"/>
        <w:numPr>
          <w:ilvl w:val="0"/>
          <w:numId w:val="6"/>
        </w:numPr>
        <w:spacing w:line="420" w:lineRule="auto"/>
        <w:tabs>
          <w:tab w:val="left" w:pos="480" w:leader="none"/>
        </w:tabs>
        <w:rPr>
          <w:rFonts w:ascii="宋体" w:cs="宋体"/>
          <w:sz w:val="24"/>
        </w:rPr>
      </w:pPr>
      <w:r>
        <w:rPr>
          <w:rFonts w:hint="eastAsia" w:ascii="宋体" w:cs="宋体"/>
          <w:sz w:val="24"/>
        </w:rPr>
        <w:t xml:space="preserve">如有分包，投标人投任何一个包的标的，都需单独填写开标一览表。</w:t>
      </w:r>
      <w:r>
        <w:rPr>
          <w:rFonts w:ascii="宋体" w:cs="宋体"/>
          <w:sz w:val="24"/>
        </w:rPr>
      </w:r>
      <w:r/>
    </w:p>
    <w:p>
      <w:pPr>
        <w:pStyle w:val="675"/>
        <w:jc w:val="center"/>
        <w:spacing w:line="420" w:lineRule="auto"/>
        <w:rPr>
          <w:rFonts w:hint="eastAsia" w:ascii="黑体" w:hAnsi="宋体" w:eastAsia="黑体"/>
          <w:b w:val="0"/>
          <w:bCs w:val="0"/>
          <w:sz w:val="30"/>
          <w:szCs w:val="30"/>
        </w:rPr>
      </w:pPr>
      <w:r>
        <w:rPr>
          <w:rFonts w:ascii="宋体" w:hAnsi="宋体"/>
        </w:rPr>
        <w:br w:type="page" w:clear="all"/>
      </w:r>
      <w:r>
        <w:rPr>
          <w:rFonts w:hint="eastAsia" w:ascii="宋体" w:hAnsi="宋体"/>
          <w:sz w:val="24"/>
          <w:szCs w:val="24"/>
        </w:rPr>
        <w:t xml:space="preserve">具备履行合同所必需的设备和专业技术能力的书面声明</w:t>
      </w:r>
      <w:r>
        <w:rPr>
          <w:rFonts w:hint="eastAsia" w:ascii="黑体" w:hAnsi="宋体" w:eastAsia="黑体"/>
          <w:b w:val="0"/>
          <w:bCs w:val="0"/>
          <w:sz w:val="30"/>
          <w:szCs w:val="30"/>
        </w:rPr>
      </w:r>
      <w:r/>
    </w:p>
    <w:p>
      <w:pPr>
        <w:pStyle w:val="672"/>
        <w:ind w:firstLine="492"/>
        <w:spacing w:line="420" w:lineRule="auto"/>
        <w:rPr>
          <w:rFonts w:hint="eastAsia" w:ascii="宋体" w:hAnsi="宋体"/>
          <w:bCs/>
          <w:sz w:val="24"/>
        </w:rPr>
      </w:pPr>
      <w:r>
        <w:rPr>
          <w:rFonts w:hint="eastAsia" w:ascii="宋体" w:hAnsi="宋体"/>
          <w:bCs/>
          <w:sz w:val="24"/>
        </w:rPr>
        <w:t xml:space="preserve">我公司郑重声明：我公司具备履行本项采购合同所必需的设备和专业技术能力，为履行本项采购合同我公司具备如下主要设备和主要专业技术能力：</w:t>
      </w:r>
      <w:r>
        <w:rPr>
          <w:rFonts w:hint="eastAsia" w:ascii="宋体" w:hAnsi="宋体"/>
          <w:bCs/>
          <w:sz w:val="24"/>
        </w:rPr>
      </w:r>
      <w:r/>
    </w:p>
    <w:p>
      <w:pPr>
        <w:pStyle w:val="672"/>
        <w:ind w:firstLine="492"/>
        <w:spacing w:line="420" w:lineRule="auto"/>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rPr>
      </w:r>
      <w:r/>
    </w:p>
    <w:p>
      <w:pPr>
        <w:pStyle w:val="672"/>
        <w:ind w:firstLine="492"/>
        <w:spacing w:line="420" w:lineRule="auto"/>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rPr>
      </w:r>
      <w:r/>
    </w:p>
    <w:p>
      <w:pPr>
        <w:pStyle w:val="672"/>
        <w:ind w:firstLine="492"/>
        <w:spacing w:line="420" w:lineRule="auto"/>
        <w:rPr>
          <w:rFonts w:hint="eastAsia" w:ascii="宋体" w:hAnsi="宋体"/>
          <w:bCs/>
          <w:sz w:val="24"/>
        </w:rPr>
      </w:pPr>
      <w:r>
        <w:rPr>
          <w:rFonts w:hint="eastAsia" w:ascii="宋体" w:hAnsi="宋体"/>
          <w:bCs/>
          <w:sz w:val="24"/>
        </w:rPr>
      </w:r>
      <w:r/>
    </w:p>
    <w:p>
      <w:pPr>
        <w:pStyle w:val="672"/>
        <w:ind w:firstLine="492"/>
        <w:spacing w:line="420" w:lineRule="auto"/>
        <w:rPr>
          <w:rFonts w:hint="eastAsia" w:ascii="宋体" w:hAnsi="宋体"/>
          <w:bCs/>
          <w:sz w:val="24"/>
        </w:rPr>
      </w:pPr>
      <w:r>
        <w:rPr>
          <w:rFonts w:hint="eastAsia" w:ascii="宋体" w:hAnsi="宋体"/>
          <w:bCs/>
          <w:sz w:val="24"/>
        </w:rPr>
      </w:r>
      <w:r/>
    </w:p>
    <w:p>
      <w:pPr>
        <w:pStyle w:val="672"/>
        <w:ind w:firstLine="492"/>
        <w:spacing w:line="420" w:lineRule="auto"/>
        <w:rPr>
          <w:rFonts w:hint="eastAsia" w:ascii="宋体" w:hAnsi="宋体"/>
          <w:bCs/>
          <w:sz w:val="24"/>
        </w:rPr>
      </w:pP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t xml:space="preserve">                                      供应商名称（公章）：</w:t>
      </w: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t xml:space="preserve">                                     </w:t>
      </w: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t xml:space="preserve">                                     日期：</w:t>
      </w:r>
      <w:r>
        <w:rPr>
          <w:rFonts w:hint="eastAsia" w:ascii="宋体" w:hAnsi="宋体"/>
          <w:bCs/>
          <w:sz w:val="24"/>
          <w:u w:val="single"/>
        </w:rPr>
        <w:t xml:space="preserve">______</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hint="eastAsia" w:ascii="宋体" w:hAnsi="宋体"/>
          <w:bCs/>
          <w:sz w:val="24"/>
        </w:rPr>
      </w:r>
      <w:r/>
    </w:p>
    <w:p>
      <w:pPr>
        <w:pStyle w:val="686"/>
        <w:spacing w:line="420" w:lineRule="auto"/>
        <w:rPr>
          <w:rFonts w:hint="eastAsia"/>
        </w:rPr>
      </w:pPr>
      <w:r>
        <w:br w:type="page" w:clear="all"/>
      </w:r>
      <w:r>
        <w:rPr>
          <w:rFonts w:hint="eastAsia"/>
        </w:rPr>
      </w:r>
      <w:r/>
    </w:p>
    <w:p>
      <w:pPr>
        <w:pStyle w:val="686"/>
        <w:spacing w:line="420" w:lineRule="auto"/>
        <w:rPr>
          <w:rFonts w:hint="eastAsia"/>
        </w:rPr>
      </w:pPr>
      <w:r>
        <w:rPr>
          <w:rFonts w:hint="eastAsia"/>
        </w:rPr>
      </w:r>
      <w:r/>
    </w:p>
    <w:p>
      <w:pPr>
        <w:pStyle w:val="675"/>
        <w:jc w:val="center"/>
        <w:spacing w:line="420" w:lineRule="auto"/>
        <w:rPr>
          <w:rFonts w:hint="eastAsia" w:ascii="宋体" w:hAnsi="宋体"/>
          <w:sz w:val="24"/>
          <w:szCs w:val="24"/>
        </w:rPr>
      </w:pPr>
      <w:r>
        <w:rPr>
          <w:rFonts w:hint="eastAsia" w:ascii="宋体" w:hAnsi="宋体"/>
          <w:sz w:val="24"/>
          <w:szCs w:val="24"/>
        </w:rPr>
        <w:t xml:space="preserve">参加政府采购活动前 3 年内在经营活动中没有重大违法记录的书面声明</w:t>
      </w:r>
      <w:r>
        <w:rPr>
          <w:rFonts w:hint="eastAsia" w:ascii="宋体" w:hAnsi="宋体"/>
          <w:sz w:val="24"/>
          <w:szCs w:val="24"/>
        </w:rPr>
      </w:r>
      <w:r/>
    </w:p>
    <w:p>
      <w:pPr>
        <w:pStyle w:val="672"/>
        <w:spacing w:line="420" w:lineRule="auto"/>
        <w:rPr>
          <w:rFonts w:hint="eastAsia" w:ascii="宋体" w:hAnsi="宋体"/>
          <w:b/>
          <w:bCs/>
          <w:sz w:val="44"/>
          <w:szCs w:val="44"/>
        </w:rPr>
      </w:pPr>
      <w:r>
        <w:rPr>
          <w:rFonts w:hint="eastAsia" w:ascii="宋体" w:hAnsi="宋体"/>
          <w:b/>
          <w:bCs/>
          <w:sz w:val="24"/>
        </w:rPr>
        <w:t xml:space="preserve">                       </w:t>
      </w:r>
      <w:r>
        <w:rPr>
          <w:rFonts w:hint="eastAsia" w:ascii="宋体" w:hAnsi="宋体"/>
          <w:b/>
          <w:bCs/>
          <w:sz w:val="44"/>
          <w:szCs w:val="44"/>
        </w:rPr>
        <w:t xml:space="preserve">   </w:t>
      </w:r>
      <w:r>
        <w:rPr>
          <w:rFonts w:hint="eastAsia" w:ascii="宋体" w:hAnsi="宋体"/>
          <w:b/>
          <w:bCs/>
          <w:sz w:val="44"/>
          <w:szCs w:val="44"/>
        </w:rPr>
      </w:r>
      <w:r/>
    </w:p>
    <w:p>
      <w:pPr>
        <w:pStyle w:val="672"/>
        <w:spacing w:line="420" w:lineRule="auto"/>
        <w:rPr>
          <w:rFonts w:hint="eastAsia" w:ascii="宋体" w:hAnsi="宋体"/>
          <w:b/>
          <w:bCs/>
          <w:sz w:val="44"/>
          <w:szCs w:val="44"/>
        </w:rPr>
      </w:pPr>
      <w:r>
        <w:rPr>
          <w:rFonts w:hint="eastAsia" w:ascii="宋体" w:hAnsi="宋体"/>
          <w:b/>
          <w:bCs/>
          <w:sz w:val="44"/>
          <w:szCs w:val="44"/>
        </w:rPr>
        <w:t xml:space="preserve">                   声  明</w:t>
      </w:r>
      <w:r>
        <w:rPr>
          <w:rFonts w:hint="eastAsia" w:ascii="宋体" w:hAnsi="宋体"/>
          <w:b/>
          <w:bCs/>
          <w:sz w:val="44"/>
          <w:szCs w:val="44"/>
        </w:rPr>
      </w:r>
      <w:r/>
    </w:p>
    <w:p>
      <w:pPr>
        <w:pStyle w:val="672"/>
        <w:spacing w:line="420" w:lineRule="auto"/>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t xml:space="preserve">                                      供应商名称（公章）：</w:t>
      </w: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t xml:space="preserve">                                      授权代表签字：</w:t>
      </w:r>
      <w:r>
        <w:rPr>
          <w:rFonts w:hint="eastAsia" w:ascii="宋体" w:hAnsi="宋体"/>
          <w:bCs/>
          <w:sz w:val="24"/>
          <w:u w:val="single"/>
        </w:rPr>
        <w:t xml:space="preserve">_______________________</w:t>
      </w: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t xml:space="preserve">                                      日期：</w:t>
      </w:r>
      <w:r>
        <w:rPr>
          <w:rFonts w:hint="eastAsia" w:ascii="宋体" w:hAnsi="宋体"/>
          <w:bCs/>
          <w:sz w:val="24"/>
          <w:u w:val="single"/>
        </w:rPr>
        <w:t xml:space="preserve">______</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r>
      <w:r/>
    </w:p>
    <w:p>
      <w:pPr>
        <w:pStyle w:val="672"/>
        <w:spacing w:line="420" w:lineRule="auto"/>
        <w:rPr>
          <w:rFonts w:hint="eastAsia" w:ascii="宋体" w:hAnsi="宋体"/>
          <w:bCs/>
          <w:sz w:val="24"/>
        </w:rPr>
      </w:pPr>
      <w:r>
        <w:rPr>
          <w:rFonts w:hint="eastAsia" w:ascii="宋体" w:hAnsi="宋体"/>
          <w:bCs/>
          <w:sz w:val="24"/>
        </w:rPr>
      </w:r>
      <w:r/>
    </w:p>
    <w:p>
      <w:pPr>
        <w:pStyle w:val="698"/>
        <w:ind w:left="1470" w:right="1470"/>
        <w:spacing w:line="420" w:lineRule="auto"/>
        <w:rPr>
          <w:rFonts w:ascii="宋体" w:hAnsi="宋体"/>
          <w:bCs/>
          <w:sz w:val="24"/>
        </w:rPr>
      </w:pPr>
      <w:r>
        <w:rPr>
          <w:rFonts w:ascii="宋体" w:hAnsi="宋体"/>
          <w:bCs/>
          <w:sz w:val="24"/>
        </w:rPr>
      </w:r>
      <w:r/>
    </w:p>
    <w:p>
      <w:pPr>
        <w:pStyle w:val="698"/>
        <w:ind w:left="1470" w:right="1470"/>
        <w:spacing w:line="420" w:lineRule="auto"/>
        <w:rPr>
          <w:rFonts w:ascii="宋体" w:hAnsi="宋体"/>
          <w:bCs/>
          <w:sz w:val="24"/>
        </w:rPr>
      </w:pPr>
      <w:r>
        <w:rPr>
          <w:rFonts w:ascii="宋体" w:hAnsi="宋体"/>
          <w:bCs/>
          <w:sz w:val="24"/>
        </w:rPr>
      </w:r>
      <w:r/>
    </w:p>
    <w:p>
      <w:pPr>
        <w:pStyle w:val="698"/>
        <w:ind w:left="1470" w:right="1470"/>
        <w:spacing w:line="420" w:lineRule="auto"/>
        <w:rPr>
          <w:rFonts w:ascii="宋体" w:hAnsi="宋体"/>
          <w:bCs/>
          <w:sz w:val="24"/>
        </w:rPr>
      </w:pPr>
      <w:r>
        <w:rPr>
          <w:rFonts w:ascii="宋体" w:hAnsi="宋体"/>
          <w:bCs/>
          <w:sz w:val="24"/>
        </w:rPr>
      </w:r>
      <w:r/>
    </w:p>
    <w:p>
      <w:pPr>
        <w:pStyle w:val="672"/>
        <w:spacing w:line="420" w:lineRule="auto"/>
        <w:rPr>
          <w:rFonts w:hint="eastAsia" w:ascii="宋体" w:hAnsi="宋体"/>
          <w:b/>
          <w:bCs/>
          <w:sz w:val="24"/>
          <w:szCs w:val="24"/>
        </w:rPr>
      </w:pPr>
      <w:r>
        <w:rPr>
          <w:rFonts w:hint="eastAsia" w:ascii="宋体" w:hAnsi="宋体"/>
          <w:b/>
          <w:bCs/>
          <w:sz w:val="24"/>
          <w:szCs w:val="24"/>
        </w:rPr>
        <w:t xml:space="preserve"> </w:t>
      </w:r>
      <w:r>
        <w:rPr>
          <w:rFonts w:hint="eastAsia" w:ascii="宋体" w:hAnsi="宋体"/>
          <w:b/>
          <w:bCs/>
          <w:sz w:val="24"/>
          <w:szCs w:val="24"/>
        </w:rPr>
      </w:r>
      <w:r/>
    </w:p>
    <w:p>
      <w:pPr>
        <w:pStyle w:val="672"/>
        <w:jc w:val="center"/>
        <w:keepLines w:val="0"/>
        <w:keepNext w:val="0"/>
        <w:pageBreakBefore w:val="0"/>
        <w:spacing w:before="50" w:after="50" w:line="440" w:lineRule="exact"/>
        <w:widowControl w:val="off"/>
        <w:rPr>
          <w:rFonts w:hint="eastAsia" w:ascii="宋体" w:hAnsi="宋体" w:cs="宋体"/>
          <w:sz w:val="32"/>
          <w:szCs w:val="32"/>
        </w:rPr>
      </w:pPr>
      <w:r>
        <w:rPr>
          <w:rFonts w:hint="eastAsia" w:ascii="宋体" w:hAnsi="宋体" w:cs="宋体"/>
          <w:sz w:val="32"/>
          <w:szCs w:val="32"/>
        </w:rPr>
      </w:r>
      <w:r/>
    </w:p>
    <w:p>
      <w:pPr>
        <w:pStyle w:val="672"/>
        <w:jc w:val="center"/>
        <w:keepLines w:val="0"/>
        <w:keepNext w:val="0"/>
        <w:pageBreakBefore w:val="0"/>
        <w:spacing w:before="50" w:after="50" w:line="440" w:lineRule="exact"/>
        <w:widowControl w:val="off"/>
        <w:rPr>
          <w:rFonts w:ascii="宋体" w:hAnsi="宋体" w:eastAsia="宋体" w:cs="宋体"/>
          <w:b/>
          <w:bCs/>
          <w:sz w:val="32"/>
          <w:szCs w:val="32"/>
          <w:lang w:val="en-US" w:eastAsia="zh-CN"/>
        </w:rPr>
      </w:pPr>
      <w:r>
        <w:rPr>
          <w:rFonts w:hint="eastAsia" w:ascii="宋体" w:hAnsi="宋体" w:cs="宋体"/>
          <w:b/>
          <w:bCs/>
          <w:sz w:val="32"/>
          <w:szCs w:val="32"/>
        </w:rPr>
        <w:t xml:space="preserve">投标分项报价表</w:t>
      </w:r>
      <w:r>
        <w:rPr>
          <w:rFonts w:hint="eastAsia" w:ascii="宋体" w:hAnsi="宋体" w:cs="宋体"/>
          <w:b/>
          <w:bCs/>
          <w:sz w:val="32"/>
          <w:szCs w:val="32"/>
          <w:lang w:eastAsia="zh-CN"/>
        </w:rPr>
        <w:t xml:space="preserve">（</w:t>
      </w:r>
      <w:r>
        <w:rPr>
          <w:rFonts w:hint="eastAsia" w:ascii="宋体" w:hAnsi="宋体" w:cs="宋体"/>
          <w:b/>
          <w:bCs/>
          <w:sz w:val="32"/>
          <w:szCs w:val="32"/>
          <w:lang w:val="en-US" w:eastAsia="zh-CN"/>
        </w:rPr>
        <w:t xml:space="preserve">详见报价清单）</w:t>
      </w:r>
      <w:r>
        <w:rPr>
          <w:rFonts w:ascii="宋体" w:hAnsi="宋体" w:eastAsia="宋体" w:cs="宋体"/>
          <w:b/>
          <w:bCs/>
          <w:sz w:val="32"/>
          <w:szCs w:val="32"/>
          <w:lang w:val="en-US" w:eastAsia="zh-CN"/>
        </w:rPr>
      </w:r>
      <w:r/>
    </w:p>
    <w:p>
      <w:pPr>
        <w:pStyle w:val="672"/>
        <w:jc w:val="both"/>
        <w:keepLines w:val="0"/>
        <w:keepNext w:val="0"/>
        <w:pageBreakBefore w:val="0"/>
        <w:spacing w:before="50" w:after="50" w:line="440" w:lineRule="exact"/>
        <w:widowControl w:val="off"/>
        <w:rPr>
          <w:rFonts w:hint="eastAsia" w:ascii="宋体" w:hAnsi="宋体" w:cs="宋体"/>
          <w:sz w:val="24"/>
          <w:szCs w:val="24"/>
        </w:rPr>
      </w:pPr>
      <w:r>
        <w:rPr>
          <w:rFonts w:hint="eastAsia" w:ascii="宋体" w:hAnsi="宋体" w:cs="宋体"/>
          <w:sz w:val="24"/>
          <w:szCs w:val="24"/>
        </w:rPr>
      </w:r>
      <w:r/>
    </w:p>
    <w:p>
      <w:pPr>
        <w:pStyle w:val="672"/>
        <w:jc w:val="both"/>
        <w:keepLines w:val="0"/>
        <w:keepNext w:val="0"/>
        <w:pageBreakBefore w:val="0"/>
        <w:spacing w:before="50" w:after="50" w:line="440" w:lineRule="exact"/>
        <w:widowControl w:val="off"/>
        <w:rPr>
          <w:rFonts w:hint="eastAsia" w:ascii="宋体" w:hAnsi="宋体" w:cs="宋体"/>
          <w:sz w:val="24"/>
          <w:szCs w:val="24"/>
        </w:rPr>
      </w:pPr>
      <w:r>
        <w:rPr>
          <w:rFonts w:hint="eastAsia" w:ascii="宋体" w:hAnsi="宋体" w:cs="宋体"/>
          <w:sz w:val="24"/>
          <w:szCs w:val="24"/>
        </w:rPr>
        <w:t xml:space="preserve">投标人全称（加盖公章）：</w:t>
      </w:r>
      <w:r>
        <w:rPr>
          <w:rFonts w:hint="eastAsia" w:ascii="宋体" w:hAnsi="宋体" w:cs="宋体"/>
          <w:sz w:val="24"/>
          <w:szCs w:val="24"/>
        </w:rPr>
      </w:r>
      <w:r/>
    </w:p>
    <w:p>
      <w:pPr>
        <w:pStyle w:val="684"/>
        <w:rPr>
          <w:rFonts w:hint="eastAsia" w:ascii="宋体" w:hAnsi="宋体" w:cs="宋体"/>
          <w:sz w:val="24"/>
          <w:szCs w:val="24"/>
        </w:rPr>
      </w:pPr>
      <w:r>
        <w:rPr>
          <w:rFonts w:hint="eastAsia" w:ascii="宋体" w:hAnsi="宋体" w:cs="宋体"/>
          <w:sz w:val="24"/>
          <w:szCs w:val="24"/>
        </w:rPr>
      </w:r>
      <w:r/>
    </w:p>
    <w:p>
      <w:pPr>
        <w:pStyle w:val="672"/>
        <w:rPr>
          <w:rFonts w:hint="eastAsia" w:ascii="宋体" w:hAnsi="宋体" w:cs="宋体"/>
          <w:sz w:val="24"/>
          <w:szCs w:val="24"/>
        </w:rPr>
      </w:pPr>
      <w:r>
        <w:rPr>
          <w:rFonts w:hint="eastAsia" w:ascii="宋体" w:hAnsi="宋体" w:cs="宋体"/>
          <w:sz w:val="24"/>
          <w:szCs w:val="24"/>
        </w:rPr>
      </w:r>
      <w:r/>
    </w:p>
    <w:p>
      <w:pPr>
        <w:pStyle w:val="684"/>
        <w:rPr>
          <w:rFonts w:hint="eastAsia" w:ascii="宋体" w:hAnsi="宋体" w:cs="宋体"/>
          <w:sz w:val="24"/>
          <w:szCs w:val="24"/>
        </w:rPr>
      </w:pPr>
      <w:r>
        <w:rPr>
          <w:rFonts w:hint="eastAsia" w:ascii="宋体" w:hAnsi="宋体" w:cs="宋体"/>
          <w:sz w:val="24"/>
          <w:szCs w:val="24"/>
        </w:rPr>
      </w:r>
      <w:r/>
    </w:p>
    <w:p>
      <w:pPr>
        <w:pStyle w:val="672"/>
        <w:rPr>
          <w:rFonts w:hint="eastAsia" w:ascii="宋体" w:hAnsi="宋体" w:cs="宋体"/>
          <w:sz w:val="24"/>
          <w:szCs w:val="24"/>
        </w:rPr>
      </w:pPr>
      <w:r>
        <w:rPr>
          <w:rFonts w:hint="eastAsia" w:ascii="宋体" w:hAnsi="宋体" w:cs="宋体"/>
          <w:sz w:val="24"/>
          <w:szCs w:val="24"/>
        </w:rPr>
      </w:r>
      <w:r/>
    </w:p>
    <w:p>
      <w:pPr>
        <w:pStyle w:val="684"/>
        <w:rPr>
          <w:rFonts w:hint="eastAsia" w:ascii="宋体" w:hAnsi="宋体" w:cs="宋体"/>
          <w:sz w:val="24"/>
          <w:szCs w:val="24"/>
        </w:rPr>
      </w:pPr>
      <w:r>
        <w:rPr>
          <w:rFonts w:hint="eastAsia" w:ascii="宋体" w:hAnsi="宋体" w:cs="宋体"/>
          <w:sz w:val="24"/>
          <w:szCs w:val="24"/>
        </w:rPr>
      </w:r>
      <w:r/>
    </w:p>
    <w:p>
      <w:pPr>
        <w:pStyle w:val="672"/>
        <w:rPr>
          <w:rFonts w:hint="eastAsia" w:ascii="宋体" w:hAnsi="宋体" w:cs="宋体"/>
          <w:sz w:val="24"/>
          <w:szCs w:val="24"/>
        </w:rPr>
      </w:pPr>
      <w:r>
        <w:rPr>
          <w:rFonts w:hint="eastAsia" w:ascii="宋体" w:hAnsi="宋体" w:cs="宋体"/>
          <w:sz w:val="24"/>
          <w:szCs w:val="24"/>
        </w:rPr>
      </w:r>
      <w:r/>
    </w:p>
    <w:p>
      <w:pPr>
        <w:pStyle w:val="684"/>
        <w:rPr>
          <w:rFonts w:hint="eastAsia" w:ascii="宋体" w:hAnsi="宋体" w:cs="宋体"/>
          <w:sz w:val="24"/>
          <w:szCs w:val="24"/>
        </w:rPr>
      </w:pPr>
      <w:r>
        <w:rPr>
          <w:rFonts w:hint="eastAsia" w:ascii="宋体" w:hAnsi="宋体" w:cs="宋体"/>
          <w:sz w:val="24"/>
          <w:szCs w:val="24"/>
        </w:rPr>
      </w:r>
      <w:r/>
    </w:p>
    <w:p>
      <w:pPr>
        <w:pStyle w:val="672"/>
        <w:rPr>
          <w:rFonts w:hint="eastAsia"/>
        </w:rPr>
      </w:pPr>
      <w:r>
        <w:rPr>
          <w:rFonts w:hint="eastAsia"/>
        </w:rPr>
      </w:r>
      <w:r/>
    </w:p>
    <w:p>
      <w:pPr>
        <w:pStyle w:val="672"/>
      </w:pPr>
      <w:r/>
      <w:r/>
    </w:p>
    <w:p>
      <w:pPr>
        <w:pStyle w:val="672"/>
        <w:jc w:val="left"/>
        <w:spacing w:line="420" w:lineRule="auto"/>
        <w:rPr>
          <w:b w:val="0"/>
          <w:bCs/>
        </w:rPr>
      </w:pPr>
      <w:r>
        <w:rPr>
          <w:rFonts w:hint="eastAsia" w:ascii="宋体" w:hAnsi="宋体"/>
          <w:b w:val="0"/>
          <w:bCs/>
          <w:color w:val="000000"/>
          <w:sz w:val="24"/>
        </w:rPr>
        <w:t xml:space="preserve">法定代表人或者授权代表（签字或盖章）：</w:t>
      </w:r>
      <w:r>
        <w:rPr>
          <w:rFonts w:hint="eastAsia" w:ascii="宋体" w:hAnsi="宋体"/>
          <w:b w:val="0"/>
          <w:bCs/>
          <w:color w:val="000000"/>
          <w:sz w:val="24"/>
          <w:lang w:val="en-US" w:eastAsia="zh-CN"/>
        </w:rPr>
        <w:t xml:space="preserve">                 </w:t>
      </w:r>
      <w:r>
        <w:rPr>
          <w:rFonts w:hint="eastAsia" w:ascii="宋体" w:hAnsi="宋体"/>
          <w:b w:val="0"/>
          <w:bCs/>
          <w:color w:val="000000"/>
          <w:sz w:val="24"/>
        </w:rPr>
        <w:t xml:space="preserve">日期：</w:t>
      </w:r>
      <w:r>
        <w:rPr>
          <w:b w:val="0"/>
          <w:bCs/>
        </w:rPr>
      </w:r>
      <w:r/>
    </w:p>
    <w:p>
      <w:pPr>
        <w:pStyle w:val="672"/>
        <w:spacing w:line="420" w:lineRule="auto"/>
        <w:rPr>
          <w:rFonts w:hint="eastAsia" w:ascii="宋体" w:hAnsi="宋体"/>
          <w:bCs/>
          <w:sz w:val="24"/>
        </w:rPr>
      </w:pPr>
      <w:r>
        <w:rPr>
          <w:rFonts w:hint="eastAsia" w:ascii="宋体" w:hAnsi="宋体"/>
          <w:bCs/>
          <w:sz w:val="24"/>
        </w:rPr>
      </w:r>
      <w:r/>
    </w:p>
    <w:p>
      <w:pPr>
        <w:pStyle w:val="684"/>
        <w:rPr>
          <w:rFonts w:hint="eastAsia" w:ascii="宋体" w:hAnsi="宋体"/>
          <w:bCs/>
          <w:sz w:val="24"/>
        </w:rPr>
      </w:pPr>
      <w:r>
        <w:rPr>
          <w:rFonts w:hint="eastAsia" w:ascii="宋体" w:hAnsi="宋体"/>
          <w:bCs/>
          <w:sz w:val="24"/>
        </w:rPr>
      </w:r>
      <w:r/>
    </w:p>
    <w:p>
      <w:pPr>
        <w:pStyle w:val="672"/>
        <w:rPr>
          <w:rFonts w:hint="eastAsia" w:ascii="宋体" w:hAnsi="宋体"/>
          <w:bCs/>
          <w:sz w:val="24"/>
        </w:rPr>
      </w:pPr>
      <w:r>
        <w:rPr>
          <w:rFonts w:hint="eastAsia" w:ascii="宋体" w:hAnsi="宋体"/>
          <w:bCs/>
          <w:sz w:val="24"/>
        </w:rPr>
      </w:r>
      <w:r/>
    </w:p>
    <w:p>
      <w:pPr>
        <w:pStyle w:val="684"/>
        <w:rPr>
          <w:rFonts w:hint="eastAsia" w:ascii="宋体" w:hAnsi="宋体"/>
          <w:bCs/>
          <w:sz w:val="24"/>
        </w:rPr>
      </w:pPr>
      <w:r>
        <w:rPr>
          <w:rFonts w:hint="eastAsia" w:ascii="宋体" w:hAnsi="宋体"/>
          <w:bCs/>
          <w:sz w:val="24"/>
        </w:rPr>
      </w:r>
      <w:r/>
    </w:p>
    <w:p>
      <w:pPr>
        <w:pStyle w:val="672"/>
        <w:rPr>
          <w:rFonts w:hint="eastAsia" w:ascii="宋体" w:hAnsi="宋体"/>
          <w:bCs/>
          <w:sz w:val="24"/>
        </w:rPr>
      </w:pPr>
      <w:r>
        <w:rPr>
          <w:rFonts w:hint="eastAsia" w:ascii="宋体" w:hAnsi="宋体"/>
          <w:bCs/>
          <w:sz w:val="24"/>
        </w:rPr>
      </w:r>
      <w:r/>
    </w:p>
    <w:p>
      <w:pPr>
        <w:pStyle w:val="684"/>
        <w:rPr>
          <w:rFonts w:hint="eastAsia" w:ascii="宋体" w:hAnsi="宋体"/>
          <w:bCs/>
          <w:sz w:val="24"/>
        </w:rPr>
      </w:pPr>
      <w:r>
        <w:rPr>
          <w:rFonts w:hint="eastAsia" w:ascii="宋体" w:hAnsi="宋体"/>
          <w:bCs/>
          <w:sz w:val="24"/>
        </w:rPr>
      </w:r>
      <w:r/>
    </w:p>
    <w:p>
      <w:pPr>
        <w:pStyle w:val="672"/>
        <w:rPr>
          <w:rFonts w:hint="eastAsia" w:ascii="宋体" w:hAnsi="宋体"/>
          <w:bCs/>
          <w:sz w:val="24"/>
        </w:rPr>
      </w:pPr>
      <w:r>
        <w:rPr>
          <w:rFonts w:hint="eastAsia" w:ascii="宋体" w:hAnsi="宋体"/>
          <w:bCs/>
          <w:sz w:val="24"/>
        </w:rPr>
      </w:r>
      <w:r/>
    </w:p>
    <w:p>
      <w:pPr>
        <w:pStyle w:val="684"/>
        <w:rPr>
          <w:rFonts w:hint="eastAsia" w:ascii="宋体" w:hAnsi="宋体"/>
          <w:bCs/>
          <w:sz w:val="24"/>
        </w:rPr>
      </w:pPr>
      <w:r>
        <w:rPr>
          <w:rFonts w:hint="eastAsia" w:ascii="宋体" w:hAnsi="宋体"/>
          <w:bCs/>
          <w:sz w:val="24"/>
        </w:rPr>
      </w:r>
      <w:r/>
    </w:p>
    <w:p>
      <w:pPr>
        <w:pStyle w:val="672"/>
        <w:rPr>
          <w:rFonts w:hint="eastAsia" w:ascii="宋体" w:hAnsi="宋体"/>
          <w:bCs/>
          <w:sz w:val="24"/>
        </w:rPr>
      </w:pPr>
      <w:r>
        <w:rPr>
          <w:rFonts w:hint="eastAsia" w:ascii="宋体" w:hAnsi="宋体"/>
          <w:bCs/>
          <w:sz w:val="24"/>
        </w:rPr>
      </w:r>
      <w:r/>
    </w:p>
    <w:p>
      <w:pPr>
        <w:pStyle w:val="684"/>
        <w:rPr>
          <w:rFonts w:hint="eastAsia" w:ascii="宋体" w:hAnsi="宋体"/>
          <w:bCs/>
          <w:sz w:val="24"/>
        </w:rPr>
      </w:pPr>
      <w:r>
        <w:rPr>
          <w:rFonts w:hint="eastAsia" w:ascii="宋体" w:hAnsi="宋体"/>
          <w:bCs/>
          <w:sz w:val="24"/>
        </w:rPr>
      </w:r>
      <w:r/>
    </w:p>
    <w:p>
      <w:pPr>
        <w:pStyle w:val="672"/>
        <w:rPr>
          <w:rFonts w:hint="eastAsia"/>
        </w:rPr>
      </w:pPr>
      <w:r>
        <w:rPr>
          <w:rFonts w:hint="eastAsia"/>
        </w:rPr>
      </w:r>
      <w:r/>
    </w:p>
    <w:p>
      <w:pPr>
        <w:pStyle w:val="684"/>
        <w:rPr>
          <w:rFonts w:hint="eastAsia"/>
        </w:rPr>
      </w:pPr>
      <w:r>
        <w:rPr>
          <w:rFonts w:hint="eastAsia"/>
        </w:rPr>
      </w:r>
      <w:r/>
    </w:p>
    <w:p>
      <w:pPr>
        <w:pStyle w:val="672"/>
        <w:ind w:firstLine="2570"/>
        <w:spacing w:line="420" w:lineRule="auto"/>
        <w:rPr>
          <w:rFonts w:hint="eastAsia" w:ascii="宋体" w:hAnsi="宋体"/>
          <w:b/>
          <w:bCs/>
          <w:sz w:val="32"/>
          <w:szCs w:val="32"/>
        </w:rPr>
      </w:pPr>
      <w:r/>
      <w:bookmarkEnd w:id="174"/>
      <w:r/>
      <w:bookmarkEnd w:id="175"/>
      <w:r/>
      <w:bookmarkEnd w:id="176"/>
      <w:r/>
      <w:bookmarkStart w:id="180" w:name="_Toc120614284"/>
      <w:r>
        <w:rPr>
          <w:rFonts w:hint="eastAsia" w:ascii="宋体" w:hAnsi="宋体"/>
          <w:b/>
          <w:bCs/>
          <w:sz w:val="32"/>
          <w:szCs w:val="32"/>
        </w:rPr>
        <w:t xml:space="preserve">中小企业声明函（服务）</w:t>
      </w:r>
      <w:r>
        <w:rPr>
          <w:rFonts w:hint="eastAsia" w:ascii="宋体" w:hAnsi="宋体"/>
          <w:b/>
          <w:bCs/>
          <w:sz w:val="32"/>
          <w:szCs w:val="32"/>
        </w:rPr>
      </w:r>
      <w:r/>
    </w:p>
    <w:p>
      <w:pPr>
        <w:pStyle w:val="672"/>
        <w:spacing w:line="420" w:lineRule="auto"/>
        <w:rPr>
          <w:rFonts w:hint="eastAsia" w:ascii="宋体" w:hAnsi="宋体"/>
          <w:b/>
          <w:bCs/>
          <w:sz w:val="28"/>
          <w:szCs w:val="28"/>
        </w:rPr>
      </w:pPr>
      <w:r>
        <w:rPr>
          <w:rFonts w:hint="eastAsia" w:ascii="宋体" w:hAnsi="宋体"/>
          <w:b/>
          <w:bCs/>
          <w:sz w:val="28"/>
          <w:szCs w:val="28"/>
        </w:rPr>
      </w:r>
      <w:r/>
    </w:p>
    <w:p>
      <w:pPr>
        <w:pStyle w:val="672"/>
        <w:ind w:firstLine="480"/>
        <w:jc w:val="left"/>
        <w:spacing w:line="420" w:lineRule="auto"/>
        <w:widowControl/>
        <w:rPr>
          <w:rFonts w:hint="eastAsia"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sz w:val="24"/>
          <w:szCs w:val="24"/>
        </w:rPr>
      </w:r>
      <w:r/>
    </w:p>
    <w:p>
      <w:pPr>
        <w:pStyle w:val="672"/>
        <w:numPr>
          <w:ilvl w:val="0"/>
          <w:numId w:val="7"/>
        </w:numPr>
        <w:ind w:firstLine="480"/>
        <w:jc w:val="left"/>
        <w:spacing w:line="420" w:lineRule="auto"/>
        <w:widowControl/>
        <w:tabs>
          <w:tab w:val="left" w:pos="312" w:leader="none"/>
        </w:tabs>
        <w:rPr>
          <w:rFonts w:hint="eastAsia" w:ascii="宋体" w:hAnsi="宋体" w:cs="宋体"/>
          <w:sz w:val="24"/>
          <w:szCs w:val="24"/>
        </w:rPr>
      </w:pPr>
      <w:r>
        <w:rPr>
          <w:rFonts w:hint="eastAsia" w:ascii="宋体" w:hAnsi="宋体" w:cs="宋体"/>
          <w:i/>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
          <w:iCs/>
          <w:sz w:val="24"/>
          <w:szCs w:val="24"/>
          <w:u w:val="single"/>
        </w:rPr>
        <w:t xml:space="preserve">        </w:t>
      </w:r>
      <w:r>
        <w:rPr>
          <w:rFonts w:hint="eastAsia" w:ascii="宋体" w:hAnsi="宋体" w:cs="宋体"/>
          <w:sz w:val="24"/>
          <w:szCs w:val="24"/>
        </w:rPr>
        <w:t xml:space="preserve">万元，属于</w:t>
      </w:r>
      <w:r>
        <w:rPr>
          <w:rFonts w:hint="eastAsia" w:ascii="宋体" w:hAnsi="宋体" w:cs="宋体"/>
          <w:i/>
          <w:iCs/>
          <w:sz w:val="24"/>
          <w:szCs w:val="24"/>
          <w:u w:val="single"/>
        </w:rPr>
        <w:t xml:space="preserve">（中型企业、小型企业、微型企业）</w:t>
      </w:r>
      <w:r>
        <w:rPr>
          <w:rFonts w:hint="eastAsia" w:ascii="宋体" w:hAnsi="宋体" w:cs="宋体"/>
          <w:sz w:val="24"/>
          <w:szCs w:val="24"/>
        </w:rPr>
        <w:t xml:space="preserve">；</w:t>
      </w:r>
      <w:r>
        <w:rPr>
          <w:rFonts w:hint="eastAsia" w:ascii="宋体" w:hAnsi="宋体" w:cs="宋体"/>
          <w:sz w:val="24"/>
          <w:szCs w:val="24"/>
        </w:rPr>
      </w:r>
      <w:r/>
    </w:p>
    <w:p>
      <w:pPr>
        <w:pStyle w:val="672"/>
        <w:numPr>
          <w:ilvl w:val="0"/>
          <w:numId w:val="7"/>
        </w:numPr>
        <w:ind w:firstLine="480"/>
        <w:jc w:val="left"/>
        <w:spacing w:line="420" w:lineRule="auto"/>
        <w:widowControl/>
        <w:tabs>
          <w:tab w:val="left" w:pos="312" w:leader="none"/>
        </w:tabs>
        <w:rPr>
          <w:rFonts w:hint="eastAsia" w:ascii="宋体" w:hAnsi="宋体" w:cs="宋体"/>
          <w:sz w:val="24"/>
          <w:szCs w:val="24"/>
        </w:rPr>
      </w:pPr>
      <w:r>
        <w:rPr>
          <w:rFonts w:hint="eastAsia" w:ascii="宋体" w:hAnsi="宋体" w:cs="宋体"/>
          <w:i/>
          <w:iCs/>
          <w:sz w:val="24"/>
          <w:szCs w:val="24"/>
          <w:u w:val="single"/>
        </w:rPr>
        <w:t xml:space="preserve">（标的名称） </w:t>
      </w:r>
      <w:r>
        <w:rPr>
          <w:rFonts w:hint="eastAsia" w:ascii="宋体" w:hAnsi="宋体" w:cs="宋体"/>
          <w:sz w:val="24"/>
          <w:szCs w:val="24"/>
        </w:rPr>
        <w:t xml:space="preserve">，属于</w:t>
      </w:r>
      <w:r>
        <w:rPr>
          <w:rFonts w:hint="eastAsia" w:ascii="宋体" w:hAnsi="宋体" w:cs="宋体"/>
          <w:i/>
          <w:iCs/>
          <w:sz w:val="24"/>
          <w:szCs w:val="24"/>
          <w:u w:val="single"/>
        </w:rPr>
        <w:t xml:space="preserve">（采购文件中明确的所属行业）</w:t>
      </w:r>
      <w:r>
        <w:rPr>
          <w:rFonts w:hint="eastAsia" w:ascii="宋体" w:hAnsi="宋体" w:cs="宋体"/>
          <w:sz w:val="24"/>
          <w:szCs w:val="24"/>
        </w:rPr>
        <w:t xml:space="preserve">行业；承接（承接）企业为</w:t>
      </w:r>
      <w:r>
        <w:rPr>
          <w:rFonts w:hint="eastAsia" w:ascii="宋体" w:hAnsi="宋体" w:cs="宋体"/>
          <w:i/>
          <w:iCs/>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i/>
          <w:iCs/>
          <w:sz w:val="24"/>
          <w:szCs w:val="24"/>
          <w:u w:val="single"/>
        </w:rPr>
        <w:t xml:space="preserve">        </w:t>
      </w:r>
      <w:r>
        <w:rPr>
          <w:rFonts w:hint="eastAsia" w:ascii="宋体" w:hAnsi="宋体" w:cs="宋体"/>
          <w:sz w:val="24"/>
          <w:szCs w:val="24"/>
        </w:rPr>
        <w:t xml:space="preserve">人，营业收入为</w:t>
      </w:r>
      <w:r>
        <w:rPr>
          <w:rFonts w:hint="eastAsia" w:ascii="宋体" w:hAnsi="宋体" w:cs="宋体"/>
          <w:i/>
          <w:iCs/>
          <w:sz w:val="24"/>
          <w:szCs w:val="24"/>
          <w:u w:val="single"/>
        </w:rPr>
        <w:t xml:space="preserve">        </w:t>
      </w:r>
      <w:r>
        <w:rPr>
          <w:rFonts w:hint="eastAsia" w:ascii="宋体" w:hAnsi="宋体" w:cs="宋体"/>
          <w:sz w:val="24"/>
          <w:szCs w:val="24"/>
        </w:rPr>
        <w:t xml:space="preserve">万元，资产总额为</w:t>
      </w:r>
      <w:r>
        <w:rPr>
          <w:rFonts w:hint="eastAsia" w:ascii="宋体" w:hAnsi="宋体" w:cs="宋体"/>
          <w:i/>
          <w:iCs/>
          <w:sz w:val="24"/>
          <w:szCs w:val="24"/>
          <w:u w:val="single"/>
        </w:rPr>
        <w:t xml:space="preserve">        </w:t>
      </w:r>
      <w:r>
        <w:rPr>
          <w:rFonts w:hint="eastAsia" w:ascii="宋体" w:hAnsi="宋体" w:cs="宋体"/>
          <w:sz w:val="24"/>
          <w:szCs w:val="24"/>
        </w:rPr>
        <w:t xml:space="preserve">万元，属于</w:t>
      </w:r>
      <w:r>
        <w:rPr>
          <w:rFonts w:hint="eastAsia" w:ascii="宋体" w:hAnsi="宋体" w:cs="宋体"/>
          <w:i/>
          <w:iCs/>
          <w:sz w:val="24"/>
          <w:szCs w:val="24"/>
          <w:u w:val="single"/>
        </w:rPr>
        <w:t xml:space="preserve">（中型企业、小型企业、微型企业）</w:t>
      </w:r>
      <w:r>
        <w:rPr>
          <w:rFonts w:hint="eastAsia" w:ascii="宋体" w:hAnsi="宋体" w:cs="宋体"/>
          <w:sz w:val="24"/>
          <w:szCs w:val="24"/>
        </w:rPr>
        <w:t xml:space="preserve">；</w:t>
      </w:r>
      <w:r>
        <w:rPr>
          <w:rFonts w:hint="eastAsia" w:ascii="宋体" w:hAnsi="宋体" w:cs="宋体"/>
          <w:sz w:val="24"/>
          <w:szCs w:val="24"/>
        </w:rPr>
      </w:r>
      <w:r/>
    </w:p>
    <w:p>
      <w:pPr>
        <w:pStyle w:val="672"/>
        <w:ind w:firstLine="480"/>
        <w:jc w:val="left"/>
        <w:spacing w:line="420" w:lineRule="auto"/>
        <w:widowControl/>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r>
      <w:r/>
    </w:p>
    <w:p>
      <w:pPr>
        <w:pStyle w:val="672"/>
        <w:ind w:firstLine="480"/>
        <w:jc w:val="left"/>
        <w:spacing w:line="420" w:lineRule="auto"/>
        <w:widowControl/>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hint="eastAsia" w:ascii="宋体" w:hAnsi="宋体" w:cs="宋体"/>
          <w:sz w:val="24"/>
          <w:szCs w:val="24"/>
        </w:rPr>
      </w:r>
      <w:r/>
    </w:p>
    <w:p>
      <w:pPr>
        <w:pStyle w:val="672"/>
        <w:ind w:firstLine="480"/>
        <w:jc w:val="left"/>
        <w:spacing w:line="420" w:lineRule="auto"/>
        <w:widowControl/>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rPr>
          <w:rFonts w:hint="eastAsia" w:ascii="宋体" w:hAnsi="宋体" w:cs="宋体"/>
          <w:sz w:val="24"/>
          <w:szCs w:val="24"/>
        </w:rPr>
      </w:r>
      <w:r/>
    </w:p>
    <w:p>
      <w:pPr>
        <w:pStyle w:val="672"/>
        <w:ind w:firstLine="4080"/>
        <w:jc w:val="left"/>
        <w:spacing w:line="420" w:lineRule="auto"/>
        <w:widowControl/>
        <w:rPr>
          <w:rFonts w:hint="eastAsia" w:ascii="宋体" w:hAnsi="宋体" w:cs="宋体"/>
          <w:sz w:val="24"/>
          <w:szCs w:val="24"/>
        </w:rPr>
      </w:pPr>
      <w:r>
        <w:rPr>
          <w:rFonts w:hint="eastAsia" w:ascii="宋体" w:hAnsi="宋体" w:cs="宋体"/>
          <w:sz w:val="24"/>
          <w:szCs w:val="24"/>
        </w:rPr>
        <w:t xml:space="preserve">企业名称（盖章）：</w:t>
      </w:r>
      <w:r>
        <w:rPr>
          <w:rFonts w:hint="eastAsia" w:ascii="宋体" w:hAnsi="宋体" w:cs="宋体"/>
          <w:sz w:val="24"/>
          <w:szCs w:val="24"/>
        </w:rPr>
      </w:r>
      <w:r/>
    </w:p>
    <w:p>
      <w:pPr>
        <w:pStyle w:val="672"/>
        <w:ind w:firstLine="4080"/>
        <w:jc w:val="left"/>
        <w:spacing w:line="420" w:lineRule="auto"/>
        <w:widowControl/>
        <w:rPr>
          <w:rFonts w:hint="eastAsia"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rPr>
      </w:r>
      <w:r/>
    </w:p>
    <w:p>
      <w:pPr>
        <w:pStyle w:val="672"/>
        <w:jc w:val="center"/>
        <w:spacing w:line="420" w:lineRule="auto"/>
        <w:rPr>
          <w:rFonts w:hint="eastAsia" w:ascii="宋体" w:hAnsi="宋体"/>
          <w:b/>
          <w:bCs/>
        </w:rPr>
      </w:pPr>
      <w:r>
        <w:rPr>
          <w:rFonts w:hint="eastAsia" w:ascii="宋体" w:hAnsi="宋体"/>
          <w:b/>
          <w:bCs/>
        </w:rPr>
        <w:t xml:space="preserve">从业人员、营业收入、资产总额填报上一年度数据，无上一年度数据的新成立企业可不填报。</w:t>
      </w:r>
      <w:r>
        <w:rPr>
          <w:rFonts w:hint="eastAsia" w:ascii="宋体" w:hAnsi="宋体"/>
          <w:b/>
          <w:bCs/>
        </w:rPr>
      </w:r>
      <w:r/>
    </w:p>
    <w:p>
      <w:pPr>
        <w:pStyle w:val="672"/>
        <w:ind w:firstLine="2730"/>
        <w:jc w:val="left"/>
        <w:spacing w:before="100" w:beforeAutospacing="1" w:after="100" w:afterAutospacing="1" w:line="420" w:lineRule="auto"/>
        <w:widowControl/>
        <w:rPr>
          <w:rFonts w:hint="eastAsia" w:ascii="宋体" w:hAnsi="宋体" w:cs="宋体"/>
        </w:rPr>
      </w:pPr>
      <w:r>
        <w:rPr>
          <w:rFonts w:hint="eastAsia" w:ascii="宋体" w:hAnsi="宋体" w:cs="宋体"/>
        </w:rPr>
        <w:t xml:space="preserve">    </w:t>
      </w:r>
      <w:r>
        <w:rPr>
          <w:rFonts w:hint="eastAsia" w:ascii="宋体" w:hAnsi="宋体" w:cs="宋体"/>
        </w:rPr>
      </w:r>
      <w:r/>
    </w:p>
    <w:p>
      <w:pPr>
        <w:pStyle w:val="698"/>
        <w:ind w:left="0" w:right="1470"/>
        <w:spacing w:line="420" w:lineRule="auto"/>
        <w:rPr>
          <w:b/>
        </w:rPr>
      </w:pPr>
      <w:r>
        <w:rPr>
          <w:b/>
        </w:rPr>
      </w:r>
      <w:r/>
    </w:p>
    <w:p>
      <w:pPr>
        <w:pStyle w:val="698"/>
        <w:ind w:left="0" w:right="1470"/>
        <w:spacing w:line="420" w:lineRule="auto"/>
        <w:rPr>
          <w:b/>
        </w:rPr>
      </w:pPr>
      <w:r>
        <w:rPr>
          <w:b/>
        </w:rPr>
      </w:r>
      <w:r/>
    </w:p>
    <w:p>
      <w:pPr>
        <w:pStyle w:val="672"/>
        <w:ind w:firstLine="2240"/>
        <w:spacing w:line="420" w:lineRule="auto"/>
        <w:widowControl/>
        <w:rPr>
          <w:rFonts w:hint="eastAsia" w:ascii="黑体" w:eastAsia="黑体"/>
          <w:sz w:val="32"/>
          <w:szCs w:val="32"/>
        </w:rPr>
      </w:pPr>
      <w:r/>
      <w:bookmarkEnd w:id="167"/>
      <w:r/>
      <w:bookmarkEnd w:id="168"/>
      <w:r/>
      <w:bookmarkEnd w:id="180"/>
      <w:r>
        <w:rPr>
          <w:rFonts w:hint="eastAsia" w:ascii="黑体" w:eastAsia="黑体"/>
          <w:sz w:val="32"/>
          <w:szCs w:val="32"/>
        </w:rPr>
        <w:t xml:space="preserve">盐城市政府采购事前信用承诺书</w:t>
      </w:r>
      <w:r>
        <w:rPr>
          <w:rFonts w:hint="eastAsia" w:ascii="黑体" w:eastAsia="黑体"/>
          <w:sz w:val="32"/>
          <w:szCs w:val="32"/>
        </w:rPr>
      </w:r>
      <w:r/>
    </w:p>
    <w:p>
      <w:pPr>
        <w:pStyle w:val="672"/>
        <w:ind w:firstLine="480"/>
        <w:jc w:val="left"/>
        <w:spacing w:line="420" w:lineRule="auto"/>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rPr>
          <w:rFonts w:hint="eastAsia" w:ascii="宋体" w:hAnsi="宋体"/>
          <w:sz w:val="24"/>
          <w:szCs w:val="24"/>
        </w:rPr>
      </w:r>
      <w:r/>
    </w:p>
    <w:p>
      <w:pPr>
        <w:pStyle w:val="672"/>
        <w:jc w:val="left"/>
        <w:spacing w:line="420" w:lineRule="auto"/>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sz w:val="24"/>
          <w:szCs w:val="24"/>
        </w:rPr>
      </w:r>
      <w:r/>
    </w:p>
    <w:p>
      <w:pPr>
        <w:pStyle w:val="672"/>
        <w:ind w:firstLine="480"/>
        <w:jc w:val="left"/>
        <w:spacing w:line="420" w:lineRule="auto"/>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sz w:val="24"/>
          <w:szCs w:val="24"/>
        </w:rPr>
      </w:r>
      <w:r/>
    </w:p>
    <w:p>
      <w:pPr>
        <w:pStyle w:val="672"/>
        <w:jc w:val="left"/>
        <w:spacing w:line="420" w:lineRule="auto"/>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rPr>
          <w:rFonts w:hint="eastAsia" w:ascii="宋体" w:hAnsi="宋体"/>
          <w:sz w:val="24"/>
          <w:szCs w:val="24"/>
        </w:rPr>
      </w:r>
      <w:r/>
    </w:p>
    <w:p>
      <w:pPr>
        <w:pStyle w:val="672"/>
        <w:jc w:val="left"/>
        <w:spacing w:line="420" w:lineRule="auto"/>
        <w:widowControl/>
        <w:rPr>
          <w:rFonts w:hint="eastAsia"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rPr>
          <w:rFonts w:hint="eastAsia" w:ascii="宋体" w:hAnsi="宋体"/>
          <w:sz w:val="24"/>
          <w:szCs w:val="24"/>
        </w:rPr>
      </w:r>
      <w:r/>
    </w:p>
    <w:p>
      <w:pPr>
        <w:pStyle w:val="672"/>
        <w:jc w:val="left"/>
        <w:spacing w:line="420" w:lineRule="auto"/>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4"/>
          <w:szCs w:val="24"/>
        </w:rPr>
      </w:r>
      <w:r/>
    </w:p>
    <w:p>
      <w:pPr>
        <w:pStyle w:val="672"/>
        <w:jc w:val="left"/>
        <w:spacing w:line="420" w:lineRule="auto"/>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rPr>
          <w:rFonts w:hint="eastAsia" w:ascii="宋体" w:hAnsi="宋体"/>
          <w:sz w:val="24"/>
          <w:szCs w:val="24"/>
        </w:rPr>
      </w:r>
      <w:r/>
    </w:p>
    <w:p>
      <w:pPr>
        <w:pStyle w:val="672"/>
        <w:ind w:firstLine="480"/>
        <w:jc w:val="left"/>
        <w:spacing w:line="420" w:lineRule="auto"/>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4"/>
          <w:szCs w:val="24"/>
        </w:rPr>
      </w:r>
      <w:r/>
    </w:p>
    <w:p>
      <w:pPr>
        <w:pStyle w:val="672"/>
        <w:jc w:val="left"/>
        <w:spacing w:line="420" w:lineRule="auto"/>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rPr>
          <w:rFonts w:hint="eastAsia" w:ascii="宋体" w:hAnsi="宋体"/>
          <w:sz w:val="24"/>
          <w:szCs w:val="24"/>
        </w:rPr>
      </w:r>
      <w:r/>
    </w:p>
    <w:p>
      <w:pPr>
        <w:pStyle w:val="672"/>
        <w:jc w:val="center"/>
        <w:spacing w:line="420" w:lineRule="auto"/>
        <w:widowControl/>
        <w:rPr>
          <w:rFonts w:hint="eastAsia" w:ascii="宋体" w:hAnsi="宋体"/>
          <w:sz w:val="24"/>
          <w:szCs w:val="24"/>
        </w:rPr>
      </w:pPr>
      <w:r>
        <w:rPr>
          <w:rFonts w:hint="eastAsia" w:ascii="宋体" w:hAnsi="宋体"/>
          <w:sz w:val="24"/>
          <w:szCs w:val="24"/>
        </w:rPr>
        <w:t xml:space="preserve">                 法定代表人签名：</w:t>
      </w:r>
      <w:r>
        <w:rPr>
          <w:rFonts w:hint="eastAsia" w:ascii="宋体" w:hAnsi="宋体"/>
          <w:sz w:val="24"/>
          <w:szCs w:val="24"/>
        </w:rPr>
      </w:r>
      <w:r/>
    </w:p>
    <w:p>
      <w:pPr>
        <w:pStyle w:val="672"/>
        <w:jc w:val="center"/>
        <w:spacing w:line="420" w:lineRule="auto"/>
        <w:widowControl/>
        <w:rPr>
          <w:rFonts w:hint="eastAsia" w:ascii="宋体" w:hAnsi="宋体"/>
          <w:sz w:val="24"/>
          <w:szCs w:val="24"/>
        </w:rPr>
      </w:pPr>
      <w:r>
        <w:rPr>
          <w:rFonts w:hint="eastAsia" w:ascii="宋体" w:hAnsi="宋体"/>
          <w:sz w:val="24"/>
          <w:szCs w:val="24"/>
        </w:rPr>
        <w:t xml:space="preserve">                   单位名称（盖章）：</w:t>
      </w:r>
      <w:r>
        <w:rPr>
          <w:rFonts w:hint="eastAsia" w:ascii="宋体" w:hAnsi="宋体"/>
          <w:sz w:val="24"/>
          <w:szCs w:val="24"/>
        </w:rPr>
      </w:r>
      <w:r/>
    </w:p>
    <w:p>
      <w:pPr>
        <w:pStyle w:val="672"/>
        <w:jc w:val="center"/>
        <w:spacing w:line="420" w:lineRule="auto"/>
        <w:widowControl/>
        <w:rPr>
          <w:rFonts w:hint="eastAsia" w:ascii="宋体" w:hAnsi="宋体"/>
          <w:sz w:val="24"/>
          <w:szCs w:val="24"/>
        </w:rPr>
      </w:pPr>
      <w:r>
        <w:rPr>
          <w:rFonts w:hint="eastAsia" w:ascii="宋体" w:hAnsi="宋体"/>
          <w:sz w:val="24"/>
          <w:szCs w:val="24"/>
        </w:rPr>
        <w:t xml:space="preserve">                      年    月    日</w:t>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right" w:pos="8306" w:leader="none"/>
      </w:tabs>
      <w:rPr>
        <w:rStyle w:val="727"/>
        <w:rFonts w:ascii="宋体" w:hAnsi="宋体"/>
      </w:rPr>
      <w:framePr w:wrap="around" w:vAnchor="text" w:hAnchor="margin" w:xAlign="center" w:y="1"/>
    </w:pPr>
    <w:r>
      <w:rPr>
        <w:rFonts w:ascii="宋体" w:hAnsi="宋体"/>
      </w:rPr>
      <w:fldChar w:fldCharType="begin"/>
    </w:r>
    <w:r>
      <w:rPr>
        <w:rStyle w:val="727"/>
        <w:rFonts w:ascii="宋体" w:hAnsi="宋体"/>
      </w:rPr>
      <w:instrText xml:space="preserve">PAGE  </w:instrText>
    </w:r>
    <w:r>
      <w:rPr>
        <w:rFonts w:ascii="宋体" w:hAnsi="宋体"/>
      </w:rPr>
      <w:fldChar w:fldCharType="separate"/>
    </w:r>
    <w:r>
      <w:rPr>
        <w:rStyle w:val="727"/>
        <w:rFonts w:ascii="宋体" w:hAnsi="宋体"/>
      </w:rPr>
      <w:t xml:space="preserve">４２</w:t>
    </w:r>
    <w:r>
      <w:rPr>
        <w:rFonts w:ascii="宋体" w:hAnsi="宋体"/>
      </w:rPr>
      <w:fldChar w:fldCharType="end"/>
    </w:r>
    <w:r>
      <w:rPr>
        <w:rStyle w:val="727"/>
        <w:rFonts w:ascii="宋体" w:hAnsi="宋体"/>
      </w:rPr>
    </w:r>
    <w:r/>
  </w:p>
  <w:p>
    <w:pPr>
      <w:pStyle w:val="707"/>
      <w:jc w:val="center"/>
      <w:tabs>
        <w:tab w:val="center" w:pos="4153" w:leader="none"/>
        <w:tab w:val="right" w:pos="8306" w:leader="none"/>
      </w:tabs>
      <w:rPr>
        <w:rFonts w:hint="eastAsia"/>
        <w:b/>
        <w:i/>
      </w:rPr>
    </w:pPr>
    <w:r>
      <w:rPr>
        <w:b/>
        <w:i/>
        <w:sz w:val="20"/>
      </w:rPr>
      <w:t xml:space="preserve"> </w:t>
    </w:r>
    <w:r>
      <w:rPr>
        <w:rFonts w:hint="eastAsia"/>
        <w:b/>
        <w:i/>
      </w:rPr>
    </w:r>
    <w:r/>
  </w:p>
  <w:p>
    <w:pPr>
      <w:pStyle w:val="672"/>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right" w:pos="8306" w:leader="none"/>
      </w:tabs>
      <w:rPr>
        <w:rStyle w:val="727"/>
      </w:rPr>
      <w:framePr w:wrap="around" w:vAnchor="text" w:hAnchor="margin" w:xAlign="center" w:y="1"/>
    </w:pPr>
    <w:r>
      <w:fldChar w:fldCharType="begin"/>
    </w:r>
    <w:r>
      <w:rPr>
        <w:rStyle w:val="727"/>
      </w:rPr>
      <w:instrText xml:space="preserve">PAGE  </w:instrText>
    </w:r>
    <w:r>
      <w:fldChar w:fldCharType="separate"/>
    </w:r>
    <w:r>
      <w:rPr>
        <w:rStyle w:val="727"/>
      </w:rPr>
      <w:t xml:space="preserve">1</w:t>
    </w:r>
    <w:r>
      <w:fldChar w:fldCharType="end"/>
    </w:r>
    <w:r>
      <w:rPr>
        <w:rStyle w:val="727"/>
      </w:rPr>
    </w:r>
    <w:r/>
  </w:p>
  <w:p>
    <w:pPr>
      <w:pStyle w:val="707"/>
      <w:tabs>
        <w:tab w:val="center" w:pos="4153" w:leader="none"/>
        <w:tab w:val="right" w:pos="8306" w:leader="none"/>
      </w:tabs>
    </w:pPr>
    <w:r/>
    <w:r/>
  </w:p>
  <w:p>
    <w:pPr>
      <w:pStyle w:val="6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tabs>
        <w:tab w:val="center" w:pos="4153" w:leader="none"/>
        <w:tab w:val="right" w:pos="8306" w:leader="none"/>
      </w:tabs>
      <w:pBdr>
        <w:bottom w:val="none" w:color="000000" w:sz="0" w:space="0"/>
      </w:pBdr>
    </w:pPr>
    <w:r/>
    <w:r/>
  </w:p>
  <w:p>
    <w:pPr>
      <w:pStyle w:val="67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7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7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741"/>
      <w:isLgl w:val="false"/>
      <w:suff w:val="tab"/>
      <w:lvlText w:val="附录%1."/>
      <w:lvlJc w:val="left"/>
      <w:pPr>
        <w:pStyle w:val="67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672"/>
        <w:ind w:left="480" w:hanging="480"/>
        <w:tabs>
          <w:tab w:val="num"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55"/>
      <w:isLgl w:val="false"/>
      <w:suff w:val="tab"/>
      <w:lvlText w:val="%1."/>
      <w:lvlJc w:val="left"/>
      <w:pPr>
        <w:pStyle w:val="672"/>
        <w:ind w:left="709" w:hanging="709"/>
        <w:tabs>
          <w:tab w:val="num" w:pos="709" w:leader="none"/>
        </w:tabs>
      </w:pPr>
      <w:rPr>
        <w:rFonts w:hint="eastAsia"/>
      </w:rPr>
    </w:lvl>
    <w:lvl w:ilvl="1">
      <w:start w:val="1"/>
      <w:numFmt w:val="decimal"/>
      <w:isLgl w:val="false"/>
      <w:suff w:val="tab"/>
      <w:lvlText w:val="%1.%2"/>
      <w:lvlJc w:val="left"/>
      <w:pPr>
        <w:pStyle w:val="672"/>
        <w:ind w:left="709" w:hanging="709"/>
        <w:tabs>
          <w:tab w:val="num" w:pos="709" w:leader="none"/>
        </w:tabs>
      </w:pPr>
      <w:rPr>
        <w:rFonts w:hint="eastAsia"/>
      </w:rPr>
    </w:lvl>
    <w:lvl w:ilvl="2">
      <w:start w:val="1"/>
      <w:numFmt w:val="decimal"/>
      <w:isLgl w:val="false"/>
      <w:suff w:val="tab"/>
      <w:lvlText w:val="%1.%2.%3."/>
      <w:lvlJc w:val="left"/>
      <w:pPr>
        <w:pStyle w:val="672"/>
        <w:ind w:left="425" w:hanging="425"/>
        <w:tabs>
          <w:tab w:val="num" w:pos="425" w:leader="none"/>
        </w:tabs>
      </w:pPr>
      <w:rPr>
        <w:rFonts w:hint="eastAsia"/>
      </w:rPr>
    </w:lvl>
    <w:lvl w:ilvl="3">
      <w:start w:val="1"/>
      <w:numFmt w:val="decimal"/>
      <w:isLgl w:val="false"/>
      <w:suff w:val="tab"/>
      <w:lvlText w:val="%1.%2.%3.%4."/>
      <w:lvlJc w:val="left"/>
      <w:pPr>
        <w:pStyle w:val="672"/>
        <w:ind w:left="851" w:hanging="851"/>
        <w:tabs>
          <w:tab w:val="num" w:pos="851" w:leader="none"/>
        </w:tabs>
      </w:pPr>
      <w:rPr>
        <w:rFonts w:hint="eastAsia"/>
      </w:rPr>
    </w:lvl>
    <w:lvl w:ilvl="4">
      <w:start w:val="1"/>
      <w:numFmt w:val="decimal"/>
      <w:isLgl w:val="false"/>
      <w:suff w:val="tab"/>
      <w:lvlText w:val="%1.%2.%3.%4.%5."/>
      <w:lvlJc w:val="left"/>
      <w:pPr>
        <w:pStyle w:val="672"/>
        <w:ind w:left="992" w:hanging="992"/>
        <w:tabs>
          <w:tab w:val="num" w:pos="992" w:leader="none"/>
        </w:tabs>
      </w:pPr>
      <w:rPr>
        <w:rFonts w:hint="eastAsia"/>
      </w:rPr>
    </w:lvl>
    <w:lvl w:ilvl="5">
      <w:start w:val="1"/>
      <w:numFmt w:val="decimal"/>
      <w:isLgl w:val="false"/>
      <w:suff w:val="tab"/>
      <w:lvlText w:val="%1.%2.%3.%4.%5.%6."/>
      <w:lvlJc w:val="left"/>
      <w:pPr>
        <w:pStyle w:val="672"/>
        <w:ind w:left="1134" w:hanging="1134"/>
        <w:tabs>
          <w:tab w:val="num" w:pos="1134" w:leader="none"/>
        </w:tabs>
      </w:pPr>
      <w:rPr>
        <w:rFonts w:hint="eastAsia"/>
      </w:rPr>
    </w:lvl>
    <w:lvl w:ilvl="6">
      <w:start w:val="1"/>
      <w:numFmt w:val="decimal"/>
      <w:isLgl w:val="false"/>
      <w:suff w:val="tab"/>
      <w:lvlText w:val="%1.%2.%3.%4.%5.%6.%7."/>
      <w:lvlJc w:val="left"/>
      <w:pPr>
        <w:pStyle w:val="672"/>
        <w:ind w:left="1276" w:hanging="1276"/>
        <w:tabs>
          <w:tab w:val="num" w:pos="1276" w:leader="none"/>
        </w:tabs>
      </w:pPr>
      <w:rPr>
        <w:rFonts w:hint="eastAsia"/>
      </w:rPr>
    </w:lvl>
    <w:lvl w:ilvl="7">
      <w:start w:val="1"/>
      <w:numFmt w:val="decimal"/>
      <w:isLgl w:val="false"/>
      <w:suff w:val="tab"/>
      <w:lvlText w:val="%1.%2.%3.%4.%5.%6.%7.%8."/>
      <w:lvlJc w:val="left"/>
      <w:pPr>
        <w:pStyle w:val="672"/>
        <w:ind w:left="1418" w:hanging="1418"/>
        <w:tabs>
          <w:tab w:val="num" w:pos="1418" w:leader="none"/>
        </w:tabs>
      </w:pPr>
      <w:rPr>
        <w:rFonts w:hint="eastAsia"/>
      </w:rPr>
    </w:lvl>
    <w:lvl w:ilvl="8">
      <w:start w:val="1"/>
      <w:numFmt w:val="decimal"/>
      <w:isLgl w:val="false"/>
      <w:suff w:val="tab"/>
      <w:lvlText w:val="%1.%2.%3.%4.%5.%6.%7.%8.%9."/>
      <w:lvlJc w:val="left"/>
      <w:pPr>
        <w:pStyle w:val="672"/>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672"/>
        <w:ind w:left="0" w:firstLine="0"/>
      </w:pPr>
      <w:rPr>
        <w:rFonts w:hint="eastAsia"/>
      </w:rPr>
    </w:lvl>
    <w:lvl w:ilvl="1">
      <w:start w:val="1"/>
      <w:numFmt w:val="decimal"/>
      <w:isLgl w:val="false"/>
      <w:suff w:val="nothing"/>
      <w:lvlText w:val="%2、"/>
      <w:lvlJc w:val="left"/>
      <w:pPr>
        <w:pStyle w:val="672"/>
        <w:ind w:left="0" w:firstLine="0"/>
      </w:pPr>
      <w:rPr>
        <w:rFonts w:hint="eastAsia"/>
      </w:rPr>
    </w:lvl>
    <w:lvl w:ilvl="2">
      <w:start w:val="1"/>
      <w:numFmt w:val="decimal"/>
      <w:isLgl w:val="false"/>
      <w:suff w:val="nothing"/>
      <w:lvlText w:val="%2.%3 "/>
      <w:lvlJc w:val="left"/>
      <w:pPr>
        <w:pStyle w:val="672"/>
        <w:ind w:left="0" w:firstLine="0"/>
      </w:pPr>
      <w:rPr>
        <w:rFonts w:hint="eastAsia"/>
      </w:rPr>
    </w:lvl>
    <w:lvl w:ilvl="3">
      <w:start w:val="1"/>
      <w:numFmt w:val="decimal"/>
      <w:isLgl w:val="false"/>
      <w:suff w:val="nothing"/>
      <w:lvlText w:val="%2.%3.%4 "/>
      <w:lvlJc w:val="left"/>
      <w:pPr>
        <w:pStyle w:val="672"/>
        <w:ind w:left="0" w:firstLine="0"/>
      </w:pPr>
      <w:rPr>
        <w:rFonts w:hint="eastAsia"/>
      </w:rPr>
    </w:lvl>
    <w:lvl w:ilvl="4">
      <w:start w:val="1"/>
      <w:numFmt w:val="decimal"/>
      <w:isLgl w:val="false"/>
      <w:suff w:val="nothing"/>
      <w:lvlText w:val="%2.%3.%4.%5 "/>
      <w:lvlJc w:val="left"/>
      <w:pPr>
        <w:pStyle w:val="672"/>
        <w:ind w:left="0" w:firstLine="0"/>
      </w:pPr>
      <w:rPr>
        <w:rFonts w:hint="eastAsia"/>
      </w:rPr>
    </w:lvl>
    <w:lvl w:ilvl="5">
      <w:start w:val="1"/>
      <w:numFmt w:val="decimal"/>
      <w:pStyle w:val="678"/>
      <w:isLgl w:val="false"/>
      <w:suff w:val="nothing"/>
      <w:lvlText w:val=""/>
      <w:lvlJc w:val="left"/>
      <w:pPr>
        <w:pStyle w:val="672"/>
        <w:ind w:left="0" w:firstLine="0"/>
      </w:pPr>
      <w:rPr>
        <w:rFonts w:hint="eastAsia"/>
      </w:rPr>
    </w:lvl>
    <w:lvl w:ilvl="6">
      <w:start w:val="1"/>
      <w:numFmt w:val="decimal"/>
      <w:pStyle w:val="679"/>
      <w:isLgl w:val="false"/>
      <w:suff w:val="nothing"/>
      <w:lvlText w:val=""/>
      <w:lvlJc w:val="left"/>
      <w:pPr>
        <w:pStyle w:val="672"/>
        <w:ind w:left="0" w:firstLine="0"/>
      </w:pPr>
      <w:rPr>
        <w:rFonts w:hint="eastAsia"/>
      </w:rPr>
    </w:lvl>
    <w:lvl w:ilvl="7">
      <w:start w:val="1"/>
      <w:numFmt w:val="decimal"/>
      <w:pStyle w:val="680"/>
      <w:isLgl w:val="false"/>
      <w:suff w:val="nothing"/>
      <w:lvlText w:val=""/>
      <w:lvlJc w:val="left"/>
      <w:pPr>
        <w:pStyle w:val="672"/>
        <w:ind w:left="0" w:firstLine="0"/>
      </w:pPr>
      <w:rPr>
        <w:rFonts w:hint="eastAsia"/>
      </w:rPr>
    </w:lvl>
    <w:lvl w:ilvl="8">
      <w:start w:val="1"/>
      <w:numFmt w:val="decimal"/>
      <w:pStyle w:val="681"/>
      <w:isLgl w:val="false"/>
      <w:suff w:val="nothing"/>
      <w:lvlText w:val=""/>
      <w:lvlJc w:val="left"/>
      <w:pPr>
        <w:pStyle w:val="672"/>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67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6"/>
  </w:num>
  <w:num w:numId="5">
    <w:abstractNumId w:val="0"/>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2"/>
    <w:next w:val="67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2"/>
    <w:next w:val="67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2"/>
    <w:next w:val="67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2"/>
    <w:next w:val="67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2"/>
    <w:next w:val="67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2"/>
    <w:next w:val="67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2"/>
    <w:next w:val="67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2"/>
    <w:next w:val="67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2"/>
    <w:next w:val="67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2"/>
    <w:next w:val="67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2"/>
    <w:next w:val="67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2"/>
    <w:next w:val="672"/>
    <w:link w:val="38"/>
    <w:uiPriority w:val="29"/>
    <w:qFormat/>
    <w:pPr>
      <w:ind w:left="720" w:right="720"/>
    </w:pPr>
    <w:rPr>
      <w:i/>
    </w:rPr>
  </w:style>
  <w:style w:type="character" w:styleId="38">
    <w:name w:val="Quote Char"/>
    <w:link w:val="37"/>
    <w:uiPriority w:val="29"/>
    <w:rPr>
      <w:i/>
    </w:rPr>
  </w:style>
  <w:style w:type="paragraph" w:styleId="39">
    <w:name w:val="Intense Quote"/>
    <w:basedOn w:val="672"/>
    <w:next w:val="67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2"/>
    <w:next w:val="67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2"/>
    <w:next w:val="672"/>
    <w:uiPriority w:val="39"/>
    <w:unhideWhenUsed/>
    <w:pPr>
      <w:ind w:left="0" w:right="0" w:firstLine="0"/>
      <w:spacing w:after="57"/>
    </w:pPr>
  </w:style>
  <w:style w:type="paragraph" w:styleId="181">
    <w:name w:val="toc 2"/>
    <w:basedOn w:val="672"/>
    <w:next w:val="672"/>
    <w:uiPriority w:val="39"/>
    <w:unhideWhenUsed/>
    <w:pPr>
      <w:ind w:left="283" w:right="0" w:firstLine="0"/>
      <w:spacing w:after="57"/>
    </w:pPr>
  </w:style>
  <w:style w:type="paragraph" w:styleId="182">
    <w:name w:val="toc 3"/>
    <w:basedOn w:val="672"/>
    <w:next w:val="672"/>
    <w:uiPriority w:val="39"/>
    <w:unhideWhenUsed/>
    <w:pPr>
      <w:ind w:left="567" w:right="0" w:firstLine="0"/>
      <w:spacing w:after="57"/>
    </w:pPr>
  </w:style>
  <w:style w:type="paragraph" w:styleId="183">
    <w:name w:val="toc 4"/>
    <w:basedOn w:val="672"/>
    <w:next w:val="672"/>
    <w:uiPriority w:val="39"/>
    <w:unhideWhenUsed/>
    <w:pPr>
      <w:ind w:left="850" w:right="0" w:firstLine="0"/>
      <w:spacing w:after="57"/>
    </w:pPr>
  </w:style>
  <w:style w:type="paragraph" w:styleId="184">
    <w:name w:val="toc 5"/>
    <w:basedOn w:val="672"/>
    <w:next w:val="672"/>
    <w:uiPriority w:val="39"/>
    <w:unhideWhenUsed/>
    <w:pPr>
      <w:ind w:left="1134" w:right="0" w:firstLine="0"/>
      <w:spacing w:after="57"/>
    </w:pPr>
  </w:style>
  <w:style w:type="paragraph" w:styleId="185">
    <w:name w:val="toc 6"/>
    <w:basedOn w:val="672"/>
    <w:next w:val="672"/>
    <w:uiPriority w:val="39"/>
    <w:unhideWhenUsed/>
    <w:pPr>
      <w:ind w:left="1417" w:right="0" w:firstLine="0"/>
      <w:spacing w:after="57"/>
    </w:pPr>
  </w:style>
  <w:style w:type="paragraph" w:styleId="186">
    <w:name w:val="toc 7"/>
    <w:basedOn w:val="672"/>
    <w:next w:val="672"/>
    <w:uiPriority w:val="39"/>
    <w:unhideWhenUsed/>
    <w:pPr>
      <w:ind w:left="1701" w:right="0" w:firstLine="0"/>
      <w:spacing w:after="57"/>
    </w:pPr>
  </w:style>
  <w:style w:type="paragraph" w:styleId="187">
    <w:name w:val="toc 8"/>
    <w:basedOn w:val="672"/>
    <w:next w:val="672"/>
    <w:uiPriority w:val="39"/>
    <w:unhideWhenUsed/>
    <w:pPr>
      <w:ind w:left="1984" w:right="0" w:firstLine="0"/>
      <w:spacing w:after="57"/>
    </w:pPr>
  </w:style>
  <w:style w:type="paragraph" w:styleId="188">
    <w:name w:val="toc 9"/>
    <w:basedOn w:val="672"/>
    <w:next w:val="67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2"/>
    <w:next w:val="672"/>
    <w:uiPriority w:val="99"/>
    <w:unhideWhenUsed/>
    <w:pPr>
      <w:spacing w:after="0" w:afterAutospacing="0"/>
    </w:pPr>
  </w:style>
  <w:style w:type="paragraph" w:styleId="672" w:default="1">
    <w:name w:val="Normal"/>
    <w:next w:val="684"/>
    <w:link w:val="672"/>
    <w:qFormat/>
    <w:pPr>
      <w:jc w:val="both"/>
      <w:widowControl w:val="off"/>
    </w:pPr>
    <w:rPr>
      <w:sz w:val="21"/>
      <w:szCs w:val="21"/>
      <w:lang w:val="en-US" w:eastAsia="zh-CN" w:bidi="ar-SA"/>
    </w:rPr>
  </w:style>
  <w:style w:type="paragraph" w:styleId="673">
    <w:name w:val="标题 1"/>
    <w:basedOn w:val="672"/>
    <w:next w:val="672"/>
    <w:link w:val="672"/>
    <w:qFormat/>
    <w:pPr>
      <w:jc w:val="center"/>
      <w:keepNext/>
      <w:outlineLvl w:val="0"/>
    </w:pPr>
    <w:rPr>
      <w:rFonts w:ascii="楷体_GB2312" w:eastAsia="楷体_GB2312"/>
      <w:sz w:val="28"/>
      <w:szCs w:val="28"/>
    </w:rPr>
  </w:style>
  <w:style w:type="paragraph" w:styleId="674">
    <w:name w:val="标题 2"/>
    <w:basedOn w:val="672"/>
    <w:next w:val="672"/>
    <w:link w:val="672"/>
    <w:qFormat/>
    <w:pPr>
      <w:jc w:val="center"/>
      <w:keepLines/>
      <w:keepNext/>
      <w:spacing w:before="260" w:after="260" w:line="416" w:lineRule="auto"/>
      <w:outlineLvl w:val="1"/>
    </w:pPr>
    <w:rPr>
      <w:rFonts w:ascii="Arial" w:hAnsi="Arial" w:eastAsia="幼圆" w:cs="Arial"/>
      <w:b/>
      <w:bCs/>
      <w:sz w:val="44"/>
      <w:szCs w:val="44"/>
    </w:rPr>
  </w:style>
  <w:style w:type="paragraph" w:styleId="675">
    <w:name w:val="标题 3"/>
    <w:basedOn w:val="672"/>
    <w:next w:val="686"/>
    <w:link w:val="685"/>
    <w:qFormat/>
    <w:pPr>
      <w:keepLines/>
      <w:keepNext/>
      <w:spacing w:before="260" w:after="260" w:line="416" w:lineRule="auto"/>
      <w:outlineLvl w:val="2"/>
    </w:pPr>
    <w:rPr>
      <w:b/>
      <w:bCs/>
      <w:sz w:val="32"/>
      <w:szCs w:val="32"/>
    </w:rPr>
  </w:style>
  <w:style w:type="paragraph" w:styleId="676">
    <w:name w:val="标题 4"/>
    <w:basedOn w:val="672"/>
    <w:next w:val="672"/>
    <w:link w:val="688"/>
    <w:qFormat/>
    <w:pPr>
      <w:keepLines/>
      <w:keepNext/>
      <w:spacing w:before="280" w:after="290" w:line="376" w:lineRule="auto"/>
      <w:outlineLvl w:val="3"/>
    </w:pPr>
    <w:rPr>
      <w:rFonts w:ascii="Arial" w:hAnsi="Arial" w:eastAsia="黑体"/>
      <w:b/>
      <w:bCs/>
      <w:sz w:val="28"/>
      <w:szCs w:val="28"/>
    </w:rPr>
  </w:style>
  <w:style w:type="paragraph" w:styleId="677">
    <w:name w:val="标题 5"/>
    <w:basedOn w:val="672"/>
    <w:next w:val="686"/>
    <w:link w:val="672"/>
    <w:qFormat/>
    <w:pPr>
      <w:keepNext/>
      <w:outlineLvl w:val="4"/>
    </w:pPr>
    <w:rPr>
      <w:rFonts w:ascii="宋体"/>
      <w:color w:val="000000"/>
      <w:sz w:val="28"/>
      <w:szCs w:val="28"/>
    </w:rPr>
  </w:style>
  <w:style w:type="paragraph" w:styleId="678">
    <w:name w:val="标题 6"/>
    <w:basedOn w:val="672"/>
    <w:next w:val="672"/>
    <w:link w:val="672"/>
    <w:qFormat/>
    <w:pPr>
      <w:numPr>
        <w:ilvl w:val="5"/>
        <w:numId w:val="1"/>
      </w:numPr>
      <w:keepLines/>
      <w:keepNext/>
      <w:spacing w:before="240" w:after="64" w:line="320" w:lineRule="auto"/>
      <w:outlineLvl w:val="5"/>
    </w:pPr>
    <w:rPr>
      <w:rFonts w:ascii="Arial" w:hAnsi="Arial" w:eastAsia="黑体"/>
      <w:b/>
      <w:bCs/>
      <w:sz w:val="24"/>
      <w:szCs w:val="24"/>
    </w:rPr>
  </w:style>
  <w:style w:type="paragraph" w:styleId="679">
    <w:name w:val="标题 7"/>
    <w:basedOn w:val="672"/>
    <w:next w:val="672"/>
    <w:link w:val="672"/>
    <w:qFormat/>
    <w:pPr>
      <w:numPr>
        <w:ilvl w:val="6"/>
        <w:numId w:val="1"/>
      </w:numPr>
      <w:keepLines/>
      <w:keepNext/>
      <w:spacing w:before="240" w:after="64" w:line="320" w:lineRule="auto"/>
      <w:outlineLvl w:val="6"/>
    </w:pPr>
    <w:rPr>
      <w:b/>
      <w:bCs/>
      <w:sz w:val="24"/>
      <w:szCs w:val="24"/>
    </w:rPr>
  </w:style>
  <w:style w:type="paragraph" w:styleId="680">
    <w:name w:val="标题 8"/>
    <w:basedOn w:val="672"/>
    <w:next w:val="672"/>
    <w:link w:val="672"/>
    <w:qFormat/>
    <w:pPr>
      <w:numPr>
        <w:ilvl w:val="7"/>
        <w:numId w:val="1"/>
      </w:numPr>
      <w:keepLines/>
      <w:keepNext/>
      <w:spacing w:before="240" w:after="64" w:line="320" w:lineRule="auto"/>
      <w:outlineLvl w:val="7"/>
    </w:pPr>
    <w:rPr>
      <w:rFonts w:ascii="Arial" w:hAnsi="Arial" w:eastAsia="黑体"/>
      <w:sz w:val="24"/>
      <w:szCs w:val="24"/>
    </w:rPr>
  </w:style>
  <w:style w:type="paragraph" w:styleId="681">
    <w:name w:val="标题 9"/>
    <w:basedOn w:val="672"/>
    <w:next w:val="672"/>
    <w:link w:val="672"/>
    <w:qFormat/>
    <w:pPr>
      <w:numPr>
        <w:ilvl w:val="8"/>
        <w:numId w:val="1"/>
      </w:numPr>
      <w:keepLines/>
      <w:keepNext/>
      <w:spacing w:before="240" w:after="64" w:line="320" w:lineRule="auto"/>
      <w:outlineLvl w:val="8"/>
    </w:pPr>
    <w:rPr>
      <w:rFonts w:ascii="Arial" w:hAnsi="Arial" w:eastAsia="黑体"/>
    </w:rPr>
  </w:style>
  <w:style w:type="character" w:styleId="682">
    <w:name w:val="默认段落字体"/>
    <w:next w:val="682"/>
    <w:link w:val="672"/>
    <w:semiHidden/>
  </w:style>
  <w:style w:type="table" w:styleId="683">
    <w:name w:val="普通表格"/>
    <w:next w:val="683"/>
    <w:link w:val="672"/>
    <w:semiHidden/>
    <w:tblPr/>
  </w:style>
  <w:style w:type="paragraph" w:styleId="684">
    <w:name w:val="索引 4"/>
    <w:basedOn w:val="672"/>
    <w:next w:val="672"/>
    <w:link w:val="672"/>
    <w:uiPriority w:val="99"/>
    <w:unhideWhenUsed/>
    <w:qFormat/>
    <w:pPr>
      <w:ind w:left="600"/>
      <w:jc w:val="both"/>
      <w:widowControl w:val="off"/>
    </w:pPr>
    <w:rPr>
      <w:rFonts w:ascii="Calibri" w:hAnsi="Calibri" w:eastAsia="宋体" w:cs="Times New Roman"/>
      <w:sz w:val="21"/>
      <w:szCs w:val="22"/>
      <w:lang w:val="en-US" w:eastAsia="zh-CN" w:bidi="ar-SA"/>
    </w:rPr>
  </w:style>
  <w:style w:type="character" w:styleId="685">
    <w:name w:val="标题 3 Char"/>
    <w:next w:val="685"/>
    <w:link w:val="675"/>
    <w:rPr>
      <w:rFonts w:eastAsia="宋体"/>
      <w:b/>
      <w:bCs/>
      <w:sz w:val="32"/>
      <w:szCs w:val="32"/>
      <w:lang w:val="en-US" w:eastAsia="zh-CN" w:bidi="ar-SA"/>
    </w:rPr>
  </w:style>
  <w:style w:type="paragraph" w:styleId="686">
    <w:name w:val="正文缩进"/>
    <w:basedOn w:val="672"/>
    <w:next w:val="686"/>
    <w:link w:val="687"/>
    <w:pPr>
      <w:ind w:firstLine="420"/>
    </w:pPr>
  </w:style>
  <w:style w:type="character" w:styleId="687">
    <w:name w:val="正文缩进 Char"/>
    <w:next w:val="687"/>
    <w:link w:val="686"/>
    <w:rPr>
      <w:sz w:val="21"/>
      <w:szCs w:val="21"/>
    </w:rPr>
  </w:style>
  <w:style w:type="character" w:styleId="688">
    <w:name w:val="标题 4 Char"/>
    <w:next w:val="688"/>
    <w:link w:val="676"/>
    <w:rPr>
      <w:rFonts w:ascii="Arial" w:hAnsi="Arial" w:eastAsia="黑体" w:cs="Arial"/>
      <w:b/>
      <w:bCs/>
      <w:sz w:val="28"/>
      <w:szCs w:val="28"/>
    </w:rPr>
  </w:style>
  <w:style w:type="paragraph" w:styleId="689">
    <w:name w:val="列表 3"/>
    <w:basedOn w:val="672"/>
    <w:next w:val="689"/>
    <w:link w:val="672"/>
    <w:pPr>
      <w:ind w:left="100" w:hanging="200"/>
    </w:pPr>
  </w:style>
  <w:style w:type="paragraph" w:styleId="690">
    <w:name w:val="目录 7"/>
    <w:basedOn w:val="672"/>
    <w:next w:val="672"/>
    <w:link w:val="672"/>
    <w:semiHidden/>
    <w:pPr>
      <w:ind w:left="1260"/>
      <w:jc w:val="left"/>
    </w:pPr>
  </w:style>
  <w:style w:type="paragraph" w:styleId="691">
    <w:name w:val="文档结构图"/>
    <w:basedOn w:val="672"/>
    <w:next w:val="691"/>
    <w:link w:val="692"/>
    <w:semiHidden/>
    <w:pPr>
      <w:shd w:val="clear" w:color="auto" w:fill="000080"/>
    </w:pPr>
  </w:style>
  <w:style w:type="character" w:styleId="692">
    <w:name w:val="文档结构图 Char"/>
    <w:next w:val="692"/>
    <w:link w:val="691"/>
    <w:rPr>
      <w:rFonts w:eastAsia="宋体"/>
      <w:sz w:val="21"/>
      <w:szCs w:val="21"/>
      <w:lang w:val="en-US" w:eastAsia="zh-CN" w:bidi="ar-SA"/>
    </w:rPr>
  </w:style>
  <w:style w:type="paragraph" w:styleId="693">
    <w:name w:val="批注文字"/>
    <w:basedOn w:val="672"/>
    <w:next w:val="693"/>
    <w:link w:val="672"/>
    <w:uiPriority w:val="99"/>
    <w:qFormat/>
    <w:pPr>
      <w:jc w:val="left"/>
    </w:pPr>
  </w:style>
  <w:style w:type="paragraph" w:styleId="694">
    <w:name w:val="正文文本 3"/>
    <w:basedOn w:val="672"/>
    <w:next w:val="694"/>
    <w:link w:val="672"/>
    <w:rPr>
      <w:rFonts w:ascii="仿宋_GB2312" w:hAnsi="Arial" w:eastAsia="仿宋_GB2312"/>
      <w:sz w:val="32"/>
      <w:szCs w:val="32"/>
    </w:rPr>
  </w:style>
  <w:style w:type="paragraph" w:styleId="695">
    <w:name w:val="正文文本"/>
    <w:basedOn w:val="672"/>
    <w:next w:val="695"/>
    <w:link w:val="672"/>
    <w:rPr>
      <w:rFonts w:ascii="楷体_GB2312" w:hAnsi="Arial" w:eastAsia="楷体_GB2312"/>
      <w:sz w:val="28"/>
      <w:szCs w:val="28"/>
    </w:rPr>
  </w:style>
  <w:style w:type="paragraph" w:styleId="696">
    <w:name w:val="正文文本缩进"/>
    <w:basedOn w:val="672"/>
    <w:next w:val="696"/>
    <w:link w:val="672"/>
    <w:pPr>
      <w:ind w:firstLine="645"/>
    </w:pPr>
    <w:rPr>
      <w:rFonts w:ascii="楷体_GB2312" w:eastAsia="楷体_GB2312"/>
      <w:sz w:val="32"/>
      <w:szCs w:val="32"/>
    </w:rPr>
  </w:style>
  <w:style w:type="paragraph" w:styleId="697">
    <w:name w:val="列表 2"/>
    <w:basedOn w:val="672"/>
    <w:next w:val="697"/>
    <w:link w:val="672"/>
    <w:pPr>
      <w:ind w:left="100" w:hanging="200"/>
    </w:pPr>
  </w:style>
  <w:style w:type="paragraph" w:styleId="698">
    <w:name w:val="文本块"/>
    <w:basedOn w:val="672"/>
    <w:next w:val="698"/>
    <w:link w:val="672"/>
    <w:unhideWhenUsed/>
    <w:qFormat/>
    <w:pPr>
      <w:ind w:left="1440"/>
      <w:spacing w:after="120"/>
    </w:pPr>
    <w:rPr>
      <w:rFonts w:hint="eastAsia"/>
      <w:sz w:val="21"/>
    </w:rPr>
  </w:style>
  <w:style w:type="paragraph" w:styleId="699">
    <w:name w:val="目录 5"/>
    <w:basedOn w:val="672"/>
    <w:next w:val="672"/>
    <w:link w:val="672"/>
    <w:semiHidden/>
    <w:pPr>
      <w:ind w:left="840"/>
      <w:jc w:val="left"/>
    </w:pPr>
  </w:style>
  <w:style w:type="paragraph" w:styleId="700">
    <w:name w:val="目录 3"/>
    <w:basedOn w:val="672"/>
    <w:next w:val="672"/>
    <w:link w:val="672"/>
    <w:semiHidden/>
    <w:pPr>
      <w:ind w:left="420"/>
      <w:jc w:val="left"/>
    </w:pPr>
    <w:rPr>
      <w:i/>
      <w:iCs/>
      <w:szCs w:val="24"/>
    </w:rPr>
  </w:style>
  <w:style w:type="paragraph" w:styleId="701">
    <w:name w:val="纯文本"/>
    <w:basedOn w:val="672"/>
    <w:next w:val="701"/>
    <w:link w:val="702"/>
    <w:qFormat/>
    <w:rPr>
      <w:rFonts w:ascii="宋体" w:hAnsi="Courier New"/>
    </w:rPr>
  </w:style>
  <w:style w:type="character" w:styleId="702">
    <w:name w:val="纯文本 Char"/>
    <w:next w:val="702"/>
    <w:link w:val="701"/>
    <w:qFormat/>
    <w:rPr>
      <w:rFonts w:ascii="宋体" w:hAnsi="Courier New" w:cs="Courier New"/>
      <w:sz w:val="21"/>
      <w:szCs w:val="21"/>
    </w:rPr>
  </w:style>
  <w:style w:type="paragraph" w:styleId="703">
    <w:name w:val="目录 8"/>
    <w:basedOn w:val="672"/>
    <w:next w:val="672"/>
    <w:link w:val="672"/>
    <w:semiHidden/>
    <w:pPr>
      <w:ind w:left="1470"/>
      <w:jc w:val="left"/>
    </w:pPr>
  </w:style>
  <w:style w:type="paragraph" w:styleId="704">
    <w:name w:val="日期"/>
    <w:basedOn w:val="672"/>
    <w:next w:val="672"/>
    <w:link w:val="672"/>
    <w:rPr>
      <w:sz w:val="24"/>
      <w:szCs w:val="24"/>
    </w:rPr>
  </w:style>
  <w:style w:type="paragraph" w:styleId="705">
    <w:name w:val="正文文本缩进 2"/>
    <w:basedOn w:val="672"/>
    <w:next w:val="705"/>
    <w:link w:val="672"/>
    <w:pPr>
      <w:ind w:left="630" w:firstLine="645"/>
    </w:pPr>
    <w:rPr>
      <w:rFonts w:ascii="Arial" w:hAnsi="Arial" w:eastAsia="仿宋_GB2312" w:cs="Arial"/>
      <w:sz w:val="32"/>
      <w:szCs w:val="32"/>
    </w:rPr>
  </w:style>
  <w:style w:type="paragraph" w:styleId="706">
    <w:name w:val="批注框文本"/>
    <w:basedOn w:val="672"/>
    <w:next w:val="706"/>
    <w:link w:val="672"/>
    <w:semiHidden/>
    <w:rPr>
      <w:sz w:val="18"/>
      <w:szCs w:val="18"/>
    </w:rPr>
  </w:style>
  <w:style w:type="paragraph" w:styleId="707">
    <w:name w:val="页脚"/>
    <w:basedOn w:val="672"/>
    <w:next w:val="707"/>
    <w:link w:val="672"/>
    <w:pPr>
      <w:jc w:val="left"/>
      <w:tabs>
        <w:tab w:val="center" w:pos="4153" w:leader="none"/>
        <w:tab w:val="right" w:pos="8306" w:leader="none"/>
      </w:tabs>
    </w:pPr>
    <w:rPr>
      <w:sz w:val="18"/>
      <w:szCs w:val="18"/>
    </w:rPr>
  </w:style>
  <w:style w:type="paragraph" w:styleId="708">
    <w:name w:val="页眉"/>
    <w:basedOn w:val="672"/>
    <w:next w:val="708"/>
    <w:link w:val="672"/>
    <w:pPr>
      <w:jc w:val="center"/>
      <w:tabs>
        <w:tab w:val="center" w:pos="4153" w:leader="none"/>
        <w:tab w:val="right" w:pos="8306" w:leader="none"/>
      </w:tabs>
      <w:pBdr>
        <w:bottom w:val="single" w:color="000000" w:sz="6" w:space="1"/>
      </w:pBdr>
    </w:pPr>
    <w:rPr>
      <w:sz w:val="18"/>
      <w:szCs w:val="18"/>
    </w:rPr>
  </w:style>
  <w:style w:type="paragraph" w:styleId="709">
    <w:name w:val="目录 1"/>
    <w:basedOn w:val="672"/>
    <w:next w:val="672"/>
    <w:link w:val="672"/>
    <w:semiHidden/>
    <w:pPr>
      <w:jc w:val="left"/>
      <w:spacing w:before="120" w:after="120" w:line="400" w:lineRule="exact"/>
      <w:tabs>
        <w:tab w:val="right" w:pos="8720" w:leader="dot"/>
      </w:tabs>
    </w:pPr>
    <w:rPr>
      <w:rFonts w:ascii="宋体" w:hAnsi="宋体"/>
      <w:caps/>
      <w:sz w:val="24"/>
      <w:szCs w:val="24"/>
    </w:rPr>
  </w:style>
  <w:style w:type="paragraph" w:styleId="710">
    <w:name w:val="目录 4"/>
    <w:basedOn w:val="672"/>
    <w:next w:val="672"/>
    <w:link w:val="672"/>
    <w:semiHidden/>
    <w:pPr>
      <w:ind w:left="630"/>
      <w:jc w:val="left"/>
    </w:pPr>
  </w:style>
  <w:style w:type="paragraph" w:styleId="711">
    <w:name w:val="列表"/>
    <w:basedOn w:val="672"/>
    <w:next w:val="711"/>
    <w:link w:val="672"/>
    <w:pPr>
      <w:ind w:left="200" w:hanging="200"/>
    </w:pPr>
  </w:style>
  <w:style w:type="paragraph" w:styleId="712">
    <w:name w:val="目录 6"/>
    <w:basedOn w:val="672"/>
    <w:next w:val="672"/>
    <w:link w:val="672"/>
    <w:semiHidden/>
    <w:pPr>
      <w:ind w:left="1050"/>
      <w:jc w:val="left"/>
    </w:pPr>
  </w:style>
  <w:style w:type="paragraph" w:styleId="713">
    <w:name w:val="正文文本缩进 3"/>
    <w:basedOn w:val="672"/>
    <w:next w:val="713"/>
    <w:link w:val="672"/>
    <w:pPr>
      <w:ind w:left="645" w:firstLine="645"/>
    </w:pPr>
    <w:rPr>
      <w:rFonts w:ascii="Arial" w:hAnsi="Arial" w:eastAsia="仿宋_GB2312" w:cs="Arial"/>
      <w:color w:val="ffff00"/>
      <w:sz w:val="32"/>
      <w:szCs w:val="32"/>
    </w:rPr>
  </w:style>
  <w:style w:type="paragraph" w:styleId="714">
    <w:name w:val="图表目录"/>
    <w:basedOn w:val="672"/>
    <w:next w:val="672"/>
    <w:link w:val="672"/>
    <w:semiHidden/>
    <w:pPr>
      <w:ind w:left="840" w:hanging="420"/>
    </w:pPr>
  </w:style>
  <w:style w:type="paragraph" w:styleId="715">
    <w:name w:val="目录 2"/>
    <w:basedOn w:val="672"/>
    <w:next w:val="672"/>
    <w:link w:val="672"/>
    <w:semiHidden/>
    <w:pPr>
      <w:ind w:left="210"/>
      <w:jc w:val="left"/>
    </w:pPr>
    <w:rPr>
      <w:smallCaps/>
      <w:szCs w:val="24"/>
    </w:rPr>
  </w:style>
  <w:style w:type="paragraph" w:styleId="716">
    <w:name w:val="目录 9"/>
    <w:basedOn w:val="672"/>
    <w:next w:val="672"/>
    <w:link w:val="672"/>
    <w:semiHidden/>
    <w:pPr>
      <w:ind w:left="1680"/>
      <w:jc w:val="left"/>
    </w:pPr>
  </w:style>
  <w:style w:type="paragraph" w:styleId="717">
    <w:name w:val="正文文本 2"/>
    <w:basedOn w:val="672"/>
    <w:next w:val="717"/>
    <w:link w:val="672"/>
    <w:pPr>
      <w:jc w:val="center"/>
      <w:widowControl/>
    </w:pPr>
    <w:rPr>
      <w:rFonts w:ascii="楷体_GB2312" w:eastAsia="楷体_GB2312"/>
      <w:sz w:val="28"/>
      <w:szCs w:val="28"/>
    </w:rPr>
  </w:style>
  <w:style w:type="paragraph" w:styleId="718">
    <w:name w:val="普通(网站)"/>
    <w:basedOn w:val="672"/>
    <w:next w:val="718"/>
    <w:link w:val="672"/>
    <w:pPr>
      <w:jc w:val="left"/>
      <w:spacing w:before="100" w:beforeAutospacing="1" w:after="100" w:afterAutospacing="1"/>
      <w:widowControl/>
    </w:pPr>
    <w:rPr>
      <w:rFonts w:ascii="宋体" w:hAnsi="宋体" w:cs="宋体"/>
      <w:sz w:val="24"/>
      <w:szCs w:val="24"/>
    </w:rPr>
  </w:style>
  <w:style w:type="paragraph" w:styleId="719">
    <w:name w:val="索引 1"/>
    <w:basedOn w:val="672"/>
    <w:next w:val="672"/>
    <w:link w:val="672"/>
    <w:semiHidden/>
    <w:pPr>
      <w:spacing w:line="240" w:lineRule="atLeast"/>
    </w:pPr>
    <w:rPr>
      <w:b/>
      <w:bCs/>
    </w:rPr>
  </w:style>
  <w:style w:type="paragraph" w:styleId="720">
    <w:name w:val="批注主题"/>
    <w:basedOn w:val="693"/>
    <w:next w:val="693"/>
    <w:link w:val="672"/>
    <w:semiHidden/>
    <w:rPr>
      <w:b/>
      <w:bCs/>
    </w:rPr>
  </w:style>
  <w:style w:type="paragraph" w:styleId="721">
    <w:name w:val="正文首行缩进"/>
    <w:basedOn w:val="672"/>
    <w:next w:val="721"/>
    <w:link w:val="722"/>
    <w:pPr>
      <w:ind w:firstLine="200"/>
      <w:spacing w:line="360" w:lineRule="auto"/>
    </w:pPr>
    <w:rPr>
      <w:rFonts w:ascii="仿宋_GB2312" w:eastAsia="仿宋_GB2312"/>
      <w:sz w:val="30"/>
      <w:szCs w:val="30"/>
    </w:rPr>
  </w:style>
  <w:style w:type="character" w:styleId="722">
    <w:name w:val="正文首行缩进 Char"/>
    <w:next w:val="722"/>
    <w:link w:val="721"/>
    <w:rPr>
      <w:rFonts w:ascii="仿宋_GB2312" w:eastAsia="仿宋_GB2312"/>
      <w:sz w:val="30"/>
      <w:szCs w:val="30"/>
    </w:rPr>
  </w:style>
  <w:style w:type="paragraph" w:styleId="723">
    <w:name w:val="正文首行缩进 2"/>
    <w:basedOn w:val="696"/>
    <w:next w:val="723"/>
    <w:link w:val="724"/>
    <w:uiPriority w:val="99"/>
    <w:qFormat/>
    <w:pPr>
      <w:ind w:firstLine="420"/>
      <w:spacing w:line="360" w:lineRule="auto"/>
    </w:pPr>
    <w:rPr>
      <w:rFonts w:ascii="宋体" w:hAnsi="宋体" w:eastAsia="宋体"/>
      <w:sz w:val="21"/>
      <w:szCs w:val="20"/>
    </w:rPr>
  </w:style>
  <w:style w:type="character" w:styleId="724">
    <w:name w:val="正文首行缩进 2 Char"/>
    <w:next w:val="724"/>
    <w:link w:val="723"/>
    <w:uiPriority w:val="99"/>
    <w:rPr>
      <w:rFonts w:ascii="宋体" w:hAnsi="宋体"/>
      <w:sz w:val="21"/>
    </w:rPr>
  </w:style>
  <w:style w:type="table" w:styleId="725">
    <w:name w:val="网格型"/>
    <w:basedOn w:val="683"/>
    <w:next w:val="725"/>
    <w:link w:val="672"/>
    <w:qFormat/>
    <w:pPr>
      <w:jc w:val="both"/>
      <w:widowControl w:val="off"/>
    </w:pPr>
    <w:tblPr/>
  </w:style>
  <w:style w:type="character" w:styleId="726">
    <w:name w:val="要点"/>
    <w:next w:val="726"/>
    <w:link w:val="672"/>
    <w:qFormat/>
    <w:rPr>
      <w:b/>
      <w:bCs/>
    </w:rPr>
  </w:style>
  <w:style w:type="character" w:styleId="727">
    <w:name w:val="页码"/>
    <w:next w:val="727"/>
    <w:link w:val="672"/>
  </w:style>
  <w:style w:type="character" w:styleId="728">
    <w:name w:val="已访问的超链接"/>
    <w:next w:val="728"/>
    <w:link w:val="672"/>
    <w:rPr>
      <w:color w:val="800080"/>
      <w:u w:val="single"/>
    </w:rPr>
  </w:style>
  <w:style w:type="character" w:styleId="729">
    <w:name w:val="超链接"/>
    <w:next w:val="729"/>
    <w:link w:val="672"/>
    <w:rPr>
      <w:color w:val="0000ff"/>
      <w:u w:val="single"/>
    </w:rPr>
  </w:style>
  <w:style w:type="character" w:styleId="730">
    <w:name w:val="批注引用"/>
    <w:next w:val="730"/>
    <w:link w:val="672"/>
    <w:semiHidden/>
    <w:rPr>
      <w:sz w:val="21"/>
      <w:szCs w:val="21"/>
    </w:rPr>
  </w:style>
  <w:style w:type="paragraph" w:styleId="731">
    <w:name w:val="Default"/>
    <w:next w:val="731"/>
    <w:link w:val="672"/>
    <w:uiPriority w:val="99"/>
    <w:unhideWhenUsed/>
    <w:qFormat/>
    <w:pPr>
      <w:widowControl w:val="off"/>
    </w:pPr>
    <w:rPr>
      <w:rFonts w:hint="eastAsia" w:ascii="仿宋_GB2312" w:hAnsi="仿宋_GB2312" w:eastAsia="仿宋_GB2312"/>
      <w:color w:val="000000"/>
      <w:sz w:val="24"/>
      <w:lang w:val="en-US" w:eastAsia="zh-CN" w:bidi="ar-SA"/>
    </w:rPr>
  </w:style>
  <w:style w:type="character" w:styleId="732">
    <w:name w:val="font5 Char"/>
    <w:next w:val="732"/>
    <w:link w:val="672"/>
    <w:rPr>
      <w:rFonts w:ascii="宋体" w:hAnsi="宋体" w:eastAsia="宋体"/>
      <w:sz w:val="28"/>
      <w:szCs w:val="28"/>
      <w:lang w:val="en-US" w:eastAsia="zh-CN" w:bidi="ar-SA"/>
    </w:rPr>
  </w:style>
  <w:style w:type="character" w:styleId="733">
    <w:name w:val="apple-converted-space"/>
    <w:next w:val="733"/>
    <w:link w:val="672"/>
    <w:uiPriority w:val="99"/>
    <w:qFormat/>
  </w:style>
  <w:style w:type="character" w:styleId="734">
    <w:name w:val="列出段落 Char,Bullet List Char,numbered Char,FooterText Char,List Paragraph1 Char,Paragraphe de liste1 Char"/>
    <w:next w:val="734"/>
    <w:link w:val="735"/>
    <w:rPr>
      <w:rFonts w:ascii="Calibri" w:hAnsi="Calibri"/>
      <w:sz w:val="24"/>
      <w:szCs w:val="24"/>
      <w:lang w:eastAsia="en-US" w:bidi="en-US"/>
    </w:rPr>
  </w:style>
  <w:style w:type="paragraph" w:styleId="735">
    <w:name w:val="列出段落1"/>
    <w:basedOn w:val="672"/>
    <w:next w:val="735"/>
    <w:link w:val="734"/>
    <w:qFormat/>
    <w:pPr>
      <w:contextualSpacing/>
      <w:ind w:left="720"/>
      <w:jc w:val="left"/>
      <w:widowControl/>
    </w:pPr>
    <w:rPr>
      <w:rFonts w:ascii="Calibri" w:hAnsi="Calibri"/>
      <w:sz w:val="24"/>
      <w:szCs w:val="24"/>
      <w:lang w:eastAsia="en-US" w:bidi="en-US"/>
    </w:rPr>
  </w:style>
  <w:style w:type="character" w:styleId="736">
    <w:name w:val=" Char Char Char Char Char"/>
    <w:next w:val="736"/>
    <w:link w:val="737"/>
    <w:rPr>
      <w:rFonts w:ascii="Tahoma" w:hAnsi="Tahoma" w:eastAsia="宋体"/>
      <w:sz w:val="24"/>
      <w:szCs w:val="24"/>
      <w:lang w:val="en-US" w:eastAsia="zh-CN" w:bidi="ar-SA"/>
    </w:rPr>
  </w:style>
  <w:style w:type="paragraph" w:styleId="737">
    <w:name w:val=" Char Char Char Char"/>
    <w:basedOn w:val="691"/>
    <w:next w:val="737"/>
    <w:link w:val="736"/>
    <w:pPr>
      <w:spacing w:line="360" w:lineRule="auto"/>
    </w:pPr>
    <w:rPr>
      <w:rFonts w:ascii="Tahoma" w:hAnsi="Tahoma"/>
      <w:sz w:val="24"/>
      <w:szCs w:val="24"/>
    </w:rPr>
  </w:style>
  <w:style w:type="character" w:styleId="738">
    <w:name w:val="普通正文 Char"/>
    <w:next w:val="738"/>
    <w:link w:val="739"/>
    <w:rPr>
      <w:rFonts w:ascii="Arial" w:hAnsi="Arial"/>
      <w:sz w:val="24"/>
      <w:szCs w:val="24"/>
    </w:rPr>
  </w:style>
  <w:style w:type="paragraph" w:styleId="739">
    <w:name w:val="普通正文"/>
    <w:basedOn w:val="672"/>
    <w:next w:val="739"/>
    <w:link w:val="738"/>
    <w:qFormat/>
    <w:pPr>
      <w:ind w:firstLine="480"/>
      <w:jc w:val="left"/>
      <w:spacing w:before="120" w:after="120" w:line="360" w:lineRule="auto"/>
    </w:pPr>
    <w:rPr>
      <w:rFonts w:ascii="Arial" w:hAnsi="Arial"/>
      <w:sz w:val="24"/>
      <w:szCs w:val="24"/>
    </w:rPr>
  </w:style>
  <w:style w:type="character" w:styleId="740">
    <w:name w:val="二级目录 Char"/>
    <w:next w:val="740"/>
    <w:link w:val="741"/>
    <w:rPr>
      <w:b/>
      <w:sz w:val="30"/>
      <w:szCs w:val="28"/>
      <w:lang w:val="en-US" w:eastAsia="zh-CN" w:bidi="ar-SA"/>
    </w:rPr>
  </w:style>
  <w:style w:type="paragraph" w:styleId="741">
    <w:name w:val="二级目录"/>
    <w:next w:val="672"/>
    <w:link w:val="740"/>
    <w:pPr>
      <w:numPr>
        <w:ilvl w:val="0"/>
        <w:numId w:val="2"/>
      </w:numPr>
      <w:tabs>
        <w:tab w:val="left" w:pos="907" w:leader="none"/>
        <w:tab w:val="left" w:pos="1145" w:leader="none"/>
      </w:tabs>
      <w:outlineLvl w:val="1"/>
    </w:pPr>
    <w:rPr>
      <w:b/>
      <w:sz w:val="30"/>
      <w:szCs w:val="28"/>
      <w:lang w:val="en-US" w:eastAsia="zh-CN" w:bidi="ar-SA"/>
    </w:rPr>
  </w:style>
  <w:style w:type="paragraph" w:styleId="742">
    <w:name w:val="Char Char Char Char Char Char Char Char"/>
    <w:basedOn w:val="672"/>
    <w:next w:val="742"/>
    <w:link w:val="672"/>
    <w:pPr>
      <w:jc w:val="left"/>
      <w:spacing w:after="160" w:line="240" w:lineRule="exact"/>
      <w:widowControl/>
    </w:pPr>
    <w:rPr>
      <w:rFonts w:ascii="Verdana" w:hAnsi="Verdana"/>
      <w:sz w:val="20"/>
      <w:szCs w:val="20"/>
      <w:lang w:eastAsia="en-US"/>
    </w:rPr>
  </w:style>
  <w:style w:type="paragraph" w:styleId="743">
    <w:name w:val=" Char Char Char Char Char Char Char Char"/>
    <w:basedOn w:val="672"/>
    <w:next w:val="743"/>
    <w:link w:val="672"/>
    <w:pPr>
      <w:jc w:val="left"/>
      <w:spacing w:after="160" w:line="240" w:lineRule="exact"/>
      <w:widowControl/>
    </w:pPr>
    <w:rPr>
      <w:rFonts w:ascii="Verdana" w:hAnsi="Verdana"/>
      <w:sz w:val="20"/>
      <w:szCs w:val="20"/>
      <w:lang w:eastAsia="en-US"/>
    </w:rPr>
  </w:style>
  <w:style w:type="paragraph" w:styleId="744">
    <w:name w:val="font6"/>
    <w:basedOn w:val="672"/>
    <w:next w:val="744"/>
    <w:link w:val="672"/>
    <w:pPr>
      <w:jc w:val="left"/>
      <w:spacing w:before="100" w:beforeAutospacing="1" w:after="100" w:afterAutospacing="1"/>
      <w:widowControl/>
    </w:pPr>
    <w:rPr>
      <w:rFonts w:hint="eastAsia" w:ascii="宋体" w:hAnsi="宋体"/>
      <w:sz w:val="28"/>
      <w:szCs w:val="28"/>
      <w:u w:val="single"/>
    </w:rPr>
  </w:style>
  <w:style w:type="paragraph" w:styleId="745">
    <w:name w:val="Body Text(ch)"/>
    <w:basedOn w:val="672"/>
    <w:next w:val="695"/>
    <w:link w:val="672"/>
    <w:pPr>
      <w:spacing w:after="120"/>
    </w:pPr>
    <w:rPr>
      <w:rFonts w:ascii="宋体" w:hAnsi="Arial"/>
      <w:bCs/>
      <w:iCs/>
      <w:szCs w:val="24"/>
    </w:rPr>
  </w:style>
  <w:style w:type="paragraph" w:styleId="746">
    <w:name w:val="附录1"/>
    <w:next w:val="746"/>
    <w:link w:val="672"/>
    <w:pPr>
      <w:numPr>
        <w:ilvl w:val="0"/>
        <w:numId w:val="2"/>
      </w:numPr>
      <w:spacing w:before="240" w:line="600" w:lineRule="atLeast"/>
      <w:tabs>
        <w:tab w:val="left" w:pos="907" w:leader="none"/>
      </w:tabs>
    </w:pPr>
    <w:rPr>
      <w:b/>
      <w:i/>
      <w:sz w:val="28"/>
      <w:lang w:val="en-US" w:eastAsia="zh-CN" w:bidi="ar-SA"/>
    </w:rPr>
  </w:style>
  <w:style w:type="paragraph" w:styleId="747">
    <w:name w:val="font7"/>
    <w:basedOn w:val="672"/>
    <w:next w:val="747"/>
    <w:link w:val="672"/>
    <w:pPr>
      <w:jc w:val="left"/>
      <w:spacing w:before="100" w:beforeAutospacing="1" w:after="100" w:afterAutospacing="1"/>
      <w:widowControl/>
    </w:pPr>
    <w:rPr>
      <w:rFonts w:hint="eastAsia" w:ascii="宋体" w:hAnsi="宋体"/>
      <w:sz w:val="18"/>
      <w:szCs w:val="18"/>
    </w:rPr>
  </w:style>
  <w:style w:type="paragraph" w:styleId="748">
    <w:name w:val="xl24"/>
    <w:basedOn w:val="672"/>
    <w:next w:val="748"/>
    <w:link w:val="6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49">
    <w:name w:val="标题3"/>
    <w:basedOn w:val="672"/>
    <w:next w:val="672"/>
    <w:link w:val="672"/>
    <w:pPr>
      <w:ind w:firstLine="624"/>
      <w:spacing w:line="590" w:lineRule="atLeast"/>
    </w:pPr>
    <w:rPr>
      <w:rFonts w:ascii="方正黑体_GBK" w:eastAsia="方正黑体_GBK"/>
      <w:sz w:val="32"/>
      <w:szCs w:val="32"/>
    </w:rPr>
  </w:style>
  <w:style w:type="paragraph" w:styleId="750">
    <w:name w:val="普通 (Web)"/>
    <w:basedOn w:val="672"/>
    <w:next w:val="750"/>
    <w:link w:val="672"/>
    <w:pPr>
      <w:jc w:val="left"/>
      <w:spacing w:before="100" w:beforeAutospacing="1" w:after="100" w:afterAutospacing="1"/>
      <w:widowControl/>
    </w:pPr>
    <w:rPr>
      <w:rFonts w:ascii="宋体" w:hAnsi="宋体"/>
      <w:sz w:val="24"/>
      <w:szCs w:val="24"/>
    </w:rPr>
  </w:style>
  <w:style w:type="paragraph" w:styleId="751">
    <w:name w:val="xl30"/>
    <w:basedOn w:val="672"/>
    <w:next w:val="751"/>
    <w:link w:val="672"/>
    <w:pPr>
      <w:jc w:val="center"/>
      <w:spacing w:before="100" w:beforeAutospacing="1" w:after="100" w:afterAutospacing="1"/>
      <w:widowControl/>
    </w:pPr>
    <w:rPr>
      <w:rFonts w:ascii="宋体" w:hAnsi="宋体"/>
      <w:b/>
      <w:bCs/>
      <w:sz w:val="36"/>
      <w:szCs w:val="36"/>
    </w:rPr>
  </w:style>
  <w:style w:type="paragraph" w:styleId="752">
    <w:name w:val=" Char Char Char Char Char Char Char Char Char Char"/>
    <w:basedOn w:val="672"/>
    <w:next w:val="752"/>
    <w:link w:val="672"/>
    <w:pPr>
      <w:spacing w:line="360" w:lineRule="auto"/>
    </w:pPr>
    <w:rPr>
      <w:sz w:val="24"/>
      <w:szCs w:val="20"/>
    </w:rPr>
  </w:style>
  <w:style w:type="paragraph" w:styleId="753">
    <w:name w:val="font5"/>
    <w:basedOn w:val="672"/>
    <w:next w:val="753"/>
    <w:link w:val="672"/>
    <w:pPr>
      <w:jc w:val="left"/>
      <w:spacing w:before="100" w:beforeAutospacing="1" w:after="100" w:afterAutospacing="1"/>
      <w:widowControl/>
    </w:pPr>
    <w:rPr>
      <w:rFonts w:hint="eastAsia" w:ascii="宋体" w:hAnsi="宋体"/>
      <w:sz w:val="28"/>
      <w:szCs w:val="28"/>
    </w:rPr>
  </w:style>
  <w:style w:type="paragraph" w:styleId="754">
    <w:name w:val="列出段落"/>
    <w:basedOn w:val="672"/>
    <w:next w:val="754"/>
    <w:link w:val="672"/>
    <w:uiPriority w:val="34"/>
    <w:qFormat/>
    <w:pPr>
      <w:contextualSpacing/>
      <w:ind w:left="720"/>
      <w:jc w:val="left"/>
      <w:widowControl/>
    </w:pPr>
    <w:rPr>
      <w:rFonts w:ascii="Calibri" w:hAnsi="Calibri"/>
      <w:sz w:val="24"/>
      <w:szCs w:val="24"/>
      <w:lang w:eastAsia="en-US" w:bidi="en-US"/>
    </w:rPr>
  </w:style>
  <w:style w:type="paragraph" w:styleId="755">
    <w:name w:val="样式1"/>
    <w:basedOn w:val="672"/>
    <w:next w:val="755"/>
    <w:link w:val="672"/>
    <w:pPr>
      <w:numPr>
        <w:ilvl w:val="0"/>
        <w:numId w:val="3"/>
      </w:numPr>
      <w:tabs>
        <w:tab w:val="left" w:pos="709" w:leader="none"/>
      </w:tabs>
    </w:pPr>
    <w:rPr>
      <w:rFonts w:ascii="宋体" w:hAnsi="宋体"/>
    </w:rPr>
  </w:style>
  <w:style w:type="paragraph" w:styleId="756">
    <w:name w:val="Char Char Char Char"/>
    <w:basedOn w:val="691"/>
    <w:next w:val="756"/>
    <w:link w:val="672"/>
    <w:pPr>
      <w:spacing w:line="360" w:lineRule="auto"/>
    </w:pPr>
    <w:rPr>
      <w:rFonts w:ascii="Tahoma" w:hAnsi="Tahoma"/>
      <w:sz w:val="24"/>
      <w:szCs w:val="24"/>
    </w:rPr>
  </w:style>
  <w:style w:type="paragraph" w:styleId="757">
    <w:name w:val="table_lines"/>
    <w:basedOn w:val="672"/>
    <w:next w:val="757"/>
    <w:link w:val="672"/>
    <w:pPr>
      <w:jc w:val="left"/>
      <w:widowControl/>
    </w:pPr>
    <w:rPr>
      <w:sz w:val="20"/>
      <w:szCs w:val="20"/>
      <w:lang w:val="de-DE" w:eastAsia="de-DE"/>
    </w:rPr>
  </w:style>
  <w:style w:type="paragraph" w:styleId="758">
    <w:name w:val="标题1"/>
    <w:basedOn w:val="672"/>
    <w:next w:val="672"/>
    <w:link w:val="672"/>
    <w:pPr>
      <w:jc w:val="center"/>
      <w:spacing w:line="700" w:lineRule="atLeast"/>
      <w:tabs>
        <w:tab w:val="left" w:pos="9193" w:leader="none"/>
        <w:tab w:val="left" w:pos="9827" w:leader="none"/>
      </w:tabs>
    </w:pPr>
    <w:rPr>
      <w:rFonts w:ascii="方正小标宋_GBK" w:eastAsia="方正小标宋_GBK"/>
      <w:sz w:val="44"/>
      <w:szCs w:val="20"/>
    </w:rPr>
  </w:style>
  <w:style w:type="paragraph" w:styleId="759">
    <w:name w:val="xl26"/>
    <w:basedOn w:val="672"/>
    <w:next w:val="759"/>
    <w:link w:val="6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0">
    <w:name w:val="xl27"/>
    <w:basedOn w:val="672"/>
    <w:next w:val="760"/>
    <w:link w:val="67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1">
    <w:name w:val="table_1stline"/>
    <w:basedOn w:val="672"/>
    <w:next w:val="761"/>
    <w:link w:val="672"/>
    <w:pPr>
      <w:jc w:val="left"/>
      <w:spacing w:before="120"/>
      <w:widowControl/>
    </w:pPr>
    <w:rPr>
      <w:bCs/>
      <w:sz w:val="20"/>
      <w:szCs w:val="20"/>
      <w:lang w:val="de-DE" w:eastAsia="de-DE"/>
    </w:rPr>
  </w:style>
  <w:style w:type="paragraph" w:styleId="762">
    <w:name w:val="图标"/>
    <w:basedOn w:val="672"/>
    <w:next w:val="672"/>
    <w:link w:val="67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63">
    <w:name w:val="4"/>
    <w:basedOn w:val="672"/>
    <w:next w:val="713"/>
    <w:link w:val="672"/>
    <w:uiPriority w:val="99"/>
    <w:qFormat/>
    <w:pPr>
      <w:ind w:firstLine="420"/>
      <w:spacing w:line="360" w:lineRule="auto"/>
    </w:pPr>
    <w:rPr>
      <w:color w:val="ff0000"/>
      <w:sz w:val="24"/>
      <w:szCs w:val="24"/>
    </w:rPr>
  </w:style>
  <w:style w:type="paragraph" w:styleId="764">
    <w:name w:val="Char"/>
    <w:basedOn w:val="672"/>
    <w:next w:val="764"/>
    <w:link w:val="672"/>
    <w:pPr>
      <w:ind w:firstLine="200"/>
      <w:tabs>
        <w:tab w:val="left" w:pos="360" w:leader="none"/>
      </w:tabs>
    </w:pPr>
    <w:rPr>
      <w:sz w:val="28"/>
      <w:szCs w:val="30"/>
    </w:rPr>
  </w:style>
  <w:style w:type="paragraph" w:styleId="765">
    <w:name w:val="xl25"/>
    <w:basedOn w:val="672"/>
    <w:next w:val="765"/>
    <w:link w:val="67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66">
    <w:name w:val=" Char"/>
    <w:basedOn w:val="691"/>
    <w:next w:val="766"/>
    <w:link w:val="672"/>
    <w:rPr>
      <w:rFonts w:ascii="Tahoma" w:hAnsi="Tahoma"/>
      <w:sz w:val="24"/>
      <w:szCs w:val="24"/>
    </w:rPr>
  </w:style>
  <w:style w:type="paragraph" w:styleId="767">
    <w:name w:val="xl29"/>
    <w:basedOn w:val="672"/>
    <w:next w:val="767"/>
    <w:link w:val="67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68">
    <w:name w:val="xl28"/>
    <w:basedOn w:val="672"/>
    <w:next w:val="768"/>
    <w:link w:val="67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69">
    <w:name w:val="_Style 3"/>
    <w:next w:val="713"/>
    <w:link w:val="672"/>
    <w:uiPriority w:val="99"/>
    <w:qFormat/>
    <w:pPr>
      <w:jc w:val="both"/>
      <w:widowControl w:val="off"/>
    </w:pPr>
    <w:rPr>
      <w:sz w:val="21"/>
      <w:szCs w:val="22"/>
      <w:lang w:val="en-US" w:eastAsia="zh-CN" w:bidi="ar-SA"/>
    </w:rPr>
  </w:style>
  <w:style w:type="paragraph" w:styleId="770">
    <w:name w:val="BodyText1I21"/>
    <w:basedOn w:val="672"/>
    <w:next w:val="770"/>
    <w:link w:val="672"/>
    <w:qFormat/>
    <w:pPr>
      <w:ind w:firstLine="420"/>
    </w:pPr>
    <w:rPr>
      <w:u w:val="single"/>
    </w:rPr>
  </w:style>
  <w:style w:type="paragraph" w:styleId="771">
    <w:name w:val="正文_2_1"/>
    <w:next w:val="771"/>
    <w:link w:val="672"/>
    <w:qFormat/>
    <w:pPr>
      <w:jc w:val="both"/>
      <w:widowControl w:val="off"/>
    </w:pPr>
    <w:rPr>
      <w:rFonts w:ascii="Calibri" w:hAnsi="Calibri"/>
      <w:sz w:val="21"/>
      <w:szCs w:val="22"/>
      <w:lang w:val="en-US" w:eastAsia="zh-CN" w:bidi="ar-SA"/>
    </w:rPr>
  </w:style>
  <w:style w:type="character" w:styleId="772">
    <w:name w:val="Body text|1_"/>
    <w:next w:val="772"/>
    <w:link w:val="773"/>
    <w:rPr>
      <w:rFonts w:ascii="宋体" w:hAnsi="宋体" w:cs="宋体"/>
      <w:sz w:val="30"/>
      <w:szCs w:val="30"/>
      <w:lang w:val="zh-TW" w:eastAsia="zh-TW" w:bidi="zh-TW"/>
    </w:rPr>
  </w:style>
  <w:style w:type="paragraph" w:styleId="773">
    <w:name w:val="Body text|1"/>
    <w:basedOn w:val="672"/>
    <w:next w:val="773"/>
    <w:link w:val="772"/>
    <w:pPr>
      <w:ind w:firstLine="400"/>
      <w:jc w:val="left"/>
      <w:spacing w:line="401" w:lineRule="auto"/>
    </w:pPr>
    <w:rPr>
      <w:rFonts w:ascii="宋体" w:hAnsi="宋体" w:cs="宋体"/>
      <w:sz w:val="30"/>
      <w:szCs w:val="30"/>
      <w:lang w:val="zh-TW" w:eastAsia="zh-TW" w:bidi="zh-TW"/>
    </w:rPr>
  </w:style>
  <w:style w:type="character" w:styleId="774">
    <w:name w:val="Header or footer|1_"/>
    <w:next w:val="774"/>
    <w:link w:val="775"/>
    <w:rPr>
      <w:sz w:val="28"/>
      <w:szCs w:val="28"/>
      <w:lang w:val="zh-TW" w:eastAsia="zh-TW" w:bidi="zh-TW"/>
    </w:rPr>
  </w:style>
  <w:style w:type="paragraph" w:styleId="775">
    <w:name w:val="Header or footer|1"/>
    <w:basedOn w:val="672"/>
    <w:next w:val="775"/>
    <w:link w:val="774"/>
    <w:pPr>
      <w:jc w:val="left"/>
    </w:pPr>
    <w:rPr>
      <w:sz w:val="28"/>
      <w:szCs w:val="28"/>
      <w:lang w:val="zh-TW" w:eastAsia="zh-TW" w:bidi="zh-TW"/>
    </w:rPr>
  </w:style>
  <w:style w:type="character" w:styleId="776">
    <w:name w:val="Body text|8_"/>
    <w:next w:val="776"/>
    <w:link w:val="777"/>
    <w:rPr>
      <w:b/>
      <w:bCs/>
      <w:sz w:val="11"/>
      <w:szCs w:val="11"/>
      <w:lang w:val="zh-TW" w:eastAsia="zh-TW" w:bidi="zh-TW"/>
    </w:rPr>
  </w:style>
  <w:style w:type="paragraph" w:styleId="777">
    <w:name w:val="Body text|8"/>
    <w:basedOn w:val="672"/>
    <w:next w:val="777"/>
    <w:link w:val="776"/>
    <w:pPr>
      <w:jc w:val="center"/>
      <w:spacing w:after="140" w:line="204" w:lineRule="auto"/>
    </w:pPr>
    <w:rPr>
      <w:b/>
      <w:bCs/>
      <w:sz w:val="11"/>
      <w:szCs w:val="11"/>
      <w:lang w:val="zh-TW" w:eastAsia="zh-TW" w:bidi="zh-TW"/>
    </w:rPr>
  </w:style>
  <w:style w:type="character" w:styleId="778">
    <w:name w:val="Other|1_"/>
    <w:next w:val="778"/>
    <w:link w:val="779"/>
    <w:rPr>
      <w:rFonts w:ascii="宋体" w:hAnsi="宋体" w:cs="宋体"/>
      <w:sz w:val="30"/>
      <w:szCs w:val="30"/>
      <w:lang w:val="zh-TW" w:eastAsia="zh-TW" w:bidi="zh-TW"/>
    </w:rPr>
  </w:style>
  <w:style w:type="paragraph" w:styleId="779">
    <w:name w:val="Other|1"/>
    <w:basedOn w:val="672"/>
    <w:next w:val="779"/>
    <w:link w:val="778"/>
    <w:pPr>
      <w:ind w:firstLine="400"/>
      <w:jc w:val="left"/>
      <w:spacing w:line="401" w:lineRule="auto"/>
    </w:pPr>
    <w:rPr>
      <w:rFonts w:ascii="宋体" w:hAnsi="宋体" w:cs="宋体"/>
      <w:sz w:val="30"/>
      <w:szCs w:val="30"/>
      <w:lang w:val="zh-TW" w:eastAsia="zh-TW" w:bidi="zh-TW"/>
    </w:rPr>
  </w:style>
  <w:style w:type="character" w:styleId="780">
    <w:name w:val="Heading #1|1_"/>
    <w:next w:val="780"/>
    <w:link w:val="781"/>
    <w:rPr>
      <w:rFonts w:ascii="宋体" w:hAnsi="宋体" w:cs="宋体"/>
      <w:sz w:val="42"/>
      <w:szCs w:val="42"/>
      <w:lang w:val="zh-TW" w:eastAsia="zh-TW" w:bidi="zh-TW"/>
    </w:rPr>
  </w:style>
  <w:style w:type="paragraph" w:styleId="781">
    <w:name w:val="Heading #1|1"/>
    <w:basedOn w:val="672"/>
    <w:next w:val="781"/>
    <w:link w:val="780"/>
    <w:pPr>
      <w:jc w:val="center"/>
      <w:spacing w:after="480" w:line="619" w:lineRule="exact"/>
      <w:outlineLvl w:val="0"/>
    </w:pPr>
    <w:rPr>
      <w:rFonts w:ascii="宋体" w:hAnsi="宋体" w:cs="宋体"/>
      <w:sz w:val="42"/>
      <w:szCs w:val="42"/>
      <w:lang w:val="zh-TW" w:eastAsia="zh-TW" w:bidi="zh-TW"/>
    </w:rPr>
  </w:style>
  <w:style w:type="paragraph" w:styleId="782">
    <w:name w:val="正文首行缩进 21"/>
    <w:basedOn w:val="783"/>
    <w:next w:val="782"/>
    <w:link w:val="672"/>
    <w:qFormat/>
    <w:pPr>
      <w:ind w:firstLine="200"/>
    </w:pPr>
  </w:style>
  <w:style w:type="paragraph" w:styleId="783">
    <w:name w:val="正文文本缩进 New"/>
    <w:basedOn w:val="784"/>
    <w:next w:val="785"/>
    <w:link w:val="672"/>
    <w:qFormat/>
    <w:pPr>
      <w:ind w:left="420"/>
      <w:spacing w:after="120"/>
    </w:pPr>
  </w:style>
  <w:style w:type="paragraph" w:styleId="784">
    <w:name w:val="正文 New"/>
    <w:next w:val="782"/>
    <w:link w:val="672"/>
    <w:qFormat/>
    <w:pPr>
      <w:jc w:val="both"/>
      <w:widowControl w:val="off"/>
    </w:pPr>
    <w:rPr>
      <w:rFonts w:ascii="Calibri" w:hAnsi="Calibri" w:eastAsia="宋体" w:cs="Times New Roman"/>
      <w:sz w:val="21"/>
      <w:szCs w:val="22"/>
      <w:lang w:val="en-US" w:eastAsia="zh-CN" w:bidi="ar-SA"/>
    </w:rPr>
  </w:style>
  <w:style w:type="paragraph" w:styleId="785">
    <w:name w:val="寄信人地址 New"/>
    <w:basedOn w:val="784"/>
    <w:next w:val="785"/>
    <w:link w:val="672"/>
    <w:qFormat/>
    <w:rPr>
      <w:rFonts w:ascii="Arial" w:hAnsi="Arial"/>
    </w:rPr>
  </w:style>
  <w:style w:type="character" w:styleId="4938" w:default="1">
    <w:name w:val="Default Paragraph Font"/>
    <w:uiPriority w:val="1"/>
    <w:semiHidden/>
    <w:unhideWhenUsed/>
  </w:style>
  <w:style w:type="numbering" w:styleId="4939" w:default="1">
    <w:name w:val="No List"/>
    <w:uiPriority w:val="99"/>
    <w:semiHidden/>
    <w:unhideWhenUsed/>
  </w:style>
  <w:style w:type="table" w:styleId="49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Company>
  <DocSecurity>0</DocSecurity>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于丽丽</cp:lastModifiedBy>
  <cp:revision>24</cp:revision>
  <dcterms:created xsi:type="dcterms:W3CDTF">2016-04-21T03:40:00Z</dcterms:created>
  <dcterms:modified xsi:type="dcterms:W3CDTF">2024-04-08T12:35:02Z</dcterms:modified>
</cp:coreProperties>
</file>