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eastAsia="黑体"/>
          <w:bCs/>
          <w:color w:val="000000"/>
          <w:sz w:val="52"/>
          <w:szCs w:val="52"/>
        </w:rPr>
      </w:pPr>
      <w:r>
        <w:rPr>
          <w:rFonts w:hint="eastAsia" w:eastAsia="黑体"/>
          <w:bCs/>
          <w:color w:val="000000"/>
          <w:sz w:val="52"/>
          <w:szCs w:val="52"/>
        </w:rPr>
      </w:r>
      <w:r/>
    </w:p>
    <w:p>
      <w:pPr>
        <w:jc w:val="center"/>
        <w:spacing w:line="360" w:lineRule="auto"/>
        <w:rPr>
          <w:rFonts w:eastAsia="黑体"/>
          <w:b/>
          <w:color w:val="000000"/>
          <w:sz w:val="52"/>
          <w:szCs w:val="52"/>
        </w:rPr>
      </w:pPr>
      <w:r>
        <w:rPr>
          <w:rFonts w:eastAsia="黑体"/>
          <w:b/>
          <w:color w:val="000000"/>
          <w:sz w:val="52"/>
          <w:szCs w:val="52"/>
        </w:rPr>
      </w:r>
      <w:r/>
    </w:p>
    <w:p>
      <w:pPr>
        <w:jc w:val="center"/>
        <w:spacing w:line="360" w:lineRule="auto"/>
        <w:rPr>
          <w:rFonts w:eastAsia="黑体"/>
          <w:b/>
          <w:color w:val="000000"/>
          <w:sz w:val="72"/>
          <w:szCs w:val="72"/>
        </w:rPr>
      </w:pPr>
      <w:r>
        <w:rPr>
          <w:rFonts w:hint="eastAsia" w:eastAsia="黑体"/>
          <w:b/>
          <w:color w:val="000000"/>
          <w:sz w:val="72"/>
          <w:szCs w:val="72"/>
        </w:rPr>
        <w:t xml:space="preserve">无锡市政府采购</w:t>
      </w:r>
      <w:r/>
    </w:p>
    <w:p>
      <w:pPr>
        <w:jc w:val="center"/>
        <w:spacing w:line="360" w:lineRule="auto"/>
        <w:rPr>
          <w:rFonts w:hint="eastAsia" w:eastAsia="黑体"/>
          <w:b/>
          <w:color w:val="000000"/>
          <w:sz w:val="72"/>
          <w:szCs w:val="72"/>
        </w:rPr>
      </w:pPr>
      <w:r>
        <w:rPr>
          <w:rFonts w:hint="eastAsia" w:eastAsia="黑体"/>
          <w:b/>
          <w:color w:val="000000"/>
          <w:sz w:val="72"/>
          <w:szCs w:val="72"/>
        </w:rPr>
      </w:r>
      <w:r/>
    </w:p>
    <w:p>
      <w:pPr>
        <w:jc w:val="center"/>
        <w:spacing w:line="360" w:lineRule="auto"/>
        <w:rPr>
          <w:rFonts w:eastAsia="黑体"/>
          <w:b/>
          <w:color w:val="000000"/>
          <w:sz w:val="72"/>
          <w:szCs w:val="72"/>
        </w:rPr>
      </w:pPr>
      <w:r>
        <w:rPr>
          <w:rFonts w:hint="eastAsia" w:eastAsia="黑体"/>
          <w:b/>
          <w:color w:val="000000"/>
          <w:sz w:val="72"/>
          <w:szCs w:val="72"/>
        </w:rPr>
        <w:t xml:space="preserve">公开招标文件</w:t>
      </w:r>
      <w:r/>
    </w:p>
    <w:p>
      <w:pPr>
        <w:jc w:val="center"/>
        <w:spacing w:line="360" w:lineRule="auto"/>
        <w:rPr>
          <w:rFonts w:eastAsia="仿宋_GB2312"/>
          <w:b/>
          <w:color w:val="000000"/>
          <w:sz w:val="24"/>
        </w:rPr>
      </w:pPr>
      <w:r>
        <w:rPr>
          <w:rFonts w:eastAsia="仿宋_GB2312"/>
          <w:b/>
          <w:color w:val="000000"/>
          <w:sz w:val="24"/>
        </w:rPr>
      </w:r>
      <w:r/>
    </w:p>
    <w:p>
      <w:pPr>
        <w:jc w:val="center"/>
        <w:spacing w:line="360" w:lineRule="auto"/>
        <w:rPr>
          <w:rFonts w:eastAsia="仿宋_GB2312"/>
          <w:b/>
          <w:color w:val="000000"/>
          <w:sz w:val="24"/>
        </w:rPr>
      </w:pPr>
      <w:r>
        <w:rPr>
          <w:rFonts w:eastAsia="仿宋_GB2312"/>
          <w:b/>
          <w:color w:val="000000"/>
          <w:sz w:val="24"/>
        </w:rPr>
      </w:r>
      <w:r/>
    </w:p>
    <w:p>
      <w:pPr>
        <w:spacing w:line="360" w:lineRule="auto"/>
        <w:rPr>
          <w:rFonts w:eastAsia="仿宋_GB2312"/>
          <w:b/>
          <w:color w:val="000000"/>
          <w:sz w:val="24"/>
        </w:rPr>
      </w:pPr>
      <w:r>
        <w:rPr>
          <w:rFonts w:eastAsia="仿宋_GB2312"/>
          <w:b/>
          <w:color w:val="000000"/>
          <w:sz w:val="24"/>
        </w:rPr>
      </w:r>
      <w:r/>
    </w:p>
    <w:p>
      <w:pPr>
        <w:spacing w:line="360" w:lineRule="auto"/>
        <w:rPr>
          <w:rFonts w:hint="eastAsia" w:eastAsia="仿宋_GB2312"/>
          <w:b/>
          <w:color w:val="000000"/>
          <w:sz w:val="24"/>
        </w:rPr>
      </w:pPr>
      <w:r>
        <w:rPr>
          <w:rFonts w:hint="eastAsia" w:eastAsia="仿宋_GB2312"/>
          <w:b/>
          <w:color w:val="000000"/>
          <w:sz w:val="24"/>
        </w:rPr>
      </w:r>
      <w:r/>
    </w:p>
    <w:p>
      <w:pPr>
        <w:spacing w:line="360" w:lineRule="auto"/>
        <w:rPr>
          <w:rFonts w:eastAsia="仿宋_GB2312"/>
          <w:b/>
          <w:color w:val="000000"/>
          <w:sz w:val="24"/>
        </w:rPr>
      </w:pPr>
      <w:r>
        <w:rPr>
          <w:rFonts w:eastAsia="仿宋_GB2312"/>
          <w:b/>
          <w:color w:val="000000"/>
          <w:sz w:val="24"/>
        </w:rPr>
      </w:r>
      <w:r/>
    </w:p>
    <w:p>
      <w:pPr>
        <w:spacing w:line="360" w:lineRule="auto"/>
        <w:rPr>
          <w:rFonts w:hint="eastAsia" w:eastAsia="仿宋_GB2312"/>
          <w:b/>
          <w:color w:val="000000"/>
          <w:sz w:val="32"/>
          <w:szCs w:val="32"/>
          <w:lang w:eastAsia="zh-CN"/>
        </w:rPr>
      </w:pPr>
      <w:r>
        <w:rPr>
          <w:rFonts w:hint="eastAsia"/>
          <w:b/>
          <w:color w:val="000000"/>
          <w:sz w:val="32"/>
          <w:szCs w:val="32"/>
        </w:rPr>
        <w:t xml:space="preserve">政府采购编号</w:t>
      </w:r>
      <w:r>
        <w:rPr>
          <w:rFonts w:hint="eastAsia" w:eastAsia="仿宋_GB2312"/>
          <w:b/>
          <w:color w:val="000000"/>
          <w:sz w:val="32"/>
          <w:szCs w:val="32"/>
        </w:rPr>
        <w:t xml:space="preserve">：</w:t>
      </w:r>
      <w:r>
        <w:rPr>
          <w:rFonts w:hint="eastAsia" w:eastAsia="仿宋_GB2312"/>
          <w:b/>
          <w:color w:val="000000"/>
          <w:sz w:val="32"/>
          <w:szCs w:val="32"/>
          <w:lang w:eastAsia="zh-CN"/>
        </w:rPr>
        <w:t xml:space="preserve">JSZC-320211-JJJC-G2024-0016</w:t>
      </w:r>
      <w:r/>
    </w:p>
    <w:p>
      <w:pPr>
        <w:ind w:left="3036" w:hanging="3036"/>
        <w:rPr>
          <w:rFonts w:hint="eastAsia"/>
          <w:b/>
          <w:color w:val="000000"/>
          <w:sz w:val="32"/>
          <w:szCs w:val="32"/>
        </w:rPr>
      </w:pPr>
      <w:r>
        <w:rPr>
          <w:rFonts w:hint="eastAsia"/>
          <w:b/>
          <w:color w:val="000000"/>
          <w:sz w:val="32"/>
          <w:szCs w:val="32"/>
        </w:rPr>
      </w:r>
      <w:r/>
    </w:p>
    <w:p>
      <w:pPr>
        <w:rPr>
          <w:rFonts w:hint="eastAsia" w:ascii="宋体" w:hAnsi="宋体" w:cs="宋体"/>
          <w:b/>
          <w:bCs/>
          <w:color w:val="000000"/>
          <w:sz w:val="30"/>
          <w:szCs w:val="30"/>
        </w:rPr>
      </w:pPr>
      <w:r>
        <w:rPr>
          <w:rFonts w:hint="eastAsia"/>
          <w:b/>
          <w:color w:val="000000"/>
          <w:sz w:val="32"/>
          <w:szCs w:val="32"/>
        </w:rPr>
        <w:t xml:space="preserve">采购项目名称：</w:t>
      </w:r>
      <w:r>
        <w:rPr>
          <w:rFonts w:hint="eastAsia"/>
          <w:b/>
          <w:color w:val="000000"/>
          <w:sz w:val="32"/>
          <w:szCs w:val="32"/>
          <w:lang w:eastAsia="zh-CN"/>
        </w:rPr>
        <w:t xml:space="preserve">2024年滨湖法院食堂食材配送</w:t>
      </w:r>
      <w:r>
        <w:rPr>
          <w:rFonts w:hint="eastAsia"/>
          <w:b/>
          <w:color w:val="000000"/>
          <w:sz w:val="32"/>
          <w:szCs w:val="32"/>
        </w:rPr>
        <w:t xml:space="preserve"> </w:t>
      </w:r>
      <w:r/>
    </w:p>
    <w:p>
      <w:pPr>
        <w:spacing w:line="360" w:lineRule="auto"/>
        <w:rPr>
          <w:b/>
          <w:color w:val="000000"/>
          <w:sz w:val="32"/>
          <w:szCs w:val="32"/>
        </w:rPr>
      </w:pPr>
      <w:r>
        <w:rPr>
          <w:b/>
          <w:color w:val="000000"/>
          <w:sz w:val="32"/>
          <w:szCs w:val="32"/>
        </w:rPr>
      </w:r>
      <w:r/>
    </w:p>
    <w:p>
      <w:pPr>
        <w:spacing w:line="360" w:lineRule="auto"/>
        <w:rPr>
          <w:rFonts w:hint="eastAsia"/>
          <w:b/>
          <w:color w:val="000000"/>
          <w:sz w:val="32"/>
          <w:szCs w:val="32"/>
        </w:rPr>
      </w:pPr>
      <w:r>
        <w:rPr>
          <w:rFonts w:hint="eastAsia"/>
          <w:b/>
          <w:color w:val="000000"/>
          <w:sz w:val="32"/>
          <w:szCs w:val="32"/>
        </w:rPr>
        <w:t xml:space="preserve">采购人：无锡市滨湖区人民法院</w:t>
      </w:r>
      <w:r/>
    </w:p>
    <w:p>
      <w:pPr>
        <w:spacing w:line="360" w:lineRule="auto"/>
        <w:rPr>
          <w:rFonts w:hint="eastAsia"/>
          <w:b/>
          <w:color w:val="000000"/>
          <w:sz w:val="32"/>
          <w:szCs w:val="32"/>
        </w:rPr>
      </w:pPr>
      <w:r>
        <w:rPr>
          <w:rFonts w:hint="eastAsia"/>
          <w:b/>
          <w:color w:val="000000"/>
          <w:sz w:val="32"/>
          <w:szCs w:val="32"/>
        </w:rPr>
      </w:r>
      <w:r/>
    </w:p>
    <w:p>
      <w:pPr>
        <w:spacing w:line="360" w:lineRule="auto"/>
        <w:rPr>
          <w:rFonts w:eastAsia="仿宋_GB2312"/>
          <w:b/>
          <w:color w:val="000000"/>
          <w:sz w:val="32"/>
          <w:szCs w:val="32"/>
        </w:rPr>
      </w:pPr>
      <w:r>
        <w:rPr>
          <w:rFonts w:hint="eastAsia"/>
          <w:b/>
          <w:color w:val="000000"/>
          <w:sz w:val="32"/>
          <w:szCs w:val="32"/>
        </w:rPr>
        <w:t xml:space="preserve">采购代理机构：江苏嘉加诚工程投资咨询有限公司</w:t>
      </w:r>
      <w:r/>
    </w:p>
    <w:p>
      <w:pPr>
        <w:spacing w:line="360" w:lineRule="auto"/>
        <w:rPr>
          <w:rFonts w:eastAsia="仿宋_GB2312"/>
          <w:b/>
          <w:color w:val="000000"/>
          <w:sz w:val="24"/>
        </w:rPr>
      </w:pPr>
      <w:r>
        <w:rPr>
          <w:rFonts w:eastAsia="仿宋_GB2312"/>
          <w:b/>
          <w:color w:val="000000"/>
          <w:sz w:val="24"/>
        </w:rPr>
      </w:r>
      <w:r/>
    </w:p>
    <w:p>
      <w:pPr>
        <w:spacing w:line="360" w:lineRule="auto"/>
        <w:rPr>
          <w:rFonts w:eastAsia="仿宋_GB2312"/>
          <w:b/>
          <w:color w:val="000000"/>
          <w:sz w:val="24"/>
        </w:rPr>
      </w:pPr>
      <w:r>
        <w:rPr>
          <w:rFonts w:eastAsia="仿宋_GB2312"/>
          <w:b/>
          <w:color w:val="000000"/>
          <w:sz w:val="24"/>
        </w:rPr>
      </w:r>
      <w:r/>
    </w:p>
    <w:p>
      <w:pPr>
        <w:spacing w:line="360" w:lineRule="auto"/>
        <w:rPr>
          <w:rFonts w:eastAsia="仿宋_GB2312"/>
          <w:b/>
          <w:color w:val="000000"/>
          <w:sz w:val="24"/>
        </w:rPr>
      </w:pPr>
      <w:r>
        <w:rPr>
          <w:rFonts w:eastAsia="仿宋_GB2312"/>
          <w:b/>
          <w:color w:val="000000"/>
          <w:sz w:val="24"/>
        </w:rPr>
      </w:r>
      <w:r/>
    </w:p>
    <w:p>
      <w:pPr>
        <w:jc w:val="center"/>
        <w:spacing w:line="360" w:lineRule="auto"/>
        <w:rPr>
          <w:b/>
          <w:color w:val="000000"/>
          <w:sz w:val="32"/>
          <w:szCs w:val="32"/>
        </w:rPr>
      </w:pPr>
      <w:r>
        <w:rPr>
          <w:rFonts w:hint="eastAsia"/>
          <w:b/>
          <w:color w:val="000000"/>
          <w:sz w:val="32"/>
          <w:szCs w:val="32"/>
        </w:rPr>
        <w:t xml:space="preserve">202</w:t>
      </w:r>
      <w:r>
        <w:rPr>
          <w:rFonts w:hint="eastAsia"/>
          <w:b/>
          <w:color w:val="000000"/>
          <w:sz w:val="32"/>
          <w:szCs w:val="32"/>
          <w:lang w:val="en-US" w:eastAsia="zh-CN"/>
        </w:rPr>
        <w:t xml:space="preserve">4</w:t>
      </w:r>
      <w:r>
        <w:rPr>
          <w:rFonts w:hint="eastAsia"/>
          <w:b/>
          <w:color w:val="000000"/>
          <w:sz w:val="32"/>
          <w:szCs w:val="32"/>
        </w:rPr>
        <w:t xml:space="preserve">年</w:t>
      </w:r>
      <w:r>
        <w:rPr>
          <w:rFonts w:hint="eastAsia"/>
          <w:b/>
          <w:color w:val="000000"/>
          <w:sz w:val="32"/>
          <w:szCs w:val="32"/>
          <w:lang w:val="en-US" w:eastAsia="zh-CN"/>
        </w:rPr>
        <w:t xml:space="preserve">4</w:t>
      </w:r>
      <w:r>
        <w:rPr>
          <w:rFonts w:hint="eastAsia"/>
          <w:b/>
          <w:color w:val="000000"/>
          <w:sz w:val="32"/>
          <w:szCs w:val="32"/>
        </w:rPr>
        <w:t xml:space="preserve">月</w:t>
      </w:r>
      <w:r/>
    </w:p>
    <w:p>
      <w:pPr>
        <w:jc w:val="center"/>
        <w:spacing w:line="360" w:lineRule="auto"/>
        <w:rPr>
          <w:rFonts w:eastAsia="仿宋_GB2312"/>
          <w:b/>
          <w:color w:val="000000"/>
          <w:sz w:val="24"/>
        </w:rPr>
      </w:pPr>
      <w:r>
        <w:rPr>
          <w:rFonts w:eastAsia="仿宋_GB2312"/>
          <w:b/>
          <w:color w:val="000000"/>
          <w:sz w:val="24"/>
        </w:rPr>
      </w:r>
      <w:r/>
    </w:p>
    <w:p>
      <w:pPr>
        <w:jc w:val="center"/>
        <w:spacing w:line="360" w:lineRule="auto"/>
        <w:rPr>
          <w:rFonts w:eastAsia="仿宋_GB2312"/>
          <w:b/>
          <w:color w:val="000000"/>
          <w:sz w:val="24"/>
        </w:rPr>
      </w:pPr>
      <w:r>
        <w:rPr>
          <w:rFonts w:eastAsia="仿宋_GB2312"/>
          <w:b/>
          <w:color w:val="000000"/>
          <w:sz w:val="24"/>
        </w:rPr>
      </w:r>
      <w:r/>
    </w:p>
    <w:p>
      <w:pPr>
        <w:spacing w:line="360" w:lineRule="auto"/>
        <w:rPr>
          <w:rFonts w:hint="eastAsia" w:eastAsia="仿宋_GB2312"/>
          <w:b/>
          <w:color w:val="000000"/>
          <w:sz w:val="24"/>
        </w:rPr>
      </w:pPr>
      <w:r>
        <w:rPr>
          <w:rFonts w:hint="eastAsia" w:eastAsia="仿宋_GB2312"/>
          <w:b/>
          <w:color w:val="000000"/>
          <w:sz w:val="24"/>
        </w:rPr>
      </w:r>
      <w:r/>
    </w:p>
    <w:p>
      <w:pPr>
        <w:jc w:val="center"/>
        <w:spacing w:line="360" w:lineRule="auto"/>
        <w:rPr>
          <w:b/>
          <w:color w:val="000000"/>
          <w:sz w:val="44"/>
          <w:szCs w:val="44"/>
        </w:rPr>
      </w:pPr>
      <w:r>
        <w:rPr>
          <w:rFonts w:hint="eastAsia"/>
          <w:b/>
          <w:color w:val="000000"/>
          <w:sz w:val="44"/>
          <w:szCs w:val="44"/>
        </w:rPr>
        <w:t xml:space="preserve">目  录</w:t>
      </w:r>
      <w:r/>
    </w:p>
    <w:p>
      <w:pPr>
        <w:jc w:val="center"/>
        <w:spacing w:line="360" w:lineRule="auto"/>
        <w:rPr>
          <w:b/>
          <w:color w:val="000000"/>
          <w:sz w:val="30"/>
          <w:szCs w:val="30"/>
        </w:rPr>
      </w:pPr>
      <w:r>
        <w:rPr>
          <w:b/>
          <w:color w:val="000000"/>
          <w:sz w:val="30"/>
          <w:szCs w:val="30"/>
        </w:rPr>
      </w:r>
      <w:r/>
    </w:p>
    <w:p>
      <w:pPr>
        <w:spacing w:line="1000" w:lineRule="exact"/>
        <w:tabs>
          <w:tab w:val="left" w:pos="8000" w:leader="none"/>
        </w:tabs>
        <w:rPr>
          <w:b/>
          <w:color w:val="000000"/>
          <w:sz w:val="30"/>
          <w:szCs w:val="30"/>
        </w:rPr>
      </w:pPr>
      <w:r>
        <w:rPr>
          <w:rFonts w:hint="eastAsia"/>
          <w:b/>
          <w:color w:val="000000"/>
          <w:sz w:val="30"/>
          <w:szCs w:val="30"/>
        </w:rPr>
        <w:t xml:space="preserve">第一部分   投标邀请 </w:t>
      </w:r>
      <w:r/>
    </w:p>
    <w:p>
      <w:pPr>
        <w:spacing w:line="1000" w:lineRule="exact"/>
        <w:rPr>
          <w:rFonts w:hint="eastAsia"/>
          <w:b/>
          <w:color w:val="000000"/>
          <w:sz w:val="30"/>
          <w:szCs w:val="30"/>
        </w:rPr>
      </w:pPr>
      <w:r>
        <w:rPr>
          <w:rFonts w:hint="eastAsia"/>
          <w:b/>
          <w:color w:val="000000"/>
          <w:sz w:val="30"/>
          <w:szCs w:val="30"/>
        </w:rPr>
        <w:t xml:space="preserve">第二部分   投标人须知 </w:t>
      </w:r>
      <w:r/>
    </w:p>
    <w:p>
      <w:pPr>
        <w:spacing w:line="1000" w:lineRule="exact"/>
        <w:rPr>
          <w:rFonts w:hint="eastAsia"/>
          <w:b/>
          <w:color w:val="000000"/>
          <w:sz w:val="30"/>
          <w:szCs w:val="30"/>
        </w:rPr>
      </w:pPr>
      <w:r>
        <w:rPr>
          <w:rFonts w:hint="eastAsia"/>
          <w:b/>
          <w:color w:val="000000"/>
          <w:sz w:val="30"/>
          <w:szCs w:val="30"/>
        </w:rPr>
        <w:t xml:space="preserve">第三部分   采购需求 </w:t>
      </w:r>
      <w:r/>
    </w:p>
    <w:p>
      <w:pPr>
        <w:spacing w:line="1000" w:lineRule="exact"/>
        <w:rPr>
          <w:rFonts w:hint="eastAsia"/>
          <w:b/>
          <w:color w:val="000000"/>
          <w:sz w:val="30"/>
          <w:szCs w:val="30"/>
        </w:rPr>
      </w:pPr>
      <w:r>
        <w:rPr>
          <w:rFonts w:hint="eastAsia"/>
          <w:b/>
          <w:color w:val="000000"/>
          <w:sz w:val="30"/>
          <w:szCs w:val="30"/>
        </w:rPr>
        <w:t xml:space="preserve">第四部分   合同书 </w:t>
      </w:r>
      <w:r/>
    </w:p>
    <w:p>
      <w:pPr>
        <w:spacing w:line="1000" w:lineRule="exact"/>
        <w:rPr>
          <w:b/>
          <w:color w:val="000000"/>
          <w:sz w:val="30"/>
          <w:szCs w:val="30"/>
        </w:rPr>
      </w:pPr>
      <w:r>
        <w:rPr>
          <w:rFonts w:hint="eastAsia"/>
          <w:b/>
          <w:color w:val="000000"/>
          <w:sz w:val="30"/>
          <w:szCs w:val="30"/>
        </w:rPr>
        <w:t xml:space="preserve">第五部分   附件 </w:t>
      </w:r>
      <w:r/>
    </w:p>
    <w:p>
      <w:pPr>
        <w:spacing w:line="360" w:lineRule="auto"/>
        <w:widowControl/>
        <w:rPr>
          <w:rFonts w:eastAsia="仿宋_GB2312"/>
          <w:b/>
          <w:color w:val="000000"/>
          <w:sz w:val="24"/>
        </w:rPr>
      </w:pPr>
      <w:r>
        <w:rPr>
          <w:rFonts w:eastAsia="仿宋_GB2312"/>
          <w:b/>
          <w:color w:val="000000"/>
          <w:sz w:val="24"/>
        </w:rPr>
      </w:r>
      <w:r/>
    </w:p>
    <w:p>
      <w:pPr>
        <w:spacing w:line="360" w:lineRule="auto"/>
        <w:widowControl/>
        <w:rPr>
          <w:rFonts w:eastAsia="仿宋_GB2312"/>
          <w:b/>
          <w:color w:val="000000"/>
          <w:sz w:val="24"/>
        </w:rPr>
      </w:pPr>
      <w:r>
        <w:rPr>
          <w:rFonts w:eastAsia="仿宋_GB2312"/>
          <w:b/>
          <w:color w:val="000000"/>
          <w:sz w:val="24"/>
        </w:rPr>
      </w:r>
      <w:r/>
    </w:p>
    <w:p>
      <w:pPr>
        <w:spacing w:line="360" w:lineRule="auto"/>
        <w:widowControl/>
        <w:rPr>
          <w:rFonts w:eastAsia="仿宋_GB2312"/>
          <w:b/>
          <w:color w:val="000000"/>
          <w:sz w:val="24"/>
        </w:rPr>
      </w:pPr>
      <w:r>
        <w:rPr>
          <w:rFonts w:eastAsia="仿宋_GB2312"/>
          <w:b/>
          <w:color w:val="000000"/>
          <w:sz w:val="24"/>
        </w:rPr>
      </w:r>
      <w:r/>
    </w:p>
    <w:p>
      <w:pPr>
        <w:spacing w:line="360" w:lineRule="auto"/>
        <w:widowControl/>
        <w:rPr>
          <w:rFonts w:eastAsia="仿宋_GB2312"/>
          <w:b/>
          <w:color w:val="000000"/>
          <w:sz w:val="24"/>
        </w:rPr>
      </w:pPr>
      <w:r>
        <w:rPr>
          <w:rFonts w:eastAsia="仿宋_GB2312"/>
          <w:b/>
          <w:color w:val="000000"/>
          <w:sz w:val="24"/>
        </w:rPr>
      </w:r>
      <w:r/>
    </w:p>
    <w:p>
      <w:pPr>
        <w:spacing w:line="360" w:lineRule="auto"/>
        <w:widowControl/>
        <w:rPr>
          <w:rFonts w:eastAsia="仿宋_GB2312"/>
          <w:b/>
          <w:color w:val="000000"/>
          <w:sz w:val="24"/>
        </w:rPr>
      </w:pPr>
      <w:r>
        <w:rPr>
          <w:rFonts w:eastAsia="仿宋_GB2312"/>
          <w:b/>
          <w:color w:val="000000"/>
          <w:sz w:val="24"/>
        </w:rPr>
      </w:r>
      <w:r/>
    </w:p>
    <w:p>
      <w:pPr>
        <w:spacing w:before="470"/>
        <w:widowControl/>
        <w:rPr>
          <w:rFonts w:eastAsia="仿宋_GB2312"/>
          <w:b/>
          <w:color w:val="000000"/>
          <w:sz w:val="24"/>
        </w:rPr>
      </w:pPr>
      <w:r>
        <w:rPr>
          <w:rFonts w:eastAsia="仿宋_GB2312"/>
          <w:b/>
          <w:color w:val="000000"/>
          <w:sz w:val="24"/>
        </w:rPr>
      </w:r>
      <w:r/>
    </w:p>
    <w:p>
      <w:pPr>
        <w:spacing w:before="470"/>
        <w:widowControl/>
        <w:rPr>
          <w:rFonts w:eastAsia="仿宋_GB2312"/>
          <w:b/>
          <w:color w:val="000000"/>
          <w:sz w:val="24"/>
        </w:rPr>
      </w:pPr>
      <w:r>
        <w:rPr>
          <w:rFonts w:eastAsia="仿宋_GB2312"/>
          <w:b/>
          <w:color w:val="000000"/>
          <w:sz w:val="24"/>
        </w:rPr>
      </w:r>
      <w:r/>
    </w:p>
    <w:p>
      <w:pPr>
        <w:jc w:val="center"/>
        <w:widowControl/>
        <w:rPr>
          <w:rFonts w:hint="eastAsia" w:ascii="黑体" w:eastAsia="黑体"/>
          <w:b/>
          <w:color w:val="000000"/>
          <w:sz w:val="44"/>
          <w:szCs w:val="44"/>
        </w:rPr>
      </w:pPr>
      <w:r>
        <w:rPr>
          <w:b/>
          <w:color w:val="000000"/>
          <w:sz w:val="24"/>
        </w:rPr>
        <w:br w:type="page" w:clear="all"/>
      </w:r>
      <w:r>
        <w:rPr>
          <w:rFonts w:hint="eastAsia" w:ascii="黑体" w:eastAsia="黑体"/>
          <w:b/>
          <w:color w:val="000000"/>
          <w:sz w:val="44"/>
          <w:szCs w:val="44"/>
        </w:rPr>
        <w:t xml:space="preserve">第一部分. 投标邀请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166"/>
      </w:tblGrid>
      <w:tr>
        <w:trPr>
          <w:trHeight w:val="302"/>
        </w:trPr>
        <w:tc>
          <w:tcPr>
            <w:tcW w:w="1392" w:type="dxa"/>
            <w:vAlign w:val="center"/>
            <w:textDirection w:val="lrTb"/>
            <w:noWrap w:val="false"/>
          </w:tcPr>
          <w:p>
            <w:pPr>
              <w:jc w:val="center"/>
              <w:widowControl/>
              <w:rPr>
                <w:color w:val="000000"/>
                <w:sz w:val="24"/>
              </w:rPr>
            </w:pPr>
            <w:r>
              <w:rPr>
                <w:rFonts w:hint="eastAsia"/>
                <w:color w:val="000000"/>
                <w:sz w:val="24"/>
              </w:rPr>
              <w:t xml:space="preserve">序号</w:t>
            </w:r>
            <w:r/>
          </w:p>
        </w:tc>
        <w:tc>
          <w:tcPr>
            <w:tcW w:w="8166"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W w:w="8166" w:type="dxa"/>
            <w:vAlign w:val="center"/>
            <w:textDirection w:val="lrTb"/>
            <w:noWrap w:val="false"/>
          </w:tcPr>
          <w:p>
            <w:pPr>
              <w:ind w:left="1200" w:hanging="1200"/>
              <w:spacing w:line="360" w:lineRule="auto"/>
              <w:rPr>
                <w:rFonts w:hint="eastAsia" w:ascii="宋体" w:hAnsi="宋体" w:cs="宋体"/>
                <w:b/>
                <w:bCs/>
                <w:color w:val="000000"/>
                <w:sz w:val="24"/>
              </w:rPr>
            </w:pPr>
            <w:r>
              <w:rPr>
                <w:rFonts w:hint="eastAsia" w:ascii="宋体" w:hAnsi="宋体"/>
                <w:color w:val="000000"/>
                <w:sz w:val="24"/>
              </w:rPr>
              <w:t xml:space="preserve">项目名称：</w:t>
            </w:r>
            <w:r>
              <w:rPr>
                <w:rFonts w:hint="eastAsia" w:ascii="宋体" w:hAnsi="宋体" w:cs="宋体"/>
                <w:color w:val="000000"/>
                <w:sz w:val="24"/>
                <w:lang w:eastAsia="zh-CN"/>
              </w:rPr>
              <w:t xml:space="preserve">2024年滨湖法院食堂食材配送</w:t>
            </w:r>
            <w:r>
              <w:rPr>
                <w:rFonts w:hint="eastAsia" w:ascii="宋体" w:hAnsi="宋体" w:cs="宋体"/>
                <w:color w:val="000000"/>
                <w:sz w:val="24"/>
              </w:rPr>
              <w:t xml:space="preserve">  </w:t>
            </w:r>
            <w:r/>
          </w:p>
          <w:p>
            <w:pPr>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采购编号：</w:t>
            </w:r>
            <w:r>
              <w:rPr>
                <w:rFonts w:hint="eastAsia" w:ascii="宋体" w:hAnsi="宋体" w:cs="宋体"/>
                <w:color w:val="000000"/>
                <w:sz w:val="24"/>
                <w:lang w:eastAsia="zh-CN"/>
              </w:rPr>
              <w:t xml:space="preserve">JSZC-320211-JJJC-G2024-0016</w:t>
            </w:r>
            <w:r/>
          </w:p>
          <w:p>
            <w:pPr>
              <w:spacing w:line="360" w:lineRule="auto"/>
              <w:widowControl/>
              <w:rPr>
                <w:rFonts w:hint="eastAsia" w:ascii="宋体" w:hAnsi="宋体"/>
                <w:color w:val="000000"/>
                <w:sz w:val="24"/>
              </w:rPr>
            </w:pPr>
            <w:r>
              <w:rPr>
                <w:rFonts w:hint="eastAsia" w:ascii="宋体" w:hAnsi="宋体"/>
                <w:color w:val="000000"/>
                <w:sz w:val="24"/>
              </w:rPr>
              <w:t xml:space="preserve">采购人：无锡市滨湖区人民法院</w:t>
            </w:r>
            <w:r/>
          </w:p>
          <w:p>
            <w:pPr>
              <w:spacing w:line="360" w:lineRule="auto"/>
              <w:widowControl/>
              <w:rPr>
                <w:rFonts w:ascii="宋体" w:hAnsi="宋体"/>
                <w:color w:val="000000"/>
                <w:sz w:val="24"/>
              </w:rPr>
            </w:pPr>
            <w:r>
              <w:rPr>
                <w:rFonts w:hint="eastAsia" w:ascii="宋体" w:hAnsi="宋体"/>
                <w:color w:val="000000"/>
                <w:sz w:val="24"/>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W w:w="8166" w:type="dxa"/>
            <w:vAlign w:val="center"/>
            <w:textDirection w:val="lrTb"/>
            <w:noWrap w:val="false"/>
          </w:tcPr>
          <w:p>
            <w:pPr>
              <w:spacing w:line="360" w:lineRule="auto"/>
              <w:widowControl/>
              <w:rPr>
                <w:rFonts w:hint="eastAsia" w:ascii="宋体" w:hAnsi="宋体" w:cs="宋体"/>
                <w:b/>
                <w:color w:val="000000"/>
                <w:sz w:val="24"/>
              </w:rPr>
            </w:pPr>
            <w:r>
              <w:rPr>
                <w:rFonts w:hint="eastAsia" w:ascii="宋体" w:hAnsi="宋体"/>
                <w:color w:val="000000"/>
                <w:sz w:val="24"/>
              </w:rPr>
              <w:t xml:space="preserve">采购人：无锡市滨湖区人民法院</w:t>
            </w:r>
            <w:r/>
          </w:p>
          <w:p>
            <w:pPr>
              <w:spacing w:line="360" w:lineRule="auto"/>
              <w:widowControl/>
              <w:rPr>
                <w:rFonts w:hint="eastAsia" w:ascii="宋体" w:hAnsi="宋体"/>
                <w:color w:val="000000"/>
                <w:sz w:val="24"/>
              </w:rPr>
            </w:pPr>
            <w:r>
              <w:rPr>
                <w:rFonts w:hint="eastAsia" w:ascii="宋体" w:hAnsi="宋体"/>
                <w:color w:val="000000"/>
                <w:sz w:val="24"/>
              </w:rPr>
              <w:t xml:space="preserve">采购人地址：无锡市滨湖区青莲路68号  </w:t>
            </w:r>
            <w:r/>
          </w:p>
          <w:p>
            <w:pPr>
              <w:spacing w:line="360" w:lineRule="auto"/>
              <w:widowControl/>
              <w:rPr>
                <w:rFonts w:ascii="宋体" w:hAnsi="宋体"/>
                <w:color w:val="000000"/>
                <w:sz w:val="24"/>
              </w:rPr>
            </w:pPr>
            <w:r>
              <w:rPr>
                <w:rFonts w:hint="eastAsia" w:ascii="宋体" w:hAnsi="宋体"/>
                <w:color w:val="000000"/>
                <w:sz w:val="24"/>
              </w:rPr>
              <w:t xml:space="preserve">采购代理机构：江苏嘉加诚工程投资咨询有限公司</w:t>
            </w:r>
            <w:r/>
          </w:p>
          <w:p>
            <w:pPr>
              <w:spacing w:line="360" w:lineRule="auto"/>
              <w:widowControl/>
              <w:rPr>
                <w:rFonts w:ascii="宋体" w:hAnsi="宋体"/>
                <w:color w:val="000000"/>
                <w:sz w:val="24"/>
              </w:rPr>
            </w:pPr>
            <w:r>
              <w:rPr>
                <w:rFonts w:hint="eastAsia" w:ascii="宋体" w:hAnsi="宋体"/>
                <w:color w:val="000000"/>
                <w:sz w:val="24"/>
              </w:rPr>
              <w:t xml:space="preserve">采购机构地址：</w:t>
            </w:r>
            <w:r>
              <w:rPr>
                <w:rFonts w:hint="eastAsia" w:ascii="宋体" w:hAnsi="宋体"/>
                <w:bCs/>
                <w:color w:val="000000"/>
                <w:sz w:val="24"/>
              </w:rPr>
              <w:t xml:space="preserve">无锡市滨湖区鸿桥路879号8楼</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W w:w="8166" w:type="dxa"/>
            <w:vAlign w:val="center"/>
            <w:textDirection w:val="lrTb"/>
            <w:noWrap w:val="false"/>
          </w:tcPr>
          <w:p>
            <w:pPr>
              <w:spacing w:line="360" w:lineRule="auto"/>
              <w:widowControl/>
              <w:rPr>
                <w:rFonts w:hint="eastAsia" w:ascii="宋体" w:hAnsi="宋体"/>
                <w:color w:val="000000"/>
                <w:sz w:val="24"/>
              </w:rPr>
            </w:pPr>
            <w:r>
              <w:rPr>
                <w:rFonts w:hint="eastAsia" w:ascii="宋体" w:hAnsi="宋体"/>
                <w:color w:val="000000"/>
                <w:sz w:val="24"/>
              </w:rPr>
              <w:t xml:space="preserve">采购项目概况、要求：</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无锡市滨湖区人民法院食堂蔬菜、肉类、桌餐、冻品、水产、水果、酸奶、米、面、粮油、干货、调味品</w:t>
            </w:r>
            <w:r>
              <w:rPr>
                <w:rFonts w:hint="eastAsia" w:ascii="宋体" w:hAnsi="宋体" w:cs="宋体"/>
                <w:color w:val="000000"/>
                <w:sz w:val="24"/>
                <w:lang w:val="en-US" w:eastAsia="zh-CN"/>
              </w:rPr>
              <w:t xml:space="preserve">等食材的采购</w:t>
            </w:r>
            <w:r>
              <w:rPr>
                <w:rFonts w:hint="eastAsia" w:ascii="宋体" w:hAnsi="宋体" w:cs="宋体"/>
                <w:color w:val="000000"/>
                <w:sz w:val="24"/>
              </w:rPr>
              <w:t xml:space="preserve">，具体内容详见本项目招标文件“第三部分、</w:t>
            </w:r>
            <w:r>
              <w:rPr>
                <w:rFonts w:hint="eastAsia" w:ascii="宋体" w:hAnsi="宋体" w:cs="宋体"/>
                <w:sz w:val="24"/>
              </w:rPr>
              <w:t xml:space="preserve">采购需求</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供货期：</w:t>
            </w:r>
            <w:r>
              <w:rPr>
                <w:rFonts w:hint="eastAsia" w:ascii="宋体" w:hAnsi="宋体" w:cs="宋体"/>
                <w:color w:val="000000"/>
                <w:sz w:val="24"/>
                <w:lang w:val="en-US" w:eastAsia="zh-CN"/>
              </w:rPr>
              <w:t xml:space="preserve">12个月（合同自签约之日起算）</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质量标准：符合采购文件要求；</w:t>
            </w:r>
            <w:r/>
          </w:p>
          <w:p>
            <w:pPr>
              <w:ind w:firstLine="480"/>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本项目是否专门面向中小企业：</w:t>
            </w:r>
            <w:r>
              <w:rPr>
                <w:rFonts w:hint="eastAsia" w:ascii="宋体" w:hAnsi="宋体" w:cs="宋体"/>
                <w:color w:val="000000"/>
                <w:sz w:val="24"/>
                <w:lang w:val="en-US" w:eastAsia="zh-CN"/>
              </w:rPr>
              <w:t xml:space="preserve">是</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本项所属行业：</w:t>
            </w:r>
            <w:r>
              <w:rPr>
                <w:rFonts w:hint="eastAsia" w:ascii="宋体" w:hAnsi="宋体" w:cs="宋体"/>
                <w:color w:val="000000"/>
                <w:sz w:val="24"/>
                <w:lang w:val="en-US" w:eastAsia="zh-CN"/>
              </w:rPr>
              <w:t xml:space="preserve">批发</w:t>
            </w:r>
            <w:r>
              <w:rPr>
                <w:rFonts w:hint="eastAsia" w:ascii="宋体" w:hAnsi="宋体" w:cs="宋体"/>
                <w:color w:val="000000"/>
                <w:sz w:val="24"/>
              </w:rPr>
              <w:t xml:space="preserve">业。</w:t>
            </w:r>
            <w:r>
              <w:rPr>
                <w:rFonts w:hint="eastAsia" w:ascii="宋体" w:cs="宋体"/>
                <w:color w:val="000000"/>
                <w:sz w:val="24"/>
                <w:lang w:val="zh-CN"/>
              </w:rPr>
              <w:t xml:space="preserve">根据《关于印发中小企业划型标准规定的通知》工信部联企业〔2011〕300号规定，</w:t>
            </w:r>
            <w:r>
              <w:rPr>
                <w:rFonts w:hint="eastAsia" w:ascii="宋体" w:cs="宋体"/>
                <w:color w:val="000000"/>
                <w:sz w:val="24"/>
                <w:lang w:val="en-US" w:eastAsia="zh-CN"/>
              </w:rPr>
              <w:t xml:space="preserve">批发</w:t>
            </w:r>
            <w:r>
              <w:rPr>
                <w:rFonts w:hint="eastAsia" w:ascii="宋体" w:cs="宋体"/>
                <w:color w:val="000000"/>
                <w:sz w:val="24"/>
                <w:lang w:val="zh-CN"/>
              </w:rPr>
              <w:t xml:space="preserve">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rPr>
              <w:t xml:space="preserve">  </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W w:w="8166" w:type="dxa"/>
            <w:vAlign w:val="center"/>
            <w:textDirection w:val="lrTb"/>
            <w:noWrap w:val="false"/>
          </w:tcPr>
          <w:p>
            <w:pPr>
              <w:spacing w:line="360" w:lineRule="auto"/>
              <w:tabs>
                <w:tab w:val="left" w:pos="0" w:leader="none"/>
              </w:tabs>
              <w:rPr>
                <w:rFonts w:hint="eastAsia"/>
                <w:color w:val="000000"/>
                <w:sz w:val="24"/>
              </w:rPr>
            </w:pPr>
            <w:r>
              <w:rPr>
                <w:rFonts w:hint="eastAsia"/>
                <w:color w:val="000000"/>
                <w:sz w:val="24"/>
              </w:rPr>
              <w:t xml:space="preserve">投标人资格要求：</w:t>
            </w:r>
            <w:r/>
          </w:p>
          <w:p>
            <w:pPr>
              <w:spacing w:line="360" w:lineRule="auto"/>
              <w:tabs>
                <w:tab w:val="left" w:pos="0" w:leader="none"/>
              </w:tabs>
              <w:rPr>
                <w:rFonts w:hint="eastAsia"/>
                <w:color w:val="000000"/>
                <w:sz w:val="24"/>
              </w:rPr>
            </w:pPr>
            <w:r>
              <w:rPr>
                <w:rFonts w:hint="eastAsia"/>
                <w:color w:val="000000"/>
                <w:sz w:val="24"/>
              </w:rPr>
              <w:t xml:space="preserve">1.具备《中华人民共和国政府采购法》第二十二条第一款规定的条件；</w:t>
            </w:r>
            <w:r/>
          </w:p>
          <w:p>
            <w:pPr>
              <w:spacing w:line="360" w:lineRule="auto"/>
              <w:tabs>
                <w:tab w:val="left" w:pos="0" w:leader="none"/>
              </w:tabs>
              <w:rPr>
                <w:rFonts w:hint="eastAsia" w:eastAsia="宋体"/>
                <w:color w:val="000000"/>
                <w:sz w:val="24"/>
                <w:lang w:eastAsia="zh-CN"/>
              </w:rPr>
            </w:pPr>
            <w:r>
              <w:rPr>
                <w:rFonts w:hint="eastAsia"/>
                <w:color w:val="000000"/>
                <w:sz w:val="24"/>
              </w:rPr>
              <w:t xml:space="preserve">2.落实政府采购政策需满足的资格要求：本项目专门面向中小企业，资格证明文件中必须提交《中小企业声明函》或《监狱企业证明文件》或《残疾人福利性单位声明函》</w:t>
            </w:r>
            <w:r>
              <w:rPr>
                <w:rFonts w:hint="eastAsia"/>
                <w:color w:val="000000"/>
                <w:sz w:val="24"/>
                <w:lang w:eastAsia="zh-CN"/>
              </w:rPr>
              <w:t xml:space="preserve">；</w:t>
            </w:r>
            <w:r/>
          </w:p>
          <w:p>
            <w:pPr>
              <w:spacing w:line="360" w:lineRule="auto"/>
              <w:tabs>
                <w:tab w:val="left" w:pos="0" w:leader="none"/>
              </w:tabs>
              <w:rPr>
                <w:rFonts w:hint="eastAsia"/>
                <w:color w:val="000000"/>
                <w:sz w:val="24"/>
              </w:rPr>
            </w:pPr>
            <w:r>
              <w:rPr>
                <w:rFonts w:hint="eastAsia"/>
                <w:color w:val="000000"/>
                <w:sz w:val="24"/>
              </w:rPr>
              <w:t xml:space="preserve">3.未被“信用中国”网站（www.creditchina.gov.cn）、“信用江苏”网站（credit.jiangsu.gov.cn）、中国政府采购网(www.ccgp.gov.cn)列入失信被执行人、</w:t>
            </w:r>
            <w:r>
              <w:rPr>
                <w:rFonts w:hint="eastAsia"/>
                <w:color w:val="000000"/>
                <w:sz w:val="24"/>
                <w:lang w:eastAsia="zh-CN"/>
              </w:rPr>
              <w:t xml:space="preserve">重大税收违法失信主体</w:t>
            </w:r>
            <w:r>
              <w:rPr>
                <w:rFonts w:hint="eastAsia"/>
                <w:color w:val="000000"/>
                <w:sz w:val="24"/>
              </w:rPr>
              <w:t xml:space="preserve">、政府采购严重违法失信行为记录名单；</w:t>
            </w:r>
            <w:r/>
          </w:p>
          <w:p>
            <w:pPr>
              <w:spacing w:line="360" w:lineRule="auto"/>
              <w:tabs>
                <w:tab w:val="left" w:pos="0" w:leader="none"/>
              </w:tabs>
              <w:rPr>
                <w:rFonts w:hint="eastAsia"/>
                <w:color w:val="000000"/>
                <w:sz w:val="24"/>
              </w:rPr>
            </w:pPr>
            <w:r>
              <w:rPr>
                <w:rFonts w:hint="eastAsia"/>
                <w:color w:val="000000"/>
                <w:sz w:val="24"/>
              </w:rPr>
              <w:t xml:space="preserve">4.具备采购人根据招标项目的特殊要求规定的以下特定资质：</w:t>
            </w:r>
            <w:r/>
          </w:p>
          <w:p>
            <w:pPr>
              <w:spacing w:line="360" w:lineRule="auto"/>
              <w:tabs>
                <w:tab w:val="left" w:pos="0" w:leader="none"/>
              </w:tabs>
              <w:rPr>
                <w:rFonts w:hint="eastAsia"/>
                <w:color w:val="000000"/>
                <w:sz w:val="24"/>
              </w:rPr>
            </w:pPr>
            <w:r>
              <w:rPr>
                <w:rFonts w:hint="eastAsia"/>
                <w:color w:val="000000"/>
                <w:sz w:val="24"/>
              </w:rPr>
              <w:t xml:space="preserve">（1）投标人应在中华人民共和国境内合法注册；</w:t>
            </w:r>
            <w:r/>
          </w:p>
          <w:p>
            <w:pPr>
              <w:spacing w:line="360" w:lineRule="auto"/>
              <w:tabs>
                <w:tab w:val="left" w:pos="0" w:leader="none"/>
              </w:tabs>
              <w:rPr>
                <w:rFonts w:hint="eastAsia" w:eastAsia="宋体"/>
                <w:color w:val="000000"/>
                <w:sz w:val="24"/>
                <w:lang w:eastAsia="zh-CN"/>
              </w:rPr>
            </w:pPr>
            <w:r>
              <w:rPr>
                <w:rFonts w:hint="eastAsia"/>
                <w:color w:val="000000"/>
                <w:sz w:val="24"/>
              </w:rPr>
              <w:t xml:space="preserve">（2）投标</w:t>
            </w:r>
            <w:r>
              <w:rPr>
                <w:rFonts w:hint="eastAsia"/>
                <w:color w:val="000000"/>
                <w:sz w:val="24"/>
                <w:lang w:val="en-US" w:eastAsia="zh-CN"/>
              </w:rPr>
              <w:t xml:space="preserve">人</w:t>
            </w:r>
            <w:r>
              <w:rPr>
                <w:rFonts w:hint="eastAsia"/>
                <w:color w:val="000000"/>
                <w:sz w:val="24"/>
              </w:rPr>
              <w:t xml:space="preserve">具备有效期内的食品经营许可证或食品生产许可证（经营范围应包含投标的相应内容）</w:t>
            </w:r>
            <w:r>
              <w:rPr>
                <w:rFonts w:hint="eastAsia"/>
                <w:color w:val="000000"/>
                <w:sz w:val="24"/>
                <w:lang w:eastAsia="zh-CN"/>
              </w:rPr>
              <w:t xml:space="preserve">；</w:t>
            </w:r>
            <w:r/>
          </w:p>
          <w:p>
            <w:pPr>
              <w:spacing w:line="360" w:lineRule="auto"/>
              <w:tabs>
                <w:tab w:val="left" w:pos="0" w:leader="none"/>
              </w:tabs>
              <w:rPr>
                <w:rFonts w:hint="eastAsia"/>
                <w:color w:val="000000"/>
                <w:sz w:val="24"/>
              </w:rPr>
            </w:pPr>
            <w:r>
              <w:rPr>
                <w:rFonts w:hint="eastAsia"/>
                <w:color w:val="000000"/>
                <w:sz w:val="24"/>
                <w:lang w:eastAsia="zh-CN"/>
              </w:rPr>
              <w:t xml:space="preserve">（</w:t>
            </w:r>
            <w:r>
              <w:rPr>
                <w:rFonts w:hint="eastAsia"/>
                <w:color w:val="000000"/>
                <w:sz w:val="24"/>
                <w:lang w:val="en-US" w:eastAsia="zh-CN"/>
              </w:rPr>
              <w:t xml:space="preserve">3</w:t>
            </w:r>
            <w:r>
              <w:rPr>
                <w:rFonts w:hint="eastAsia"/>
                <w:color w:val="000000"/>
                <w:sz w:val="24"/>
                <w:lang w:eastAsia="zh-CN"/>
              </w:rPr>
              <w:t xml:space="preserve">）</w:t>
            </w:r>
            <w:r>
              <w:rPr>
                <w:rFonts w:hint="eastAsia"/>
                <w:color w:val="000000"/>
                <w:sz w:val="24"/>
              </w:rPr>
              <w:t xml:space="preserve">被授权委托人</w:t>
            </w:r>
            <w:r>
              <w:rPr>
                <w:rFonts w:hint="eastAsia" w:ascii="宋体" w:hAnsi="宋体" w:cs="宋体"/>
                <w:sz w:val="24"/>
              </w:rPr>
              <w:t xml:space="preserve">应具备与企业签订的劳动合同和由社保机构出具的本企业202</w:t>
            </w:r>
            <w:r>
              <w:rPr>
                <w:rFonts w:hint="eastAsia" w:ascii="宋体" w:hAnsi="宋体" w:cs="宋体"/>
                <w:sz w:val="24"/>
                <w:lang w:val="en-US" w:eastAsia="zh-CN"/>
              </w:rPr>
              <w:t xml:space="preserve">3</w:t>
            </w:r>
            <w:r>
              <w:rPr>
                <w:rFonts w:hint="eastAsia" w:ascii="宋体" w:hAnsi="宋体" w:cs="宋体"/>
                <w:sz w:val="24"/>
              </w:rPr>
              <w:t xml:space="preserve">年</w:t>
            </w:r>
            <w:r>
              <w:rPr>
                <w:rFonts w:hint="eastAsia" w:ascii="宋体" w:hAnsi="宋体" w:cs="宋体"/>
                <w:sz w:val="24"/>
                <w:lang w:val="en-US" w:eastAsia="zh-CN"/>
              </w:rPr>
              <w:t xml:space="preserve">10</w:t>
            </w:r>
            <w:r>
              <w:rPr>
                <w:rFonts w:hint="eastAsia" w:ascii="宋体" w:hAnsi="宋体" w:cs="宋体"/>
                <w:sz w:val="24"/>
              </w:rPr>
              <w:t xml:space="preserve">月～202</w:t>
            </w:r>
            <w:r>
              <w:rPr>
                <w:rFonts w:hint="eastAsia" w:ascii="宋体" w:hAnsi="宋体" w:cs="宋体"/>
                <w:sz w:val="24"/>
                <w:lang w:val="en-US" w:eastAsia="zh-CN"/>
              </w:rPr>
              <w:t xml:space="preserve">4</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月的缴费证明；</w:t>
            </w:r>
            <w:r/>
          </w:p>
          <w:p>
            <w:pPr>
              <w:spacing w:line="360" w:lineRule="auto"/>
              <w:tabs>
                <w:tab w:val="left" w:pos="0" w:leader="none"/>
              </w:tabs>
              <w:rPr>
                <w:rFonts w:ascii="宋体" w:hAnsi="宋体" w:cs="宋体"/>
                <w:color w:val="000000"/>
                <w:sz w:val="24"/>
              </w:rPr>
            </w:pPr>
            <w:r>
              <w:rPr>
                <w:rFonts w:hint="eastAsia"/>
                <w:color w:val="000000"/>
                <w:sz w:val="24"/>
              </w:rPr>
              <w:t xml:space="preserve">（</w:t>
            </w:r>
            <w:r>
              <w:rPr>
                <w:rFonts w:hint="eastAsia"/>
                <w:color w:val="000000"/>
                <w:sz w:val="24"/>
                <w:lang w:val="en-US" w:eastAsia="zh-CN"/>
              </w:rPr>
              <w:t xml:space="preserve">4</w:t>
            </w:r>
            <w:r>
              <w:rPr>
                <w:rFonts w:hint="eastAsia"/>
                <w:color w:val="000000"/>
                <w:sz w:val="24"/>
              </w:rPr>
              <w:t xml:space="preserve">）不接受联合体投标。</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W w:w="8166" w:type="dxa"/>
            <w:vAlign w:val="center"/>
            <w:textDirection w:val="lrTb"/>
            <w:noWrap w:val="false"/>
          </w:tcPr>
          <w:p>
            <w:pPr>
              <w:jc w:val="left"/>
              <w:spacing w:line="360" w:lineRule="auto"/>
              <w:widowControl/>
              <w:rPr>
                <w:rFonts w:hint="eastAsia" w:hAnsi="宋体"/>
                <w:bCs/>
                <w:color w:val="000000"/>
                <w:sz w:val="24"/>
                <w:highlight w:val="none"/>
              </w:rPr>
            </w:pPr>
            <w:r>
              <w:rPr>
                <w:rFonts w:hint="eastAsia" w:hAnsi="宋体"/>
                <w:bCs/>
                <w:color w:val="000000"/>
                <w:sz w:val="24"/>
                <w:highlight w:val="none"/>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p>
            <w:pPr>
              <w:jc w:val="left"/>
              <w:spacing w:line="360" w:lineRule="auto"/>
              <w:widowControl/>
              <w:rPr>
                <w:rFonts w:hint="eastAsia" w:hAnsi="宋体"/>
                <w:bCs/>
                <w:color w:val="000000"/>
                <w:sz w:val="24"/>
                <w:highlight w:val="none"/>
              </w:rPr>
            </w:pPr>
            <w:r>
              <w:rPr>
                <w:rFonts w:hint="eastAsia" w:hAnsi="宋体"/>
                <w:bCs/>
                <w:color w:val="000000"/>
                <w:sz w:val="24"/>
                <w:highlight w:val="none"/>
              </w:rPr>
              <w:t xml:space="preserve">招标文件获取时间：2024年0</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15</w:t>
            </w:r>
            <w:r>
              <w:rPr>
                <w:rFonts w:hint="eastAsia" w:hAnsi="宋体"/>
                <w:bCs/>
                <w:color w:val="000000"/>
                <w:sz w:val="24"/>
                <w:highlight w:val="none"/>
              </w:rPr>
              <w:t xml:space="preserve">日</w:t>
            </w:r>
            <w:r>
              <w:rPr>
                <w:rFonts w:hint="eastAsia" w:hAnsi="宋体"/>
                <w:bCs/>
                <w:color w:val="000000"/>
                <w:sz w:val="24"/>
                <w:highlight w:val="none"/>
                <w:lang w:val="en-US" w:eastAsia="zh-CN"/>
              </w:rPr>
              <w:t xml:space="preserve">至</w:t>
            </w:r>
            <w:r>
              <w:rPr>
                <w:rFonts w:hint="eastAsia" w:hAnsi="宋体"/>
                <w:bCs/>
                <w:color w:val="000000"/>
                <w:sz w:val="24"/>
                <w:highlight w:val="none"/>
              </w:rPr>
              <w:t xml:space="preserve">2024年0</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22</w:t>
            </w:r>
            <w:r>
              <w:rPr>
                <w:rFonts w:hint="eastAsia" w:hAnsi="宋体"/>
                <w:bCs/>
                <w:color w:val="000000"/>
                <w:sz w:val="24"/>
                <w:highlight w:val="none"/>
              </w:rPr>
              <w:t xml:space="preserve">日，每天0：00-</w:t>
            </w:r>
            <w:r>
              <w:rPr>
                <w:rFonts w:hint="eastAsia" w:hAnsi="宋体"/>
                <w:bCs/>
                <w:color w:val="000000"/>
                <w:sz w:val="24"/>
                <w:highlight w:val="none"/>
                <w:lang w:eastAsia="zh-CN"/>
              </w:rPr>
              <w:t xml:space="preserve">23:59（北京时间）</w:t>
            </w:r>
            <w:r>
              <w:rPr>
                <w:rFonts w:hint="eastAsia" w:hAnsi="宋体"/>
                <w:bCs/>
                <w:color w:val="000000"/>
                <w:sz w:val="24"/>
                <w:highlight w:val="none"/>
              </w:rPr>
              <w:t xml:space="preserve">。</w:t>
            </w:r>
            <w:r/>
          </w:p>
          <w:p>
            <w:pPr>
              <w:jc w:val="left"/>
              <w:spacing w:line="360" w:lineRule="auto"/>
              <w:widowControl/>
              <w:rPr>
                <w:rFonts w:hint="eastAsia" w:hAnsi="宋体"/>
                <w:bCs/>
                <w:color w:val="000000"/>
                <w:sz w:val="24"/>
                <w:highlight w:val="none"/>
              </w:rPr>
            </w:pPr>
            <w:r>
              <w:rPr>
                <w:rFonts w:hint="eastAsia" w:hAnsi="宋体"/>
                <w:bCs/>
                <w:color w:val="000000"/>
                <w:sz w:val="24"/>
                <w:highlight w:val="none"/>
              </w:rPr>
              <w:t xml:space="preserve">招标文件获取地点：供应商登录苏采云http://jszfcg.jsczt.cn/进行获取。</w:t>
            </w:r>
            <w:r/>
          </w:p>
          <w:p>
            <w:pPr>
              <w:jc w:val="left"/>
              <w:spacing w:line="360" w:lineRule="auto"/>
              <w:widowControl/>
              <w:rPr>
                <w:rFonts w:ascii="宋体" w:hAnsi="宋体"/>
                <w:color w:val="000000"/>
                <w:sz w:val="24"/>
              </w:rPr>
            </w:pPr>
            <w:r>
              <w:rPr>
                <w:rFonts w:hint="eastAsia" w:hAnsi="宋体"/>
                <w:bCs/>
                <w:color w:val="000000"/>
                <w:sz w:val="24"/>
                <w:highlight w:val="none"/>
              </w:rPr>
              <w:t xml:space="preserve">售价：0元。</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w:t>
            </w:r>
            <w:r/>
          </w:p>
        </w:tc>
        <w:tc>
          <w:tcPr>
            <w:tcW w:w="8166" w:type="dxa"/>
            <w:vAlign w:val="center"/>
            <w:textDirection w:val="lrTb"/>
            <w:noWrap w:val="false"/>
          </w:tcPr>
          <w:p>
            <w:pPr>
              <w:spacing w:line="360" w:lineRule="auto"/>
              <w:widowControl/>
              <w:rPr>
                <w:rFonts w:ascii="宋体" w:hAnsi="宋体"/>
                <w:color w:val="000000"/>
                <w:sz w:val="24"/>
              </w:rPr>
            </w:pPr>
            <w:r>
              <w:rPr>
                <w:rFonts w:hint="eastAsia" w:ascii="宋体" w:hAnsi="宋体"/>
                <w:color w:val="000000"/>
                <w:sz w:val="24"/>
              </w:rPr>
              <w:t xml:space="preserve">提疑截止时间：2024年4月</w:t>
            </w:r>
            <w:r>
              <w:rPr>
                <w:rFonts w:hint="eastAsia" w:ascii="宋体" w:hAnsi="宋体"/>
                <w:color w:val="000000"/>
                <w:sz w:val="24"/>
                <w:lang w:val="en-US" w:eastAsia="zh-CN"/>
              </w:rPr>
              <w:t xml:space="preserve">23</w:t>
            </w:r>
            <w:r>
              <w:rPr>
                <w:rFonts w:hint="eastAsia" w:ascii="宋体" w:hAnsi="宋体"/>
                <w:color w:val="000000"/>
                <w:sz w:val="24"/>
              </w:rPr>
              <w:t xml:space="preserve">日10时，以书面形式（含电子邮件）发送给采购代理机构。</w:t>
            </w:r>
            <w:r/>
          </w:p>
          <w:p>
            <w:pPr>
              <w:spacing w:line="360" w:lineRule="auto"/>
              <w:widowControl/>
              <w:rPr>
                <w:rFonts w:hint="eastAsia" w:ascii="宋体" w:hAnsi="宋体"/>
                <w:color w:val="000000"/>
                <w:sz w:val="24"/>
              </w:rPr>
            </w:pPr>
            <w:r>
              <w:rPr>
                <w:rFonts w:hint="eastAsia" w:ascii="宋体" w:hAnsi="宋体"/>
                <w:color w:val="000000"/>
                <w:sz w:val="24"/>
              </w:rPr>
              <w:t xml:space="preserve">答疑时间：投标文件接受截止时间前15天，以书面形式（含电子邮件）回发给各投标供应商。</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7</w:t>
            </w:r>
            <w:r/>
          </w:p>
        </w:tc>
        <w:tc>
          <w:tcPr>
            <w:tcW w:w="8166" w:type="dxa"/>
            <w:vAlign w:val="center"/>
            <w:textDirection w:val="lrTb"/>
            <w:noWrap w:val="false"/>
          </w:tcPr>
          <w:p>
            <w:pPr>
              <w:spacing w:line="360" w:lineRule="auto"/>
              <w:widowControl/>
              <w:rPr>
                <w:rFonts w:ascii="宋体" w:hAnsi="宋体"/>
                <w:color w:val="000000"/>
                <w:sz w:val="24"/>
              </w:rPr>
            </w:pPr>
            <w:r>
              <w:rPr>
                <w:rFonts w:hint="eastAsia" w:hAnsi="宋体"/>
                <w:bCs/>
                <w:color w:val="000000"/>
                <w:sz w:val="24"/>
              </w:rPr>
              <w:t xml:space="preserve">本项目无需缴纳投标保证金。</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W w:w="8166" w:type="dxa"/>
            <w:vAlign w:val="center"/>
            <w:textDirection w:val="lrTb"/>
            <w:noWrap w:val="false"/>
          </w:tcPr>
          <w:p>
            <w:pPr>
              <w:spacing w:line="360" w:lineRule="auto"/>
              <w:widowControl/>
              <w:rPr>
                <w:rFonts w:ascii="宋体" w:hAnsi="宋体"/>
                <w:color w:val="000000"/>
                <w:sz w:val="24"/>
              </w:rPr>
            </w:pPr>
            <w:r>
              <w:rPr>
                <w:rFonts w:hint="eastAsia" w:ascii="宋体" w:hAnsi="宋体"/>
                <w:color w:val="000000"/>
                <w:sz w:val="24"/>
              </w:rPr>
              <w:t xml:space="preserve">投标有效期：投标之日起</w:t>
            </w:r>
            <w:r>
              <w:rPr>
                <w:rFonts w:hint="eastAsia" w:ascii="宋体" w:hAnsi="宋体"/>
                <w:color w:val="000000"/>
                <w:sz w:val="24"/>
                <w:lang w:val="en-US" w:eastAsia="zh-CN"/>
              </w:rPr>
              <w:t xml:space="preserve">180</w:t>
            </w:r>
            <w:r>
              <w:rPr>
                <w:rFonts w:hint="eastAsia" w:ascii="宋体" w:hAnsi="宋体"/>
                <w:color w:val="000000"/>
                <w:sz w:val="24"/>
              </w:rPr>
              <w:t xml:space="preserve">天</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9</w:t>
            </w:r>
            <w:r/>
          </w:p>
        </w:tc>
        <w:tc>
          <w:tcPr>
            <w:tcW w:w="8166" w:type="dxa"/>
            <w:vAlign w:val="center"/>
            <w:textDirection w:val="lrTb"/>
            <w:noWrap w:val="false"/>
          </w:tcPr>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网上投标截止时间（开标时间）：2024年5月</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日13时30分</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投标文件递交网址：江苏省政府采购(苏采云)平台中上传。</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注：</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1、投标截止时间后将无法上传或撤回、修改投标文件，请投标供应商谨慎处理。</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2、请投标供应商关注开标大厅的提示进行解密，解密时间为30分钟，供应商未解密但解密剩余时间为0秒后，视为投标供应商放弃投标。</w:t>
            </w:r>
            <w:r/>
          </w:p>
          <w:p>
            <w:pPr>
              <w:spacing w:line="360" w:lineRule="auto"/>
              <w:widowControl/>
              <w:rPr>
                <w:rFonts w:ascii="宋体" w:hAnsi="宋体"/>
                <w:color w:val="000000"/>
                <w:sz w:val="24"/>
              </w:rPr>
            </w:pPr>
            <w:r>
              <w:rPr>
                <w:rFonts w:hint="eastAsia" w:ascii="宋体" w:hAnsi="宋体"/>
                <w:color w:val="000000"/>
                <w:sz w:val="24"/>
                <w:highlight w:val="none"/>
              </w:rPr>
              <w:t xml:space="preserve">3、本次投标无需制作纸质投标文件，但中标供应商在领取中标通知书时需提供纸质版投标文件二份（纸质投标文件应与苏采云系统中上传的投标文件一致并加盖公章），用于项目存档。</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10</w:t>
            </w:r>
            <w:r/>
          </w:p>
        </w:tc>
        <w:tc>
          <w:tcPr>
            <w:tcW w:w="8166" w:type="dxa"/>
            <w:vAlign w:val="center"/>
            <w:textDirection w:val="lrTb"/>
            <w:noWrap w:val="false"/>
          </w:tcPr>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开标时间：2024年5月8日13时30分</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开标地点：江苏省政府采购(苏采云)平台不见面开标大厅（推荐使用谷歌浏览器）</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评标时间：2024年5月8日开标结束后</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评标地点：</w:t>
            </w:r>
            <w:r>
              <w:rPr>
                <w:rFonts w:hint="eastAsia" w:ascii="宋体" w:hAnsi="宋体" w:cs="宋体"/>
                <w:color w:val="000000"/>
                <w:sz w:val="24"/>
              </w:rPr>
              <w:t xml:space="preserve">无锡市滨湖区公共资源交易中心二楼开标室（无锡市滨湖区隐秀路152号）</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cs="宋体"/>
                <w:color w:val="000000"/>
                <w:sz w:val="24"/>
              </w:rPr>
            </w:pPr>
            <w:r>
              <w:rPr>
                <w:rFonts w:hint="eastAsia" w:ascii="宋体" w:hAnsi="宋体" w:cs="宋体"/>
                <w:color w:val="000000"/>
                <w:sz w:val="24"/>
                <w:highlight w:val="none"/>
                <w:lang w:val="en-US" w:eastAsia="zh-CN"/>
              </w:rPr>
              <w:t xml:space="preserve">2、投标文件的授权委托书中需明确授权委托人的联系方式（手机），否则如由于无法及时联系相关授权委托人而造成的一切后果由各投标供应商自行承担。</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11</w:t>
            </w:r>
            <w:r/>
          </w:p>
        </w:tc>
        <w:tc>
          <w:tcPr>
            <w:tcW w:w="8166"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确定中标单位时间：</w:t>
            </w:r>
            <w:r>
              <w:rPr>
                <w:rFonts w:hint="eastAsia" w:ascii="宋体" w:hAnsi="宋体"/>
                <w:color w:val="000000"/>
                <w:sz w:val="24"/>
              </w:rPr>
              <w:t xml:space="preserve">202</w:t>
            </w:r>
            <w:r>
              <w:rPr>
                <w:rFonts w:hint="eastAsia" w:ascii="宋体" w:hAnsi="宋体"/>
                <w:color w:val="000000"/>
                <w:sz w:val="24"/>
                <w:lang w:val="en-US" w:eastAsia="zh-CN"/>
              </w:rPr>
              <w:t xml:space="preserve">4</w:t>
            </w:r>
            <w:r>
              <w:rPr>
                <w:rFonts w:hint="eastAsia" w:ascii="宋体" w:hAnsi="宋体"/>
                <w:color w:val="000000"/>
                <w:sz w:val="24"/>
              </w:rPr>
              <w:t xml:space="preserve">年</w:t>
            </w:r>
            <w:r>
              <w:rPr>
                <w:rFonts w:hint="eastAsia" w:ascii="宋体" w:hAnsi="宋体"/>
                <w:color w:val="000000"/>
                <w:sz w:val="24"/>
                <w:lang w:val="en-US" w:eastAsia="zh-CN"/>
              </w:rPr>
              <w:t xml:space="preserve">5</w:t>
            </w:r>
            <w:r>
              <w:rPr>
                <w:rFonts w:hint="eastAsia" w:ascii="宋体" w:hAnsi="宋体"/>
                <w:color w:val="000000"/>
                <w:sz w:val="24"/>
              </w:rPr>
              <w:t xml:space="preserve">月8日</w:t>
            </w:r>
            <w:r>
              <w:rPr>
                <w:rFonts w:hint="eastAsia" w:ascii="宋体" w:hAnsi="宋体" w:cs="宋体"/>
                <w:color w:val="000000"/>
                <w:sz w:val="24"/>
              </w:rPr>
              <w:t xml:space="preserve">评审结束</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确定中标单位地点：无锡市滨湖区公共资源交易中心三楼评标室（无锡市滨湖区隐秀路152号）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12</w:t>
            </w:r>
            <w:r/>
          </w:p>
        </w:tc>
        <w:tc>
          <w:tcPr>
            <w:tcW w:w="8166" w:type="dxa"/>
            <w:vAlign w:val="center"/>
            <w:textDirection w:val="lrTb"/>
            <w:noWrap w:val="false"/>
          </w:tcPr>
          <w:p>
            <w:pP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投标文件制作要求：</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1.因本项目作为采用线上电子开评标</w:t>
            </w:r>
            <w:r>
              <w:rPr>
                <w:rFonts w:hint="eastAsia" w:ascii="宋体" w:hAnsi="宋体" w:cs="宋体"/>
                <w:b/>
                <w:bCs/>
                <w:color w:val="000000"/>
                <w:sz w:val="24"/>
                <w:highlight w:val="none"/>
              </w:rPr>
              <w:t xml:space="preserve">（网上不见面开标）</w:t>
            </w:r>
            <w:r>
              <w:rPr>
                <w:rFonts w:hint="eastAsia" w:ascii="宋体" w:hAnsi="宋体" w:cs="宋体"/>
                <w:color w:val="000000"/>
                <w:sz w:val="24"/>
                <w:highlight w:val="none"/>
              </w:rPr>
              <w:t xml:space="preserve">，供应商在苏采云系统规定的时间内对投标文件进行解密。</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2.中标供应商在收到中标通知书后与采购人签订合同前，必须提供与系统中电子投标文件一致的纸质投标文件一式二份。</w:t>
            </w:r>
            <w:r/>
          </w:p>
          <w:p>
            <w:pP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3.供应商请仔细阅读供应商注册流程和公开招标文件中关于电子开评标等相关事项，如有问题可发送邮件或移动电话咨询。</w:t>
            </w:r>
            <w:r/>
          </w:p>
          <w:p>
            <w:pPr>
              <w:spacing w:line="360" w:lineRule="auto"/>
              <w:widowControl/>
              <w:rPr>
                <w:rFonts w:hint="eastAsia" w:ascii="宋体" w:hAnsi="宋体" w:cs="宋体"/>
                <w:color w:val="000000"/>
                <w:sz w:val="24"/>
              </w:rPr>
            </w:pPr>
            <w:r>
              <w:rPr>
                <w:rFonts w:hint="eastAsia" w:ascii="宋体" w:hAnsi="宋体" w:cs="宋体"/>
                <w:b/>
                <w:bCs/>
                <w:color w:val="000000"/>
                <w:sz w:val="24"/>
                <w:highlight w:val="none"/>
              </w:rPr>
              <w:t xml:space="preserve">4.本次采购采用“苏采云”系统进行采购活动，招标文件发布、报价、评审和中标结果发布全程电子化。</w:t>
            </w:r>
            <w:r/>
          </w:p>
        </w:tc>
      </w:tr>
      <w:tr>
        <w:trPr>
          <w:trHeight w:val="622"/>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13</w:t>
            </w:r>
            <w:r/>
          </w:p>
        </w:tc>
        <w:tc>
          <w:tcPr>
            <w:tcW w:w="8166"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本项目采购预算价：</w:t>
            </w:r>
            <w:r>
              <w:rPr>
                <w:rFonts w:hint="eastAsia" w:ascii="宋体" w:hAnsi="宋体" w:cs="宋体"/>
                <w:color w:val="000000"/>
                <w:sz w:val="24"/>
                <w:lang w:val="en-US" w:eastAsia="zh-CN"/>
              </w:rPr>
              <w:t xml:space="preserve">225</w:t>
            </w:r>
            <w:r>
              <w:rPr>
                <w:rFonts w:hint="eastAsia" w:ascii="宋体" w:hAnsi="宋体" w:cs="宋体"/>
                <w:color w:val="000000"/>
                <w:sz w:val="24"/>
              </w:rPr>
              <w:t xml:space="preserve">万元</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本项</w:t>
            </w:r>
            <w:r>
              <w:rPr>
                <w:rFonts w:hint="eastAsia" w:ascii="宋体" w:hAnsi="宋体" w:cs="宋体"/>
                <w:color w:val="000000"/>
                <w:sz w:val="24"/>
                <w:szCs w:val="24"/>
              </w:rPr>
              <w:t xml:space="preserve">目设最低优惠率18%，</w:t>
            </w:r>
            <w:r>
              <w:rPr>
                <w:rFonts w:hint="eastAsia" w:ascii="宋体" w:hAnsi="宋体" w:cs="宋体"/>
                <w:color w:val="000000"/>
                <w:sz w:val="24"/>
                <w:szCs w:val="24"/>
                <w:lang w:eastAsia="zh-CN"/>
              </w:rPr>
              <w:t xml:space="preserve">即最高折扣</w:t>
            </w:r>
            <w:r>
              <w:rPr>
                <w:rFonts w:hint="eastAsia" w:ascii="宋体" w:hAnsi="宋体" w:cs="宋体"/>
                <w:color w:val="000000"/>
                <w:sz w:val="24"/>
                <w:szCs w:val="24"/>
              </w:rPr>
              <w:t xml:space="preserve">率82%</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14</w:t>
            </w:r>
            <w:r/>
          </w:p>
        </w:tc>
        <w:tc>
          <w:tcPr>
            <w:tcW w:w="8166"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60" w:lineRule="auto"/>
              <w:widowControl/>
              <w:rPr>
                <w:rFonts w:hint="eastAsia" w:ascii="宋体" w:hAnsi="宋体" w:cs="宋体"/>
                <w:sz w:val="24"/>
              </w:rPr>
            </w:pPr>
            <w:r>
              <w:rPr>
                <w:rFonts w:hint="eastAsia" w:ascii="宋体" w:hAnsi="宋体" w:cs="宋体"/>
                <w:sz w:val="24"/>
              </w:rPr>
              <w:t xml:space="preserve">1）采购人：无锡市滨湖区人民法院</w:t>
            </w:r>
            <w:r/>
          </w:p>
          <w:p>
            <w:pPr>
              <w:spacing w:line="360" w:lineRule="auto"/>
              <w:widowControl/>
              <w:rPr>
                <w:rFonts w:hint="eastAsia" w:ascii="宋体" w:hAnsi="宋体" w:eastAsia="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王申</w:t>
            </w:r>
            <w:r/>
          </w:p>
          <w:p>
            <w:pPr>
              <w:spacing w:line="360" w:lineRule="auto"/>
              <w:widowControl/>
              <w:rPr>
                <w:rFonts w:hint="eastAsia" w:ascii="宋体" w:hAnsi="宋体" w:cs="宋体"/>
                <w:sz w:val="24"/>
              </w:rPr>
            </w:pPr>
            <w:r>
              <w:rPr>
                <w:rFonts w:hint="eastAsia" w:ascii="宋体" w:hAnsi="宋体" w:cs="宋体"/>
                <w:sz w:val="24"/>
              </w:rPr>
              <w:t xml:space="preserve">联系地址：</w:t>
            </w:r>
            <w:r>
              <w:rPr>
                <w:rFonts w:hint="eastAsia" w:ascii="宋体" w:hAnsi="宋体"/>
                <w:color w:val="000000"/>
                <w:sz w:val="24"/>
              </w:rPr>
              <w:t xml:space="preserve">无锡市滨湖区青莲路68号</w:t>
            </w:r>
            <w:r/>
          </w:p>
          <w:p>
            <w:pPr>
              <w:spacing w:line="360" w:lineRule="auto"/>
              <w:widowControl/>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highlight w:val="none"/>
              </w:rPr>
              <w:t xml:space="preserve">0510- 82211670</w:t>
            </w:r>
            <w:r/>
          </w:p>
          <w:p>
            <w:pPr>
              <w:spacing w:line="360" w:lineRule="auto"/>
              <w:widowControl/>
              <w:rPr>
                <w:rFonts w:hint="eastAsia" w:ascii="宋体" w:hAnsi="宋体" w:cs="宋体"/>
                <w:color w:val="000000"/>
                <w:sz w:val="24"/>
              </w:rPr>
            </w:pPr>
            <w:r>
              <w:rPr>
                <w:rFonts w:hint="eastAsia" w:ascii="宋体" w:hAnsi="宋体" w:cs="宋体"/>
                <w:sz w:val="24"/>
              </w:rPr>
              <w:t xml:space="preserve">2）</w:t>
            </w:r>
            <w:r>
              <w:rPr>
                <w:rFonts w:hint="eastAsia" w:ascii="宋体" w:hAnsi="宋体" w:cs="宋体"/>
                <w:color w:val="000000"/>
                <w:sz w:val="24"/>
              </w:rPr>
              <w:t xml:space="preserve">联系人：虞青</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联系地址：无锡市滨湖区鸿桥路879号8楼</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联系电话：0510-66810081</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传真：0510-85755787</w:t>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电子邮件地址：jsjjcwx@QQ.com</w:t>
            </w:r>
            <w:r/>
          </w:p>
        </w:tc>
      </w:tr>
      <w:tr>
        <w:trPr/>
        <w:tc>
          <w:tcPr>
            <w:tcW w:w="139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15</w:t>
            </w:r>
            <w:r/>
          </w:p>
        </w:tc>
        <w:tc>
          <w:tcPr>
            <w:tcW w:w="8166" w:type="dxa"/>
            <w:vAlign w:val="center"/>
            <w:textDirection w:val="lrTb"/>
            <w:noWrap w:val="false"/>
          </w:tcPr>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其他事项：</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1.请有意参加本项目投标的投标供应商按以下流程进行操作：</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（4）技术服务电话：0510-81827781（服务时间：工作日 9:00-11:30,13:00-17:00）</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color w:val="000000"/>
                <w:sz w:val="24"/>
                <w:highlight w:val="none"/>
                <w:lang w:val="en-US" w:eastAsia="zh-CN"/>
              </w:rPr>
              <w:fldChar w:fldCharType="begin"/>
            </w:r>
            <w:r>
              <w:rPr>
                <w:rFonts w:hint="eastAsia" w:ascii="宋体" w:hAnsi="宋体" w:cs="宋体"/>
                <w:color w:val="000000"/>
                <w:sz w:val="24"/>
                <w:highlight w:val="none"/>
                <w:lang w:val="en-US" w:eastAsia="zh-CN"/>
              </w:rPr>
              <w:instrText xml:space="preserve">HYPERLINK "http://cz.wuxi.gov.cn/doc/2023/10/11/4080287.shtml" \t "_blank" \o "\“苏采云\”系统供应商操作手册"</w:instrText>
            </w:r>
            <w:r>
              <w:rPr>
                <w:rFonts w:hint="eastAsia" w:ascii="宋体" w:hAnsi="宋体" w:cs="宋体"/>
                <w:color w:val="000000"/>
                <w:sz w:val="24"/>
                <w:highlight w:val="none"/>
                <w:lang w:val="en-US" w:eastAsia="zh-CN"/>
              </w:rPr>
              <w:fldChar w:fldCharType="separate"/>
            </w:r>
            <w:r>
              <w:rPr>
                <w:rFonts w:hint="eastAsia" w:ascii="宋体" w:hAnsi="宋体" w:cs="宋体"/>
                <w:color w:val="000000"/>
                <w:sz w:val="24"/>
                <w:highlight w:val="none"/>
                <w:lang w:val="en-US" w:eastAsia="zh-CN"/>
              </w:rPr>
              <w:t xml:space="preserve">“苏采云”系统供应商操作手册</w:t>
            </w:r>
            <w:r>
              <w:rPr>
                <w:rFonts w:hint="eastAsia" w:ascii="宋体" w:hAnsi="宋体" w:cs="宋体"/>
                <w:color w:val="000000"/>
                <w:sz w:val="24"/>
                <w:highlight w:val="none"/>
                <w:lang w:val="en-US" w:eastAsia="zh-CN"/>
              </w:rPr>
              <w:fldChar w:fldCharType="end"/>
            </w:r>
            <w:r>
              <w:rPr>
                <w:rFonts w:hint="eastAsia" w:ascii="宋体" w:hAnsi="宋体" w:cs="宋体"/>
                <w:color w:val="000000"/>
                <w:sz w:val="24"/>
                <w:highlight w:val="none"/>
                <w:lang w:val="en-US" w:eastAsia="zh-CN"/>
              </w:rPr>
              <w:t xml:space="preserve">。</w:t>
            </w:r>
            <w:r/>
          </w:p>
          <w:p>
            <w:p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技术支持QQ：孙先生：442456465；王先生：1476328133。</w:t>
            </w:r>
            <w:r/>
          </w:p>
          <w:p>
            <w:pPr>
              <w:numPr>
                <w:ilvl w:val="0"/>
                <w:numId w:val="0"/>
              </w:numPr>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cs="宋体"/>
                <w:color w:val="000000"/>
                <w:sz w:val="24"/>
              </w:rPr>
            </w:pPr>
            <w:r>
              <w:rPr>
                <w:rFonts w:hint="eastAsia" w:ascii="宋体" w:hAnsi="宋体" w:cs="宋体"/>
                <w:color w:val="000000"/>
                <w:sz w:val="24"/>
                <w:highlight w:val="none"/>
                <w:lang w:val="en-US" w:eastAsia="zh-CN"/>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spacing w:line="360" w:lineRule="auto"/>
        <w:rPr>
          <w:rFonts w:ascii="黑体" w:hAnsi="黑体" w:eastAsia="黑体"/>
          <w:b/>
          <w:color w:val="000000"/>
          <w:sz w:val="44"/>
          <w:szCs w:val="44"/>
        </w:rPr>
      </w:pPr>
      <w:r>
        <w:rPr>
          <w:rFonts w:hint="eastAsia" w:ascii="黑体" w:hAnsi="黑体" w:eastAsia="黑体"/>
          <w:b/>
          <w:color w:val="000000"/>
          <w:sz w:val="44"/>
          <w:szCs w:val="44"/>
        </w:rPr>
        <w:br w:type="page" w:clear="all"/>
      </w:r>
      <w:r>
        <w:rPr>
          <w:rFonts w:hint="eastAsia" w:ascii="黑体" w:hAnsi="黑体" w:eastAsia="黑体"/>
          <w:b/>
          <w:color w:val="000000"/>
          <w:sz w:val="44"/>
          <w:szCs w:val="44"/>
        </w:rPr>
        <w:t xml:space="preserve">第二部分. 投标人须知</w:t>
      </w:r>
      <w:r/>
    </w:p>
    <w:p>
      <w:pPr>
        <w:ind w:firstLine="240"/>
        <w:spacing w:line="360" w:lineRule="auto"/>
        <w:rPr>
          <w:rFonts w:ascii="宋体" w:hAnsi="宋体"/>
          <w:color w:val="000000"/>
          <w:sz w:val="24"/>
        </w:rPr>
        <w:outlineLvl w:val="0"/>
      </w:pPr>
      <w:r>
        <w:rPr>
          <w:rFonts w:hint="eastAsia" w:ascii="宋体" w:hAnsi="宋体"/>
          <w:color w:val="000000"/>
          <w:sz w:val="24"/>
        </w:rPr>
        <w:t xml:space="preserve">（一）遵循原则：</w:t>
      </w:r>
      <w:r/>
    </w:p>
    <w:p>
      <w:pPr>
        <w:ind w:firstLine="240"/>
        <w:spacing w:line="360" w:lineRule="auto"/>
        <w:rPr>
          <w:rFonts w:ascii="宋体" w:hAnsi="宋体"/>
          <w:color w:val="000000"/>
          <w:sz w:val="24"/>
        </w:rPr>
      </w:pPr>
      <w:r>
        <w:rPr>
          <w:rFonts w:hint="eastAsia" w:ascii="宋体" w:hAnsi="宋体"/>
          <w:color w:val="000000"/>
          <w:sz w:val="24"/>
        </w:rPr>
        <w:t xml:space="preserve">公开透明原则、公平竞争原则、公正原则和诚实信用原则。</w:t>
      </w:r>
      <w:r/>
    </w:p>
    <w:p>
      <w:pPr>
        <w:ind w:firstLine="240"/>
        <w:spacing w:line="360" w:lineRule="auto"/>
        <w:rPr>
          <w:rFonts w:ascii="宋体" w:hAnsi="宋体"/>
          <w:color w:val="000000"/>
          <w:sz w:val="24"/>
        </w:rPr>
        <w:outlineLvl w:val="0"/>
      </w:pPr>
      <w:r>
        <w:rPr>
          <w:rFonts w:hint="eastAsia" w:ascii="宋体" w:hAnsi="宋体"/>
          <w:color w:val="000000"/>
          <w:sz w:val="24"/>
        </w:rPr>
        <w:t xml:space="preserve">（二）招标文件：</w:t>
      </w:r>
      <w:r/>
    </w:p>
    <w:p>
      <w:pPr>
        <w:ind w:firstLine="360"/>
        <w:spacing w:line="360" w:lineRule="auto"/>
        <w:rPr>
          <w:rFonts w:hint="eastAsia" w:ascii="宋体" w:hAnsi="宋体"/>
          <w:color w:val="000000"/>
          <w:sz w:val="24"/>
        </w:rPr>
      </w:pPr>
      <w:r>
        <w:rPr>
          <w:rFonts w:hint="eastAsia" w:ascii="宋体" w:hAnsi="宋体"/>
          <w:color w:val="000000"/>
          <w:sz w:val="24"/>
        </w:rPr>
        <w:t xml:space="preserve">1．招标文件包括文件目录所列全部内容，投标人应仔细阅读，并在投标文件中充分响应招标文件的所有要求。</w:t>
      </w:r>
      <w:r/>
    </w:p>
    <w:p>
      <w:pPr>
        <w:ind w:firstLine="360"/>
        <w:spacing w:line="360" w:lineRule="auto"/>
        <w:rPr>
          <w:rFonts w:hint="eastAsia" w:ascii="宋体" w:hAnsi="宋体"/>
          <w:color w:val="000000"/>
          <w:sz w:val="24"/>
        </w:rPr>
      </w:pPr>
      <w:r>
        <w:rPr>
          <w:rFonts w:hint="eastAsia" w:ascii="宋体" w:hAnsi="宋体"/>
          <w:color w:val="000000"/>
          <w:sz w:val="24"/>
        </w:rPr>
        <w:t xml:space="preserve">2. 招标文件中的“营业执照” 是指投标人的营业执照或相关部门的登记证明文件,“法定代表人”是指投标人的营业执照或相关部门的登记证明文件中的“法定代表人”或“负责人”。</w:t>
      </w:r>
      <w:r/>
    </w:p>
    <w:p>
      <w:pPr>
        <w:ind w:firstLine="360"/>
        <w:spacing w:line="360" w:lineRule="auto"/>
        <w:rPr>
          <w:rFonts w:ascii="宋体" w:hAnsi="宋体"/>
          <w:color w:val="000000"/>
          <w:sz w:val="24"/>
        </w:rPr>
      </w:pPr>
      <w:r>
        <w:rPr>
          <w:rFonts w:hint="eastAsia" w:ascii="宋体" w:hAnsi="宋体"/>
          <w:color w:val="000000"/>
          <w:sz w:val="24"/>
        </w:rPr>
        <w:t xml:space="preserve">3．投标人应下载招标文件及有关资料，按招标文件要求提交全部资料并对招标文件各项内容做出实质性响应，否则该投标人的投标无效。</w:t>
      </w:r>
      <w:r/>
    </w:p>
    <w:p>
      <w:pPr>
        <w:ind w:firstLine="360"/>
        <w:spacing w:line="360" w:lineRule="auto"/>
        <w:rPr>
          <w:rFonts w:ascii="宋体" w:hAnsi="宋体"/>
          <w:color w:val="000000"/>
          <w:sz w:val="24"/>
        </w:rPr>
      </w:pPr>
      <w:r>
        <w:rPr>
          <w:rFonts w:hint="eastAsia" w:ascii="宋体" w:hAnsi="宋体"/>
          <w:color w:val="000000"/>
          <w:sz w:val="24"/>
        </w:rPr>
        <w:t xml:space="preserve">4．招标文件一经售出、一律不退，且仅作为本次采购招标使用。</w:t>
      </w:r>
      <w:r/>
    </w:p>
    <w:p>
      <w:pPr>
        <w:ind w:firstLine="240"/>
        <w:spacing w:line="360" w:lineRule="auto"/>
        <w:rPr>
          <w:rFonts w:ascii="宋体" w:hAnsi="宋体"/>
          <w:color w:val="000000"/>
          <w:sz w:val="24"/>
        </w:rPr>
        <w:outlineLvl w:val="0"/>
      </w:pPr>
      <w:r>
        <w:rPr>
          <w:rFonts w:hint="eastAsia" w:ascii="宋体" w:hAnsi="宋体"/>
          <w:color w:val="000000"/>
          <w:sz w:val="24"/>
        </w:rPr>
        <w:t xml:space="preserve">（三）招标文件的解释：</w:t>
      </w:r>
      <w:r/>
    </w:p>
    <w:p>
      <w:pPr>
        <w:ind w:firstLine="480"/>
        <w:spacing w:line="360" w:lineRule="auto"/>
        <w:rPr>
          <w:rFonts w:ascii="宋体" w:hAnsi="宋体"/>
          <w:color w:val="000000"/>
          <w:sz w:val="24"/>
        </w:rPr>
      </w:pPr>
      <w:r>
        <w:rPr>
          <w:rFonts w:hint="eastAsia" w:ascii="宋体" w:hAnsi="宋体"/>
          <w:color w:val="000000"/>
          <w:sz w:val="24"/>
        </w:rPr>
        <w:t xml:space="preserve">1．投标人如有需要对招标文件要求澄清的问题，请以书面方式提出，并按“投标邀请”第6项规定的时间发送至指定地点，联系方式详见投标邀请第14项。</w:t>
      </w:r>
      <w:r/>
    </w:p>
    <w:p>
      <w:pPr>
        <w:ind w:firstLine="480"/>
        <w:spacing w:line="360" w:lineRule="auto"/>
        <w:rPr>
          <w:rFonts w:ascii="宋体" w:hAnsi="宋体"/>
          <w:color w:val="000000"/>
          <w:sz w:val="24"/>
        </w:rPr>
      </w:pPr>
      <w:r>
        <w:rPr>
          <w:rFonts w:hint="eastAsia" w:ascii="宋体" w:hAnsi="宋体"/>
          <w:color w:val="000000"/>
          <w:sz w:val="24"/>
        </w:rPr>
        <w:t xml:space="preserve">2．采购人、江苏嘉加诚工程投资咨询有限公司将按“投标邀请”第6项规定的时间对投标人针对招标文件书面提出的要求澄清的问题进行书面答疑。</w:t>
      </w:r>
      <w:r/>
    </w:p>
    <w:p>
      <w:pPr>
        <w:ind w:firstLine="480"/>
        <w:spacing w:line="360" w:lineRule="auto"/>
        <w:rPr>
          <w:rFonts w:ascii="宋体" w:hAnsi="宋体"/>
          <w:color w:val="000000"/>
          <w:sz w:val="24"/>
        </w:rPr>
      </w:pPr>
      <w:r>
        <w:rPr>
          <w:rFonts w:hint="eastAsia" w:ascii="宋体" w:hAnsi="宋体"/>
          <w:color w:val="000000"/>
          <w:sz w:val="24"/>
        </w:rPr>
        <w:t xml:space="preserve">3．本文件的最终解释权归采购人。</w:t>
      </w:r>
      <w:r/>
    </w:p>
    <w:p>
      <w:pPr>
        <w:ind w:firstLine="240"/>
        <w:spacing w:line="360" w:lineRule="auto"/>
        <w:rPr>
          <w:rFonts w:ascii="宋体" w:hAnsi="宋体"/>
          <w:color w:val="000000"/>
          <w:sz w:val="24"/>
        </w:rPr>
        <w:outlineLvl w:val="0"/>
      </w:pPr>
      <w:r>
        <w:rPr>
          <w:rFonts w:hint="eastAsia" w:ascii="宋体" w:hAnsi="宋体"/>
          <w:color w:val="000000"/>
          <w:sz w:val="24"/>
        </w:rPr>
        <w:t xml:space="preserve">（四）招标文件的补充或修正：</w:t>
      </w:r>
      <w:r/>
    </w:p>
    <w:p>
      <w:pPr>
        <w:ind w:firstLine="480"/>
        <w:spacing w:line="360" w:lineRule="auto"/>
        <w:rPr>
          <w:rFonts w:hint="eastAsia" w:ascii="宋体" w:hAnsi="宋体"/>
          <w:color w:val="000000"/>
          <w:sz w:val="24"/>
        </w:rPr>
      </w:pPr>
      <w:r>
        <w:rPr>
          <w:rFonts w:hint="eastAsia" w:ascii="宋体" w:hAnsi="宋体"/>
          <w:color w:val="000000"/>
          <w:sz w:val="24"/>
        </w:rPr>
        <w:t xml:space="preserve">1．采购人或者采购代理机构可以对已发出的招标文件进行必要的澄清或者修改，澄清或者修改将在江苏政府采购网、无锡政府采购网上发布澄清公告。澄清或者修改的内容为招标文件组成部分，与招标文件具有同等约束力。</w:t>
      </w:r>
      <w:r/>
    </w:p>
    <w:p>
      <w:pPr>
        <w:ind w:firstLine="480"/>
        <w:spacing w:line="360" w:lineRule="auto"/>
        <w:rPr>
          <w:rFonts w:hint="eastAsia" w:ascii="宋体" w:hAnsi="宋体"/>
          <w:color w:val="000000"/>
          <w:sz w:val="24"/>
        </w:rPr>
      </w:pPr>
      <w:r>
        <w:rPr>
          <w:rFonts w:hint="eastAsia" w:ascii="宋体" w:hAnsi="宋体"/>
          <w:color w:val="000000"/>
          <w:sz w:val="24"/>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color w:val="000000"/>
          <w:sz w:val="24"/>
        </w:rPr>
      </w:pPr>
      <w:r>
        <w:rPr>
          <w:rFonts w:hint="eastAsia" w:ascii="宋体" w:hAnsi="宋体"/>
          <w:color w:val="000000"/>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r/>
    </w:p>
    <w:p>
      <w:pPr>
        <w:ind w:firstLine="480"/>
        <w:spacing w:line="360" w:lineRule="auto"/>
        <w:rPr>
          <w:rFonts w:hint="eastAsia" w:ascii="宋体" w:hAnsi="宋体"/>
          <w:color w:val="000000"/>
          <w:sz w:val="24"/>
        </w:rPr>
      </w:pPr>
      <w:r>
        <w:rPr>
          <w:rFonts w:hint="eastAsia" w:ascii="宋体" w:hAnsi="宋体"/>
          <w:color w:val="000000"/>
          <w:sz w:val="24"/>
        </w:rPr>
        <w:t xml:space="preserve">4．</w:t>
      </w:r>
      <w:r>
        <w:rPr>
          <w:rFonts w:hint="eastAsia" w:ascii="宋体" w:hAnsi="宋体"/>
          <w:sz w:val="24"/>
          <w:szCs w:val="20"/>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江苏嘉加诚工程投资咨询有限公司将在收到符合上述要求的书面质疑后七个工作日内，对质疑内容做出答复。投标人在法定质疑期限外送达的质疑函或法定质疑期限内送达的质疑函不符合上述要求的均为无效质疑，江苏嘉加诚工程投资咨询有限公司对无效质疑不予受理。</w:t>
      </w:r>
      <w:r/>
    </w:p>
    <w:p>
      <w:pPr>
        <w:ind w:firstLine="240"/>
        <w:spacing w:line="360" w:lineRule="auto"/>
        <w:rPr>
          <w:rFonts w:ascii="宋体" w:hAnsi="宋体"/>
          <w:color w:val="000000"/>
          <w:sz w:val="24"/>
        </w:rPr>
        <w:outlineLvl w:val="0"/>
      </w:pPr>
      <w:r>
        <w:rPr>
          <w:rFonts w:hint="eastAsia" w:ascii="宋体" w:hAnsi="宋体"/>
          <w:color w:val="000000"/>
          <w:sz w:val="24"/>
        </w:rPr>
        <w:t xml:space="preserve">（五）投标文件的组成</w:t>
      </w:r>
      <w:r>
        <w:rPr>
          <w:rFonts w:hint="eastAsia" w:ascii="宋体" w:hAnsi="宋体"/>
          <w:b/>
          <w:bCs/>
          <w:color w:val="000000"/>
          <w:sz w:val="24"/>
        </w:rPr>
        <w:t xml:space="preserve">（相应内容上传至投标客户端）</w:t>
      </w:r>
      <w:r>
        <w:rPr>
          <w:rFonts w:hint="eastAsia" w:ascii="宋体" w:hAnsi="宋体"/>
          <w:color w:val="000000"/>
          <w:sz w:val="24"/>
        </w:rPr>
        <w:t xml:space="preserve">：</w:t>
      </w:r>
      <w:r/>
    </w:p>
    <w:p>
      <w:pPr>
        <w:numPr>
          <w:ilvl w:val="0"/>
          <w:numId w:val="12"/>
        </w:numPr>
        <w:ind w:left="1" w:firstLine="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投标</w:t>
      </w:r>
      <w:r>
        <w:rPr>
          <w:rFonts w:hint="eastAsia" w:ascii="宋体" w:hAnsi="宋体"/>
          <w:bCs/>
          <w:color w:val="000000"/>
          <w:sz w:val="24"/>
        </w:rPr>
        <w:t xml:space="preserve">函（</w:t>
      </w:r>
      <w:r>
        <w:rPr>
          <w:rFonts w:hint="eastAsia" w:ascii="宋体" w:hAnsi="宋体"/>
          <w:b/>
          <w:bCs/>
          <w:color w:val="000000"/>
          <w:sz w:val="24"/>
        </w:rPr>
        <w:t xml:space="preserve">格式见附件）</w:t>
      </w:r>
      <w:r/>
    </w:p>
    <w:p>
      <w:pPr>
        <w:numPr>
          <w:ilvl w:val="0"/>
          <w:numId w:val="12"/>
        </w:numPr>
        <w:ind w:left="0" w:firstLine="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证明文件部分：</w:t>
      </w:r>
      <w:r/>
    </w:p>
    <w:p>
      <w:pPr>
        <w:ind w:firstLine="480"/>
        <w:spacing w:line="360" w:lineRule="auto"/>
        <w:rPr>
          <w:rFonts w:hint="eastAsia" w:ascii="宋体" w:hAnsi="宋体"/>
          <w:color w:val="000000"/>
          <w:sz w:val="24"/>
        </w:rPr>
      </w:pPr>
      <w:r>
        <w:rPr>
          <w:rFonts w:hint="eastAsia" w:ascii="宋体" w:hAnsi="宋体"/>
          <w:color w:val="000000"/>
          <w:sz w:val="24"/>
        </w:rPr>
        <w:t xml:space="preserve">（1）关于资格的声明函；</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格式见附件）</w:t>
      </w:r>
      <w:r/>
    </w:p>
    <w:p>
      <w:pPr>
        <w:ind w:firstLine="480"/>
        <w:spacing w:line="360" w:lineRule="auto"/>
        <w:rPr>
          <w:rFonts w:hint="eastAsia" w:ascii="宋体" w:hAnsi="宋体"/>
          <w:color w:val="000000"/>
          <w:sz w:val="24"/>
        </w:rPr>
      </w:pPr>
      <w:r>
        <w:rPr>
          <w:rFonts w:hint="eastAsia" w:ascii="宋体" w:hAnsi="宋体"/>
          <w:color w:val="000000"/>
          <w:sz w:val="24"/>
        </w:rPr>
        <w:t xml:space="preserve">（2）投标人法定代表人授权委托书；</w:t>
      </w:r>
      <w:r>
        <w:rPr>
          <w:rFonts w:hint="eastAsia" w:ascii="宋体" w:hAnsi="宋体"/>
          <w:b/>
          <w:color w:val="000000"/>
          <w:sz w:val="24"/>
        </w:rPr>
        <w:t xml:space="preserve">（法定代表人亲自参与投标的除外，格式见附件）</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highlight w:val="none"/>
        </w:rPr>
        <w:t xml:space="preserve">投标人的法定代表人身份证及被授权委托人的身份证原件扫描件（身份证应为正、反面）；</w:t>
      </w:r>
      <w:r/>
    </w:p>
    <w:p>
      <w:pPr>
        <w:ind w:firstLine="480"/>
        <w:spacing w:line="360" w:lineRule="auto"/>
        <w:rPr>
          <w:rFonts w:hint="eastAsia" w:ascii="宋体" w:hAnsi="宋体"/>
          <w:b/>
          <w:color w:val="000000"/>
          <w:sz w:val="24"/>
        </w:rPr>
      </w:pPr>
      <w:r>
        <w:rPr>
          <w:rFonts w:hint="eastAsia" w:ascii="宋体" w:hAnsi="宋体"/>
          <w:color w:val="000000"/>
          <w:sz w:val="24"/>
        </w:rPr>
        <w:t xml:space="preserve">（4）</w:t>
      </w:r>
      <w:r>
        <w:rPr>
          <w:rFonts w:hint="eastAsia" w:ascii="宋体" w:hAnsi="宋体"/>
          <w:color w:val="000000"/>
          <w:sz w:val="24"/>
          <w:highlight w:val="none"/>
        </w:rPr>
        <w:t xml:space="preserve">投标人有效期内营业执照原件扫描件并加盖公章或签电子公章</w:t>
      </w:r>
      <w:r>
        <w:rPr>
          <w:rFonts w:hint="eastAsia" w:ascii="宋体" w:hAnsi="宋体"/>
          <w:color w:val="000000"/>
          <w:sz w:val="24"/>
        </w:rPr>
        <w:t xml:space="preserve">；</w:t>
      </w:r>
      <w:r/>
    </w:p>
    <w:p>
      <w:pPr>
        <w:ind w:firstLine="480"/>
        <w:spacing w:line="360" w:lineRule="auto"/>
        <w:rPr>
          <w:rFonts w:hint="eastAsia" w:ascii="宋体" w:hAnsi="宋体"/>
          <w:b/>
          <w:color w:val="ff0000"/>
          <w:sz w:val="24"/>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投标人有效期内食品经营许可证或食品生产许可证</w:t>
      </w:r>
      <w:r>
        <w:rPr>
          <w:rFonts w:hint="eastAsia" w:ascii="宋体" w:hAnsi="宋体"/>
          <w:color w:val="000000"/>
          <w:sz w:val="24"/>
          <w:highlight w:val="none"/>
        </w:rPr>
        <w:t xml:space="preserve">原件扫描件并加盖公章或签电子公章</w:t>
      </w:r>
      <w:r>
        <w:rPr>
          <w:rFonts w:hint="eastAsia" w:ascii="宋体" w:hAnsi="宋体"/>
          <w:color w:val="000000"/>
          <w:sz w:val="24"/>
          <w:lang w:eastAsia="zh-CN"/>
        </w:rPr>
        <w:t xml:space="preserve">；</w:t>
      </w:r>
      <w:r/>
    </w:p>
    <w:p>
      <w:pPr>
        <w:ind w:firstLine="480"/>
        <w:spacing w:line="360" w:lineRule="auto"/>
        <w:rPr>
          <w:rFonts w:hint="eastAsia" w:ascii="宋体" w:hAnsi="宋体"/>
          <w:b/>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bCs/>
          <w:color w:val="000000"/>
          <w:sz w:val="24"/>
        </w:rPr>
        <w:t xml:space="preserve">投标人近三个月中任意一个月份(不含开标当月)的财务状况报告（资产负债表和利润表）或由会计师事务所出具的近两年中任意一年度的审计报告和所附已审财务报告</w:t>
      </w:r>
      <w:r>
        <w:rPr>
          <w:rFonts w:hint="eastAsia" w:ascii="宋体" w:hAnsi="宋体" w:eastAsia="宋体" w:cs="Times New Roman"/>
          <w:bCs/>
          <w:color w:val="000000"/>
          <w:sz w:val="24"/>
          <w:highlight w:val="none"/>
        </w:rPr>
        <w:t xml:space="preserve">原件扫描件并加盖公章或签电子公章</w:t>
      </w:r>
      <w:r>
        <w:rPr>
          <w:rFonts w:hint="eastAsia" w:ascii="宋体" w:hAnsi="宋体"/>
          <w:bCs/>
          <w:color w:val="000000"/>
          <w:sz w:val="24"/>
        </w:rPr>
        <w:t xml:space="preserve">；</w:t>
      </w:r>
      <w:r/>
    </w:p>
    <w:p>
      <w:pPr>
        <w:ind w:firstLine="480"/>
        <w:spacing w:line="360" w:lineRule="auto"/>
        <w:tabs>
          <w:tab w:val="left" w:pos="0" w:leader="none"/>
        </w:tabs>
        <w:rPr>
          <w:rFonts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7</w:t>
      </w:r>
      <w:r>
        <w:rPr>
          <w:rFonts w:hint="eastAsia" w:ascii="宋体" w:hAnsi="宋体"/>
          <w:color w:val="000000"/>
          <w:sz w:val="24"/>
        </w:rPr>
        <w:t xml:space="preserve">）</w:t>
      </w:r>
      <w:r>
        <w:rPr>
          <w:rFonts w:hint="eastAsia" w:ascii="宋体" w:hAnsi="宋体"/>
          <w:bCs/>
          <w:color w:val="000000"/>
          <w:sz w:val="24"/>
        </w:rPr>
        <w:t xml:space="preserve">投标人近三个月中任意一个月份(不含开标当月)的依法缴纳税收的相关材料（提供相关主管部门证明或银行代扣证明）</w:t>
      </w:r>
      <w:r>
        <w:rPr>
          <w:rFonts w:hint="eastAsia" w:ascii="宋体" w:hAnsi="宋体" w:eastAsia="宋体" w:cs="Times New Roman"/>
          <w:bCs/>
          <w:color w:val="000000"/>
          <w:sz w:val="24"/>
          <w:highlight w:val="none"/>
        </w:rPr>
        <w:t xml:space="preserve">原件扫描件并加盖公章或签电子公章</w:t>
      </w:r>
      <w:r>
        <w:rPr>
          <w:rFonts w:hint="eastAsia" w:ascii="宋体" w:hAnsi="宋体"/>
          <w:bCs/>
          <w:color w:val="000000"/>
          <w:sz w:val="24"/>
        </w:rPr>
        <w:t xml:space="preserve">；</w:t>
      </w:r>
      <w:r/>
    </w:p>
    <w:p>
      <w:pPr>
        <w:ind w:firstLine="480"/>
        <w:spacing w:line="360" w:lineRule="auto"/>
        <w:tabs>
          <w:tab w:val="left" w:pos="0" w:leader="none"/>
        </w:tabs>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8</w:t>
      </w:r>
      <w:r>
        <w:rPr>
          <w:rFonts w:hint="eastAsia" w:ascii="宋体" w:hAnsi="宋体"/>
          <w:bCs/>
          <w:color w:val="000000"/>
          <w:sz w:val="24"/>
        </w:rPr>
        <w:t xml:space="preserve">）投标人近三个月中任意一个月份(不含开标当月)的依法缴纳社会保障资金的相关材料（提供相关主管部门证明或银行代扣证明）</w:t>
      </w:r>
      <w:r>
        <w:rPr>
          <w:rFonts w:hint="eastAsia" w:ascii="宋体" w:hAnsi="宋体" w:eastAsia="宋体" w:cs="Times New Roman"/>
          <w:bCs/>
          <w:color w:val="000000"/>
          <w:sz w:val="24"/>
          <w:highlight w:val="none"/>
        </w:rPr>
        <w:t xml:space="preserve">原件扫描件并加盖公章或签电子公章</w:t>
      </w:r>
      <w:r>
        <w:rPr>
          <w:rFonts w:hint="eastAsia" w:ascii="宋体" w:hAnsi="宋体"/>
          <w:bCs/>
          <w:color w:val="000000"/>
          <w:sz w:val="24"/>
        </w:rPr>
        <w:t xml:space="preserve">；</w:t>
      </w:r>
      <w:r/>
    </w:p>
    <w:p>
      <w:pPr>
        <w:ind w:firstLine="480"/>
        <w:spacing w:line="360" w:lineRule="auto"/>
        <w:rPr>
          <w:rFonts w:hint="eastAsia" w:ascii="宋体" w:hAnsi="宋体"/>
          <w:b/>
          <w:bCs/>
          <w:color w:val="000000"/>
          <w:sz w:val="24"/>
        </w:rPr>
      </w:pPr>
      <w:r>
        <w:rPr>
          <w:rFonts w:hint="eastAsia" w:ascii="宋体" w:cs="宋体"/>
          <w:color w:val="000000"/>
          <w:sz w:val="24"/>
          <w:lang w:val="zh-CN"/>
        </w:rPr>
        <w:t xml:space="preserve">（</w:t>
      </w:r>
      <w:r>
        <w:rPr>
          <w:rFonts w:hint="eastAsia" w:ascii="宋体" w:cs="宋体"/>
          <w:color w:val="000000"/>
          <w:sz w:val="24"/>
          <w:lang w:val="en-US" w:eastAsia="zh-CN"/>
        </w:rPr>
        <w:t xml:space="preserve">9</w:t>
      </w:r>
      <w:r>
        <w:rPr>
          <w:rFonts w:hint="eastAsia" w:ascii="宋体" w:cs="宋体"/>
          <w:color w:val="000000"/>
          <w:sz w:val="24"/>
          <w:lang w:val="zh-CN"/>
        </w:rPr>
        <w:t xml:space="preserve">）</w:t>
      </w:r>
      <w:r>
        <w:rPr>
          <w:rFonts w:hint="eastAsia" w:ascii="宋体" w:cs="宋体"/>
          <w:color w:val="000000"/>
          <w:sz w:val="24"/>
        </w:rPr>
        <w:t xml:space="preserve">被</w:t>
      </w:r>
      <w:r>
        <w:rPr>
          <w:rFonts w:hint="eastAsia" w:ascii="宋体" w:cs="宋体"/>
          <w:color w:val="000000"/>
          <w:sz w:val="24"/>
          <w:lang w:val="zh-CN"/>
        </w:rPr>
        <w:t xml:space="preserve">授权委托人应具备与企业签订的劳动合同和由社保机构出具的本企业20</w:t>
      </w:r>
      <w:r>
        <w:rPr>
          <w:rFonts w:hint="eastAsia" w:ascii="宋体" w:cs="宋体"/>
          <w:color w:val="000000"/>
          <w:sz w:val="24"/>
        </w:rPr>
        <w:t xml:space="preserve">2</w:t>
      </w:r>
      <w:r>
        <w:rPr>
          <w:rFonts w:hint="eastAsia" w:ascii="宋体" w:cs="宋体"/>
          <w:color w:val="000000"/>
          <w:sz w:val="24"/>
          <w:lang w:val="en-US" w:eastAsia="zh-CN"/>
        </w:rPr>
        <w:t xml:space="preserve">3</w:t>
      </w:r>
      <w:r>
        <w:rPr>
          <w:rFonts w:hint="eastAsia" w:ascii="宋体" w:cs="宋体"/>
          <w:color w:val="000000"/>
          <w:sz w:val="24"/>
          <w:lang w:val="zh-CN"/>
        </w:rPr>
        <w:t xml:space="preserve">年</w:t>
      </w:r>
      <w:r>
        <w:rPr>
          <w:rFonts w:hint="eastAsia" w:ascii="宋体" w:cs="宋体"/>
          <w:color w:val="000000"/>
          <w:sz w:val="24"/>
          <w:lang w:val="en-US" w:eastAsia="zh-CN"/>
        </w:rPr>
        <w:t xml:space="preserve">10</w:t>
      </w:r>
      <w:r>
        <w:rPr>
          <w:rFonts w:hint="eastAsia" w:ascii="宋体" w:cs="宋体"/>
          <w:color w:val="000000"/>
          <w:sz w:val="24"/>
          <w:lang w:val="zh-CN"/>
        </w:rPr>
        <w:t xml:space="preserve">月～202</w:t>
      </w:r>
      <w:r>
        <w:rPr>
          <w:rFonts w:hint="eastAsia" w:ascii="宋体" w:cs="宋体"/>
          <w:color w:val="000000"/>
          <w:sz w:val="24"/>
          <w:lang w:val="en-US" w:eastAsia="zh-CN"/>
        </w:rPr>
        <w:t xml:space="preserve">4</w:t>
      </w:r>
      <w:r>
        <w:rPr>
          <w:rFonts w:hint="eastAsia" w:ascii="宋体" w:cs="宋体"/>
          <w:color w:val="000000"/>
          <w:sz w:val="24"/>
          <w:lang w:val="zh-CN"/>
        </w:rPr>
        <w:t xml:space="preserve">年</w:t>
      </w:r>
      <w:r>
        <w:rPr>
          <w:rFonts w:hint="eastAsia" w:ascii="宋体" w:cs="宋体"/>
          <w:color w:val="000000"/>
          <w:sz w:val="24"/>
          <w:lang w:val="en-US" w:eastAsia="zh-CN"/>
        </w:rPr>
        <w:t xml:space="preserve">3</w:t>
      </w:r>
      <w:r>
        <w:rPr>
          <w:rFonts w:hint="eastAsia" w:ascii="宋体" w:cs="宋体"/>
          <w:color w:val="000000"/>
          <w:sz w:val="24"/>
          <w:lang w:val="zh-CN"/>
        </w:rPr>
        <w:t xml:space="preserve">月的</w:t>
      </w:r>
      <w:r>
        <w:rPr>
          <w:rFonts w:hint="eastAsia" w:ascii="宋体" w:cs="宋体"/>
          <w:color w:val="000000"/>
          <w:sz w:val="24"/>
          <w:highlight w:val="none"/>
          <w:lang w:val="zh-CN"/>
        </w:rPr>
        <w:t xml:space="preserve">缴费证明</w:t>
      </w:r>
      <w:r>
        <w:rPr>
          <w:rFonts w:hint="eastAsia" w:ascii="宋体" w:hAnsi="宋体"/>
          <w:bCs/>
          <w:color w:val="000000"/>
          <w:sz w:val="24"/>
          <w:highlight w:val="none"/>
        </w:rPr>
        <w:t xml:space="preserve">扫描件并加盖公章或签电子公章</w:t>
      </w:r>
      <w:r>
        <w:rPr>
          <w:rFonts w:hint="eastAsia" w:ascii="宋体" w:hAnsi="宋体"/>
          <w:color w:val="000000"/>
          <w:sz w:val="24"/>
        </w:rPr>
        <w:t xml:space="preserve">；</w:t>
      </w:r>
      <w:r/>
    </w:p>
    <w:p>
      <w:pPr>
        <w:ind w:firstLine="480"/>
        <w:spacing w:line="360" w:lineRule="auto"/>
        <w:tabs>
          <w:tab w:val="left" w:pos="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10</w:t>
      </w:r>
      <w:r>
        <w:rPr>
          <w:rFonts w:hint="eastAsia" w:ascii="宋体" w:hAnsi="宋体"/>
          <w:color w:val="000000"/>
          <w:sz w:val="24"/>
        </w:rPr>
        <w:t xml:space="preserve">）承诺书；</w:t>
      </w:r>
      <w:r>
        <w:rPr>
          <w:rFonts w:hint="eastAsia" w:ascii="宋体" w:hAnsi="宋体"/>
          <w:b/>
          <w:bCs/>
          <w:color w:val="000000"/>
          <w:sz w:val="24"/>
          <w:highlight w:val="none"/>
        </w:rPr>
        <w:t xml:space="preserve">（格式见附件）</w:t>
      </w:r>
      <w:r/>
    </w:p>
    <w:p>
      <w:pPr>
        <w:ind w:firstLine="480"/>
        <w:spacing w:line="360" w:lineRule="auto"/>
        <w:tabs>
          <w:tab w:val="left" w:pos="0" w:leader="none"/>
        </w:tabs>
        <w:rPr>
          <w:rFonts w:hint="eastAsia" w:ascii="宋体" w:hAnsi="宋体"/>
          <w:color w:val="000000"/>
          <w:sz w:val="24"/>
        </w:rPr>
      </w:pPr>
      <w:r>
        <w:rPr>
          <w:rFonts w:hint="eastAsia" w:ascii="宋体" w:cs="宋体"/>
          <w:sz w:val="24"/>
          <w:lang w:val="zh-CN"/>
        </w:rPr>
        <w:t xml:space="preserve">（</w:t>
      </w:r>
      <w:r>
        <w:rPr>
          <w:rFonts w:hint="eastAsia" w:ascii="宋体" w:cs="宋体"/>
          <w:sz w:val="24"/>
        </w:rPr>
        <w:t xml:space="preserve">11</w:t>
      </w:r>
      <w:r>
        <w:rPr>
          <w:rFonts w:hint="eastAsia" w:ascii="宋体" w:cs="宋体"/>
          <w:sz w:val="24"/>
          <w:lang w:val="zh-CN"/>
        </w:rPr>
        <w:t xml:space="preserve">）《中小企业声明函》或《监狱企业证明文件》或《残疾人福利性单位声明函》；</w:t>
      </w:r>
      <w:r>
        <w:rPr>
          <w:rFonts w:hint="eastAsia" w:ascii="宋体" w:cs="宋体"/>
          <w:b/>
          <w:bCs/>
          <w:sz w:val="24"/>
          <w:lang w:val="zh-CN"/>
        </w:rPr>
        <w:t xml:space="preserve">（格式见附件）</w:t>
      </w:r>
      <w:r/>
    </w:p>
    <w:p>
      <w:pPr>
        <w:ind w:left="0" w:firstLine="482"/>
        <w:keepLines w:val="0"/>
        <w:keepNext w:val="0"/>
        <w:pageBreakBefore w:val="0"/>
        <w:spacing w:line="360" w:lineRule="auto"/>
        <w:widowControl w:val="off"/>
        <w:rPr>
          <w:rFonts w:hint="eastAsia" w:ascii="宋体" w:cs="宋体"/>
          <w:b/>
          <w:bCs/>
          <w:sz w:val="24"/>
          <w:highlight w:val="none"/>
          <w:lang w:val="zh-CN"/>
        </w:rPr>
      </w:pPr>
      <w:r>
        <w:rPr>
          <w:rFonts w:hint="eastAsia" w:ascii="宋体" w:cs="宋体"/>
          <w:b/>
          <w:bCs/>
          <w:sz w:val="24"/>
          <w:highlight w:val="none"/>
          <w:lang w:val="zh-CN"/>
        </w:rPr>
        <w:t xml:space="preserve">注：</w:t>
      </w:r>
      <w:r>
        <w:rPr>
          <w:rFonts w:hint="eastAsia" w:ascii="宋体" w:cs="宋体"/>
          <w:b/>
          <w:bCs/>
          <w:sz w:val="24"/>
          <w:highlight w:val="none"/>
          <w:lang w:val="en-US" w:eastAsia="zh-CN"/>
        </w:rPr>
        <w:t xml:space="preserve">1、</w:t>
      </w:r>
      <w:r>
        <w:rPr>
          <w:rFonts w:hint="eastAsia" w:ascii="宋体" w:cs="宋体"/>
          <w:b/>
          <w:bCs/>
          <w:sz w:val="24"/>
          <w:highlight w:val="none"/>
          <w:lang w:val="zh-CN"/>
        </w:rPr>
        <w:t xml:space="preserve">若法定代表人亲自参加</w:t>
      </w:r>
      <w:r>
        <w:rPr>
          <w:rFonts w:hint="eastAsia" w:ascii="宋体" w:cs="宋体"/>
          <w:b/>
          <w:bCs/>
          <w:sz w:val="24"/>
          <w:highlight w:val="none"/>
          <w:lang w:val="en-US" w:eastAsia="zh-CN"/>
        </w:rPr>
        <w:t xml:space="preserve">投标的，则无</w:t>
      </w:r>
      <w:r>
        <w:rPr>
          <w:rFonts w:hint="eastAsia" w:ascii="宋体" w:cs="宋体"/>
          <w:b/>
          <w:bCs/>
          <w:sz w:val="24"/>
          <w:highlight w:val="none"/>
          <w:lang w:val="zh-CN"/>
        </w:rPr>
        <w:t xml:space="preserve">需提供法定代表人授权委托书及有关</w:t>
      </w:r>
      <w:r>
        <w:rPr>
          <w:rFonts w:hint="eastAsia" w:ascii="宋体" w:cs="宋体"/>
          <w:b/>
          <w:bCs/>
          <w:sz w:val="24"/>
          <w:highlight w:val="none"/>
          <w:lang w:val="en-US" w:eastAsia="zh-CN"/>
        </w:rPr>
        <w:t xml:space="preserve">被</w:t>
      </w:r>
      <w:r>
        <w:rPr>
          <w:rFonts w:hint="eastAsia" w:ascii="宋体" w:cs="宋体"/>
          <w:b/>
          <w:bCs/>
          <w:sz w:val="24"/>
          <w:highlight w:val="none"/>
          <w:lang w:val="zh-CN"/>
        </w:rPr>
        <w:t xml:space="preserve">授权委托人的</w:t>
      </w:r>
      <w:r>
        <w:rPr>
          <w:rFonts w:hint="eastAsia" w:ascii="宋体" w:cs="宋体"/>
          <w:b/>
          <w:bCs/>
          <w:sz w:val="24"/>
          <w:highlight w:val="none"/>
          <w:lang w:val="en-US" w:eastAsia="zh-CN"/>
        </w:rPr>
        <w:t xml:space="preserve">相关资料</w:t>
      </w:r>
      <w:r>
        <w:rPr>
          <w:rFonts w:hint="eastAsia" w:ascii="宋体" w:cs="宋体"/>
          <w:b/>
          <w:bCs/>
          <w:sz w:val="24"/>
          <w:highlight w:val="none"/>
          <w:lang w:val="zh-CN"/>
        </w:rPr>
        <w:t xml:space="preserve">；</w:t>
      </w:r>
      <w:r/>
    </w:p>
    <w:p>
      <w:pPr>
        <w:ind w:firstLine="482"/>
        <w:spacing w:line="360" w:lineRule="auto"/>
        <w:rPr>
          <w:rFonts w:hint="eastAsia" w:ascii="宋体" w:hAnsi="Times New Roman" w:eastAsia="宋体" w:cs="宋体"/>
          <w:color w:val="000000"/>
          <w:sz w:val="24"/>
          <w:lang w:val="zh-CN"/>
        </w:rPr>
      </w:pPr>
      <w:r>
        <w:rPr>
          <w:rFonts w:hint="eastAsia" w:ascii="宋体" w:cs="宋体"/>
          <w:b/>
          <w:bCs/>
          <w:sz w:val="24"/>
          <w:highlight w:val="none"/>
          <w:lang w:val="en-US" w:eastAsia="zh-CN"/>
        </w:rPr>
        <w:t xml:space="preserve">2、</w:t>
      </w:r>
      <w:r>
        <w:rPr>
          <w:rFonts w:hint="eastAsia" w:ascii="宋体" w:cs="宋体"/>
          <w:b/>
          <w:bCs/>
          <w:sz w:val="24"/>
          <w:highlight w:val="none"/>
          <w:lang w:val="zh-CN"/>
        </w:rPr>
        <w:t xml:space="preserve">提供的资料涉及时间的，如投标人成立时间迟于要求开始的时间，则时间要求为投标人成立时间至截止时间</w:t>
      </w:r>
      <w:r>
        <w:rPr>
          <w:rFonts w:hint="eastAsia" w:ascii="宋体" w:hAnsi="Times New Roman" w:eastAsia="宋体" w:cs="宋体"/>
          <w:b/>
          <w:bCs/>
          <w:color w:val="000000"/>
          <w:sz w:val="24"/>
          <w:lang w:val="zh-CN"/>
        </w:rPr>
        <w:t xml:space="preserve">。</w:t>
      </w:r>
      <w:r/>
    </w:p>
    <w:p>
      <w:pPr>
        <w:numPr>
          <w:ilvl w:val="0"/>
          <w:numId w:val="12"/>
        </w:numPr>
        <w:ind w:left="0" w:firstLine="523"/>
        <w:spacing w:line="360" w:lineRule="auto"/>
        <w:tabs>
          <w:tab w:val="left" w:pos="525" w:leader="none"/>
          <w:tab w:val="left" w:pos="945" w:leader="none"/>
        </w:tabs>
        <w:rPr>
          <w:rFonts w:hint="eastAsia" w:ascii="宋体" w:hAnsi="宋体"/>
          <w:bCs/>
          <w:color w:val="000000"/>
          <w:sz w:val="24"/>
        </w:rPr>
      </w:pPr>
      <w:r>
        <w:rPr>
          <w:rFonts w:hint="eastAsia" w:ascii="宋体" w:hAnsi="宋体"/>
          <w:color w:val="000000"/>
          <w:sz w:val="24"/>
        </w:rPr>
        <w:t xml:space="preserve">开标一览表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numPr>
          <w:ilvl w:val="1"/>
          <w:numId w:val="13"/>
        </w:numPr>
        <w:ind w:hanging="602"/>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highlight w:val="none"/>
        </w:rPr>
        <w:t xml:space="preserve">投标</w:t>
      </w:r>
      <w:r>
        <w:rPr>
          <w:rFonts w:hint="eastAsia" w:ascii="宋体" w:hAnsi="宋体"/>
          <w:bCs/>
          <w:color w:val="000000"/>
          <w:sz w:val="24"/>
          <w:highlight w:val="none"/>
          <w:lang w:val="en-US" w:eastAsia="zh-CN"/>
        </w:rPr>
        <w:t xml:space="preserve">偏离</w:t>
      </w:r>
      <w:r>
        <w:rPr>
          <w:rFonts w:hint="eastAsia" w:ascii="宋体" w:hAnsi="宋体"/>
          <w:bCs/>
          <w:color w:val="000000"/>
          <w:sz w:val="24"/>
          <w:highlight w:val="none"/>
        </w:rPr>
        <w:t xml:space="preserve">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numPr>
          <w:ilvl w:val="1"/>
          <w:numId w:val="13"/>
        </w:numPr>
        <w:ind w:hanging="602"/>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技术文件（</w:t>
      </w:r>
      <w:r>
        <w:rPr>
          <w:rFonts w:hint="eastAsia" w:ascii="宋体" w:hAnsi="宋体"/>
          <w:b/>
          <w:bCs/>
          <w:color w:val="000000"/>
          <w:sz w:val="24"/>
        </w:rPr>
        <w:t xml:space="preserve">格式自拟</w:t>
      </w:r>
      <w:r>
        <w:rPr>
          <w:rFonts w:hint="eastAsia" w:ascii="宋体" w:hAnsi="宋体"/>
          <w:bCs/>
          <w:color w:val="000000"/>
          <w:sz w:val="24"/>
        </w:rPr>
        <w:t xml:space="preserve">）</w:t>
      </w:r>
      <w:r/>
    </w:p>
    <w:p>
      <w:pPr>
        <w:numPr>
          <w:ilvl w:val="1"/>
          <w:numId w:val="13"/>
        </w:numPr>
        <w:ind w:hanging="602"/>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评分标准中对应的其它所需证明材料（</w:t>
      </w:r>
      <w:r>
        <w:rPr>
          <w:rFonts w:hint="eastAsia" w:ascii="宋体" w:hAnsi="宋体"/>
          <w:b/>
          <w:bCs/>
          <w:color w:val="000000"/>
          <w:sz w:val="24"/>
        </w:rPr>
        <w:t xml:space="preserve">如有自行添加</w:t>
      </w:r>
      <w:r>
        <w:rPr>
          <w:rFonts w:hint="eastAsia" w:ascii="宋体" w:hAnsi="宋体"/>
          <w:bCs/>
          <w:color w:val="000000"/>
          <w:sz w:val="24"/>
        </w:rPr>
        <w:t xml:space="preserve">）</w:t>
      </w:r>
      <w:r/>
    </w:p>
    <w:p>
      <w:pPr>
        <w:numPr>
          <w:ilvl w:val="1"/>
          <w:numId w:val="13"/>
        </w:numPr>
        <w:ind w:hanging="602"/>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要求采购人提供的配合（</w:t>
      </w:r>
      <w:r>
        <w:rPr>
          <w:rFonts w:hint="eastAsia" w:ascii="宋体" w:hAnsi="宋体"/>
          <w:b/>
          <w:bCs/>
          <w:color w:val="000000"/>
          <w:sz w:val="24"/>
        </w:rPr>
        <w:t xml:space="preserve">如有自拟并自行添加</w:t>
      </w:r>
      <w:r>
        <w:rPr>
          <w:rFonts w:hint="eastAsia" w:ascii="宋体" w:hAnsi="宋体"/>
          <w:bCs/>
          <w:color w:val="000000"/>
          <w:sz w:val="24"/>
        </w:rPr>
        <w:t xml:space="preserve">）</w:t>
      </w:r>
      <w:r/>
    </w:p>
    <w:p>
      <w:pPr>
        <w:numPr>
          <w:ilvl w:val="1"/>
          <w:numId w:val="13"/>
        </w:numPr>
        <w:ind w:hanging="602"/>
        <w:spacing w:line="360" w:lineRule="auto"/>
        <w:tabs>
          <w:tab w:val="left" w:pos="525" w:leader="none"/>
          <w:tab w:val="left" w:pos="945" w:leader="none"/>
        </w:tabs>
        <w:rPr>
          <w:rFonts w:ascii="宋体" w:hAnsi="宋体"/>
          <w:bCs/>
          <w:color w:val="000000"/>
          <w:sz w:val="24"/>
        </w:rPr>
      </w:pPr>
      <w:r>
        <w:rPr>
          <w:rFonts w:hint="eastAsia" w:ascii="宋体" w:hAnsi="宋体"/>
          <w:bCs/>
          <w:color w:val="000000"/>
          <w:sz w:val="24"/>
        </w:rPr>
        <w:t xml:space="preserve">其它（</w:t>
      </w:r>
      <w:r>
        <w:rPr>
          <w:rFonts w:hint="eastAsia" w:ascii="宋体" w:hAnsi="宋体"/>
          <w:b/>
          <w:bCs/>
          <w:color w:val="000000"/>
          <w:sz w:val="24"/>
        </w:rPr>
        <w:t xml:space="preserve">投标人认为有必要提供的声明和文件，如有自拟并自行添加，参考评分标准</w:t>
      </w:r>
      <w:r>
        <w:rPr>
          <w:rFonts w:hint="eastAsia" w:ascii="宋体" w:hAnsi="宋体"/>
          <w:bCs/>
          <w:color w:val="000000"/>
          <w:sz w:val="24"/>
        </w:rPr>
        <w:t xml:space="preserve">）</w:t>
      </w:r>
      <w:r>
        <w:rPr>
          <w:rFonts w:hint="eastAsia"/>
          <w:color w:val="000000"/>
          <w:sz w:val="24"/>
        </w:rPr>
        <w:t xml:space="preserve">  </w:t>
      </w:r>
      <w:r>
        <w:rPr>
          <w:rFonts w:hint="eastAsia" w:ascii="宋体" w:hAnsi="宋体"/>
          <w:bCs/>
          <w:color w:val="000000"/>
          <w:sz w:val="24"/>
        </w:rPr>
        <w:t xml:space="preserve">         </w:t>
      </w:r>
      <w:r/>
    </w:p>
    <w:p>
      <w:pPr>
        <w:ind w:firstLine="523"/>
        <w:spacing w:line="360" w:lineRule="auto"/>
        <w:tabs>
          <w:tab w:val="left" w:pos="1050" w:leader="none"/>
        </w:tabs>
        <w:rPr>
          <w:rFonts w:hint="eastAsia" w:ascii="宋体" w:hAnsi="宋体"/>
          <w:bCs/>
          <w:color w:val="000000"/>
          <w:sz w:val="24"/>
        </w:rPr>
      </w:pPr>
      <w:r>
        <w:rPr>
          <w:rFonts w:hint="eastAsia" w:ascii="宋体" w:hAnsi="宋体"/>
          <w:bCs/>
          <w:color w:val="000000"/>
          <w:sz w:val="24"/>
          <w:highlight w:val="none"/>
        </w:rPr>
        <w:t xml:space="preserve">上述部分1-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项</w:t>
      </w:r>
      <w:r>
        <w:rPr>
          <w:rFonts w:hint="eastAsia" w:ascii="宋体" w:hAnsi="宋体"/>
          <w:bCs/>
          <w:color w:val="000000"/>
          <w:sz w:val="24"/>
          <w:highlight w:val="none"/>
          <w:lang w:val="en-US" w:eastAsia="zh-CN"/>
        </w:rPr>
        <w:t xml:space="preserve">投标人</w:t>
      </w:r>
      <w:r>
        <w:rPr>
          <w:rFonts w:hint="eastAsia" w:ascii="宋体" w:hAnsi="宋体"/>
          <w:bCs/>
          <w:color w:val="000000"/>
          <w:sz w:val="24"/>
          <w:highlight w:val="none"/>
        </w:rPr>
        <w:t xml:space="preserve">必须按要求全部提供，否则投标文件无效。如上述资格证明文件遇年检、换证，则必须提供法定年检、换证单位出具的有效证明复印件。如上述资格证明文件第（6）（7）（</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w:t>
      </w:r>
      <w:r>
        <w:rPr>
          <w:rFonts w:hint="eastAsia" w:ascii="宋体" w:hAnsi="宋体"/>
          <w:bCs/>
          <w:color w:val="000000"/>
          <w:sz w:val="24"/>
          <w:highlight w:val="none"/>
          <w:lang w:eastAsia="zh-CN"/>
        </w:rPr>
        <w:t xml:space="preserve">或其他</w:t>
      </w:r>
      <w:r>
        <w:rPr>
          <w:rFonts w:hint="eastAsia" w:ascii="宋体" w:hAnsi="宋体"/>
          <w:bCs/>
          <w:color w:val="000000"/>
          <w:sz w:val="24"/>
          <w:highlight w:val="none"/>
        </w:rPr>
        <w:t xml:space="preserve">可在中国大陆有效居留的许可证明</w:t>
      </w:r>
      <w:r>
        <w:rPr>
          <w:rFonts w:hint="eastAsia" w:ascii="宋体" w:hAnsi="宋体"/>
          <w:bCs/>
          <w:color w:val="000000"/>
          <w:sz w:val="24"/>
        </w:rPr>
        <w:t xml:space="preserve">。</w:t>
      </w:r>
      <w:r/>
    </w:p>
    <w:p>
      <w:pPr>
        <w:spacing w:line="360" w:lineRule="auto"/>
        <w:rPr>
          <w:rFonts w:hint="eastAsia" w:ascii="宋体" w:hAnsi="宋体"/>
          <w:color w:val="000000"/>
          <w:sz w:val="24"/>
        </w:rPr>
        <w:outlineLvl w:val="0"/>
      </w:pPr>
      <w:r>
        <w:rPr>
          <w:rFonts w:hint="eastAsia" w:ascii="宋体" w:hAnsi="宋体"/>
          <w:color w:val="000000"/>
          <w:sz w:val="24"/>
        </w:rPr>
        <w:t xml:space="preserve"> （六）投标报价说明：  </w:t>
      </w:r>
      <w:r/>
    </w:p>
    <w:p>
      <w:pPr>
        <w:ind w:firstLine="480"/>
        <w:spacing w:line="360" w:lineRule="auto"/>
        <w:rPr>
          <w:rFonts w:hint="eastAsia" w:ascii="宋体" w:hAnsi="宋体" w:eastAsia="宋体" w:cs="Times New Roman"/>
          <w:color w:val="000000"/>
          <w:sz w:val="24"/>
          <w:lang w:eastAsia="zh-CN"/>
        </w:rPr>
      </w:pPr>
      <w:r>
        <w:rPr>
          <w:rFonts w:hint="eastAsia" w:ascii="宋体" w:hAnsi="宋体"/>
          <w:color w:val="000000"/>
          <w:sz w:val="24"/>
        </w:rPr>
        <w:t xml:space="preserve">食堂原材料价格每月定价一次。定价的办法是：无锡市发展和改革委员会民生价费专栏平均价*X（X</w:t>
      </w:r>
      <w:r>
        <w:rPr>
          <w:rFonts w:hint="eastAsia" w:ascii="宋体" w:hAnsi="宋体"/>
          <w:color w:val="000000"/>
          <w:sz w:val="24"/>
          <w:lang w:val="en-US" w:eastAsia="zh-CN"/>
        </w:rPr>
        <w:t xml:space="preserve">=</w:t>
      </w:r>
      <w:r>
        <w:rPr>
          <w:rFonts w:ascii="宋体" w:hAnsi="宋体" w:eastAsia="宋体" w:cs="宋体"/>
          <w:sz w:val="24"/>
          <w:szCs w:val="24"/>
        </w:rPr>
        <w:t xml:space="preserve">1-优惠率报价</w:t>
      </w:r>
      <w:r>
        <w:rPr>
          <w:rFonts w:hint="eastAsia" w:ascii="宋体" w:hAnsi="宋体"/>
          <w:color w:val="000000"/>
          <w:sz w:val="24"/>
        </w:rPr>
        <w:t xml:space="preserve">），X在合同执行期间是固定值</w:t>
      </w:r>
      <w:r>
        <w:rPr>
          <w:rFonts w:hint="eastAsia" w:ascii="宋体" w:hAnsi="宋体" w:eastAsia="宋体" w:cs="Times New Roman"/>
          <w:color w:val="000000"/>
          <w:sz w:val="24"/>
          <w:lang w:eastAsia="zh-CN"/>
        </w:rPr>
        <w:t xml:space="preserve">。</w:t>
      </w:r>
      <w:r/>
    </w:p>
    <w:p>
      <w:pPr>
        <w:spacing w:line="360" w:lineRule="auto"/>
        <w:rPr>
          <w:rFonts w:hint="eastAsia" w:ascii="宋体" w:hAnsi="宋体"/>
          <w:color w:val="000000"/>
          <w:sz w:val="24"/>
        </w:rPr>
        <w:outlineLvl w:val="0"/>
      </w:pPr>
      <w:r>
        <w:rPr>
          <w:rFonts w:hint="eastAsia" w:ascii="宋体" w:hAnsi="宋体"/>
          <w:color w:val="000000"/>
          <w:sz w:val="24"/>
        </w:rPr>
        <w:t xml:space="preserve">（七）投标文件的要求：</w:t>
      </w:r>
      <w:r/>
    </w:p>
    <w:p>
      <w:pPr>
        <w:numPr>
          <w:ilvl w:val="0"/>
          <w:numId w:val="14"/>
        </w:numPr>
        <w:ind w:left="0" w:firstLine="480"/>
        <w:spacing w:line="440" w:lineRule="exact"/>
        <w:tabs>
          <w:tab w:val="left" w:pos="0" w:leader="none"/>
        </w:tabs>
        <w:rPr>
          <w:rFonts w:hint="eastAsia" w:ascii="宋体" w:hAnsi="宋体"/>
          <w:sz w:val="24"/>
          <w:highlight w:val="none"/>
        </w:rPr>
      </w:pPr>
      <w:r>
        <w:rPr>
          <w:rFonts w:hint="eastAsia" w:ascii="宋体" w:hAnsi="宋体"/>
          <w:sz w:val="24"/>
          <w:highlight w:val="none"/>
        </w:rPr>
        <w:t xml:space="preserve">所有文件、往来函件均应使用简体中文（规格、型号辅助符号除外）。</w:t>
      </w:r>
      <w:r/>
    </w:p>
    <w:p>
      <w:pPr>
        <w:numPr>
          <w:ilvl w:val="0"/>
          <w:numId w:val="14"/>
        </w:numPr>
        <w:ind w:left="0" w:firstLine="480"/>
        <w:spacing w:line="440" w:lineRule="exact"/>
        <w:tabs>
          <w:tab w:val="left" w:pos="0" w:leader="none"/>
        </w:tabs>
        <w:rPr>
          <w:rFonts w:ascii="宋体" w:hAnsi="宋体"/>
          <w:sz w:val="24"/>
          <w:highlight w:val="none"/>
        </w:rPr>
      </w:pPr>
      <w:r>
        <w:rPr>
          <w:rFonts w:hint="eastAsia" w:ascii="宋体" w:hAnsi="宋体"/>
          <w:sz w:val="24"/>
          <w:highlight w:val="none"/>
        </w:rPr>
        <w:t xml:space="preserve">投标文件由投标人按给定格式如实填写（编写），须有法人（盖章）、法定代表人或被授权委托人签字或盖章，方为有效，未尽事宜可自行补充。</w:t>
      </w:r>
      <w:r/>
    </w:p>
    <w:p>
      <w:pPr>
        <w:numPr>
          <w:ilvl w:val="0"/>
          <w:numId w:val="14"/>
        </w:numPr>
        <w:ind w:left="0" w:firstLine="480"/>
        <w:spacing w:line="440" w:lineRule="exact"/>
        <w:tabs>
          <w:tab w:val="left" w:pos="0" w:leader="none"/>
        </w:tabs>
        <w:rPr>
          <w:rFonts w:ascii="宋体" w:hAnsi="宋体"/>
          <w:sz w:val="24"/>
          <w:highlight w:val="none"/>
        </w:rPr>
      </w:pPr>
      <w:r>
        <w:rPr>
          <w:rFonts w:hint="eastAsia" w:ascii="宋体" w:hAnsi="宋体"/>
          <w:sz w:val="24"/>
          <w:highlight w:val="none"/>
        </w:rPr>
        <w:t xml:space="preserve">投标人报价一律以人民币为报价结算货币，结算单位为“元”。</w:t>
      </w:r>
      <w:r/>
    </w:p>
    <w:p>
      <w:pPr>
        <w:numPr>
          <w:ilvl w:val="0"/>
          <w:numId w:val="14"/>
        </w:numPr>
        <w:ind w:left="0" w:firstLine="480"/>
        <w:spacing w:line="440" w:lineRule="exact"/>
        <w:tabs>
          <w:tab w:val="left" w:pos="0" w:leader="none"/>
        </w:tabs>
        <w:rPr>
          <w:rFonts w:hint="eastAsia" w:ascii="宋体" w:hAnsi="宋体"/>
          <w:sz w:val="24"/>
        </w:rPr>
      </w:pPr>
      <w:r>
        <w:rPr>
          <w:rFonts w:hint="eastAsia" w:ascii="宋体" w:hAnsi="宋体"/>
          <w:bCs/>
          <w:color w:val="000000"/>
          <w:sz w:val="24"/>
          <w:szCs w:val="24"/>
          <w:highlight w:val="none"/>
        </w:rPr>
        <w:t xml:space="preserve">投标费用自理。</w:t>
      </w:r>
      <w:r/>
    </w:p>
    <w:p>
      <w:pPr>
        <w:numPr>
          <w:ilvl w:val="0"/>
          <w:numId w:val="14"/>
        </w:numPr>
        <w:ind w:left="0" w:firstLine="480"/>
        <w:spacing w:line="440" w:lineRule="exact"/>
        <w:tabs>
          <w:tab w:val="left" w:pos="0" w:leader="none"/>
        </w:tabs>
        <w:rPr>
          <w:rFonts w:hint="eastAsia" w:ascii="宋体" w:hAnsi="宋体"/>
          <w:sz w:val="24"/>
        </w:rPr>
      </w:pPr>
      <w:r>
        <w:rPr>
          <w:rFonts w:hint="eastAsia" w:ascii="宋体" w:hAnsi="宋体"/>
          <w:bCs/>
          <w:color w:val="000000"/>
          <w:sz w:val="24"/>
          <w:szCs w:val="24"/>
          <w:highlight w:val="none"/>
        </w:rPr>
        <w:t xml:space="preserve">技术文件需按要求编制</w:t>
      </w:r>
      <w:r>
        <w:rPr>
          <w:rFonts w:hint="eastAsia" w:ascii="宋体" w:hAnsi="宋体"/>
          <w:sz w:val="24"/>
        </w:rPr>
        <w:t xml:space="preserve">。</w:t>
      </w:r>
      <w:r/>
    </w:p>
    <w:p>
      <w:pPr>
        <w:spacing w:line="360" w:lineRule="auto"/>
        <w:rPr>
          <w:rFonts w:hint="eastAsia" w:ascii="宋体" w:hAnsi="宋体" w:eastAsia="宋体" w:cs="Times New Roman"/>
          <w:color w:val="000000"/>
          <w:sz w:val="24"/>
          <w:lang w:val="en-US" w:eastAsia="zh-CN"/>
        </w:rPr>
        <w:outlineLvl w:val="0"/>
      </w:pP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en-US" w:eastAsia="zh-CN"/>
        </w:rPr>
        <w:t xml:space="preserve">八</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en-US" w:eastAsia="zh-CN"/>
        </w:rPr>
        <w:t xml:space="preserve">网上投标：</w:t>
      </w:r>
      <w:r/>
    </w:p>
    <w:p>
      <w:pPr>
        <w:numPr>
          <w:ilvl w:val="0"/>
          <w:numId w:val="0"/>
        </w:numPr>
        <w:ind w:firstLine="482"/>
        <w:keepLines w:val="0"/>
        <w:keepNext w:val="0"/>
        <w:pageBreakBefore w:val="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供应商</w:t>
      </w:r>
      <w:r>
        <w:rPr>
          <w:rFonts w:hint="eastAsia" w:ascii="宋体" w:hAnsi="宋体" w:eastAsia="宋体" w:cs="Times New Roman"/>
          <w:bCs/>
          <w:color w:val="000000"/>
          <w:sz w:val="24"/>
          <w:szCs w:val="24"/>
        </w:rPr>
        <w:t xml:space="preserve">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numPr>
          <w:ilvl w:val="0"/>
          <w:numId w:val="0"/>
        </w:numPr>
        <w:ind w:firstLine="482"/>
        <w:keepLines w:val="0"/>
        <w:keepNext w:val="0"/>
        <w:pageBreakBefore w:val="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投标文件</w:t>
      </w:r>
      <w:r>
        <w:rPr>
          <w:rFonts w:ascii="宋体" w:hAnsi="宋体"/>
          <w:bCs/>
          <w:color w:val="000000"/>
          <w:sz w:val="24"/>
          <w:szCs w:val="24"/>
        </w:rPr>
        <w:t xml:space="preserve">的开启</w:t>
      </w:r>
      <w:r>
        <w:rPr>
          <w:rFonts w:hint="eastAsia" w:ascii="宋体" w:hAnsi="宋体"/>
          <w:bCs/>
          <w:color w:val="000000"/>
          <w:sz w:val="24"/>
          <w:szCs w:val="24"/>
        </w:rPr>
        <w:t xml:space="preserve">由苏采云平台主持，邀请供应商参加。投标文件</w:t>
      </w:r>
      <w:r>
        <w:rPr>
          <w:rFonts w:ascii="宋体" w:hAnsi="宋体"/>
          <w:bCs/>
          <w:color w:val="000000"/>
          <w:sz w:val="24"/>
          <w:szCs w:val="24"/>
        </w:rPr>
        <w:t xml:space="preserve">开启时，</w:t>
      </w:r>
      <w:r>
        <w:rPr>
          <w:rFonts w:hint="eastAsia" w:ascii="宋体" w:hAnsi="宋体"/>
          <w:bCs/>
          <w:color w:val="000000"/>
          <w:sz w:val="24"/>
          <w:szCs w:val="24"/>
        </w:rPr>
        <w:t xml:space="preserve">苏采云平台</w:t>
      </w:r>
      <w:r>
        <w:rPr>
          <w:rFonts w:ascii="宋体" w:hAnsi="宋体"/>
          <w:bCs/>
          <w:color w:val="000000"/>
          <w:sz w:val="24"/>
          <w:szCs w:val="24"/>
        </w:rPr>
        <w:t xml:space="preserve">自动提取所有</w:t>
      </w:r>
      <w:r>
        <w:rPr>
          <w:rFonts w:hint="eastAsia" w:ascii="宋体" w:hAnsi="宋体"/>
          <w:bCs/>
          <w:color w:val="000000"/>
          <w:sz w:val="24"/>
          <w:szCs w:val="24"/>
        </w:rPr>
        <w:t xml:space="preserve">投标文件。投标文件</w:t>
      </w:r>
      <w:r>
        <w:rPr>
          <w:rFonts w:ascii="宋体" w:hAnsi="宋体"/>
          <w:bCs/>
          <w:color w:val="000000"/>
          <w:sz w:val="24"/>
          <w:szCs w:val="24"/>
        </w:rPr>
        <w:t xml:space="preserve">开启</w:t>
      </w:r>
      <w:r>
        <w:rPr>
          <w:rFonts w:hint="eastAsia" w:ascii="宋体" w:hAnsi="宋体"/>
          <w:bCs/>
          <w:color w:val="000000"/>
          <w:sz w:val="24"/>
          <w:szCs w:val="24"/>
        </w:rPr>
        <w:t xml:space="preserve">解密之后30分钟内，供应商通过苏采云平台（使用“CA数字证书”）按时在线解密。</w:t>
      </w:r>
      <w:r>
        <w:rPr>
          <w:rFonts w:ascii="宋体" w:hAnsi="宋体"/>
          <w:bCs/>
          <w:color w:val="000000"/>
          <w:sz w:val="24"/>
          <w:szCs w:val="24"/>
        </w:rPr>
        <w:t xml:space="preserve">投标文件解密失败的补救方案</w:t>
      </w:r>
      <w:r>
        <w:rPr>
          <w:rFonts w:hint="eastAsia" w:ascii="宋体" w:hAnsi="宋体"/>
          <w:bCs/>
          <w:color w:val="000000"/>
          <w:sz w:val="24"/>
          <w:szCs w:val="24"/>
        </w:rPr>
        <w:t xml:space="preserve">:无。</w:t>
      </w:r>
      <w:r/>
    </w:p>
    <w:p>
      <w:pPr>
        <w:numPr>
          <w:ilvl w:val="0"/>
          <w:numId w:val="0"/>
        </w:numPr>
        <w:ind w:firstLine="482"/>
        <w:keepLines w:val="0"/>
        <w:keepNext w:val="0"/>
        <w:pageBreakBefore w:val="0"/>
        <w:spacing w:line="360" w:lineRule="auto"/>
        <w:tabs>
          <w:tab w:val="left" w:pos="525" w:leader="none"/>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应当参加投标文件开启和在苏采云平台规定的时间内对电子投标文件进行解密。供应商在投标文件开启过程中涉及到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numPr>
          <w:ilvl w:val="0"/>
          <w:numId w:val="0"/>
        </w:numPr>
        <w:ind w:firstLine="482"/>
        <w:keepLines w:val="0"/>
        <w:keepNext w:val="0"/>
        <w:pageBreakBefore w:val="0"/>
        <w:spacing w:line="360" w:lineRule="auto"/>
        <w:tabs>
          <w:tab w:val="left" w:pos="525" w:leader="none"/>
          <w:tab w:val="left" w:pos="945"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2"/>
        <w:keepLines w:val="0"/>
        <w:keepNext w:val="0"/>
        <w:pageBreakBefore w:val="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5、投标供应商</w:t>
      </w:r>
      <w:r>
        <w:rPr>
          <w:rFonts w:hint="eastAsia" w:ascii="宋体" w:hAnsi="宋体" w:eastAsia="宋体" w:cs="Times New Roman"/>
          <w:bCs/>
          <w:sz w:val="24"/>
          <w:szCs w:val="24"/>
          <w:highlight w:val="none"/>
        </w:rPr>
        <w:t xml:space="preserve">应对CA数字证书妥善保管，如被他人盗用投标，后果自负。</w:t>
      </w:r>
      <w:r/>
    </w:p>
    <w:p>
      <w:pPr>
        <w:ind w:firstLine="482"/>
        <w:keepLines w:val="0"/>
        <w:keepNext w:val="0"/>
        <w:pageBreakBefore w:val="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6、投标供应商</w:t>
      </w:r>
      <w:r>
        <w:rPr>
          <w:rFonts w:hint="eastAsia" w:ascii="宋体" w:hAnsi="宋体" w:eastAsia="宋体" w:cs="Times New Roman"/>
          <w:bCs/>
          <w:sz w:val="24"/>
          <w:szCs w:val="24"/>
          <w:highlight w:val="none"/>
        </w:rPr>
        <w:t xml:space="preserve">应当对</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文件提出的要求和条件作出实质性响应，并在电子投标系统逐条应答。</w:t>
      </w:r>
      <w:r/>
    </w:p>
    <w:p>
      <w:pPr>
        <w:ind w:left="-3" w:firstLine="420"/>
        <w:keepLines w:val="0"/>
        <w:keepNext w:val="0"/>
        <w:pageBreakBefore w:val="0"/>
        <w:spacing w:line="360" w:lineRule="auto"/>
        <w:rPr>
          <w:rFonts w:hint="eastAsia" w:ascii="宋体" w:hAnsi="宋体"/>
          <w:color w:val="000000"/>
          <w:sz w:val="24"/>
        </w:rPr>
      </w:pPr>
      <w:r>
        <w:rPr>
          <w:rFonts w:hint="eastAsia" w:ascii="宋体" w:hAnsi="宋体" w:eastAsia="宋体" w:cs="Times New Roman"/>
          <w:bCs/>
          <w:sz w:val="24"/>
          <w:szCs w:val="24"/>
          <w:highlight w:val="none"/>
          <w:lang w:val="en-US" w:eastAsia="zh-CN"/>
        </w:rPr>
        <w:t xml:space="preserve">7、投标供应商</w:t>
      </w:r>
      <w:r>
        <w:rPr>
          <w:rFonts w:hint="eastAsia" w:ascii="宋体" w:hAnsi="宋体" w:eastAsia="宋体" w:cs="Times New Roman"/>
          <w:bCs/>
          <w:sz w:val="24"/>
          <w:szCs w:val="24"/>
          <w:highlight w:val="none"/>
        </w:rPr>
        <w:t xml:space="preserve">对要求提供的资格证明文件（如资质证书、资格证书）、技术资料（如白皮书、彩页、手册、检测报告等）扫描上传至投标系统</w:t>
      </w:r>
      <w:r>
        <w:rPr>
          <w:rFonts w:hint="eastAsia" w:hAnsi="宋体" w:eastAsia="宋体" w:cs="Times New Roman"/>
          <w:bCs/>
          <w:sz w:val="24"/>
          <w:szCs w:val="24"/>
          <w:highlight w:val="none"/>
          <w:lang w:eastAsia="zh-CN"/>
        </w:rPr>
        <w:t xml:space="preserve">。</w:t>
      </w:r>
      <w:r/>
    </w:p>
    <w:p>
      <w:pPr>
        <w:spacing w:line="360" w:lineRule="auto"/>
        <w:rPr>
          <w:rFonts w:hint="eastAsia" w:ascii="宋体" w:hAnsi="宋体"/>
          <w:color w:val="000000"/>
          <w:sz w:val="24"/>
        </w:rPr>
        <w:outlineLvl w:val="0"/>
      </w:pPr>
      <w:r>
        <w:rPr>
          <w:rFonts w:hint="eastAsia" w:ascii="宋体" w:hAnsi="宋体"/>
          <w:color w:val="000000"/>
          <w:sz w:val="24"/>
        </w:rPr>
        <w:t xml:space="preserve">（</w:t>
      </w:r>
      <w:r>
        <w:rPr>
          <w:rFonts w:hint="eastAsia" w:ascii="宋体" w:hAnsi="宋体"/>
          <w:color w:val="000000"/>
          <w:sz w:val="24"/>
          <w:lang w:val="en-US" w:eastAsia="zh-CN"/>
        </w:rPr>
        <w:t xml:space="preserve">九</w:t>
      </w:r>
      <w:r>
        <w:rPr>
          <w:rFonts w:hint="eastAsia" w:ascii="宋体" w:hAnsi="宋体"/>
          <w:color w:val="000000"/>
          <w:sz w:val="24"/>
        </w:rPr>
        <w:t xml:space="preserve">）无效投标文件的确认：</w:t>
      </w:r>
      <w:r/>
    </w:p>
    <w:p>
      <w:pPr>
        <w:ind w:firstLine="480"/>
        <w:spacing w:line="440" w:lineRule="exact"/>
        <w:rPr>
          <w:rFonts w:hint="eastAsia" w:ascii="宋体" w:hAnsi="宋体"/>
          <w:color w:val="000000"/>
          <w:sz w:val="24"/>
        </w:rPr>
      </w:pPr>
      <w:r>
        <w:rPr>
          <w:rFonts w:hint="eastAsia" w:ascii="宋体" w:hAnsi="宋体"/>
          <w:color w:val="000000"/>
          <w:sz w:val="24"/>
        </w:rPr>
        <w:t xml:space="preserve">投标人有下列情况之一者，其投标文件无效：</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未按规定在江苏省政府采购(苏采云)平台注册的；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电子投标文件未按规定时间上传的，纸质投标文件（如有）未按规定的期限、地点送达的；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电子投标文件未按招标文件要求签章的；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投标人未按招标文件要求解密的；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不具备招标文件中规定的资格要求的；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报价超过招标文件中规定的预算金额或最高限价的；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投标文件含有采购人不能接受的附加条件的；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投标文件未按采购文件规定的内容和要求填写、制作的；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投标文件书写潦草、字迹模糊不清、无法辨认的；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投标文件中有采购文件未允许提供的选择性内容的；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不同投标供应商的投标文件上传使用的MAC地址和IP地址一致的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提供虚假材料的（包括工商营业执照、财务报表、资格证明文件、在偏离表中填报虚假参数等）；</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不具备采购文件中规定的资格要求或未按采购文件规定的要求提供资格、资信证明文件的；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不同投标供应商投标文件中的项目相关人员出现同一人的；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不同投标供应商的单位负责人为同一人或者存在直接控股、管理关系的；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投标文件商务标中同一方案有选择性报价且未声明以哪一个为准的；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投标文件报价出现前后不一致，投标供应商拒不确认修正后的报价的；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投标报价明显低于其他通过符合性审查投标人的报价，有可能影响产品质量或者不能诚信履约的，不能在询标发出后</w:t>
      </w:r>
      <w:r>
        <w:rPr>
          <w:rFonts w:hint="eastAsia" w:ascii="宋体" w:hAnsi="宋体"/>
          <w:sz w:val="24"/>
          <w:lang w:val="en-US" w:eastAsia="zh-CN"/>
        </w:rPr>
        <w:t xml:space="preserve">半</w:t>
      </w:r>
      <w:r>
        <w:rPr>
          <w:rFonts w:hint="eastAsia" w:ascii="宋体" w:hAnsi="宋体"/>
          <w:sz w:val="24"/>
        </w:rPr>
        <w:t xml:space="preserve">小时内提供书面说明及相关证明材料，无法证明其报价合理性的；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未通过初步资格性审查、投标文件资格性检查、 投标文件符合性检查的；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列入失信被执行人、重大税收违法失信主体、政府采购严重违法失信行为记录名单及其他不符合《中华人民共和国政府采购法》第二十二条规定条件的；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未按要求提供技术文件，技术文件编制粗糙、条理不清、页数少于10页多于100页的；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属于政府强制采购节能产品（节能清单中打★品目的），只能选择具有国家确定的认证机构出具的、处于有效期之内的节能产品认证证书的产品进行报价，投标人未选择或未提供节能产品认证证书（国家确定的认证机构出具的、处于有效期之内的）的，认证机构详见市场监管总局发布的《参与实施政府采购节能产品认证机构名录》和《参与实施政府采购环境标志产品认证机构名录》；属于信息安全产品的，投标人未选择或未提供信息安全产品认证证书（由中国信息安全认证中心颁发的有效认证证书复印件）的产品进行报价；</w:t>
      </w:r>
      <w:r/>
    </w:p>
    <w:p>
      <w:pPr>
        <w:numPr>
          <w:ilvl w:val="0"/>
          <w:numId w:val="15"/>
        </w:numPr>
        <w:ind w:left="0" w:firstLine="425"/>
        <w:spacing w:line="360" w:lineRule="auto"/>
        <w:rPr>
          <w:rFonts w:hint="eastAsia" w:ascii="宋体" w:hAnsi="宋体"/>
          <w:sz w:val="24"/>
        </w:rPr>
      </w:pPr>
      <w:r>
        <w:rPr>
          <w:rFonts w:hint="eastAsia" w:ascii="宋体" w:hAnsi="宋体"/>
          <w:sz w:val="24"/>
        </w:rPr>
        <w:t xml:space="preserve">投标文件内容不全或不符合法律法规和采购文件中规定的其他实质性要求的。</w:t>
      </w:r>
      <w:r/>
    </w:p>
    <w:p>
      <w:pPr>
        <w:numPr>
          <w:ilvl w:val="0"/>
          <w:numId w:val="0"/>
        </w:numPr>
        <w:ind w:left="-2" w:firstLine="420"/>
        <w:spacing w:line="360" w:lineRule="auto"/>
        <w:rPr>
          <w:rFonts w:hint="eastAsia" w:ascii="宋体" w:hAnsi="宋体"/>
          <w:bCs/>
          <w:color w:val="000000"/>
          <w:sz w:val="24"/>
        </w:rPr>
        <w:outlineLvl w:val="0"/>
      </w:pPr>
      <w:r>
        <w:rPr>
          <w:rFonts w:hint="eastAsia" w:ascii="宋体" w:hAnsi="宋体"/>
          <w:bCs/>
          <w:color w:val="000000"/>
          <w:sz w:val="24"/>
          <w:szCs w:val="24"/>
          <w:lang w:val="en-US" w:eastAsia="zh-CN" w:bidi="ar-SA"/>
        </w:rPr>
        <w:t xml:space="preserve">（十）</w:t>
      </w:r>
      <w:r>
        <w:rPr>
          <w:rFonts w:hint="eastAsia" w:ascii="宋体" w:hAnsi="宋体"/>
          <w:bCs/>
          <w:color w:val="000000"/>
          <w:sz w:val="24"/>
        </w:rPr>
        <w:t xml:space="preserve">开标、评标：</w:t>
      </w:r>
      <w:r/>
    </w:p>
    <w:p>
      <w:pPr>
        <w:ind w:firstLine="523"/>
        <w:keepLines w:val="0"/>
        <w:keepNext w:val="0"/>
        <w:pageBreakBefore w:val="0"/>
        <w:spacing w:line="360" w:lineRule="auto"/>
        <w:tabs>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1．所有投标单位自行准备好上网设备，保持</w:t>
      </w:r>
      <w:r>
        <w:rPr>
          <w:rFonts w:hint="eastAsia" w:ascii="宋体" w:hAnsi="宋体"/>
          <w:bCs/>
          <w:color w:val="000000"/>
          <w:sz w:val="24"/>
          <w:szCs w:val="24"/>
          <w:highlight w:val="none"/>
          <w:lang w:eastAsia="zh-CN"/>
        </w:rPr>
        <w:t xml:space="preserve">网络</w:t>
      </w:r>
      <w:r>
        <w:rPr>
          <w:rFonts w:hint="eastAsia" w:ascii="宋体" w:hAnsi="宋体"/>
          <w:bCs/>
          <w:color w:val="000000"/>
          <w:sz w:val="24"/>
          <w:szCs w:val="24"/>
          <w:highlight w:val="none"/>
        </w:rPr>
        <w:t xml:space="preserve">通畅，在招标文件规定的时间内登录“</w:t>
      </w:r>
      <w:r>
        <w:rPr>
          <w:rFonts w:hint="eastAsia" w:ascii="宋体" w:hAnsi="宋体"/>
          <w:bCs/>
          <w:color w:val="000000"/>
          <w:sz w:val="24"/>
          <w:szCs w:val="24"/>
          <w:highlight w:val="none"/>
          <w:lang w:val="en-US" w:eastAsia="zh-CN"/>
        </w:rPr>
        <w:t xml:space="preserve">江苏省政府采购一体化不见面开标（采购）大厅</w:t>
      </w:r>
      <w:r>
        <w:rPr>
          <w:rFonts w:hint="eastAsia" w:ascii="宋体" w:hAnsi="宋体"/>
          <w:bCs/>
          <w:color w:val="000000"/>
          <w:sz w:val="24"/>
          <w:szCs w:val="24"/>
          <w:highlight w:val="none"/>
        </w:rPr>
        <w:t xml:space="preserve">”解密各自投标文件，并在评审过程中保持在线，等待评审小组的询标（如有），并等待评审结果，中途不得离开。如未按要求应答，由此所产生的损失及风险由供应商自行承担</w:t>
      </w:r>
      <w:r>
        <w:rPr>
          <w:rFonts w:hint="eastAsia" w:ascii="宋体" w:hAnsi="宋体"/>
          <w:bCs/>
          <w:color w:val="000000"/>
          <w:sz w:val="24"/>
          <w:szCs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bCs/>
          <w:color w:val="000000"/>
          <w:sz w:val="24"/>
          <w:szCs w:val="24"/>
          <w:highlight w:val="none"/>
        </w:rPr>
        <w:t xml:space="preserve">2．投标截止时间后参加投标的供应商或解密投标文件的供应商不足三家的，不</w:t>
      </w:r>
      <w:r>
        <w:rPr>
          <w:rFonts w:hint="eastAsia" w:ascii="宋体" w:hAnsi="宋体"/>
          <w:bCs/>
          <w:color w:val="000000"/>
          <w:sz w:val="24"/>
          <w:szCs w:val="24"/>
          <w:highlight w:val="none"/>
          <w:lang w:val="en-US" w:eastAsia="zh-CN"/>
        </w:rPr>
        <w:t xml:space="preserve">进入后续</w:t>
      </w:r>
      <w:r>
        <w:rPr>
          <w:rFonts w:hint="eastAsia" w:ascii="宋体" w:hAnsi="宋体"/>
          <w:bCs/>
          <w:color w:val="000000"/>
          <w:sz w:val="24"/>
          <w:szCs w:val="24"/>
          <w:highlight w:val="none"/>
        </w:rPr>
        <w:t xml:space="preserve">开标</w:t>
      </w:r>
      <w:r>
        <w:rPr>
          <w:rFonts w:hint="eastAsia" w:ascii="宋体" w:hAnsi="宋体"/>
          <w:bCs/>
          <w:color w:val="000000"/>
          <w:sz w:val="24"/>
          <w:szCs w:val="24"/>
          <w:highlight w:val="none"/>
          <w:lang w:val="en-US" w:eastAsia="zh-CN"/>
        </w:rPr>
        <w:t xml:space="preserve">环节</w:t>
      </w:r>
      <w:r>
        <w:rPr>
          <w:rFonts w:hint="eastAsia"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按开评标流程参与本次投标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开评标流程如下：开标等待----&gt;开标主持----&gt;供应商解密----&gt;唱标----&gt;评审----&gt;评审结束</w:t>
      </w:r>
      <w:r>
        <w:rPr>
          <w:rFonts w:hint="eastAsia" w:ascii="宋体" w:hAnsi="宋体"/>
          <w:bCs/>
          <w:color w:val="000000"/>
          <w:sz w:val="24"/>
          <w:szCs w:val="24"/>
          <w:highlight w:val="none"/>
        </w:rPr>
        <w:t xml:space="preserve">。说明：整个开评标环节，供应商只需要在【供应商解密】环节进行 CA 解密、【唱标】环节进行唱标确认、【评审】环节等待询标澄清或最终报价的准备，其余环节均为语音播报，供应商观看开标即可</w:t>
      </w:r>
      <w:r>
        <w:rPr>
          <w:rFonts w:hint="eastAsia" w:ascii="宋体" w:hAnsi="宋体"/>
          <w:sz w:val="24"/>
          <w:highlight w:val="none"/>
        </w:rPr>
        <w:t xml:space="preserve">。</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3.开标时，投标文件报价出现前后不一致的，按照下列规定修正</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(1)投标文件中开标一览表（报价表）内容与投标文件中相应内容不一致的，以开标一览表（报价表）为准。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(2)大写金额和小写金额不一致的，以大写金额为准。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sz w:val="24"/>
          <w:highlight w:val="none"/>
          <w:lang w:eastAsia="zh-CN"/>
        </w:rPr>
        <w:t xml:space="preserve">。</w:t>
      </w:r>
      <w:r/>
    </w:p>
    <w:p>
      <w:pPr>
        <w:ind w:firstLine="523"/>
        <w:keepLines w:val="0"/>
        <w:keepNext w:val="0"/>
        <w:pageBreakBefore w:val="0"/>
        <w:spacing w:line="360" w:lineRule="auto"/>
        <w:tabs>
          <w:tab w:val="left" w:pos="945" w:leader="none"/>
        </w:tabs>
        <w:rPr>
          <w:rFonts w:hint="eastAsia" w:ascii="宋体" w:hAnsi="宋体" w:cs="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如对开标过程和开标记录有</w:t>
      </w:r>
      <w:r>
        <w:rPr>
          <w:rFonts w:hint="eastAsia" w:ascii="宋体" w:hAnsi="宋体"/>
          <w:bCs/>
          <w:color w:val="000000"/>
          <w:sz w:val="24"/>
          <w:szCs w:val="24"/>
          <w:highlight w:val="none"/>
          <w:lang w:val="en-US" w:eastAsia="zh-CN"/>
        </w:rPr>
        <w:t xml:space="preserve">异议</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应当在开标现场提出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事后提出将不予受理。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bCs/>
          <w:color w:val="000000"/>
          <w:sz w:val="24"/>
          <w:szCs w:val="24"/>
          <w:highlight w:val="none"/>
          <w:lang w:val="en-US" w:eastAsia="zh-CN"/>
        </w:rPr>
        <w:t xml:space="preserve">5.提出异议方式：</w:t>
      </w:r>
      <w:r>
        <w:rPr>
          <w:rFonts w:hint="eastAsia" w:ascii="宋体" w:hAnsi="宋体"/>
          <w:bCs/>
          <w:color w:val="000000"/>
          <w:sz w:val="24"/>
          <w:szCs w:val="24"/>
          <w:highlight w:val="none"/>
        </w:rPr>
        <w:t xml:space="preserve">通过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留言板</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功能</w:t>
      </w:r>
      <w:r>
        <w:rPr>
          <w:rFonts w:hint="eastAsia" w:ascii="宋体" w:hAnsi="宋体"/>
          <w:bCs/>
          <w:color w:val="000000"/>
          <w:sz w:val="24"/>
          <w:szCs w:val="24"/>
          <w:highlight w:val="none"/>
        </w:rPr>
        <w:t xml:space="preserve">进行提出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请供应商谨慎发言以免被禁言</w:t>
      </w:r>
      <w:r>
        <w:rPr>
          <w:rFonts w:hint="eastAsia" w:ascii="宋体" w:hAnsi="宋体"/>
          <w:bCs/>
          <w:color w:val="000000"/>
          <w:sz w:val="24"/>
          <w:szCs w:val="24"/>
          <w:highlight w:val="none"/>
          <w:lang w:eastAsia="zh-CN"/>
        </w:rPr>
        <w:t xml:space="preserve">）</w:t>
      </w:r>
      <w:r>
        <w:rPr>
          <w:rFonts w:hint="eastAsia" w:ascii="宋体" w:hAnsi="宋体"/>
          <w:sz w:val="24"/>
          <w:highlight w:val="none"/>
        </w:rPr>
        <w:t xml:space="preserve">。</w:t>
      </w:r>
      <w:r/>
    </w:p>
    <w:p>
      <w:pPr>
        <w:ind w:firstLine="600"/>
        <w:spacing w:line="360" w:lineRule="auto"/>
        <w:tabs>
          <w:tab w:val="left" w:pos="840" w:leader="none"/>
          <w:tab w:val="left" w:pos="1050" w:leader="none"/>
        </w:tabs>
        <w:rPr>
          <w:rFonts w:ascii="宋体" w:hAnsi="宋体" w:eastAsia="宋体"/>
          <w:sz w:val="24"/>
          <w:highlight w:val="none"/>
          <w:lang w:val="en-US" w:eastAsia="zh-CN"/>
        </w:rPr>
      </w:pP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评标程序</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评标工作由</w:t>
      </w:r>
      <w:r>
        <w:rPr>
          <w:rFonts w:hint="eastAsia" w:ascii="宋体" w:hAnsi="宋体"/>
          <w:sz w:val="24"/>
          <w:highlight w:val="none"/>
          <w:lang w:val="en-US" w:eastAsia="zh-CN"/>
        </w:rPr>
        <w:t xml:space="preserve">代理公司</w:t>
      </w:r>
      <w:r>
        <w:rPr>
          <w:rFonts w:hint="eastAsia" w:ascii="宋体" w:hAnsi="宋体"/>
          <w:sz w:val="24"/>
          <w:highlight w:val="none"/>
        </w:rPr>
        <w:t xml:space="preserve">负责组织，具体评标事务由依法组建的评标委员会负责。</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(1)投标文件初审。初审分为资格性检查和符合性检查。</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A．资格性检查。采购人依据法律法规和招标文件的规定，对投标文件中的资格证明、投标（报价）承诺函等进行审查；通过“信用中国”网站(www.creditchina.gov.cn)、中国政府采购网(www.ccgp.gov.cn)、“信用中国（江苏）”网站（www.jscredit.gov.cn）查询投标供应商在投标截止时间之前，是否被列入失信被执行人、</w:t>
      </w:r>
      <w:r>
        <w:rPr>
          <w:rFonts w:hint="eastAsia" w:ascii="宋体" w:hAnsi="宋体"/>
          <w:sz w:val="24"/>
          <w:highlight w:val="none"/>
          <w:lang w:eastAsia="zh-CN"/>
        </w:rPr>
        <w:t xml:space="preserve">重大税收违法失信主体</w:t>
      </w:r>
      <w:r>
        <w:rPr>
          <w:rFonts w:hint="eastAsia" w:ascii="宋体" w:hAnsi="宋体"/>
          <w:sz w:val="24"/>
          <w:highlight w:val="none"/>
        </w:rPr>
        <w:t xml:space="preserve">、政府采购严重违法失信行为记录名单，以确定投标供应商是否具备投标资格。信用查询结果以网页打印的形式留存并归档。</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bCs/>
          <w:color w:val="000000"/>
          <w:sz w:val="24"/>
          <w:szCs w:val="24"/>
          <w:highlight w:val="none"/>
        </w:rPr>
        <w:t xml:space="preserve">（2）澄清有关问题。对投标文件中含义不明确、同类问题表述不一致或者有明显文字和计算错误的内容，评标委员会可以通过</w:t>
      </w:r>
      <w:r>
        <w:rPr>
          <w:rFonts w:hint="eastAsia" w:ascii="宋体" w:hAnsi="宋体"/>
          <w:bCs/>
          <w:color w:val="000000"/>
          <w:sz w:val="24"/>
          <w:szCs w:val="24"/>
          <w:highlight w:val="none"/>
          <w:lang w:eastAsia="zh-CN"/>
        </w:rPr>
        <w:t xml:space="preserve">江苏省政府采购(苏采云)平台</w:t>
      </w:r>
      <w:r>
        <w:rPr>
          <w:rFonts w:hint="eastAsia" w:ascii="宋体" w:hAnsi="宋体"/>
          <w:bCs/>
          <w:color w:val="000000"/>
          <w:sz w:val="24"/>
          <w:szCs w:val="24"/>
          <w:highlight w:val="none"/>
        </w:rPr>
        <w:t xml:space="preserve">发起询标，要求投标供应商作出必要的澄清、说明或者纠正。投标供应商的澄清、说明或者补正应当通过</w:t>
      </w:r>
      <w:r>
        <w:rPr>
          <w:rFonts w:hint="eastAsia" w:ascii="宋体" w:hAnsi="宋体"/>
          <w:bCs/>
          <w:color w:val="000000"/>
          <w:sz w:val="24"/>
          <w:szCs w:val="24"/>
          <w:highlight w:val="none"/>
          <w:lang w:eastAsia="zh-CN"/>
        </w:rPr>
        <w:t xml:space="preserve">江苏省政府采购(苏采云)平台</w:t>
      </w:r>
      <w:r>
        <w:rPr>
          <w:rFonts w:hint="eastAsia" w:ascii="宋体" w:hAnsi="宋体"/>
          <w:bCs/>
          <w:color w:val="000000"/>
          <w:sz w:val="24"/>
          <w:szCs w:val="24"/>
          <w:highlight w:val="none"/>
        </w:rPr>
        <w:t xml:space="preserve">，由其授权的代表应答并加盖电子公章，且不得超出投标文件的范围或者改变投标文件的实质性内容</w:t>
      </w:r>
      <w:r>
        <w:rPr>
          <w:rFonts w:hint="eastAsia" w:ascii="宋体" w:hAnsi="宋体"/>
          <w:sz w:val="24"/>
          <w:szCs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1365" w:leader="none"/>
        </w:tabs>
        <w:rPr>
          <w:rFonts w:hint="eastAsia" w:ascii="宋体" w:hAnsi="宋体"/>
          <w:sz w:val="24"/>
          <w:highlight w:val="none"/>
        </w:rPr>
      </w:pPr>
      <w:r>
        <w:rPr>
          <w:rFonts w:hint="eastAsia" w:ascii="宋体" w:hAnsi="宋体"/>
          <w:bCs/>
          <w:color w:val="000000"/>
          <w:sz w:val="24"/>
          <w:szCs w:val="20"/>
          <w:highlight w:val="none"/>
          <w:lang w:val="en-US" w:eastAsia="zh-CN"/>
        </w:rPr>
        <w:t xml:space="preserve">7</w:t>
      </w:r>
      <w:r>
        <w:rPr>
          <w:rFonts w:hint="eastAsia" w:ascii="宋体" w:hAnsi="宋体"/>
          <w:bCs/>
          <w:color w:val="000000"/>
          <w:sz w:val="24"/>
          <w:szCs w:val="20"/>
          <w:highlight w:val="none"/>
        </w:rPr>
        <w:t xml:space="preserve">. </w:t>
      </w:r>
      <w:r>
        <w:rPr>
          <w:rFonts w:hint="eastAsia" w:ascii="宋体" w:hAnsi="宋体"/>
          <w:bCs/>
          <w:color w:val="000000"/>
          <w:sz w:val="24"/>
          <w:szCs w:val="20"/>
          <w:highlight w:val="none"/>
          <w:lang w:val="en-US" w:eastAsia="zh-CN"/>
        </w:rPr>
        <w:t xml:space="preserve">评标方法</w:t>
      </w:r>
      <w:r/>
    </w:p>
    <w:p>
      <w:pPr>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投标人通过初审的，方可进入比较与评价程序。</w:t>
      </w:r>
      <w:r/>
    </w:p>
    <w:p>
      <w:pPr>
        <w:ind w:firstLine="523"/>
        <w:spacing w:line="360" w:lineRule="auto"/>
        <w:rPr>
          <w:rFonts w:hint="eastAsia" w:ascii="宋体" w:hAnsi="宋体"/>
          <w:sz w:val="24"/>
          <w:highlight w:val="none"/>
        </w:rPr>
      </w:pPr>
      <w:r>
        <w:rPr>
          <w:rFonts w:hint="eastAsia" w:ascii="宋体" w:hAnsi="宋体"/>
          <w:sz w:val="24"/>
          <w:highlight w:val="none"/>
        </w:rPr>
        <w:t xml:space="preserve">比较与评价采用综合评分法（计分均保留2位小数）。</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628"/>
        <w:spacing w:line="360" w:lineRule="auto"/>
        <w:tabs>
          <w:tab w:val="left" w:pos="525" w:leader="none"/>
          <w:tab w:val="left" w:pos="1050" w:leader="none"/>
        </w:tabs>
        <w:rPr>
          <w:rFonts w:ascii="宋体" w:hAnsi="宋体"/>
          <w:sz w:val="24"/>
        </w:rPr>
      </w:pPr>
      <w:r>
        <w:rPr>
          <w:rFonts w:hint="eastAsia" w:ascii="宋体" w:hAnsi="宋体"/>
          <w:sz w:val="24"/>
        </w:rPr>
        <w:t xml:space="preserve">8.评分细则</w:t>
      </w:r>
      <w:r/>
    </w:p>
    <w:p>
      <w:pPr>
        <w:spacing w:line="500" w:lineRule="exact"/>
        <w:rPr>
          <w:rFonts w:hint="eastAsia" w:ascii="宋体" w:hAnsi="宋体"/>
          <w:b/>
          <w:sz w:val="24"/>
        </w:rPr>
      </w:pPr>
      <w:r>
        <w:rPr>
          <w:rFonts w:hint="eastAsia" w:ascii="宋体" w:hAnsi="宋体"/>
          <w:b/>
          <w:sz w:val="24"/>
        </w:rPr>
        <w:t xml:space="preserve">（一）评分项目及分值（总分100分）</w:t>
      </w:r>
      <w:r/>
    </w:p>
    <w:p>
      <w:pPr>
        <w:ind w:left="210"/>
        <w:spacing w:line="500" w:lineRule="exact"/>
        <w:rPr>
          <w:rFonts w:hint="eastAsia" w:ascii="宋体" w:hAnsi="宋体"/>
          <w:b/>
          <w:sz w:val="24"/>
        </w:rPr>
      </w:pPr>
      <w:r>
        <w:rPr>
          <w:rFonts w:hint="eastAsia" w:ascii="宋体" w:hAnsi="宋体"/>
          <w:b/>
          <w:sz w:val="24"/>
        </w:rPr>
        <w:t xml:space="preserve">（1）投标报价                                 30分</w:t>
      </w:r>
      <w:r/>
    </w:p>
    <w:p>
      <w:pPr>
        <w:ind w:left="210"/>
        <w:spacing w:line="500" w:lineRule="exact"/>
        <w:rPr>
          <w:rFonts w:hint="eastAsia" w:ascii="宋体" w:hAnsi="宋体"/>
          <w:b/>
          <w:sz w:val="24"/>
        </w:rPr>
      </w:pPr>
      <w:r>
        <w:rPr>
          <w:rFonts w:hint="eastAsia" w:ascii="宋体" w:hAnsi="宋体"/>
          <w:b/>
          <w:sz w:val="24"/>
        </w:rPr>
        <w:t xml:space="preserve">（2）投标人评价                               </w:t>
      </w:r>
      <w:r>
        <w:rPr>
          <w:rFonts w:hint="eastAsia" w:ascii="宋体" w:hAnsi="宋体"/>
          <w:b/>
          <w:sz w:val="24"/>
          <w:lang w:val="en-US" w:eastAsia="zh-CN"/>
        </w:rPr>
        <w:t xml:space="preserve">26</w:t>
      </w:r>
      <w:r>
        <w:rPr>
          <w:rFonts w:hint="eastAsia" w:ascii="宋体" w:hAnsi="宋体"/>
          <w:b/>
          <w:sz w:val="24"/>
        </w:rPr>
        <w:t xml:space="preserve">分</w:t>
      </w:r>
      <w:r/>
    </w:p>
    <w:p>
      <w:pPr>
        <w:ind w:left="210"/>
        <w:spacing w:line="500" w:lineRule="exact"/>
        <w:rPr>
          <w:rFonts w:hint="eastAsia" w:ascii="宋体" w:hAnsi="宋体"/>
          <w:b/>
          <w:sz w:val="24"/>
        </w:rPr>
      </w:pPr>
      <w:r>
        <w:rPr>
          <w:rFonts w:hint="eastAsia" w:ascii="宋体" w:hAnsi="宋体"/>
          <w:b/>
          <w:sz w:val="24"/>
        </w:rPr>
        <w:t xml:space="preserve">（3）技术文件                                 </w:t>
      </w:r>
      <w:r>
        <w:rPr>
          <w:rFonts w:hint="eastAsia" w:ascii="宋体" w:hAnsi="宋体"/>
          <w:b/>
          <w:sz w:val="24"/>
          <w:lang w:val="en-US" w:eastAsia="zh-CN"/>
        </w:rPr>
        <w:t xml:space="preserve">44</w:t>
      </w:r>
      <w:r>
        <w:rPr>
          <w:rFonts w:hint="eastAsia" w:ascii="宋体" w:hAnsi="宋体"/>
          <w:b/>
          <w:sz w:val="24"/>
        </w:rPr>
        <w:t xml:space="preserve">分</w:t>
      </w:r>
      <w:r/>
    </w:p>
    <w:p>
      <w:pPr>
        <w:spacing w:line="500" w:lineRule="exact"/>
        <w:rPr>
          <w:rFonts w:hint="eastAsia" w:ascii="宋体" w:hAnsi="宋体"/>
          <w:b/>
          <w:sz w:val="24"/>
        </w:rPr>
      </w:pPr>
      <w:r>
        <w:rPr>
          <w:rFonts w:hint="eastAsia" w:ascii="宋体" w:hAnsi="宋体"/>
          <w:b/>
          <w:sz w:val="24"/>
        </w:rPr>
        <w:t xml:space="preserve">（二)各项目评分标准</w:t>
      </w:r>
      <w:r/>
    </w:p>
    <w:p>
      <w:pPr>
        <w:ind w:left="210"/>
        <w:jc w:val="left"/>
        <w:spacing w:line="360" w:lineRule="auto"/>
        <w:rPr>
          <w:rFonts w:hint="eastAsia" w:ascii="宋体" w:hAnsi="宋体"/>
          <w:b/>
          <w:sz w:val="24"/>
        </w:rPr>
      </w:pPr>
      <w:r>
        <w:rPr>
          <w:rFonts w:hint="eastAsia" w:ascii="宋体" w:hAnsi="宋体"/>
          <w:b/>
          <w:sz w:val="24"/>
        </w:rPr>
        <w:t xml:space="preserve">（1）投标报价（30分）</w:t>
      </w:r>
      <w:r/>
    </w:p>
    <w:p>
      <w:pPr>
        <w:ind w:firstLine="360"/>
        <w:keepLines w:val="0"/>
        <w:keepNext w:val="0"/>
        <w:pageBreakBefore w:val="0"/>
        <w:spacing w:line="360" w:lineRule="auto"/>
        <w:widowControl w:val="off"/>
        <w:rPr>
          <w:rFonts w:hint="eastAsia" w:hAnsi="宋体"/>
          <w:bCs/>
          <w:sz w:val="24"/>
          <w:szCs w:val="24"/>
        </w:rPr>
      </w:pPr>
      <w:r>
        <w:rPr>
          <w:rFonts w:hint="eastAsia" w:hAnsi="宋体"/>
          <w:bCs/>
          <w:sz w:val="24"/>
          <w:szCs w:val="24"/>
        </w:rPr>
        <w:t xml:space="preserve">采用低价优先法计算</w:t>
      </w:r>
      <w:r>
        <w:rPr>
          <w:rFonts w:hint="eastAsia" w:hAnsi="宋体"/>
          <w:sz w:val="24"/>
        </w:rPr>
        <w:t xml:space="preserve">（以</w:t>
      </w:r>
      <w:r>
        <w:rPr>
          <w:rFonts w:hint="eastAsia" w:hAnsi="宋体"/>
          <w:sz w:val="24"/>
          <w:lang w:val="en-US" w:eastAsia="zh-CN"/>
        </w:rPr>
        <w:t xml:space="preserve">价格优惠率</w:t>
      </w:r>
      <w:r>
        <w:rPr>
          <w:rFonts w:hint="eastAsia" w:hAnsi="宋体"/>
          <w:sz w:val="24"/>
        </w:rPr>
        <w:t xml:space="preserve">形式报价）</w:t>
      </w:r>
      <w:r>
        <w:rPr>
          <w:rFonts w:hint="eastAsia" w:hAnsi="宋体"/>
          <w:bCs/>
          <w:sz w:val="24"/>
          <w:szCs w:val="24"/>
        </w:rPr>
        <w:t xml:space="preserve">，即满足招标文件要求且投标价格最低的投标报价</w:t>
      </w:r>
      <w:r>
        <w:rPr>
          <w:rFonts w:hint="eastAsia" w:hAnsi="宋体"/>
          <w:sz w:val="24"/>
        </w:rPr>
        <w:t xml:space="preserve">（</w:t>
      </w:r>
      <w:r>
        <w:rPr>
          <w:rFonts w:hint="eastAsia" w:hAnsi="宋体"/>
          <w:sz w:val="24"/>
          <w:lang w:val="en-US" w:eastAsia="zh-CN"/>
        </w:rPr>
        <w:t xml:space="preserve">价格优惠率</w:t>
      </w:r>
      <w:r>
        <w:rPr>
          <w:rFonts w:hint="eastAsia" w:hAnsi="宋体"/>
          <w:sz w:val="24"/>
        </w:rPr>
        <w:t xml:space="preserve">最</w:t>
      </w:r>
      <w:r>
        <w:rPr>
          <w:rFonts w:hint="eastAsia" w:hAnsi="宋体"/>
          <w:sz w:val="24"/>
          <w:lang w:val="en-US" w:eastAsia="zh-CN"/>
        </w:rPr>
        <w:t xml:space="preserve">高</w:t>
      </w:r>
      <w:r>
        <w:rPr>
          <w:rFonts w:hint="eastAsia" w:hAnsi="宋体"/>
          <w:sz w:val="24"/>
        </w:rPr>
        <w:t xml:space="preserve">）</w:t>
      </w:r>
      <w:r>
        <w:rPr>
          <w:rFonts w:hint="eastAsia" w:hAnsi="宋体"/>
          <w:bCs/>
          <w:sz w:val="24"/>
          <w:szCs w:val="24"/>
        </w:rPr>
        <w:t xml:space="preserve">为评标基准价，其价格分为满分。其他投标供应商的价格分统一按照下列公式计算：</w:t>
      </w:r>
      <w:r/>
    </w:p>
    <w:p>
      <w:pPr>
        <w:ind w:firstLine="480"/>
        <w:jc w:val="left"/>
        <w:spacing w:line="360" w:lineRule="auto"/>
        <w:rPr>
          <w:rFonts w:hint="eastAsia" w:ascii="宋体" w:hAnsi="宋体"/>
          <w:bCs/>
          <w:color w:val="000000"/>
          <w:sz w:val="24"/>
        </w:rPr>
      </w:pPr>
      <w:r>
        <w:rPr>
          <w:rFonts w:hint="eastAsia" w:hAnsi="宋体"/>
          <w:bCs/>
          <w:sz w:val="24"/>
          <w:szCs w:val="24"/>
        </w:rPr>
        <w:t xml:space="preserve">投标报价得分=</w:t>
      </w:r>
      <w:r>
        <w:rPr>
          <w:rFonts w:ascii="宋体" w:hAnsi="宋体" w:eastAsia="宋体" w:cs="宋体"/>
          <w:sz w:val="24"/>
          <w:szCs w:val="24"/>
        </w:rPr>
        <w:t xml:space="preserve">(1-最高优惠率评审价)/(1-优惠率</w:t>
      </w:r>
      <w:r>
        <w:rPr>
          <w:rFonts w:hint="eastAsia" w:ascii="宋体" w:hAnsi="宋体" w:eastAsia="宋体" w:cs="宋体"/>
          <w:sz w:val="24"/>
          <w:szCs w:val="24"/>
          <w:lang w:val="en-US" w:eastAsia="zh-CN"/>
        </w:rPr>
        <w:t xml:space="preserve">报价</w:t>
      </w:r>
      <w:r>
        <w:rPr>
          <w:rFonts w:ascii="宋体" w:hAnsi="宋体" w:eastAsia="宋体" w:cs="宋体"/>
          <w:sz w:val="24"/>
          <w:szCs w:val="24"/>
        </w:rPr>
        <w:t xml:space="preserve">)</w:t>
      </w:r>
      <w:r>
        <w:rPr>
          <w:rFonts w:hint="eastAsia" w:hAnsi="宋体"/>
          <w:bCs/>
          <w:sz w:val="24"/>
          <w:szCs w:val="24"/>
        </w:rPr>
        <w:t xml:space="preserve">×价格权值×100</w:t>
      </w:r>
      <w:r>
        <w:rPr>
          <w:rFonts w:hint="eastAsia" w:ascii="宋体" w:hAnsi="宋体"/>
          <w:bCs/>
          <w:color w:val="000000"/>
          <w:sz w:val="24"/>
        </w:rPr>
        <w:t xml:space="preserve">。</w:t>
      </w:r>
      <w:r/>
    </w:p>
    <w:p>
      <w:pPr>
        <w:ind w:left="210"/>
        <w:jc w:val="left"/>
        <w:spacing w:line="360" w:lineRule="auto"/>
        <w:rPr>
          <w:rFonts w:hint="eastAsia" w:ascii="宋体" w:hAnsi="宋体"/>
          <w:b/>
          <w:sz w:val="24"/>
        </w:rPr>
      </w:pPr>
      <w:r>
        <w:rPr>
          <w:rFonts w:hint="eastAsia" w:ascii="宋体" w:hAnsi="宋体"/>
          <w:b/>
          <w:sz w:val="24"/>
        </w:rPr>
        <w:t xml:space="preserve"> （2）投标人评价（</w:t>
      </w:r>
      <w:r>
        <w:rPr>
          <w:rFonts w:hint="eastAsia" w:ascii="宋体" w:hAnsi="宋体"/>
          <w:b/>
          <w:sz w:val="24"/>
          <w:lang w:val="en-US" w:eastAsia="zh-CN"/>
        </w:rPr>
        <w:t xml:space="preserve">26</w:t>
      </w:r>
      <w:r>
        <w:rPr>
          <w:rFonts w:hint="eastAsia" w:ascii="宋体" w:hAnsi="宋体"/>
          <w:b/>
          <w:sz w:val="24"/>
        </w:rPr>
        <w:t xml:space="preserve">分）</w:t>
      </w:r>
      <w:r/>
    </w:p>
    <w:p>
      <w:pPr>
        <w:ind w:firstLine="566"/>
        <w:spacing w:line="440" w:lineRule="exact"/>
        <w:tabs>
          <w:tab w:val="left" w:pos="945" w:leader="none"/>
          <w:tab w:val="left" w:pos="1155" w:leader="none"/>
        </w:tabs>
        <w:rPr>
          <w:rFonts w:hint="eastAsia"/>
        </w:rPr>
      </w:pPr>
      <w:r>
        <w:rPr>
          <w:rFonts w:hint="eastAsia" w:ascii="宋体" w:hAnsi="宋体"/>
          <w:bCs/>
          <w:color w:val="000000"/>
          <w:sz w:val="24"/>
        </w:rPr>
        <w:t xml:space="preserve">1、</w:t>
      </w:r>
      <w:r>
        <w:rPr>
          <w:rFonts w:hint="eastAsia" w:ascii="宋体" w:hAnsi="宋体"/>
          <w:sz w:val="24"/>
        </w:rPr>
        <w:t xml:space="preserve">投标人业绩（</w:t>
      </w:r>
      <w:r>
        <w:rPr>
          <w:rFonts w:hint="eastAsia" w:ascii="宋体" w:hAnsi="宋体"/>
          <w:sz w:val="24"/>
          <w:lang w:val="en-US" w:eastAsia="zh-CN"/>
        </w:rPr>
        <w:t xml:space="preserve">4</w:t>
      </w:r>
      <w:r>
        <w:rPr>
          <w:rFonts w:hint="eastAsia" w:ascii="宋体" w:hAnsi="宋体"/>
          <w:sz w:val="24"/>
        </w:rPr>
        <w:t xml:space="preserve">分）</w:t>
      </w:r>
      <w:r/>
    </w:p>
    <w:p>
      <w:pPr>
        <w:ind w:firstLine="566"/>
        <w:spacing w:line="440" w:lineRule="exact"/>
        <w:tabs>
          <w:tab w:val="left" w:pos="945" w:leader="none"/>
          <w:tab w:val="left" w:pos="1155" w:leader="none"/>
        </w:tabs>
        <w:rPr>
          <w:rFonts w:hint="eastAsia" w:ascii="宋体" w:hAnsi="宋体"/>
          <w:b/>
          <w:bCs/>
          <w:sz w:val="24"/>
        </w:rPr>
      </w:pPr>
      <w:r>
        <w:rPr>
          <w:rFonts w:hint="eastAsia" w:ascii="宋体" w:hAnsi="宋体"/>
          <w:sz w:val="24"/>
        </w:rPr>
        <w:t xml:space="preserve">投标人</w:t>
      </w:r>
      <w:r>
        <w:rPr>
          <w:rFonts w:hint="eastAsia" w:ascii="宋体" w:hAnsi="宋体"/>
          <w:sz w:val="24"/>
          <w:lang w:val="en-US" w:eastAsia="zh-CN"/>
        </w:rPr>
        <w:t xml:space="preserve">近三年</w:t>
      </w:r>
      <w:r>
        <w:rPr>
          <w:rFonts w:hint="eastAsia" w:ascii="宋体" w:hAnsi="宋体"/>
          <w:sz w:val="24"/>
        </w:rPr>
        <w:t xml:space="preserve">以来承担过同类项目业绩的，有1个得</w:t>
      </w:r>
      <w:r>
        <w:rPr>
          <w:rFonts w:hint="eastAsia" w:ascii="宋体" w:hAnsi="宋体"/>
          <w:sz w:val="24"/>
          <w:lang w:val="en-US" w:eastAsia="zh-CN"/>
        </w:rPr>
        <w:t xml:space="preserve">2</w:t>
      </w:r>
      <w:r>
        <w:rPr>
          <w:rFonts w:hint="eastAsia" w:ascii="宋体" w:hAnsi="宋体"/>
          <w:sz w:val="24"/>
        </w:rPr>
        <w:t xml:space="preserve">分，最高得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b/>
          <w:bCs/>
          <w:sz w:val="24"/>
          <w:lang w:eastAsia="zh-CN"/>
        </w:rPr>
        <w:t xml:space="preserve">【</w:t>
      </w:r>
      <w:r>
        <w:rPr>
          <w:rFonts w:hint="eastAsia" w:ascii="宋体" w:hAnsi="宋体"/>
          <w:b/>
          <w:bCs/>
          <w:sz w:val="24"/>
        </w:rPr>
        <w:t xml:space="preserve">以合同签订日期为准，合同扫描件上传至系统中并加盖公章，不提供或提供不全不得分</w:t>
      </w:r>
      <w:r>
        <w:rPr>
          <w:rFonts w:hint="eastAsia" w:ascii="宋体" w:hAnsi="宋体"/>
          <w:b/>
          <w:bCs/>
          <w:sz w:val="24"/>
          <w:lang w:eastAsia="zh-CN"/>
        </w:rPr>
        <w:t xml:space="preserve">】</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lang w:val="en-US" w:eastAsia="zh-CN"/>
        </w:rPr>
        <w:t xml:space="preserve">企业荣誉（2分）</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投标人自 2021 年1月1日以来至投标截止前获得省</w:t>
      </w:r>
      <w:r>
        <w:rPr>
          <w:rFonts w:hint="eastAsia" w:ascii="宋体" w:hAnsi="宋体" w:cs="宋体"/>
          <w:sz w:val="24"/>
          <w:lang w:val="en-US" w:eastAsia="zh-CN"/>
        </w:rPr>
        <w:t xml:space="preserve">级及</w:t>
      </w:r>
      <w:r>
        <w:rPr>
          <w:rFonts w:hint="eastAsia" w:ascii="宋体" w:hAnsi="宋体" w:eastAsia="宋体" w:cs="宋体"/>
          <w:sz w:val="24"/>
          <w:lang w:val="en-US" w:eastAsia="zh-CN"/>
        </w:rPr>
        <w:t xml:space="preserve">以上政府部门颁发的相关荣誉，每提供一个得1分，最高得2分。【</w:t>
      </w:r>
      <w:r>
        <w:rPr>
          <w:rFonts w:hint="eastAsia" w:ascii="宋体" w:hAnsi="宋体" w:eastAsia="宋体"/>
          <w:b/>
          <w:bCs/>
          <w:sz w:val="24"/>
          <w:lang w:val="en-US" w:eastAsia="zh-CN"/>
        </w:rPr>
        <w:t xml:space="preserve">证书</w:t>
      </w:r>
      <w:r>
        <w:rPr>
          <w:rFonts w:hint="eastAsia" w:ascii="宋体" w:hAnsi="宋体"/>
          <w:b/>
          <w:bCs/>
          <w:sz w:val="24"/>
        </w:rPr>
        <w:t xml:space="preserve">扫描件上传至系统中并加盖公章，不提供或提供不全不得分</w:t>
      </w:r>
      <w:r>
        <w:rPr>
          <w:rFonts w:hint="eastAsia" w:ascii="宋体" w:hAnsi="宋体" w:eastAsia="宋体" w:cs="宋体"/>
          <w:sz w:val="24"/>
          <w:lang w:val="en-US" w:eastAsia="zh-CN"/>
        </w:rPr>
        <w:t xml:space="preserve">】</w:t>
      </w:r>
      <w:r/>
    </w:p>
    <w:p>
      <w:pPr>
        <w:ind w:firstLine="566"/>
        <w:spacing w:line="440" w:lineRule="exact"/>
        <w:tabs>
          <w:tab w:val="left" w:pos="945" w:leader="none"/>
          <w:tab w:val="left" w:pos="1155"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3、功能区域（4分）</w:t>
      </w:r>
      <w:r/>
    </w:p>
    <w:p>
      <w:pPr>
        <w:ind w:firstLine="566"/>
        <w:spacing w:line="440" w:lineRule="exact"/>
        <w:tabs>
          <w:tab w:val="left" w:pos="945" w:leader="none"/>
          <w:tab w:val="left" w:pos="1155"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投标人配套设施齐全（包括但不限于仓储区域、洗手更衣区、筐箱清洗及消毒区、蔬菜分拣区、冷藏区、物资分发区、车辆装卸场地、防鼠防蝇及消毒设施等）。任意一项得0.5分，本项最高4分。【</w:t>
      </w:r>
      <w:r>
        <w:rPr>
          <w:rFonts w:hint="eastAsia" w:ascii="宋体" w:hAnsi="宋体" w:eastAsia="宋体" w:cs="宋体"/>
          <w:b/>
          <w:bCs/>
          <w:sz w:val="24"/>
          <w:lang w:val="en-US" w:eastAsia="zh-CN"/>
        </w:rPr>
        <w:t xml:space="preserve">提供场地布局图及现场照片扫描件上传至系统中并加盖公章，不提供或提供不全不得分</w:t>
      </w:r>
      <w:r>
        <w:rPr>
          <w:rFonts w:hint="eastAsia" w:ascii="宋体" w:hAnsi="宋体" w:eastAsia="宋体" w:cs="宋体"/>
          <w:sz w:val="24"/>
          <w:lang w:val="en-US" w:eastAsia="zh-CN"/>
        </w:rPr>
        <w:t xml:space="preserve">】</w:t>
      </w:r>
      <w:r/>
    </w:p>
    <w:p>
      <w:pPr>
        <w:ind w:firstLine="566"/>
        <w:spacing w:line="440" w:lineRule="exact"/>
        <w:tabs>
          <w:tab w:val="left" w:pos="945" w:leader="none"/>
          <w:tab w:val="left" w:pos="1155" w:leader="none"/>
        </w:tabs>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设备</w:t>
      </w:r>
      <w:r>
        <w:rPr>
          <w:rFonts w:hint="eastAsia" w:ascii="宋体" w:hAnsi="宋体" w:eastAsia="宋体" w:cs="宋体"/>
          <w:sz w:val="24"/>
        </w:rPr>
        <w:t xml:space="preserve">配置（</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w:t>
      </w:r>
      <w:r/>
    </w:p>
    <w:p>
      <w:pPr>
        <w:ind w:firstLine="480"/>
        <w:spacing w:line="440" w:lineRule="exact"/>
        <w:tabs>
          <w:tab w:val="left" w:pos="945" w:leader="none"/>
          <w:tab w:val="left" w:pos="1155" w:leader="none"/>
        </w:tabs>
        <w:rPr>
          <w:rFonts w:hint="eastAsia" w:ascii="宋体" w:hAnsi="宋体" w:cs="宋体"/>
          <w:sz w:val="24"/>
        </w:rPr>
      </w:pPr>
      <w:r>
        <w:rPr>
          <w:rFonts w:ascii="宋体" w:hAnsi="宋体" w:cs="宋体"/>
          <w:sz w:val="24"/>
        </w:rPr>
        <w:t xml:space="preserve">①</w:t>
      </w:r>
      <w:r>
        <w:rPr>
          <w:rFonts w:hint="eastAsia" w:ascii="宋体" w:hAnsi="宋体" w:cs="宋体"/>
          <w:sz w:val="24"/>
          <w:szCs w:val="28"/>
        </w:rPr>
        <w:t xml:space="preserve">投标人</w:t>
      </w:r>
      <w:r>
        <w:rPr>
          <w:rFonts w:hint="eastAsia" w:ascii="宋体" w:hAnsi="宋体" w:cs="宋体"/>
          <w:sz w:val="24"/>
        </w:rPr>
        <w:t xml:space="preserve">具备专用</w:t>
      </w:r>
      <w:r>
        <w:rPr>
          <w:rFonts w:hint="eastAsia" w:ascii="宋体" w:hAnsi="宋体"/>
          <w:sz w:val="24"/>
        </w:rPr>
        <w:t xml:space="preserve">冷链运输车的</w:t>
      </w:r>
      <w:r>
        <w:rPr>
          <w:rFonts w:hint="eastAsia" w:ascii="宋体" w:hAnsi="宋体"/>
          <w:sz w:val="24"/>
          <w:lang w:eastAsia="zh-CN"/>
        </w:rPr>
        <w:t xml:space="preserve">，</w:t>
      </w:r>
      <w:r>
        <w:rPr>
          <w:rFonts w:hint="eastAsia" w:ascii="宋体" w:hAnsi="宋体"/>
          <w:sz w:val="24"/>
          <w:lang w:val="en-US" w:eastAsia="zh-CN"/>
        </w:rPr>
        <w:t xml:space="preserve">有1辆</w:t>
      </w:r>
      <w:r>
        <w:rPr>
          <w:rFonts w:hint="eastAsia" w:ascii="宋体" w:hAnsi="宋体" w:cs="宋体"/>
          <w:sz w:val="24"/>
          <w:szCs w:val="28"/>
        </w:rPr>
        <w:t xml:space="preserve">得2分</w:t>
      </w:r>
      <w:r>
        <w:rPr>
          <w:rFonts w:hint="eastAsia" w:ascii="宋体" w:hAnsi="宋体" w:cs="宋体"/>
          <w:sz w:val="24"/>
          <w:szCs w:val="28"/>
          <w:lang w:eastAsia="zh-CN"/>
        </w:rPr>
        <w:t xml:space="preserve">，</w:t>
      </w:r>
      <w:r>
        <w:rPr>
          <w:rFonts w:hint="eastAsia" w:ascii="宋体" w:hAnsi="宋体" w:cs="宋体"/>
          <w:sz w:val="24"/>
          <w:szCs w:val="28"/>
          <w:lang w:val="en-US" w:eastAsia="zh-CN"/>
        </w:rPr>
        <w:t xml:space="preserve">最高得6分</w:t>
      </w:r>
      <w:r>
        <w:rPr>
          <w:rFonts w:hint="eastAsia" w:ascii="宋体" w:hAnsi="宋体" w:cs="宋体"/>
          <w:sz w:val="24"/>
          <w:szCs w:val="28"/>
        </w:rPr>
        <w:t xml:space="preserve">。【</w:t>
      </w:r>
      <w:r>
        <w:rPr>
          <w:rFonts w:hint="eastAsia" w:ascii="宋体" w:hAnsi="宋体" w:cs="宋体"/>
          <w:b/>
          <w:bCs/>
          <w:sz w:val="24"/>
          <w:szCs w:val="28"/>
        </w:rPr>
        <w:t xml:space="preserve">车辆图片、购置发票或租赁合同、行驶证</w:t>
      </w:r>
      <w:r>
        <w:rPr>
          <w:rFonts w:hint="eastAsia" w:ascii="宋体" w:hAnsi="宋体"/>
          <w:b/>
          <w:bCs/>
          <w:sz w:val="24"/>
        </w:rPr>
        <w:t xml:space="preserve">扫描件上传至系统中并加盖公章，不提供或提供不全不得分</w:t>
      </w:r>
      <w:r>
        <w:rPr>
          <w:rFonts w:hint="eastAsia" w:ascii="宋体" w:hAnsi="宋体" w:cs="宋体"/>
          <w:b/>
          <w:bCs/>
          <w:sz w:val="24"/>
          <w:szCs w:val="28"/>
        </w:rPr>
        <w:t xml:space="preserve">。租赁车辆剩余有效期不得短于本项目服务期，或出具到期后将继续承租满足要求的车辆的承诺书（格式自拟）</w:t>
      </w:r>
      <w:r>
        <w:rPr>
          <w:rFonts w:hint="eastAsia" w:ascii="宋体" w:hAnsi="宋体" w:cs="宋体"/>
          <w:sz w:val="24"/>
          <w:szCs w:val="28"/>
        </w:rPr>
        <w:t xml:space="preserve">】</w:t>
      </w:r>
      <w:r/>
    </w:p>
    <w:p>
      <w:pPr>
        <w:ind w:firstLine="480"/>
        <w:spacing w:line="440" w:lineRule="exact"/>
        <w:tabs>
          <w:tab w:val="left" w:pos="945" w:leader="none"/>
          <w:tab w:val="left" w:pos="1155" w:leader="none"/>
        </w:tabs>
        <w:rPr>
          <w:rFonts w:ascii="宋体" w:hAnsi="宋体" w:cs="宋体"/>
          <w:sz w:val="24"/>
        </w:rPr>
      </w:pPr>
      <w:r>
        <w:rPr>
          <w:rFonts w:ascii="宋体" w:hAnsi="宋体" w:cs="宋体"/>
          <w:sz w:val="24"/>
        </w:rPr>
        <w:t xml:space="preserve">②</w:t>
      </w:r>
      <w:r>
        <w:rPr>
          <w:rFonts w:hint="eastAsia" w:ascii="宋体" w:hAnsi="宋体" w:cs="宋体"/>
          <w:sz w:val="24"/>
        </w:rPr>
        <w:t xml:space="preserve">投标人具备满足保障需求的去皮机、切丁切丝机、果蔬清洗机、洗筐机、液压车和真空预冷机等设备，每类得0.5分，最高得3分；</w:t>
      </w:r>
      <w:r>
        <w:rPr>
          <w:rFonts w:hint="eastAsia" w:ascii="宋体" w:hAnsi="宋体" w:cs="宋体"/>
          <w:sz w:val="24"/>
          <w:lang w:eastAsia="zh-CN"/>
        </w:rPr>
        <w:t xml:space="preserve">【</w:t>
      </w:r>
      <w:r>
        <w:rPr>
          <w:rFonts w:hint="eastAsia" w:ascii="宋体" w:hAnsi="宋体" w:cs="宋体"/>
          <w:b/>
          <w:bCs/>
          <w:sz w:val="24"/>
          <w:lang w:eastAsia="zh-CN"/>
        </w:rPr>
        <w:t xml:space="preserve">单位购置发票扫描件上传至系统中并加盖公章，不提供不得分</w:t>
      </w:r>
      <w:r>
        <w:rPr>
          <w:rFonts w:hint="eastAsia" w:ascii="宋体" w:hAnsi="宋体" w:cs="宋体"/>
          <w:sz w:val="24"/>
          <w:lang w:eastAsia="zh-CN"/>
        </w:rPr>
        <w:t xml:space="preserve">】</w:t>
      </w:r>
      <w:r/>
    </w:p>
    <w:p>
      <w:pPr>
        <w:ind w:firstLine="480"/>
        <w:spacing w:line="440" w:lineRule="exact"/>
        <w:tabs>
          <w:tab w:val="left" w:pos="945" w:leader="none"/>
          <w:tab w:val="left" w:pos="1155" w:leader="none"/>
        </w:tabs>
        <w:rPr>
          <w:rFonts w:hint="eastAsia" w:ascii="宋体" w:hAnsi="宋体" w:cs="宋体"/>
          <w:sz w:val="24"/>
          <w:szCs w:val="28"/>
        </w:rPr>
      </w:pPr>
      <w:r>
        <w:rPr>
          <w:rFonts w:ascii="宋体" w:hAnsi="宋体" w:eastAsia="宋体" w:cs="宋体"/>
          <w:sz w:val="24"/>
          <w:szCs w:val="28"/>
        </w:rPr>
        <w:t xml:space="preserve">③</w:t>
      </w:r>
      <w:r>
        <w:rPr>
          <w:rFonts w:hint="eastAsia" w:ascii="宋体" w:hAnsi="宋体" w:cs="宋体"/>
          <w:sz w:val="24"/>
          <w:szCs w:val="28"/>
        </w:rPr>
        <w:t xml:space="preserve">投标人</w:t>
      </w:r>
      <w:r>
        <w:rPr>
          <w:rFonts w:hint="eastAsia" w:ascii="宋体" w:hAnsi="宋体" w:cs="宋体"/>
          <w:sz w:val="24"/>
        </w:rPr>
        <w:t xml:space="preserve">具备</w:t>
      </w:r>
      <w:r>
        <w:rPr>
          <w:rFonts w:hint="eastAsia" w:ascii="宋体" w:hAnsi="宋体"/>
          <w:sz w:val="24"/>
          <w:lang w:val="en-US" w:eastAsia="zh-CN"/>
        </w:rPr>
        <w:t xml:space="preserve">固定蔬菜种植基地的得3分</w:t>
      </w:r>
      <w:r>
        <w:rPr>
          <w:rFonts w:hint="eastAsia" w:ascii="宋体" w:hAnsi="宋体"/>
          <w:sz w:val="24"/>
          <w:lang w:eastAsia="zh-CN"/>
        </w:rPr>
        <w:t xml:space="preserve">。</w:t>
      </w:r>
      <w:r>
        <w:rPr>
          <w:rFonts w:hint="eastAsia" w:ascii="宋体" w:hAnsi="宋体" w:cs="宋体"/>
          <w:sz w:val="24"/>
          <w:szCs w:val="28"/>
        </w:rPr>
        <w:t xml:space="preserve">【</w:t>
      </w:r>
      <w:r>
        <w:rPr>
          <w:rFonts w:hint="eastAsia" w:ascii="宋体" w:hAnsi="宋体" w:cs="宋体"/>
          <w:b/>
          <w:bCs/>
          <w:sz w:val="24"/>
          <w:szCs w:val="28"/>
        </w:rPr>
        <w:t xml:space="preserve">自有的提供产权登记相关证明，租赁的提供租赁协议</w:t>
      </w:r>
      <w:r>
        <w:rPr>
          <w:rFonts w:hint="eastAsia" w:ascii="宋体" w:hAnsi="宋体" w:cs="宋体"/>
          <w:b/>
          <w:bCs/>
          <w:sz w:val="24"/>
          <w:szCs w:val="28"/>
          <w:lang w:eastAsia="zh-CN"/>
        </w:rPr>
        <w:t xml:space="preserve">；</w:t>
      </w:r>
      <w:r>
        <w:rPr>
          <w:rFonts w:hint="eastAsia" w:ascii="宋体" w:hAnsi="宋体" w:cs="宋体"/>
          <w:b/>
          <w:bCs/>
          <w:sz w:val="24"/>
          <w:szCs w:val="28"/>
          <w:lang w:val="en-US" w:eastAsia="zh-CN"/>
        </w:rPr>
        <w:t xml:space="preserve">以上资料</w:t>
      </w:r>
      <w:r>
        <w:rPr>
          <w:rFonts w:hint="eastAsia" w:ascii="宋体" w:hAnsi="宋体" w:cs="宋体"/>
          <w:b/>
          <w:bCs/>
          <w:sz w:val="24"/>
          <w:szCs w:val="28"/>
        </w:rPr>
        <w:t xml:space="preserve">扫描件上传至系统中并加盖公章</w:t>
      </w:r>
      <w:r>
        <w:rPr>
          <w:rFonts w:hint="eastAsia" w:ascii="宋体" w:hAnsi="宋体"/>
          <w:b/>
          <w:bCs/>
          <w:sz w:val="24"/>
        </w:rPr>
        <w:t xml:space="preserve">，不提供不得分</w:t>
      </w:r>
      <w:r>
        <w:rPr>
          <w:rFonts w:hint="eastAsia" w:ascii="宋体" w:hAnsi="宋体" w:cs="宋体"/>
          <w:sz w:val="24"/>
          <w:szCs w:val="28"/>
        </w:rPr>
        <w:t xml:space="preserve">】</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lang w:val="en-US" w:eastAsia="zh-CN"/>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lang w:val="en-US" w:eastAsia="zh-CN"/>
        </w:rPr>
        <w:t xml:space="preserve">农药残留（2分）</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r>
      <w:r>
        <w:rPr>
          <w:rFonts w:hint="eastAsia" w:ascii="宋体" w:hAnsi="宋体" w:cs="宋体"/>
          <w:sz w:val="24"/>
          <w:szCs w:val="28"/>
        </w:rPr>
        <w:t xml:space="preserve">投标人</w:t>
      </w:r>
      <w:r>
        <w:rPr>
          <w:rFonts w:hint="eastAsia" w:ascii="宋体" w:hAnsi="宋体" w:eastAsia="宋体" w:cs="宋体"/>
          <w:sz w:val="24"/>
          <w:lang w:val="en-US" w:eastAsia="zh-CN"/>
        </w:rPr>
        <w:t xml:space="preserve">提供2023年1月1日以来最近一个批次的蔬菜农残检验报告（符合市监局指导的检测法的）得</w:t>
      </w:r>
      <w:r>
        <w:rPr>
          <w:rFonts w:hint="eastAsia" w:ascii="宋体" w:hAnsi="宋体" w:cs="宋体"/>
          <w:sz w:val="24"/>
          <w:lang w:val="en-US" w:eastAsia="zh-CN"/>
        </w:rPr>
        <w:t xml:space="preserve">2</w:t>
      </w:r>
      <w:bookmarkStart w:id="1" w:name="_GoBack"/>
      <w:r/>
      <w:bookmarkEnd w:id="1"/>
      <w:r>
        <w:rPr>
          <w:rFonts w:hint="eastAsia" w:ascii="宋体" w:hAnsi="宋体" w:eastAsia="宋体" w:cs="宋体"/>
          <w:sz w:val="24"/>
          <w:lang w:val="en-US" w:eastAsia="zh-CN"/>
        </w:rPr>
        <w:t xml:space="preserve">分，不符合不得分。【</w:t>
      </w:r>
      <w:r>
        <w:rPr>
          <w:rFonts w:hint="eastAsia" w:ascii="宋体" w:hAnsi="宋体" w:eastAsia="宋体" w:cs="宋体"/>
          <w:b/>
          <w:bCs/>
          <w:sz w:val="24"/>
          <w:lang w:val="en-US" w:eastAsia="zh-CN"/>
        </w:rPr>
        <w:t xml:space="preserve">检测室相关证明依据扫描件及最近一个批次的蔬菜农残检验报告扫描件上传至系统中并加盖公章，不提供不得分</w:t>
      </w:r>
      <w:r>
        <w:rPr>
          <w:rFonts w:hint="eastAsia" w:ascii="宋体" w:hAnsi="宋体" w:eastAsia="宋体" w:cs="宋体"/>
          <w:sz w:val="24"/>
          <w:lang w:val="en-US" w:eastAsia="zh-CN"/>
        </w:rPr>
        <w:t xml:space="preserve">】</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6、其他（2分）</w:t>
      </w:r>
      <w:r/>
    </w:p>
    <w:p>
      <w:pPr>
        <w:numPr>
          <w:ilvl w:val="0"/>
          <w:numId w:val="0"/>
        </w:numPr>
        <w:ind w:firstLine="566"/>
        <w:spacing w:line="440" w:lineRule="exact"/>
        <w:tabs>
          <w:tab w:val="left" w:pos="945" w:leader="none"/>
          <w:tab w:val="left" w:pos="1155"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eastAsia="宋体" w:cs="宋体"/>
          <w:b/>
          <w:bCs/>
          <w:sz w:val="24"/>
          <w:szCs w:val="24"/>
          <w:lang w:val="en-US" w:eastAsia="zh-CN" w:bidi="ar-SA"/>
        </w:rPr>
        <w:t xml:space="preserve">投标时须提供所投产品由国家确定的认证机构出具的、处于有效期之内的节能产品认证证书及环境标志产品认证证书扫描件上传至投标系统中，否则不得分</w:t>
      </w:r>
      <w:r>
        <w:rPr>
          <w:rFonts w:hint="eastAsia" w:ascii="宋体" w:hAnsi="宋体" w:eastAsia="宋体" w:cs="宋体"/>
          <w:sz w:val="24"/>
          <w:szCs w:val="24"/>
          <w:lang w:val="en-US" w:eastAsia="zh-CN" w:bidi="ar-SA"/>
        </w:rPr>
        <w:t xml:space="preserve">】</w:t>
      </w:r>
      <w:r/>
    </w:p>
    <w:p>
      <w:pPr>
        <w:jc w:val="left"/>
        <w:spacing w:line="360" w:lineRule="auto"/>
        <w:widowControl/>
        <w:tabs>
          <w:tab w:val="left" w:pos="630" w:leader="none"/>
        </w:tabs>
        <w:rPr>
          <w:rFonts w:hint="eastAsia" w:ascii="宋体" w:hAnsi="宋体"/>
          <w:b/>
          <w:sz w:val="24"/>
        </w:rPr>
      </w:pPr>
      <w:r>
        <w:rPr>
          <w:rFonts w:hint="eastAsia" w:ascii="宋体" w:hAnsi="宋体"/>
          <w:b/>
          <w:sz w:val="24"/>
        </w:rPr>
        <w:t xml:space="preserve">（4）技术文件（</w:t>
      </w:r>
      <w:r>
        <w:rPr>
          <w:rFonts w:hint="eastAsia" w:ascii="宋体" w:hAnsi="宋体"/>
          <w:b/>
          <w:sz w:val="24"/>
          <w:lang w:val="en-US" w:eastAsia="zh-CN"/>
        </w:rPr>
        <w:t xml:space="preserve">44</w:t>
      </w:r>
      <w:r>
        <w:rPr>
          <w:rFonts w:hint="eastAsia" w:ascii="宋体" w:hAnsi="宋体"/>
          <w:b/>
          <w:sz w:val="24"/>
        </w:rPr>
        <w:t xml:space="preserve">分）</w:t>
      </w:r>
      <w:r/>
    </w:p>
    <w:p>
      <w:pPr>
        <w:ind w:firstLine="482"/>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1、针对本项目所制定的配送服务方案</w:t>
      </w:r>
      <w:r>
        <w:rPr>
          <w:rFonts w:hint="eastAsia" w:ascii="宋体" w:hAnsi="宋体" w:eastAsia="宋体" w:cs="Times New Roman"/>
          <w:b/>
          <w:bCs/>
          <w:color w:val="000000"/>
          <w:sz w:val="24"/>
        </w:rPr>
        <w:t xml:space="preserve">（</w:t>
      </w:r>
      <w:r>
        <w:rPr>
          <w:rFonts w:hint="eastAsia" w:ascii="宋体" w:hAnsi="宋体" w:eastAsia="宋体" w:cs="Times New Roman"/>
          <w:b/>
          <w:bCs/>
          <w:color w:val="000000"/>
          <w:sz w:val="24"/>
          <w:lang w:val="en-US" w:eastAsia="zh-CN"/>
        </w:rPr>
        <w:t xml:space="preserve">12</w:t>
      </w:r>
      <w:r>
        <w:rPr>
          <w:rFonts w:hint="eastAsia" w:ascii="宋体" w:hAnsi="宋体" w:eastAsia="宋体" w:cs="Times New Roman"/>
          <w:b/>
          <w:bCs/>
          <w:color w:val="000000"/>
          <w:sz w:val="24"/>
        </w:rPr>
        <w:t xml:space="preserve">分）</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包含：</w:t>
      </w:r>
      <w:r>
        <w:rPr>
          <w:rFonts w:hint="eastAsia" w:ascii="宋体" w:hAnsi="宋体" w:eastAsia="宋体" w:cs="Times New Roman"/>
          <w:color w:val="000000"/>
          <w:sz w:val="24"/>
        </w:rPr>
        <w:t xml:space="preserve">①货源、采购渠道方案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②供货保障方案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③日常管理组织方案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④物流配送方案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p>
    <w:p>
      <w:pPr>
        <w:ind w:left="0" w:firstLine="480"/>
        <w:keepLines w:val="0"/>
        <w:keepNext w:val="0"/>
        <w:pageBreakBefore w:val="0"/>
        <w:spacing w:line="360" w:lineRule="auto"/>
        <w:widowControl w:val="off"/>
        <w:tabs>
          <w:tab w:val="left" w:pos="1155" w:leader="none"/>
          <w:tab w:val="left" w:pos="1378" w:leader="none"/>
        </w:tabs>
        <w:rPr>
          <w:rFonts w:ascii="宋体" w:hAnsi="宋体"/>
          <w:color w:val="000000"/>
          <w:sz w:val="24"/>
          <w:lang w:val="zh-CN"/>
        </w:rPr>
      </w:pPr>
      <w:r>
        <w:rPr>
          <w:rFonts w:hint="eastAsia" w:ascii="宋体" w:hAnsi="宋体"/>
          <w:color w:val="000000"/>
          <w:sz w:val="24"/>
        </w:rPr>
        <w:t xml:space="preserve">供应商针对上述内容进行阐述，阐述内容须满足采购需求。每有一子项内容详实、需求贴合度高且条理清晰的该条得</w:t>
      </w:r>
      <w:r>
        <w:rPr>
          <w:rFonts w:hint="eastAsia" w:ascii="宋体" w:hAnsi="宋体"/>
          <w:color w:val="000000"/>
          <w:sz w:val="24"/>
          <w:lang w:val="en-US" w:eastAsia="zh-CN"/>
        </w:rPr>
        <w:t xml:space="preserve">3</w:t>
      </w:r>
      <w:r>
        <w:rPr>
          <w:rFonts w:hint="eastAsia" w:ascii="宋体" w:hAnsi="宋体"/>
          <w:color w:val="000000"/>
          <w:sz w:val="24"/>
        </w:rPr>
        <w:t xml:space="preserve">分，内容较为简单、可行、细节完善的该得</w:t>
      </w:r>
      <w:r>
        <w:rPr>
          <w:rFonts w:hint="eastAsia" w:ascii="宋体" w:hAnsi="宋体"/>
          <w:color w:val="000000"/>
          <w:sz w:val="24"/>
          <w:lang w:val="en-US" w:eastAsia="zh-CN"/>
        </w:rPr>
        <w:t xml:space="preserve">2</w:t>
      </w:r>
      <w:r>
        <w:rPr>
          <w:rFonts w:hint="eastAsia" w:ascii="宋体" w:hAnsi="宋体"/>
          <w:color w:val="000000"/>
          <w:sz w:val="24"/>
        </w:rPr>
        <w:t xml:space="preserve">分，内容粗糙、无针对性、基本满足采购需求的该条得</w:t>
      </w:r>
      <w:r>
        <w:rPr>
          <w:rFonts w:hint="eastAsia" w:ascii="宋体" w:hAnsi="宋体"/>
          <w:color w:val="000000"/>
          <w:sz w:val="24"/>
          <w:lang w:val="en-US" w:eastAsia="zh-CN"/>
        </w:rPr>
        <w:t xml:space="preserve">1</w:t>
      </w:r>
      <w:r>
        <w:rPr>
          <w:rFonts w:hint="eastAsia" w:ascii="宋体" w:hAnsi="宋体"/>
          <w:color w:val="000000"/>
          <w:sz w:val="24"/>
        </w:rPr>
        <w:t xml:space="preserve">分，未进行阐述该项不得分，本项最高得</w:t>
      </w:r>
      <w:r>
        <w:rPr>
          <w:rFonts w:hint="eastAsia" w:ascii="宋体" w:hAnsi="宋体"/>
          <w:color w:val="000000"/>
          <w:sz w:val="24"/>
          <w:lang w:val="en-US" w:eastAsia="zh-CN"/>
        </w:rPr>
        <w:t xml:space="preserve">12</w:t>
      </w:r>
      <w:r>
        <w:rPr>
          <w:rFonts w:hint="eastAsia" w:ascii="宋体" w:hAnsi="宋体"/>
          <w:color w:val="000000"/>
          <w:sz w:val="24"/>
        </w:rPr>
        <w:t xml:space="preserve">分。</w:t>
      </w:r>
      <w:r/>
    </w:p>
    <w:p>
      <w:pPr>
        <w:ind w:firstLine="482"/>
        <w:spacing w:line="360" w:lineRule="auto"/>
        <w:rPr>
          <w:rFonts w:ascii="宋体" w:hAnsi="宋体"/>
          <w:b/>
          <w:bCs/>
          <w:sz w:val="24"/>
        </w:rPr>
      </w:pPr>
      <w:r>
        <w:rPr>
          <w:rFonts w:hint="eastAsia" w:ascii="宋体" w:hAnsi="宋体"/>
          <w:b/>
          <w:bCs/>
          <w:color w:val="000000"/>
          <w:sz w:val="24"/>
          <w:lang w:val="en-US" w:eastAsia="zh-CN"/>
        </w:rPr>
        <w:t xml:space="preserve">2</w:t>
      </w:r>
      <w:r>
        <w:rPr>
          <w:rFonts w:hint="eastAsia" w:ascii="宋体" w:hAnsi="宋体"/>
          <w:b/>
          <w:bCs/>
          <w:color w:val="000000"/>
          <w:sz w:val="24"/>
        </w:rPr>
        <w:t xml:space="preserve">、经营管理制度、日常管理制度及各岗位职责（</w:t>
      </w:r>
      <w:r>
        <w:rPr>
          <w:rFonts w:hint="eastAsia" w:ascii="宋体" w:hAnsi="宋体"/>
          <w:b/>
          <w:bCs/>
          <w:color w:val="000000"/>
          <w:sz w:val="24"/>
          <w:lang w:val="en-US" w:eastAsia="zh-CN"/>
        </w:rPr>
        <w:t xml:space="preserve">5</w:t>
      </w:r>
      <w:r>
        <w:rPr>
          <w:rFonts w:hint="eastAsia" w:ascii="宋体" w:hAnsi="宋体"/>
          <w:b/>
          <w:bCs/>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内容表述清晰、机制健全、总体安排科学合理、可行性强的得</w:t>
      </w:r>
      <w:r>
        <w:rPr>
          <w:rFonts w:hint="eastAsia" w:ascii="宋体" w:hAnsi="宋体"/>
          <w:bCs/>
          <w:color w:val="000000"/>
          <w:sz w:val="24"/>
          <w:lang w:val="en-US" w:eastAsia="zh-CN"/>
        </w:rPr>
        <w:t xml:space="preserve">5</w:t>
      </w:r>
      <w:r>
        <w:rPr>
          <w:rFonts w:hint="eastAsia" w:ascii="宋体" w:hAnsi="宋体"/>
          <w:bCs/>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内容表述较为清晰、机制较为健全、总体安排较合理、较可行的得</w:t>
      </w:r>
      <w:r>
        <w:rPr>
          <w:rFonts w:hint="eastAsia" w:ascii="宋体" w:hAnsi="宋体"/>
          <w:bCs/>
          <w:color w:val="000000"/>
          <w:sz w:val="24"/>
          <w:lang w:val="en-US" w:eastAsia="zh-CN"/>
        </w:rPr>
        <w:t xml:space="preserve">3</w:t>
      </w:r>
      <w:r>
        <w:rPr>
          <w:rFonts w:hint="eastAsia" w:ascii="宋体" w:hAnsi="宋体"/>
          <w:bCs/>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内容表述一般、安排基本合理的得</w:t>
      </w:r>
      <w:r>
        <w:rPr>
          <w:rFonts w:hint="eastAsia" w:ascii="宋体" w:hAnsi="宋体"/>
          <w:bCs/>
          <w:color w:val="000000"/>
          <w:sz w:val="24"/>
          <w:lang w:val="en-US" w:eastAsia="zh-CN"/>
        </w:rPr>
        <w:t xml:space="preserve">1</w:t>
      </w:r>
      <w:r>
        <w:rPr>
          <w:rFonts w:hint="eastAsia" w:ascii="宋体" w:hAnsi="宋体"/>
          <w:bCs/>
          <w:color w:val="000000"/>
          <w:sz w:val="24"/>
        </w:rPr>
        <w:t xml:space="preserve">分；</w:t>
      </w:r>
      <w:r/>
    </w:p>
    <w:p>
      <w:pPr>
        <w:ind w:firstLine="496"/>
        <w:spacing w:line="360" w:lineRule="auto"/>
        <w:tabs>
          <w:tab w:val="left" w:pos="945" w:leader="none"/>
          <w:tab w:val="left" w:pos="1155" w:leader="none"/>
        </w:tabs>
      </w:pPr>
      <w:r>
        <w:rPr>
          <w:rFonts w:hint="eastAsia" w:ascii="宋体" w:hAnsi="宋体"/>
          <w:bCs/>
          <w:color w:val="000000"/>
          <w:sz w:val="24"/>
        </w:rPr>
        <w:t xml:space="preserve">不提供不得分。</w:t>
      </w:r>
      <w:r/>
    </w:p>
    <w:p>
      <w:pPr>
        <w:numPr>
          <w:ilvl w:val="0"/>
          <w:numId w:val="0"/>
        </w:numPr>
        <w:ind w:firstLine="496"/>
        <w:spacing w:line="360" w:lineRule="auto"/>
        <w:tabs>
          <w:tab w:val="left" w:pos="945" w:leader="none"/>
          <w:tab w:val="left" w:pos="1155" w:leader="none"/>
        </w:tabs>
        <w:rPr>
          <w:rFonts w:hint="eastAsia" w:ascii="宋体" w:hAnsi="宋体"/>
          <w:b/>
          <w:color w:val="000000"/>
          <w:sz w:val="24"/>
        </w:rPr>
      </w:pPr>
      <w:r>
        <w:rPr>
          <w:rFonts w:hint="eastAsia" w:ascii="宋体" w:hAnsi="宋体"/>
          <w:b/>
          <w:color w:val="000000"/>
          <w:sz w:val="24"/>
          <w:szCs w:val="24"/>
          <w:lang w:val="en-US" w:eastAsia="zh-CN" w:bidi="ar-SA"/>
        </w:rPr>
        <w:t xml:space="preserve">3、</w:t>
      </w:r>
      <w:r>
        <w:rPr>
          <w:rFonts w:hint="eastAsia" w:ascii="宋体" w:hAnsi="宋体"/>
          <w:b/>
          <w:color w:val="000000"/>
          <w:sz w:val="24"/>
        </w:rPr>
        <w:t xml:space="preserve">食品安全保障措施（</w:t>
      </w:r>
      <w:r>
        <w:rPr>
          <w:rFonts w:hint="eastAsia" w:ascii="宋体" w:hAnsi="宋体"/>
          <w:b/>
          <w:color w:val="000000"/>
          <w:sz w:val="24"/>
          <w:lang w:val="en-US" w:eastAsia="zh-CN"/>
        </w:rPr>
        <w:t xml:space="preserve">6</w:t>
      </w:r>
      <w:r>
        <w:rPr>
          <w:rFonts w:hint="eastAsia" w:ascii="宋体" w:hAnsi="宋体"/>
          <w:b/>
          <w:color w:val="000000"/>
          <w:sz w:val="24"/>
        </w:rPr>
        <w:t xml:space="preserve">分）</w:t>
      </w:r>
      <w:r/>
    </w:p>
    <w:p>
      <w:pPr>
        <w:ind w:left="568"/>
        <w:spacing w:line="360" w:lineRule="auto"/>
        <w:tabs>
          <w:tab w:val="left" w:pos="1155" w:leader="none"/>
          <w:tab w:val="left" w:pos="1378" w:leader="none"/>
        </w:tabs>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包括</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①货食品安全追溯体系</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②食品召回机制</w:t>
      </w:r>
      <w:r>
        <w:rPr>
          <w:rFonts w:hint="eastAsia" w:ascii="宋体" w:hAnsi="宋体" w:eastAsia="宋体" w:cs="Times New Roman"/>
          <w:color w:val="000000"/>
          <w:sz w:val="24"/>
          <w:lang w:val="en-US" w:eastAsia="zh-CN"/>
        </w:rPr>
        <w:t xml:space="preserve">及处理措施</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w:t>
      </w:r>
      <w:r/>
    </w:p>
    <w:p>
      <w:pPr>
        <w:ind w:firstLine="496"/>
        <w:spacing w:line="360" w:lineRule="auto"/>
        <w:tabs>
          <w:tab w:val="left" w:pos="945" w:leader="none"/>
          <w:tab w:val="left" w:pos="1155" w:leader="none"/>
        </w:tabs>
      </w:pPr>
      <w:r>
        <w:rPr>
          <w:rFonts w:hint="eastAsia" w:ascii="宋体" w:hAnsi="宋体"/>
          <w:color w:val="000000"/>
          <w:sz w:val="24"/>
        </w:rPr>
        <w:t xml:space="preserve">供应商针对上述内容进行阐述，阐述内容须满足采购需求。每有一子项内容详实、需求贴合度高且条理清晰的该条得</w:t>
      </w:r>
      <w:r>
        <w:rPr>
          <w:rFonts w:hint="eastAsia" w:ascii="宋体" w:hAnsi="宋体"/>
          <w:color w:val="000000"/>
          <w:sz w:val="24"/>
          <w:lang w:val="en-US" w:eastAsia="zh-CN"/>
        </w:rPr>
        <w:t xml:space="preserve">3</w:t>
      </w:r>
      <w:r>
        <w:rPr>
          <w:rFonts w:hint="eastAsia" w:ascii="宋体" w:hAnsi="宋体"/>
          <w:color w:val="000000"/>
          <w:sz w:val="24"/>
        </w:rPr>
        <w:t xml:space="preserve">分，内容较为简单、可行、细节待完善的该得</w:t>
      </w:r>
      <w:r>
        <w:rPr>
          <w:rFonts w:hint="eastAsia" w:ascii="宋体" w:hAnsi="宋体"/>
          <w:color w:val="000000"/>
          <w:sz w:val="24"/>
          <w:lang w:val="en-US" w:eastAsia="zh-CN"/>
        </w:rPr>
        <w:t xml:space="preserve">2</w:t>
      </w:r>
      <w:r>
        <w:rPr>
          <w:rFonts w:hint="eastAsia" w:ascii="宋体" w:hAnsi="宋体"/>
          <w:color w:val="000000"/>
          <w:sz w:val="24"/>
        </w:rPr>
        <w:t xml:space="preserve">分，内容粗糙、无针对性、基本满足采购需求的该条得</w:t>
      </w:r>
      <w:r>
        <w:rPr>
          <w:rFonts w:hint="eastAsia" w:ascii="宋体" w:hAnsi="宋体"/>
          <w:color w:val="000000"/>
          <w:sz w:val="24"/>
          <w:lang w:val="en-US" w:eastAsia="zh-CN"/>
        </w:rPr>
        <w:t xml:space="preserve">1</w:t>
      </w:r>
      <w:r>
        <w:rPr>
          <w:rFonts w:hint="eastAsia" w:ascii="宋体" w:hAnsi="宋体"/>
          <w:color w:val="000000"/>
          <w:sz w:val="24"/>
        </w:rPr>
        <w:t xml:space="preserve">分，未进行阐述该项不得分，本项最高得</w:t>
      </w:r>
      <w:r>
        <w:rPr>
          <w:rFonts w:hint="eastAsia" w:ascii="宋体" w:hAnsi="宋体"/>
          <w:color w:val="000000"/>
          <w:sz w:val="24"/>
          <w:lang w:val="en-US" w:eastAsia="zh-CN"/>
        </w:rPr>
        <w:t xml:space="preserve">6</w:t>
      </w:r>
      <w:r>
        <w:rPr>
          <w:rFonts w:hint="eastAsia" w:ascii="宋体" w:hAnsi="宋体"/>
          <w:color w:val="000000"/>
          <w:sz w:val="24"/>
        </w:rPr>
        <w:t xml:space="preserve">分。</w:t>
      </w:r>
      <w:r/>
    </w:p>
    <w:p>
      <w:pPr>
        <w:numPr>
          <w:ilvl w:val="0"/>
          <w:numId w:val="0"/>
        </w:numPr>
        <w:ind w:firstLine="496"/>
        <w:spacing w:line="360" w:lineRule="auto"/>
        <w:tabs>
          <w:tab w:val="left" w:pos="945" w:leader="none"/>
          <w:tab w:val="left" w:pos="1155" w:leader="none"/>
        </w:tabs>
        <w:rPr>
          <w:rFonts w:hint="eastAsia" w:ascii="宋体" w:hAnsi="宋体"/>
          <w:b/>
          <w:color w:val="000000"/>
          <w:sz w:val="24"/>
        </w:rPr>
      </w:pPr>
      <w:r>
        <w:rPr>
          <w:rFonts w:hint="eastAsia" w:ascii="宋体" w:hAnsi="宋体"/>
          <w:b/>
          <w:color w:val="000000"/>
          <w:sz w:val="24"/>
          <w:szCs w:val="24"/>
          <w:lang w:val="en-US" w:eastAsia="zh-CN" w:bidi="ar-SA"/>
        </w:rPr>
        <w:t xml:space="preserve">4、</w:t>
      </w:r>
      <w:r>
        <w:rPr>
          <w:rFonts w:hint="eastAsia" w:ascii="宋体" w:hAnsi="宋体"/>
          <w:b/>
          <w:color w:val="000000"/>
          <w:sz w:val="24"/>
        </w:rPr>
        <w:t xml:space="preserve">食品质量保障措施（</w:t>
      </w:r>
      <w:r>
        <w:rPr>
          <w:rFonts w:hint="eastAsia" w:ascii="宋体" w:hAnsi="宋体"/>
          <w:b/>
          <w:color w:val="000000"/>
          <w:sz w:val="24"/>
          <w:lang w:val="en-US" w:eastAsia="zh-CN"/>
        </w:rPr>
        <w:t xml:space="preserve">9</w:t>
      </w:r>
      <w:r>
        <w:rPr>
          <w:rFonts w:hint="eastAsia" w:ascii="宋体" w:hAnsi="宋体"/>
          <w:b/>
          <w:color w:val="000000"/>
          <w:sz w:val="24"/>
        </w:rPr>
        <w:t xml:space="preserve">分）</w:t>
      </w:r>
      <w:r/>
    </w:p>
    <w:p>
      <w:pPr>
        <w:ind w:left="568"/>
        <w:spacing w:line="360" w:lineRule="auto"/>
        <w:tabs>
          <w:tab w:val="left" w:pos="1155" w:leader="none"/>
          <w:tab w:val="left" w:pos="1378" w:leader="none"/>
        </w:tabs>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包括</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①货物的来源、加工、包装环节的质量保证措施方案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②货物的保存、运输环节的质量保证措施方案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③货物的来源、加工、包装环节、保存、运输环节的安全保证措施方案</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color w:val="000000"/>
          <w:sz w:val="24"/>
        </w:rPr>
        <w:t xml:space="preserve">供应商针对上述内容进行阐述，阐述内容须满足采购需求。每有一子项内容详实、需求贴合度高且条理清晰的该条得</w:t>
      </w:r>
      <w:r>
        <w:rPr>
          <w:rFonts w:hint="eastAsia" w:ascii="宋体" w:hAnsi="宋体"/>
          <w:color w:val="000000"/>
          <w:sz w:val="24"/>
          <w:lang w:val="en-US" w:eastAsia="zh-CN"/>
        </w:rPr>
        <w:t xml:space="preserve">3</w:t>
      </w:r>
      <w:r>
        <w:rPr>
          <w:rFonts w:hint="eastAsia" w:ascii="宋体" w:hAnsi="宋体"/>
          <w:color w:val="000000"/>
          <w:sz w:val="24"/>
        </w:rPr>
        <w:t xml:space="preserve">分，内容较为简单、可行、细节待完善的该得</w:t>
      </w:r>
      <w:r>
        <w:rPr>
          <w:rFonts w:hint="eastAsia" w:ascii="宋体" w:hAnsi="宋体"/>
          <w:color w:val="000000"/>
          <w:sz w:val="24"/>
          <w:lang w:val="en-US" w:eastAsia="zh-CN"/>
        </w:rPr>
        <w:t xml:space="preserve">2</w:t>
      </w:r>
      <w:r>
        <w:rPr>
          <w:rFonts w:hint="eastAsia" w:ascii="宋体" w:hAnsi="宋体"/>
          <w:color w:val="000000"/>
          <w:sz w:val="24"/>
        </w:rPr>
        <w:t xml:space="preserve">分，内容粗糙、无针对性、基本满足采购需求的该条得</w:t>
      </w:r>
      <w:r>
        <w:rPr>
          <w:rFonts w:hint="eastAsia" w:ascii="宋体" w:hAnsi="宋体"/>
          <w:color w:val="000000"/>
          <w:sz w:val="24"/>
          <w:lang w:val="en-US" w:eastAsia="zh-CN"/>
        </w:rPr>
        <w:t xml:space="preserve">1</w:t>
      </w:r>
      <w:r>
        <w:rPr>
          <w:rFonts w:hint="eastAsia" w:ascii="宋体" w:hAnsi="宋体"/>
          <w:color w:val="000000"/>
          <w:sz w:val="24"/>
        </w:rPr>
        <w:t xml:space="preserve">分，未进行阐述该项不得分，本项最高得</w:t>
      </w:r>
      <w:r>
        <w:rPr>
          <w:rFonts w:hint="eastAsia" w:ascii="宋体" w:hAnsi="宋体"/>
          <w:color w:val="000000"/>
          <w:sz w:val="24"/>
          <w:lang w:val="en-US" w:eastAsia="zh-CN"/>
        </w:rPr>
        <w:t xml:space="preserve">9</w:t>
      </w:r>
      <w:r>
        <w:rPr>
          <w:rFonts w:hint="eastAsia" w:ascii="宋体" w:hAnsi="宋体"/>
          <w:color w:val="000000"/>
          <w:sz w:val="24"/>
        </w:rPr>
        <w:t xml:space="preserve">分。</w:t>
      </w:r>
      <w:r/>
    </w:p>
    <w:p>
      <w:pPr>
        <w:ind w:firstLine="496"/>
        <w:spacing w:line="360" w:lineRule="auto"/>
        <w:tabs>
          <w:tab w:val="left" w:pos="945" w:leader="none"/>
          <w:tab w:val="left" w:pos="1155" w:leader="none"/>
        </w:tabs>
        <w:rPr>
          <w:rFonts w:hint="eastAsia" w:ascii="宋体" w:hAnsi="宋体"/>
          <w:b/>
          <w:color w:val="000000"/>
          <w:sz w:val="24"/>
        </w:rPr>
      </w:pPr>
      <w:r>
        <w:rPr>
          <w:rFonts w:hint="eastAsia" w:ascii="宋体" w:hAnsi="宋体"/>
          <w:b/>
          <w:color w:val="000000"/>
          <w:sz w:val="24"/>
          <w:lang w:val="en-US" w:eastAsia="zh-CN"/>
        </w:rPr>
        <w:t xml:space="preserve">5</w:t>
      </w:r>
      <w:r>
        <w:rPr>
          <w:rFonts w:hint="eastAsia" w:ascii="宋体" w:hAnsi="宋体"/>
          <w:b/>
          <w:color w:val="000000"/>
          <w:sz w:val="24"/>
        </w:rPr>
        <w:t xml:space="preserve">、应急预案（</w:t>
      </w:r>
      <w:r>
        <w:rPr>
          <w:rFonts w:hint="eastAsia" w:ascii="宋体" w:hAnsi="宋体"/>
          <w:b/>
          <w:color w:val="000000"/>
          <w:sz w:val="24"/>
          <w:lang w:val="en-US" w:eastAsia="zh-CN"/>
        </w:rPr>
        <w:t xml:space="preserve">6</w:t>
      </w:r>
      <w:r>
        <w:rPr>
          <w:rFonts w:hint="eastAsia" w:ascii="宋体" w:hAnsi="宋体"/>
          <w:b/>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①人员食物中毒的预备方案（</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②应对紧急供货需求的方案（</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p>
    <w:p>
      <w:pPr>
        <w:ind w:firstLine="496"/>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③针对其他突发事件的应急措施和解决方案（</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p>
    <w:p>
      <w:pPr>
        <w:ind w:firstLine="496"/>
        <w:spacing w:line="360" w:lineRule="auto"/>
        <w:tabs>
          <w:tab w:val="left" w:pos="945" w:leader="none"/>
          <w:tab w:val="left" w:pos="1155" w:leader="none"/>
        </w:tabs>
        <w:rPr>
          <w:rFonts w:hint="eastAsia" w:ascii="宋体" w:hAnsi="宋体"/>
          <w:b/>
          <w:color w:val="000000"/>
          <w:sz w:val="24"/>
          <w:lang w:val="en-US" w:eastAsia="zh-CN"/>
        </w:rPr>
      </w:pPr>
      <w:r>
        <w:rPr>
          <w:rFonts w:hint="eastAsia" w:ascii="宋体" w:hAnsi="宋体"/>
          <w:color w:val="000000"/>
          <w:sz w:val="24"/>
        </w:rPr>
        <w:t xml:space="preserve">供应商针对上述内容进行阐述，阐述内容须满足采购需求。每有一子项内容详实、需求贴合度高且条理清晰的该条得</w:t>
      </w:r>
      <w:r>
        <w:rPr>
          <w:rFonts w:hint="eastAsia" w:ascii="宋体" w:hAnsi="宋体"/>
          <w:color w:val="000000"/>
          <w:sz w:val="24"/>
          <w:lang w:val="en-US" w:eastAsia="zh-CN"/>
        </w:rPr>
        <w:t xml:space="preserve">2</w:t>
      </w:r>
      <w:r>
        <w:rPr>
          <w:rFonts w:hint="eastAsia" w:ascii="宋体" w:hAnsi="宋体"/>
          <w:color w:val="000000"/>
          <w:sz w:val="24"/>
        </w:rPr>
        <w:t xml:space="preserve">分，内容较为简单、可行、细节待完善的该得</w:t>
      </w:r>
      <w:r>
        <w:rPr>
          <w:rFonts w:hint="eastAsia" w:ascii="宋体" w:hAnsi="宋体"/>
          <w:color w:val="000000"/>
          <w:sz w:val="24"/>
          <w:lang w:val="en-US" w:eastAsia="zh-CN"/>
        </w:rPr>
        <w:t xml:space="preserve">1</w:t>
      </w:r>
      <w:r>
        <w:rPr>
          <w:rFonts w:hint="eastAsia" w:ascii="宋体" w:hAnsi="宋体"/>
          <w:color w:val="000000"/>
          <w:sz w:val="24"/>
        </w:rPr>
        <w:t xml:space="preserve">分，内容粗糙、无针对性、基本满足采购需求的该条得</w:t>
      </w:r>
      <w:r>
        <w:rPr>
          <w:rFonts w:hint="eastAsia" w:ascii="宋体" w:hAnsi="宋体"/>
          <w:color w:val="000000"/>
          <w:sz w:val="24"/>
          <w:lang w:val="en-US" w:eastAsia="zh-CN"/>
        </w:rPr>
        <w:t xml:space="preserve">0.5</w:t>
      </w:r>
      <w:r>
        <w:rPr>
          <w:rFonts w:hint="eastAsia" w:ascii="宋体" w:hAnsi="宋体"/>
          <w:color w:val="000000"/>
          <w:sz w:val="24"/>
        </w:rPr>
        <w:t xml:space="preserve">分，未进行阐述该项不得分，本项最高得</w:t>
      </w:r>
      <w:r>
        <w:rPr>
          <w:rFonts w:hint="eastAsia" w:ascii="宋体" w:hAnsi="宋体"/>
          <w:color w:val="000000"/>
          <w:sz w:val="24"/>
          <w:lang w:val="en-US" w:eastAsia="zh-CN"/>
        </w:rPr>
        <w:t xml:space="preserve">6</w:t>
      </w:r>
      <w:r>
        <w:rPr>
          <w:rFonts w:hint="eastAsia" w:ascii="宋体" w:hAnsi="宋体"/>
          <w:color w:val="000000"/>
          <w:sz w:val="24"/>
        </w:rPr>
        <w:t xml:space="preserve">分。</w:t>
      </w:r>
      <w:r/>
    </w:p>
    <w:p>
      <w:pPr>
        <w:ind w:firstLine="482"/>
        <w:spacing w:line="360" w:lineRule="auto"/>
        <w:rPr>
          <w:rFonts w:hint="eastAsia" w:ascii="宋体" w:hAnsi="宋体"/>
          <w:b/>
          <w:color w:val="000000"/>
          <w:sz w:val="24"/>
        </w:rPr>
      </w:pPr>
      <w:r>
        <w:rPr>
          <w:rFonts w:hint="eastAsia" w:ascii="宋体" w:hAnsi="宋体"/>
          <w:b/>
          <w:color w:val="000000"/>
          <w:sz w:val="24"/>
          <w:lang w:val="en-US" w:eastAsia="zh-CN"/>
        </w:rPr>
        <w:t xml:space="preserve">6</w:t>
      </w:r>
      <w:r>
        <w:rPr>
          <w:rFonts w:hint="eastAsia" w:ascii="宋体" w:hAnsi="宋体"/>
          <w:b/>
          <w:color w:val="000000"/>
          <w:sz w:val="24"/>
        </w:rPr>
        <w:t xml:space="preserve">、针对本项目的服务人员配备及管理经验（</w:t>
      </w:r>
      <w:r>
        <w:rPr>
          <w:rFonts w:hint="eastAsia" w:ascii="宋体" w:hAnsi="宋体"/>
          <w:b/>
          <w:color w:val="000000"/>
          <w:sz w:val="24"/>
          <w:lang w:val="en-US" w:eastAsia="zh-CN"/>
        </w:rPr>
        <w:t xml:space="preserve">3</w:t>
      </w:r>
      <w:r>
        <w:rPr>
          <w:rFonts w:hint="eastAsia" w:ascii="宋体" w:hAnsi="宋体"/>
          <w:b/>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lang w:val="en-US" w:eastAsia="zh-CN"/>
        </w:rPr>
        <w:t xml:space="preserve">配置全面、经验丰富、</w:t>
      </w:r>
      <w:r>
        <w:rPr>
          <w:rFonts w:hint="eastAsia" w:ascii="宋体" w:hAnsi="宋体"/>
          <w:b w:val="0"/>
          <w:bCs/>
          <w:color w:val="000000"/>
          <w:sz w:val="24"/>
        </w:rPr>
        <w:t xml:space="preserve">内容切实、可行、具体</w:t>
      </w:r>
      <w:r>
        <w:rPr>
          <w:rFonts w:hint="eastAsia" w:ascii="宋体" w:hAnsi="宋体"/>
          <w:b w:val="0"/>
          <w:bCs/>
          <w:color w:val="000000"/>
          <w:sz w:val="24"/>
          <w:lang w:val="en-US" w:eastAsia="zh-CN"/>
        </w:rPr>
        <w:t xml:space="preserve">的</w:t>
      </w:r>
      <w:r>
        <w:rPr>
          <w:rFonts w:hint="eastAsia" w:ascii="宋体" w:hAnsi="宋体"/>
          <w:b w:val="0"/>
          <w:bCs/>
          <w:color w:val="000000"/>
          <w:sz w:val="24"/>
        </w:rPr>
        <w:t xml:space="preserve">得</w:t>
      </w:r>
      <w:r>
        <w:rPr>
          <w:rFonts w:hint="eastAsia" w:ascii="宋体" w:hAnsi="宋体"/>
          <w:b w:val="0"/>
          <w:bCs/>
          <w:color w:val="000000"/>
          <w:sz w:val="24"/>
          <w:lang w:val="en-US" w:eastAsia="zh-CN"/>
        </w:rPr>
        <w:t xml:space="preserve">3</w:t>
      </w:r>
      <w:r>
        <w:rPr>
          <w:rFonts w:hint="eastAsia" w:ascii="宋体" w:hAnsi="宋体"/>
          <w:b w:val="0"/>
          <w:bCs/>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lang w:val="en-US" w:eastAsia="zh-CN"/>
        </w:rPr>
        <w:t xml:space="preserve">配置较全面、经验较丰富、内容</w:t>
      </w:r>
      <w:r>
        <w:rPr>
          <w:rFonts w:hint="eastAsia" w:ascii="宋体" w:hAnsi="宋体"/>
          <w:b w:val="0"/>
          <w:bCs/>
          <w:color w:val="000000"/>
          <w:sz w:val="24"/>
        </w:rPr>
        <w:t xml:space="preserve">较切实、较可行、较具体得</w:t>
      </w:r>
      <w:r>
        <w:rPr>
          <w:rFonts w:hint="eastAsia" w:ascii="宋体" w:hAnsi="宋体"/>
          <w:b w:val="0"/>
          <w:bCs/>
          <w:color w:val="000000"/>
          <w:sz w:val="24"/>
          <w:lang w:val="en-US" w:eastAsia="zh-CN"/>
        </w:rPr>
        <w:t xml:space="preserve">2</w:t>
      </w:r>
      <w:r>
        <w:rPr>
          <w:rFonts w:hint="eastAsia" w:ascii="宋体" w:hAnsi="宋体"/>
          <w:b w:val="0"/>
          <w:bCs/>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lang w:val="en-US" w:eastAsia="zh-CN"/>
        </w:rPr>
        <w:t xml:space="preserve">配置基本全面、内容</w:t>
      </w:r>
      <w:r>
        <w:rPr>
          <w:rFonts w:hint="eastAsia" w:ascii="宋体" w:hAnsi="宋体"/>
          <w:b w:val="0"/>
          <w:bCs/>
          <w:color w:val="000000"/>
          <w:sz w:val="24"/>
        </w:rPr>
        <w:t xml:space="preserve">基本切实、基本可行、基本具体得</w:t>
      </w:r>
      <w:r>
        <w:rPr>
          <w:rFonts w:hint="eastAsia" w:ascii="宋体" w:hAnsi="宋体"/>
          <w:b w:val="0"/>
          <w:bCs/>
          <w:color w:val="000000"/>
          <w:sz w:val="24"/>
          <w:lang w:val="en-US" w:eastAsia="zh-CN"/>
        </w:rPr>
        <w:t xml:space="preserve">1</w:t>
      </w:r>
      <w:r>
        <w:rPr>
          <w:rFonts w:hint="eastAsia" w:ascii="宋体" w:hAnsi="宋体"/>
          <w:b w:val="0"/>
          <w:bCs/>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rPr>
        <w:t xml:space="preserve">不提供的不得分。</w:t>
      </w:r>
      <w:r/>
    </w:p>
    <w:p>
      <w:pPr>
        <w:ind w:firstLine="482"/>
        <w:spacing w:line="360" w:lineRule="auto"/>
        <w:rPr>
          <w:rFonts w:hint="eastAsia" w:ascii="宋体" w:hAnsi="宋体" w:cs="宋体"/>
          <w:b/>
          <w:bCs/>
          <w:sz w:val="24"/>
          <w:szCs w:val="28"/>
        </w:rPr>
      </w:pPr>
      <w:r>
        <w:rPr>
          <w:rFonts w:hint="eastAsia" w:ascii="宋体" w:hAnsi="宋体" w:cs="宋体"/>
          <w:b/>
          <w:bCs/>
          <w:sz w:val="24"/>
          <w:szCs w:val="28"/>
          <w:lang w:val="en-US" w:eastAsia="zh-CN"/>
        </w:rPr>
        <w:t xml:space="preserve">7、</w:t>
      </w:r>
      <w:r>
        <w:rPr>
          <w:rFonts w:hint="eastAsia" w:ascii="宋体" w:hAnsi="宋体" w:cs="宋体"/>
          <w:b/>
          <w:bCs/>
          <w:sz w:val="24"/>
          <w:szCs w:val="28"/>
        </w:rPr>
        <w:t xml:space="preserve">达到本项目采购人服务要求的其他可行性保证措施（</w:t>
      </w:r>
      <w:r>
        <w:rPr>
          <w:rFonts w:hint="eastAsia" w:ascii="宋体" w:hAnsi="宋体" w:cs="宋体"/>
          <w:b/>
          <w:bCs/>
          <w:sz w:val="24"/>
          <w:szCs w:val="28"/>
          <w:lang w:val="en-US" w:eastAsia="zh-CN"/>
        </w:rPr>
        <w:t xml:space="preserve">3</w:t>
      </w:r>
      <w:r>
        <w:rPr>
          <w:rFonts w:hint="eastAsia" w:ascii="宋体" w:hAnsi="宋体" w:cs="宋体"/>
          <w:b/>
          <w:bCs/>
          <w:sz w:val="24"/>
          <w:szCs w:val="28"/>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rPr>
        <w:t xml:space="preserve">方案详细清晰，全面性、科学性、针对性强的得</w:t>
      </w:r>
      <w:r>
        <w:rPr>
          <w:rFonts w:hint="eastAsia" w:ascii="宋体" w:hAnsi="宋体"/>
          <w:b w:val="0"/>
          <w:bCs/>
          <w:color w:val="000000"/>
          <w:sz w:val="24"/>
          <w:lang w:val="en-US" w:eastAsia="zh-CN"/>
        </w:rPr>
        <w:t xml:space="preserve">3</w:t>
      </w:r>
      <w:r>
        <w:rPr>
          <w:rFonts w:hint="eastAsia" w:ascii="宋体" w:hAnsi="宋体"/>
          <w:b w:val="0"/>
          <w:bCs/>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rPr>
        <w:t xml:space="preserve">方案较详细清晰，全面性、科学性、针对性较强的得</w:t>
      </w:r>
      <w:r>
        <w:rPr>
          <w:rFonts w:hint="eastAsia" w:ascii="宋体" w:hAnsi="宋体"/>
          <w:b w:val="0"/>
          <w:bCs/>
          <w:color w:val="000000"/>
          <w:sz w:val="24"/>
          <w:lang w:val="en-US" w:eastAsia="zh-CN"/>
        </w:rPr>
        <w:t xml:space="preserve">2</w:t>
      </w:r>
      <w:r>
        <w:rPr>
          <w:rFonts w:hint="eastAsia" w:ascii="宋体" w:hAnsi="宋体"/>
          <w:b w:val="0"/>
          <w:bCs/>
          <w:color w:val="000000"/>
          <w:sz w:val="24"/>
        </w:rPr>
        <w:t xml:space="preserve">分；</w:t>
      </w:r>
      <w:r/>
    </w:p>
    <w:p>
      <w:pPr>
        <w:ind w:firstLine="480"/>
        <w:spacing w:line="360" w:lineRule="auto"/>
        <w:rPr>
          <w:rFonts w:hint="eastAsia" w:ascii="宋体" w:hAnsi="宋体"/>
          <w:b w:val="0"/>
          <w:bCs/>
          <w:color w:val="000000"/>
          <w:sz w:val="24"/>
        </w:rPr>
      </w:pPr>
      <w:r>
        <w:rPr>
          <w:rFonts w:hint="eastAsia" w:ascii="宋体" w:hAnsi="宋体"/>
          <w:b w:val="0"/>
          <w:bCs/>
          <w:color w:val="000000"/>
          <w:sz w:val="24"/>
        </w:rPr>
        <w:t xml:space="preserve">方案一般的得</w:t>
      </w:r>
      <w:r>
        <w:rPr>
          <w:rFonts w:hint="eastAsia" w:ascii="宋体" w:hAnsi="宋体"/>
          <w:b w:val="0"/>
          <w:bCs/>
          <w:color w:val="000000"/>
          <w:sz w:val="24"/>
          <w:lang w:val="en-US" w:eastAsia="zh-CN"/>
        </w:rPr>
        <w:t xml:space="preserve">1</w:t>
      </w:r>
      <w:r>
        <w:rPr>
          <w:rFonts w:hint="eastAsia" w:ascii="宋体" w:hAnsi="宋体"/>
          <w:b w:val="0"/>
          <w:bCs/>
          <w:color w:val="000000"/>
          <w:sz w:val="24"/>
        </w:rPr>
        <w:t xml:space="preserve">分；</w:t>
      </w:r>
      <w:r/>
    </w:p>
    <w:p>
      <w:pPr>
        <w:ind w:firstLine="480"/>
        <w:jc w:val="left"/>
        <w:spacing w:line="360" w:lineRule="auto"/>
        <w:rPr>
          <w:rFonts w:hint="eastAsia" w:ascii="宋体" w:hAnsi="宋体" w:eastAsia="宋体" w:cs="Times New Roman"/>
          <w:bCs/>
          <w:color w:val="000000"/>
          <w:sz w:val="24"/>
        </w:rPr>
      </w:pPr>
      <w:r>
        <w:rPr>
          <w:rFonts w:hint="eastAsia" w:ascii="宋体" w:hAnsi="宋体"/>
          <w:b w:val="0"/>
          <w:bCs/>
          <w:color w:val="000000"/>
          <w:sz w:val="24"/>
        </w:rPr>
        <w:t xml:space="preserve">未提供方案</w:t>
      </w:r>
      <w:r>
        <w:rPr>
          <w:rFonts w:hint="eastAsia" w:ascii="宋体" w:hAnsi="宋体"/>
          <w:b w:val="0"/>
          <w:bCs/>
          <w:color w:val="000000"/>
          <w:sz w:val="24"/>
          <w:lang w:val="en-US" w:eastAsia="zh-CN"/>
        </w:rPr>
        <w:t xml:space="preserve">的</w:t>
      </w:r>
      <w:r>
        <w:rPr>
          <w:rFonts w:hint="eastAsia" w:ascii="宋体" w:hAnsi="宋体"/>
          <w:b w:val="0"/>
          <w:bCs/>
          <w:color w:val="000000"/>
          <w:sz w:val="24"/>
        </w:rPr>
        <w:t xml:space="preserve">不得分</w:t>
      </w:r>
      <w:r>
        <w:rPr>
          <w:rFonts w:hint="eastAsia" w:ascii="宋体" w:hAnsi="宋体"/>
          <w:b w:val="0"/>
          <w:bCs/>
          <w:color w:val="000000"/>
          <w:sz w:val="24"/>
          <w:lang w:eastAsia="zh-CN"/>
        </w:rPr>
        <w:t xml:space="preserve">。</w:t>
      </w:r>
      <w:r/>
    </w:p>
    <w:p>
      <w:pPr>
        <w:ind w:left="710"/>
        <w:spacing w:line="360" w:lineRule="auto"/>
        <w:rPr>
          <w:rFonts w:hint="eastAsia" w:ascii="宋体" w:hAnsi="宋体"/>
          <w:bCs/>
          <w:color w:val="000000"/>
          <w:sz w:val="24"/>
        </w:rPr>
      </w:pPr>
      <w:r>
        <w:rPr>
          <w:rFonts w:hint="eastAsia" w:ascii="宋体" w:hAnsi="宋体"/>
          <w:color w:val="000000"/>
          <w:sz w:val="24"/>
        </w:rPr>
        <w:t xml:space="preserve">（十）</w:t>
      </w:r>
      <w:r>
        <w:rPr>
          <w:rFonts w:hint="eastAsia" w:ascii="宋体" w:hAnsi="宋体"/>
          <w:bCs/>
          <w:color w:val="000000"/>
          <w:sz w:val="24"/>
        </w:rPr>
        <w:t xml:space="preserve">定标：</w:t>
      </w:r>
      <w:r/>
    </w:p>
    <w:p>
      <w:pPr>
        <w:numPr>
          <w:ilvl w:val="0"/>
          <w:numId w:val="16"/>
        </w:numPr>
        <w:ind w:left="0" w:firstLine="630"/>
        <w:spacing w:line="360" w:lineRule="auto"/>
        <w:tabs>
          <w:tab w:val="left" w:pos="525" w:leader="none"/>
          <w:tab w:val="left" w:pos="1155" w:leader="none"/>
        </w:tabs>
        <w:rPr>
          <w:rFonts w:hint="eastAsia" w:ascii="宋体" w:hAnsi="宋体"/>
          <w:bCs/>
          <w:color w:val="000000"/>
          <w:sz w:val="24"/>
        </w:rPr>
      </w:pPr>
      <w:r>
        <w:rPr>
          <w:rFonts w:hint="eastAsia" w:ascii="宋体" w:hAnsi="宋体"/>
          <w:bCs/>
          <w:color w:val="000000"/>
          <w:sz w:val="24"/>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江苏嘉加诚工程投资咨询有限公司自中标投标人确定之日起2个工作日内，在财政部门指定的政府采购信息发布媒体上发布中标结果公告。</w:t>
      </w:r>
      <w:r>
        <w:rPr>
          <w:rFonts w:hint="eastAsia" w:ascii="宋体" w:hAnsi="宋体"/>
          <w:bCs/>
          <w:sz w:val="24"/>
        </w:rPr>
        <w:t xml:space="preserve">江苏嘉加诚工程投资咨询有限公司和</w:t>
      </w:r>
      <w:r>
        <w:rPr>
          <w:rFonts w:hint="eastAsia" w:ascii="宋体" w:hAnsi="宋体"/>
          <w:bCs/>
          <w:color w:val="000000"/>
          <w:sz w:val="24"/>
        </w:rPr>
        <w:t xml:space="preserve">评标委员会</w:t>
      </w:r>
      <w:r>
        <w:rPr>
          <w:rFonts w:hint="eastAsia" w:ascii="宋体" w:hAnsi="宋体"/>
          <w:bCs/>
          <w:sz w:val="24"/>
        </w:rPr>
        <w:t xml:space="preserve">对未成交原因不做解释。如有质疑，应在法定质疑期限内，即</w:t>
      </w:r>
      <w:r>
        <w:rPr>
          <w:rFonts w:hint="eastAsia" w:ascii="宋体" w:hAnsi="宋体"/>
          <w:bCs/>
          <w:sz w:val="24"/>
          <w:lang w:val="en-US" w:eastAsia="zh-CN"/>
        </w:rPr>
        <w:t xml:space="preserve">中标</w:t>
      </w:r>
      <w:r>
        <w:rPr>
          <w:rFonts w:hint="eastAsia" w:ascii="宋体" w:hAnsi="宋体"/>
          <w:bCs/>
          <w:sz w:val="24"/>
        </w:rPr>
        <w:t xml:space="preserve">结果公告期限届满之日起7个工作日内，以书面形式（原件）送达江苏嘉加诚工程投资咨询有限公司，并且针对同一采购程序环节的质疑，须在法定质疑期内一次性提出。质疑函的质疑事项应具体、明确，并有必要的事实依据和法律依据（格式详见中国政府采购网《政府采购供应商质疑函范本》）。江苏嘉加诚工程投资咨询有限公司将在收到符合上述要求的书面质疑后七个工作日内，对质疑内容做出答复。</w:t>
      </w:r>
      <w:r>
        <w:rPr>
          <w:rFonts w:hint="eastAsia" w:ascii="宋体" w:hAnsi="宋体"/>
          <w:bCs/>
          <w:sz w:val="24"/>
          <w:lang w:val="en-US" w:eastAsia="zh-CN"/>
        </w:rPr>
        <w:t xml:space="preserve">投标</w:t>
      </w:r>
      <w:r>
        <w:rPr>
          <w:rFonts w:hint="eastAsia" w:ascii="宋体" w:hAnsi="宋体"/>
          <w:bCs/>
          <w:sz w:val="24"/>
        </w:rPr>
        <w:t xml:space="preserve">供应商在法定质疑期限外送达的质疑函或法定质疑期限内送达的质疑函不符合上述要求的均为无效质疑，江苏嘉加诚工程投资咨询有限公司对无效质疑不予受理。如质疑查无实据或</w:t>
      </w:r>
      <w:r>
        <w:rPr>
          <w:rFonts w:hint="eastAsia" w:ascii="宋体" w:hAnsi="宋体"/>
          <w:bCs/>
          <w:sz w:val="24"/>
          <w:lang w:val="en-US" w:eastAsia="zh-CN"/>
        </w:rPr>
        <w:t xml:space="preserve">投标</w:t>
      </w:r>
      <w:r>
        <w:rPr>
          <w:rFonts w:hint="eastAsia" w:ascii="宋体" w:hAnsi="宋体"/>
          <w:bCs/>
          <w:sz w:val="24"/>
        </w:rPr>
        <w:t xml:space="preserve">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bCs/>
          <w:color w:val="000000"/>
          <w:sz w:val="24"/>
        </w:rPr>
        <w:t xml:space="preserve">。</w:t>
      </w:r>
      <w:r/>
    </w:p>
    <w:p>
      <w:pPr>
        <w:numPr>
          <w:ilvl w:val="0"/>
          <w:numId w:val="16"/>
        </w:numPr>
        <w:ind w:left="0" w:firstLine="630"/>
        <w:spacing w:line="360" w:lineRule="auto"/>
        <w:tabs>
          <w:tab w:val="left" w:pos="525" w:leader="none"/>
          <w:tab w:val="left" w:pos="1155" w:leader="none"/>
        </w:tabs>
        <w:rPr>
          <w:rFonts w:hint="eastAsia" w:ascii="宋体" w:hAnsi="宋体"/>
          <w:bCs/>
          <w:color w:val="000000"/>
          <w:sz w:val="24"/>
        </w:rPr>
      </w:pPr>
      <w:r>
        <w:rPr>
          <w:rFonts w:hint="eastAsia" w:ascii="宋体" w:hAnsi="宋体"/>
          <w:bCs/>
          <w:color w:val="000000"/>
          <w:sz w:val="24"/>
        </w:rPr>
        <w:t xml:space="preserve">投标、开标及定标的整个过程均由滨湖区政府采购监管部门的监督。</w:t>
      </w:r>
      <w:r/>
    </w:p>
    <w:p>
      <w:pPr>
        <w:numPr>
          <w:ilvl w:val="0"/>
          <w:numId w:val="16"/>
        </w:numPr>
        <w:ind w:left="0" w:firstLine="630"/>
        <w:spacing w:line="360" w:lineRule="auto"/>
        <w:tabs>
          <w:tab w:val="left" w:pos="525" w:leader="none"/>
          <w:tab w:val="left" w:pos="1155" w:leader="none"/>
        </w:tabs>
        <w:rPr>
          <w:rFonts w:ascii="宋体" w:hAnsi="宋体"/>
          <w:color w:val="000000"/>
          <w:sz w:val="24"/>
        </w:rPr>
      </w:pPr>
      <w:r>
        <w:rPr>
          <w:rFonts w:hint="eastAsia" w:ascii="宋体" w:hAnsi="宋体"/>
          <w:bCs/>
          <w:color w:val="000000"/>
          <w:sz w:val="24"/>
        </w:rPr>
        <w:t xml:space="preserve">在发布中标公告的同时，江苏嘉加诚工程投资咨询有限公司将向中标投标人发出中标通知书。</w:t>
      </w:r>
      <w:r/>
    </w:p>
    <w:p>
      <w:pPr>
        <w:numPr>
          <w:ilvl w:val="0"/>
          <w:numId w:val="16"/>
        </w:numPr>
        <w:ind w:left="0" w:firstLine="630"/>
        <w:spacing w:line="360" w:lineRule="auto"/>
        <w:tabs>
          <w:tab w:val="left" w:pos="525" w:leader="none"/>
          <w:tab w:val="left" w:pos="1155" w:leader="none"/>
        </w:tabs>
        <w:rPr>
          <w:rFonts w:ascii="宋体" w:hAnsi="宋体"/>
          <w:color w:val="000000"/>
          <w:sz w:val="24"/>
        </w:rPr>
      </w:pPr>
      <w:r>
        <w:rPr>
          <w:rFonts w:hint="eastAsia" w:ascii="宋体" w:hAnsi="宋体"/>
          <w:bCs/>
          <w:color w:val="000000"/>
          <w:sz w:val="24"/>
        </w:rPr>
        <w:t xml:space="preserve">未中标投标人的投标文件正本、中标投标人的投标文件正本及副本（两份）留存，其余投标文件副本和原件退还各投标人。</w:t>
      </w:r>
      <w:r/>
    </w:p>
    <w:p>
      <w:pPr>
        <w:ind w:left="-2" w:firstLine="420"/>
        <w:spacing w:line="360" w:lineRule="auto"/>
        <w:rPr>
          <w:rFonts w:hint="eastAsia" w:ascii="宋体" w:hAnsi="宋体"/>
          <w:bCs/>
          <w:color w:val="000000"/>
          <w:sz w:val="24"/>
        </w:rPr>
        <w:outlineLvl w:val="0"/>
      </w:pPr>
      <w:r>
        <w:rPr>
          <w:rFonts w:hint="eastAsia" w:ascii="宋体" w:hAnsi="宋体"/>
          <w:bCs/>
          <w:color w:val="000000"/>
          <w:sz w:val="24"/>
        </w:rPr>
        <w:t xml:space="preserve">（十一） 废标的确认：</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在招标采购中，出现下列情况之一的，应予废标：</w:t>
      </w:r>
      <w:r/>
    </w:p>
    <w:p>
      <w:pPr>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rPr>
      </w:pPr>
      <w:r>
        <w:rPr>
          <w:rFonts w:hint="eastAsia" w:ascii="宋体" w:hAnsi="宋体"/>
          <w:bCs/>
          <w:color w:val="000000"/>
          <w:sz w:val="24"/>
        </w:rPr>
        <w:t xml:space="preserve">符合专业条件的投标人或者对招标文件作出实质性响应的投标人不足三家；</w:t>
      </w:r>
      <w:r/>
    </w:p>
    <w:p>
      <w:pPr>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rPr>
      </w:pPr>
      <w:r>
        <w:rPr>
          <w:rFonts w:hint="eastAsia" w:ascii="宋体" w:hAnsi="宋体"/>
          <w:bCs/>
          <w:color w:val="000000"/>
          <w:sz w:val="24"/>
        </w:rPr>
        <w:t xml:space="preserve">出现影响采购公正的违法、违规行为；</w:t>
      </w:r>
      <w:r/>
    </w:p>
    <w:p>
      <w:pPr>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rPr>
      </w:pPr>
      <w:r>
        <w:rPr>
          <w:rFonts w:hint="eastAsia" w:ascii="宋体" w:hAnsi="宋体"/>
          <w:bCs/>
          <w:color w:val="000000"/>
          <w:sz w:val="24"/>
        </w:rPr>
        <w:t xml:space="preserve">投标人的报价均超过采购预算，采购人不能支付的；</w:t>
      </w:r>
      <w:r/>
    </w:p>
    <w:p>
      <w:pPr>
        <w:numPr>
          <w:ilvl w:val="0"/>
          <w:numId w:val="17"/>
        </w:numPr>
        <w:ind w:left="0" w:firstLine="630"/>
        <w:spacing w:line="360" w:lineRule="auto"/>
        <w:tabs>
          <w:tab w:val="right" w:pos="180" w:leader="none"/>
          <w:tab w:val="left" w:pos="525" w:leader="none"/>
          <w:tab w:val="left" w:pos="1155" w:leader="none"/>
          <w:tab w:val="left" w:pos="1260" w:leader="none"/>
        </w:tabs>
        <w:rPr>
          <w:rFonts w:hint="eastAsia" w:ascii="宋体" w:hAnsi="宋体"/>
          <w:bCs/>
          <w:color w:val="000000"/>
          <w:sz w:val="24"/>
        </w:rPr>
      </w:pPr>
      <w:r>
        <w:rPr>
          <w:rFonts w:hint="eastAsia" w:ascii="宋体" w:hAnsi="宋体"/>
          <w:bCs/>
          <w:color w:val="000000"/>
          <w:sz w:val="24"/>
        </w:rPr>
        <w:t xml:space="preserve">因重大变故，采购任务取消。</w:t>
      </w:r>
      <w:r/>
    </w:p>
    <w:p>
      <w:pPr>
        <w:ind w:left="-2" w:firstLine="420"/>
        <w:spacing w:line="360" w:lineRule="auto"/>
        <w:rPr>
          <w:rFonts w:hint="eastAsia" w:ascii="宋体" w:hAnsi="宋体"/>
          <w:bCs/>
          <w:color w:val="000000"/>
          <w:sz w:val="24"/>
        </w:rPr>
        <w:outlineLvl w:val="0"/>
      </w:pPr>
      <w:r>
        <w:rPr>
          <w:rFonts w:hint="eastAsia" w:ascii="宋体" w:hAnsi="宋体"/>
          <w:bCs/>
          <w:color w:val="000000"/>
          <w:sz w:val="24"/>
        </w:rPr>
        <w:t xml:space="preserve">（十二）处罚：</w:t>
      </w:r>
      <w:r/>
    </w:p>
    <w:p>
      <w:pPr>
        <w:ind w:left="-4" w:firstLine="480"/>
        <w:spacing w:line="360" w:lineRule="auto"/>
        <w:tabs>
          <w:tab w:val="right" w:pos="525" w:leader="none"/>
          <w:tab w:val="left" w:pos="1155" w:leader="none"/>
        </w:tabs>
        <w:rPr>
          <w:rFonts w:hint="eastAsia" w:ascii="宋体" w:hAnsi="宋体"/>
          <w:bCs/>
          <w:color w:val="000000"/>
          <w:sz w:val="24"/>
        </w:rPr>
      </w:pPr>
      <w:r>
        <w:rPr>
          <w:rFonts w:hint="eastAsia" w:ascii="宋体" w:hAnsi="宋体"/>
          <w:bCs/>
          <w:color w:val="000000"/>
          <w:sz w:val="24"/>
        </w:rPr>
        <w:t xml:space="preserve">中标投标人有下列情形之一且情节严重的，由财政部门将其列入不良行为记录名单，在一至三年内禁止参加政府采购活动，并予以通报：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color w:val="000000"/>
          <w:sz w:val="24"/>
        </w:rPr>
      </w:pPr>
      <w:r>
        <w:rPr>
          <w:rFonts w:hint="eastAsia" w:ascii="宋体" w:hAnsi="宋体"/>
          <w:bCs/>
          <w:color w:val="000000"/>
          <w:sz w:val="24"/>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color w:val="000000"/>
          <w:sz w:val="24"/>
        </w:rPr>
      </w:pPr>
      <w:r>
        <w:rPr>
          <w:rFonts w:ascii="宋体" w:hAnsi="宋体"/>
          <w:bCs/>
          <w:color w:val="000000"/>
          <w:sz w:val="24"/>
        </w:rPr>
        <w:t xml:space="preserve">（</w:t>
      </w:r>
      <w:r>
        <w:rPr>
          <w:rFonts w:hint="eastAsia" w:ascii="宋体" w:hAnsi="宋体"/>
          <w:bCs/>
          <w:color w:val="000000"/>
          <w:sz w:val="24"/>
        </w:rPr>
        <w:t xml:space="preserve">2</w:t>
      </w:r>
      <w:r>
        <w:rPr>
          <w:rFonts w:ascii="宋体" w:hAnsi="宋体"/>
          <w:bCs/>
          <w:color w:val="000000"/>
          <w:sz w:val="24"/>
        </w:rPr>
        <w:t xml:space="preserve">）</w:t>
      </w:r>
      <w:r>
        <w:rPr>
          <w:rFonts w:hint="eastAsia" w:ascii="宋体" w:hAnsi="宋体"/>
          <w:bCs/>
          <w:color w:val="000000"/>
          <w:sz w:val="24"/>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color w:val="000000"/>
          <w:sz w:val="24"/>
        </w:rPr>
      </w:pPr>
      <w:r>
        <w:rPr>
          <w:rFonts w:ascii="宋体" w:hAnsi="宋体"/>
          <w:bCs/>
          <w:color w:val="000000"/>
          <w:sz w:val="24"/>
        </w:rPr>
        <w:t xml:space="preserve">（</w:t>
      </w:r>
      <w:r>
        <w:rPr>
          <w:rFonts w:hint="eastAsia" w:ascii="宋体" w:hAnsi="宋体"/>
          <w:bCs/>
          <w:color w:val="000000"/>
          <w:sz w:val="24"/>
        </w:rPr>
        <w:t xml:space="preserve">3</w:t>
      </w:r>
      <w:r>
        <w:rPr>
          <w:rFonts w:ascii="宋体" w:hAnsi="宋体"/>
          <w:bCs/>
          <w:color w:val="000000"/>
          <w:sz w:val="24"/>
        </w:rPr>
        <w:t xml:space="preserve">）</w:t>
      </w:r>
      <w:r>
        <w:rPr>
          <w:rFonts w:hint="eastAsia" w:ascii="宋体" w:hAnsi="宋体"/>
          <w:bCs/>
          <w:color w:val="000000"/>
          <w:sz w:val="24"/>
        </w:rPr>
        <w:t xml:space="preserve">拒绝履行合同义务的。</w:t>
      </w:r>
      <w:r/>
    </w:p>
    <w:p>
      <w:pPr>
        <w:ind w:left="-2" w:firstLine="420"/>
        <w:spacing w:line="360" w:lineRule="auto"/>
        <w:rPr>
          <w:rFonts w:hint="eastAsia" w:ascii="宋体" w:hAnsi="宋体"/>
          <w:bCs/>
          <w:color w:val="000000"/>
          <w:sz w:val="24"/>
        </w:rPr>
        <w:outlineLvl w:val="0"/>
      </w:pPr>
      <w:r>
        <w:rPr>
          <w:rFonts w:hint="eastAsia" w:ascii="宋体" w:hAnsi="宋体"/>
          <w:bCs/>
          <w:color w:val="000000"/>
          <w:sz w:val="24"/>
        </w:rPr>
        <w:t xml:space="preserve">（十三）中标无效的确认：</w:t>
      </w:r>
      <w:r/>
    </w:p>
    <w:p>
      <w:pPr>
        <w:numPr>
          <w:ilvl w:val="0"/>
          <w:numId w:val="18"/>
        </w:numPr>
        <w:ind w:left="0" w:firstLine="628"/>
        <w:spacing w:line="360" w:lineRule="auto"/>
        <w:tabs>
          <w:tab w:val="left" w:pos="420" w:leader="none"/>
        </w:tabs>
        <w:rPr>
          <w:rFonts w:hint="eastAsia" w:ascii="宋体" w:hAnsi="宋体"/>
          <w:bCs/>
          <w:color w:val="000000"/>
          <w:sz w:val="24"/>
        </w:rPr>
      </w:pPr>
      <w:r>
        <w:rPr>
          <w:rFonts w:hint="eastAsia" w:ascii="宋体" w:hAnsi="宋体"/>
          <w:bCs/>
          <w:color w:val="000000"/>
          <w:sz w:val="24"/>
        </w:rPr>
        <w:t xml:space="preserve">提供虚假材料谋取中标的；</w:t>
      </w:r>
      <w:r/>
    </w:p>
    <w:p>
      <w:pPr>
        <w:numPr>
          <w:ilvl w:val="0"/>
          <w:numId w:val="18"/>
        </w:numPr>
        <w:ind w:left="0" w:firstLine="628"/>
        <w:spacing w:line="360" w:lineRule="auto"/>
        <w:tabs>
          <w:tab w:val="left" w:pos="420" w:leader="none"/>
        </w:tabs>
        <w:rPr>
          <w:rFonts w:hint="eastAsia" w:ascii="宋体" w:hAnsi="宋体"/>
          <w:bCs/>
          <w:color w:val="000000"/>
          <w:sz w:val="24"/>
        </w:rPr>
      </w:pPr>
      <w:r>
        <w:rPr>
          <w:rFonts w:hint="eastAsia" w:ascii="宋体" w:hAnsi="宋体"/>
          <w:bCs/>
          <w:color w:val="000000"/>
          <w:sz w:val="24"/>
        </w:rPr>
        <w:t xml:space="preserve">采取不正当手段诋毁、排挤其他投标人的；</w:t>
      </w:r>
      <w:r/>
    </w:p>
    <w:p>
      <w:pPr>
        <w:numPr>
          <w:ilvl w:val="0"/>
          <w:numId w:val="18"/>
        </w:numPr>
        <w:ind w:left="0" w:firstLine="628"/>
        <w:spacing w:line="360" w:lineRule="auto"/>
        <w:tabs>
          <w:tab w:val="left" w:pos="420" w:leader="none"/>
        </w:tabs>
        <w:rPr>
          <w:rFonts w:hint="eastAsia" w:ascii="宋体" w:hAnsi="宋体"/>
          <w:bCs/>
          <w:color w:val="000000"/>
          <w:sz w:val="24"/>
        </w:rPr>
      </w:pPr>
      <w:r>
        <w:rPr>
          <w:rFonts w:hint="eastAsia" w:ascii="宋体" w:hAnsi="宋体"/>
          <w:bCs/>
          <w:color w:val="000000"/>
          <w:sz w:val="24"/>
        </w:rPr>
        <w:t xml:space="preserve">与招标采购单位、其他投标人恶意串通的；</w:t>
      </w:r>
      <w:r/>
    </w:p>
    <w:p>
      <w:pPr>
        <w:ind w:left="629"/>
        <w:spacing w:line="360" w:lineRule="auto"/>
        <w:tabs>
          <w:tab w:val="left" w:pos="1455" w:leader="none"/>
        </w:tabs>
        <w:rPr>
          <w:rFonts w:hint="eastAsia" w:ascii="宋体" w:hAnsi="宋体"/>
          <w:bCs/>
          <w:color w:val="000000"/>
          <w:sz w:val="24"/>
        </w:rPr>
      </w:pPr>
      <w:r>
        <w:rPr>
          <w:rFonts w:hint="eastAsia" w:ascii="宋体" w:hAnsi="宋体"/>
          <w:bCs/>
          <w:color w:val="000000"/>
          <w:sz w:val="24"/>
        </w:rPr>
        <w:t xml:space="preserve">（4）向采购人行贿或者提供其他不正当利益的；</w:t>
      </w:r>
      <w:r/>
    </w:p>
    <w:p>
      <w:pPr>
        <w:ind w:firstLine="628"/>
        <w:spacing w:line="360" w:lineRule="auto"/>
        <w:tabs>
          <w:tab w:val="left" w:pos="1455" w:leader="none"/>
        </w:tabs>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（5）在招标过程中与采购人进行协商谈判、不按照招标文件和中标投标人的投标文件订立合同，或者与采购人另行订立背离合同实质性内容的协议的；</w:t>
      </w:r>
      <w:r/>
    </w:p>
    <w:p>
      <w:pPr>
        <w:ind w:left="629"/>
        <w:spacing w:line="360" w:lineRule="auto"/>
        <w:tabs>
          <w:tab w:val="left" w:pos="1455" w:leader="none"/>
        </w:tabs>
        <w:rPr>
          <w:rFonts w:hint="eastAsia" w:ascii="宋体" w:hAnsi="宋体"/>
          <w:bCs/>
          <w:color w:val="000000"/>
          <w:sz w:val="24"/>
        </w:rPr>
      </w:pPr>
      <w:r>
        <w:rPr>
          <w:rFonts w:hint="eastAsia" w:ascii="宋体" w:hAnsi="宋体"/>
          <w:bCs/>
          <w:color w:val="000000"/>
          <w:sz w:val="24"/>
        </w:rPr>
        <w:t xml:space="preserve">（6）拒绝有关部门监督检查或者提供虚假情况的。</w:t>
      </w:r>
      <w:r/>
    </w:p>
    <w:p>
      <w:pPr>
        <w:spacing w:line="360" w:lineRule="auto"/>
        <w:rPr>
          <w:rFonts w:hint="eastAsia" w:ascii="宋体" w:hAnsi="宋体"/>
          <w:bCs/>
          <w:color w:val="000000"/>
          <w:sz w:val="24"/>
        </w:rPr>
      </w:pPr>
      <w:r>
        <w:rPr>
          <w:rFonts w:hint="eastAsia" w:ascii="宋体" w:hAnsi="宋体"/>
          <w:bCs/>
          <w:color w:val="000000"/>
          <w:sz w:val="24"/>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bCs/>
          <w:color w:val="000000"/>
          <w:sz w:val="24"/>
        </w:rPr>
        <w:outlineLvl w:val="0"/>
      </w:pPr>
      <w:r>
        <w:rPr>
          <w:rFonts w:hint="eastAsia" w:ascii="宋体" w:hAnsi="宋体"/>
          <w:bCs/>
          <w:color w:val="000000"/>
          <w:sz w:val="24"/>
        </w:rPr>
        <w:t xml:space="preserve">（十四）签订</w:t>
      </w:r>
      <w:r>
        <w:rPr>
          <w:rFonts w:hint="eastAsia" w:ascii="宋体" w:hAnsi="宋体"/>
          <w:color w:val="000000"/>
          <w:sz w:val="24"/>
        </w:rPr>
        <w:t xml:space="preserve">、履行</w:t>
      </w:r>
      <w:r>
        <w:rPr>
          <w:rFonts w:hint="eastAsia" w:ascii="宋体" w:hAnsi="宋体"/>
          <w:bCs/>
          <w:color w:val="000000"/>
          <w:sz w:val="24"/>
        </w:rPr>
        <w:t xml:space="preserve">合同：</w:t>
      </w:r>
      <w:r/>
    </w:p>
    <w:p>
      <w:pPr>
        <w:numPr>
          <w:ilvl w:val="0"/>
          <w:numId w:val="19"/>
        </w:numPr>
        <w:ind w:left="0" w:firstLine="630"/>
        <w:spacing w:line="360" w:lineRule="auto"/>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采购人应当自中标通知书发出之日起</w:t>
      </w:r>
      <w:r>
        <w:rPr>
          <w:rFonts w:hint="eastAsia" w:ascii="宋体" w:hAnsi="宋体"/>
          <w:bCs/>
          <w:color w:val="000000"/>
          <w:sz w:val="24"/>
          <w:lang w:val="en-US" w:eastAsia="zh-CN"/>
        </w:rPr>
        <w:t xml:space="preserve">30</w:t>
      </w:r>
      <w:r>
        <w:rPr>
          <w:rFonts w:hint="eastAsia" w:ascii="宋体" w:hAnsi="宋体"/>
          <w:bCs/>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bCs/>
          <w:color w:val="000000"/>
          <w:sz w:val="24"/>
        </w:rPr>
        <w:t xml:space="preserve">，不得与中标</w:t>
      </w:r>
      <w:r>
        <w:rPr>
          <w:rFonts w:hint="eastAsia" w:ascii="宋体" w:hAnsi="宋体"/>
          <w:bCs/>
          <w:color w:val="000000"/>
          <w:sz w:val="24"/>
        </w:rPr>
        <w:t xml:space="preserve">人</w:t>
      </w:r>
      <w:r>
        <w:rPr>
          <w:rFonts w:ascii="宋体" w:hAnsi="宋体"/>
          <w:bCs/>
          <w:color w:val="000000"/>
          <w:sz w:val="24"/>
        </w:rPr>
        <w:t xml:space="preserve">私下订立背离合同实质性内容的协议。</w:t>
      </w:r>
      <w:r>
        <w:rPr>
          <w:rFonts w:hint="eastAsia" w:ascii="宋体" w:hAnsi="宋体"/>
          <w:bCs/>
          <w:color w:val="000000"/>
          <w:sz w:val="24"/>
        </w:rPr>
        <w:t xml:space="preserve">合同经江苏嘉加诚工程投资咨询有限公司见证后生效。</w:t>
      </w:r>
      <w:r/>
    </w:p>
    <w:p>
      <w:pPr>
        <w:numPr>
          <w:ilvl w:val="0"/>
          <w:numId w:val="19"/>
        </w:numPr>
        <w:ind w:left="0" w:firstLine="630"/>
        <w:spacing w:line="360" w:lineRule="auto"/>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江苏嘉加诚工程投资咨询有限公司监督合同的履行。中标方非因不可抗力未履行招、投标文件和合同规定的义务，一经查实，采购代理机构将根据具体情况提请政府采购管理部门作出相应处理。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olor w:val="000000"/>
          <w:sz w:val="24"/>
        </w:rPr>
      </w:pPr>
      <w:r>
        <w:rPr>
          <w:rFonts w:hint="eastAsia" w:ascii="宋体" w:hAnsi="宋体"/>
          <w:color w:val="000000"/>
          <w:sz w:val="24"/>
        </w:rPr>
        <w:t xml:space="preserve">（十五）政府采购信用担保</w:t>
      </w:r>
      <w:r/>
    </w:p>
    <w:p>
      <w:pPr>
        <w:ind w:firstLine="480"/>
        <w:spacing w:line="360" w:lineRule="auto"/>
        <w:rPr>
          <w:rFonts w:hint="eastAsia" w:ascii="宋体" w:hAnsi="宋体"/>
          <w:color w:val="000000"/>
          <w:sz w:val="24"/>
        </w:rPr>
      </w:pPr>
      <w:r>
        <w:rPr>
          <w:rFonts w:hint="eastAsia" w:ascii="宋体" w:hAnsi="宋体"/>
          <w:color w:val="000000"/>
          <w:sz w:val="24"/>
        </w:rPr>
        <w:t xml:space="preserve">履约担保，是指由专业担保机构为中标投标人支付履约保证金的义务向采购人提供的保函担保。专业担保机构根据中标投标人的中标通知书为凭据，进行资信审查后出具保函, 中标投标人以保函形式缴纳履约保证金；投标人未按政府采购合同履行约定义务而应实际支付保证金的，由专业担保机构按照担保函约定履行担保责任。投标人可以自愿选择是否采取履约担保函的形式交纳履约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olor w:val="000000"/>
          <w:sz w:val="24"/>
        </w:rPr>
      </w:pPr>
      <w:r>
        <w:rPr>
          <w:rFonts w:hint="eastAsia" w:ascii="宋体" w:hAnsi="宋体"/>
          <w:color w:val="000000"/>
          <w:sz w:val="24"/>
        </w:rPr>
        <w:t xml:space="preserve">（十六）政府采购合同融资</w:t>
      </w:r>
      <w:r/>
    </w:p>
    <w:p>
      <w:pPr>
        <w:ind w:firstLine="480"/>
        <w:spacing w:line="360" w:lineRule="auto"/>
        <w:rPr>
          <w:rFonts w:hint="eastAsia" w:ascii="宋体" w:hAnsi="宋体"/>
          <w:color w:val="000000"/>
          <w:sz w:val="24"/>
        </w:rPr>
      </w:pPr>
      <w:r>
        <w:rPr>
          <w:rFonts w:hint="eastAsia" w:ascii="宋体" w:hAnsi="宋体"/>
          <w:color w:val="000000"/>
          <w:sz w:val="24"/>
        </w:rPr>
        <w:t xml:space="preserve">合同融资，是指参与政府采购的投标人，凭借中</w:t>
      </w:r>
      <w:r>
        <w:rPr>
          <w:rFonts w:hint="eastAsia" w:ascii="宋体" w:hAnsi="宋体"/>
          <w:color w:val="000000"/>
          <w:sz w:val="24"/>
        </w:rPr>
        <w:t xml:space="preserve">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000000"/>
          <w:sz w:val="24"/>
        </w:rPr>
      </w:pPr>
      <w:r>
        <w:rPr>
          <w:rFonts w:hint="eastAsia" w:ascii="宋体" w:hAnsi="宋体"/>
          <w:color w:val="000000"/>
          <w:sz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olor w:val="000000"/>
          <w:sz w:val="24"/>
        </w:rPr>
      </w:pPr>
      <w:r>
        <w:rPr>
          <w:rFonts w:hint="eastAsia" w:ascii="宋体" w:hAnsi="宋体"/>
          <w:color w:val="000000"/>
          <w:sz w:val="24"/>
        </w:rPr>
        <w:t xml:space="preserve">具体事项详见《关于开展政府采购合同融资工作的通知》（http://cz.wuxi.gov.cn/doc/2020/11/20/3111344.shtml）。</w:t>
      </w:r>
      <w:r/>
    </w:p>
    <w:p>
      <w:pPr>
        <w:ind w:firstLine="360"/>
        <w:spacing w:line="360" w:lineRule="auto"/>
        <w:rPr>
          <w:rFonts w:ascii="宋体" w:hAnsi="宋体"/>
          <w:color w:val="000000"/>
          <w:sz w:val="24"/>
        </w:rPr>
        <w:outlineLvl w:val="0"/>
      </w:pPr>
      <w:r>
        <w:rPr>
          <w:rFonts w:hint="eastAsia" w:ascii="宋体" w:hAnsi="宋体"/>
          <w:color w:val="000000"/>
          <w:sz w:val="24"/>
        </w:rPr>
        <w:t xml:space="preserve">（十七）代理服务费：</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本项目招标代理费由中标人支付，招标代理服务费以成交金额为计算基数，采用差额定率累进计费方式，按下列费率的八折计取：100万元以下费率为1.5%，100万-500万元费率为1.1%。</w:t>
      </w:r>
      <w:r/>
    </w:p>
    <w:p>
      <w:pPr>
        <w:ind w:firstLine="480"/>
        <w:spacing w:line="360" w:lineRule="auto"/>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中标人在领取中标通知书时一次性付清上述款项。</w:t>
      </w:r>
      <w:r/>
    </w:p>
    <w:p>
      <w:pPr>
        <w:ind w:firstLine="480"/>
        <w:spacing w:line="360" w:lineRule="auto"/>
        <w:rPr>
          <w:rFonts w:hint="eastAsia" w:ascii="宋体" w:hAnsi="宋体"/>
          <w:color w:val="000000"/>
          <w:sz w:val="24"/>
        </w:rPr>
      </w:pPr>
      <w:r>
        <w:rPr>
          <w:rFonts w:hint="eastAsia" w:ascii="宋体" w:hAnsi="宋体"/>
          <w:color w:val="000000"/>
          <w:sz w:val="24"/>
        </w:rPr>
        <w:t xml:space="preserve">（十八）其他：</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招标文件的条款必须认真审阅，投标人应自行检查招标文件页数是否齐全。若有遗漏、重复或不清楚，需立刻通知采购人予以更正；凡属对条款的误解所造成的投标价格失误，由投标人负责。</w:t>
      </w:r>
      <w:r/>
    </w:p>
    <w:p>
      <w:pPr>
        <w:ind w:firstLine="883"/>
        <w:jc w:val="center"/>
        <w:spacing w:line="360" w:lineRule="auto"/>
        <w:rPr>
          <w:rFonts w:ascii="黑体" w:eastAsia="黑体"/>
          <w:b/>
          <w:color w:val="000000"/>
          <w:sz w:val="44"/>
          <w:szCs w:val="44"/>
        </w:rPr>
      </w:pPr>
      <w:r>
        <w:rPr>
          <w:rFonts w:hint="eastAsia" w:ascii="黑体" w:eastAsia="黑体"/>
          <w:b/>
          <w:color w:val="000000"/>
          <w:sz w:val="44"/>
          <w:szCs w:val="44"/>
        </w:rPr>
        <w:br w:type="page" w:clear="all"/>
      </w:r>
      <w:r>
        <w:rPr>
          <w:rFonts w:hint="eastAsia" w:ascii="黑体" w:eastAsia="黑体"/>
          <w:b/>
          <w:color w:val="000000"/>
          <w:sz w:val="44"/>
          <w:szCs w:val="44"/>
        </w:rPr>
        <w:t xml:space="preserve">第三部分．采购需求</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项目内容要求：</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一、适用范围：蔬菜、肉类、桌餐、冻品、水产、水果、酸奶、米、面、粮油、干货、调味品</w:t>
      </w:r>
      <w:r>
        <w:rPr>
          <w:rFonts w:hint="eastAsia"/>
          <w:lang w:val="en-US" w:eastAsia="zh-CN"/>
        </w:rPr>
        <w:t xml:space="preserve">等</w:t>
      </w:r>
      <w:r>
        <w:rPr>
          <w:rFonts w:hint="eastAsia" w:ascii="宋体" w:hAnsi="宋体" w:eastAsia="宋体" w:cs="宋体"/>
          <w:color w:val="000000"/>
          <w:sz w:val="24"/>
          <w:szCs w:val="24"/>
        </w:rPr>
        <w:t xml:space="preserve">。</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个月。</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二、采购范围</w:t>
      </w:r>
      <w:r/>
    </w:p>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（1）肉类制品（包含肉类、蛋品类）</w:t>
      </w:r>
      <w:r/>
    </w:p>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1）肉类（包含但不限于）</w:t>
      </w:r>
      <w:r/>
    </w:p>
    <w:tbl>
      <w:tblPr>
        <w:tblStyle w:val="713"/>
        <w:tblW w:w="9087" w:type="dxa"/>
        <w:tblInd w:w="-15" w:type="dxa"/>
        <w:tblLayout w:type="autofit"/>
        <w:tblCellMar>
          <w:left w:w="108" w:type="dxa"/>
          <w:top w:w="0" w:type="dxa"/>
          <w:right w:w="108" w:type="dxa"/>
          <w:bottom w:w="0" w:type="dxa"/>
        </w:tblCellMar>
        <w:tblLook w:val="04A0" w:firstRow="1" w:lastRow="0" w:firstColumn="1" w:lastColumn="0" w:noHBand="0" w:noVBand="1"/>
      </w:tblPr>
      <w:tblGrid>
        <w:gridCol w:w="640"/>
        <w:gridCol w:w="1540"/>
        <w:gridCol w:w="1820"/>
        <w:gridCol w:w="740"/>
        <w:gridCol w:w="4347"/>
      </w:tblGrid>
      <w:tr>
        <w:trPr>
          <w:trHeight w:val="462"/>
        </w:trPr>
        <w:tc>
          <w:tcPr>
            <w:shd w:val="clear" w:color="000000" w:fill="ffffff"/>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lang w:val="en-US" w:eastAsia="zh-CN"/>
              </w:rPr>
              <w:t xml:space="preserve">计量</w:t>
            </w:r>
            <w:r>
              <w:rPr>
                <w:rFonts w:hint="eastAsia" w:ascii="宋体" w:hAnsi="宋体" w:cs="宋体"/>
                <w:bCs/>
              </w:rPr>
              <w:t xml:space="preserve">单位</w:t>
            </w:r>
            <w:r/>
          </w:p>
        </w:tc>
        <w:tc>
          <w:tcPr>
            <w:shd w:val="clear" w:color="000000" w:fill="ffffff"/>
            <w:tcBorders>
              <w:top w:val="single" w:color="000000" w:sz="4" w:space="0"/>
              <w:left w:val="none" w:color="000000" w:sz="4" w:space="0"/>
              <w:bottom w:val="single" w:color="000000" w:sz="4" w:space="0"/>
              <w:right w:val="single" w:color="000000" w:sz="4" w:space="0"/>
            </w:tcBorders>
            <w:tcW w:w="4347"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草排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切片大排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100克/片</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肉片（肉丝）</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五花肉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5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里脊肉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6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猪爪</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7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蹄膀</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8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肋排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9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前夹心</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10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腿心肉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脚圈</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肉皮</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去膘、新鲜无注水，按要求加工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通水骨</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带肉、新鲜无注水，按要求加工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板油</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白净、新鲜无注水，按要求加工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15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猪肝</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16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猪腰</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17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猪心</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18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牛腩</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19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牛腱子</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20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卷鲜</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鱼饺</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rPr>
              <w:t xml:space="preserve">纯草鱼肉、</w:t>
            </w: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鱼圆</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rPr>
              <w:t xml:space="preserve">纯草鱼肉、</w:t>
            </w: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咸腿肉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带皮、无异味，按要求加工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干蹄筋</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短粗、无异味</w:t>
            </w:r>
            <w:r/>
          </w:p>
        </w:tc>
      </w:tr>
    </w:tbl>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2）蛋品类（包含但不限于）</w:t>
      </w:r>
      <w:r/>
    </w:p>
    <w:tbl>
      <w:tblPr>
        <w:tblStyle w:val="713"/>
        <w:tblW w:w="7575"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2620"/>
        <w:gridCol w:w="2795"/>
      </w:tblGrid>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2620" w:type="dxa"/>
            <w:vAlign w:val="center"/>
            <w:textDirection w:val="lrTb"/>
            <w:noWrap w:val="false"/>
          </w:tcPr>
          <w:p>
            <w:pPr>
              <w:ind w:firstLine="735"/>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2795"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鸡蛋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鸭蛋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鸽蛋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bl>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（2）蔬菜瓜果类（包含但不限于）</w:t>
      </w:r>
      <w:r/>
    </w:p>
    <w:tbl>
      <w:tblPr>
        <w:tblStyle w:val="71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白菜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新鲜，无烂心</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包菜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毛白菜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金花菜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韭菜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生菜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菠菜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油麦菜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娃娃菜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包装，新鲜，无烂心</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蓬哈菜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空心菜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香菜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细菜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红苋菜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青苋菜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荠菜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韭黄</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新鲜，无烂叶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豆苗</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紫角叶</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广东菜心</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lang w:eastAsia="zh-CN"/>
              </w:rPr>
              <w:t xml:space="preserve">茼蒿</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药芹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蒜苗</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净/去头</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细米葱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京葱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洋葱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鲜红椒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杭尖椒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菜椒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番茄</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莴苣</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黄瓜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花菜（有机）</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西兰花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萝卜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胡萝卜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冬瓜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土豆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黄豆芽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绿豆芽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大蒜子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淮山药</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茭白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莲藕</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苦瓜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金针菇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平菇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姫菇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草菇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杏鲍菇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蘑菇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茶树菇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长豆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四季豆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小生姜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整洁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大生姜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整洁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冻毛豆子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完整无冰粒</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鲜毛豆子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水发笋干</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无药水浸泡</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山芋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日本南瓜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紫山芋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毛芋头</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咸菜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无异味、无杂质</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鸭血</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马兰</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西葫芦</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丝瓜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丝瓜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茄子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鲜百合</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冻蚕豆子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完整无冰粒</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鲜蚕豆子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芦嵩</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旱芹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水芹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茨菇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春笋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冬笋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冰草</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芥兰</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bl>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（3）冻品类（包含但不限于）</w:t>
      </w:r>
      <w:r/>
    </w:p>
    <w:tbl>
      <w:tblPr>
        <w:tblStyle w:val="713"/>
        <w:tblW w:w="8763" w:type="dxa"/>
        <w:tblInd w:w="-15" w:type="dxa"/>
        <w:tblLayout w:type="fixed"/>
        <w:tblCellMar>
          <w:left w:w="108" w:type="dxa"/>
          <w:top w:w="0" w:type="dxa"/>
          <w:right w:w="108" w:type="dxa"/>
          <w:bottom w:w="0" w:type="dxa"/>
        </w:tblCellMar>
        <w:tblLook w:val="04A0" w:firstRow="1" w:lastRow="0" w:firstColumn="1" w:lastColumn="0" w:noHBand="0" w:noVBand="1"/>
      </w:tblPr>
      <w:tblGrid>
        <w:gridCol w:w="836"/>
        <w:gridCol w:w="1604"/>
        <w:gridCol w:w="1560"/>
        <w:gridCol w:w="1129"/>
        <w:gridCol w:w="3634"/>
      </w:tblGrid>
      <w:tr>
        <w:trPr>
          <w:trHeight w:val="462"/>
        </w:trPr>
        <w:tc>
          <w:tcPr>
            <w:shd w:val="clear" w:color="000000"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34" w:type="dxa"/>
            <w:vAlign w:val="center"/>
            <w:textDirection w:val="lrTb"/>
            <w:noWrap/>
          </w:tcPr>
          <w:p>
            <w:pPr>
              <w:jc w:val="center"/>
              <w:widowControl/>
              <w:rPr>
                <w:rFonts w:ascii="宋体" w:hAnsi="宋体" w:cs="宋体"/>
              </w:rPr>
            </w:pPr>
            <w:r>
              <w:rPr>
                <w:rFonts w:hint="eastAsia" w:ascii="宋体" w:hAnsi="宋体" w:cs="宋体"/>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冻半成品肚子</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30斤/箱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冻鸡胸</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4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冻手枪腿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5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17斤/箱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6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冻鸡翅根</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7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冻鸡翅中</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8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冻凤爪（大）</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9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冻片鸭</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10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冻鸭腿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11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冻三黄鸡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12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冻乌骨鸡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13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冻鸽子</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0.7斤/只</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14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冻鹌鹑</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0.1-0.2斤/只</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15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冻草鸡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22斤/箱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bl>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（4）水产品类（包含但不限于）</w:t>
      </w:r>
      <w:r/>
    </w:p>
    <w:tbl>
      <w:tblPr>
        <w:tblStyle w:val="713"/>
        <w:tblW w:w="9229"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920"/>
        <w:gridCol w:w="2020"/>
        <w:gridCol w:w="1080"/>
        <w:gridCol w:w="3129"/>
      </w:tblGrid>
      <w:tr>
        <w:trPr>
          <w:trHeight w:val="480"/>
        </w:trPr>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129"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小鲫鱼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150克/条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大鲫鱼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0.8-0.9斤/条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草鱼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鳊鱼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小鲈鱼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大鲈鱼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750克左右/条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银鱼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5cm/条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甲鱼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黑鱼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中白鱼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大白鱼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2.5斤左右/条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桂鱼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翁公鱼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0.25-0.3斤/条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花鲢</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白鲢</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大河虾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5cm/只以上</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中河虾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4-5cm/只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大基围虾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30只左右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中基围虾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40只左右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牛蛙</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0.6-0.8斤/只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黄鳝</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0.25-0.3斤/条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本带鱼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0.4-0.5斤/条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小黄鱼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0.25-0.4斤/条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蚌肉</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新鲜、无沙、无异味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鳕龙鱼  </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条</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咸黄鱼 </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条</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小鲳鱼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0.2-0.25斤/条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多宝鱼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1-1.2斤/条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河鳗</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大白虾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3-4cm/只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目鱼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4-6斤/条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扇贝</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0.12-0.15斤/只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活、无沙</w:t>
            </w:r>
            <w:r/>
          </w:p>
        </w:tc>
      </w:tr>
    </w:tbl>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（5）水果类（包含但不限于）</w:t>
      </w:r>
      <w:r/>
    </w:p>
    <w:tbl>
      <w:tblPr>
        <w:tblStyle w:val="71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苹果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脆甜、多汁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香蕉</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自然熟，不得有硫磺熏熟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哈密瓜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脆甜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海南西瓜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无籽、无人工催熟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菠萝</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圣女果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凤梨</w:t>
            </w:r>
            <w:r/>
          </w:p>
        </w:tc>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bl>
    <w:p>
      <w:pPr>
        <w:ind w:firstLine="482"/>
        <w:spacing w:line="5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酸奶类（包含但不限于）</w:t>
      </w:r>
      <w:r/>
    </w:p>
    <w:tbl>
      <w:tblPr>
        <w:tblStyle w:val="71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hint="eastAsia" w:ascii="宋体" w:hAnsi="宋体" w:eastAsia="宋体" w:cs="宋体"/>
                <w:bCs/>
                <w:lang w:val="en-US" w:eastAsia="zh-CN"/>
              </w:rPr>
            </w:pPr>
            <w:r>
              <w:rPr>
                <w:rFonts w:hint="eastAsia" w:ascii="宋体" w:hAnsi="宋体" w:cs="宋体"/>
                <w:bCs/>
                <w:lang w:val="en-US" w:eastAsia="zh-CN"/>
              </w:rPr>
              <w:t xml:space="preserve">酸奶</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eastAsia="宋体" w:cs="宋体"/>
                <w:bCs/>
                <w:lang w:val="en-US" w:eastAsia="zh-CN"/>
              </w:rPr>
            </w:pPr>
            <w:r>
              <w:rPr>
                <w:rFonts w:hint="eastAsia" w:ascii="宋体" w:hAnsi="宋体" w:cs="宋体"/>
                <w:bCs/>
              </w:rPr>
              <w:t xml:space="preserve">　</w:t>
            </w:r>
            <w:r>
              <w:rPr>
                <w:rFonts w:hint="eastAsia" w:ascii="宋体" w:hAnsi="宋体" w:cs="宋体"/>
                <w:bCs/>
                <w:lang w:val="en-US" w:eastAsia="zh-CN"/>
              </w:rPr>
              <w:t xml:space="preserve">1000g/盒</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无损，无杂质</w:t>
            </w:r>
            <w:r/>
          </w:p>
        </w:tc>
      </w:tr>
    </w:tbl>
    <w:p>
      <w:pPr>
        <w:ind w:firstLine="482"/>
        <w:spacing w:line="54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482"/>
        <w:spacing w:line="54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482"/>
        <w:spacing w:line="54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482"/>
        <w:spacing w:line="54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（7）米、面、粮油、干货、调味品（包含但不限于）</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2492"/>
        <w:gridCol w:w="1881"/>
      </w:tblGrid>
      <w:tr>
        <w:trPr/>
        <w:tc>
          <w:tcPr>
            <w:tcW w:w="3064" w:type="dxa"/>
            <w:vAlign w:val="center"/>
            <w:textDirection w:val="lrTb"/>
            <w:noWrap w:val="false"/>
          </w:tcPr>
          <w:p>
            <w:pPr>
              <w:jc w:val="center"/>
              <w:widowControl/>
              <w:rPr>
                <w:rFonts w:hint="eastAsia" w:ascii="宋体" w:hAnsi="宋体" w:cs="宋体"/>
              </w:rPr>
            </w:pPr>
            <w:r>
              <w:rPr>
                <w:rFonts w:hint="eastAsia" w:ascii="宋体" w:hAnsi="宋体" w:cs="宋体"/>
              </w:rPr>
              <w:t xml:space="preserve">货物名称</w:t>
            </w:r>
            <w:r/>
          </w:p>
        </w:tc>
        <w:tc>
          <w:tcPr>
            <w:tcW w:w="2492" w:type="dxa"/>
            <w:vAlign w:val="center"/>
            <w:textDirection w:val="lrTb"/>
            <w:noWrap w:val="false"/>
          </w:tcPr>
          <w:p>
            <w:pPr>
              <w:jc w:val="center"/>
              <w:widowControl/>
              <w:rPr>
                <w:rFonts w:hint="eastAsia" w:ascii="宋体" w:hAnsi="宋体" w:cs="宋体"/>
              </w:rPr>
            </w:pPr>
            <w:r>
              <w:rPr>
                <w:rFonts w:hint="eastAsia" w:ascii="宋体" w:hAnsi="宋体" w:cs="宋体"/>
              </w:rPr>
              <w:t xml:space="preserve">规格</w:t>
            </w:r>
            <w:r/>
          </w:p>
        </w:tc>
        <w:tc>
          <w:tcPr>
            <w:tcW w:w="1881" w:type="dxa"/>
            <w:vAlign w:val="center"/>
            <w:textDirection w:val="lrTb"/>
            <w:noWrap w:val="false"/>
          </w:tcPr>
          <w:p>
            <w:pPr>
              <w:jc w:val="center"/>
              <w:widowControl/>
              <w:rPr>
                <w:rFonts w:hint="eastAsia" w:ascii="宋体" w:hAnsi="宋体" w:cs="宋体"/>
              </w:rPr>
            </w:pPr>
            <w:r>
              <w:rPr>
                <w:rFonts w:hint="eastAsia" w:ascii="宋体" w:hAnsi="宋体" w:cs="宋体"/>
                <w:lang w:val="en-US" w:eastAsia="zh-CN"/>
              </w:rPr>
              <w:t xml:space="preserve">计量</w:t>
            </w:r>
            <w:r>
              <w:rPr>
                <w:rFonts w:hint="eastAsia" w:ascii="宋体" w:hAnsi="宋体" w:cs="宋体"/>
              </w:rPr>
              <w:t xml:space="preserve">单位</w:t>
            </w:r>
            <w:r/>
          </w:p>
        </w:tc>
      </w:tr>
      <w:tr>
        <w:trPr/>
        <w:tc>
          <w:tcPr>
            <w:tcW w:w="3064"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大米</w:t>
            </w:r>
            <w:r/>
          </w:p>
        </w:tc>
        <w:tc>
          <w:tcPr>
            <w:tcW w:w="2492"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50斤/包</w:t>
            </w:r>
            <w:r/>
          </w:p>
        </w:tc>
        <w:tc>
          <w:tcPr>
            <w:tcW w:w="1881"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包</w:t>
            </w:r>
            <w:r/>
          </w:p>
        </w:tc>
      </w:tr>
      <w:tr>
        <w:trPr/>
        <w:tc>
          <w:tcPr>
            <w:tcW w:w="3064" w:type="dxa"/>
            <w:vAlign w:val="center"/>
            <w:textDirection w:val="lrTb"/>
            <w:noWrap w:val="false"/>
          </w:tcPr>
          <w:p>
            <w:pPr>
              <w:jc w:val="center"/>
              <w:spacing w:line="240" w:lineRule="auto"/>
              <w:tabs>
                <w:tab w:val="left" w:pos="525" w:leader="none"/>
                <w:tab w:val="left" w:pos="1050" w:leader="none"/>
              </w:tabs>
              <w:rPr>
                <w:rFonts w:hint="eastAsia" w:ascii="宋体" w:hAnsi="宋体" w:cs="宋体"/>
              </w:rPr>
            </w:pPr>
            <w:r>
              <w:rPr>
                <w:rFonts w:hint="eastAsia" w:ascii="宋体" w:hAnsi="宋体"/>
                <w:bCs/>
                <w:u w:val="none"/>
              </w:rPr>
              <w:t xml:space="preserve">非转基因大豆油</w:t>
            </w:r>
            <w:r/>
          </w:p>
        </w:tc>
        <w:tc>
          <w:tcPr>
            <w:tcW w:w="2492"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10升/桶</w:t>
            </w:r>
            <w:r/>
          </w:p>
        </w:tc>
        <w:tc>
          <w:tcPr>
            <w:tcW w:w="1881"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桶</w:t>
            </w:r>
            <w:r/>
          </w:p>
        </w:tc>
      </w:tr>
      <w:tr>
        <w:trPr/>
        <w:tc>
          <w:tcPr>
            <w:tcW w:w="3064" w:type="dxa"/>
            <w:vAlign w:val="center"/>
            <w:textDirection w:val="lrTb"/>
            <w:noWrap w:val="false"/>
          </w:tcPr>
          <w:p>
            <w:pPr>
              <w:jc w:val="center"/>
              <w:spacing w:line="440" w:lineRule="exact"/>
              <w:tabs>
                <w:tab w:val="left" w:pos="525" w:leader="none"/>
                <w:tab w:val="left" w:pos="1050" w:leader="none"/>
              </w:tabs>
              <w:rPr>
                <w:rFonts w:hint="eastAsia" w:ascii="宋体" w:hAnsi="宋体"/>
                <w:bCs/>
                <w:u w:val="none"/>
              </w:rPr>
            </w:pPr>
            <w:r>
              <w:rPr>
                <w:rFonts w:hint="eastAsia" w:ascii="宋体" w:hAnsi="宋体"/>
                <w:bCs/>
                <w:u w:val="none"/>
              </w:rPr>
              <w:t xml:space="preserve">超级面粉</w:t>
            </w:r>
            <w:r/>
          </w:p>
          <w:p>
            <w:pPr>
              <w:jc w:val="center"/>
              <w:spacing w:line="440" w:lineRule="exact"/>
              <w:tabs>
                <w:tab w:val="left" w:pos="525" w:leader="none"/>
                <w:tab w:val="left" w:pos="1050" w:leader="none"/>
              </w:tabs>
              <w:rPr>
                <w:rFonts w:hint="eastAsia" w:ascii="宋体" w:hAnsi="宋体" w:cs="宋体"/>
              </w:rPr>
            </w:pPr>
            <w:r>
              <w:rPr>
                <w:rFonts w:hint="eastAsia" w:ascii="宋体" w:hAnsi="宋体"/>
                <w:bCs/>
                <w:u w:val="none"/>
              </w:rPr>
              <w:t xml:space="preserve">（包子粉）</w:t>
            </w:r>
            <w:r/>
          </w:p>
        </w:tc>
        <w:tc>
          <w:tcPr>
            <w:tcW w:w="2492" w:type="dxa"/>
            <w:vAlign w:val="center"/>
            <w:textDirection w:val="lrTb"/>
            <w:noWrap w:val="false"/>
          </w:tcPr>
          <w:p>
            <w:pPr>
              <w:jc w:val="center"/>
              <w:spacing w:line="320" w:lineRule="exact"/>
              <w:rPr>
                <w:rFonts w:hint="eastAsia" w:ascii="宋体" w:hAnsi="宋体" w:cs="宋体"/>
              </w:rPr>
            </w:pPr>
            <w:r>
              <w:rPr>
                <w:rFonts w:hint="eastAsia" w:ascii="宋体" w:hAnsi="宋体"/>
                <w:bCs/>
                <w:u w:val="none"/>
              </w:rPr>
              <w:t xml:space="preserve">50／包</w:t>
            </w:r>
            <w:r/>
          </w:p>
        </w:tc>
        <w:tc>
          <w:tcPr>
            <w:tcW w:w="1881" w:type="dxa"/>
            <w:vAlign w:val="center"/>
            <w:textDirection w:val="lrTb"/>
            <w:noWrap w:val="false"/>
          </w:tcPr>
          <w:p>
            <w:pPr>
              <w:jc w:val="center"/>
              <w:spacing w:line="320" w:lineRule="exact"/>
              <w:rPr>
                <w:rFonts w:hint="eastAsia" w:ascii="宋体" w:hAnsi="宋体" w:cs="宋体"/>
              </w:rPr>
            </w:pPr>
            <w:r>
              <w:rPr>
                <w:rFonts w:hint="eastAsia" w:ascii="宋体" w:hAnsi="宋体"/>
                <w:bCs/>
                <w:u w:val="none"/>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白糖</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50kg</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rHeight w:val="90"/>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蛋塔皮</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300只/箱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味精</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干木耳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淡奶油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干香菇</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莲蓉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lang w:val="en-US" w:eastAsia="zh-CN"/>
              </w:rPr>
              <w:t xml:space="preserve">披萨</w:t>
            </w:r>
            <w:r>
              <w:rPr>
                <w:rFonts w:hint="eastAsia" w:ascii="宋体" w:hAnsi="宋体" w:cs="宋体"/>
              </w:rPr>
              <w:t xml:space="preserve">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面包粉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布袋22.7kg/袋</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食盐</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酱油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料酒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干酵母</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豆沙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花生米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汤料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227g/包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番茄酱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850g/听</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听</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南瓜饼</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192只/箱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瓜子仁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奶粉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eastAsia="宋体" w:cs="宋体"/>
                <w:lang w:val="en-US" w:eastAsia="zh-CN"/>
              </w:rPr>
            </w:pPr>
            <w:r>
              <w:rPr>
                <w:rFonts w:hint="eastAsia" w:ascii="宋体" w:hAnsi="宋体" w:cs="宋体"/>
                <w:lang w:val="en-US" w:eastAsia="zh-CN"/>
              </w:rPr>
              <w:t xml:space="preserve">披萨饼</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香叶</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陈醋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红绿丝</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紫菜</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鸡精</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1.2kg/包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清水笋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黑米粉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色拉酱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咖哩粉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豆瓣酱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红糖</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粉丝</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玉米粉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酸梅酱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160g/瓶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菠萝罐头</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567g/听</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听</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麻油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410ml/瓶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茴香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粳米粉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桂皮</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糯米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rHeight w:val="291"/>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lang w:val="en-US" w:eastAsia="zh-CN"/>
              </w:rPr>
              <w:t xml:space="preserve">蚝油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6kg/瓶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糟</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花椒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椒盐</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700g/瓶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红赤豆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绿豆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酥油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白芝麻</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胡桃仁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五香粉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黄油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黄豆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南乳汁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550g/瓶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黑芝麻</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面包糠</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蒸酱油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1.9L/瓶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干辣椒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胡椒粉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澄粉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小苏打</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香糟卤</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甜酱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马苏里拉芝士</w:t>
            </w:r>
            <w:r/>
          </w:p>
        </w:tc>
        <w:tc>
          <w:tcPr>
            <w:tcW w:w="2492" w:type="dxa"/>
            <w:vAlign w:val="center"/>
            <w:textDirection w:val="lrTb"/>
            <w:noWrap w:val="false"/>
          </w:tcPr>
          <w:p>
            <w:pPr>
              <w:jc w:val="left"/>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bl>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三、质量要求：</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供商品必须符合国家《中华人民共和国食品安全法》品质标准，生鲜类食品均应提供相应的检验，检疫合格证明。鱼、肉、禽类产品需按照甲方要求进行加工后配送。提供的主要食材均为非转基因产品。每季度对供应商进行考核，根据考核表中的备注内容对供应商进行评定，考核表详见合同附件。</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1、肉类制品：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1）肉类：必须是放心肉，经行业管理部门检疫合格，有动物检疫合格证明、屠宰证明。肉质新鲜，不打水，无病无毒，符合食品卫生要求。须按照采购人要求进行加工后配送。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2）蛋品类：新鲜，无破损、无变质。</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2、蔬菜类：</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3、冻品：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1）冷冻品类：有动物产品检疫合格证明，有专业的冷冻库。包装箱要注明产品名称、生产厂家、厂址、须有出厂日期，保质期，品质优良，包装完好，无异味，无毒无害。</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4、水产品类：</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1）水产品类：必须生猛鲜活。肉质新鲜，无病无毒，不含有害物质。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膳筒去头去尾，膳片鳝丝去头去尾去骨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牛蛙去头去皮去内脏。）</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5、水果：</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1）水果类：个头均匀，无斑点，无破损，果实成熟，味道纯正。</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6、酸奶：</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酸奶：投标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7、米、面、粮油、干货、调味品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所供商品必须符合国家《中华人民共和国食品安全法》品质标准，投标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供货品种必须是品牌产品并具有注册商标，产品以及包装符合国家食品安全规定。</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其它感官性状异常，含有毒、有害物质或者被有毒、有害物质污染，可能对人体健康有害的食品；④其它不符合食品卫生标准和要求的食品。</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四、服务要求 </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所有商品按无锡市发展和改革委员会官网专题专栏中民生价费近期公示价格的平均价格*</w:t>
      </w:r>
      <w:r>
        <w:rPr>
          <w:rFonts w:hint="eastAsia" w:hAnsi="宋体"/>
          <w:sz w:val="24"/>
          <w:lang w:eastAsia="zh-CN"/>
        </w:rPr>
        <w:t xml:space="preserve">（</w:t>
      </w:r>
      <w:r>
        <w:rPr>
          <w:rFonts w:ascii="宋体" w:hAnsi="宋体" w:eastAsia="宋体" w:cs="宋体"/>
          <w:sz w:val="24"/>
          <w:szCs w:val="24"/>
        </w:rPr>
        <w:t xml:space="preserve">1-优惠率报价</w:t>
      </w:r>
      <w:r>
        <w:rPr>
          <w:rFonts w:hint="eastAsia" w:hAnsi="宋体"/>
          <w:sz w:val="24"/>
          <w:lang w:eastAsia="zh-CN"/>
        </w:rPr>
        <w:t xml:space="preserve">）</w:t>
      </w:r>
      <w:r>
        <w:rPr>
          <w:rFonts w:hint="eastAsia" w:ascii="宋体" w:hAnsi="宋体" w:eastAsia="宋体" w:cs="宋体"/>
          <w:color w:val="000000"/>
          <w:sz w:val="24"/>
          <w:szCs w:val="24"/>
        </w:rPr>
        <w:t xml:space="preserve">*实际数量进行结算，如遇网站上没有该食品，采购人应提前通知中标供应商，经双方协商后进行调整确认后结算。</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无锡市发展和改革委员会官网专题专栏中民生价费网址：http://dpc.wuxi.gov.cn/ztzl/msjf/syp/index.shtml；</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3．投标供货商中标后自供货之日起价格在每月按照第2条所示折扣后为基价，不得上调、不得停供，否则采购人有权单方立即终止合同。</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由于采购人的特殊性，可能会出现临时性的送货现象，供货商不得以任何理由拒绝送货，一旦影响到采购人的正常运转，供货商应承担相应的经济赔偿。若遇某商品缺货，需更换品种，须经采购人同意方可更换。 </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供应商不得延迟送货，每发生一次因延迟造成采购人损失的，导致采购人员工的就餐时间延迟超过30分钟的，采购人有权解除本合同。供货商取得采购人同意的延迟送货除外。</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7.供货商不能满足供货要求，有终止合约意向时，应提前1个月通知采购人，在采购人同意后，双方约定终止合同时间。</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8.甲方因特殊事由或突发情况需临时性送货时，乙方须10分钟内响应，40分钟内送达。</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9.采购人有权随时对经考核不合格供应商予以淘汰并列入黑名单，三年内不得参与采购人食堂招标项目，供货商须无条件接受。</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10.服务人员必须经卫生防疫部门健康检查及卫生知识培训，并持《健康证》上岗。</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11.具有长期供货能力。</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中标人签订合同后正式进入试供期，试供期为30天，主要考察中标人货物质量、服务、信誉等方面。试供期满且经采购人综合考察认为合格，合同继续执行；若试供期间出现难以磨合的问题，采购人有权终止合同。</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（二）有关说明</w:t>
      </w:r>
      <w:r/>
    </w:p>
    <w:p>
      <w:pPr>
        <w:ind w:firstLine="48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方式：采购人应于供货当月与供应商双方签字确认《价格确认单》。供应商应于供货次月月初向采购人提供《供货清单》，经采购人审核同意后，开具正规发票。采购人收到发票后，于下一月份将费用汇入中标方指定银行账户。发票出票单位名称必须和成交供应商单位名称保持一致，否则不予结算，采购人可立即终止合同，所有经济和法律责任由成交供应商承担。</w:t>
      </w:r>
      <w:r/>
    </w:p>
    <w:p>
      <w:pPr>
        <w:ind w:firstLine="480"/>
        <w:spacing w:line="5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2．本项目中标供应商不得将中标项目分包、转包，一旦发现则采购人有权随时终止合同。</w:t>
      </w:r>
      <w:r/>
    </w:p>
    <w:p>
      <w:pPr>
        <w:ind w:firstLine="480"/>
        <w:spacing w:line="540" w:lineRule="exact"/>
        <w:rPr>
          <w:rFonts w:hint="eastAsia" w:ascii="黑体" w:eastAsia="黑体"/>
          <w:b/>
          <w:color w:val="000000"/>
          <w:sz w:val="44"/>
          <w:szCs w:val="44"/>
        </w:rPr>
      </w:pPr>
      <w:r>
        <w:rPr>
          <w:rFonts w:hint="eastAsia" w:ascii="宋体" w:hAnsi="宋体" w:eastAsia="宋体" w:cs="宋体"/>
          <w:color w:val="000000"/>
          <w:sz w:val="24"/>
          <w:szCs w:val="24"/>
        </w:rPr>
        <w:t xml:space="preserve">3. 如遇政策性采购任务，双方无条件按政策执行。</w:t>
      </w:r>
      <w:r>
        <w:rPr>
          <w:rFonts w:hint="eastAsia" w:ascii="宋体" w:hAnsi="宋体"/>
          <w:color w:val="000000"/>
          <w:sz w:val="24"/>
        </w:rPr>
        <w:br w:type="page" w:clear="all"/>
      </w:r>
      <w:r>
        <w:rPr>
          <w:rFonts w:hint="eastAsia" w:ascii="宋体" w:hAnsi="宋体"/>
          <w:color w:val="000000"/>
          <w:sz w:val="24"/>
        </w:rPr>
        <w:t xml:space="preserve">                   </w:t>
      </w:r>
      <w:r>
        <w:rPr>
          <w:rFonts w:hint="eastAsia" w:ascii="黑体" w:eastAsia="黑体"/>
          <w:b/>
          <w:color w:val="000000"/>
          <w:sz w:val="44"/>
          <w:szCs w:val="44"/>
          <w:highlight w:val="none"/>
        </w:rPr>
        <w:t xml:space="preserve">第四部分．合同书</w:t>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供方（中标方）：</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政府采购编号：</w:t>
      </w:r>
      <w:r>
        <w:rPr>
          <w:rFonts w:hint="eastAsia" w:ascii="宋体" w:hAnsi="宋体"/>
          <w:bCs/>
          <w:sz w:val="24"/>
          <w:u w:val="single"/>
        </w:rPr>
        <w:t xml:space="preserve">                ；</w:t>
      </w:r>
      <w:r>
        <w:rPr>
          <w:rFonts w:ascii="宋体" w:hAnsi="宋体"/>
          <w:bCs/>
          <w:sz w:val="24"/>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采购内容：</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中标</w:t>
      </w:r>
      <w:r>
        <w:rPr>
          <w:rFonts w:hint="eastAsia" w:ascii="宋体" w:hAnsi="宋体"/>
          <w:bCs/>
          <w:sz w:val="24"/>
          <w:lang w:val="en-US" w:eastAsia="zh-CN"/>
        </w:rPr>
        <w:t xml:space="preserve">优惠率</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质量和</w:t>
      </w:r>
      <w:r>
        <w:rPr>
          <w:rFonts w:hint="eastAsia" w:ascii="宋体" w:hAnsi="宋体"/>
          <w:bCs/>
          <w:sz w:val="24"/>
          <w:lang w:val="en-US" w:eastAsia="zh-CN"/>
        </w:rPr>
        <w:t xml:space="preserve">服务</w:t>
      </w:r>
      <w:r>
        <w:rPr>
          <w:rFonts w:hint="eastAsia" w:ascii="宋体" w:hAnsi="宋体"/>
          <w:bCs/>
          <w:sz w:val="24"/>
        </w:rPr>
        <w:t xml:space="preserve">要求及验收标准：</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lang w:val="en-US" w:eastAsia="zh-CN"/>
        </w:rPr>
        <w:t xml:space="preserve">供货</w:t>
      </w:r>
      <w:r>
        <w:rPr>
          <w:rFonts w:hint="eastAsia" w:ascii="宋体" w:hAnsi="宋体"/>
          <w:bCs/>
          <w:sz w:val="24"/>
        </w:rPr>
        <w:t xml:space="preserve">期：</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lang w:val="en-US" w:eastAsia="zh-CN"/>
        </w:rPr>
        <w:t xml:space="preserve">服务</w:t>
      </w:r>
      <w:r>
        <w:rPr>
          <w:rFonts w:hint="eastAsia" w:ascii="宋体" w:hAnsi="宋体"/>
          <w:bCs/>
          <w:sz w:val="24"/>
        </w:rPr>
        <w:t xml:space="preserve">地点和方式：</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lang w:val="en-US" w:eastAsia="zh-CN"/>
        </w:rPr>
        <w:t xml:space="preserve">费用</w:t>
      </w:r>
      <w:r>
        <w:rPr>
          <w:rFonts w:hint="eastAsia" w:ascii="宋体" w:hAnsi="宋体"/>
          <w:bCs/>
          <w:sz w:val="24"/>
        </w:rPr>
        <w:t xml:space="preserve">支付步骤和办法：</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售后服务：</w:t>
      </w:r>
      <w:r>
        <w:rPr>
          <w:rFonts w:hint="eastAsia" w:ascii="宋体" w:hAnsi="宋体"/>
          <w:bCs/>
          <w:sz w:val="24"/>
          <w:u w:val="single"/>
        </w:rPr>
        <w:t xml:space="preserve">                                                             ；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违约责任：</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ascii="宋体" w:hAnsi="宋体"/>
          <w:sz w:val="24"/>
        </w:rPr>
        <w:t xml:space="preserve">解决争议的方</w:t>
      </w:r>
      <w:r>
        <w:rPr>
          <w:rFonts w:hint="eastAsia" w:ascii="宋体" w:hAnsi="宋体"/>
          <w:sz w:val="24"/>
        </w:rPr>
        <w:t xml:space="preserve">式：</w:t>
      </w:r>
      <w:r>
        <w:rPr>
          <w:rFonts w:hint="eastAsia" w:ascii="宋体" w:hAnsi="宋体"/>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其它事项：</w:t>
      </w:r>
      <w:r>
        <w:rPr>
          <w:rFonts w:hint="eastAsia" w:ascii="宋体" w:hAnsi="宋体"/>
          <w:bCs/>
          <w:sz w:val="24"/>
          <w:u w:val="single"/>
        </w:rPr>
        <w:t xml:space="preserve">                                                             ；</w:t>
      </w:r>
      <w:r/>
    </w:p>
    <w:p>
      <w:pPr>
        <w:numPr>
          <w:ilvl w:val="0"/>
          <w:numId w:val="20"/>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rPr>
      </w:pPr>
      <w:r>
        <w:rPr>
          <w:rFonts w:hint="eastAsia" w:ascii="宋体" w:hAnsi="宋体"/>
          <w:bCs/>
          <w:sz w:val="24"/>
        </w:rPr>
        <w:t xml:space="preserve">招标文件、投标文件、合同条款及中标通知书，供方在投标、评标过程中所作其它有关承诺、声明、书面澄清等均为合同不可分割的部分，与主合同具有同等法律效力。</w:t>
      </w:r>
      <w:r/>
    </w:p>
    <w:p>
      <w:pPr>
        <w:numPr>
          <w:ilvl w:val="0"/>
          <w:numId w:val="20"/>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合同备案：</w:t>
      </w:r>
      <w:r/>
    </w:p>
    <w:p>
      <w:pPr>
        <w:ind w:firstLine="480"/>
        <w:spacing w:line="440" w:lineRule="exact"/>
        <w:tabs>
          <w:tab w:val="left" w:pos="210" w:leader="none"/>
          <w:tab w:val="left" w:pos="735" w:leader="none"/>
          <w:tab w:val="left" w:pos="1155" w:leader="none"/>
        </w:tabs>
        <w:rPr>
          <w:rFonts w:ascii="宋体" w:hAnsi="宋体"/>
          <w:bCs/>
          <w:sz w:val="24"/>
        </w:rPr>
      </w:pPr>
      <w:r>
        <w:rPr>
          <w:rFonts w:hint="eastAsia" w:ascii="宋体" w:hAnsi="宋体"/>
          <w:bCs/>
          <w:sz w:val="24"/>
        </w:rPr>
        <w:t xml:space="preserve">合同一式三份，供需双方、招标代理各执一份。</w:t>
      </w:r>
      <w:r/>
    </w:p>
    <w:p>
      <w:pPr>
        <w:numPr>
          <w:ilvl w:val="0"/>
          <w:numId w:val="20"/>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合同生效：</w:t>
      </w:r>
      <w:r/>
    </w:p>
    <w:p>
      <w:pPr>
        <w:ind w:firstLine="480"/>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本合同由供需双方签字、盖章，并经招标代理见证后生效。</w:t>
      </w:r>
      <w:r/>
    </w:p>
    <w:p>
      <w:pPr>
        <w:ind w:left="420" w:firstLine="420"/>
        <w:spacing w:line="440" w:lineRule="exact"/>
        <w:tabs>
          <w:tab w:val="left" w:pos="210" w:leader="none"/>
          <w:tab w:val="left" w:pos="840" w:leader="none"/>
          <w:tab w:val="left" w:pos="1155" w:leader="none"/>
        </w:tabs>
        <w:rPr>
          <w:rFonts w:ascii="宋体" w:hAnsi="宋体"/>
          <w:bCs/>
          <w:sz w:val="24"/>
        </w:rPr>
      </w:pPr>
      <w:r>
        <w:rPr>
          <w:rFonts w:ascii="宋体" w:hAnsi="宋体"/>
          <w:bCs/>
          <w:sz w:val="24"/>
        </w:rPr>
      </w:r>
      <w:r/>
    </w:p>
    <w:p>
      <w:pPr>
        <w:ind w:left="420" w:firstLine="420"/>
        <w:spacing w:line="440" w:lineRule="exact"/>
        <w:tabs>
          <w:tab w:val="left" w:pos="210" w:leader="none"/>
          <w:tab w:val="left" w:pos="840" w:leader="none"/>
          <w:tab w:val="left" w:pos="1155" w:leader="none"/>
        </w:tabs>
        <w:rPr>
          <w:rFonts w:ascii="宋体" w:hAnsi="宋体"/>
          <w:bCs/>
          <w:sz w:val="24"/>
        </w:rPr>
      </w:pPr>
      <w:r>
        <w:rPr>
          <w:rFonts w:ascii="宋体" w:hAnsi="宋体"/>
          <w:bCs/>
          <w:sz w:val="24"/>
        </w:rPr>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rPr>
          <w:rFonts w:hint="eastAsia" w:ascii="宋体" w:hAnsi="宋体"/>
          <w:bCs/>
          <w:sz w:val="24"/>
        </w:rPr>
        <w:t xml:space="preserve">（盖章）   供方（中标方）：</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firstLine="1440"/>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80"/>
        <w:spacing w:line="440" w:lineRule="exact"/>
        <w:rPr>
          <w:rFonts w:ascii="宋体" w:hAnsi="宋体"/>
          <w:bCs/>
          <w:sz w:val="24"/>
          <w:u w:val="single"/>
        </w:rPr>
      </w:pPr>
      <w:r>
        <w:rPr>
          <w:rFonts w:hint="eastAsia" w:ascii="宋体" w:hAnsi="宋体"/>
          <w:bCs/>
          <w:sz w:val="24"/>
        </w:rPr>
        <w:t xml:space="preserve">                               </w:t>
      </w:r>
      <w:r/>
    </w:p>
    <w:p>
      <w:pPr>
        <w:spacing w:line="440" w:lineRule="exact"/>
        <w:rPr>
          <w:rFonts w:ascii="宋体" w:hAnsi="宋体"/>
          <w:bCs/>
          <w:sz w:val="24"/>
          <w:u w:val="single"/>
        </w:rPr>
      </w:pPr>
      <w:r>
        <w:rPr>
          <w:rFonts w:hint="eastAsia" w:ascii="宋体" w:hAnsi="宋体"/>
          <w:bCs/>
          <w:sz w:val="24"/>
        </w:rPr>
        <w:t xml:space="preserve">见证方：                            （盖章）供方户名：</w:t>
      </w:r>
      <w:r>
        <w:rPr>
          <w:rFonts w:hint="eastAsia" w:ascii="宋体" w:hAnsi="宋体"/>
          <w:bCs/>
          <w:sz w:val="24"/>
          <w:u w:val="single"/>
        </w:rPr>
        <w:t xml:space="preserve">                           </w:t>
      </w:r>
      <w:r/>
    </w:p>
    <w:p>
      <w:pPr>
        <w:ind w:firstLine="2400"/>
        <w:spacing w:line="440" w:lineRule="exact"/>
        <w:rPr>
          <w:rFonts w:ascii="宋体" w:hAnsi="宋体"/>
          <w:bCs/>
          <w:sz w:val="24"/>
          <w:u w:val="single"/>
        </w:rPr>
      </w:pPr>
      <w:r>
        <w:rPr>
          <w:rFonts w:hint="eastAsia" w:ascii="宋体" w:hAnsi="宋体"/>
          <w:bCs/>
          <w:sz w:val="24"/>
        </w:rPr>
        <w:t xml:space="preserve">                        供方开户银行：</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供方</w:t>
      </w:r>
      <w:r>
        <w:rPr>
          <w:rFonts w:hint="eastAsia" w:ascii="宋体" w:hAnsi="宋体"/>
          <w:bCs/>
          <w:sz w:val="24"/>
          <w:lang w:eastAsia="zh-CN"/>
        </w:rPr>
        <w:t xml:space="preserve">账号</w:t>
      </w:r>
      <w:r>
        <w:rPr>
          <w:rFonts w:hint="eastAsia" w:ascii="宋体" w:hAnsi="宋体"/>
          <w:bCs/>
          <w:sz w:val="24"/>
        </w:rPr>
        <w:t xml:space="preserve">：</w:t>
      </w:r>
      <w:r>
        <w:rPr>
          <w:rFonts w:hint="eastAsia" w:ascii="宋体" w:hAnsi="宋体"/>
          <w:bCs/>
          <w:sz w:val="24"/>
          <w:u w:val="single"/>
        </w:rPr>
        <w:t xml:space="preserve">                           </w:t>
      </w:r>
      <w:r/>
    </w:p>
    <w:p>
      <w:pPr>
        <w:ind w:firstLine="1440"/>
        <w:spacing w:line="440" w:lineRule="exact"/>
        <w:rPr>
          <w:rFonts w:ascii="宋体" w:hAnsi="宋体"/>
          <w:bCs/>
          <w:sz w:val="24"/>
        </w:rPr>
      </w:pPr>
      <w:r>
        <w:rPr>
          <w:rFonts w:ascii="宋体" w:hAnsi="宋体"/>
          <w:bCs/>
          <w:sz w:val="24"/>
        </w:rPr>
      </w:r>
      <w:r/>
    </w:p>
    <w:p>
      <w:pPr>
        <w:jc w:val="left"/>
        <w:rPr>
          <w:rFonts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p>
    <w:p>
      <w:pPr>
        <w:jc w:val="center"/>
        <w:spacing w:line="360" w:lineRule="auto"/>
        <w:rPr>
          <w:rFonts w:hint="eastAsia" w:ascii="黑体" w:eastAsia="黑体"/>
          <w:bCs/>
          <w:sz w:val="28"/>
          <w:szCs w:val="28"/>
        </w:rPr>
      </w:pPr>
      <w:r/>
      <w:bookmarkStart w:id="0" w:name="五．合同条款"/>
      <w:r/>
      <w:bookmarkEnd w:id="0"/>
      <w:r/>
      <w:r/>
    </w:p>
    <w:p>
      <w:pPr>
        <w:jc w:val="center"/>
        <w:spacing w:line="360" w:lineRule="auto"/>
        <w:rPr>
          <w:rFonts w:eastAsia="黑体"/>
          <w:bCs/>
          <w:sz w:val="28"/>
          <w:szCs w:val="28"/>
          <w:lang w:val="de-DE"/>
        </w:rPr>
      </w:pPr>
      <w:r>
        <w:rPr>
          <w:rFonts w:hint="eastAsia" w:ascii="黑体" w:eastAsia="黑体"/>
          <w:bCs/>
          <w:sz w:val="28"/>
          <w:szCs w:val="28"/>
        </w:rPr>
        <w:t xml:space="preserve">合同条款（格式）</w:t>
      </w:r>
      <w:r/>
    </w:p>
    <w:p>
      <w:pPr>
        <w:ind w:firstLine="480"/>
        <w:spacing w:line="360" w:lineRule="auto"/>
        <w:rPr>
          <w:rFonts w:ascii="宋体" w:hAnsi="宋体"/>
          <w:bCs/>
          <w:sz w:val="24"/>
        </w:rPr>
      </w:pPr>
      <w:r>
        <w:rPr>
          <w:rFonts w:hint="eastAsia" w:ascii="宋体" w:hAnsi="宋体"/>
          <w:bCs/>
          <w:sz w:val="24"/>
        </w:rPr>
        <w:t xml:space="preserve">根据编号</w:t>
      </w:r>
      <w:r>
        <w:rPr>
          <w:rFonts w:hint="eastAsia" w:ascii="华文新魏" w:hAnsi="华文中宋" w:eastAsia="华文新魏"/>
          <w:szCs w:val="20"/>
        </w:rPr>
        <w:t xml:space="preserve">*********</w:t>
      </w:r>
      <w:r>
        <w:rPr>
          <w:rFonts w:hint="eastAsia" w:ascii="宋体" w:hAnsi="宋体"/>
          <w:bCs/>
          <w:sz w:val="24"/>
        </w:rPr>
        <w:t xml:space="preserve">招标文件和该文件的中标通知书及供方投标文件，供需双方就此次**********及相关问题，同意按下列条款规定执行。</w:t>
      </w:r>
      <w:r/>
    </w:p>
    <w:p>
      <w:pPr>
        <w:pStyle w:val="962"/>
        <w:ind w:firstLine="480"/>
        <w:spacing w:beforeAutospacing="0" w:afterAutospacing="0" w:line="360" w:lineRule="auto"/>
        <w:rPr>
          <w:szCs w:val="20"/>
        </w:rPr>
      </w:pPr>
      <w:r>
        <w:rPr>
          <w:rFonts w:hint="eastAsia"/>
          <w:szCs w:val="20"/>
        </w:rPr>
        <w:t xml:space="preserve">一、合同内容：</w:t>
      </w:r>
      <w:r>
        <w:rPr>
          <w:rFonts w:hint="eastAsia"/>
          <w:bCs/>
          <w:lang w:eastAsia="zh-CN"/>
        </w:rPr>
        <w:t xml:space="preserve">2024年滨湖法院食堂食材配送</w:t>
      </w:r>
      <w:r>
        <w:rPr>
          <w:rFonts w:hint="eastAsia"/>
          <w:bCs/>
        </w:rPr>
        <w:t xml:space="preserve">。</w:t>
      </w:r>
      <w:r/>
    </w:p>
    <w:p>
      <w:pPr>
        <w:pStyle w:val="962"/>
        <w:ind w:firstLine="480"/>
        <w:spacing w:beforeAutospacing="0" w:afterAutospacing="0" w:line="360" w:lineRule="auto"/>
        <w:rPr>
          <w:szCs w:val="20"/>
        </w:rPr>
      </w:pPr>
      <w:r>
        <w:rPr>
          <w:rFonts w:hint="eastAsia"/>
          <w:szCs w:val="20"/>
        </w:rPr>
        <w:t xml:space="preserve">二、履约地点：</w:t>
      </w:r>
      <w:r>
        <w:rPr>
          <w:szCs w:val="20"/>
        </w:rPr>
        <w:t xml:space="preserve"> </w:t>
      </w:r>
      <w:r/>
    </w:p>
    <w:p>
      <w:pPr>
        <w:pStyle w:val="962"/>
        <w:ind w:firstLine="480"/>
        <w:spacing w:beforeAutospacing="0" w:afterAutospacing="0" w:line="360" w:lineRule="auto"/>
        <w:rPr>
          <w:szCs w:val="20"/>
        </w:rPr>
      </w:pPr>
      <w:r>
        <w:rPr>
          <w:rFonts w:hint="eastAsia"/>
          <w:szCs w:val="20"/>
          <w:lang w:val="en-US" w:eastAsia="zh-CN"/>
        </w:rPr>
        <w:t xml:space="preserve">三</w:t>
      </w:r>
      <w:r>
        <w:rPr>
          <w:rFonts w:hint="eastAsia"/>
          <w:szCs w:val="20"/>
        </w:rPr>
        <w:t xml:space="preserve">、</w:t>
      </w:r>
      <w:r>
        <w:rPr>
          <w:rFonts w:hint="eastAsia"/>
          <w:szCs w:val="20"/>
          <w:lang w:val="en-US" w:eastAsia="zh-CN"/>
        </w:rPr>
        <w:t xml:space="preserve">供货</w:t>
      </w:r>
      <w:r>
        <w:rPr>
          <w:rFonts w:hint="eastAsia"/>
          <w:szCs w:val="20"/>
        </w:rPr>
        <w:t xml:space="preserve">价格：</w:t>
      </w:r>
      <w:r/>
    </w:p>
    <w:p>
      <w:pPr>
        <w:ind w:firstLine="480"/>
        <w:spacing w:before="75" w:after="75" w:line="460" w:lineRule="exact"/>
        <w:rPr>
          <w:rFonts w:ascii="宋体" w:hAnsi="宋体" w:cs="宋体"/>
          <w:sz w:val="24"/>
        </w:rPr>
      </w:pPr>
      <w:r>
        <w:rPr>
          <w:rFonts w:hint="eastAsia" w:cs="宋体"/>
          <w:sz w:val="24"/>
          <w:lang w:val="en-US" w:eastAsia="zh-CN"/>
        </w:rPr>
        <w:t xml:space="preserve">1、</w:t>
      </w:r>
      <w:r>
        <w:rPr>
          <w:rFonts w:hint="eastAsia" w:ascii="宋体" w:hAnsi="宋体" w:cs="宋体"/>
          <w:sz w:val="24"/>
        </w:rPr>
        <w:t xml:space="preserve">食堂</w:t>
      </w:r>
      <w:r>
        <w:rPr>
          <w:rFonts w:hint="eastAsia"/>
          <w:bCs/>
        </w:rPr>
        <w:t xml:space="preserve">用餐</w:t>
      </w:r>
      <w:r>
        <w:rPr>
          <w:rFonts w:hint="eastAsia" w:ascii="宋体" w:hAnsi="宋体" w:cs="宋体"/>
          <w:sz w:val="24"/>
        </w:rPr>
        <w:t xml:space="preserve">原材料价格每月定价一次。</w:t>
      </w:r>
      <w:r>
        <w:rPr>
          <w:rFonts w:hint="eastAsia" w:ascii="宋?" w:hAnsi="宋?"/>
          <w:sz w:val="24"/>
        </w:rPr>
        <w:t xml:space="preserve">无锡市发展和改革委员会官网专题专栏中民生价费近期公示价格的平均价</w:t>
      </w:r>
      <w:r>
        <w:rPr>
          <w:rFonts w:ascii="宋体" w:hAnsi="宋体" w:cs="宋体"/>
          <w:sz w:val="24"/>
        </w:rPr>
        <w:t xml:space="preserve">*</w:t>
      </w:r>
      <w:r>
        <w:rPr>
          <w:rFonts w:hint="eastAsia" w:ascii="宋体" w:hAnsi="宋体" w:cs="宋体"/>
          <w:sz w:val="24"/>
        </w:rPr>
        <w:t xml:space="preserve">（1-</w:t>
      </w:r>
      <w:r>
        <w:rPr>
          <w:rFonts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rPr>
        <w:t xml:space="preserve">）</w:t>
      </w:r>
      <w:r>
        <w:rPr>
          <w:rFonts w:hint="eastAsia" w:cs="宋体"/>
          <w:sz w:val="24"/>
          <w:u w:val="none"/>
          <w:lang w:eastAsia="zh-CN"/>
        </w:rPr>
        <w:t xml:space="preserve">（</w:t>
      </w:r>
      <w:r>
        <w:rPr>
          <w:rFonts w:hint="eastAsia" w:ascii="宋体" w:hAnsi="宋体" w:cs="宋体"/>
          <w:sz w:val="24"/>
        </w:rPr>
        <w:t xml:space="preserve">优惠率报价</w:t>
      </w:r>
      <w:r>
        <w:rPr>
          <w:rFonts w:hint="eastAsia" w:cs="宋体"/>
          <w:sz w:val="24"/>
          <w:u w:val="none"/>
          <w:lang w:eastAsia="zh-CN"/>
        </w:rPr>
        <w:t xml:space="preserve">）</w:t>
      </w:r>
      <w:r>
        <w:rPr>
          <w:rFonts w:ascii="宋体" w:hAnsi="宋体" w:cs="宋体"/>
          <w:sz w:val="24"/>
        </w:rPr>
        <w:t xml:space="preserve">。</w:t>
      </w:r>
      <w:r/>
    </w:p>
    <w:p>
      <w:pPr>
        <w:ind w:firstLine="480"/>
        <w:spacing w:before="75" w:after="75" w:line="460" w:lineRule="exact"/>
        <w:rPr>
          <w:rFonts w:hint="eastAsia" w:ascii="宋体" w:hAnsi="宋体" w:cs="宋体"/>
          <w:sz w:val="24"/>
        </w:rPr>
      </w:pPr>
      <w:r>
        <w:rPr>
          <w:rFonts w:hint="eastAsia" w:cs="宋体"/>
          <w:sz w:val="24"/>
          <w:lang w:val="en-US" w:eastAsia="zh-CN"/>
        </w:rPr>
        <w:t xml:space="preserve">2、</w:t>
      </w:r>
      <w:r>
        <w:rPr>
          <w:rFonts w:hint="eastAsia" w:ascii="宋体" w:hAnsi="宋体" w:cs="宋体"/>
          <w:sz w:val="24"/>
        </w:rPr>
        <w:t xml:space="preserve"> 部分</w:t>
      </w:r>
      <w:r>
        <w:rPr>
          <w:rFonts w:hint="eastAsia" w:cs="宋体"/>
          <w:sz w:val="24"/>
          <w:lang w:val="en-US" w:eastAsia="zh-CN"/>
        </w:rPr>
        <w:t xml:space="preserve">产品</w:t>
      </w:r>
      <w:r>
        <w:rPr>
          <w:rFonts w:hint="eastAsia" w:ascii="宋体" w:hAnsi="宋体" w:cs="宋体"/>
          <w:sz w:val="24"/>
        </w:rPr>
        <w:t xml:space="preserve">在</w:t>
      </w:r>
      <w:r>
        <w:rPr>
          <w:rFonts w:ascii="宋体" w:hAnsi="宋体" w:cs="宋体"/>
          <w:sz w:val="24"/>
        </w:rPr>
        <w:t xml:space="preserve">以上网站没有</w:t>
      </w:r>
      <w:r>
        <w:rPr>
          <w:rFonts w:hint="eastAsia" w:ascii="宋体" w:hAnsi="宋体" w:cs="宋体"/>
          <w:sz w:val="24"/>
        </w:rPr>
        <w:t xml:space="preserve">价格公示</w:t>
      </w:r>
      <w:r>
        <w:rPr>
          <w:rFonts w:ascii="宋体" w:hAnsi="宋体" w:cs="宋体"/>
          <w:sz w:val="24"/>
        </w:rPr>
        <w:t xml:space="preserve">，</w:t>
      </w:r>
      <w:r>
        <w:rPr>
          <w:rFonts w:hint="eastAsia" w:cs="宋体"/>
          <w:sz w:val="24"/>
          <w:lang w:val="en-US" w:eastAsia="zh-CN"/>
        </w:rPr>
        <w:t xml:space="preserve">甲方</w:t>
      </w:r>
      <w:r>
        <w:rPr>
          <w:rFonts w:hint="eastAsia" w:ascii="宋体" w:hAnsi="宋体" w:cs="宋体"/>
          <w:sz w:val="24"/>
        </w:rPr>
        <w:t xml:space="preserve">应提前通知</w:t>
      </w:r>
      <w:r>
        <w:rPr>
          <w:rFonts w:hint="eastAsia" w:cs="宋体"/>
          <w:sz w:val="24"/>
          <w:lang w:val="en-US" w:eastAsia="zh-CN"/>
        </w:rPr>
        <w:t xml:space="preserve">乙方</w:t>
      </w:r>
      <w:r>
        <w:rPr>
          <w:rFonts w:hint="eastAsia" w:ascii="宋体" w:hAnsi="宋体" w:cs="宋体"/>
          <w:sz w:val="24"/>
        </w:rPr>
        <w:t xml:space="preserve">，经双方协商后进行调整确认后结算</w:t>
      </w:r>
      <w:r>
        <w:rPr>
          <w:rFonts w:ascii="宋体" w:hAnsi="宋体" w:cs="宋体"/>
          <w:sz w:val="24"/>
        </w:rPr>
        <w:t xml:space="preserve">。</w:t>
      </w:r>
      <w:r/>
    </w:p>
    <w:p>
      <w:pPr>
        <w:ind w:firstLine="480"/>
        <w:spacing w:before="75" w:after="75" w:line="460" w:lineRule="exact"/>
        <w:rPr>
          <w:rFonts w:ascii="宋体" w:hAnsi="宋体" w:cs="宋体"/>
          <w:sz w:val="24"/>
        </w:rPr>
      </w:pPr>
      <w:r>
        <w:rPr>
          <w:rFonts w:hint="eastAsia" w:cs="宋体"/>
          <w:sz w:val="24"/>
          <w:lang w:val="en-US" w:eastAsia="zh-CN"/>
        </w:rPr>
        <w:t xml:space="preserve">3、</w:t>
      </w:r>
      <w:r>
        <w:rPr>
          <w:rFonts w:hint="eastAsia" w:ascii="宋体" w:hAnsi="宋体" w:cs="宋体"/>
          <w:sz w:val="24"/>
        </w:rPr>
        <w:t xml:space="preserve">定价时间</w:t>
      </w:r>
      <w:r>
        <w:rPr>
          <w:rFonts w:hint="eastAsia" w:ascii="宋体" w:hAnsi="宋体" w:cs="宋体"/>
          <w:sz w:val="24"/>
          <w:highlight w:val="none"/>
        </w:rPr>
        <w:t xml:space="preserve">：定价周期前一个月20号，甲方以书</w:t>
      </w:r>
      <w:r>
        <w:rPr>
          <w:rFonts w:hint="eastAsia" w:ascii="宋体" w:hAnsi="宋体" w:cs="宋体"/>
          <w:sz w:val="24"/>
        </w:rPr>
        <w:t xml:space="preserve">面形式确定一个供货周期的价格，结算时以此作为依据</w:t>
      </w:r>
      <w:r>
        <w:rPr>
          <w:rFonts w:ascii="宋体" w:hAnsi="宋体"/>
          <w:sz w:val="24"/>
        </w:rPr>
        <w:t xml:space="preserve">。</w:t>
      </w:r>
      <w:r/>
    </w:p>
    <w:p>
      <w:pPr>
        <w:ind w:firstLine="480"/>
        <w:spacing w:before="75" w:after="75" w:line="460" w:lineRule="exact"/>
        <w:rPr>
          <w:rFonts w:ascii="宋体" w:hAnsi="宋体" w:cs="宋体"/>
          <w:sz w:val="24"/>
        </w:rPr>
      </w:pPr>
      <w:r>
        <w:rPr>
          <w:rFonts w:hint="eastAsia"/>
          <w:sz w:val="24"/>
          <w:lang w:val="en-US" w:eastAsia="zh-CN"/>
        </w:rPr>
        <w:t xml:space="preserve">4、</w:t>
      </w:r>
      <w:r>
        <w:rPr>
          <w:rFonts w:hint="eastAsia" w:ascii="宋体" w:hAnsi="宋体"/>
          <w:sz w:val="24"/>
        </w:rPr>
        <w:t xml:space="preserve">配送价格应包含乙方所有税费、成本、利润、运输、装卸、各类劳保、保险等一切费用。</w:t>
      </w:r>
      <w:r/>
    </w:p>
    <w:p>
      <w:pPr>
        <w:ind w:firstLine="480"/>
        <w:spacing w:before="75" w:after="75"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四、采购计划及下单订货</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1、甲方在每周四下午17:00前向乙方告知下周的周订单,订单</w:t>
      </w:r>
      <w:r>
        <w:rPr>
          <w:rFonts w:hint="eastAsia" w:ascii="宋体" w:hAnsi="宋体" w:eastAsia="宋体" w:cs="宋体"/>
          <w:sz w:val="24"/>
          <w:lang w:val="en-US" w:eastAsia="zh-CN"/>
        </w:rPr>
        <w:t xml:space="preserve">内容包括名称、种类、规格、数量、运送时间、送达地点、订单联系人等具体要求 。</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2、采购计划中品种及数量均为预估,实际消费与采购计划有偏差为正常情况。</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3、乙方接到甲方订单后,列入《食堂原料配送需求表》的品种必须保证供应。若个别品种未列入《食堂原料配送需求表》但甲方确有需要的,乙方应在接到订单后及时联系甲方并协商好解决方案。</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五、甲方的责任义务</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1、甲方为配送工作提供必要的交通便利条件。</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highlight w:val="none"/>
          <w:lang w:val="en-US" w:eastAsia="zh-CN"/>
        </w:rPr>
        <w:t xml:space="preserve">、甲方在每周四下午17:00前向乙方告知下周的周订单,订单内容包括</w:t>
      </w:r>
      <w:r>
        <w:rPr>
          <w:rFonts w:hint="eastAsia" w:ascii="宋体" w:hAnsi="宋体" w:eastAsia="宋体" w:cs="宋体"/>
          <w:sz w:val="24"/>
          <w:lang w:val="en-US" w:eastAsia="zh-CN"/>
        </w:rPr>
        <w:t xml:space="preserve">名称、种类、规格、数量、运送时间、送达地点、订单联系人等具体要求。</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3、甲方有权对乙方配送食材的质量、数量及品种规格进行验收，不合标准的有权拒收并立即要求乙方在指定时间内进行增补，直至达到验收合格。</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4、甲方有权按照《食堂原材料采购供应商考核表》（详见附件）考核乙方服务质量，并按考核规定进行处理。</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六、乙方的责任义务</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1、乙方配送人员必须遵守甲方的各项规章制度，文明操作，规范服务；配送人员必须符合疫情防控要求并经卫生防疫部门健康检查及卫生知识培训，并持《健康证》上岗。</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2、在合同期内，乙方按甲方订购的品种、数量、质量、规格准时向甲方提供配送服务，提前或推迟送货，甲方有权拒收，并严格按照违约责任约定条款的进行处罚。</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3、乙方配送的食材质量必须符合国家相关食品安全卫生标准，品质必须达到本合同第六条所列的验收标准，须每天提供所供肉类、禽类及鱼类的检测检疫报告。</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4、乙方必须能保证提供丰富的品种供甲方选择，以满足甲方因季节、天气、市场价格等情况做出的采购计划调整，若遇某商品缺货，需更换品种，须经甲方同意方可更换。</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5、甲方因特殊事由或突发情况需临时性送货时，乙方须15分钟内响应，60分钟内送达。</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6、乙方因日常工作中造成的物品损坏或遗失，由乙方负责照价赔偿。</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7、履行供货任务中发生的意外情况及伤害，由乙方负责。</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8、乙方需根据甲方实际需求购买相应食材或粮油调味品。</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七、交货</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1、乙方按照食堂要求将订单内所有食材物资原料送至甲方指定的地点并配送完毕,乙方提供《送货清单》一式二份,甲乙双方现场过磅并验收签名,作结算凭证。</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2、配送价格按照中标协议标准执行,若中标目录中没有该品种,乙方应在提供的《送货清单》上标明单价,甲乙双方现场过磅并验收签名,作结算凭证。</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3、所有品种按除箱净重过磅,最终交易重量以双方确认的过磅数为准。</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4、乙方送货人员负责将货物从车上搬到秤上过磅,过磅后负责协助甲方运至指定位置。</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5、乙方应能按甲方要求及时补货。</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6、商品质量标准按甲方要求执行，如甲方提出货物品质不符合要求，则乙方无条件上门更换。</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7、提前或推迟送货，甲方有权拒绝验收签单。</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8、每批次提供的商品，必须经食堂仓管员或食堂相关人员验收签单后才能视为有效，否则均视为无效供货。</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9、规格包装的产品交付时，必须原包装完好无损，否则甲方有权拒收。</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10、乙方的运输工具进入甲方单位后，必须接受甲方统一管理，发生任何人员与设施损伤，均由乙方承担责任。</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11、为及时满足甲方调味品及其他货物的供应需求，乙方必须在本公司成立专门的保障团队，设定专职负责人、配备专用运输车进行配送保障。</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八、验收标准及退货依据</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1、验收标准严格按照招标文件第三部分采购需求执行。 </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2、退货依据</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所供食材不得出现下列情况：</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（1）腐败变质、油脂酸败、霉变、生虫、污秽不洁、混有异物或者其它感官性状异常的食材；</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（2）含有毒、有害物质或者被有害物质污染,对人体健康有害的;掺假、掺杂、伪造,影响营养卫生的；</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（3）含有致病性寄生虫、微生物或者微生物含量超过国家限定标准；</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（4）检验不合格的；</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（5）超过或临近保质期限、被曝光、列入黑名单的食品原料、没有生产许可证和检验报告的食品原料；</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（6）其它不符合食品卫生标准和要求的食材。</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九、数量、品质保证</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1、原则上乙方所送食材的品种数量须与订单相符,各品种数量超出规定的部分由乙方带回，不纳入结算,短缺的部分由乙方补足。</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2、每个品种的重量以双方核准的净重过磅数为准,双方签字确认作为结算凭证。</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3、质量必须符合国家相关食品安全卫生标准。品质必须达到本合同第六条所列的质量验收要求。乙方每天提供所供食材的合格检测检疫报告。</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十、试供期</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1、试供期为30天,即从</w:t>
      </w:r>
      <w:r>
        <w:rPr>
          <w:rFonts w:hint="eastAsia" w:ascii="宋体" w:hAnsi="宋体" w:eastAsia="宋体" w:cs="宋体"/>
          <w:sz w:val="24"/>
          <w:u w:val="single"/>
          <w:lang w:val="en-US" w:eastAsia="zh-CN"/>
        </w:rPr>
        <w:t xml:space="preserve">      年    月    日至      年    月    日</w:t>
      </w:r>
      <w:r>
        <w:rPr>
          <w:rFonts w:hint="eastAsia" w:ascii="宋体" w:hAnsi="宋体" w:eastAsia="宋体" w:cs="宋体"/>
          <w:sz w:val="24"/>
          <w:lang w:val="en-US" w:eastAsia="zh-CN"/>
        </w:rPr>
        <w:t xml:space="preserve">,试供期内甲方按照《食堂原材料采购供应商考核表》考察乙方服务质量。</w:t>
      </w:r>
      <w:r/>
    </w:p>
    <w:p>
      <w:pPr>
        <w:ind w:firstLine="480"/>
        <w:spacing w:before="75" w:after="75"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2、试供期满且经甲方综合考察认为合格的,合同继续执行；若试供期间出现质量、服务等难以磨合的问题的,甲乙双方均可终止合同。</w:t>
      </w:r>
      <w:r/>
    </w:p>
    <w:p>
      <w:pPr>
        <w:pStyle w:val="962"/>
        <w:ind w:firstLine="480"/>
        <w:spacing w:beforeAutospacing="0" w:afterAutospacing="0" w:line="360" w:lineRule="auto"/>
        <w:rPr>
          <w:rFonts w:hAnsi="宋体" w:eastAsia="宋体" w:cs="宋体"/>
          <w:sz w:val="24"/>
          <w:lang w:val="en-US" w:eastAsia="zh-CN"/>
        </w:rPr>
      </w:pPr>
      <w:r>
        <w:rPr>
          <w:rFonts w:hint="eastAsia" w:hAnsi="宋体" w:cs="宋体"/>
          <w:sz w:val="24"/>
          <w:lang w:val="en-US" w:eastAsia="zh-CN"/>
        </w:rPr>
        <w:t xml:space="preserve">十一、合同期</w:t>
      </w:r>
      <w:r/>
    </w:p>
    <w:p>
      <w:pPr>
        <w:pStyle w:val="962"/>
        <w:ind w:firstLine="480"/>
        <w:spacing w:beforeAutospacing="0" w:afterAutospacing="0" w:line="360" w:lineRule="auto"/>
        <w:rPr>
          <w:rFonts w:hint="eastAsia" w:eastAsia="宋体"/>
          <w:szCs w:val="20"/>
          <w:lang w:eastAsia="zh-CN"/>
        </w:rPr>
      </w:pPr>
      <w:r>
        <w:rPr>
          <w:rFonts w:hint="eastAsia" w:hAnsi="宋体" w:cs="宋体"/>
          <w:sz w:val="24"/>
        </w:rPr>
        <w:t xml:space="preserve">试供期满且经甲方综合考察认为合格的,合同继续执行。本合同期限为</w:t>
      </w:r>
      <w:r>
        <w:rPr>
          <w:rFonts w:hint="eastAsia" w:hAnsi="宋体" w:cs="宋体"/>
          <w:sz w:val="24"/>
          <w:u w:val="single"/>
        </w:rPr>
        <w:t xml:space="preserve"> </w:t>
      </w:r>
      <w:r>
        <w:rPr>
          <w:rFonts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Ansi="宋体" w:cs="宋体"/>
          <w:sz w:val="24"/>
          <w:u w:val="single"/>
        </w:rPr>
        <w:t xml:space="preserve">   </w:t>
      </w:r>
      <w:r>
        <w:rPr>
          <w:rFonts w:hint="eastAsia" w:hAnsi="宋体" w:cs="宋体"/>
          <w:sz w:val="24"/>
        </w:rPr>
        <w:t xml:space="preserve">日至</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 </w:t>
      </w:r>
      <w:r>
        <w:rPr>
          <w:rFonts w:hint="eastAsia" w:hAnsi="宋体" w:cs="宋体"/>
          <w:sz w:val="24"/>
        </w:rPr>
        <w:t xml:space="preserve">日</w:t>
      </w:r>
      <w:r>
        <w:rPr>
          <w:rFonts w:hint="eastAsia" w:hAnsi="宋体" w:cs="宋体"/>
          <w:sz w:val="24"/>
          <w:lang w:eastAsia="zh-CN"/>
        </w:rPr>
        <w:t xml:space="preserve">。</w:t>
      </w:r>
      <w:r/>
    </w:p>
    <w:p>
      <w:pPr>
        <w:pStyle w:val="962"/>
        <w:ind w:firstLine="480"/>
        <w:spacing w:beforeAutospacing="0" w:afterAutospacing="0" w:line="360" w:lineRule="auto"/>
        <w:rPr>
          <w:szCs w:val="20"/>
        </w:rPr>
      </w:pPr>
      <w:r>
        <w:rPr>
          <w:rFonts w:hint="eastAsia"/>
          <w:szCs w:val="20"/>
          <w:lang w:val="en-US" w:eastAsia="zh-CN"/>
        </w:rPr>
        <w:t xml:space="preserve">十二</w:t>
      </w:r>
      <w:r>
        <w:rPr>
          <w:rFonts w:hint="eastAsia"/>
          <w:szCs w:val="20"/>
        </w:rPr>
        <w:t xml:space="preserve">、付款方式</w:t>
      </w:r>
      <w:r/>
    </w:p>
    <w:p>
      <w:pPr>
        <w:pStyle w:val="962"/>
        <w:ind w:firstLine="480"/>
        <w:spacing w:beforeAutospacing="0" w:afterAutospacing="0" w:line="360" w:lineRule="auto"/>
        <w:rPr>
          <w:szCs w:val="20"/>
        </w:rPr>
      </w:pP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应于供货当月与供应商双方签字确认《价格确认单》。</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应于供货次月月初向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提供《供货清单》，经</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审核同意后，开具正规发票。</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收到发票后，于下一月份将费用汇入</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指定银行账户。发票出票单位名称必须和</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单位名称保持一致，否则不予结算，</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可立即终止合同，所有经济和法律责任由</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承担</w:t>
      </w:r>
      <w:r>
        <w:rPr>
          <w:rFonts w:hint="eastAsia"/>
          <w:szCs w:val="20"/>
        </w:rPr>
        <w:t xml:space="preserve">。</w:t>
      </w:r>
      <w:r/>
    </w:p>
    <w:p>
      <w:pPr>
        <w:pStyle w:val="92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、违约责任</w:t>
      </w:r>
      <w:r>
        <w:rPr>
          <w:rFonts w:ascii="宋体" w:hAnsi="宋体" w:eastAsia="宋体" w:cs="Calibri"/>
          <w:sz w:val="24"/>
          <w:szCs w:val="24"/>
        </w:rPr>
        <w:t xml:space="preserve"> </w:t>
      </w:r>
      <w:r/>
    </w:p>
    <w:p>
      <w:pPr>
        <w:pStyle w:val="92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除不可抗力外，乙方应按时将食材配送至甲方指定地点，如未按时送达，影响甲方伙食保障工作正常开展的，第一次发现，按食材类别相应扣除不超过当天货款的10%；第二次发现，按食材类别相应扣除不超过本周货款的10%；第三次发现，按食材类别扣除不超过当月货款的10%，并立即终止合同，且乙方3年内不得参加与甲方组织的食材配送类招投标。甲方每月组织炊管人员进行供应情况民主测评，若对乙方供应满意率不足80%的，甲方向乙方下达整改通知书，乙方应及时进行整改，满意率每累计3次不足80%的，下个月扣除货款的10%。</w:t>
      </w:r>
      <w:r/>
    </w:p>
    <w:p>
      <w:pPr>
        <w:pStyle w:val="92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2、乙方承诺提供给甲方的食材产</w:t>
      </w:r>
      <w:r>
        <w:rPr>
          <w:rFonts w:hint="eastAsia" w:ascii="宋体" w:hAnsi="宋体" w:eastAsia="宋体" w:cs="宋体"/>
          <w:sz w:val="24"/>
          <w:szCs w:val="24"/>
        </w:rPr>
        <w:t xml:space="preserve">品应符合国家食品安全标准，附带法定检验机构合格证明。如甲方检验发现产品出现以次充好、腐烂变质等问题时，乙方应及时予以更换。若甲方发现乙方存在主观故意、不予更换或者没有履行好检验职责的，第一次发现，按食材类别相应扣除不超过当天货款的50%；第二次发现，按食材类别相应扣除不超过本周货款的50%；第三次发现，按食材类别扣除不超过当月货款的50%，并立即终止合同，且乙方3年内不得参加与甲方组织的食材配送类招投标。如因质量问题引起的食物中毒，由乙方负全责并追究乙方法律责任，永久取消参与甲方组织的食材配送类招投标资格。</w:t>
      </w:r>
      <w:r/>
    </w:p>
    <w:p>
      <w:pPr>
        <w:pStyle w:val="920"/>
        <w:ind w:firstLine="480"/>
        <w:spacing w:line="360" w:lineRule="auto"/>
        <w:rPr>
          <w:rFonts w:hint="eastAsia"/>
          <w:szCs w:val="20"/>
        </w:rPr>
      </w:pPr>
      <w:r>
        <w:rPr>
          <w:rFonts w:hint="eastAsia" w:ascii="宋体" w:hAnsi="宋体" w:eastAsia="宋体" w:cs="宋体"/>
          <w:sz w:val="24"/>
          <w:szCs w:val="24"/>
        </w:rPr>
        <w:t xml:space="preserve">3、合同履行过程中，乙方已承诺而未实现的，甲方有权解除合同，造成甲方经济损失的予以赔偿外，甲方有权另行处罚，并按相关规定处理。</w:t>
      </w:r>
      <w:r/>
    </w:p>
    <w:p>
      <w:pPr>
        <w:pStyle w:val="962"/>
        <w:ind w:firstLine="480"/>
        <w:spacing w:beforeAutospacing="0" w:afterAutospacing="0" w:line="360" w:lineRule="auto"/>
        <w:rPr>
          <w:szCs w:val="20"/>
        </w:rPr>
      </w:pPr>
      <w:r>
        <w:rPr>
          <w:rFonts w:hint="eastAsia"/>
          <w:szCs w:val="20"/>
        </w:rPr>
        <w:t xml:space="preserve">十</w:t>
      </w:r>
      <w:r>
        <w:rPr>
          <w:rFonts w:hint="eastAsia"/>
          <w:szCs w:val="20"/>
          <w:lang w:val="en-US" w:eastAsia="zh-CN"/>
        </w:rPr>
        <w:t xml:space="preserve">四</w:t>
      </w:r>
      <w:r>
        <w:rPr>
          <w:rFonts w:hint="eastAsia"/>
          <w:szCs w:val="20"/>
        </w:rPr>
        <w:t xml:space="preserve">、争端的解决</w:t>
      </w:r>
      <w:r/>
    </w:p>
    <w:p>
      <w:pPr>
        <w:pStyle w:val="962"/>
        <w:ind w:firstLine="480"/>
        <w:spacing w:beforeAutospacing="0" w:afterAutospacing="0" w:line="360" w:lineRule="auto"/>
        <w:rPr>
          <w:szCs w:val="20"/>
        </w:rPr>
      </w:pPr>
      <w:r>
        <w:rPr>
          <w:rFonts w:hint="eastAsia"/>
          <w:szCs w:val="20"/>
        </w:rPr>
        <w:t xml:space="preserve">1、本协议履行的过程中发生的任何争议，若双方不能通过友好协商的方式加以解决，向本协议签订所在地的人民法院提起诉讼。</w:t>
      </w:r>
      <w:r/>
    </w:p>
    <w:p>
      <w:pPr>
        <w:pStyle w:val="962"/>
        <w:ind w:firstLine="480"/>
        <w:spacing w:beforeAutospacing="0" w:afterAutospacing="0" w:line="360" w:lineRule="auto"/>
        <w:rPr>
          <w:szCs w:val="20"/>
        </w:rPr>
      </w:pPr>
      <w:r>
        <w:rPr>
          <w:rFonts w:hint="eastAsia"/>
          <w:szCs w:val="20"/>
        </w:rPr>
        <w:t xml:space="preserve">2、在法院审理期间，除提交法院审理的事项外，本协议其它事项和条款仍继续执行。</w:t>
      </w:r>
      <w:r/>
    </w:p>
    <w:p>
      <w:pPr>
        <w:pStyle w:val="962"/>
        <w:ind w:firstLine="480"/>
        <w:spacing w:beforeAutospacing="0" w:afterAutospacing="0" w:line="360" w:lineRule="auto"/>
        <w:rPr>
          <w:szCs w:val="20"/>
        </w:rPr>
      </w:pPr>
      <w:r>
        <w:rPr>
          <w:rFonts w:hint="eastAsia"/>
          <w:szCs w:val="20"/>
        </w:rPr>
        <w:t xml:space="preserve">十</w:t>
      </w:r>
      <w:r>
        <w:rPr>
          <w:rFonts w:hint="eastAsia"/>
          <w:szCs w:val="20"/>
          <w:lang w:val="en-US" w:eastAsia="zh-CN"/>
        </w:rPr>
        <w:t xml:space="preserve">五</w:t>
      </w:r>
      <w:r>
        <w:rPr>
          <w:rFonts w:hint="eastAsia"/>
          <w:szCs w:val="20"/>
        </w:rPr>
        <w:t xml:space="preserve">、不可抗力事件处理</w:t>
      </w:r>
      <w:r/>
    </w:p>
    <w:p>
      <w:pPr>
        <w:pStyle w:val="962"/>
        <w:ind w:firstLine="480"/>
        <w:spacing w:beforeAutospacing="0" w:afterAutospacing="0" w:line="360" w:lineRule="auto"/>
        <w:rPr>
          <w:szCs w:val="20"/>
        </w:rPr>
      </w:pPr>
      <w:r>
        <w:rPr>
          <w:rFonts w:hint="eastAsia"/>
          <w:szCs w:val="20"/>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962"/>
        <w:ind w:firstLine="480"/>
        <w:spacing w:beforeAutospacing="0" w:afterAutospacing="0" w:line="360" w:lineRule="auto"/>
        <w:rPr>
          <w:szCs w:val="20"/>
        </w:rPr>
      </w:pPr>
      <w:r>
        <w:rPr>
          <w:rFonts w:hint="eastAsia"/>
          <w:szCs w:val="20"/>
        </w:rPr>
        <w:t xml:space="preserve">十</w:t>
      </w:r>
      <w:r>
        <w:rPr>
          <w:rFonts w:hint="eastAsia"/>
          <w:szCs w:val="20"/>
          <w:lang w:val="en-US" w:eastAsia="zh-CN"/>
        </w:rPr>
        <w:t xml:space="preserve">六</w:t>
      </w:r>
      <w:r>
        <w:rPr>
          <w:rFonts w:hint="eastAsia"/>
          <w:szCs w:val="20"/>
        </w:rPr>
        <w:t xml:space="preserve">、本协议执行期内，各方均不得随意变更或解除协议。协议有未尽事宜，须经各方共同协商做出补充规定。补充规定与本协议具有同等效力。</w:t>
      </w:r>
      <w:r/>
    </w:p>
    <w:p>
      <w:pPr>
        <w:numPr>
          <w:ilvl w:val="0"/>
          <w:numId w:val="0"/>
        </w:numPr>
        <w:spacing w:line="360" w:lineRule="auto"/>
        <w:tabs>
          <w:tab w:val="left" w:pos="0" w:leader="none"/>
          <w:tab w:val="left" w:pos="525" w:leader="none"/>
          <w:tab w:val="left" w:pos="945" w:leader="none"/>
        </w:tabs>
        <w:rPr>
          <w:rFonts w:ascii="宋体" w:hAnsi="宋体"/>
          <w:bCs/>
          <w:sz w:val="24"/>
        </w:rPr>
      </w:pPr>
      <w:r>
        <w:rPr>
          <w:rFonts w:ascii="宋体" w:hAnsi="宋体"/>
          <w:bCs/>
          <w:sz w:val="24"/>
        </w:rPr>
      </w:r>
      <w:r/>
    </w:p>
    <w:p>
      <w:pPr>
        <w:ind w:firstLine="525"/>
        <w:spacing w:line="360" w:lineRule="auto"/>
        <w:rPr>
          <w:rFonts w:ascii="宋体" w:hAnsi="宋体"/>
          <w:bCs/>
          <w:sz w:val="24"/>
        </w:rPr>
      </w:pPr>
      <w:r>
        <w:rPr>
          <w:rFonts w:ascii="宋体" w:hAnsi="宋体"/>
          <w:bCs/>
          <w:sz w:val="24"/>
        </w:rPr>
      </w:r>
      <w:r/>
    </w:p>
    <w:p>
      <w:pPr>
        <w:jc w:val="left"/>
        <w:rPr>
          <w:rFonts w:hint="eastAsia" w:ascii="黑体" w:eastAsia="黑体"/>
          <w:bCs/>
          <w:sz w:val="28"/>
          <w:szCs w:val="28"/>
          <w:lang w:val="en-US" w:eastAsia="zh-CN"/>
        </w:rPr>
      </w:pPr>
      <w:r>
        <w:rPr>
          <w:rFonts w:hint="eastAsia" w:ascii="黑体" w:eastAsia="黑体"/>
          <w:bCs/>
          <w:sz w:val="28"/>
          <w:szCs w:val="28"/>
          <w:lang w:val="en-US" w:eastAsia="zh-CN"/>
        </w:rPr>
        <w:t xml:space="preserve">附件：</w:t>
      </w:r>
      <w:r/>
    </w:p>
    <w:tbl>
      <w:tblPr>
        <w:tblStyle w:val="713"/>
        <w:tblW w:w="9446" w:type="dxa"/>
        <w:tblInd w:w="-15"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5036"/>
        <w:gridCol w:w="2043"/>
        <w:gridCol w:w="761"/>
      </w:tblGrid>
      <w:tr>
        <w:trPr>
          <w:trHeight w:val="405"/>
        </w:trPr>
        <w:tc>
          <w:tcPr>
            <w:gridSpan w:val="5"/>
            <w:tcBorders>
              <w:top w:val="none" w:color="000000" w:sz="4" w:space="0"/>
              <w:left w:val="none" w:color="000000" w:sz="4" w:space="0"/>
              <w:bottom w:val="none" w:color="000000" w:sz="4" w:space="0"/>
              <w:right w:val="none" w:color="000000" w:sz="4" w:space="0"/>
            </w:tcBorders>
            <w:tcW w:w="9446"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食堂原材料采购供应商考核表</w:t>
            </w:r>
            <w:r>
              <w:rPr>
                <w:rFonts w:hint="eastAsia" w:ascii="宋体" w:hAnsi="宋体" w:cs="仿宋_GB2312"/>
                <w:b/>
                <w:sz w:val="24"/>
                <w:szCs w:val="24"/>
                <w:lang w:bidi="ar"/>
              </w:rPr>
              <w:t xml:space="preserve">（</w:t>
            </w:r>
            <w:r>
              <w:rPr>
                <w:rFonts w:hint="eastAsia" w:ascii="宋体" w:hAnsi="宋体" w:cs="仿宋_GB2312"/>
                <w:b/>
                <w:sz w:val="24"/>
                <w:szCs w:val="24"/>
                <w:lang w:val="en-US" w:eastAsia="zh-CN" w:bidi="ar"/>
              </w:rPr>
              <w:t xml:space="preserve">季</w:t>
            </w:r>
            <w:r>
              <w:rPr>
                <w:rFonts w:hint="eastAsia" w:ascii="宋体" w:hAnsi="宋体" w:cs="仿宋_GB2312"/>
                <w:b/>
                <w:sz w:val="24"/>
                <w:szCs w:val="24"/>
                <w:lang w:bidi="ar"/>
              </w:rPr>
              <w:t xml:space="preserve">度）</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rPr>
            </w:pPr>
            <w:r>
              <w:rPr>
                <w:rFonts w:ascii="宋体" w:hAnsi="宋体" w:cs="仿宋_GB2312"/>
                <w:b/>
                <w:sz w:val="24"/>
                <w:szCs w:val="24"/>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rPr>
            </w:pPr>
            <w:r>
              <w:rPr>
                <w:rFonts w:ascii="宋体" w:hAnsi="宋体" w:cs="仿宋_GB2312"/>
                <w:b/>
                <w:sz w:val="24"/>
                <w:szCs w:val="24"/>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仿宋_GB2312"/>
                <w:b/>
                <w:sz w:val="24"/>
                <w:szCs w:val="24"/>
              </w:rPr>
            </w:pPr>
            <w:r>
              <w:rPr>
                <w:rFonts w:ascii="宋体" w:hAnsi="宋体" w:cs="仿宋_GB2312"/>
                <w:b/>
                <w:sz w:val="24"/>
                <w:szCs w:val="24"/>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非不可抗拒情况下：及时得8分以上；很少不及时但能与</w:t>
            </w:r>
            <w:r>
              <w:rPr>
                <w:rFonts w:hint="eastAsia" w:ascii="宋体" w:hAnsi="宋体" w:cs="仿宋_GB2312"/>
                <w:sz w:val="24"/>
                <w:szCs w:val="24"/>
                <w:lang w:val="en-US" w:eastAsia="zh-CN" w:bidi="ar"/>
              </w:rPr>
              <w:t xml:space="preserve">采购</w:t>
            </w:r>
            <w:r>
              <w:rPr>
                <w:rFonts w:ascii="宋体" w:hAnsi="宋体" w:cs="仿宋_GB2312"/>
                <w:sz w:val="24"/>
                <w:szCs w:val="24"/>
                <w:lang w:bidi="ar"/>
              </w:rPr>
              <w:t xml:space="preserve">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lang w:eastAsia="zh-CN" w:bidi="ar"/>
              </w:rPr>
            </w:pPr>
            <w:r>
              <w:rPr>
                <w:rFonts w:ascii="宋体" w:hAnsi="宋体" w:cs="仿宋_GB2312"/>
                <w:sz w:val="24"/>
                <w:szCs w:val="24"/>
                <w:lang w:bidi="ar"/>
              </w:rPr>
              <w:t xml:space="preserve">1、保证商品质量，无以次充好现象，无过期食品，无假冒伪劣、腐败变质、三无产品送入</w:t>
            </w:r>
            <w:r>
              <w:rPr>
                <w:rFonts w:hint="eastAsia" w:ascii="宋体" w:hAnsi="宋体" w:cs="仿宋_GB2312"/>
                <w:sz w:val="24"/>
                <w:szCs w:val="24"/>
                <w:lang w:val="en-US" w:eastAsia="zh-CN" w:bidi="ar"/>
              </w:rPr>
              <w:t xml:space="preserve">采购单位</w:t>
            </w:r>
            <w:r>
              <w:rPr>
                <w:rFonts w:ascii="宋体" w:hAnsi="宋体" w:cs="仿宋_GB2312"/>
                <w:sz w:val="24"/>
                <w:szCs w:val="24"/>
                <w:lang w:bidi="ar"/>
              </w:rPr>
              <w:t xml:space="preserve">得8分以上；偶尔</w:t>
            </w:r>
            <w:r>
              <w:rPr>
                <w:rFonts w:hint="eastAsia" w:ascii="宋体" w:hAnsi="宋体" w:cs="仿宋_GB2312"/>
                <w:sz w:val="24"/>
                <w:szCs w:val="24"/>
                <w:lang w:bidi="ar"/>
              </w:rPr>
              <w:t xml:space="preserve">发生</w:t>
            </w:r>
            <w:r>
              <w:rPr>
                <w:rFonts w:ascii="宋体" w:hAnsi="宋体" w:cs="仿宋_GB2312"/>
                <w:sz w:val="24"/>
                <w:szCs w:val="24"/>
                <w:lang w:bidi="ar"/>
              </w:rPr>
              <w:t xml:space="preserve">上述情况得8－</w:t>
            </w:r>
            <w:r>
              <w:rPr>
                <w:rFonts w:hint="eastAsia" w:ascii="宋体" w:hAnsi="宋体" w:cs="仿宋_GB2312"/>
                <w:sz w:val="24"/>
                <w:szCs w:val="24"/>
                <w:lang w:bidi="ar"/>
              </w:rPr>
              <w:t xml:space="preserve">1</w:t>
            </w:r>
            <w:r>
              <w:rPr>
                <w:rFonts w:ascii="宋体" w:hAnsi="宋体" w:cs="仿宋_GB2312"/>
                <w:sz w:val="24"/>
                <w:szCs w:val="24"/>
                <w:lang w:bidi="ar"/>
              </w:rPr>
              <w:t xml:space="preserve">分；</w:t>
            </w:r>
            <w:r>
              <w:rPr>
                <w:rFonts w:hint="eastAsia" w:ascii="宋体" w:hAnsi="宋体" w:cs="仿宋_GB2312"/>
                <w:sz w:val="24"/>
                <w:szCs w:val="24"/>
                <w:lang w:bidi="ar"/>
              </w:rPr>
              <w:t xml:space="preserve">发生3次不得分</w:t>
            </w:r>
            <w:r>
              <w:rPr>
                <w:rFonts w:ascii="宋体" w:hAnsi="宋体" w:cs="仿宋_GB2312"/>
                <w:sz w:val="24"/>
                <w:szCs w:val="24"/>
                <w:lang w:bidi="ar"/>
              </w:rPr>
              <w:t xml:space="preserve">。</w:t>
            </w:r>
            <w:r/>
          </w:p>
          <w:p>
            <w:pPr>
              <w:jc w:val="left"/>
              <w:spacing w:line="360" w:lineRule="auto"/>
              <w:widowControl/>
              <w:rPr>
                <w:rFonts w:ascii="宋体" w:hAnsi="宋体" w:cs="仿宋_GB2312"/>
                <w:sz w:val="24"/>
                <w:szCs w:val="24"/>
              </w:rPr>
            </w:pPr>
            <w:r>
              <w:rPr>
                <w:rFonts w:ascii="宋体" w:hAnsi="宋体" w:cs="仿宋_GB2312"/>
                <w:sz w:val="24"/>
                <w:szCs w:val="24"/>
                <w:lang w:bidi="ar"/>
              </w:rPr>
              <w:t xml:space="preserve">2、所供商品经过挑选后发货得8分以上，偶尔发</w:t>
            </w:r>
            <w:r>
              <w:rPr>
                <w:rFonts w:hint="eastAsia" w:ascii="宋体" w:hAnsi="宋体" w:cs="仿宋_GB2312"/>
                <w:sz w:val="24"/>
                <w:szCs w:val="24"/>
                <w:lang w:bidi="ar"/>
              </w:rPr>
              <w:t xml:space="preserve">生</w:t>
            </w:r>
            <w:r>
              <w:rPr>
                <w:rFonts w:ascii="宋体" w:hAnsi="宋体" w:cs="仿宋_GB2312"/>
                <w:sz w:val="24"/>
                <w:szCs w:val="24"/>
                <w:lang w:bidi="ar"/>
              </w:rPr>
              <w:t xml:space="preserve">商品不经挑选直接送货得8－1分；</w:t>
            </w:r>
            <w:r>
              <w:rPr>
                <w:rFonts w:hint="eastAsia" w:ascii="宋体" w:hAnsi="宋体" w:cs="仿宋_GB2312"/>
                <w:sz w:val="24"/>
                <w:szCs w:val="24"/>
                <w:lang w:bidi="ar"/>
              </w:rPr>
              <w:t xml:space="preserve">发生3次</w:t>
            </w:r>
            <w:r>
              <w:rPr>
                <w:rFonts w:hint="eastAsia" w:ascii="宋体" w:hAnsi="宋体" w:cs="仿宋_GB2312"/>
                <w:sz w:val="24"/>
                <w:szCs w:val="24"/>
                <w:lang w:val="en-US" w:eastAsia="zh-CN" w:bidi="ar"/>
              </w:rPr>
              <w:t xml:space="preserve">及以上</w:t>
            </w:r>
            <w:r>
              <w:rPr>
                <w:rFonts w:ascii="宋体" w:hAnsi="宋体" w:cs="仿宋_GB2312"/>
                <w:sz w:val="24"/>
                <w:szCs w:val="24"/>
                <w:lang w:bidi="ar"/>
              </w:rPr>
              <w:t xml:space="preserve">未经挑选并有腐烂等</w:t>
            </w:r>
            <w:r>
              <w:rPr>
                <w:rFonts w:hint="eastAsia" w:ascii="宋体" w:hAnsi="宋体" w:cs="仿宋_GB2312"/>
                <w:sz w:val="24"/>
                <w:szCs w:val="24"/>
                <w:lang w:eastAsia="zh-CN" w:bidi="ar"/>
              </w:rPr>
              <w:t xml:space="preserve">现象</w:t>
            </w:r>
            <w:r>
              <w:rPr>
                <w:rFonts w:ascii="宋体" w:hAnsi="宋体" w:cs="仿宋_GB2312"/>
                <w:sz w:val="24"/>
                <w:szCs w:val="24"/>
                <w:lang w:bidi="ar"/>
              </w:rPr>
              <w:t xml:space="preserve">影响质量的商品进入</w:t>
            </w:r>
            <w:r>
              <w:rPr>
                <w:rFonts w:hint="eastAsia" w:ascii="宋体" w:hAnsi="宋体" w:cs="仿宋_GB2312"/>
                <w:sz w:val="24"/>
                <w:szCs w:val="24"/>
                <w:lang w:val="en-US" w:eastAsia="zh-CN" w:bidi="ar"/>
              </w:rPr>
              <w:t xml:space="preserve">采购单位</w:t>
            </w:r>
            <w:r>
              <w:rPr>
                <w:rFonts w:ascii="宋体" w:hAnsi="宋体" w:cs="仿宋_GB2312"/>
                <w:sz w:val="24"/>
                <w:szCs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送货无短斤缺两现象得8分以上；</w:t>
            </w:r>
            <w:r>
              <w:rPr>
                <w:rFonts w:hint="eastAsia" w:ascii="宋体" w:hAnsi="宋体" w:cs="仿宋_GB2312"/>
                <w:sz w:val="24"/>
                <w:szCs w:val="24"/>
                <w:lang w:bidi="ar"/>
              </w:rPr>
              <w:t xml:space="preserve">偶尔发生</w:t>
            </w:r>
            <w:r>
              <w:rPr>
                <w:rFonts w:hint="eastAsia" w:ascii="宋体" w:hAnsi="宋体" w:cs="仿宋_GB2312"/>
                <w:sz w:val="24"/>
                <w:szCs w:val="24"/>
                <w:lang w:eastAsia="zh-CN" w:bidi="ar"/>
              </w:rPr>
              <w:t xml:space="preserve">短斤缺两</w:t>
            </w:r>
            <w:r>
              <w:rPr>
                <w:rFonts w:ascii="宋体" w:hAnsi="宋体" w:cs="仿宋_GB2312"/>
                <w:sz w:val="24"/>
                <w:szCs w:val="24"/>
                <w:lang w:bidi="ar"/>
              </w:rPr>
              <w:t xml:space="preserve">但能及时更正得8－1分；</w:t>
            </w:r>
            <w:r>
              <w:rPr>
                <w:rFonts w:hint="eastAsia" w:ascii="宋体" w:hAnsi="宋体" w:cs="仿宋_GB2312"/>
                <w:sz w:val="24"/>
                <w:szCs w:val="24"/>
                <w:lang w:bidi="ar"/>
              </w:rPr>
              <w:t xml:space="preserve">发生3次</w:t>
            </w:r>
            <w:r>
              <w:rPr>
                <w:rFonts w:ascii="宋体" w:hAnsi="宋体" w:cs="仿宋_GB2312"/>
                <w:sz w:val="24"/>
                <w:szCs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按照食堂管理人员通知的品种送货，无</w:t>
            </w:r>
            <w:r>
              <w:rPr>
                <w:rFonts w:hint="eastAsia" w:ascii="宋体" w:hAnsi="宋体" w:cs="仿宋_GB2312"/>
                <w:sz w:val="24"/>
                <w:szCs w:val="24"/>
                <w:lang w:bidi="ar"/>
              </w:rPr>
              <w:t xml:space="preserve">擅自更换</w:t>
            </w:r>
            <w:r>
              <w:rPr>
                <w:rFonts w:ascii="宋体" w:hAnsi="宋体" w:cs="仿宋_GB2312"/>
                <w:sz w:val="24"/>
                <w:szCs w:val="24"/>
                <w:lang w:bidi="ar"/>
              </w:rPr>
              <w:t xml:space="preserve">商品或品牌现象得8分以上；偶尔发</w:t>
            </w:r>
            <w:r>
              <w:rPr>
                <w:rFonts w:hint="eastAsia" w:ascii="宋体" w:hAnsi="宋体" w:cs="仿宋_GB2312"/>
                <w:sz w:val="24"/>
                <w:szCs w:val="24"/>
                <w:lang w:bidi="ar"/>
              </w:rPr>
              <w:t xml:space="preserve">生</w:t>
            </w:r>
            <w:r>
              <w:rPr>
                <w:rFonts w:ascii="宋体" w:hAnsi="宋体" w:cs="仿宋_GB2312"/>
                <w:sz w:val="24"/>
                <w:szCs w:val="24"/>
                <w:lang w:bidi="ar"/>
              </w:rPr>
              <w:t xml:space="preserve">得8－1分，</w:t>
            </w:r>
            <w:r>
              <w:rPr>
                <w:rFonts w:hint="eastAsia" w:ascii="宋体" w:hAnsi="宋体" w:cs="仿宋_GB2312"/>
                <w:sz w:val="24"/>
                <w:szCs w:val="24"/>
                <w:lang w:bidi="ar"/>
              </w:rPr>
              <w:t xml:space="preserve">发生3次</w:t>
            </w:r>
            <w:r>
              <w:rPr>
                <w:rFonts w:ascii="宋体" w:hAnsi="宋体" w:cs="仿宋_GB2312"/>
                <w:sz w:val="24"/>
                <w:szCs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严格执行</w:t>
            </w:r>
            <w:r>
              <w:rPr>
                <w:rFonts w:hint="eastAsia" w:ascii="宋体" w:hAnsi="宋体" w:cs="仿宋_GB2312"/>
                <w:sz w:val="24"/>
                <w:szCs w:val="24"/>
                <w:lang w:val="en-US" w:eastAsia="zh-CN" w:bidi="ar"/>
              </w:rPr>
              <w:t xml:space="preserve">采购单位</w:t>
            </w:r>
            <w:r>
              <w:rPr>
                <w:rFonts w:ascii="宋体" w:hAnsi="宋体" w:cs="仿宋_GB2312"/>
                <w:sz w:val="24"/>
                <w:szCs w:val="24"/>
                <w:lang w:bidi="ar"/>
              </w:rPr>
              <w:t xml:space="preserve">定价规定，</w:t>
            </w:r>
            <w:r>
              <w:rPr>
                <w:rFonts w:hint="eastAsia" w:ascii="宋体" w:hAnsi="宋体" w:cs="仿宋_GB2312"/>
                <w:sz w:val="24"/>
                <w:szCs w:val="24"/>
                <w:lang w:bidi="ar"/>
              </w:rPr>
              <w:t xml:space="preserve">得</w:t>
            </w:r>
            <w:r>
              <w:rPr>
                <w:rFonts w:ascii="宋体" w:hAnsi="宋体" w:cs="仿宋_GB2312"/>
                <w:sz w:val="24"/>
                <w:szCs w:val="24"/>
                <w:lang w:bidi="ar"/>
              </w:rPr>
              <w:t xml:space="preserve">8－5分</w:t>
            </w:r>
            <w:r>
              <w:rPr>
                <w:rFonts w:hint="eastAsia" w:ascii="宋体" w:hAnsi="宋体" w:cs="仿宋_GB2312"/>
                <w:sz w:val="24"/>
                <w:szCs w:val="24"/>
                <w:lang w:bidi="ar"/>
              </w:rPr>
              <w:t xml:space="preserve">，出现</w:t>
            </w:r>
            <w:r>
              <w:rPr>
                <w:rFonts w:ascii="宋体" w:hAnsi="宋体" w:cs="仿宋_GB2312"/>
                <w:sz w:val="24"/>
                <w:szCs w:val="24"/>
                <w:lang w:bidi="ar"/>
              </w:rPr>
              <w:t xml:space="preserve">不执行</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定价规定，得5分以下。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工作人员工作认真，服务热情周到，运送搬装文明得8分以上；</w:t>
            </w:r>
            <w:r>
              <w:rPr>
                <w:rFonts w:hint="eastAsia" w:ascii="宋体" w:hAnsi="宋体" w:cs="仿宋_GB2312"/>
                <w:sz w:val="24"/>
                <w:szCs w:val="24"/>
                <w:lang w:bidi="ar"/>
              </w:rPr>
              <w:t xml:space="preserve">偶尔发生</w:t>
            </w:r>
            <w:r>
              <w:rPr>
                <w:rFonts w:ascii="宋体" w:hAnsi="宋体" w:cs="仿宋_GB2312"/>
                <w:sz w:val="24"/>
                <w:szCs w:val="24"/>
                <w:lang w:bidi="ar"/>
              </w:rPr>
              <w:t xml:space="preserve">因搬装等原因造成食物污染、破损得8－</w:t>
            </w:r>
            <w:r>
              <w:rPr>
                <w:rFonts w:hint="eastAsia" w:ascii="宋体" w:hAnsi="宋体" w:cs="仿宋_GB2312"/>
                <w:sz w:val="24"/>
                <w:szCs w:val="24"/>
                <w:lang w:bidi="ar"/>
              </w:rPr>
              <w:t xml:space="preserve">1</w:t>
            </w:r>
            <w:r>
              <w:rPr>
                <w:rFonts w:ascii="宋体" w:hAnsi="宋体" w:cs="仿宋_GB2312"/>
                <w:sz w:val="24"/>
                <w:szCs w:val="24"/>
                <w:lang w:bidi="ar"/>
              </w:rPr>
              <w:t xml:space="preserve">分；</w:t>
            </w:r>
            <w:r>
              <w:rPr>
                <w:rFonts w:hint="eastAsia" w:ascii="宋体" w:hAnsi="宋体" w:cs="仿宋_GB2312"/>
                <w:sz w:val="24"/>
                <w:szCs w:val="24"/>
                <w:lang w:bidi="ar"/>
              </w:rPr>
              <w:t xml:space="preserve">发生3次</w:t>
            </w:r>
            <w:r>
              <w:rPr>
                <w:rFonts w:ascii="宋体" w:hAnsi="宋体" w:cs="仿宋_GB2312"/>
                <w:sz w:val="24"/>
                <w:szCs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lang w:eastAsia="zh-CN" w:bidi="ar"/>
              </w:rPr>
            </w:pPr>
            <w:r>
              <w:rPr>
                <w:rFonts w:ascii="宋体" w:hAnsi="宋体" w:cs="仿宋_GB2312"/>
                <w:sz w:val="24"/>
                <w:szCs w:val="24"/>
                <w:lang w:bidi="ar"/>
              </w:rPr>
              <w:t xml:space="preserve"> </w:t>
            </w:r>
            <w:r/>
          </w:p>
          <w:p>
            <w:pPr>
              <w:jc w:val="left"/>
              <w:spacing w:line="360" w:lineRule="auto"/>
              <w:widowControl/>
              <w:rPr>
                <w:rFonts w:ascii="宋体" w:hAnsi="宋体" w:cs="仿宋_GB2312"/>
                <w:sz w:val="24"/>
                <w:szCs w:val="24"/>
              </w:rPr>
            </w:pPr>
            <w:r>
              <w:rPr>
                <w:rFonts w:ascii="宋体" w:hAnsi="宋体" w:cs="仿宋_GB2312"/>
                <w:sz w:val="24"/>
                <w:szCs w:val="24"/>
                <w:lang w:bidi="ar"/>
              </w:rPr>
              <w:t xml:space="preserve">供应商能主动到院随访，倾听</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意见、建议得8分以上，在供货过程中发生情况能与</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及时联系并妥善处理得8－5分，与</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严格执行</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廉洁协议得8分以上；违反</w:t>
            </w:r>
            <w:r>
              <w:rPr>
                <w:rFonts w:hint="eastAsia" w:ascii="宋体" w:hAnsi="宋体" w:cs="仿宋_GB2312"/>
                <w:sz w:val="24"/>
                <w:szCs w:val="24"/>
                <w:lang w:val="en-US" w:eastAsia="zh-CN" w:bidi="ar"/>
              </w:rPr>
              <w:t xml:space="preserve">采购方</w:t>
            </w:r>
            <w:r>
              <w:rPr>
                <w:rFonts w:ascii="宋体" w:hAnsi="宋体" w:cs="仿宋_GB2312"/>
                <w:sz w:val="24"/>
                <w:szCs w:val="24"/>
                <w:lang w:bidi="ar"/>
              </w:rPr>
              <w:t xml:space="preserve">廉洁协议视情节得8分以下甚至不得分。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rPr>
            </w:pPr>
            <w:r>
              <w:rPr>
                <w:rFonts w:ascii="宋体" w:hAnsi="宋体" w:cs="仿宋_GB2312"/>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trHeight w:val="1200"/>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hint="eastAsia" w:ascii="宋体" w:hAnsi="宋体" w:eastAsia="宋体" w:cs="仿宋_GB2312"/>
                <w:sz w:val="24"/>
                <w:szCs w:val="24"/>
                <w:lang w:eastAsia="zh-CN" w:bidi="ar"/>
              </w:rPr>
            </w:pPr>
            <w:r>
              <w:rPr>
                <w:rFonts w:ascii="宋体" w:hAnsi="宋体" w:cs="仿宋_GB2312"/>
                <w:sz w:val="24"/>
                <w:szCs w:val="24"/>
                <w:lang w:bidi="ar"/>
              </w:rPr>
              <w:t xml:space="preserve">备注： 1、得分95～100分，为优秀供应商，可加大采购量或享受免检待遇</w:t>
            </w:r>
            <w:r/>
          </w:p>
          <w:p>
            <w:pPr>
              <w:jc w:val="left"/>
              <w:spacing w:line="360" w:lineRule="auto"/>
              <w:widowControl/>
              <w:rPr>
                <w:rFonts w:hint="eastAsia" w:ascii="宋体" w:hAnsi="宋体" w:eastAsia="宋体" w:cs="仿宋_GB2312"/>
                <w:sz w:val="24"/>
                <w:szCs w:val="24"/>
                <w:lang w:eastAsia="zh-CN" w:bidi="ar"/>
              </w:rPr>
            </w:pPr>
            <w:r>
              <w:rPr>
                <w:rFonts w:ascii="宋体" w:hAnsi="宋体" w:cs="仿宋_GB2312"/>
                <w:sz w:val="24"/>
                <w:szCs w:val="24"/>
                <w:lang w:bidi="ar"/>
              </w:rPr>
              <w:t xml:space="preserve">       2、得分90～94分，为合格供应商，可正常采购</w:t>
            </w:r>
            <w:r/>
          </w:p>
          <w:p>
            <w:pPr>
              <w:jc w:val="left"/>
              <w:spacing w:line="360" w:lineRule="auto"/>
              <w:widowControl/>
              <w:rPr>
                <w:rFonts w:hint="eastAsia" w:ascii="宋体" w:hAnsi="宋体" w:eastAsia="宋体" w:cs="仿宋_GB2312"/>
                <w:sz w:val="24"/>
                <w:szCs w:val="24"/>
                <w:lang w:eastAsia="zh-CN" w:bidi="ar"/>
              </w:rPr>
            </w:pPr>
            <w:r>
              <w:rPr>
                <w:rFonts w:ascii="宋体" w:hAnsi="宋体" w:cs="仿宋_GB2312"/>
                <w:sz w:val="24"/>
                <w:szCs w:val="24"/>
                <w:lang w:bidi="ar"/>
              </w:rPr>
              <w:t xml:space="preserve">       3、得分85～89分，为辅导供应商，需进行辅导，应减量采购或暂停采购</w:t>
            </w:r>
            <w:r/>
          </w:p>
          <w:p>
            <w:pPr>
              <w:jc w:val="left"/>
              <w:spacing w:line="360" w:lineRule="auto"/>
              <w:widowControl/>
              <w:rPr>
                <w:rFonts w:ascii="宋体" w:hAnsi="宋体" w:cs="仿宋_GB2312"/>
                <w:sz w:val="24"/>
                <w:szCs w:val="24"/>
              </w:rPr>
            </w:pPr>
            <w:r>
              <w:rPr>
                <w:rFonts w:ascii="宋体" w:hAnsi="宋体" w:cs="仿宋_GB2312"/>
                <w:sz w:val="24"/>
                <w:szCs w:val="24"/>
                <w:lang w:bidi="ar"/>
              </w:rPr>
              <w:t xml:space="preserve">       4、得分85分以下，为不合格供应商，应予以淘汰</w:t>
            </w:r>
            <w:r/>
          </w:p>
        </w:tc>
      </w:tr>
      <w:tr>
        <w:trPr>
          <w:trHeight w:val="286"/>
        </w:trPr>
        <w:tc>
          <w:tcPr>
            <w:gridSpan w:val="5"/>
            <w:tcBorders>
              <w:top w:val="singl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考核存在问题及整改要求：</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□贵单位考核成绩优秀，请继续保持。</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□贵单位考核成绩有待改善，请加强□品质□价格□服务□索证□沟通等以利工作改善。</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□贵单位考核成绩不佳，</w:t>
            </w:r>
            <w:r>
              <w:rPr>
                <w:rFonts w:hint="eastAsia" w:ascii="宋体" w:hAnsi="宋体" w:cs="仿宋_GB2312"/>
                <w:sz w:val="24"/>
                <w:szCs w:val="24"/>
                <w:lang w:eastAsia="zh-CN" w:bidi="ar"/>
              </w:rPr>
              <w:t xml:space="preserve">急需改善</w:t>
            </w:r>
            <w:r>
              <w:rPr>
                <w:rFonts w:ascii="宋体" w:hAnsi="宋体" w:cs="仿宋_GB2312"/>
                <w:sz w:val="24"/>
                <w:szCs w:val="24"/>
                <w:lang w:bidi="ar"/>
              </w:rPr>
              <w:t xml:space="preserve">，请于收到此通知后5日内提出改善报告。</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□贵单位考核成绩不合格，予以终止合同。</w:t>
            </w:r>
            <w:r/>
          </w:p>
        </w:tc>
      </w:tr>
      <w:tr>
        <w:trPr>
          <w:trHeight w:val="423"/>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ascii="宋体" w:hAnsi="宋体" w:cs="仿宋_GB2312"/>
                <w:sz w:val="24"/>
                <w:szCs w:val="24"/>
                <w:lang w:bidi="ar"/>
              </w:rPr>
              <w:t xml:space="preserve"> </w:t>
            </w:r>
            <w:r/>
          </w:p>
        </w:tc>
      </w:tr>
      <w:tr>
        <w:trPr>
          <w:trHeight w:val="286"/>
        </w:trPr>
        <w:tc>
          <w:tcPr>
            <w:gridSpan w:val="5"/>
            <w:tcBorders>
              <w:top w:val="non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rPr>
            </w:pPr>
            <w:r>
              <w:rPr>
                <w:rFonts w:hint="eastAsia" w:ascii="宋体" w:hAnsi="宋体" w:cs="仿宋_GB2312"/>
                <w:sz w:val="24"/>
                <w:szCs w:val="24"/>
                <w:lang w:eastAsia="zh-CN" w:bidi="ar"/>
              </w:rPr>
              <w:t xml:space="preserve">无锡市滨湖区人民法院</w:t>
            </w:r>
            <w:r>
              <w:rPr>
                <w:rFonts w:hint="eastAsia" w:ascii="宋体" w:hAnsi="宋体" w:cs="仿宋_GB2312"/>
                <w:sz w:val="24"/>
                <w:szCs w:val="24"/>
                <w:lang w:bidi="ar"/>
              </w:rPr>
              <w:t xml:space="preserve">负责人</w:t>
            </w:r>
            <w:r>
              <w:rPr>
                <w:rFonts w:ascii="宋体" w:hAnsi="宋体" w:cs="仿宋_GB2312"/>
                <w:sz w:val="24"/>
                <w:szCs w:val="24"/>
                <w:lang w:bidi="ar"/>
              </w:rPr>
              <w:t xml:space="preserve">签名：                      供应商签名：</w:t>
            </w:r>
            <w:r/>
          </w:p>
        </w:tc>
      </w:tr>
    </w:tbl>
    <w:p>
      <w:pPr>
        <w:jc w:val="center"/>
        <w:spacing w:line="360" w:lineRule="auto"/>
        <w:rPr>
          <w:rFonts w:ascii="宋体" w:hAnsi="宋体"/>
          <w:b/>
          <w:color w:val="000000"/>
          <w:sz w:val="44"/>
          <w:szCs w:val="44"/>
        </w:rPr>
        <w:outlineLvl w:val="0"/>
      </w:pPr>
      <w:r>
        <w:rPr>
          <w:rFonts w:hint="eastAsia" w:ascii="黑体" w:eastAsia="黑体"/>
          <w:b/>
          <w:color w:val="000000"/>
          <w:sz w:val="44"/>
          <w:szCs w:val="44"/>
        </w:rPr>
        <w:br w:type="page" w:clear="all"/>
      </w:r>
      <w:r>
        <w:rPr>
          <w:rFonts w:hint="eastAsia" w:ascii="黑体" w:eastAsia="黑体"/>
          <w:b/>
          <w:color w:val="000000"/>
          <w:sz w:val="44"/>
          <w:szCs w:val="44"/>
        </w:rPr>
        <w:t xml:space="preserve">第五部分．附件</w:t>
      </w:r>
      <w:r>
        <w:rPr>
          <w:rFonts w:hint="eastAsia" w:ascii="宋体" w:hAnsi="宋体"/>
          <w:b/>
          <w:color w:val="000000"/>
          <w:sz w:val="44"/>
          <w:szCs w:val="44"/>
        </w:rPr>
        <w:t xml:space="preserve">（投标文件格式）</w:t>
      </w:r>
      <w:r/>
    </w:p>
    <w:p>
      <w:pPr>
        <w:rPr>
          <w:rFonts w:hint="eastAsia" w:ascii="黑体" w:eastAsia="黑体"/>
          <w:bCs/>
          <w:color w:val="000000"/>
          <w:sz w:val="32"/>
        </w:rPr>
      </w:pPr>
      <w:r>
        <w:rPr>
          <w:rFonts w:hint="eastAsia" w:ascii="黑体" w:eastAsia="黑体"/>
          <w:bCs/>
          <w:color w:val="000000"/>
          <w:sz w:val="32"/>
        </w:rPr>
      </w:r>
      <w:r/>
    </w:p>
    <w:p>
      <w:pPr>
        <w:rPr>
          <w:rFonts w:hint="eastAsia" w:ascii="黑体" w:eastAsia="黑体"/>
          <w:bCs/>
          <w:color w:val="000000"/>
          <w:sz w:val="32"/>
        </w:rPr>
      </w:pPr>
      <w:r>
        <w:rPr>
          <w:rFonts w:hint="eastAsia" w:ascii="黑体" w:eastAsia="黑体"/>
          <w:bCs/>
          <w:color w:val="000000"/>
          <w:sz w:val="32"/>
        </w:rPr>
      </w:r>
      <w:r/>
    </w:p>
    <w:p>
      <w:pPr>
        <w:rPr>
          <w:rFonts w:hint="eastAsia" w:ascii="黑体" w:eastAsia="黑体"/>
          <w:bCs/>
          <w:color w:val="000000"/>
          <w:sz w:val="32"/>
        </w:rPr>
      </w:pPr>
      <w:r>
        <w:rPr>
          <w:rFonts w:hint="eastAsia" w:ascii="黑体" w:eastAsia="黑体"/>
          <w:bCs/>
          <w:color w:val="000000"/>
          <w:sz w:val="32"/>
        </w:rPr>
      </w:r>
      <w:r/>
    </w:p>
    <w:p>
      <w:pPr>
        <w:rPr>
          <w:rFonts w:hint="eastAsia" w:ascii="黑体" w:eastAsia="黑体"/>
          <w:bCs/>
          <w:color w:val="000000"/>
          <w:sz w:val="32"/>
        </w:rPr>
      </w:pPr>
      <w:r>
        <w:rPr>
          <w:rFonts w:hint="eastAsia" w:ascii="黑体" w:eastAsia="黑体"/>
          <w:bCs/>
          <w:color w:val="000000"/>
          <w:sz w:val="32"/>
        </w:rPr>
      </w:r>
      <w:r/>
    </w:p>
    <w:p>
      <w:pPr>
        <w:jc w:val="center"/>
        <w:rPr>
          <w:rFonts w:hint="eastAsia" w:ascii="黑体" w:eastAsia="黑体"/>
          <w:bCs/>
          <w:color w:val="000000"/>
          <w:sz w:val="52"/>
          <w:szCs w:val="52"/>
        </w:rPr>
      </w:pPr>
      <w:r>
        <w:rPr>
          <w:rFonts w:hint="eastAsia" w:ascii="黑体" w:eastAsia="黑体"/>
          <w:bCs/>
          <w:color w:val="000000"/>
          <w:sz w:val="52"/>
          <w:szCs w:val="52"/>
        </w:rPr>
        <w:t xml:space="preserve">投</w:t>
      </w:r>
      <w:r/>
    </w:p>
    <w:p>
      <w:pPr>
        <w:jc w:val="center"/>
        <w:rPr>
          <w:rFonts w:hint="eastAsia" w:ascii="黑体" w:eastAsia="黑体"/>
          <w:bCs/>
          <w:color w:val="000000"/>
          <w:sz w:val="72"/>
        </w:rPr>
      </w:pPr>
      <w:r>
        <w:rPr>
          <w:rFonts w:hint="eastAsia" w:ascii="黑体" w:eastAsia="黑体"/>
          <w:bCs/>
          <w:color w:val="000000"/>
          <w:sz w:val="72"/>
        </w:rPr>
      </w:r>
      <w:r/>
    </w:p>
    <w:p>
      <w:pPr>
        <w:jc w:val="center"/>
        <w:rPr>
          <w:rFonts w:hint="eastAsia" w:ascii="黑体" w:eastAsia="黑体"/>
          <w:bCs/>
          <w:color w:val="000000"/>
          <w:sz w:val="52"/>
          <w:szCs w:val="52"/>
        </w:rPr>
      </w:pPr>
      <w:r>
        <w:rPr>
          <w:rFonts w:hint="eastAsia" w:ascii="黑体" w:eastAsia="黑体"/>
          <w:bCs/>
          <w:color w:val="000000"/>
          <w:sz w:val="52"/>
          <w:szCs w:val="52"/>
        </w:rPr>
        <w:t xml:space="preserve">标</w:t>
      </w:r>
      <w:r/>
    </w:p>
    <w:p>
      <w:pPr>
        <w:jc w:val="center"/>
        <w:rPr>
          <w:rFonts w:hint="eastAsia" w:ascii="黑体" w:eastAsia="黑体"/>
          <w:bCs/>
          <w:color w:val="000000"/>
          <w:sz w:val="72"/>
        </w:rPr>
      </w:pPr>
      <w:r>
        <w:rPr>
          <w:rFonts w:hint="eastAsia" w:ascii="黑体" w:eastAsia="黑体"/>
          <w:bCs/>
          <w:color w:val="000000"/>
          <w:sz w:val="72"/>
        </w:rPr>
      </w:r>
      <w:r/>
    </w:p>
    <w:p>
      <w:pPr>
        <w:jc w:val="center"/>
        <w:rPr>
          <w:rFonts w:hint="eastAsia" w:ascii="黑体" w:eastAsia="黑体"/>
          <w:bCs/>
          <w:color w:val="000000"/>
          <w:sz w:val="52"/>
          <w:szCs w:val="52"/>
        </w:rPr>
      </w:pPr>
      <w:r>
        <w:rPr>
          <w:rFonts w:hint="eastAsia" w:ascii="黑体" w:eastAsia="黑体"/>
          <w:bCs/>
          <w:color w:val="000000"/>
          <w:sz w:val="52"/>
          <w:szCs w:val="52"/>
        </w:rPr>
        <w:t xml:space="preserve">文</w:t>
      </w:r>
      <w:r/>
    </w:p>
    <w:p>
      <w:pPr>
        <w:jc w:val="center"/>
        <w:rPr>
          <w:rFonts w:hint="eastAsia" w:ascii="黑体" w:eastAsia="黑体"/>
          <w:bCs/>
          <w:color w:val="000000"/>
          <w:sz w:val="52"/>
          <w:szCs w:val="52"/>
        </w:rPr>
      </w:pPr>
      <w:r>
        <w:rPr>
          <w:rFonts w:hint="eastAsia" w:ascii="黑体" w:eastAsia="黑体"/>
          <w:bCs/>
          <w:color w:val="000000"/>
          <w:sz w:val="52"/>
          <w:szCs w:val="52"/>
        </w:rPr>
      </w:r>
      <w:r/>
    </w:p>
    <w:p>
      <w:pPr>
        <w:ind w:firstLine="4674"/>
        <w:rPr>
          <w:rFonts w:hint="eastAsia" w:ascii="黑体" w:eastAsia="黑体"/>
          <w:bCs/>
          <w:color w:val="000000"/>
          <w:sz w:val="52"/>
          <w:szCs w:val="52"/>
        </w:rPr>
      </w:pPr>
      <w:r>
        <w:rPr>
          <w:rFonts w:hint="eastAsia" w:ascii="黑体" w:eastAsia="黑体"/>
          <w:bCs/>
          <w:color w:val="000000"/>
          <w:sz w:val="52"/>
          <w:szCs w:val="52"/>
        </w:rPr>
        <w:t xml:space="preserve">件</w:t>
      </w:r>
      <w:r/>
    </w:p>
    <w:p>
      <w:pPr>
        <w:ind w:firstLine="4248"/>
        <w:rPr>
          <w:rFonts w:hint="eastAsia" w:ascii="黑体" w:eastAsia="黑体"/>
          <w:bCs/>
          <w:color w:val="000000"/>
          <w:sz w:val="52"/>
          <w:szCs w:val="52"/>
        </w:rPr>
      </w:pPr>
      <w:r>
        <w:rPr>
          <w:rFonts w:hint="eastAsia" w:ascii="黑体" w:eastAsia="黑体"/>
          <w:bCs/>
          <w:color w:val="000000"/>
          <w:sz w:val="52"/>
          <w:szCs w:val="52"/>
        </w:rPr>
      </w:r>
      <w:r/>
    </w:p>
    <w:p>
      <w:pPr>
        <w:ind w:firstLine="2703"/>
        <w:rPr>
          <w:rFonts w:hint="eastAsia" w:ascii="黑体" w:eastAsia="黑体"/>
          <w:bCs/>
          <w:color w:val="000000"/>
          <w:sz w:val="28"/>
          <w:szCs w:val="28"/>
        </w:rPr>
      </w:pPr>
      <w:r>
        <w:rPr>
          <w:rFonts w:hint="eastAsia" w:ascii="黑体" w:eastAsia="黑体"/>
          <w:bCs/>
          <w:color w:val="000000"/>
          <w:sz w:val="28"/>
          <w:szCs w:val="28"/>
        </w:rPr>
      </w:r>
      <w:r/>
    </w:p>
    <w:p>
      <w:pPr>
        <w:ind w:firstLine="2703"/>
        <w:rPr>
          <w:rFonts w:hint="eastAsia" w:ascii="黑体" w:eastAsia="黑体"/>
          <w:bCs/>
          <w:color w:val="000000"/>
          <w:sz w:val="28"/>
          <w:szCs w:val="28"/>
        </w:rPr>
      </w:pPr>
      <w:r>
        <w:rPr>
          <w:rFonts w:hint="eastAsia" w:ascii="黑体" w:eastAsia="黑体"/>
          <w:bCs/>
          <w:color w:val="000000"/>
          <w:sz w:val="28"/>
          <w:szCs w:val="28"/>
        </w:rPr>
        <w:t xml:space="preserve">采购项目名称：</w:t>
      </w:r>
      <w:r/>
    </w:p>
    <w:p>
      <w:pPr>
        <w:ind w:firstLine="2703"/>
        <w:rPr>
          <w:rFonts w:hint="eastAsia" w:ascii="黑体" w:eastAsia="黑体"/>
          <w:bCs/>
          <w:color w:val="000000"/>
          <w:sz w:val="28"/>
          <w:szCs w:val="28"/>
        </w:rPr>
      </w:pPr>
      <w:r>
        <w:rPr>
          <w:rFonts w:hint="eastAsia" w:ascii="黑体" w:eastAsia="黑体"/>
          <w:bCs/>
          <w:color w:val="000000"/>
          <w:sz w:val="28"/>
          <w:szCs w:val="28"/>
        </w:rPr>
        <w:t xml:space="preserve">投标人：</w:t>
      </w:r>
      <w:r/>
    </w:p>
    <w:p>
      <w:pPr>
        <w:rPr>
          <w:rFonts w:hint="eastAsia" w:ascii="黑体" w:eastAsia="黑体"/>
          <w:bCs/>
          <w:color w:val="000000"/>
          <w:sz w:val="32"/>
        </w:rPr>
      </w:pPr>
      <w:r>
        <w:rPr>
          <w:rFonts w:hint="eastAsia" w:ascii="黑体" w:eastAsia="黑体"/>
          <w:bCs/>
          <w:color w:val="000000"/>
          <w:sz w:val="32"/>
        </w:rPr>
      </w:r>
      <w:r/>
    </w:p>
    <w:p>
      <w:pPr>
        <w:rPr>
          <w:rFonts w:hint="eastAsia" w:ascii="黑体" w:eastAsia="黑体"/>
          <w:bCs/>
          <w:color w:val="000000"/>
          <w:sz w:val="32"/>
        </w:rPr>
      </w:pPr>
      <w:r>
        <w:rPr>
          <w:rFonts w:hint="eastAsia" w:ascii="黑体" w:eastAsia="黑体"/>
          <w:bCs/>
          <w:color w:val="000000"/>
          <w:sz w:val="32"/>
        </w:rPr>
      </w:r>
      <w:r/>
    </w:p>
    <w:p>
      <w:pPr>
        <w:jc w:val="center"/>
        <w:rPr>
          <w:rFonts w:hint="eastAsia" w:ascii="黑体" w:eastAsia="黑体"/>
          <w:bCs/>
          <w:color w:val="000000"/>
          <w:sz w:val="36"/>
          <w:szCs w:val="36"/>
        </w:rPr>
      </w:pPr>
      <w:r>
        <w:rPr>
          <w:rFonts w:hint="eastAsia" w:ascii="黑体" w:eastAsia="黑体"/>
          <w:bCs/>
          <w:color w:val="000000"/>
          <w:sz w:val="36"/>
          <w:szCs w:val="36"/>
        </w:rPr>
        <w:t xml:space="preserve">二○二</w:t>
      </w:r>
      <w:r>
        <w:rPr>
          <w:rFonts w:hint="eastAsia" w:ascii="黑体" w:eastAsia="黑体"/>
          <w:bCs/>
          <w:color w:val="000000"/>
          <w:sz w:val="36"/>
          <w:szCs w:val="36"/>
          <w:lang w:val="en-US" w:eastAsia="zh-CN"/>
        </w:rPr>
        <w:t xml:space="preserve">四</w:t>
      </w:r>
      <w:r>
        <w:rPr>
          <w:rFonts w:hint="eastAsia" w:ascii="黑体" w:eastAsia="黑体"/>
          <w:bCs/>
          <w:color w:val="000000"/>
          <w:sz w:val="36"/>
          <w:szCs w:val="36"/>
        </w:rPr>
        <w:t xml:space="preserve">年  月  日</w:t>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（一）</w:t>
      </w:r>
      <w:r>
        <w:rPr>
          <w:rFonts w:hint="eastAsia" w:ascii="黑体" w:eastAsia="黑体"/>
          <w:b/>
          <w:color w:val="000000"/>
          <w:sz w:val="30"/>
          <w:szCs w:val="30"/>
          <w:lang w:val="en-US" w:eastAsia="zh-CN"/>
        </w:rPr>
        <w:t xml:space="preserve">投标</w:t>
      </w:r>
      <w:r>
        <w:rPr>
          <w:rFonts w:hint="eastAsia" w:ascii="黑体" w:eastAsia="黑体"/>
          <w:b/>
          <w:color w:val="000000"/>
          <w:sz w:val="30"/>
          <w:szCs w:val="30"/>
        </w:rPr>
        <w:t xml:space="preserve">函（格式）</w:t>
      </w:r>
      <w:r/>
    </w:p>
    <w:p>
      <w:pPr>
        <w:spacing w:before="4" w:line="360" w:lineRule="auto"/>
        <w:widowControl/>
        <w:rPr>
          <w:rFonts w:ascii="宋体" w:hAnsi="宋体"/>
          <w:color w:val="000000"/>
          <w:sz w:val="24"/>
        </w:rPr>
      </w:pPr>
      <w:r>
        <w:rPr>
          <w:rFonts w:hint="eastAsia" w:ascii="宋体" w:hAnsi="宋体"/>
          <w:color w:val="000000"/>
          <w:sz w:val="24"/>
        </w:rPr>
        <w:t xml:space="preserve">致：江苏嘉加诚工程投资咨询有限公司</w:t>
      </w:r>
      <w:r/>
    </w:p>
    <w:p>
      <w:pPr>
        <w:ind w:firstLine="480"/>
        <w:spacing w:line="360" w:lineRule="auto"/>
        <w:rPr>
          <w:rFonts w:hint="eastAsia" w:ascii="宋体" w:hAnsi="宋体"/>
          <w:b/>
          <w:color w:val="000000"/>
          <w:sz w:val="24"/>
        </w:rPr>
      </w:pPr>
      <w:r>
        <w:rPr>
          <w:rFonts w:hint="eastAsia" w:ascii="宋体" w:hAnsi="宋体"/>
          <w:color w:val="000000"/>
          <w:sz w:val="24"/>
        </w:rPr>
        <w:t xml:space="preserve">一、根据已收到的采购编号为</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b/>
          <w:color w:val="000000"/>
          <w:sz w:val="24"/>
          <w:u w:val="single"/>
        </w:rPr>
        <w:t xml:space="preserve">    （采购项目名称 ）   </w:t>
      </w:r>
      <w:r>
        <w:rPr>
          <w:rFonts w:hint="eastAsia" w:ascii="宋体" w:hAnsi="宋体"/>
          <w:color w:val="000000"/>
          <w:sz w:val="24"/>
        </w:rPr>
        <w:t xml:space="preserve">的公开</w:t>
      </w:r>
      <w:r>
        <w:rPr>
          <w:rFonts w:hint="eastAsia" w:ascii="宋体" w:hAnsi="宋体"/>
          <w:color w:val="000000"/>
          <w:sz w:val="24"/>
          <w:lang w:eastAsia="zh-CN"/>
        </w:rPr>
        <w:t xml:space="preserve">招标</w:t>
      </w:r>
      <w:r>
        <w:rPr>
          <w:rFonts w:hint="eastAsia" w:ascii="宋体" w:hAnsi="宋体"/>
          <w:color w:val="000000"/>
          <w:sz w:val="24"/>
        </w:rPr>
        <w:t xml:space="preserve">文件，</w:t>
      </w:r>
      <w:r>
        <w:rPr>
          <w:rFonts w:hint="eastAsia" w:ascii="宋体" w:hAnsi="宋体"/>
          <w:sz w:val="24"/>
        </w:rPr>
        <w:t xml:space="preserve">遵照国家法律、法规和规章的有关规定，我方经过踏勘现场和对招标文件等所有文件的研究后，我方响应招标公告及招标文件的所有条款，并兹以</w:t>
      </w:r>
      <w:r>
        <w:rPr>
          <w:rFonts w:hint="eastAsia" w:ascii="宋体" w:hAnsi="宋体"/>
          <w:sz w:val="24"/>
          <w:u w:val="single"/>
        </w:rPr>
        <w:t xml:space="preserve">大写：        ，小写：       </w:t>
      </w:r>
      <w:r>
        <w:rPr>
          <w:rFonts w:hint="eastAsia" w:ascii="宋体" w:hAnsi="宋体"/>
          <w:sz w:val="24"/>
        </w:rPr>
        <w:t xml:space="preserve">的报价</w:t>
      </w:r>
      <w:r>
        <w:rPr>
          <w:rFonts w:hint="eastAsia" w:ascii="宋体" w:hAnsi="宋体"/>
          <w:sz w:val="24"/>
          <w:lang w:eastAsia="zh-CN"/>
        </w:rPr>
        <w:t xml:space="preserve">优惠率，</w:t>
      </w:r>
      <w:r>
        <w:rPr>
          <w:rFonts w:hint="eastAsia" w:ascii="宋体" w:hAnsi="宋体"/>
          <w:color w:val="000000"/>
          <w:sz w:val="24"/>
        </w:rPr>
        <w:t xml:space="preserve">按招标文件中的要求、技术规范的条件完成本采购项目的编制工作。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color w:val="000000"/>
          <w:sz w:val="24"/>
        </w:rPr>
        <w:t xml:space="preserve">二、我方愿意提供江苏嘉加诚工程投资咨询有限公司在招标文件中要求的文件、资料。</w:t>
      </w:r>
      <w:r/>
    </w:p>
    <w:p>
      <w:pPr>
        <w:ind w:firstLine="480"/>
        <w:spacing w:line="360" w:lineRule="auto"/>
        <w:tabs>
          <w:tab w:val="left" w:pos="525" w:leader="none"/>
          <w:tab w:val="left" w:pos="945" w:leader="none"/>
        </w:tabs>
        <w:rPr>
          <w:rFonts w:ascii="宋体" w:hAnsi="宋体"/>
          <w:bCs/>
          <w:color w:val="000000"/>
          <w:sz w:val="24"/>
        </w:rPr>
      </w:pPr>
      <w:r>
        <w:rPr>
          <w:rFonts w:hint="eastAsia" w:ascii="宋体" w:hAnsi="宋体"/>
          <w:color w:val="000000"/>
          <w:sz w:val="24"/>
        </w:rPr>
        <w:t xml:space="preserve">三、我方同意按招标文件中的规定，本投标文件报价的有效期限为投标之日起90天。</w:t>
      </w:r>
      <w:r/>
    </w:p>
    <w:p>
      <w:pPr>
        <w:ind w:firstLine="480"/>
        <w:spacing w:line="360" w:lineRule="auto"/>
        <w:rPr>
          <w:rFonts w:ascii="宋体" w:hAnsi="宋体"/>
          <w:color w:val="000000"/>
          <w:sz w:val="24"/>
        </w:rPr>
      </w:pPr>
      <w:r>
        <w:rPr>
          <w:rFonts w:hint="eastAsia" w:ascii="宋体" w:hAnsi="宋体"/>
          <w:color w:val="000000"/>
          <w:sz w:val="24"/>
        </w:rPr>
        <w:t xml:space="preserve">四、如果我方的投标文件被接受，我方将履行招标公告及招标文件中规定的每一项要求，按期、按质、按量，完成交货任务。</w:t>
      </w:r>
      <w:r/>
    </w:p>
    <w:p>
      <w:pPr>
        <w:ind w:firstLine="480"/>
        <w:spacing w:line="360" w:lineRule="auto"/>
        <w:rPr>
          <w:rFonts w:ascii="宋体" w:hAnsi="宋体"/>
          <w:color w:val="000000"/>
          <w:sz w:val="24"/>
        </w:rPr>
      </w:pPr>
      <w:r>
        <w:rPr>
          <w:rFonts w:hint="eastAsia" w:ascii="宋体" w:hAnsi="宋体"/>
          <w:color w:val="000000"/>
          <w:sz w:val="24"/>
        </w:rPr>
        <w:t xml:space="preserve">五、我方认为你们有权决定中标投标人。</w:t>
      </w:r>
      <w:r/>
    </w:p>
    <w:p>
      <w:pPr>
        <w:ind w:firstLine="480"/>
        <w:spacing w:line="360" w:lineRule="auto"/>
        <w:rPr>
          <w:rFonts w:ascii="宋体" w:hAnsi="宋体"/>
          <w:color w:val="000000"/>
          <w:sz w:val="24"/>
        </w:rPr>
      </w:pPr>
      <w:r>
        <w:rPr>
          <w:rFonts w:hint="eastAsia" w:ascii="宋体" w:hAnsi="宋体"/>
          <w:color w:val="000000"/>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ascii="宋体" w:hAnsi="宋体"/>
          <w:color w:val="000000"/>
          <w:sz w:val="24"/>
        </w:rPr>
      </w:pPr>
      <w:r>
        <w:rPr>
          <w:rFonts w:hint="eastAsia" w:ascii="宋体" w:hAnsi="宋体"/>
          <w:color w:val="000000"/>
          <w:sz w:val="24"/>
        </w:rPr>
        <w:t xml:space="preserve">八、如果我方被确定为中标投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olor w:val="000000"/>
          <w:sz w:val="24"/>
        </w:rPr>
      </w:pPr>
      <w:r>
        <w:rPr>
          <w:rFonts w:hint="eastAsia" w:ascii="宋体" w:hAnsi="宋体"/>
          <w:color w:val="000000"/>
          <w:sz w:val="24"/>
        </w:rPr>
        <w:t xml:space="preserve">投标人：（盖章）</w:t>
      </w:r>
      <w:r/>
    </w:p>
    <w:p>
      <w:pPr>
        <w:spacing w:before="4" w:line="360" w:lineRule="auto"/>
        <w:widowControl/>
        <w:rPr>
          <w:rFonts w:ascii="宋体" w:hAnsi="宋体"/>
          <w:color w:val="000000"/>
          <w:sz w:val="24"/>
        </w:rPr>
      </w:pPr>
      <w:r>
        <w:rPr>
          <w:rFonts w:hint="eastAsia" w:ascii="宋体" w:hAnsi="宋体"/>
          <w:color w:val="000000"/>
          <w:sz w:val="24"/>
        </w:rPr>
        <w:t xml:space="preserve">法定代表人或被授权委托人：（签字或盖章）</w:t>
      </w:r>
      <w:r/>
    </w:p>
    <w:p>
      <w:pPr>
        <w:spacing w:before="4" w:line="360" w:lineRule="auto"/>
        <w:widowControl/>
        <w:rPr>
          <w:rFonts w:ascii="宋体" w:hAnsi="宋体"/>
          <w:color w:val="000000"/>
          <w:sz w:val="24"/>
        </w:rPr>
      </w:pPr>
      <w:r>
        <w:rPr>
          <w:rFonts w:hint="eastAsia" w:ascii="宋体" w:hAnsi="宋体"/>
          <w:color w:val="000000"/>
          <w:sz w:val="24"/>
        </w:rPr>
        <w:t xml:space="preserve">电话：                   传真：               地址：                   邮编：</w:t>
      </w:r>
      <w:r/>
    </w:p>
    <w:p>
      <w:pPr>
        <w:spacing w:before="4" w:line="360" w:lineRule="auto"/>
        <w:widowControl/>
        <w:rPr>
          <w:rFonts w:ascii="宋体" w:hAnsi="宋体"/>
          <w:color w:val="000000"/>
          <w:sz w:val="24"/>
        </w:rPr>
      </w:pPr>
      <w:r>
        <w:rPr>
          <w:rFonts w:hint="eastAsia" w:ascii="宋体" w:hAnsi="宋体"/>
          <w:color w:val="000000"/>
          <w:sz w:val="24"/>
        </w:rPr>
        <w:t xml:space="preserve">开户名称：               开户银行：                 开户账号：</w:t>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t xml:space="preserve">（二）关于资格的声明函（格式）</w:t>
      </w:r>
      <w:r/>
    </w:p>
    <w:p>
      <w:pPr>
        <w:jc w:val="center"/>
        <w:rPr>
          <w:rFonts w:hint="eastAsia" w:ascii="黑体" w:eastAsia="黑体"/>
          <w:bCs/>
          <w:color w:val="000000"/>
          <w:sz w:val="32"/>
        </w:rPr>
      </w:pPr>
      <w:r>
        <w:rPr>
          <w:rFonts w:hint="eastAsia" w:ascii="黑体" w:eastAsia="黑体"/>
          <w:bCs/>
          <w:color w:val="000000"/>
          <w:sz w:val="32"/>
        </w:rPr>
      </w:r>
      <w:r/>
    </w:p>
    <w:p>
      <w:pPr>
        <w:jc w:val="center"/>
        <w:spacing w:line="480" w:lineRule="auto"/>
        <w:rPr>
          <w:rFonts w:hint="eastAsia" w:ascii="宋体" w:hAnsi="宋体"/>
          <w:bCs/>
          <w:color w:val="000000"/>
          <w:sz w:val="24"/>
        </w:rPr>
      </w:pPr>
      <w:r>
        <w:rPr>
          <w:rFonts w:hint="eastAsia" w:ascii="楷体_GB2312" w:eastAsia="楷体_GB2312"/>
          <w:bCs/>
          <w:color w:val="000000"/>
          <w:sz w:val="30"/>
        </w:rPr>
        <w:t xml:space="preserve">   </w:t>
      </w:r>
      <w:r>
        <w:rPr>
          <w:rFonts w:hint="eastAsia" w:ascii="宋体" w:hAnsi="宋体"/>
          <w:bCs/>
          <w:color w:val="000000"/>
          <w:sz w:val="24"/>
        </w:rPr>
        <w:t xml:space="preserve">采购编号：</w:t>
      </w:r>
      <w:r/>
    </w:p>
    <w:p>
      <w:pPr>
        <w:jc w:val="center"/>
        <w:spacing w:line="480" w:lineRule="auto"/>
        <w:tabs>
          <w:tab w:val="left" w:pos="6300" w:leader="none"/>
        </w:tabs>
        <w:rPr>
          <w:rFonts w:hint="eastAsia" w:ascii="宋体" w:hAnsi="宋体"/>
          <w:bCs/>
          <w:color w:val="000000"/>
          <w:sz w:val="24"/>
        </w:rPr>
      </w:pPr>
      <w:r>
        <w:rPr>
          <w:rFonts w:hint="eastAsia" w:ascii="宋体" w:hAnsi="宋体"/>
          <w:bCs/>
          <w:color w:val="000000"/>
          <w:sz w:val="24"/>
        </w:rPr>
        <w:t xml:space="preserve">            日期：</w:t>
      </w:r>
      <w:r/>
    </w:p>
    <w:p>
      <w:pPr>
        <w:jc w:val="center"/>
        <w:spacing w:line="480" w:lineRule="auto"/>
        <w:rPr>
          <w:rFonts w:hint="eastAsia" w:ascii="宋体" w:hAnsi="宋体"/>
          <w:bCs/>
          <w:color w:val="000000"/>
          <w:sz w:val="24"/>
        </w:rPr>
      </w:pPr>
      <w:r>
        <w:rPr>
          <w:rFonts w:hint="eastAsia" w:ascii="宋体" w:hAnsi="宋体"/>
          <w:bCs/>
          <w:color w:val="000000"/>
          <w:sz w:val="24"/>
        </w:rPr>
      </w:r>
      <w:r/>
    </w:p>
    <w:p>
      <w:pPr>
        <w:spacing w:line="480" w:lineRule="auto"/>
        <w:rPr>
          <w:rFonts w:hint="eastAsia" w:ascii="宋体" w:hAnsi="宋体"/>
          <w:bCs/>
          <w:color w:val="000000"/>
          <w:sz w:val="24"/>
        </w:rPr>
      </w:pPr>
      <w:r>
        <w:rPr>
          <w:rFonts w:hint="eastAsia" w:ascii="宋体" w:hAnsi="宋体"/>
          <w:bCs/>
          <w:color w:val="000000"/>
          <w:sz w:val="24"/>
        </w:rPr>
        <w:t xml:space="preserve">江苏嘉加诚工程投资咨询有限公司：</w:t>
      </w:r>
      <w:r/>
    </w:p>
    <w:p>
      <w:pPr>
        <w:spacing w:line="480" w:lineRule="auto"/>
        <w:rPr>
          <w:rFonts w:hint="eastAsia" w:ascii="宋体" w:hAnsi="宋体"/>
          <w:bCs/>
          <w:color w:val="000000"/>
          <w:sz w:val="24"/>
        </w:rPr>
      </w:pPr>
      <w:r>
        <w:rPr>
          <w:rFonts w:hint="eastAsia" w:ascii="宋体" w:hAnsi="宋体"/>
          <w:bCs/>
          <w:color w:val="000000"/>
          <w:sz w:val="24"/>
        </w:rPr>
        <w:t xml:space="preserve">    我公司（单位）参加政府采购活动前三年内，在经营活动中没有重大违法记录。</w:t>
      </w:r>
      <w:r/>
    </w:p>
    <w:p>
      <w:pPr>
        <w:spacing w:line="480" w:lineRule="auto"/>
        <w:rPr>
          <w:rFonts w:hint="eastAsia" w:ascii="宋体" w:hAnsi="宋体"/>
          <w:bCs/>
          <w:color w:val="000000"/>
          <w:sz w:val="24"/>
        </w:rPr>
      </w:pPr>
      <w:r>
        <w:rPr>
          <w:rFonts w:hint="eastAsia" w:ascii="宋体" w:hAnsi="宋体"/>
          <w:bCs/>
          <w:color w:val="000000"/>
          <w:sz w:val="24"/>
        </w:rPr>
        <w:t xml:space="preserve">    我公司（单位）愿针对本次项目（</w:t>
      </w:r>
      <w:r>
        <w:rPr>
          <w:rFonts w:hint="eastAsia" w:ascii="宋体" w:hAnsi="宋体"/>
          <w:b/>
          <w:bCs/>
          <w:color w:val="000000"/>
          <w:sz w:val="24"/>
        </w:rPr>
        <w:t xml:space="preserve">采购编号：</w:t>
      </w:r>
      <w:r>
        <w:rPr>
          <w:rFonts w:hint="eastAsia" w:ascii="宋体" w:hAnsi="宋体"/>
          <w:b/>
          <w:bCs/>
          <w:color w:val="000000"/>
          <w:sz w:val="24"/>
          <w:lang w:eastAsia="zh-CN"/>
        </w:rPr>
        <w:t xml:space="preserve">JSZC-320211-JJJC-G2024-0016</w:t>
      </w:r>
      <w:r>
        <w:rPr>
          <w:rFonts w:hint="eastAsia" w:ascii="黑体" w:eastAsia="黑体"/>
          <w:bCs/>
          <w:color w:val="000000"/>
          <w:sz w:val="24"/>
        </w:rPr>
        <w:t xml:space="preserve">）</w:t>
      </w:r>
      <w:r>
        <w:rPr>
          <w:rFonts w:hint="eastAsia" w:ascii="宋体" w:hAnsi="宋体"/>
          <w:bCs/>
          <w:color w:val="000000"/>
          <w:sz w:val="24"/>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color w:val="000000"/>
          <w:sz w:val="24"/>
        </w:rPr>
      </w:pPr>
      <w:r>
        <w:rPr>
          <w:rFonts w:hint="eastAsia" w:ascii="宋体" w:hAnsi="宋体"/>
          <w:bCs/>
          <w:color w:val="000000"/>
          <w:sz w:val="24"/>
        </w:rPr>
      </w:r>
      <w:r/>
    </w:p>
    <w:p>
      <w:pPr>
        <w:spacing w:line="480" w:lineRule="auto"/>
        <w:rPr>
          <w:rFonts w:hint="eastAsia" w:ascii="宋体" w:hAnsi="宋体"/>
          <w:bCs/>
          <w:color w:val="000000"/>
          <w:sz w:val="24"/>
        </w:rPr>
      </w:pPr>
      <w:r>
        <w:rPr>
          <w:rFonts w:hint="eastAsia" w:ascii="宋体" w:hAnsi="宋体"/>
          <w:bCs/>
          <w:color w:val="000000"/>
          <w:sz w:val="24"/>
        </w:rPr>
        <w:t xml:space="preserve">                                     投标人（盖章）：</w:t>
      </w:r>
      <w:r/>
    </w:p>
    <w:p>
      <w:pPr>
        <w:spacing w:line="480" w:lineRule="auto"/>
        <w:rPr>
          <w:rFonts w:hint="eastAsia"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hint="eastAsia" w:ascii="宋体" w:hAnsi="宋体"/>
          <w:bCs/>
          <w:color w:val="000000"/>
          <w:sz w:val="24"/>
        </w:rPr>
      </w:pPr>
      <w:r>
        <w:rPr>
          <w:rFonts w:hint="eastAsia" w:ascii="宋体" w:hAnsi="宋体"/>
          <w:bCs/>
          <w:color w:val="000000"/>
          <w:sz w:val="24"/>
        </w:rPr>
        <w:t xml:space="preserve">年     月     日</w:t>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pStyle w:val="970"/>
        <w:ind w:firstLine="0"/>
        <w:rPr>
          <w:rFonts w:hint="eastAsia"/>
        </w:rPr>
      </w:pPr>
      <w:r>
        <w:rPr>
          <w:rFonts w:hint="eastAsia"/>
        </w:rPr>
      </w:r>
      <w:r/>
    </w:p>
    <w:p>
      <w:pPr>
        <w:spacing w:line="480" w:lineRule="auto"/>
        <w:rPr>
          <w:rFonts w:hint="eastAsia" w:ascii="黑体" w:eastAsia="黑体"/>
          <w:b/>
          <w:color w:val="000000"/>
          <w:sz w:val="30"/>
          <w:szCs w:val="30"/>
        </w:rPr>
      </w:pPr>
      <w:r>
        <w:rPr>
          <w:rFonts w:hint="eastAsia" w:ascii="宋体" w:hAnsi="宋体"/>
          <w:bCs/>
          <w:color w:val="000000"/>
          <w:sz w:val="24"/>
        </w:rPr>
        <w:t xml:space="preserve">备注：</w:t>
      </w:r>
      <w:r>
        <w:rPr>
          <w:rFonts w:hint="eastAsia" w:ascii="宋体" w:hAnsi="宋体"/>
          <w:color w:val="000000"/>
          <w:sz w:val="24"/>
        </w:rPr>
        <w:t xml:space="preserve">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hint="eastAsia" w:ascii="黑体" w:eastAsia="黑体"/>
          <w:b/>
          <w:color w:val="000000"/>
          <w:sz w:val="30"/>
          <w:szCs w:val="30"/>
        </w:rPr>
        <w:outlineLvl w:val="0"/>
      </w:pPr>
      <w:r>
        <w:rPr>
          <w:rFonts w:hint="eastAsia" w:ascii="黑体" w:eastAsia="黑体"/>
          <w:b/>
          <w:color w:val="000000"/>
          <w:sz w:val="30"/>
          <w:szCs w:val="30"/>
        </w:rPr>
      </w:r>
      <w:r/>
    </w:p>
    <w:p>
      <w:pPr>
        <w:jc w:val="center"/>
        <w:rPr>
          <w:rFonts w:hint="eastAsia" w:ascii="黑体" w:eastAsia="黑体"/>
          <w:b/>
          <w:color w:val="000000"/>
          <w:sz w:val="30"/>
          <w:szCs w:val="30"/>
        </w:rPr>
        <w:outlineLvl w:val="0"/>
      </w:pPr>
      <w:r>
        <w:rPr>
          <w:rFonts w:hint="eastAsia" w:ascii="黑体" w:eastAsia="黑体"/>
          <w:b/>
          <w:color w:val="000000"/>
          <w:sz w:val="30"/>
          <w:szCs w:val="30"/>
        </w:rPr>
        <w:t xml:space="preserve">（三）（投标人）法定代表人授权委托书（格式）：</w:t>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spacing w:line="480" w:lineRule="auto"/>
        <w:rPr>
          <w:rFonts w:hint="eastAsia" w:ascii="宋体" w:hAnsi="宋体" w:eastAsia="宋体"/>
          <w:bCs/>
          <w:color w:val="000000"/>
          <w:sz w:val="24"/>
          <w:lang w:eastAsia="zh-CN"/>
        </w:rPr>
      </w:pPr>
      <w:r>
        <w:rPr>
          <w:rFonts w:hint="eastAsia" w:ascii="楷体_GB2312" w:eastAsia="楷体_GB2312"/>
          <w:bCs/>
          <w:color w:val="000000"/>
          <w:sz w:val="30"/>
        </w:rPr>
        <w:t xml:space="preserve">                           </w:t>
      </w:r>
      <w:r>
        <w:rPr>
          <w:rFonts w:hint="eastAsia" w:ascii="宋体" w:hAnsi="宋体"/>
          <w:bCs/>
          <w:color w:val="000000"/>
          <w:sz w:val="24"/>
        </w:rPr>
        <w:t xml:space="preserve">采购编号：</w:t>
      </w:r>
      <w:r>
        <w:rPr>
          <w:rFonts w:hint="eastAsia" w:ascii="宋体" w:hAnsi="宋体"/>
          <w:b/>
          <w:bCs/>
          <w:color w:val="000000"/>
          <w:sz w:val="24"/>
          <w:lang w:eastAsia="zh-CN"/>
        </w:rPr>
        <w:t xml:space="preserve">JSZC-320211-JJJC-G2024-0016</w:t>
      </w:r>
      <w:r/>
    </w:p>
    <w:p>
      <w:pPr>
        <w:spacing w:line="48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     日期：</w:t>
      </w:r>
      <w:r/>
    </w:p>
    <w:p>
      <w:pPr>
        <w:spacing w:line="480" w:lineRule="auto"/>
        <w:rPr>
          <w:rFonts w:hint="eastAsia" w:ascii="宋体" w:hAnsi="宋体"/>
          <w:bCs/>
          <w:color w:val="000000"/>
          <w:sz w:val="24"/>
        </w:rPr>
      </w:pPr>
      <w:r>
        <w:rPr>
          <w:rFonts w:hint="eastAsia" w:ascii="宋体" w:hAnsi="宋体"/>
          <w:bCs/>
          <w:color w:val="000000"/>
          <w:sz w:val="24"/>
        </w:rPr>
        <w:t xml:space="preserve">江苏嘉加诚工程投资咨询有限公司：</w:t>
      </w:r>
      <w:r/>
    </w:p>
    <w:p>
      <w:pPr>
        <w:spacing w:line="48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u w:val="single"/>
        </w:rPr>
        <w:t xml:space="preserve">   （投标人单位名称）          </w:t>
      </w:r>
      <w:r>
        <w:rPr>
          <w:rFonts w:hint="eastAsia" w:ascii="宋体" w:hAnsi="宋体"/>
          <w:bCs/>
          <w:color w:val="000000"/>
          <w:sz w:val="24"/>
        </w:rPr>
        <w:t xml:space="preserve">系中华人民共和国合法企业，</w:t>
      </w:r>
      <w:r/>
    </w:p>
    <w:p>
      <w:pPr>
        <w:spacing w:line="480" w:lineRule="auto"/>
        <w:rPr>
          <w:rFonts w:hint="eastAsia" w:ascii="宋体" w:hAnsi="宋体"/>
          <w:bCs/>
          <w:color w:val="000000"/>
          <w:sz w:val="24"/>
        </w:rPr>
      </w:pPr>
      <w:r>
        <w:rPr>
          <w:rFonts w:hint="eastAsia" w:ascii="宋体" w:hAnsi="宋体"/>
          <w:bCs/>
          <w:color w:val="000000"/>
          <w:sz w:val="24"/>
        </w:rPr>
        <w:t xml:space="preserve">法定地址：</w:t>
      </w:r>
      <w:r>
        <w:rPr>
          <w:rFonts w:hint="eastAsia" w:ascii="宋体" w:hAnsi="宋体"/>
          <w:bCs/>
          <w:color w:val="000000"/>
          <w:sz w:val="24"/>
          <w:u w:val="single"/>
        </w:rPr>
        <w:t xml:space="preserve">                </w:t>
      </w:r>
      <w:r>
        <w:rPr>
          <w:rFonts w:hint="eastAsia" w:ascii="宋体" w:hAnsi="宋体"/>
          <w:bCs/>
          <w:color w:val="000000"/>
          <w:sz w:val="24"/>
        </w:rPr>
        <w:t xml:space="preserve">，特授权</w:t>
      </w:r>
      <w:r>
        <w:rPr>
          <w:rFonts w:hint="eastAsia" w:ascii="宋体" w:hAnsi="宋体"/>
          <w:bCs/>
          <w:color w:val="000000"/>
          <w:sz w:val="24"/>
          <w:u w:val="single"/>
        </w:rPr>
        <w:t xml:space="preserve">    （姓名）   </w:t>
      </w:r>
      <w:r>
        <w:rPr>
          <w:rFonts w:hint="eastAsia" w:ascii="宋体" w:hAnsi="宋体"/>
          <w:bCs/>
          <w:color w:val="000000"/>
          <w:sz w:val="24"/>
        </w:rPr>
        <w:t xml:space="preserve">代表我公司（单位）全权办理针对本项目（</w:t>
      </w:r>
      <w:r>
        <w:rPr>
          <w:rFonts w:hint="eastAsia" w:ascii="宋体" w:hAnsi="宋体"/>
          <w:b/>
          <w:bCs/>
          <w:color w:val="000000"/>
          <w:sz w:val="24"/>
        </w:rPr>
        <w:t xml:space="preserve">采购编号：</w:t>
      </w:r>
      <w:r>
        <w:rPr>
          <w:rFonts w:hint="eastAsia" w:ascii="宋体" w:hAnsi="宋体"/>
          <w:b/>
          <w:bCs/>
          <w:color w:val="000000"/>
          <w:sz w:val="24"/>
          <w:lang w:eastAsia="zh-CN"/>
        </w:rPr>
        <w:t xml:space="preserve">JSZC-320211-JJJC-G2024-0016</w:t>
      </w:r>
      <w:r>
        <w:rPr>
          <w:rFonts w:hint="eastAsia" w:ascii="黑体" w:eastAsia="黑体"/>
          <w:bCs/>
          <w:color w:val="000000"/>
          <w:sz w:val="24"/>
        </w:rPr>
        <w:t xml:space="preserve">）</w:t>
      </w:r>
      <w:r>
        <w:rPr>
          <w:rFonts w:hint="eastAsia" w:ascii="宋体" w:hAnsi="宋体"/>
          <w:bCs/>
          <w:color w:val="000000"/>
          <w:sz w:val="24"/>
        </w:rPr>
        <w:t xml:space="preserve">的投标，参与谈判、签约等具体工作，并签署全部有关的文件、协议及合同。</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我公司（单位）对被授权人的签名负全部责任。</w:t>
      </w:r>
      <w:r/>
    </w:p>
    <w:p>
      <w:pPr>
        <w:ind w:firstLine="523"/>
        <w:spacing w:line="480" w:lineRule="auto"/>
        <w:rPr>
          <w:rFonts w:hint="eastAsia" w:ascii="宋体" w:hAnsi="宋体"/>
          <w:bCs/>
          <w:color w:val="000000"/>
          <w:sz w:val="24"/>
        </w:rPr>
      </w:pPr>
      <w:r>
        <w:rPr>
          <w:rFonts w:hint="eastAsia" w:ascii="宋体" w:hAnsi="宋体"/>
          <w:bCs/>
          <w:color w:val="000000"/>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被授权人情况：</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姓名：         性别：       年龄：       职务：</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身份证号码：                电话：</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通讯地址：</w:t>
      </w:r>
      <w:r/>
    </w:p>
    <w:p>
      <w:pPr>
        <w:ind w:firstLine="525"/>
        <w:spacing w:line="480" w:lineRule="auto"/>
        <w:rPr>
          <w:rFonts w:hint="eastAsia" w:ascii="宋体" w:hAnsi="宋体"/>
          <w:bCs/>
          <w:color w:val="000000"/>
          <w:sz w:val="24"/>
        </w:rPr>
      </w:pPr>
      <w:r>
        <w:rPr>
          <w:rFonts w:hint="eastAsia" w:ascii="宋体" w:hAnsi="宋体"/>
          <w:bCs/>
          <w:color w:val="000000"/>
          <w:sz w:val="24"/>
        </w:rPr>
        <w:t xml:space="preserve">被授权人签名：                单位名称（盖章）：</w:t>
      </w:r>
      <w:r/>
    </w:p>
    <w:p>
      <w:pPr>
        <w:ind w:firstLine="420"/>
        <w:spacing w:line="480" w:lineRule="auto"/>
        <w:rPr>
          <w:rFonts w:hint="eastAsia" w:ascii="宋体" w:hAnsi="宋体"/>
          <w:bCs/>
          <w:color w:val="000000"/>
          <w:sz w:val="24"/>
        </w:rPr>
      </w:pPr>
      <w:r>
        <w:rPr>
          <w:rFonts w:hint="eastAsia" w:ascii="宋体" w:hAnsi="宋体"/>
          <w:bCs/>
          <w:color w:val="000000"/>
          <w:sz w:val="24"/>
        </w:rPr>
        <w:t xml:space="preserve">                       法定代表人（签字或盖章）：</w:t>
      </w:r>
      <w:r/>
    </w:p>
    <w:p>
      <w:pPr>
        <w:ind w:firstLine="420"/>
        <w:spacing w:line="480" w:lineRule="auto"/>
        <w:rPr>
          <w:rFonts w:hint="eastAsia" w:ascii="宋体" w:hAnsi="宋体"/>
          <w:bCs/>
          <w:color w:val="000000"/>
          <w:sz w:val="24"/>
        </w:rPr>
      </w:pPr>
      <w:r>
        <w:rPr>
          <w:rFonts w:hint="eastAsia" w:ascii="宋体" w:hAnsi="宋体"/>
          <w:bCs/>
          <w:color w:val="000000"/>
          <w:sz w:val="24"/>
        </w:rPr>
      </w:r>
      <w:r/>
    </w:p>
    <w:p>
      <w:pPr>
        <w:ind w:firstLine="420"/>
        <w:spacing w:line="480" w:lineRule="auto"/>
        <w:rPr>
          <w:rFonts w:hint="eastAsia" w:ascii="宋体" w:hAnsi="宋体"/>
          <w:bCs/>
          <w:color w:val="000000"/>
          <w:sz w:val="24"/>
        </w:rPr>
      </w:pPr>
      <w:r>
        <w:rPr>
          <w:rFonts w:hint="eastAsia"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color w:val="000000"/>
          <w:sz w:val="24"/>
        </w:rPr>
      </w:pPr>
      <w:r>
        <w:rPr>
          <w:rFonts w:hint="eastAsia" w:ascii="宋体" w:hAnsi="宋体"/>
          <w:bCs/>
          <w:color w:val="000000"/>
          <w:sz w:val="24"/>
        </w:rPr>
      </w:r>
      <w:r/>
    </w:p>
    <w:p>
      <w:pPr>
        <w:ind w:firstLine="420"/>
        <w:spacing w:line="480" w:lineRule="auto"/>
        <w:rPr>
          <w:rFonts w:hint="eastAsia" w:ascii="宋体" w:hAnsi="宋体"/>
          <w:bCs/>
          <w:color w:val="000000"/>
          <w:sz w:val="24"/>
        </w:rPr>
      </w:pPr>
      <w:r>
        <w:rPr>
          <w:rFonts w:hint="eastAsia" w:ascii="宋体" w:hAnsi="宋体"/>
          <w:bCs/>
          <w:color w:val="000000"/>
          <w:sz w:val="24"/>
        </w:rPr>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t xml:space="preserve">（四）承诺书（格式）：</w:t>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rPr>
          <w:rFonts w:hint="eastAsia" w:ascii="黑体" w:eastAsia="黑体"/>
          <w:bCs/>
          <w:color w:val="000000"/>
          <w:sz w:val="28"/>
          <w:szCs w:val="28"/>
        </w:rPr>
      </w:pPr>
      <w:r>
        <w:rPr>
          <w:rFonts w:hint="eastAsia" w:ascii="黑体" w:eastAsia="黑体"/>
          <w:bCs/>
          <w:color w:val="000000"/>
          <w:sz w:val="28"/>
          <w:szCs w:val="28"/>
        </w:rPr>
      </w:r>
      <w:r/>
    </w:p>
    <w:p>
      <w:pPr>
        <w:spacing w:line="480" w:lineRule="auto"/>
        <w:rPr>
          <w:rFonts w:hint="eastAsia"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（投标人名称）在此承诺：</w:t>
      </w:r>
      <w:r/>
    </w:p>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bCs/>
          <w:color w:val="000000"/>
          <w:sz w:val="24"/>
        </w:rPr>
      </w:pPr>
      <w:r>
        <w:rPr>
          <w:rFonts w:hint="eastAsia" w:ascii="宋体" w:hAnsi="宋体"/>
          <w:bCs/>
          <w:color w:val="000000"/>
          <w:sz w:val="24"/>
        </w:rPr>
        <w:t xml:space="preserve">1．本公司（单位）对本项目（</w:t>
      </w:r>
      <w:r>
        <w:rPr>
          <w:rFonts w:hint="eastAsia" w:ascii="宋体" w:hAnsi="宋体"/>
          <w:bCs/>
          <w:color w:val="000000"/>
          <w:sz w:val="24"/>
          <w:lang w:eastAsia="zh-CN"/>
        </w:rPr>
        <w:t xml:space="preserve">JSZC-320211-JJJC-G2024-0016</w:t>
      </w:r>
      <w:r>
        <w:rPr>
          <w:rFonts w:hint="eastAsia" w:ascii="宋体" w:hAnsi="宋体"/>
          <w:bCs/>
          <w:color w:val="000000"/>
          <w:sz w:val="24"/>
        </w:rPr>
        <w:t xml:space="preserve">）提供符合招标要求的产品和服务；</w:t>
      </w:r>
      <w:r/>
    </w:p>
    <w:p>
      <w:pPr>
        <w:spacing w:line="480" w:lineRule="auto"/>
        <w:rPr>
          <w:rFonts w:hint="eastAsia" w:ascii="宋体" w:hAnsi="宋体"/>
          <w:bCs/>
          <w:color w:val="000000"/>
          <w:sz w:val="24"/>
        </w:rPr>
      </w:pPr>
      <w:r>
        <w:rPr>
          <w:rFonts w:hint="eastAsia" w:ascii="宋体" w:hAnsi="宋体"/>
          <w:bCs/>
          <w:color w:val="000000"/>
          <w:sz w:val="24"/>
        </w:rPr>
        <w:t xml:space="preserve">2．本公司（单位）具备履行合同所必需的设备和专业技术能力；</w:t>
      </w:r>
      <w:r/>
    </w:p>
    <w:p>
      <w:pPr>
        <w:spacing w:line="480" w:lineRule="auto"/>
        <w:rPr>
          <w:rFonts w:hint="eastAsia" w:ascii="宋体" w:hAnsi="宋体"/>
          <w:bCs/>
          <w:color w:val="000000"/>
          <w:sz w:val="24"/>
        </w:rPr>
      </w:pPr>
      <w:r>
        <w:rPr>
          <w:rFonts w:hint="eastAsia" w:ascii="宋体" w:hAnsi="宋体"/>
          <w:bCs/>
          <w:color w:val="000000"/>
          <w:sz w:val="24"/>
        </w:rPr>
        <w:t xml:space="preserve">3. 本公司未被“信用中国”网站（www.creditchina.gov.cn）列入失信执行人、</w:t>
      </w:r>
      <w:r>
        <w:rPr>
          <w:rFonts w:hint="eastAsia" w:ascii="宋体" w:hAnsi="宋体"/>
          <w:bCs/>
          <w:color w:val="000000"/>
          <w:sz w:val="24"/>
          <w:lang w:eastAsia="zh-CN"/>
        </w:rPr>
        <w:t xml:space="preserve">重大税收违法失信主体</w:t>
      </w:r>
      <w:r>
        <w:rPr>
          <w:rFonts w:hint="eastAsia" w:ascii="宋体" w:hAnsi="宋体"/>
          <w:bCs/>
          <w:color w:val="000000"/>
          <w:sz w:val="24"/>
        </w:rPr>
        <w:t xml:space="preserve">、政府采购严重违法失信行为记录名单。</w:t>
      </w:r>
      <w:r/>
    </w:p>
    <w:p>
      <w:pPr>
        <w:spacing w:line="480" w:lineRule="auto"/>
        <w:rPr>
          <w:rFonts w:ascii="宋体" w:hAnsi="宋体"/>
          <w:bCs/>
          <w:color w:val="000000"/>
          <w:sz w:val="24"/>
        </w:rPr>
      </w:pPr>
      <w:r>
        <w:rPr>
          <w:rFonts w:hint="eastAsia" w:ascii="宋体" w:hAnsi="宋体"/>
          <w:bCs/>
          <w:color w:val="000000"/>
          <w:sz w:val="24"/>
        </w:rPr>
        <w:t xml:space="preserve">4. ...</w:t>
      </w:r>
      <w:r/>
    </w:p>
    <w:p>
      <w:pPr>
        <w:spacing w:line="480" w:lineRule="auto"/>
        <w:rPr>
          <w:rFonts w:hint="eastAsia" w:ascii="宋体" w:hAnsi="宋体"/>
          <w:color w:val="000000"/>
          <w:sz w:val="24"/>
        </w:rPr>
      </w:pPr>
      <w:r>
        <w:rPr>
          <w:rFonts w:hint="eastAsia" w:ascii="宋体" w:hAnsi="宋体"/>
          <w:bCs/>
          <w:color w:val="000000"/>
          <w:sz w:val="24"/>
        </w:rPr>
        <w:t xml:space="preserve">如违背上述承诺，本公司（单位）将承担一切法律责任。</w:t>
      </w:r>
      <w:r/>
    </w:p>
    <w:p>
      <w:pPr>
        <w:spacing w:line="480" w:lineRule="auto"/>
        <w:rPr>
          <w:rFonts w:hint="eastAsia" w:ascii="宋体" w:hAnsi="宋体"/>
          <w:color w:val="000000"/>
          <w:sz w:val="24"/>
        </w:rPr>
      </w:pPr>
      <w:r>
        <w:rPr>
          <w:rFonts w:hint="eastAsia" w:ascii="宋体" w:hAnsi="宋体"/>
          <w:color w:val="000000"/>
          <w:sz w:val="24"/>
        </w:rPr>
      </w:r>
      <w:r/>
    </w:p>
    <w:p>
      <w:pPr>
        <w:ind w:firstLine="5400"/>
        <w:spacing w:line="480" w:lineRule="auto"/>
        <w:rPr>
          <w:rFonts w:hint="eastAsia" w:ascii="宋体" w:hAnsi="宋体"/>
          <w:bCs/>
          <w:color w:val="000000"/>
          <w:sz w:val="24"/>
        </w:rPr>
      </w:pPr>
      <w:r>
        <w:rPr>
          <w:rFonts w:hint="eastAsia" w:ascii="宋体" w:hAnsi="宋体"/>
          <w:bCs/>
          <w:color w:val="000000"/>
          <w:sz w:val="24"/>
        </w:rPr>
      </w:r>
      <w:r/>
    </w:p>
    <w:p>
      <w:pPr>
        <w:ind w:firstLine="3720"/>
        <w:spacing w:line="48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法定代表人或被授权委托人签字或盖章：</w:t>
      </w:r>
      <w:r/>
    </w:p>
    <w:p>
      <w:pPr>
        <w:rPr>
          <w:rFonts w:hint="eastAsia" w:ascii="黑体" w:hAnsi="宋体" w:eastAsia="黑体"/>
          <w:bCs/>
          <w:color w:val="000000"/>
          <w:sz w:val="24"/>
        </w:rPr>
        <w:outlineLvl w:val="0"/>
      </w:pPr>
      <w:r>
        <w:rPr>
          <w:rFonts w:hint="eastAsia" w:ascii="黑体" w:hAnsi="宋体" w:eastAsia="黑体"/>
          <w:bCs/>
          <w:color w:val="000000"/>
          <w:sz w:val="24"/>
        </w:rPr>
      </w:r>
      <w:r/>
    </w:p>
    <w:p>
      <w:pPr>
        <w:rPr>
          <w:rFonts w:hint="eastAsia" w:ascii="黑体" w:hAnsi="宋体" w:eastAsia="黑体"/>
          <w:bCs/>
          <w:color w:val="000000"/>
          <w:sz w:val="24"/>
        </w:rPr>
        <w:outlineLvl w:val="0"/>
      </w:pPr>
      <w:r>
        <w:rPr>
          <w:rFonts w:hint="eastAsia" w:ascii="黑体" w:hAnsi="宋体" w:eastAsia="黑体"/>
          <w:bCs/>
          <w:color w:val="000000"/>
          <w:sz w:val="24"/>
        </w:rPr>
      </w:r>
      <w:r/>
    </w:p>
    <w:p>
      <w:pPr>
        <w:rPr>
          <w:rFonts w:hint="eastAsia" w:ascii="黑体" w:hAnsi="宋体" w:eastAsia="黑体"/>
          <w:bCs/>
          <w:color w:val="000000"/>
          <w:sz w:val="24"/>
        </w:rPr>
        <w:outlineLvl w:val="0"/>
      </w:pPr>
      <w:r>
        <w:rPr>
          <w:rFonts w:hint="eastAsia" w:ascii="黑体" w:hAnsi="宋体" w:eastAsia="黑体"/>
          <w:bCs/>
          <w:color w:val="000000"/>
          <w:sz w:val="24"/>
        </w:rPr>
      </w:r>
      <w:r/>
    </w:p>
    <w:p>
      <w:pPr>
        <w:rPr>
          <w:rFonts w:hint="eastAsia" w:ascii="黑体" w:eastAsia="黑体"/>
          <w:bCs/>
          <w:color w:val="000000"/>
          <w:sz w:val="28"/>
          <w:szCs w:val="28"/>
        </w:rPr>
        <w:outlineLvl w:val="0"/>
      </w:pPr>
      <w:r>
        <w:rPr>
          <w:rFonts w:hint="eastAsia" w:ascii="黑体" w:eastAsia="黑体"/>
          <w:bCs/>
          <w:color w:val="000000"/>
          <w:sz w:val="28"/>
          <w:szCs w:val="28"/>
        </w:rPr>
      </w:r>
      <w:r/>
    </w:p>
    <w:p>
      <w:pPr>
        <w:rPr>
          <w:rFonts w:hint="eastAsia" w:ascii="黑体" w:eastAsia="黑体"/>
          <w:bCs/>
          <w:color w:val="000000"/>
          <w:sz w:val="28"/>
          <w:szCs w:val="28"/>
        </w:rPr>
        <w:outlineLvl w:val="0"/>
      </w:pPr>
      <w:r>
        <w:rPr>
          <w:rFonts w:hint="eastAsia" w:ascii="黑体" w:eastAsia="黑体"/>
          <w:bCs/>
          <w:color w:val="000000"/>
          <w:sz w:val="28"/>
          <w:szCs w:val="28"/>
        </w:rPr>
      </w:r>
      <w:r/>
    </w:p>
    <w:p>
      <w:pPr>
        <w:rPr>
          <w:rFonts w:hint="eastAsia" w:ascii="黑体" w:eastAsia="黑体"/>
          <w:bCs/>
          <w:color w:val="000000"/>
          <w:sz w:val="28"/>
          <w:szCs w:val="28"/>
        </w:rPr>
        <w:outlineLvl w:val="0"/>
      </w:pPr>
      <w:r>
        <w:rPr>
          <w:rFonts w:hint="eastAsia" w:ascii="黑体" w:eastAsia="黑体"/>
          <w:bCs/>
          <w:color w:val="000000"/>
          <w:sz w:val="28"/>
          <w:szCs w:val="28"/>
        </w:rPr>
      </w:r>
      <w:r/>
    </w:p>
    <w:p>
      <w:pPr>
        <w:rPr>
          <w:rFonts w:hint="eastAsia" w:ascii="黑体" w:eastAsia="黑体"/>
          <w:bCs/>
          <w:color w:val="000000"/>
          <w:sz w:val="28"/>
          <w:szCs w:val="28"/>
        </w:rPr>
        <w:outlineLvl w:val="0"/>
      </w:pPr>
      <w:r>
        <w:rPr>
          <w:rFonts w:hint="eastAsia" w:ascii="黑体" w:eastAsia="黑体"/>
          <w:bCs/>
          <w:color w:val="000000"/>
          <w:sz w:val="28"/>
          <w:szCs w:val="28"/>
        </w:rPr>
      </w:r>
      <w:r/>
    </w:p>
    <w:p>
      <w:pPr>
        <w:pStyle w:val="920"/>
        <w:rPr>
          <w:rFonts w:hint="eastAsia"/>
        </w:rPr>
      </w:pPr>
      <w:r>
        <w:rPr>
          <w:rFonts w:hint="eastAsia"/>
        </w:rPr>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t xml:space="preserve">（五）开标一览表（格式）</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7"/>
        <w:gridCol w:w="3307"/>
        <w:gridCol w:w="330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24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857250" cy="2857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857250"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7.5pt;height:22.5pt;mso-wrap-distance-left:0.0pt;mso-wrap-distance-top:0.0pt;mso-wrap-distance-right:0.0pt;mso-wrap-distance-bottom:0.0pt;" stroked="false">
                      <v:path textboxrect="0,0,0,0"/>
                    </v:shape>
                  </w:pict>
                </mc:Fallback>
              </mc:AlternateContent>
            </w: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（电子签章）</w:t>
      </w:r>
      <w:r/>
    </w:p>
    <w:p>
      <w:pPr>
        <w:ind w:left="0" w:right="0"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2" w:firstLine="0"/>
        <w:spacing w:line="500" w:lineRule="exact"/>
        <w:tabs>
          <w:tab w:val="left" w:pos="312" w:leader="none"/>
        </w:tabs>
        <w:rPr>
          <w:rFonts w:hint="eastAsia" w:ascii="宋体" w:hAnsi="宋体"/>
          <w:b/>
          <w:color w:val="000000"/>
          <w:sz w:val="24"/>
        </w:rPr>
      </w:pPr>
      <w:r>
        <w:rPr>
          <w:rFonts w:hint="eastAsia" w:ascii="宋体" w:hAnsi="宋体"/>
          <w:b/>
          <w:color w:val="000000"/>
          <w:sz w:val="24"/>
        </w:rPr>
      </w:r>
      <w:r/>
    </w:p>
    <w:p>
      <w:pPr>
        <w:ind w:firstLine="562"/>
        <w:jc w:val="center"/>
        <w:rPr>
          <w:rFonts w:hint="eastAsia" w:ascii="黑体" w:eastAsia="黑体"/>
          <w:bCs/>
          <w:color w:val="000000"/>
          <w:sz w:val="28"/>
          <w:szCs w:val="28"/>
        </w:rPr>
        <w:outlineLvl w:val="0"/>
      </w:pPr>
      <w:r>
        <w:rPr>
          <w:rFonts w:hint="eastAsia" w:ascii="黑体" w:eastAsia="黑体" w:cs="宋体"/>
          <w:b/>
          <w:color w:val="000000"/>
          <w:sz w:val="32"/>
          <w:szCs w:val="32"/>
        </w:rPr>
        <w:br w:type="page" w:clear="all"/>
      </w:r>
      <w:r>
        <w:rPr>
          <w:rFonts w:hint="eastAsia" w:ascii="黑体" w:eastAsia="黑体" w:cs="宋体"/>
          <w:b/>
          <w:color w:val="000000"/>
          <w:sz w:val="32"/>
          <w:szCs w:val="32"/>
        </w:rPr>
        <w:t xml:space="preserve">（六）投标偏离表（格式）：</w:t>
      </w:r>
      <w:r/>
    </w:p>
    <w:p>
      <w:pPr>
        <w:pStyle w:val="920"/>
        <w:rPr>
          <w:rFonts w:hint="eastAsia"/>
          <w:b/>
          <w:bCs/>
          <w:color w:val="000000"/>
          <w:sz w:val="24"/>
        </w:rPr>
      </w:pPr>
      <w:r>
        <w:rPr>
          <w:rFonts w:hint="eastAsia"/>
          <w:b/>
          <w:bCs/>
          <w:color w:val="000000"/>
          <w:sz w:val="24"/>
        </w:rPr>
      </w:r>
      <w:r/>
    </w:p>
    <w:p>
      <w:pPr>
        <w:jc w:val="center"/>
        <w:spacing w:line="400" w:lineRule="exact"/>
        <w:rPr>
          <w:rFonts w:hint="eastAsia" w:ascii="宋体" w:hAnsi="宋体"/>
          <w:b/>
          <w:color w:val="000000"/>
          <w:sz w:val="24"/>
        </w:rPr>
        <w:outlineLvl w:val="0"/>
      </w:pPr>
      <w:r>
        <w:rPr>
          <w:rFonts w:hint="eastAsia" w:ascii="黑体" w:eastAsia="黑体"/>
          <w:bCs/>
          <w:color w:val="000000"/>
          <w:sz w:val="28"/>
          <w:szCs w:val="28"/>
        </w:rPr>
        <w:t xml:space="preserve">投标偏离表</w:t>
      </w:r>
      <w:r/>
    </w:p>
    <w:p>
      <w:pPr>
        <w:spacing w:line="400" w:lineRule="exact"/>
        <w:rPr>
          <w:rFonts w:hint="eastAsia" w:ascii="黑体" w:eastAsia="黑体"/>
          <w:bCs/>
          <w:color w:val="000000"/>
          <w:sz w:val="24"/>
        </w:rPr>
      </w:pPr>
      <w:r>
        <w:rPr>
          <w:rFonts w:hint="eastAsia" w:ascii="黑体" w:eastAsia="黑体"/>
          <w:bCs/>
          <w:color w:val="000000"/>
          <w:sz w:val="24"/>
        </w:rPr>
      </w:r>
      <w:r/>
    </w:p>
    <w:p>
      <w:pPr>
        <w:spacing w:line="400" w:lineRule="exact"/>
        <w:rPr>
          <w:rFonts w:hint="eastAsia" w:ascii="黑体" w:eastAsia="黑体"/>
          <w:bCs/>
          <w:color w:val="000000"/>
          <w:sz w:val="24"/>
        </w:rPr>
      </w:pPr>
      <w:r>
        <w:rPr>
          <w:rFonts w:hint="eastAsia" w:ascii="黑体" w:eastAsia="黑体"/>
          <w:bCs/>
          <w:color w:val="000000"/>
          <w:sz w:val="24"/>
        </w:rPr>
        <w:t xml:space="preserve">投标人名称（盖章）                                   政府采购编号：</w:t>
      </w:r>
      <w:r/>
    </w:p>
    <w:tbl>
      <w:tblPr>
        <w:tblStyle w:val="713"/>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420"/>
        <w:gridCol w:w="3570"/>
        <w:gridCol w:w="3150"/>
        <w:gridCol w:w="2835"/>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spacing w:before="5"/>
              <w:rPr>
                <w:rFonts w:hint="eastAsia"/>
                <w:color w:val="000000"/>
                <w:sz w:val="18"/>
              </w:rPr>
            </w:pPr>
            <w:r>
              <w:rPr>
                <w:rFonts w:hint="eastAsia"/>
                <w:color w:val="000000"/>
                <w:sz w:val="18"/>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jc w:val="center"/>
              <w:spacing w:before="5"/>
              <w:rPr>
                <w:rFonts w:hint="eastAsia"/>
                <w:color w:val="000000"/>
                <w:sz w:val="18"/>
              </w:rPr>
            </w:pPr>
            <w:r>
              <w:rPr>
                <w:rFonts w:hint="eastAsia"/>
                <w:color w:val="000000"/>
                <w:sz w:val="18"/>
              </w:rPr>
              <w:t xml:space="preserve">采购要求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jc w:val="center"/>
              <w:spacing w:before="5"/>
              <w:rPr>
                <w:rFonts w:hint="eastAsia"/>
                <w:color w:val="000000"/>
                <w:sz w:val="18"/>
              </w:rPr>
            </w:pPr>
            <w:r>
              <w:rPr>
                <w:rFonts w:hint="eastAsia"/>
                <w:color w:val="000000"/>
                <w:sz w:val="18"/>
              </w:rPr>
              <w:t xml:space="preserve">实报内容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spacing w:before="5"/>
              <w:rPr>
                <w:rFonts w:hint="eastAsia"/>
                <w:color w:val="000000"/>
                <w:sz w:val="18"/>
              </w:rPr>
            </w:pPr>
            <w:r>
              <w:rPr>
                <w:rFonts w:hint="eastAsia"/>
                <w:color w:val="000000"/>
                <w:sz w:val="18"/>
              </w:rPr>
              <w:t xml:space="preserve">偏离说明</w:t>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color w:val="000000"/>
                <w:sz w:val="18"/>
              </w:rPr>
            </w:pPr>
            <w:r>
              <w:rPr>
                <w:rFonts w:hint="eastAsia" w:ascii="宋体" w:hAnsi="宋体"/>
                <w:color w:val="000000"/>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44"/>
              <w:tabs>
                <w:tab w:val="clear" w:pos="4153" w:leader="none"/>
                <w:tab w:val="clear" w:pos="8306" w:leader="none"/>
              </w:tabs>
              <w:rPr>
                <w:rFonts w:hint="eastAsia" w:ascii="宋体"/>
                <w:bCs/>
                <w:color w:val="000000"/>
              </w:rPr>
              <w:pBdr>
                <w:bottom w:val="none" w:color="000000" w:sz="0" w:space="0"/>
              </w:pBdr>
            </w:pPr>
            <w:r>
              <w:rPr>
                <w:rFonts w:hint="eastAsia" w:ascii="宋体"/>
                <w:bCs/>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color w:val="000000"/>
              </w:rPr>
            </w:pPr>
            <w:r>
              <w:rPr>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000000"/>
                <w:sz w:val="24"/>
              </w:rPr>
            </w:pPr>
            <w:r>
              <w:rPr>
                <w:rFonts w:ascii="黑体" w:hAnsi="宋体" w:eastAsia="黑体"/>
                <w:b/>
                <w:bCs/>
                <w:color w:val="000000"/>
                <w:sz w:val="24"/>
              </w:rPr>
            </w:r>
            <w:r/>
          </w:p>
        </w:tc>
      </w:tr>
    </w:tbl>
    <w:p>
      <w:pPr>
        <w:spacing w:before="5" w:line="560" w:lineRule="atLeast"/>
        <w:rPr>
          <w:rFonts w:hint="eastAsia"/>
          <w:b/>
          <w:bCs/>
          <w:color w:val="000000"/>
          <w:sz w:val="24"/>
        </w:rPr>
      </w:pPr>
      <w:r>
        <w:rPr>
          <w:rFonts w:hint="eastAsia"/>
          <w:b/>
          <w:bCs/>
          <w:color w:val="000000"/>
          <w:sz w:val="24"/>
        </w:rPr>
        <w:t xml:space="preserve">法定代表人或被授权委托人签字或盖章：</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注：（1）本表不得删除；</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   （2）如无任何技术偏离，请于本表 “偏离说明”中注明“无偏离”；</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   （3）如有技术偏离项，请于本表中列明偏离内容，如需要可自行延长，其余无偏离内容不须赘述。</w:t>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spacing w:line="400" w:lineRule="exact"/>
        <w:rPr>
          <w:rFonts w:hint="eastAsia" w:ascii="黑体" w:hAnsi="宋体" w:eastAsia="黑体"/>
          <w:bCs/>
          <w:color w:val="000000"/>
          <w:sz w:val="24"/>
        </w:rPr>
        <w:outlineLvl w:val="0"/>
      </w:pPr>
      <w:r>
        <w:rPr>
          <w:rFonts w:hint="eastAsia" w:ascii="黑体" w:hAnsi="宋体" w:eastAsia="黑体"/>
          <w:bCs/>
          <w:color w:val="000000"/>
          <w:sz w:val="24"/>
        </w:rPr>
      </w:r>
      <w:r/>
    </w:p>
    <w:p>
      <w:pPr>
        <w:spacing w:line="440" w:lineRule="exact"/>
        <w:rPr>
          <w:rFonts w:hint="eastAsia" w:ascii="宋体" w:hAnsi="宋体"/>
          <w:sz w:val="24"/>
        </w:rPr>
      </w:pPr>
      <w:r>
        <w:rPr>
          <w:rFonts w:hint="eastAsia" w:ascii="宋体" w:hAnsi="宋体"/>
          <w:sz w:val="24"/>
        </w:rPr>
      </w:r>
      <w:r/>
    </w:p>
    <w:p>
      <w:pPr>
        <w:spacing w:line="400" w:lineRule="exact"/>
        <w:rPr>
          <w:rFonts w:hint="eastAsia" w:ascii="黑体" w:hAnsi="宋体" w:eastAsia="黑体"/>
          <w:b/>
          <w:color w:val="000000"/>
          <w:sz w:val="24"/>
        </w:rPr>
        <w:outlineLvl w:val="0"/>
      </w:pPr>
      <w:r>
        <w:rPr>
          <w:rFonts w:hint="eastAsia" w:ascii="黑体" w:eastAsia="黑体" w:cs="宋体"/>
          <w:b/>
          <w:sz w:val="32"/>
          <w:szCs w:val="32"/>
        </w:rPr>
        <w:br w:type="page" w:clear="all"/>
      </w:r>
      <w:r>
        <w:rPr>
          <w:rFonts w:hint="eastAsia" w:ascii="黑体" w:eastAsia="黑体" w:cs="宋体"/>
          <w:b/>
          <w:color w:val="000000"/>
          <w:sz w:val="32"/>
          <w:szCs w:val="32"/>
        </w:rPr>
        <w:t xml:space="preserve">（七）中小企业声明函、残疾人福利性单位声明函（格式）</w:t>
      </w:r>
      <w:r/>
    </w:p>
    <w:p>
      <w:pPr>
        <w:pStyle w:val="885"/>
        <w:jc w:val="center"/>
        <w:rPr>
          <w:rFonts w:ascii="宋体" w:hAnsi="宋体"/>
          <w:color w:val="000000"/>
        </w:rPr>
      </w:pPr>
      <w:r>
        <w:rPr>
          <w:rFonts w:hint="eastAsia" w:ascii="宋体" w:hAnsi="宋体" w:eastAsia="宋体"/>
          <w:color w:val="000000"/>
        </w:rPr>
        <w:t xml:space="preserve">中小企业声明函（货物）：</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本公司（联合体）郑重声明，根据《政府采购促进中小企业发展管理办法》（财库﹝2020﹞46 号）的规定，本公司 （联合体）参加</w:t>
      </w:r>
      <w:r>
        <w:rPr>
          <w:rFonts w:hint="eastAsia" w:ascii="宋体" w:hAnsi="宋体"/>
          <w:bCs/>
          <w:i/>
          <w:iCs/>
          <w:color w:val="000000"/>
          <w:sz w:val="24"/>
          <w:u w:val="single"/>
        </w:rPr>
        <w:t xml:space="preserve">（单位名称）</w:t>
      </w:r>
      <w:r>
        <w:rPr>
          <w:rFonts w:hint="eastAsia" w:ascii="宋体" w:hAnsi="宋体"/>
          <w:bCs/>
          <w:color w:val="000000"/>
          <w:sz w:val="24"/>
        </w:rPr>
        <w:t xml:space="preserve">的</w:t>
      </w:r>
      <w:r>
        <w:rPr>
          <w:rFonts w:hint="eastAsia" w:ascii="宋体" w:hAnsi="宋体"/>
          <w:bCs/>
          <w:i/>
          <w:iCs/>
          <w:color w:val="000000"/>
          <w:sz w:val="24"/>
          <w:u w:val="single"/>
        </w:rPr>
        <w:t xml:space="preserve">（项目名称）</w:t>
      </w:r>
      <w:r>
        <w:rPr>
          <w:rFonts w:hint="eastAsia" w:ascii="宋体" w:hAnsi="宋体"/>
          <w:bCs/>
          <w:color w:val="000000"/>
          <w:sz w:val="24"/>
        </w:rPr>
        <w:t xml:space="preserve">采购活动，提供的货物全部由符合政策要求的中小企业制造。相关企业（含联合体中的中小企业、签订分包意向协议的中小企业）的具体情况如下： </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 </w:t>
      </w:r>
      <w:r>
        <w:rPr>
          <w:rFonts w:hint="eastAsia" w:ascii="宋体" w:hAnsi="宋体"/>
          <w:bCs/>
          <w:i/>
          <w:iCs/>
          <w:color w:val="000000"/>
          <w:sz w:val="24"/>
          <w:u w:val="single"/>
        </w:rPr>
        <w:t xml:space="preserve">（标的名称）</w:t>
      </w:r>
      <w:r>
        <w:rPr>
          <w:rFonts w:hint="eastAsia" w:ascii="宋体" w:hAnsi="宋体"/>
          <w:bCs/>
          <w:color w:val="000000"/>
          <w:sz w:val="24"/>
          <w:u w:val="single"/>
        </w:rPr>
        <w:t xml:space="preserve"> </w:t>
      </w:r>
      <w:r>
        <w:rPr>
          <w:rFonts w:hint="eastAsia" w:ascii="宋体" w:hAnsi="宋体"/>
          <w:bCs/>
          <w:color w:val="000000"/>
          <w:sz w:val="24"/>
        </w:rPr>
        <w:t xml:space="preserve">，属于</w:t>
      </w:r>
      <w:r>
        <w:rPr>
          <w:rFonts w:hint="eastAsia" w:ascii="宋体" w:hAnsi="宋体" w:cs="宋体"/>
          <w:bCs/>
          <w:i/>
          <w:color w:val="000000"/>
          <w:sz w:val="24"/>
          <w:szCs w:val="20"/>
          <w:u w:val="single"/>
        </w:rPr>
        <w:t xml:space="preserve">（采购文件中明确的所属行业）</w:t>
      </w:r>
      <w:r>
        <w:rPr>
          <w:rFonts w:hint="eastAsia" w:ascii="宋体" w:hAnsi="宋体"/>
          <w:bCs/>
          <w:color w:val="000000"/>
          <w:sz w:val="24"/>
        </w:rPr>
        <w:t xml:space="preserve"> 行业；制造商为</w:t>
      </w:r>
      <w:r>
        <w:rPr>
          <w:rFonts w:hint="eastAsia" w:ascii="宋体" w:hAnsi="宋体"/>
          <w:bCs/>
          <w:i/>
          <w:i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w:t>
      </w:r>
      <w:r>
        <w:rPr>
          <w:rFonts w:hint="eastAsia" w:ascii="宋体" w:hAnsi="宋体"/>
          <w:color w:val="000000"/>
          <w:vertAlign w:val="superscript"/>
        </w:rPr>
        <w:t xml:space="preserve">1</w:t>
      </w:r>
      <w:r>
        <w:rPr>
          <w:rFonts w:hint="eastAsia" w:ascii="宋体" w:hAnsi="宋体"/>
          <w:bCs/>
          <w:color w:val="000000"/>
          <w:sz w:val="24"/>
        </w:rPr>
        <w:t xml:space="preserve">，属于</w:t>
      </w:r>
      <w:r>
        <w:rPr>
          <w:rFonts w:hint="eastAsia" w:ascii="宋体" w:hAnsi="宋体"/>
          <w:bCs/>
          <w:color w:val="000000"/>
          <w:sz w:val="24"/>
          <w:u w:val="single"/>
        </w:rPr>
        <w:t xml:space="preserve"> </w:t>
      </w:r>
      <w:r>
        <w:rPr>
          <w:rFonts w:hint="eastAsia" w:ascii="宋体" w:hAnsi="宋体"/>
          <w:bCs/>
          <w:i/>
          <w:i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w:t>
      </w:r>
      <w:r>
        <w:rPr>
          <w:rFonts w:hint="eastAsia" w:ascii="宋体" w:hAnsi="宋体"/>
          <w:bCs/>
          <w:i/>
          <w:iCs/>
          <w:color w:val="000000"/>
          <w:sz w:val="24"/>
          <w:u w:val="single"/>
        </w:rPr>
        <w:t xml:space="preserve">（标的名称） </w:t>
      </w:r>
      <w:r>
        <w:rPr>
          <w:rFonts w:hint="eastAsia" w:ascii="宋体" w:hAnsi="宋体"/>
          <w:bCs/>
          <w:color w:val="000000"/>
          <w:sz w:val="24"/>
        </w:rPr>
        <w:t xml:space="preserve">，属于</w:t>
      </w:r>
      <w:r>
        <w:rPr>
          <w:rFonts w:hint="eastAsia" w:ascii="宋体" w:hAnsi="宋体"/>
          <w:bCs/>
          <w:i/>
          <w:iCs/>
          <w:color w:val="000000"/>
          <w:sz w:val="24"/>
          <w:u w:val="single"/>
        </w:rPr>
        <w:t xml:space="preserve"> </w:t>
      </w:r>
      <w:r>
        <w:rPr>
          <w:rFonts w:hint="eastAsia" w:ascii="宋体" w:hAnsi="宋体" w:cs="宋体"/>
          <w:bCs/>
          <w:i/>
          <w:color w:val="000000"/>
          <w:sz w:val="24"/>
          <w:szCs w:val="20"/>
          <w:u w:val="single"/>
        </w:rPr>
        <w:t xml:space="preserve">（采购文件中明确的所属行业）</w:t>
      </w:r>
      <w:r>
        <w:rPr>
          <w:rFonts w:hint="eastAsia" w:ascii="宋体" w:hAnsi="宋体"/>
          <w:bCs/>
          <w:color w:val="000000"/>
          <w:sz w:val="24"/>
          <w:u w:val="single"/>
        </w:rPr>
        <w:t xml:space="preserve"> </w:t>
      </w:r>
      <w:r>
        <w:rPr>
          <w:rFonts w:hint="eastAsia" w:ascii="宋体" w:hAnsi="宋体"/>
          <w:bCs/>
          <w:color w:val="000000"/>
          <w:sz w:val="24"/>
        </w:rPr>
        <w:t xml:space="preserve">行业；制造商为</w:t>
      </w:r>
      <w:r>
        <w:rPr>
          <w:rFonts w:hint="eastAsia" w:ascii="宋体" w:hAnsi="宋体"/>
          <w:bCs/>
          <w:i/>
          <w:i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 </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i/>
          <w:i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ind w:firstLine="480"/>
        <w:jc w:val="center"/>
        <w:spacing w:line="580" w:lineRule="exact"/>
        <w:rPr>
          <w:rFonts w:hint="eastAsia" w:ascii="宋体" w:hAnsi="宋体"/>
          <w:bCs/>
          <w:color w:val="000000"/>
          <w:sz w:val="24"/>
        </w:rPr>
      </w:pPr>
      <w:r>
        <w:rPr>
          <w:rFonts w:hint="eastAsia" w:ascii="宋体" w:hAnsi="宋体"/>
          <w:bCs/>
          <w:color w:val="000000"/>
          <w:sz w:val="24"/>
        </w:rPr>
        <w:t xml:space="preserve">                            企业名称（盖章）： </w:t>
      </w:r>
      <w:r/>
    </w:p>
    <w:p>
      <w:pPr>
        <w:ind w:firstLine="480"/>
        <w:jc w:val="center"/>
        <w:spacing w:line="580" w:lineRule="exact"/>
        <w:rPr>
          <w:rFonts w:hint="eastAsia" w:ascii="宋体" w:hAnsi="宋体"/>
          <w:bCs/>
          <w:color w:val="000000"/>
          <w:sz w:val="24"/>
        </w:rPr>
      </w:pPr>
      <w:r>
        <w:rPr>
          <w:rFonts w:hint="eastAsia" w:ascii="宋体" w:hAnsi="宋体"/>
          <w:bCs/>
          <w:color w:val="000000"/>
          <w:sz w:val="24"/>
        </w:rPr>
        <w:t xml:space="preserve">                  日 期：</w:t>
      </w:r>
      <w:r/>
    </w:p>
    <w:p>
      <w:pPr>
        <w:spacing w:line="580" w:lineRule="exact"/>
        <w:rPr>
          <w:rFonts w:hint="eastAsia" w:ascii="宋体" w:hAnsi="宋体"/>
          <w:b/>
          <w:bCs/>
          <w:color w:val="000000"/>
          <w:sz w:val="32"/>
          <w:szCs w:val="32"/>
        </w:rPr>
      </w:pPr>
      <w:r>
        <w:rPr>
          <w:rFonts w:hint="eastAsia" w:ascii="宋体" w:hAnsi="宋体"/>
          <w:b/>
          <w:bCs/>
          <w:color w:val="000000"/>
          <w:sz w:val="32"/>
          <w:szCs w:val="32"/>
        </w:rPr>
      </w:r>
      <w:r/>
    </w:p>
    <w:p>
      <w:pPr>
        <w:rPr>
          <w:rFonts w:hint="eastAsia" w:ascii="宋体" w:hAnsi="宋体"/>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129540</wp:posOffset>
                </wp:positionV>
                <wp:extent cx="2686050" cy="63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2686050"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6pt,10.2pt" to="209.9pt,10.2pt" fillcolor="#FFFFFF" strokecolor="#000000"/>
            </w:pict>
          </mc:Fallback>
        </mc:AlternateContent>
      </w:r>
      <w:r/>
    </w:p>
    <w:p>
      <w:pPr>
        <w:spacing w:line="360" w:lineRule="auto"/>
        <w:rPr>
          <w:rFonts w:hint="eastAsia" w:ascii="宋体" w:hAnsi="宋体" w:cs="宋体"/>
          <w:bCs/>
          <w:color w:val="000000"/>
          <w:sz w:val="24"/>
        </w:rPr>
      </w:pPr>
      <w:r>
        <w:rPr>
          <w:rFonts w:hint="eastAsia" w:ascii="宋体" w:hAnsi="宋体" w:cs="宋体"/>
          <w:color w:val="000000"/>
          <w:szCs w:val="20"/>
        </w:rPr>
        <w:t xml:space="preserve">注：1、</w:t>
      </w:r>
      <w:r>
        <w:rPr>
          <w:rFonts w:hint="eastAsia" w:ascii="宋体" w:hAnsi="宋体" w:cs="宋体"/>
          <w:color w:val="000000"/>
          <w:szCs w:val="20"/>
          <w:vertAlign w:val="superscript"/>
        </w:rPr>
        <w:t xml:space="preserve">1</w:t>
      </w:r>
      <w:r>
        <w:rPr>
          <w:rFonts w:hint="eastAsia" w:ascii="宋体" w:hAnsi="宋体" w:cs="宋体"/>
          <w:color w:val="000000"/>
          <w:szCs w:val="20"/>
        </w:rPr>
        <w:t xml:space="preserve">从业人员、营业收入、资产总额填报上一年度数据，无上一年度数据的新成立企业可不填报。</w:t>
      </w:r>
      <w:r/>
    </w:p>
    <w:p>
      <w:pPr>
        <w:ind w:firstLine="440"/>
        <w:spacing w:line="360" w:lineRule="auto"/>
        <w:rPr>
          <w:rFonts w:hint="eastAsia" w:ascii="黑体"/>
          <w:b/>
          <w:color w:val="000000"/>
          <w:sz w:val="32"/>
          <w:szCs w:val="32"/>
        </w:rPr>
      </w:pPr>
      <w:r>
        <w:rPr>
          <w:rFonts w:hint="eastAsia" w:ascii="宋体" w:hAnsi="宋体"/>
          <w:bCs/>
          <w:color w:val="000000"/>
          <w:sz w:val="22"/>
          <w:szCs w:val="22"/>
        </w:rPr>
        <w:t xml:space="preserve">2、在货物采购项目中，投标人提供的货物既有中小企业制造货物，也有大型企业制造货物的，不享受本办法规定的中小企业扶持政策。中标、成交投标人的《中小企业声明函》将随中标、成交公告进行公示。投标人按照本办法规定提供声明函内容不实的，属于提供虚假材料谋取中标、成交，依照《中华人民共和国政府采购法》等国家有关规定追究相应责任。</w:t>
      </w:r>
      <w:r/>
    </w:p>
    <w:p>
      <w:pPr>
        <w:rPr>
          <w:rFonts w:hint="eastAsia" w:ascii="宋体" w:hAnsi="宋体"/>
          <w:color w:val="000000"/>
        </w:rPr>
      </w:pPr>
      <w:r>
        <w:rPr>
          <w:rFonts w:hint="eastAsia" w:ascii="宋体" w:hAnsi="宋体"/>
          <w:color w:val="000000"/>
        </w:rPr>
      </w:r>
      <w:r/>
    </w:p>
    <w:p>
      <w:pPr>
        <w:jc w:val="center"/>
        <w:rPr>
          <w:rFonts w:ascii="黑体"/>
          <w:b/>
          <w:color w:val="000000"/>
          <w:sz w:val="32"/>
          <w:szCs w:val="32"/>
        </w:rPr>
      </w:pPr>
      <w:r>
        <w:rPr>
          <w:rFonts w:hint="eastAsia" w:ascii="黑体"/>
          <w:b/>
          <w:color w:val="000000"/>
          <w:sz w:val="32"/>
          <w:szCs w:val="32"/>
        </w:rPr>
        <w:t xml:space="preserve">残疾人福利性单位声明函（格式）：</w:t>
      </w:r>
      <w:r/>
    </w:p>
    <w:p>
      <w:pPr>
        <w:jc w:val="center"/>
        <w:rPr>
          <w:rFonts w:hint="eastAsia" w:ascii="黑体"/>
          <w:b/>
          <w:color w:val="000000"/>
          <w:sz w:val="32"/>
          <w:szCs w:val="32"/>
        </w:rPr>
      </w:pPr>
      <w:r>
        <w:rPr>
          <w:rFonts w:hint="eastAsia" w:ascii="黑体"/>
          <w:b/>
          <w:color w:val="000000"/>
          <w:sz w:val="32"/>
          <w:szCs w:val="32"/>
        </w:rPr>
      </w:r>
      <w:r/>
    </w:p>
    <w:p>
      <w:pPr>
        <w:ind w:firstLine="480"/>
        <w:spacing w:line="58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580" w:lineRule="exact"/>
        <w:rPr>
          <w:rFonts w:ascii="宋体" w:hAnsi="宋体"/>
          <w:bCs/>
          <w:sz w:val="24"/>
        </w:rPr>
      </w:pPr>
      <w:r>
        <w:rPr>
          <w:rFonts w:ascii="宋体" w:hAnsi="宋体"/>
          <w:bCs/>
          <w:sz w:val="24"/>
        </w:rPr>
      </w:r>
      <w:r/>
    </w:p>
    <w:p>
      <w:pPr>
        <w:ind w:firstLine="480"/>
        <w:spacing w:line="580" w:lineRule="exact"/>
        <w:rPr>
          <w:rFonts w:ascii="宋体" w:hAnsi="宋体"/>
          <w:bCs/>
          <w:sz w:val="24"/>
        </w:rPr>
      </w:pPr>
      <w:r>
        <w:rPr>
          <w:rFonts w:ascii="宋体" w:hAnsi="宋体"/>
          <w:bCs/>
          <w:sz w:val="24"/>
        </w:rPr>
      </w:r>
      <w:r/>
    </w:p>
    <w:p>
      <w:pPr>
        <w:ind w:firstLine="480"/>
        <w:jc w:val="right"/>
        <w:spacing w:line="580" w:lineRule="exact"/>
        <w:rPr>
          <w:rFonts w:ascii="宋体" w:hAnsi="宋体"/>
          <w:bCs/>
          <w:sz w:val="24"/>
        </w:rPr>
      </w:pPr>
      <w:r>
        <w:rPr>
          <w:rFonts w:hint="eastAsia" w:ascii="宋体" w:hAnsi="宋体"/>
          <w:bCs/>
          <w:sz w:val="24"/>
        </w:rPr>
        <w:t xml:space="preserve">单位名称（盖章）： </w:t>
      </w:r>
      <w:r>
        <w:rPr>
          <w:rFonts w:ascii="宋体" w:hAnsi="宋体"/>
          <w:bCs/>
          <w:sz w:val="24"/>
        </w:rPr>
        <w:t xml:space="preserve">        </w:t>
      </w:r>
      <w:r/>
    </w:p>
    <w:p>
      <w:pPr>
        <w:ind w:firstLine="480"/>
        <w:jc w:val="right"/>
        <w:spacing w:line="580" w:lineRule="exact"/>
        <w:rPr>
          <w:rFonts w:ascii="宋体" w:hAnsi="宋体"/>
          <w:bCs/>
          <w:sz w:val="24"/>
        </w:rPr>
      </w:pPr>
      <w:r>
        <w:rPr>
          <w:rFonts w:ascii="宋体" w:hAnsi="宋体"/>
          <w:bCs/>
          <w:sz w:val="24"/>
        </w:rPr>
        <w:t xml:space="preserve">  </w:t>
      </w:r>
      <w:r/>
    </w:p>
    <w:p>
      <w:pPr>
        <w:ind w:firstLine="480"/>
        <w:jc w:val="right"/>
        <w:spacing w:line="580" w:lineRule="exact"/>
        <w:rPr>
          <w:rFonts w:ascii="宋体" w:hAnsi="宋体"/>
          <w:bCs/>
          <w:sz w:val="24"/>
        </w:rPr>
      </w:pPr>
      <w:r>
        <w:rPr>
          <w:rFonts w:hint="eastAsia" w:ascii="宋体" w:hAnsi="宋体"/>
          <w:bCs/>
          <w:sz w:val="24"/>
        </w:rPr>
        <w:t xml:space="preserve">日  期： </w:t>
      </w:r>
      <w:r>
        <w:rPr>
          <w:rFonts w:ascii="宋体" w:hAnsi="宋体"/>
          <w:bCs/>
          <w:sz w:val="24"/>
        </w:rPr>
        <w:t xml:space="preserve">        </w:t>
      </w:r>
      <w:r/>
    </w:p>
    <w:p>
      <w:pPr>
        <w:ind w:firstLine="480"/>
        <w:rPr>
          <w:rFonts w:hint="eastAsia" w:ascii="黑体" w:hAnsi="宋体" w:eastAsia="黑体"/>
          <w:bCs/>
          <w:sz w:val="24"/>
        </w:rPr>
        <w:outlineLvl w:val="0"/>
      </w:pPr>
      <w:r>
        <w:rPr>
          <w:rFonts w:hint="eastAsia" w:ascii="黑体" w:hAnsi="宋体" w:eastAsia="黑体"/>
          <w:bCs/>
          <w:sz w:val="24"/>
        </w:rPr>
      </w:r>
      <w:r/>
    </w:p>
    <w:p>
      <w:pPr>
        <w:ind w:firstLine="480"/>
        <w:rPr>
          <w:rFonts w:hint="eastAsia" w:ascii="黑体" w:hAnsi="宋体" w:eastAsia="黑体"/>
          <w:bCs/>
          <w:sz w:val="24"/>
        </w:rPr>
        <w:outlineLvl w:val="0"/>
      </w:pPr>
      <w:r>
        <w:rPr>
          <w:rFonts w:hint="eastAsia" w:ascii="黑体" w:hAnsi="宋体" w:eastAsia="黑体"/>
          <w:bCs/>
          <w:sz w:val="24"/>
        </w:rPr>
      </w:r>
      <w:r/>
    </w:p>
    <w:p>
      <w:pPr>
        <w:rPr>
          <w:rFonts w:hint="eastAsia" w:ascii="宋体" w:hAnsi="宋体"/>
        </w:rPr>
      </w:pPr>
      <w:r>
        <w:rPr>
          <w:rFonts w:hint="eastAsia" w:ascii="宋体" w:hAnsi="宋体"/>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sectPr>
      <w:headerReference w:type="default" r:id="rId9"/>
      <w:footerReference w:type="default" r:id="rId10"/>
      <w:footnotePr/>
      <w:endnotePr/>
      <w:type w:val="nextPage"/>
      <w:pgSz w:w="11906" w:h="16838" w:orient="portrait"/>
      <w:pgMar w:top="567" w:right="851" w:bottom="56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文鼎CS中宋">
    <w:panose1 w:val="020B0503020202020204"/>
  </w:font>
  <w:font w:name="Tahoma">
    <w:panose1 w:val="020B060403050404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宋?">
    <w:panose1 w:val="020B050302020202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- 31 -</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27"/>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pStyle w:val="1179"/>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1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3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425" w:hanging="425"/>
        <w:tabs>
          <w:tab w:val="left" w:pos="425" w:leader="none"/>
        </w:tabs>
      </w:pPr>
      <w:rPr>
        <w:rFonts w:ascii="宋体" w:hAnsi="宋体" w:eastAsia="宋体" w:cs="宋体"/>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08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114"/>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7"/>
      <w:numFmt w:val="japaneseCounting"/>
      <w:isLgl w:val="false"/>
      <w:suff w:val="tab"/>
      <w:lvlText w:val="%2、"/>
      <w:lvlJc w:val="left"/>
      <w:pPr>
        <w:ind w:left="1890" w:hanging="480"/>
        <w:tabs>
          <w:tab w:val="left" w:pos="1890" w:leader="none"/>
        </w:tabs>
      </w:p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5">
    <w:multiLevelType w:val="hybridMultilevel"/>
    <w:lvl w:ilvl="0">
      <w:start w:val="1"/>
      <w:numFmt w:val="decimal"/>
      <w:isLgl w:val="false"/>
      <w:suff w:val="tab"/>
      <w:lvlText w:val="%1."/>
      <w:lvlJc w:val="left"/>
      <w:pPr>
        <w:ind w:left="630" w:hanging="420"/>
        <w:tabs>
          <w:tab w:val="left" w:pos="630" w:leader="none"/>
        </w:tabs>
      </w:pPr>
      <w:rPr>
        <w:color w:val="000000"/>
      </w:rPr>
    </w:lvl>
    <w:lvl w:ilvl="1">
      <w:start w:val="1"/>
      <w:numFmt w:val="decimalEnclosedCircle"/>
      <w:isLgl w:val="false"/>
      <w:suff w:val="tab"/>
      <w:lvlText w:val="%2"/>
      <w:lvlJc w:val="left"/>
      <w:pPr>
        <w:ind w:left="1050" w:hanging="420"/>
        <w:tabs>
          <w:tab w:val="left" w:pos="1050" w:leader="none"/>
        </w:tabs>
      </w:pPr>
      <w:rPr>
        <w:rFonts w:ascii="Times New Roman" w:hAnsi="Times New Roman" w:eastAsia="Times New Roman" w:cs="Times New Roman"/>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16">
    <w:multiLevelType w:val="hybridMultilevel"/>
    <w:lvl w:ilvl="0">
      <w:start w:val="1"/>
      <w:numFmt w:val="chineseCountingThousand"/>
      <w:pStyle w:val="883"/>
      <w:isLgl w:val="false"/>
      <w:suff w:val="tab"/>
      <w:lvlText w:val="第%1部分"/>
      <w:lvlJc w:val="left"/>
      <w:pPr>
        <w:ind w:left="425" w:hanging="425"/>
        <w:tabs>
          <w:tab w:val="left" w:pos="1800" w:leader="none"/>
        </w:tabs>
      </w:pPr>
      <w:rPr>
        <w:rFonts w:hint="eastAsia"/>
      </w:rPr>
    </w:lvl>
    <w:lvl w:ilvl="1">
      <w:start w:val="1"/>
      <w:numFmt w:val="decimal"/>
      <w:pStyle w:val="884"/>
      <w:isLgl w:val="false"/>
      <w:suff w:val="tab"/>
      <w:lvlText w:val="%1.%2"/>
      <w:lvlJc w:val="left"/>
      <w:pPr>
        <w:ind w:left="567" w:hanging="567"/>
        <w:tabs>
          <w:tab w:val="left" w:pos="567" w:leader="none"/>
        </w:tabs>
      </w:pPr>
      <w:rPr>
        <w:rFonts w:hint="eastAsia"/>
      </w:rPr>
    </w:lvl>
    <w:lvl w:ilvl="2">
      <w:start w:val="1"/>
      <w:numFmt w:val="decimal"/>
      <w:pStyle w:val="112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87"/>
      <w:isLgl w:val="false"/>
      <w:suff w:val="tab"/>
      <w:lvlText w:val="%1.%2.%3.%4.%5"/>
      <w:lvlJc w:val="left"/>
      <w:pPr>
        <w:ind w:left="992" w:hanging="992"/>
        <w:tabs>
          <w:tab w:val="left" w:pos="1080" w:leader="none"/>
        </w:tabs>
      </w:pPr>
      <w:rPr>
        <w:rFonts w:hint="eastAsia"/>
      </w:rPr>
    </w:lvl>
    <w:lvl w:ilvl="5">
      <w:start w:val="1"/>
      <w:numFmt w:val="decimal"/>
      <w:pStyle w:val="88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pStyle w:val="1129"/>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0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6"/>
  </w:num>
  <w:num w:numId="2">
    <w:abstractNumId w:val="3"/>
  </w:num>
  <w:num w:numId="3">
    <w:abstractNumId w:val="2"/>
  </w:num>
  <w:num w:numId="4">
    <w:abstractNumId w:val="9"/>
  </w:num>
  <w:num w:numId="5">
    <w:abstractNumId w:val="12"/>
  </w:num>
  <w:num w:numId="6">
    <w:abstractNumId w:val="19"/>
  </w:num>
  <w:num w:numId="7">
    <w:abstractNumId w:val="8"/>
  </w:num>
  <w:num w:numId="8">
    <w:abstractNumId w:val="0"/>
  </w:num>
  <w:num w:numId="9">
    <w:abstractNumId w:val="13"/>
  </w:num>
  <w:num w:numId="10">
    <w:abstractNumId w:val="17"/>
  </w:num>
  <w:num w:numId="11">
    <w:abstractNumId w:val="4"/>
  </w:num>
  <w:num w:numId="12">
    <w:abstractNumId w:val="15"/>
  </w:num>
  <w:num w:numId="13">
    <w:abstractNumId w:val="7"/>
  </w:num>
  <w:num w:numId="14">
    <w:abstractNumId w:val="11"/>
  </w:num>
  <w:num w:numId="15">
    <w:abstractNumId w:val="6"/>
  </w:num>
  <w:num w:numId="16">
    <w:abstractNumId w:val="5"/>
  </w:num>
  <w:num w:numId="17">
    <w:abstractNumId w:val="1"/>
  </w:num>
  <w:num w:numId="18">
    <w:abstractNumId w:val="14"/>
  </w:num>
  <w:num w:numId="19">
    <w:abstractNumId w:val="1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正文缩进1"/>
    <w:basedOn w:val="702"/>
    <w:uiPriority w:val="0"/>
    <w:qFormat/>
    <w:pPr>
      <w:ind w:firstLine="420"/>
      <w:jc w:val="left"/>
      <w:widowControl/>
    </w:pPr>
    <w:rPr>
      <w:rFonts w:ascii="Times New Roman"/>
      <w:sz w:val="20"/>
    </w:rPr>
  </w:style>
  <w:style w:type="paragraph" w:styleId="715">
    <w:name w:val="toc 7"/>
    <w:basedOn w:val="702"/>
    <w:next w:val="702"/>
    <w:uiPriority w:val="39"/>
    <w:unhideWhenUsed/>
    <w:pPr>
      <w:ind w:left="1701" w:right="0" w:firstLine="0"/>
      <w:spacing w:after="57"/>
    </w:pPr>
  </w:style>
  <w:style w:type="paragraph" w:styleId="716">
    <w:name w:val="Caption"/>
    <w:basedOn w:val="702"/>
    <w:next w:val="702"/>
    <w:uiPriority w:val="35"/>
    <w:semiHidden/>
    <w:unhideWhenUsed/>
    <w:qFormat/>
    <w:pPr>
      <w:spacing w:line="276" w:lineRule="auto"/>
    </w:pPr>
    <w:rPr>
      <w:b/>
      <w:bCs/>
      <w:color w:val="4f81bd" w:themeColor="accent1"/>
      <w:sz w:val="18"/>
      <w:szCs w:val="18"/>
    </w:rPr>
  </w:style>
  <w:style w:type="paragraph" w:styleId="717">
    <w:name w:val="toc 5"/>
    <w:basedOn w:val="702"/>
    <w:next w:val="702"/>
    <w:uiPriority w:val="39"/>
    <w:unhideWhenUsed/>
    <w:pPr>
      <w:ind w:left="1134" w:right="0" w:firstLine="0"/>
      <w:spacing w:after="57"/>
    </w:pPr>
  </w:style>
  <w:style w:type="paragraph" w:styleId="718">
    <w:name w:val="toc 3"/>
    <w:basedOn w:val="702"/>
    <w:next w:val="702"/>
    <w:uiPriority w:val="39"/>
    <w:unhideWhenUsed/>
    <w:pPr>
      <w:ind w:left="567" w:right="0" w:firstLine="0"/>
      <w:spacing w:after="57"/>
    </w:pPr>
  </w:style>
  <w:style w:type="paragraph" w:styleId="719">
    <w:name w:val="toc 8"/>
    <w:basedOn w:val="702"/>
    <w:next w:val="702"/>
    <w:uiPriority w:val="39"/>
    <w:unhideWhenUsed/>
    <w:pPr>
      <w:ind w:left="1984" w:right="0" w:firstLine="0"/>
      <w:spacing w:after="57"/>
    </w:pPr>
  </w:style>
  <w:style w:type="paragraph" w:styleId="720">
    <w:name w:val="endnote text"/>
    <w:basedOn w:val="702"/>
    <w:link w:val="881"/>
    <w:uiPriority w:val="99"/>
    <w:semiHidden/>
    <w:unhideWhenUsed/>
    <w:qFormat/>
    <w:pPr>
      <w:spacing w:after="0" w:line="240" w:lineRule="auto"/>
    </w:pPr>
    <w:rPr>
      <w:sz w:val="20"/>
    </w:rPr>
  </w:style>
  <w:style w:type="paragraph" w:styleId="721">
    <w:name w:val="Footer"/>
    <w:basedOn w:val="702"/>
    <w:link w:val="754"/>
    <w:uiPriority w:val="99"/>
    <w:unhideWhenUsed/>
    <w:qFormat/>
    <w:pPr>
      <w:spacing w:after="0" w:line="240" w:lineRule="auto"/>
      <w:tabs>
        <w:tab w:val="center" w:pos="7143" w:leader="none"/>
        <w:tab w:val="right" w:pos="14287" w:leader="none"/>
      </w:tabs>
    </w:pPr>
  </w:style>
  <w:style w:type="paragraph" w:styleId="722">
    <w:name w:val="Header"/>
    <w:basedOn w:val="702"/>
    <w:link w:val="752"/>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pPr>
      <w:ind w:left="0" w:right="0" w:firstLine="0"/>
      <w:spacing w:after="57"/>
    </w:pPr>
  </w:style>
  <w:style w:type="paragraph" w:styleId="724">
    <w:name w:val="toc 4"/>
    <w:basedOn w:val="702"/>
    <w:next w:val="702"/>
    <w:uiPriority w:val="39"/>
    <w:unhideWhenUsed/>
    <w:pPr>
      <w:ind w:left="850" w:right="0" w:firstLine="0"/>
      <w:spacing w:after="57"/>
    </w:pPr>
  </w:style>
  <w:style w:type="paragraph" w:styleId="725">
    <w:name w:val="Subtitle"/>
    <w:basedOn w:val="702"/>
    <w:next w:val="702"/>
    <w:link w:val="747"/>
    <w:uiPriority w:val="11"/>
    <w:qFormat/>
    <w:pPr>
      <w:spacing w:before="200" w:after="200"/>
    </w:pPr>
    <w:rPr>
      <w:sz w:val="24"/>
      <w:szCs w:val="24"/>
    </w:rPr>
  </w:style>
  <w:style w:type="paragraph" w:styleId="726">
    <w:name w:val="footnote text"/>
    <w:basedOn w:val="702"/>
    <w:link w:val="880"/>
    <w:uiPriority w:val="99"/>
    <w:semiHidden/>
    <w:unhideWhenUsed/>
    <w:qFormat/>
    <w:pPr>
      <w:spacing w:after="40" w:line="240" w:lineRule="auto"/>
    </w:pPr>
    <w:rPr>
      <w:sz w:val="18"/>
    </w:rPr>
  </w:style>
  <w:style w:type="paragraph" w:styleId="727">
    <w:name w:val="toc 6"/>
    <w:basedOn w:val="702"/>
    <w:next w:val="702"/>
    <w:uiPriority w:val="39"/>
    <w:unhideWhenUsed/>
    <w:pPr>
      <w:ind w:left="1417" w:right="0" w:firstLine="0"/>
      <w:spacing w:after="57"/>
    </w:pPr>
  </w:style>
  <w:style w:type="paragraph" w:styleId="728">
    <w:name w:val="table of figures"/>
    <w:basedOn w:val="702"/>
    <w:next w:val="702"/>
    <w:uiPriority w:val="99"/>
    <w:unhideWhenUsed/>
    <w:pPr>
      <w:spacing w:after="0" w:afterAutospacing="0"/>
    </w:pPr>
  </w:style>
  <w:style w:type="paragraph" w:styleId="729">
    <w:name w:val="toc 2"/>
    <w:basedOn w:val="702"/>
    <w:next w:val="702"/>
    <w:uiPriority w:val="39"/>
    <w:unhideWhenUsed/>
    <w:pPr>
      <w:ind w:left="283" w:right="0" w:firstLine="0"/>
      <w:spacing w:after="57"/>
    </w:pPr>
  </w:style>
  <w:style w:type="paragraph" w:styleId="730">
    <w:name w:val="toc 9"/>
    <w:basedOn w:val="702"/>
    <w:next w:val="702"/>
    <w:uiPriority w:val="39"/>
    <w:unhideWhenUsed/>
    <w:pPr>
      <w:ind w:left="2268" w:right="0" w:firstLine="0"/>
      <w:spacing w:after="57"/>
    </w:pPr>
  </w:style>
  <w:style w:type="paragraph" w:styleId="731">
    <w:name w:val="Title"/>
    <w:basedOn w:val="702"/>
    <w:next w:val="702"/>
    <w:link w:val="746"/>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rPr>
      <w:vertAlign w:val="superscript"/>
    </w:rPr>
  </w:style>
  <w:style w:type="character" w:styleId="736" w:customStyle="1">
    <w:name w:val="Heading 1 Char"/>
    <w:link w:val="703"/>
    <w:uiPriority w:val="9"/>
    <w:rPr>
      <w:rFonts w:ascii="Arial" w:hAnsi="Arial" w:eastAsia="Arial" w:cs="Arial"/>
      <w:sz w:val="40"/>
      <w:szCs w:val="40"/>
    </w:rPr>
  </w:style>
  <w:style w:type="character" w:styleId="737" w:customStyle="1">
    <w:name w:val="Heading 2 Char"/>
    <w:link w:val="704"/>
    <w:uiPriority w:val="9"/>
    <w:rPr>
      <w:rFonts w:ascii="Arial" w:hAnsi="Arial" w:eastAsia="Arial" w:cs="Arial"/>
      <w:sz w:val="34"/>
    </w:rPr>
  </w:style>
  <w:style w:type="character" w:styleId="738" w:customStyle="1">
    <w:name w:val="Heading 3 Char"/>
    <w:link w:val="705"/>
    <w:uiPriority w:val="9"/>
    <w:rPr>
      <w:rFonts w:ascii="Arial" w:hAnsi="Arial" w:eastAsia="Arial" w:cs="Arial"/>
      <w:sz w:val="30"/>
      <w:szCs w:val="30"/>
    </w:rPr>
  </w:style>
  <w:style w:type="character" w:styleId="739" w:customStyle="1">
    <w:name w:val="Heading 4 Char"/>
    <w:link w:val="706"/>
    <w:uiPriority w:val="9"/>
    <w:rPr>
      <w:rFonts w:ascii="Arial" w:hAnsi="Arial" w:eastAsia="Arial" w:cs="Arial"/>
      <w:b/>
      <w:bCs/>
      <w:sz w:val="26"/>
      <w:szCs w:val="26"/>
    </w:rPr>
  </w:style>
  <w:style w:type="character" w:styleId="740" w:customStyle="1">
    <w:name w:val="Heading 5 Char"/>
    <w:link w:val="707"/>
    <w:uiPriority w:val="9"/>
    <w:qFormat/>
    <w:rPr>
      <w:rFonts w:ascii="Arial" w:hAnsi="Arial" w:eastAsia="Arial" w:cs="Arial"/>
      <w:b/>
      <w:bCs/>
      <w:sz w:val="24"/>
      <w:szCs w:val="24"/>
    </w:rPr>
  </w:style>
  <w:style w:type="character" w:styleId="741" w:customStyle="1">
    <w:name w:val="Heading 6 Char"/>
    <w:link w:val="708"/>
    <w:uiPriority w:val="9"/>
    <w:rPr>
      <w:rFonts w:ascii="Arial" w:hAnsi="Arial" w:eastAsia="Arial" w:cs="Arial"/>
      <w:b/>
      <w:bCs/>
      <w:sz w:val="22"/>
      <w:szCs w:val="22"/>
    </w:rPr>
  </w:style>
  <w:style w:type="character" w:styleId="742" w:customStyle="1">
    <w:name w:val="Heading 7 Char"/>
    <w:link w:val="709"/>
    <w:uiPriority w:val="9"/>
    <w:qFormat/>
    <w:rPr>
      <w:rFonts w:ascii="Arial" w:hAnsi="Arial" w:eastAsia="Arial" w:cs="Arial"/>
      <w:b/>
      <w:bCs/>
      <w:i/>
      <w:iCs/>
      <w:sz w:val="22"/>
      <w:szCs w:val="22"/>
    </w:rPr>
  </w:style>
  <w:style w:type="character" w:styleId="743" w:customStyle="1">
    <w:name w:val="Heading 8 Char"/>
    <w:link w:val="710"/>
    <w:uiPriority w:val="9"/>
    <w:qFormat/>
    <w:rPr>
      <w:rFonts w:ascii="Arial" w:hAnsi="Arial" w:eastAsia="Arial" w:cs="Arial"/>
      <w:i/>
      <w:iCs/>
      <w:sz w:val="22"/>
      <w:szCs w:val="22"/>
    </w:rPr>
  </w:style>
  <w:style w:type="character" w:styleId="744" w:customStyle="1">
    <w:name w:val="Heading 9 Char"/>
    <w:link w:val="711"/>
    <w:uiPriority w:val="9"/>
    <w:qFormat/>
    <w:rPr>
      <w:rFonts w:ascii="Arial" w:hAnsi="Arial" w:eastAsia="Arial" w:cs="Arial"/>
      <w:i/>
      <w:iCs/>
      <w:sz w:val="21"/>
      <w:szCs w:val="21"/>
    </w:r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1"/>
    <w:uiPriority w:val="10"/>
    <w:qFormat/>
    <w:rPr>
      <w:sz w:val="48"/>
      <w:szCs w:val="48"/>
    </w:rPr>
  </w:style>
  <w:style w:type="character" w:styleId="747" w:customStyle="1">
    <w:name w:val="Subtitle Char"/>
    <w:link w:val="725"/>
    <w:uiPriority w:val="11"/>
    <w:qFormat/>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22"/>
    <w:uiPriority w:val="99"/>
    <w:qFormat/>
  </w:style>
  <w:style w:type="character" w:styleId="753" w:customStyle="1">
    <w:name w:val="Footer Char"/>
    <w:link w:val="721"/>
    <w:uiPriority w:val="99"/>
    <w:qFormat/>
  </w:style>
  <w:style w:type="character" w:styleId="754" w:customStyle="1">
    <w:name w:val="Caption Char"/>
    <w:link w:val="721"/>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6"/>
    <w:uiPriority w:val="99"/>
    <w:qFormat/>
    <w:rPr>
      <w:sz w:val="18"/>
    </w:rPr>
  </w:style>
  <w:style w:type="character" w:styleId="881" w:customStyle="1">
    <w:name w:val="Endnote Text Char"/>
    <w:link w:val="720"/>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paragraph" w:styleId="883" w:customStyle="1">
    <w:name w:val="标题 11"/>
    <w:basedOn w:val="702"/>
    <w:next w:val="702"/>
    <w:link w:val="895"/>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84" w:customStyle="1">
    <w:name w:val="标题 21"/>
    <w:basedOn w:val="702"/>
    <w:next w:val="702"/>
    <w:link w:val="89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85" w:customStyle="1">
    <w:name w:val="标题 31"/>
    <w:basedOn w:val="702"/>
    <w:next w:val="886"/>
    <w:link w:val="897"/>
    <w:uiPriority w:val="0"/>
    <w:qFormat/>
    <w:pPr>
      <w:keepLines/>
      <w:keepNext/>
      <w:spacing w:before="260" w:after="260" w:line="416" w:lineRule="auto"/>
      <w:outlineLvl w:val="2"/>
    </w:pPr>
    <w:rPr>
      <w:rFonts w:ascii="黑体" w:eastAsia="黑体"/>
      <w:b/>
      <w:bCs/>
      <w:sz w:val="32"/>
      <w:szCs w:val="32"/>
    </w:rPr>
  </w:style>
  <w:style w:type="paragraph" w:styleId="886" w:customStyle="1">
    <w:name w:val="正文缩进2"/>
    <w:basedOn w:val="702"/>
    <w:link w:val="898"/>
    <w:uiPriority w:val="0"/>
    <w:pPr>
      <w:ind w:firstLine="420"/>
      <w:jc w:val="left"/>
      <w:widowControl/>
    </w:pPr>
    <w:rPr>
      <w:sz w:val="20"/>
      <w:szCs w:val="20"/>
    </w:rPr>
  </w:style>
  <w:style w:type="paragraph" w:styleId="887" w:customStyle="1">
    <w:name w:val="标题 41"/>
    <w:basedOn w:val="702"/>
    <w:next w:val="70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88" w:customStyle="1">
    <w:name w:val="标题 51"/>
    <w:basedOn w:val="702"/>
    <w:next w:val="702"/>
    <w:link w:val="89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89" w:customStyle="1">
    <w:name w:val="标题 61"/>
    <w:basedOn w:val="702"/>
    <w:next w:val="702"/>
    <w:link w:val="90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0" w:customStyle="1">
    <w:name w:val="标题 71"/>
    <w:basedOn w:val="702"/>
    <w:next w:val="702"/>
    <w:link w:val="901"/>
    <w:uiPriority w:val="0"/>
    <w:qFormat/>
    <w:pPr>
      <w:ind w:left="1296" w:hanging="1296"/>
      <w:keepLines/>
      <w:keepNext/>
      <w:spacing w:before="240" w:after="64" w:line="320" w:lineRule="atLeast"/>
      <w:tabs>
        <w:tab w:val="left" w:pos="1296" w:leader="none"/>
      </w:tabs>
      <w:outlineLvl w:val="6"/>
    </w:pPr>
    <w:rPr>
      <w:b/>
      <w:sz w:val="24"/>
    </w:rPr>
  </w:style>
  <w:style w:type="paragraph" w:styleId="891" w:customStyle="1">
    <w:name w:val="标题 81"/>
    <w:basedOn w:val="702"/>
    <w:next w:val="702"/>
    <w:link w:val="90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92" w:customStyle="1">
    <w:name w:val="标题 91"/>
    <w:basedOn w:val="702"/>
    <w:next w:val="702"/>
    <w:link w:val="90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93" w:customStyle="1">
    <w:name w:val="默认段落字体1"/>
    <w:link w:val="702"/>
    <w:uiPriority w:val="1"/>
    <w:unhideWhenUsed/>
  </w:style>
  <w:style w:type="table" w:styleId="894" w:customStyle="1">
    <w:name w:val="普通表格11"/>
    <w:uiPriority w:val="99"/>
    <w:unhideWhenUsed/>
    <w:qFormat/>
    <w:tblPr/>
  </w:style>
  <w:style w:type="character" w:styleId="895" w:customStyle="1">
    <w:name w:val="标题 1 Char"/>
    <w:link w:val="883"/>
    <w:uiPriority w:val="0"/>
    <w:rPr>
      <w:rFonts w:ascii="黑体" w:eastAsia="黑体"/>
      <w:b/>
      <w:bCs/>
      <w:sz w:val="44"/>
      <w:szCs w:val="44"/>
    </w:rPr>
  </w:style>
  <w:style w:type="character" w:styleId="896" w:customStyle="1">
    <w:name w:val="标题 2 Char"/>
    <w:link w:val="884"/>
    <w:uiPriority w:val="0"/>
    <w:rPr>
      <w:rFonts w:ascii="Arial" w:hAnsi="Arial" w:eastAsia="黑体"/>
      <w:b/>
      <w:bCs/>
      <w:sz w:val="32"/>
      <w:szCs w:val="32"/>
    </w:rPr>
  </w:style>
  <w:style w:type="character" w:styleId="897" w:customStyle="1">
    <w:name w:val="标题 3 Char"/>
    <w:link w:val="885"/>
    <w:uiPriority w:val="0"/>
    <w:rPr>
      <w:rFonts w:ascii="黑体" w:eastAsia="黑体"/>
      <w:b/>
      <w:bCs/>
      <w:sz w:val="32"/>
      <w:szCs w:val="32"/>
    </w:rPr>
  </w:style>
  <w:style w:type="character" w:styleId="898" w:customStyle="1">
    <w:name w:val="正文缩进 Char"/>
    <w:link w:val="886"/>
    <w:uiPriority w:val="0"/>
  </w:style>
  <w:style w:type="character" w:styleId="899" w:customStyle="1">
    <w:name w:val="标题 5 Char"/>
    <w:link w:val="888"/>
    <w:uiPriority w:val="0"/>
    <w:rPr>
      <w:rFonts w:ascii="黑体" w:eastAsia="黑体"/>
      <w:b/>
      <w:bCs/>
      <w:sz w:val="28"/>
      <w:szCs w:val="28"/>
    </w:rPr>
  </w:style>
  <w:style w:type="character" w:styleId="900" w:customStyle="1">
    <w:name w:val="标题 6 Char"/>
    <w:link w:val="889"/>
    <w:uiPriority w:val="0"/>
    <w:qFormat/>
    <w:rPr>
      <w:rFonts w:ascii="Arial" w:hAnsi="Arial" w:eastAsia="黑体"/>
      <w:b/>
      <w:sz w:val="24"/>
      <w:szCs w:val="24"/>
    </w:rPr>
  </w:style>
  <w:style w:type="character" w:styleId="901" w:customStyle="1">
    <w:name w:val="标题 7 Char"/>
    <w:link w:val="890"/>
    <w:uiPriority w:val="0"/>
    <w:qFormat/>
    <w:rPr>
      <w:b/>
      <w:sz w:val="24"/>
      <w:szCs w:val="24"/>
    </w:rPr>
  </w:style>
  <w:style w:type="character" w:styleId="902" w:customStyle="1">
    <w:name w:val="标题 8 Char"/>
    <w:link w:val="891"/>
    <w:uiPriority w:val="0"/>
    <w:qFormat/>
    <w:rPr>
      <w:rFonts w:ascii="Arial" w:hAnsi="Arial" w:eastAsia="黑体"/>
      <w:sz w:val="24"/>
      <w:szCs w:val="24"/>
    </w:rPr>
  </w:style>
  <w:style w:type="character" w:styleId="903" w:customStyle="1">
    <w:name w:val="标题 9 Char"/>
    <w:link w:val="892"/>
    <w:uiPriority w:val="0"/>
    <w:qFormat/>
    <w:rPr>
      <w:rFonts w:ascii="Arial" w:hAnsi="Arial" w:eastAsia="黑体"/>
      <w:sz w:val="21"/>
      <w:szCs w:val="24"/>
    </w:rPr>
  </w:style>
  <w:style w:type="paragraph" w:styleId="904" w:customStyle="1">
    <w:name w:val="目录 71"/>
    <w:basedOn w:val="702"/>
    <w:next w:val="702"/>
    <w:uiPriority w:val="0"/>
    <w:qFormat/>
    <w:pPr>
      <w:ind w:left="1260" w:firstLine="420"/>
      <w:jc w:val="left"/>
      <w:spacing w:line="288" w:lineRule="auto"/>
    </w:pPr>
    <w:rPr>
      <w:sz w:val="18"/>
      <w:szCs w:val="18"/>
    </w:rPr>
  </w:style>
  <w:style w:type="paragraph" w:styleId="905" w:customStyle="1">
    <w:name w:val="索引 81"/>
    <w:basedOn w:val="702"/>
    <w:next w:val="702"/>
    <w:uiPriority w:val="0"/>
    <w:pPr>
      <w:ind w:left="1400"/>
    </w:pPr>
    <w:rPr>
      <w:szCs w:val="20"/>
    </w:rPr>
  </w:style>
  <w:style w:type="paragraph" w:styleId="906" w:customStyle="1">
    <w:name w:val="题注1"/>
    <w:basedOn w:val="702"/>
    <w:next w:val="702"/>
    <w:uiPriority w:val="0"/>
    <w:qFormat/>
    <w:rPr>
      <w:rFonts w:ascii="Arial" w:hAnsi="Arial" w:eastAsia="黑体" w:cs="Arial"/>
      <w:sz w:val="20"/>
      <w:szCs w:val="20"/>
    </w:rPr>
  </w:style>
  <w:style w:type="paragraph" w:styleId="907" w:customStyle="1">
    <w:name w:val="索引 51"/>
    <w:basedOn w:val="702"/>
    <w:next w:val="702"/>
    <w:uiPriority w:val="0"/>
    <w:pPr>
      <w:ind w:left="800"/>
    </w:pPr>
    <w:rPr>
      <w:szCs w:val="20"/>
    </w:rPr>
  </w:style>
  <w:style w:type="paragraph" w:styleId="908" w:customStyle="1">
    <w:name w:val="文档结构图1"/>
    <w:basedOn w:val="702"/>
    <w:link w:val="909"/>
    <w:uiPriority w:val="0"/>
    <w:qFormat/>
    <w:pPr>
      <w:shd w:val="clear" w:color="auto" w:fill="000080"/>
    </w:pPr>
  </w:style>
  <w:style w:type="character" w:styleId="909" w:customStyle="1">
    <w:name w:val="文档结构图 Char"/>
    <w:link w:val="908"/>
    <w:uiPriority w:val="0"/>
    <w:qFormat/>
    <w:rPr>
      <w:sz w:val="21"/>
      <w:szCs w:val="24"/>
      <w:shd w:val="clear" w:color="auto" w:fill="000080"/>
    </w:rPr>
  </w:style>
  <w:style w:type="paragraph" w:styleId="910" w:customStyle="1">
    <w:name w:val="批注文字1"/>
    <w:basedOn w:val="702"/>
    <w:link w:val="911"/>
    <w:uiPriority w:val="0"/>
    <w:qFormat/>
    <w:pPr>
      <w:jc w:val="left"/>
    </w:pPr>
  </w:style>
  <w:style w:type="character" w:styleId="911" w:customStyle="1">
    <w:name w:val="批注文字 Char"/>
    <w:link w:val="910"/>
    <w:uiPriority w:val="0"/>
    <w:qFormat/>
    <w:rPr>
      <w:sz w:val="21"/>
      <w:szCs w:val="24"/>
    </w:rPr>
  </w:style>
  <w:style w:type="paragraph" w:styleId="912" w:customStyle="1">
    <w:name w:val="索引 61"/>
    <w:basedOn w:val="702"/>
    <w:next w:val="702"/>
    <w:uiPriority w:val="0"/>
    <w:qFormat/>
    <w:pPr>
      <w:ind w:left="1000"/>
    </w:pPr>
    <w:rPr>
      <w:szCs w:val="20"/>
    </w:rPr>
  </w:style>
  <w:style w:type="paragraph" w:styleId="913" w:customStyle="1">
    <w:name w:val="称呼1"/>
    <w:basedOn w:val="702"/>
    <w:next w:val="702"/>
    <w:link w:val="914"/>
    <w:uiPriority w:val="0"/>
    <w:qFormat/>
    <w:pPr>
      <w:ind w:firstLine="420"/>
      <w:spacing w:after="20" w:line="288" w:lineRule="auto"/>
    </w:pPr>
    <w:rPr>
      <w:sz w:val="28"/>
    </w:rPr>
  </w:style>
  <w:style w:type="character" w:styleId="914" w:customStyle="1">
    <w:name w:val="称呼 Char"/>
    <w:link w:val="913"/>
    <w:uiPriority w:val="0"/>
    <w:qFormat/>
    <w:rPr>
      <w:sz w:val="28"/>
      <w:szCs w:val="24"/>
    </w:rPr>
  </w:style>
  <w:style w:type="paragraph" w:styleId="915" w:customStyle="1">
    <w:name w:val="正文文本 31"/>
    <w:basedOn w:val="702"/>
    <w:link w:val="916"/>
    <w:uiPriority w:val="0"/>
    <w:qFormat/>
    <w:pPr>
      <w:jc w:val="center"/>
      <w:spacing w:after="20" w:line="288" w:lineRule="auto"/>
    </w:pPr>
    <w:rPr>
      <w:b/>
      <w:bCs/>
      <w:sz w:val="24"/>
    </w:rPr>
  </w:style>
  <w:style w:type="character" w:styleId="916" w:customStyle="1">
    <w:name w:val="正文文本 3 Char"/>
    <w:link w:val="915"/>
    <w:uiPriority w:val="0"/>
    <w:rPr>
      <w:b/>
      <w:bCs/>
      <w:sz w:val="24"/>
      <w:szCs w:val="24"/>
    </w:rPr>
  </w:style>
  <w:style w:type="paragraph" w:styleId="917" w:customStyle="1">
    <w:name w:val="结束语1"/>
    <w:basedOn w:val="702"/>
    <w:link w:val="918"/>
    <w:uiPriority w:val="0"/>
    <w:pPr>
      <w:ind w:left="100" w:firstLine="420"/>
      <w:spacing w:after="20" w:line="288" w:lineRule="auto"/>
    </w:pPr>
    <w:rPr>
      <w:sz w:val="28"/>
    </w:rPr>
  </w:style>
  <w:style w:type="character" w:styleId="918" w:customStyle="1">
    <w:name w:val="结束语 Char"/>
    <w:link w:val="917"/>
    <w:uiPriority w:val="0"/>
    <w:qFormat/>
    <w:rPr>
      <w:sz w:val="28"/>
      <w:szCs w:val="24"/>
    </w:rPr>
  </w:style>
  <w:style w:type="paragraph" w:styleId="919" w:customStyle="1">
    <w:name w:val="列表项目符号 31"/>
    <w:basedOn w:val="702"/>
    <w:uiPriority w:val="0"/>
    <w:qFormat/>
    <w:pPr>
      <w:numPr>
        <w:ilvl w:val="0"/>
        <w:numId w:val="2"/>
      </w:numPr>
    </w:pPr>
  </w:style>
  <w:style w:type="paragraph" w:styleId="920" w:customStyle="1">
    <w:name w:val="正文文本1"/>
    <w:basedOn w:val="702"/>
    <w:next w:val="921"/>
    <w:link w:val="922"/>
    <w:uiPriority w:val="0"/>
    <w:qFormat/>
    <w:rPr>
      <w:rFonts w:ascii="仿宋_GB2312" w:eastAsia="仿宋_GB2312"/>
      <w:sz w:val="28"/>
      <w:szCs w:val="20"/>
    </w:rPr>
  </w:style>
  <w:style w:type="paragraph" w:styleId="921" w:customStyle="1">
    <w:name w:val="副标题1"/>
    <w:basedOn w:val="702"/>
    <w:next w:val="702"/>
    <w:link w:val="923"/>
    <w:uiPriority w:val="0"/>
    <w:qFormat/>
    <w:pPr>
      <w:jc w:val="center"/>
      <w:spacing w:before="240" w:after="60" w:line="312" w:lineRule="auto"/>
      <w:outlineLvl w:val="1"/>
    </w:pPr>
    <w:rPr>
      <w:rFonts w:ascii="幼圆" w:hAnsi="幼圆"/>
      <w:b/>
      <w:bCs/>
      <w:sz w:val="32"/>
      <w:szCs w:val="32"/>
    </w:rPr>
  </w:style>
  <w:style w:type="character" w:styleId="922" w:customStyle="1">
    <w:name w:val="正文文本 Char"/>
    <w:link w:val="920"/>
    <w:uiPriority w:val="0"/>
    <w:rPr>
      <w:rFonts w:ascii="仿宋_GB2312" w:eastAsia="仿宋_GB2312"/>
      <w:sz w:val="28"/>
    </w:rPr>
  </w:style>
  <w:style w:type="character" w:styleId="923" w:customStyle="1">
    <w:name w:val="副标题 Char"/>
    <w:link w:val="921"/>
    <w:uiPriority w:val="0"/>
    <w:qFormat/>
    <w:rPr>
      <w:rFonts w:ascii="幼圆" w:hAnsi="幼圆"/>
      <w:b/>
      <w:bCs/>
      <w:sz w:val="32"/>
      <w:szCs w:val="32"/>
    </w:rPr>
  </w:style>
  <w:style w:type="paragraph" w:styleId="924" w:customStyle="1">
    <w:name w:val="正文文本缩进1"/>
    <w:basedOn w:val="702"/>
    <w:link w:val="925"/>
    <w:uiPriority w:val="0"/>
    <w:qFormat/>
    <w:pPr>
      <w:ind w:left="156"/>
      <w:spacing w:line="300" w:lineRule="auto"/>
      <w:widowControl/>
    </w:pPr>
    <w:rPr>
      <w:rFonts w:ascii="仿宋_GB2312" w:eastAsia="仿宋_GB2312"/>
      <w:sz w:val="28"/>
      <w:szCs w:val="20"/>
    </w:rPr>
  </w:style>
  <w:style w:type="character" w:styleId="925" w:customStyle="1">
    <w:name w:val="正文文本缩进 Char1"/>
    <w:link w:val="924"/>
    <w:uiPriority w:val="0"/>
    <w:rPr>
      <w:rFonts w:ascii="仿宋_GB2312" w:eastAsia="仿宋_GB2312"/>
      <w:sz w:val="28"/>
    </w:rPr>
  </w:style>
  <w:style w:type="paragraph" w:styleId="926" w:customStyle="1">
    <w:name w:val="文本块1"/>
    <w:basedOn w:val="702"/>
    <w:uiPriority w:val="0"/>
    <w:pPr>
      <w:ind w:left="420" w:right="33"/>
      <w:jc w:val="left"/>
    </w:pPr>
    <w:rPr>
      <w:sz w:val="24"/>
      <w:szCs w:val="20"/>
    </w:rPr>
  </w:style>
  <w:style w:type="paragraph" w:styleId="927" w:customStyle="1">
    <w:name w:val="列表项目符号 21"/>
    <w:basedOn w:val="702"/>
    <w:uiPriority w:val="0"/>
    <w:pPr>
      <w:numPr>
        <w:ilvl w:val="0"/>
        <w:numId w:val="3"/>
      </w:numPr>
      <w:ind w:left="780"/>
      <w:tabs>
        <w:tab w:val="left" w:pos="780" w:leader="none"/>
      </w:tabs>
    </w:pPr>
  </w:style>
  <w:style w:type="paragraph" w:styleId="928" w:customStyle="1">
    <w:name w:val="索引 41"/>
    <w:basedOn w:val="702"/>
    <w:next w:val="702"/>
    <w:uiPriority w:val="0"/>
    <w:qFormat/>
    <w:pPr>
      <w:ind w:left="600"/>
    </w:pPr>
    <w:rPr>
      <w:szCs w:val="20"/>
    </w:rPr>
  </w:style>
  <w:style w:type="paragraph" w:styleId="929" w:customStyle="1">
    <w:name w:val="目录 51"/>
    <w:basedOn w:val="702"/>
    <w:next w:val="702"/>
    <w:uiPriority w:val="0"/>
    <w:pPr>
      <w:ind w:left="840" w:firstLine="420"/>
      <w:jc w:val="left"/>
      <w:spacing w:line="288" w:lineRule="auto"/>
    </w:pPr>
    <w:rPr>
      <w:sz w:val="18"/>
      <w:szCs w:val="18"/>
    </w:rPr>
  </w:style>
  <w:style w:type="paragraph" w:styleId="930" w:customStyle="1">
    <w:name w:val="目录 31"/>
    <w:basedOn w:val="702"/>
    <w:next w:val="702"/>
    <w:uiPriority w:val="39"/>
    <w:pPr>
      <w:ind w:left="420" w:firstLine="420"/>
      <w:jc w:val="left"/>
      <w:spacing w:line="288" w:lineRule="auto"/>
    </w:pPr>
    <w:rPr>
      <w:iCs/>
      <w:sz w:val="20"/>
      <w:szCs w:val="20"/>
    </w:rPr>
  </w:style>
  <w:style w:type="paragraph" w:styleId="931" w:customStyle="1">
    <w:name w:val="纯文本1"/>
    <w:basedOn w:val="702"/>
    <w:link w:val="932"/>
    <w:uiPriority w:val="0"/>
    <w:rPr>
      <w:rFonts w:ascii="宋体" w:hAnsi="Courier New"/>
      <w:szCs w:val="21"/>
    </w:rPr>
  </w:style>
  <w:style w:type="character" w:styleId="932" w:customStyle="1">
    <w:name w:val="纯文本 Char"/>
    <w:link w:val="931"/>
    <w:uiPriority w:val="0"/>
    <w:rPr>
      <w:rFonts w:ascii="宋体" w:hAnsi="Courier New"/>
      <w:sz w:val="21"/>
      <w:szCs w:val="21"/>
    </w:rPr>
  </w:style>
  <w:style w:type="paragraph" w:styleId="933" w:customStyle="1">
    <w:name w:val="列表项目符号 51"/>
    <w:basedOn w:val="702"/>
    <w:uiPriority w:val="0"/>
    <w:pPr>
      <w:numPr>
        <w:ilvl w:val="0"/>
        <w:numId w:val="4"/>
      </w:numPr>
      <w:spacing w:line="360" w:lineRule="exact"/>
      <w:widowControl/>
    </w:pPr>
    <w:rPr>
      <w:rFonts w:eastAsia="楷体_GB2312"/>
      <w:sz w:val="24"/>
      <w:szCs w:val="20"/>
    </w:rPr>
  </w:style>
  <w:style w:type="paragraph" w:styleId="934" w:customStyle="1">
    <w:name w:val="目录 81"/>
    <w:basedOn w:val="702"/>
    <w:next w:val="702"/>
    <w:uiPriority w:val="0"/>
    <w:pPr>
      <w:ind w:left="1470" w:firstLine="420"/>
      <w:jc w:val="left"/>
      <w:spacing w:line="288" w:lineRule="auto"/>
    </w:pPr>
    <w:rPr>
      <w:sz w:val="18"/>
      <w:szCs w:val="18"/>
    </w:rPr>
  </w:style>
  <w:style w:type="paragraph" w:styleId="935" w:customStyle="1">
    <w:name w:val="索引 31"/>
    <w:basedOn w:val="702"/>
    <w:next w:val="702"/>
    <w:uiPriority w:val="0"/>
    <w:pPr>
      <w:ind w:left="400"/>
    </w:pPr>
    <w:rPr>
      <w:szCs w:val="20"/>
    </w:rPr>
  </w:style>
  <w:style w:type="paragraph" w:styleId="936" w:customStyle="1">
    <w:name w:val="日期1"/>
    <w:basedOn w:val="702"/>
    <w:next w:val="702"/>
    <w:link w:val="937"/>
    <w:uiPriority w:val="0"/>
    <w:pPr>
      <w:ind w:left="100"/>
    </w:pPr>
    <w:rPr>
      <w:rFonts w:ascii="楷体_GB2312" w:eastAsia="楷体_GB2312"/>
      <w:b/>
      <w:sz w:val="28"/>
    </w:rPr>
  </w:style>
  <w:style w:type="character" w:styleId="937" w:customStyle="1">
    <w:name w:val="日期 Char"/>
    <w:link w:val="936"/>
    <w:uiPriority w:val="0"/>
    <w:rPr>
      <w:rFonts w:ascii="楷体_GB2312" w:eastAsia="楷体_GB2312"/>
      <w:b/>
      <w:sz w:val="28"/>
      <w:szCs w:val="24"/>
    </w:rPr>
  </w:style>
  <w:style w:type="paragraph" w:styleId="938" w:customStyle="1">
    <w:name w:val="正文文本缩进 21"/>
    <w:basedOn w:val="702"/>
    <w:link w:val="939"/>
    <w:uiPriority w:val="0"/>
    <w:pPr>
      <w:ind w:firstLine="559"/>
      <w:spacing w:line="400" w:lineRule="exact"/>
      <w:tabs>
        <w:tab w:val="left" w:pos="0" w:leader="none"/>
        <w:tab w:val="left" w:pos="1134" w:leader="none"/>
      </w:tabs>
    </w:pPr>
    <w:rPr>
      <w:rFonts w:ascii="楷体_GB2312" w:eastAsia="楷体_GB2312"/>
      <w:sz w:val="24"/>
    </w:rPr>
  </w:style>
  <w:style w:type="character" w:styleId="939" w:customStyle="1">
    <w:name w:val="正文文本缩进 2 Char"/>
    <w:link w:val="938"/>
    <w:uiPriority w:val="0"/>
    <w:rPr>
      <w:rFonts w:ascii="楷体_GB2312" w:eastAsia="楷体_GB2312"/>
      <w:sz w:val="24"/>
      <w:szCs w:val="24"/>
    </w:rPr>
  </w:style>
  <w:style w:type="paragraph" w:styleId="940" w:customStyle="1">
    <w:name w:val="批注框文本1"/>
    <w:basedOn w:val="702"/>
    <w:link w:val="941"/>
    <w:uiPriority w:val="0"/>
    <w:qFormat/>
    <w:rPr>
      <w:sz w:val="18"/>
      <w:szCs w:val="18"/>
    </w:rPr>
  </w:style>
  <w:style w:type="character" w:styleId="941" w:customStyle="1">
    <w:name w:val="批注框文本 Char"/>
    <w:link w:val="940"/>
    <w:uiPriority w:val="0"/>
    <w:rPr>
      <w:sz w:val="18"/>
      <w:szCs w:val="18"/>
    </w:rPr>
  </w:style>
  <w:style w:type="paragraph" w:styleId="942" w:customStyle="1">
    <w:name w:val="页脚1"/>
    <w:basedOn w:val="702"/>
    <w:link w:val="943"/>
    <w:uiPriority w:val="99"/>
    <w:qFormat/>
    <w:pPr>
      <w:jc w:val="left"/>
      <w:tabs>
        <w:tab w:val="center" w:pos="4153" w:leader="none"/>
        <w:tab w:val="right" w:pos="8306" w:leader="none"/>
      </w:tabs>
    </w:pPr>
    <w:rPr>
      <w:sz w:val="18"/>
      <w:szCs w:val="18"/>
    </w:rPr>
  </w:style>
  <w:style w:type="character" w:styleId="943" w:customStyle="1">
    <w:name w:val="页脚 Char"/>
    <w:link w:val="942"/>
    <w:uiPriority w:val="99"/>
    <w:rPr>
      <w:sz w:val="18"/>
      <w:szCs w:val="18"/>
    </w:rPr>
  </w:style>
  <w:style w:type="paragraph" w:styleId="944" w:customStyle="1">
    <w:name w:val="页眉11"/>
    <w:basedOn w:val="702"/>
    <w:link w:val="945"/>
    <w:uiPriority w:val="99"/>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99"/>
    <w:rPr>
      <w:rFonts w:eastAsia="宋体"/>
      <w:sz w:val="18"/>
      <w:szCs w:val="18"/>
      <w:lang w:val="en-US" w:eastAsia="zh-CN" w:bidi="ar-SA"/>
    </w:rPr>
  </w:style>
  <w:style w:type="paragraph" w:styleId="946" w:customStyle="1">
    <w:name w:val="目录 11"/>
    <w:basedOn w:val="702"/>
    <w:next w:val="702"/>
    <w:uiPriority w:val="0"/>
    <w:pPr>
      <w:spacing w:before="120" w:after="120" w:line="288" w:lineRule="auto"/>
      <w:tabs>
        <w:tab w:val="right" w:pos="8296" w:leader="dot"/>
      </w:tabs>
    </w:pPr>
    <w:rPr>
      <w:rFonts w:ascii="黑体" w:hAnsi="宋体" w:eastAsia="黑体"/>
      <w:caps/>
      <w:sz w:val="30"/>
      <w:szCs w:val="30"/>
    </w:rPr>
  </w:style>
  <w:style w:type="paragraph" w:styleId="947" w:customStyle="1">
    <w:name w:val="目录 41"/>
    <w:basedOn w:val="702"/>
    <w:next w:val="702"/>
    <w:uiPriority w:val="39"/>
    <w:pPr>
      <w:ind w:left="630" w:firstLine="420"/>
      <w:jc w:val="left"/>
      <w:spacing w:line="288" w:lineRule="auto"/>
    </w:pPr>
    <w:rPr>
      <w:sz w:val="18"/>
      <w:szCs w:val="18"/>
    </w:rPr>
  </w:style>
  <w:style w:type="paragraph" w:styleId="948" w:customStyle="1">
    <w:name w:val="列表1"/>
    <w:basedOn w:val="702"/>
    <w:uiPriority w:val="0"/>
    <w:pPr>
      <w:numPr>
        <w:ilvl w:val="0"/>
        <w:numId w:val="2"/>
      </w:numPr>
      <w:spacing w:after="20" w:line="288" w:lineRule="auto"/>
    </w:pPr>
    <w:rPr>
      <w:szCs w:val="20"/>
      <w:lang w:val="en-GB"/>
    </w:rPr>
  </w:style>
  <w:style w:type="paragraph" w:styleId="949" w:customStyle="1">
    <w:name w:val="脚注文本1"/>
    <w:basedOn w:val="702"/>
    <w:link w:val="950"/>
    <w:uiPriority w:val="0"/>
    <w:pPr>
      <w:ind w:firstLine="425"/>
      <w:jc w:val="left"/>
      <w:spacing w:after="60" w:line="360" w:lineRule="exact"/>
    </w:pPr>
    <w:rPr>
      <w:sz w:val="18"/>
      <w:szCs w:val="18"/>
    </w:rPr>
  </w:style>
  <w:style w:type="character" w:styleId="950" w:customStyle="1">
    <w:name w:val="脚注文本 Char"/>
    <w:link w:val="949"/>
    <w:uiPriority w:val="0"/>
    <w:rPr>
      <w:sz w:val="18"/>
      <w:szCs w:val="18"/>
    </w:rPr>
  </w:style>
  <w:style w:type="paragraph" w:styleId="951" w:customStyle="1">
    <w:name w:val="目录 61"/>
    <w:basedOn w:val="702"/>
    <w:next w:val="702"/>
    <w:uiPriority w:val="0"/>
    <w:pPr>
      <w:ind w:left="1050" w:firstLine="420"/>
      <w:jc w:val="left"/>
      <w:spacing w:line="288" w:lineRule="auto"/>
    </w:pPr>
    <w:rPr>
      <w:sz w:val="18"/>
      <w:szCs w:val="18"/>
    </w:rPr>
  </w:style>
  <w:style w:type="paragraph" w:styleId="952" w:customStyle="1">
    <w:name w:val="正文文本缩进 31"/>
    <w:basedOn w:val="702"/>
    <w:link w:val="953"/>
    <w:uiPriority w:val="0"/>
    <w:pPr>
      <w:ind w:firstLine="698"/>
      <w:jc w:val="left"/>
      <w:spacing w:line="360" w:lineRule="auto"/>
    </w:pPr>
    <w:rPr>
      <w:rFonts w:ascii="仿宋_GB2312" w:eastAsia="仿宋_GB2312"/>
      <w:sz w:val="32"/>
      <w:szCs w:val="20"/>
    </w:rPr>
  </w:style>
  <w:style w:type="character" w:styleId="953" w:customStyle="1">
    <w:name w:val="正文文本缩进 3 Char"/>
    <w:link w:val="952"/>
    <w:uiPriority w:val="0"/>
    <w:rPr>
      <w:rFonts w:ascii="仿宋_GB2312" w:eastAsia="仿宋_GB2312"/>
      <w:sz w:val="32"/>
    </w:rPr>
  </w:style>
  <w:style w:type="paragraph" w:styleId="954" w:customStyle="1">
    <w:name w:val="索引 71"/>
    <w:basedOn w:val="702"/>
    <w:next w:val="702"/>
    <w:uiPriority w:val="0"/>
    <w:pPr>
      <w:ind w:left="1200"/>
    </w:pPr>
    <w:rPr>
      <w:szCs w:val="20"/>
    </w:rPr>
  </w:style>
  <w:style w:type="paragraph" w:styleId="955" w:customStyle="1">
    <w:name w:val="索引 91"/>
    <w:basedOn w:val="702"/>
    <w:next w:val="702"/>
    <w:uiPriority w:val="0"/>
    <w:pPr>
      <w:ind w:left="1600"/>
    </w:pPr>
    <w:rPr>
      <w:szCs w:val="20"/>
    </w:rPr>
  </w:style>
  <w:style w:type="paragraph" w:styleId="956" w:customStyle="1">
    <w:name w:val="目录 21"/>
    <w:basedOn w:val="702"/>
    <w:next w:val="702"/>
    <w:uiPriority w:val="0"/>
    <w:pPr>
      <w:ind w:left="210" w:firstLine="420"/>
      <w:jc w:val="left"/>
      <w:spacing w:line="288" w:lineRule="auto"/>
    </w:pPr>
    <w:rPr>
      <w:smallCaps/>
      <w:sz w:val="20"/>
      <w:szCs w:val="20"/>
    </w:rPr>
  </w:style>
  <w:style w:type="paragraph" w:styleId="957" w:customStyle="1">
    <w:name w:val="目录 91"/>
    <w:basedOn w:val="702"/>
    <w:next w:val="702"/>
    <w:uiPriority w:val="0"/>
    <w:pPr>
      <w:ind w:left="1680" w:firstLine="420"/>
      <w:jc w:val="left"/>
      <w:spacing w:line="288" w:lineRule="auto"/>
    </w:pPr>
    <w:rPr>
      <w:sz w:val="18"/>
      <w:szCs w:val="18"/>
    </w:rPr>
  </w:style>
  <w:style w:type="paragraph" w:styleId="958" w:customStyle="1">
    <w:name w:val="正文文本 21"/>
    <w:basedOn w:val="702"/>
    <w:link w:val="959"/>
    <w:uiPriority w:val="0"/>
    <w:pPr>
      <w:ind w:firstLine="420"/>
      <w:spacing w:after="20" w:line="720" w:lineRule="auto"/>
    </w:pPr>
    <w:rPr>
      <w:sz w:val="30"/>
    </w:rPr>
  </w:style>
  <w:style w:type="character" w:styleId="959" w:customStyle="1">
    <w:name w:val="正文文本 2 Char"/>
    <w:link w:val="958"/>
    <w:uiPriority w:val="0"/>
    <w:rPr>
      <w:sz w:val="30"/>
      <w:szCs w:val="24"/>
    </w:rPr>
  </w:style>
  <w:style w:type="paragraph" w:styleId="960" w:customStyle="1">
    <w:name w:val="HTML 预设格式1"/>
    <w:basedOn w:val="702"/>
    <w:link w:val="961"/>
    <w:uiPriority w:val="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1" w:customStyle="1">
    <w:name w:val="HTML 预设格式 Char"/>
    <w:link w:val="960"/>
    <w:uiPriority w:val="0"/>
    <w:qFormat/>
    <w:rPr>
      <w:rFonts w:ascii="黑体" w:hAnsi="Courier New" w:eastAsia="黑体"/>
    </w:rPr>
  </w:style>
  <w:style w:type="paragraph" w:styleId="962" w:customStyle="1">
    <w:name w:val="普通(网站)1"/>
    <w:basedOn w:val="702"/>
    <w:link w:val="963"/>
    <w:uiPriority w:val="99"/>
    <w:pPr>
      <w:ind w:firstLine="420"/>
      <w:jc w:val="left"/>
      <w:spacing w:before="100" w:beforeAutospacing="1" w:after="100" w:afterAutospacing="1" w:line="288" w:lineRule="auto"/>
      <w:widowControl/>
    </w:pPr>
    <w:rPr>
      <w:rFonts w:ascii="宋体" w:hAnsi="宋体"/>
      <w:sz w:val="24"/>
    </w:rPr>
  </w:style>
  <w:style w:type="character" w:styleId="963" w:customStyle="1">
    <w:name w:val="普通(网站) Char"/>
    <w:link w:val="962"/>
    <w:uiPriority w:val="99"/>
    <w:rPr>
      <w:rFonts w:ascii="宋体" w:hAnsi="宋体"/>
      <w:sz w:val="24"/>
      <w:szCs w:val="24"/>
    </w:rPr>
  </w:style>
  <w:style w:type="paragraph" w:styleId="964" w:customStyle="1">
    <w:name w:val="索引 11"/>
    <w:basedOn w:val="702"/>
    <w:next w:val="702"/>
    <w:uiPriority w:val="0"/>
    <w:rPr>
      <w:szCs w:val="20"/>
    </w:rPr>
  </w:style>
  <w:style w:type="paragraph" w:styleId="965" w:customStyle="1">
    <w:name w:val="索引 21"/>
    <w:basedOn w:val="702"/>
    <w:next w:val="702"/>
    <w:uiPriority w:val="0"/>
    <w:pPr>
      <w:ind w:left="200"/>
    </w:pPr>
    <w:rPr>
      <w:szCs w:val="20"/>
    </w:rPr>
  </w:style>
  <w:style w:type="paragraph" w:styleId="966" w:customStyle="1">
    <w:name w:val="标题1"/>
    <w:basedOn w:val="702"/>
    <w:link w:val="967"/>
    <w:uiPriority w:val="0"/>
    <w:qFormat/>
    <w:pPr>
      <w:ind w:firstLine="420"/>
      <w:jc w:val="center"/>
      <w:spacing w:before="240" w:after="60" w:line="288" w:lineRule="auto"/>
      <w:outlineLvl w:val="0"/>
    </w:pPr>
    <w:rPr>
      <w:rFonts w:ascii="Arial" w:hAnsi="Arial"/>
      <w:b/>
      <w:bCs/>
      <w:sz w:val="32"/>
      <w:szCs w:val="32"/>
    </w:rPr>
  </w:style>
  <w:style w:type="character" w:styleId="967" w:customStyle="1">
    <w:name w:val="标题 Char"/>
    <w:link w:val="966"/>
    <w:uiPriority w:val="0"/>
    <w:qFormat/>
    <w:rPr>
      <w:rFonts w:ascii="Arial" w:hAnsi="Arial" w:cs="Arial"/>
      <w:b/>
      <w:bCs/>
      <w:sz w:val="32"/>
      <w:szCs w:val="32"/>
    </w:rPr>
  </w:style>
  <w:style w:type="paragraph" w:styleId="968" w:customStyle="1">
    <w:name w:val="批注主题1"/>
    <w:basedOn w:val="910"/>
    <w:next w:val="910"/>
    <w:link w:val="969"/>
    <w:uiPriority w:val="0"/>
    <w:qFormat/>
    <w:rPr>
      <w:b/>
      <w:bCs/>
    </w:rPr>
  </w:style>
  <w:style w:type="character" w:styleId="969" w:customStyle="1">
    <w:name w:val="批注主题 Char"/>
    <w:link w:val="968"/>
    <w:uiPriority w:val="0"/>
    <w:qFormat/>
    <w:rPr>
      <w:rFonts w:eastAsia="宋体"/>
      <w:b/>
      <w:bCs/>
      <w:sz w:val="21"/>
      <w:szCs w:val="24"/>
      <w:lang w:val="en-US" w:eastAsia="zh-CN" w:bidi="ar-SA"/>
    </w:rPr>
  </w:style>
  <w:style w:type="paragraph" w:styleId="970" w:customStyle="1">
    <w:name w:val="正文首行缩进1"/>
    <w:basedOn w:val="920"/>
    <w:uiPriority w:val="0"/>
    <w:qFormat/>
    <w:pPr>
      <w:ind w:firstLine="420"/>
      <w:spacing w:after="120"/>
    </w:pPr>
    <w:rPr>
      <w:rFonts w:ascii="仿宋_GB2312" w:eastAsia="仿宋_GB2312"/>
    </w:rPr>
  </w:style>
  <w:style w:type="paragraph" w:styleId="971" w:customStyle="1">
    <w:name w:val="正文首行缩进 21"/>
    <w:basedOn w:val="924"/>
    <w:link w:val="972"/>
    <w:uiPriority w:val="0"/>
    <w:pPr>
      <w:ind w:left="420" w:firstLine="420"/>
      <w:spacing w:after="120" w:line="240" w:lineRule="auto"/>
      <w:widowControl w:val="off"/>
    </w:pPr>
    <w:rPr>
      <w:rFonts w:ascii="Cambria" w:hAnsi="Cambria" w:eastAsia="华文细黑"/>
      <w:sz w:val="21"/>
    </w:rPr>
  </w:style>
  <w:style w:type="character" w:styleId="972" w:customStyle="1">
    <w:name w:val="正文首行缩进 2 Char"/>
    <w:link w:val="971"/>
    <w:uiPriority w:val="0"/>
    <w:qFormat/>
    <w:rPr>
      <w:rFonts w:ascii="Cambria" w:hAnsi="Cambria" w:eastAsia="华文细黑"/>
      <w:sz w:val="21"/>
    </w:rPr>
  </w:style>
  <w:style w:type="table" w:styleId="973" w:customStyle="1">
    <w:name w:val="网格型11"/>
    <w:basedOn w:val="894"/>
    <w:uiPriority w:val="0"/>
    <w:qFormat/>
    <w:pPr>
      <w:jc w:val="both"/>
      <w:widowControl w:val="off"/>
    </w:pPr>
    <w:tblPr/>
  </w:style>
  <w:style w:type="table" w:styleId="974" w:customStyle="1">
    <w:name w:val="网格型 211"/>
    <w:basedOn w:val="894"/>
    <w:uiPriority w:val="0"/>
    <w:qFormat/>
    <w:pPr>
      <w:jc w:val="both"/>
      <w:widowControl w:val="off"/>
    </w:pPr>
    <w:tblPr/>
  </w:style>
  <w:style w:type="character" w:styleId="975" w:customStyle="1">
    <w:name w:val="要点1"/>
    <w:link w:val="702"/>
    <w:uiPriority w:val="22"/>
    <w:qFormat/>
    <w:rPr>
      <w:b/>
      <w:bCs/>
    </w:rPr>
  </w:style>
  <w:style w:type="character" w:styleId="976" w:customStyle="1">
    <w:name w:val="页码1"/>
    <w:link w:val="702"/>
    <w:uiPriority w:val="0"/>
  </w:style>
  <w:style w:type="character" w:styleId="977" w:customStyle="1">
    <w:name w:val="已访问的超链接1"/>
    <w:link w:val="702"/>
    <w:uiPriority w:val="99"/>
    <w:qFormat/>
    <w:rPr>
      <w:color w:val="333333"/>
      <w:u w:val="none"/>
    </w:rPr>
  </w:style>
  <w:style w:type="character" w:styleId="978" w:customStyle="1">
    <w:name w:val="强调1"/>
    <w:link w:val="702"/>
    <w:uiPriority w:val="0"/>
    <w:qFormat/>
  </w:style>
  <w:style w:type="character" w:styleId="979" w:customStyle="1">
    <w:name w:val="HTML 定义1"/>
    <w:link w:val="702"/>
    <w:uiPriority w:val="0"/>
    <w:qFormat/>
  </w:style>
  <w:style w:type="character" w:styleId="980" w:customStyle="1">
    <w:name w:val="HTML 打字机1"/>
    <w:link w:val="702"/>
    <w:uiPriority w:val="0"/>
    <w:unhideWhenUsed/>
    <w:qFormat/>
    <w:rPr>
      <w:rFonts w:ascii="宋体" w:hAnsi="宋体" w:eastAsia="宋体" w:cs="宋体"/>
      <w:sz w:val="24"/>
      <w:szCs w:val="24"/>
    </w:rPr>
  </w:style>
  <w:style w:type="character" w:styleId="981" w:customStyle="1">
    <w:name w:val="HTML 变量1"/>
    <w:link w:val="702"/>
    <w:uiPriority w:val="0"/>
    <w:qFormat/>
  </w:style>
  <w:style w:type="character" w:styleId="982" w:customStyle="1">
    <w:name w:val="超链接1"/>
    <w:link w:val="702"/>
    <w:uiPriority w:val="99"/>
    <w:qFormat/>
    <w:rPr>
      <w:color w:val="333333"/>
      <w:u w:val="none"/>
    </w:rPr>
  </w:style>
  <w:style w:type="character" w:styleId="983" w:customStyle="1">
    <w:name w:val="HTML 代码1"/>
    <w:link w:val="702"/>
    <w:uiPriority w:val="0"/>
    <w:qFormat/>
    <w:rPr>
      <w:rFonts w:ascii="Courier New" w:hAnsi="Courier New"/>
      <w:sz w:val="20"/>
    </w:rPr>
  </w:style>
  <w:style w:type="character" w:styleId="984" w:customStyle="1">
    <w:name w:val="批注引用1"/>
    <w:link w:val="702"/>
    <w:uiPriority w:val="0"/>
    <w:qFormat/>
    <w:rPr>
      <w:sz w:val="21"/>
      <w:szCs w:val="21"/>
    </w:rPr>
  </w:style>
  <w:style w:type="character" w:styleId="985" w:customStyle="1">
    <w:name w:val="HTML 引文1"/>
    <w:link w:val="702"/>
    <w:uiPriority w:val="0"/>
    <w:qFormat/>
  </w:style>
  <w:style w:type="character" w:styleId="986" w:customStyle="1">
    <w:name w:val="脚注引用1"/>
    <w:link w:val="702"/>
    <w:uiPriority w:val="0"/>
    <w:rPr>
      <w:rFonts w:ascii="宋体" w:hAnsi="宋体" w:eastAsia="宋体"/>
      <w:vertAlign w:val="superscript"/>
    </w:rPr>
  </w:style>
  <w:style w:type="paragraph" w:styleId="987" w:customStyle="1">
    <w:name w:val="列出段落"/>
    <w:basedOn w:val="702"/>
    <w:uiPriority w:val="34"/>
    <w:qFormat/>
    <w:pPr>
      <w:ind w:firstLine="420"/>
    </w:pPr>
    <w:rPr>
      <w:rFonts w:ascii="Calibri" w:hAnsi="Calibri"/>
      <w:szCs w:val="22"/>
    </w:rPr>
  </w:style>
  <w:style w:type="character" w:styleId="988" w:customStyle="1">
    <w:name w:val="CODE"/>
    <w:link w:val="702"/>
    <w:uiPriority w:val="0"/>
    <w:qFormat/>
    <w:rPr>
      <w:rFonts w:ascii="华文细黑" w:hAnsi="华文细黑"/>
      <w:sz w:val="20"/>
    </w:rPr>
  </w:style>
  <w:style w:type="character" w:styleId="989" w:customStyle="1">
    <w:name w:val="Char Char"/>
    <w:link w:val="702"/>
    <w:uiPriority w:val="0"/>
    <w:qFormat/>
    <w:rPr>
      <w:rFonts w:eastAsia="宋体"/>
      <w:b/>
      <w:bCs/>
      <w:sz w:val="32"/>
      <w:szCs w:val="44"/>
      <w:lang w:val="en-US" w:eastAsia="zh-CN" w:bidi="ar-SA"/>
    </w:rPr>
  </w:style>
  <w:style w:type="character" w:styleId="990" w:customStyle="1">
    <w:name w:val="Para head"/>
    <w:link w:val="702"/>
    <w:uiPriority w:val="0"/>
    <w:qFormat/>
    <w:rPr>
      <w:rFonts w:ascii="Arial" w:hAnsi="Arial" w:eastAsia="Times New Roman"/>
      <w:sz w:val="20"/>
    </w:rPr>
  </w:style>
  <w:style w:type="character" w:styleId="991" w:customStyle="1">
    <w:name w:val="font81"/>
    <w:link w:val="702"/>
    <w:uiPriority w:val="0"/>
    <w:rPr>
      <w:rFonts w:hint="eastAsia" w:ascii="宋体" w:hAnsi="宋体" w:eastAsia="宋体" w:cs="宋体"/>
      <w:b/>
      <w:color w:val="000000"/>
      <w:sz w:val="24"/>
      <w:szCs w:val="24"/>
      <w:u w:val="none"/>
    </w:rPr>
  </w:style>
  <w:style w:type="character" w:styleId="992" w:customStyle="1">
    <w:name w:val="text_list1"/>
    <w:link w:val="702"/>
    <w:uiPriority w:val="0"/>
    <w:rPr>
      <w:rFonts w:ascii="Arial" w:hAnsi="Arial" w:cs="Arial"/>
      <w:color w:val="000000"/>
      <w:sz w:val="16"/>
      <w:szCs w:val="16"/>
    </w:rPr>
  </w:style>
  <w:style w:type="character" w:styleId="993" w:customStyle="1">
    <w:name w:val="标题 31"/>
    <w:link w:val="702"/>
    <w:uiPriority w:val="0"/>
    <w:rPr>
      <w:rFonts w:hint="eastAsia" w:ascii="黑体" w:hAnsi="ˎ̥" w:eastAsia="黑体"/>
      <w:sz w:val="28"/>
    </w:rPr>
  </w:style>
  <w:style w:type="character" w:styleId="994" w:customStyle="1">
    <w:name w:val="font21"/>
    <w:link w:val="702"/>
    <w:uiPriority w:val="0"/>
    <w:qFormat/>
    <w:rPr>
      <w:rFonts w:hint="eastAsia" w:ascii="宋体" w:hAnsi="宋体" w:eastAsia="宋体" w:cs="宋体"/>
      <w:color w:val="000000"/>
      <w:sz w:val="18"/>
      <w:szCs w:val="18"/>
      <w:u w:val="none"/>
    </w:rPr>
  </w:style>
  <w:style w:type="character" w:styleId="995" w:customStyle="1">
    <w:name w:val="不明显强调"/>
    <w:link w:val="702"/>
    <w:uiPriority w:val="0"/>
    <w:qFormat/>
    <w:rPr>
      <w:i/>
      <w:iCs/>
      <w:color w:val="808080"/>
    </w:rPr>
  </w:style>
  <w:style w:type="character" w:styleId="996" w:customStyle="1">
    <w:name w:val="bds_more"/>
    <w:link w:val="702"/>
    <w:uiPriority w:val="0"/>
    <w:qFormat/>
  </w:style>
  <w:style w:type="character" w:styleId="997" w:customStyle="1">
    <w:name w:val="批注主题 Char1"/>
    <w:link w:val="702"/>
    <w:uiPriority w:val="0"/>
    <w:qFormat/>
    <w:rPr>
      <w:b/>
      <w:bCs/>
      <w:sz w:val="21"/>
      <w:szCs w:val="22"/>
    </w:rPr>
  </w:style>
  <w:style w:type="character" w:styleId="998" w:customStyle="1">
    <w:name w:val="bds_more2"/>
    <w:link w:val="702"/>
    <w:uiPriority w:val="0"/>
    <w:qFormat/>
    <w:rPr>
      <w:rFonts w:hint="eastAsia" w:ascii="宋体" w:hAnsi="宋体" w:eastAsia="宋体" w:cs="宋体"/>
    </w:rPr>
  </w:style>
  <w:style w:type="character" w:styleId="999" w:customStyle="1">
    <w:name w:val="font01"/>
    <w:link w:val="702"/>
    <w:uiPriority w:val="0"/>
    <w:qFormat/>
    <w:rPr>
      <w:rFonts w:hint="eastAsia" w:ascii="宋体" w:hAnsi="宋体" w:eastAsia="宋体" w:cs="宋体"/>
      <w:color w:val="000000"/>
      <w:sz w:val="20"/>
      <w:szCs w:val="20"/>
      <w:u w:val="none"/>
    </w:rPr>
  </w:style>
  <w:style w:type="character" w:styleId="1000" w:customStyle="1">
    <w:name w:val="表格正文 Char"/>
    <w:link w:val="1001"/>
    <w:uiPriority w:val="0"/>
    <w:qFormat/>
    <w:rPr>
      <w:sz w:val="21"/>
      <w:szCs w:val="24"/>
    </w:rPr>
  </w:style>
  <w:style w:type="paragraph" w:styleId="1001" w:customStyle="1">
    <w:name w:val="表格正文"/>
    <w:basedOn w:val="702"/>
    <w:link w:val="1000"/>
    <w:uiPriority w:val="0"/>
    <w:qFormat/>
  </w:style>
  <w:style w:type="character" w:styleId="1002" w:customStyle="1">
    <w:name w:val="明显引用 Char1"/>
    <w:link w:val="702"/>
    <w:uiPriority w:val="30"/>
    <w:qFormat/>
    <w:rPr>
      <w:b/>
      <w:bCs/>
      <w:i/>
      <w:iCs/>
      <w:color w:val="4f81bd"/>
      <w:sz w:val="21"/>
      <w:szCs w:val="24"/>
    </w:rPr>
  </w:style>
  <w:style w:type="character" w:styleId="1003" w:customStyle="1">
    <w:name w:val="Definition"/>
    <w:link w:val="702"/>
    <w:uiPriority w:val="0"/>
    <w:qFormat/>
    <w:rPr>
      <w:i/>
    </w:rPr>
  </w:style>
  <w:style w:type="character" w:styleId="1004" w:customStyle="1">
    <w:name w:val="不明显参考"/>
    <w:link w:val="702"/>
    <w:uiPriority w:val="0"/>
    <w:qFormat/>
    <w:rPr>
      <w:smallCaps/>
      <w:color w:val="c0504d"/>
      <w:u w:val="single"/>
    </w:rPr>
  </w:style>
  <w:style w:type="character" w:styleId="1005" w:customStyle="1">
    <w:name w:val="font11"/>
    <w:link w:val="702"/>
    <w:uiPriority w:val="0"/>
    <w:qFormat/>
    <w:rPr>
      <w:rFonts w:ascii="Times New Roman" w:hAnsi="Times New Roman" w:cs="Times New Roman"/>
      <w:color w:val="000000"/>
      <w:sz w:val="18"/>
      <w:szCs w:val="18"/>
      <w:u w:val="none"/>
    </w:rPr>
  </w:style>
  <w:style w:type="character" w:styleId="1006" w:customStyle="1">
    <w:name w:val="Keyboard"/>
    <w:link w:val="702"/>
    <w:uiPriority w:val="0"/>
    <w:rPr>
      <w:rFonts w:ascii="华文细黑" w:hAnsi="华文细黑"/>
      <w:b/>
      <w:sz w:val="20"/>
    </w:rPr>
  </w:style>
  <w:style w:type="character" w:styleId="1007" w:customStyle="1">
    <w:name w:val="bds_nopic1"/>
    <w:link w:val="702"/>
    <w:uiPriority w:val="0"/>
    <w:qFormat/>
  </w:style>
  <w:style w:type="character" w:styleId="1008" w:customStyle="1">
    <w:name w:val="脚注文本 Char1"/>
    <w:link w:val="702"/>
    <w:uiPriority w:val="0"/>
    <w:qFormat/>
    <w:rPr>
      <w:sz w:val="18"/>
      <w:szCs w:val="18"/>
    </w:rPr>
  </w:style>
  <w:style w:type="character" w:styleId="1009" w:customStyle="1">
    <w:name w:val=" Char Char Char"/>
    <w:link w:val="702"/>
    <w:uiPriority w:val="0"/>
    <w:qFormat/>
    <w:rPr>
      <w:rFonts w:ascii="宋体" w:hAnsi="宋体" w:eastAsia="宋体"/>
      <w:b/>
      <w:sz w:val="24"/>
      <w:lang w:val="en-US" w:eastAsia="zh-CN" w:bidi="ar-SA"/>
    </w:rPr>
  </w:style>
  <w:style w:type="character" w:styleId="1010" w:customStyle="1">
    <w:name w:val="chword"/>
    <w:link w:val="702"/>
    <w:uiPriority w:val="0"/>
    <w:qFormat/>
  </w:style>
  <w:style w:type="character" w:styleId="1011" w:customStyle="1">
    <w:name w:val=" Char Char"/>
    <w:link w:val="702"/>
    <w:uiPriority w:val="0"/>
    <w:qFormat/>
    <w:rPr>
      <w:rFonts w:eastAsia="宋体"/>
      <w:b/>
      <w:bCs/>
      <w:sz w:val="32"/>
      <w:szCs w:val="44"/>
      <w:lang w:val="en-US" w:eastAsia="zh-CN" w:bidi="ar-SA"/>
    </w:rPr>
  </w:style>
  <w:style w:type="character" w:styleId="1012" w:customStyle="1">
    <w:name w:val="Comment"/>
    <w:link w:val="702"/>
    <w:uiPriority w:val="0"/>
    <w:qFormat/>
    <w:rPr>
      <w:vanish/>
    </w:rPr>
  </w:style>
  <w:style w:type="character" w:styleId="1013" w:customStyle="1">
    <w:name w:val="bds_more1"/>
    <w:link w:val="702"/>
    <w:uiPriority w:val="0"/>
    <w:qFormat/>
  </w:style>
  <w:style w:type="character" w:styleId="1014" w:customStyle="1">
    <w:name w:val="样式 标题 3 + (中文) 黑体 小四 非加粗 段前: 7.8 磅 段后: 0 磅 行距: 固定值 20 磅 Char"/>
    <w:link w:val="702"/>
    <w:uiPriority w:val="0"/>
    <w:qFormat/>
    <w:rPr>
      <w:rFonts w:ascii="幼圆" w:hAnsi="华文细黑" w:eastAsia="幼圆" w:cs="华文细黑"/>
      <w:b/>
      <w:bCs/>
      <w:sz w:val="24"/>
      <w:lang w:val="en-US" w:eastAsia="zh-CN" w:bidi="ar-SA"/>
    </w:rPr>
  </w:style>
  <w:style w:type="character" w:styleId="1015" w:customStyle="1">
    <w:name w:val="样式 三号 下划线"/>
    <w:link w:val="702"/>
    <w:uiPriority w:val="0"/>
    <w:qFormat/>
    <w:rPr>
      <w:sz w:val="28"/>
      <w:u w:val="single"/>
    </w:rPr>
  </w:style>
  <w:style w:type="character" w:styleId="1016" w:customStyle="1">
    <w:name w:val="明显参考"/>
    <w:link w:val="702"/>
    <w:uiPriority w:val="0"/>
    <w:qFormat/>
    <w:rPr>
      <w:b/>
      <w:bCs/>
      <w:smallCaps/>
      <w:color w:val="c0504d"/>
      <w:spacing w:val="5"/>
      <w:u w:val="single"/>
    </w:rPr>
  </w:style>
  <w:style w:type="character" w:styleId="1017" w:customStyle="1">
    <w:name w:val="标题5 Char Char"/>
    <w:link w:val="1018"/>
    <w:uiPriority w:val="0"/>
    <w:qFormat/>
    <w:rPr>
      <w:rFonts w:ascii="Tahoma" w:hAnsi="Tahoma"/>
      <w:b/>
      <w:bCs/>
      <w:sz w:val="24"/>
      <w:szCs w:val="32"/>
    </w:rPr>
  </w:style>
  <w:style w:type="paragraph" w:styleId="1018" w:customStyle="1">
    <w:name w:val="标题5"/>
    <w:basedOn w:val="885"/>
    <w:link w:val="1017"/>
    <w:uiPriority w:val="0"/>
    <w:qFormat/>
    <w:pPr>
      <w:spacing w:line="413" w:lineRule="auto"/>
    </w:pPr>
    <w:rPr>
      <w:rFonts w:ascii="Tahoma" w:hAnsi="Tahoma" w:eastAsia="宋体"/>
      <w:sz w:val="24"/>
    </w:rPr>
  </w:style>
  <w:style w:type="character" w:styleId="1019" w:customStyle="1">
    <w:name w:val="text1"/>
    <w:link w:val="702"/>
    <w:uiPriority w:val="0"/>
    <w:qFormat/>
    <w:rPr>
      <w:b/>
      <w:color w:val="000000"/>
      <w:sz w:val="21"/>
      <w:szCs w:val="21"/>
    </w:rPr>
  </w:style>
  <w:style w:type="character" w:styleId="1020" w:customStyle="1">
    <w:name w:val="font41"/>
    <w:link w:val="702"/>
    <w:uiPriority w:val="0"/>
    <w:qFormat/>
    <w:rPr>
      <w:rFonts w:ascii="Times New Roman" w:hAnsi="Times New Roman" w:cs="Times New Roman"/>
      <w:color w:val="000000"/>
      <w:sz w:val="18"/>
      <w:szCs w:val="18"/>
      <w:u w:val="none"/>
    </w:rPr>
  </w:style>
  <w:style w:type="character" w:styleId="1021" w:customStyle="1">
    <w:name w:val="gray"/>
    <w:link w:val="702"/>
    <w:uiPriority w:val="0"/>
    <w:qFormat/>
    <w:rPr>
      <w:color w:val="666666"/>
    </w:rPr>
  </w:style>
  <w:style w:type="character" w:styleId="1022" w:customStyle="1">
    <w:name w:val="引用 Char"/>
    <w:link w:val="1023"/>
    <w:uiPriority w:val="0"/>
    <w:qFormat/>
    <w:rPr>
      <w:i/>
      <w:iCs/>
      <w:color w:val="000000"/>
      <w:sz w:val="21"/>
      <w:szCs w:val="22"/>
    </w:rPr>
  </w:style>
  <w:style w:type="paragraph" w:styleId="1023" w:customStyle="1">
    <w:name w:val="引用"/>
    <w:basedOn w:val="702"/>
    <w:next w:val="702"/>
    <w:link w:val="1022"/>
    <w:uiPriority w:val="0"/>
    <w:qFormat/>
    <w:rPr>
      <w:i/>
      <w:iCs/>
      <w:color w:val="000000"/>
      <w:szCs w:val="22"/>
    </w:rPr>
  </w:style>
  <w:style w:type="character" w:styleId="1024" w:customStyle="1">
    <w:name w:val="批注框文本 Char1"/>
    <w:link w:val="702"/>
    <w:uiPriority w:val="0"/>
    <w:qFormat/>
    <w:rPr>
      <w:sz w:val="18"/>
      <w:szCs w:val="18"/>
    </w:rPr>
  </w:style>
  <w:style w:type="character" w:styleId="1025" w:customStyle="1">
    <w:name w:val="批注文字 Char Char"/>
    <w:link w:val="702"/>
    <w:uiPriority w:val="0"/>
    <w:qFormat/>
    <w:rPr>
      <w:rFonts w:ascii="华文细黑" w:hAnsi="Cambria" w:eastAsia="华文细黑" w:cs="Cambria"/>
      <w:sz w:val="28"/>
      <w:szCs w:val="20"/>
    </w:rPr>
  </w:style>
  <w:style w:type="character" w:styleId="1026" w:customStyle="1">
    <w:name w:val="结束语 Char1"/>
    <w:link w:val="702"/>
    <w:uiPriority w:val="0"/>
    <w:qFormat/>
    <w:rPr>
      <w:sz w:val="21"/>
      <w:szCs w:val="24"/>
    </w:rPr>
  </w:style>
  <w:style w:type="character" w:styleId="1027" w:customStyle="1">
    <w:name w:val="HTML Markup"/>
    <w:link w:val="702"/>
    <w:uiPriority w:val="0"/>
    <w:qFormat/>
    <w:rPr>
      <w:vanish/>
      <w:color w:val="ff0000"/>
    </w:rPr>
  </w:style>
  <w:style w:type="character" w:styleId="1028" w:customStyle="1">
    <w:name w:val=" Char Char4"/>
    <w:link w:val="702"/>
    <w:uiPriority w:val="0"/>
    <w:qFormat/>
    <w:rPr>
      <w:rFonts w:ascii="华文细黑" w:hAnsi="华文细黑" w:eastAsia="幼圆" w:cs="Tahoma"/>
      <w:b/>
      <w:sz w:val="28"/>
      <w:szCs w:val="32"/>
      <w:lang w:val="en-US" w:eastAsia="zh-CN" w:bidi="ar-SA"/>
    </w:rPr>
  </w:style>
  <w:style w:type="character" w:styleId="1029" w:customStyle="1">
    <w:name w:val="明显引用 Char"/>
    <w:link w:val="1030"/>
    <w:uiPriority w:val="0"/>
    <w:qFormat/>
    <w:rPr>
      <w:b/>
      <w:bCs/>
      <w:i/>
      <w:iCs/>
      <w:color w:val="4f81bd"/>
      <w:sz w:val="21"/>
      <w:szCs w:val="22"/>
    </w:rPr>
  </w:style>
  <w:style w:type="paragraph" w:styleId="1030" w:customStyle="1">
    <w:name w:val="明显引用"/>
    <w:basedOn w:val="702"/>
    <w:next w:val="702"/>
    <w:link w:val="1029"/>
    <w:uiPriority w:val="0"/>
    <w:qFormat/>
    <w:pPr>
      <w:ind w:left="936" w:right="936"/>
      <w:spacing w:before="200" w:after="280"/>
      <w:pBdr>
        <w:bottom w:val="single" w:color="4F81BD" w:sz="4" w:space="4"/>
      </w:pBdr>
    </w:pPr>
    <w:rPr>
      <w:b/>
      <w:bCs/>
      <w:i/>
      <w:iCs/>
      <w:color w:val="4f81bd"/>
      <w:szCs w:val="22"/>
    </w:rPr>
  </w:style>
  <w:style w:type="character" w:styleId="1031" w:customStyle="1">
    <w:name w:val="bds_nopic2"/>
    <w:link w:val="702"/>
    <w:uiPriority w:val="0"/>
    <w:qFormat/>
  </w:style>
  <w:style w:type="character" w:styleId="1032" w:customStyle="1">
    <w:name w:val="font91"/>
    <w:link w:val="702"/>
    <w:uiPriority w:val="0"/>
    <w:qFormat/>
    <w:rPr>
      <w:rFonts w:hint="eastAsia" w:ascii="宋体" w:hAnsi="宋体" w:eastAsia="宋体" w:cs="宋体"/>
      <w:b/>
      <w:color w:val="000000"/>
      <w:sz w:val="24"/>
      <w:szCs w:val="24"/>
      <w:u w:val="none"/>
    </w:rPr>
  </w:style>
  <w:style w:type="character" w:styleId="1033" w:customStyle="1">
    <w:name w:val="itm1"/>
    <w:link w:val="702"/>
    <w:uiPriority w:val="0"/>
    <w:qFormat/>
    <w:rPr>
      <w:rFonts w:hint="eastAsia" w:ascii="宋体" w:hAnsi="宋体" w:eastAsia="宋体"/>
      <w:sz w:val="21"/>
      <w:szCs w:val="21"/>
    </w:rPr>
  </w:style>
  <w:style w:type="character" w:styleId="1034" w:customStyle="1">
    <w:name w:val="引用 Char1"/>
    <w:link w:val="702"/>
    <w:uiPriority w:val="29"/>
    <w:qFormat/>
    <w:rPr>
      <w:i/>
      <w:iCs/>
      <w:color w:val="000000"/>
      <w:sz w:val="21"/>
      <w:szCs w:val="24"/>
    </w:rPr>
  </w:style>
  <w:style w:type="character" w:styleId="1035" w:customStyle="1">
    <w:name w:val="Variable"/>
    <w:link w:val="702"/>
    <w:uiPriority w:val="0"/>
    <w:qFormat/>
    <w:rPr>
      <w:i/>
    </w:rPr>
  </w:style>
  <w:style w:type="character" w:styleId="1036" w:customStyle="1">
    <w:name w:val=" Char Char1"/>
    <w:link w:val="702"/>
    <w:uiPriority w:val="0"/>
    <w:qFormat/>
    <w:rPr>
      <w:rFonts w:ascii="幼圆" w:hAnsi="Tahoma" w:eastAsia="幼圆" w:cs="Tahoma"/>
      <w:b/>
      <w:bCs/>
      <w:sz w:val="32"/>
      <w:szCs w:val="32"/>
      <w:lang w:val="en-US" w:eastAsia="zh-CN" w:bidi="ar-SA"/>
    </w:rPr>
  </w:style>
  <w:style w:type="character" w:styleId="1037" w:customStyle="1">
    <w:name w:val="HTML 预设格式 Char1"/>
    <w:link w:val="702"/>
    <w:uiPriority w:val="0"/>
    <w:qFormat/>
    <w:rPr>
      <w:rFonts w:ascii="Courier New" w:hAnsi="Courier New" w:cs="Courier New"/>
    </w:rPr>
  </w:style>
  <w:style w:type="character" w:styleId="1038" w:customStyle="1">
    <w:name w:val="bds_nopic"/>
    <w:link w:val="702"/>
    <w:uiPriority w:val="0"/>
    <w:qFormat/>
  </w:style>
  <w:style w:type="character" w:styleId="1039" w:customStyle="1">
    <w:name w:val="副标题 Char1"/>
    <w:link w:val="702"/>
    <w:uiPriority w:val="0"/>
    <w:qFormat/>
    <w:rPr>
      <w:rFonts w:ascii="Cambria" w:hAnsi="Cambria" w:cs="Times New Roman"/>
      <w:b/>
      <w:bCs/>
      <w:sz w:val="32"/>
      <w:szCs w:val="32"/>
    </w:rPr>
  </w:style>
  <w:style w:type="character" w:styleId="1040" w:customStyle="1">
    <w:name w:val="font51"/>
    <w:link w:val="702"/>
    <w:uiPriority w:val="0"/>
    <w:qFormat/>
    <w:rPr>
      <w:rFonts w:hint="eastAsia" w:ascii="宋体" w:hAnsi="宋体" w:eastAsia="宋体" w:cs="宋体"/>
      <w:color w:val="000000"/>
      <w:sz w:val="24"/>
      <w:szCs w:val="24"/>
      <w:u w:val="none"/>
    </w:rPr>
  </w:style>
  <w:style w:type="character" w:styleId="1041" w:customStyle="1">
    <w:name w:val="明显强调"/>
    <w:link w:val="702"/>
    <w:uiPriority w:val="0"/>
    <w:qFormat/>
    <w:rPr>
      <w:b/>
      <w:bCs/>
      <w:i/>
      <w:iCs/>
      <w:color w:val="4f81bd"/>
    </w:rPr>
  </w:style>
  <w:style w:type="character" w:styleId="1042" w:customStyle="1">
    <w:name w:val="CITE"/>
    <w:link w:val="702"/>
    <w:uiPriority w:val="0"/>
    <w:qFormat/>
    <w:rPr>
      <w:i/>
    </w:rPr>
  </w:style>
  <w:style w:type="character" w:styleId="1043" w:customStyle="1">
    <w:name w:val="Sample"/>
    <w:link w:val="702"/>
    <w:uiPriority w:val="0"/>
    <w:qFormat/>
    <w:rPr>
      <w:rFonts w:ascii="华文细黑" w:hAnsi="华文细黑"/>
    </w:rPr>
  </w:style>
  <w:style w:type="character" w:styleId="1044" w:customStyle="1">
    <w:name w:val="Typewriter"/>
    <w:link w:val="702"/>
    <w:uiPriority w:val="0"/>
    <w:qFormat/>
    <w:rPr>
      <w:rFonts w:ascii="华文细黑" w:hAnsi="华文细黑"/>
      <w:sz w:val="20"/>
    </w:rPr>
  </w:style>
  <w:style w:type="character" w:styleId="1045" w:customStyle="1">
    <w:name w:val="正文文本缩进 Char"/>
    <w:link w:val="702"/>
    <w:uiPriority w:val="0"/>
    <w:qFormat/>
    <w:rPr>
      <w:rFonts w:ascii="Cambria" w:hAnsi="Cambria" w:eastAsia="华文细黑" w:cs="Cambria"/>
      <w:sz w:val="21"/>
      <w:szCs w:val="24"/>
    </w:rPr>
  </w:style>
  <w:style w:type="character" w:styleId="1046" w:customStyle="1">
    <w:name w:val="正文文本 Char1"/>
    <w:link w:val="702"/>
    <w:uiPriority w:val="0"/>
    <w:qFormat/>
    <w:rPr>
      <w:sz w:val="21"/>
      <w:szCs w:val="22"/>
    </w:rPr>
  </w:style>
  <w:style w:type="character" w:styleId="1047" w:customStyle="1">
    <w:name w:val="日期 Char1"/>
    <w:link w:val="702"/>
    <w:uiPriority w:val="0"/>
    <w:qFormat/>
    <w:rPr>
      <w:sz w:val="21"/>
      <w:szCs w:val="22"/>
    </w:rPr>
  </w:style>
  <w:style w:type="character" w:styleId="1048" w:customStyle="1">
    <w:name w:val="textcontents"/>
    <w:link w:val="702"/>
    <w:uiPriority w:val="0"/>
    <w:qFormat/>
    <w:rPr>
      <w:rFonts w:cs="Cambria"/>
    </w:rPr>
  </w:style>
  <w:style w:type="character" w:styleId="1049" w:customStyle="1">
    <w:name w:val="text"/>
    <w:link w:val="702"/>
    <w:uiPriority w:val="0"/>
    <w:qFormat/>
    <w:rPr>
      <w:b/>
      <w:color w:val="000000"/>
      <w:sz w:val="21"/>
      <w:szCs w:val="21"/>
    </w:rPr>
  </w:style>
  <w:style w:type="character" w:styleId="1050" w:customStyle="1">
    <w:name w:val="称呼 Char1"/>
    <w:link w:val="702"/>
    <w:uiPriority w:val="0"/>
    <w:qFormat/>
    <w:rPr>
      <w:sz w:val="21"/>
      <w:szCs w:val="24"/>
    </w:rPr>
  </w:style>
  <w:style w:type="character" w:styleId="1051" w:customStyle="1">
    <w:name w:val=" Char Char2"/>
    <w:link w:val="702"/>
    <w:uiPriority w:val="0"/>
    <w:semiHidden/>
    <w:qFormat/>
    <w:rPr>
      <w:rFonts w:eastAsia="华文细黑"/>
      <w:sz w:val="21"/>
      <w:szCs w:val="24"/>
      <w:lang w:val="en-US" w:eastAsia="zh-CN" w:bidi="ar-SA"/>
    </w:rPr>
  </w:style>
  <w:style w:type="character" w:styleId="1052" w:customStyle="1">
    <w:name w:val="书籍标题"/>
    <w:link w:val="702"/>
    <w:uiPriority w:val="0"/>
    <w:qFormat/>
    <w:rPr>
      <w:b/>
      <w:bCs/>
      <w:smallCaps/>
      <w:spacing w:val="5"/>
    </w:rPr>
  </w:style>
  <w:style w:type="character" w:styleId="1053" w:customStyle="1">
    <w:name w:val=" Char Char3"/>
    <w:link w:val="702"/>
    <w:uiPriority w:val="0"/>
    <w:qFormat/>
    <w:rPr>
      <w:rFonts w:ascii="幼圆" w:hAnsi="华文细黑" w:eastAsia="幼圆" w:cs="Tahoma"/>
      <w:b/>
      <w:bCs/>
      <w:sz w:val="24"/>
      <w:szCs w:val="24"/>
      <w:lang w:val="en-US" w:eastAsia="zh-CN" w:bidi="ar-SA"/>
    </w:rPr>
  </w:style>
  <w:style w:type="character" w:styleId="1054" w:customStyle="1">
    <w:name w:val="文档结构图 Char1"/>
    <w:link w:val="702"/>
    <w:uiPriority w:val="0"/>
    <w:qFormat/>
    <w:rPr>
      <w:rFonts w:ascii="华文细黑"/>
      <w:sz w:val="18"/>
      <w:szCs w:val="18"/>
    </w:rPr>
  </w:style>
  <w:style w:type="paragraph" w:styleId="1055" w:customStyle="1">
    <w:name w:val="xl45"/>
    <w:basedOn w:val="7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56" w:customStyle="1">
    <w:name w:val="xl2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57" w:customStyle="1">
    <w:name w:val="正文1)"/>
    <w:basedOn w:val="70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58" w:customStyle="1">
    <w:name w:val=" Char Char Char Char Char Char Char"/>
    <w:basedOn w:val="702"/>
    <w:uiPriority w:val="0"/>
    <w:qFormat/>
    <w:pPr>
      <w:jc w:val="left"/>
      <w:spacing w:after="160" w:line="240" w:lineRule="exact"/>
      <w:widowControl/>
    </w:pPr>
    <w:rPr>
      <w:rFonts w:ascii="Arial" w:hAnsi="Arial" w:eastAsia="Times New Roman" w:cs="Verdana"/>
      <w:b/>
      <w:sz w:val="24"/>
      <w:lang w:eastAsia="en-US"/>
    </w:rPr>
  </w:style>
  <w:style w:type="paragraph" w:styleId="1059" w:customStyle="1">
    <w:name w:val="xl44"/>
    <w:basedOn w:val="70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60" w:customStyle="1">
    <w:name w:val="z-Top of Form"/>
    <w:next w:val="70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061" w:customStyle="1">
    <w:name w:val="xl49"/>
    <w:basedOn w:val="702"/>
    <w:uiPriority w:val="0"/>
    <w:qFormat/>
    <w:pPr>
      <w:jc w:val="center"/>
      <w:spacing w:before="100" w:beforeAutospacing="1" w:after="100" w:afterAutospacing="1"/>
      <w:widowControl/>
    </w:pPr>
    <w:rPr>
      <w:rFonts w:ascii="宋体" w:hAnsi="宋体"/>
      <w:b/>
      <w:bCs/>
      <w:color w:val="000000"/>
      <w:sz w:val="40"/>
      <w:szCs w:val="40"/>
    </w:rPr>
  </w:style>
  <w:style w:type="paragraph" w:styleId="1062" w:customStyle="1">
    <w:name w:val="并列项-点"/>
    <w:basedOn w:val="702"/>
    <w:uiPriority w:val="0"/>
    <w:qFormat/>
    <w:pPr>
      <w:ind w:left="851" w:hanging="284"/>
      <w:spacing w:before="120" w:line="360" w:lineRule="auto"/>
      <w:widowControl/>
      <w:tabs>
        <w:tab w:val="left" w:pos="851" w:leader="none"/>
        <w:tab w:val="left" w:pos="927" w:leader="none"/>
      </w:tabs>
    </w:pPr>
    <w:rPr>
      <w:sz w:val="24"/>
      <w:szCs w:val="20"/>
    </w:rPr>
  </w:style>
  <w:style w:type="paragraph" w:styleId="1063" w:customStyle="1">
    <w:name w:val="xl23"/>
    <w:basedOn w:val="70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64" w:customStyle="1">
    <w:name w:val="xl41"/>
    <w:basedOn w:val="70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65" w:customStyle="1">
    <w:name w:val="样式 标题 1 + 黑体 三号 非加粗 居中 段前: 6 磅 段后: 6 磅 行距: 固定值 20 磅"/>
    <w:basedOn w:val="883"/>
    <w:uiPriority w:val="0"/>
    <w:qFormat/>
    <w:pPr>
      <w:numPr>
        <w:ilvl w:val="0"/>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066" w:customStyle="1">
    <w:name w:val="题注4"/>
    <w:basedOn w:val="702"/>
    <w:next w:val="906"/>
    <w:uiPriority w:val="0"/>
    <w:qFormat/>
    <w:pPr>
      <w:jc w:val="center"/>
      <w:framePr w:hSpace="180" w:wrap="around" w:vAnchor="text" w:hAnchor="margin" w:y="514"/>
    </w:pPr>
    <w:rPr>
      <w:b/>
      <w:color w:val="000000"/>
      <w:szCs w:val="21"/>
      <w:lang w:val="en-GB"/>
    </w:rPr>
  </w:style>
  <w:style w:type="paragraph" w:styleId="1067" w:customStyle="1">
    <w:name w:val="表格文字"/>
    <w:basedOn w:val="702"/>
    <w:uiPriority w:val="0"/>
    <w:qFormat/>
    <w:pPr>
      <w:jc w:val="left"/>
      <w:spacing w:line="288" w:lineRule="auto"/>
    </w:pPr>
    <w:rPr>
      <w:szCs w:val="20"/>
    </w:rPr>
  </w:style>
  <w:style w:type="paragraph" w:styleId="1068" w:customStyle="1">
    <w:name w:val="默认段落字体 Para Char Char Char"/>
    <w:basedOn w:val="702"/>
    <w:uiPriority w:val="0"/>
    <w:qFormat/>
  </w:style>
  <w:style w:type="paragraph" w:styleId="1069" w:customStyle="1">
    <w:name w:val="xl30"/>
    <w:basedOn w:val="70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70" w:customStyle="1">
    <w:name w:val="xl3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1" w:customStyle="1">
    <w:name w:val="Blockquote"/>
    <w:basedOn w:val="702"/>
    <w:uiPriority w:val="0"/>
    <w:qFormat/>
    <w:pPr>
      <w:ind w:left="360" w:right="360"/>
      <w:jc w:val="left"/>
      <w:spacing w:before="100" w:after="100"/>
    </w:pPr>
    <w:rPr>
      <w:rFonts w:ascii="Cambria" w:hAnsi="Cambria" w:eastAsia="华文细黑" w:cs="Cambria"/>
      <w:sz w:val="24"/>
      <w:szCs w:val="20"/>
    </w:rPr>
  </w:style>
  <w:style w:type="paragraph" w:styleId="1072" w:customStyle="1">
    <w:name w:val="a2"/>
    <w:basedOn w:val="702"/>
    <w:uiPriority w:val="0"/>
    <w:qFormat/>
    <w:pPr>
      <w:jc w:val="left"/>
      <w:spacing w:before="100" w:beforeAutospacing="1" w:after="100" w:afterAutospacing="1"/>
      <w:widowControl/>
    </w:pPr>
    <w:rPr>
      <w:rFonts w:ascii="宋体" w:hAnsi="宋体" w:cs="宋体"/>
      <w:sz w:val="24"/>
    </w:rPr>
  </w:style>
  <w:style w:type="paragraph" w:styleId="1073" w:customStyle="1">
    <w:name w:val="标题0"/>
    <w:basedOn w:val="966"/>
    <w:next w:val="966"/>
    <w:uiPriority w:val="0"/>
    <w:qFormat/>
    <w:rPr>
      <w:sz w:val="52"/>
    </w:rPr>
  </w:style>
  <w:style w:type="paragraph" w:styleId="1074" w:customStyle="1">
    <w:name w:val="名词解释"/>
    <w:basedOn w:val="702"/>
    <w:uiPriority w:val="0"/>
    <w:qFormat/>
    <w:pPr>
      <w:ind w:left="2325" w:hanging="2325"/>
      <w:spacing w:after="20" w:line="288" w:lineRule="auto"/>
    </w:pPr>
    <w:rPr>
      <w:szCs w:val="20"/>
    </w:rPr>
  </w:style>
  <w:style w:type="paragraph" w:styleId="1075" w:customStyle="1">
    <w:name w:val=" Char Char Char Char Char Char Char Char Char Char Char Char Char Char Char Char"/>
    <w:basedOn w:val="702"/>
    <w:uiPriority w:val="0"/>
    <w:qFormat/>
    <w:pPr>
      <w:tabs>
        <w:tab w:val="left" w:pos="360" w:leader="none"/>
      </w:tabs>
    </w:pPr>
    <w:rPr>
      <w:sz w:val="24"/>
    </w:rPr>
  </w:style>
  <w:style w:type="paragraph" w:styleId="1076" w:customStyle="1">
    <w:name w:val="列出段落1"/>
    <w:basedOn w:val="702"/>
    <w:uiPriority w:val="34"/>
    <w:qFormat/>
    <w:pPr>
      <w:ind w:firstLine="420"/>
      <w:spacing w:before="120" w:after="120" w:line="360" w:lineRule="auto"/>
    </w:pPr>
    <w:rPr>
      <w:rFonts w:ascii="Calibri" w:hAnsi="Calibri"/>
      <w:sz w:val="24"/>
      <w:szCs w:val="22"/>
    </w:rPr>
  </w:style>
  <w:style w:type="paragraph" w:styleId="1077" w:customStyle="1">
    <w:name w:val="xl4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78" w:customStyle="1">
    <w:name w:val="程序代码"/>
    <w:basedOn w:val="702"/>
    <w:uiPriority w:val="0"/>
    <w:qFormat/>
    <w:pPr>
      <w:ind w:left="839" w:firstLine="420"/>
      <w:spacing w:after="20" w:line="288" w:lineRule="auto"/>
    </w:pPr>
    <w:rPr>
      <w:rFonts w:eastAsia="仿宋_GB2312"/>
    </w:rPr>
  </w:style>
  <w:style w:type="paragraph" w:styleId="1079" w:customStyle="1">
    <w:name w:val="默认段落字体 Para Char Char Char Char Char Char Char"/>
    <w:basedOn w:val="702"/>
    <w:uiPriority w:val="0"/>
    <w:qFormat/>
    <w:rPr>
      <w:rFonts w:eastAsia="华文细黑" w:cs="Cambria"/>
      <w:sz w:val="24"/>
      <w:szCs w:val="20"/>
    </w:rPr>
  </w:style>
  <w:style w:type="paragraph" w:styleId="1080" w:customStyle="1">
    <w:name w:val="目录文字"/>
    <w:basedOn w:val="702"/>
    <w:uiPriority w:val="0"/>
    <w:qFormat/>
    <w:pPr>
      <w:jc w:val="left"/>
      <w:spacing w:line="480" w:lineRule="auto"/>
      <w:widowControl/>
    </w:pPr>
    <w:rPr>
      <w:rFonts w:ascii="宋体" w:hAnsi="宋体"/>
      <w:sz w:val="24"/>
      <w:szCs w:val="20"/>
    </w:rPr>
  </w:style>
  <w:style w:type="paragraph" w:styleId="1081" w:customStyle="1">
    <w:name w:val="样式1"/>
    <w:basedOn w:val="702"/>
    <w:uiPriority w:val="0"/>
    <w:qFormat/>
    <w:pPr>
      <w:spacing w:before="120" w:after="120" w:line="300" w:lineRule="auto"/>
    </w:pPr>
    <w:rPr>
      <w:rFonts w:ascii="宋体" w:hAnsi="宋体"/>
      <w:b/>
      <w:sz w:val="24"/>
      <w:szCs w:val="20"/>
    </w:rPr>
  </w:style>
  <w:style w:type="paragraph" w:styleId="1082" w:customStyle="1">
    <w:name w:val="菲页1"/>
    <w:basedOn w:val="884"/>
    <w:uiPriority w:val="0"/>
    <w:qFormat/>
    <w:pPr>
      <w:numPr>
        <w:ilvl w:val="0"/>
        <w:numId w:val="0"/>
      </w:numPr>
      <w:jc w:val="center"/>
      <w:widowControl/>
      <w:tabs>
        <w:tab w:val="clear" w:pos="567" w:leader="none"/>
      </w:tabs>
    </w:pPr>
    <w:rPr>
      <w:rFonts w:ascii="黑体" w:hAnsi="宋体"/>
      <w:b w:val="0"/>
      <w:bCs w:val="0"/>
      <w:sz w:val="52"/>
      <w:szCs w:val="20"/>
    </w:rPr>
  </w:style>
  <w:style w:type="paragraph" w:styleId="1083" w:customStyle="1">
    <w:name w:val="简介正文"/>
    <w:basedOn w:val="702"/>
    <w:uiPriority w:val="0"/>
    <w:qFormat/>
    <w:pPr>
      <w:numPr>
        <w:ilvl w:val="0"/>
        <w:numId w:val="5"/>
      </w:numPr>
      <w:ind w:left="1701" w:hanging="1701"/>
      <w:spacing w:after="20" w:line="520" w:lineRule="exact"/>
      <w:tabs>
        <w:tab w:val="clear" w:pos="425" w:leader="none"/>
      </w:tabs>
    </w:pPr>
    <w:rPr>
      <w:sz w:val="24"/>
      <w:szCs w:val="20"/>
    </w:rPr>
  </w:style>
  <w:style w:type="paragraph" w:styleId="1084" w:customStyle="1">
    <w:name w:val="xl22"/>
    <w:basedOn w:val="70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5" w:customStyle="1">
    <w:name w:val="xl48"/>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86" w:customStyle="1">
    <w:name w:val="名词解释11"/>
    <w:basedOn w:val="1074"/>
    <w:uiPriority w:val="0"/>
    <w:qFormat/>
    <w:pPr>
      <w:ind w:firstLine="0"/>
      <w:spacing w:after="0"/>
    </w:pPr>
  </w:style>
  <w:style w:type="paragraph" w:styleId="1087" w:customStyle="1">
    <w:name w:val="Address"/>
    <w:basedOn w:val="702"/>
    <w:next w:val="702"/>
    <w:uiPriority w:val="0"/>
    <w:qFormat/>
    <w:pPr>
      <w:jc w:val="left"/>
    </w:pPr>
    <w:rPr>
      <w:rFonts w:ascii="Cambria" w:hAnsi="Cambria" w:eastAsia="华文细黑" w:cs="Cambria"/>
      <w:i/>
      <w:sz w:val="24"/>
      <w:szCs w:val="20"/>
    </w:rPr>
  </w:style>
  <w:style w:type="paragraph" w:styleId="108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9" w:customStyle="1">
    <w:name w:val="CM41"/>
    <w:basedOn w:val="1090"/>
    <w:next w:val="1090"/>
    <w:uiPriority w:val="99"/>
    <w:qFormat/>
    <w:pPr>
      <w:spacing w:after="478"/>
    </w:pPr>
    <w:rPr>
      <w:rFonts w:ascii="Times New Roman PSMT" w:hAnsi="Times New Roman" w:eastAsia="Times New Roman PSMT" w:cs="Times New Roman PSMT"/>
      <w:color w:val="000000"/>
    </w:rPr>
  </w:style>
  <w:style w:type="paragraph" w:styleId="1090"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91" w:customStyle="1">
    <w:name w:val="列表2"/>
    <w:basedOn w:val="702"/>
    <w:uiPriority w:val="0"/>
    <w:qFormat/>
    <w:pPr>
      <w:ind w:left="1469" w:hanging="420"/>
      <w:spacing w:after="20" w:line="288" w:lineRule="auto"/>
      <w:tabs>
        <w:tab w:val="left" w:pos="1470" w:leader="none"/>
      </w:tabs>
    </w:pPr>
  </w:style>
  <w:style w:type="paragraph" w:styleId="1092" w:customStyle="1">
    <w:name w:val=" Char Char Char Char Char Char Char Char Char Char"/>
    <w:basedOn w:val="702"/>
    <w:uiPriority w:val="0"/>
    <w:qFormat/>
    <w:pPr>
      <w:numPr>
        <w:ilvl w:val="0"/>
        <w:numId w:val="2"/>
      </w:numPr>
    </w:pPr>
    <w:rPr>
      <w:sz w:val="24"/>
    </w:rPr>
  </w:style>
  <w:style w:type="paragraph" w:styleId="1093" w:customStyle="1">
    <w:name w:val="xl35"/>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4" w:customStyle="1">
    <w:name w:val="TOC 标题1"/>
    <w:basedOn w:val="883"/>
    <w:next w:val="702"/>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095" w:customStyle="1">
    <w:name w:val="样式 标题 2 + Times New Roman 四号 非加粗 段前: 5 磅 段后: 0 磅 行距: 固定值 20..."/>
    <w:basedOn w:val="884"/>
    <w:uiPriority w:val="0"/>
    <w:qFormat/>
    <w:pPr>
      <w:numPr>
        <w:ilvl w:val="0"/>
        <w:numId w:val="0"/>
      </w:numPr>
      <w:spacing w:before="100" w:after="0" w:line="400" w:lineRule="exact"/>
      <w:tabs>
        <w:tab w:val="clear" w:pos="567" w:leader="none"/>
      </w:tabs>
    </w:pPr>
    <w:rPr>
      <w:rFonts w:ascii="Cambria" w:hAnsi="Cambria" w:eastAsia="幼圆" w:cs="华文细黑"/>
      <w:b w:val="0"/>
      <w:bCs w:val="0"/>
      <w:color w:val="ff0000"/>
      <w:sz w:val="30"/>
      <w:szCs w:val="20"/>
    </w:rPr>
  </w:style>
  <w:style w:type="paragraph" w:styleId="1096" w:customStyle="1">
    <w:name w:val="xl39"/>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97" w:customStyle="1">
    <w:name w:val=" Char Char Char1 Char Char Char"/>
    <w:basedOn w:val="702"/>
    <w:uiPriority w:val="0"/>
    <w:qFormat/>
    <w:pPr>
      <w:ind w:firstLine="200"/>
    </w:pPr>
    <w:rPr>
      <w:rFonts w:ascii="Tahoma" w:hAnsi="Tahoma"/>
      <w:sz w:val="24"/>
      <w:szCs w:val="20"/>
    </w:rPr>
  </w:style>
  <w:style w:type="paragraph" w:styleId="1098" w:customStyle="1">
    <w:name w:val="xl50"/>
    <w:basedOn w:val="702"/>
    <w:uiPriority w:val="0"/>
    <w:qFormat/>
    <w:pPr>
      <w:jc w:val="center"/>
      <w:spacing w:before="100" w:beforeAutospacing="1" w:after="100" w:afterAutospacing="1"/>
      <w:widowControl/>
    </w:pPr>
    <w:rPr>
      <w:rFonts w:ascii="宋体" w:hAnsi="宋体"/>
      <w:b/>
      <w:bCs/>
      <w:sz w:val="40"/>
      <w:szCs w:val="40"/>
    </w:rPr>
  </w:style>
  <w:style w:type="paragraph" w:styleId="1099" w:customStyle="1">
    <w:name w:val="Char Char Char Char Char Char Char"/>
    <w:basedOn w:val="702"/>
    <w:uiPriority w:val="0"/>
    <w:qFormat/>
    <w:pPr>
      <w:jc w:val="left"/>
      <w:spacing w:after="160" w:line="240" w:lineRule="exact"/>
      <w:widowControl/>
    </w:pPr>
    <w:rPr>
      <w:rFonts w:ascii="Arial" w:hAnsi="Arial" w:eastAsia="Times New Roman" w:cs="Verdana"/>
      <w:b/>
      <w:sz w:val="24"/>
      <w:lang w:eastAsia="en-US"/>
    </w:rPr>
  </w:style>
  <w:style w:type="paragraph" w:styleId="1100" w:customStyle="1">
    <w:name w:val="章标题"/>
    <w:next w:val="702"/>
    <w:uiPriority w:val="0"/>
    <w:qFormat/>
    <w:pPr>
      <w:numPr>
        <w:ilvl w:val="1"/>
        <w:numId w:val="6"/>
      </w:numPr>
      <w:jc w:val="both"/>
      <w:spacing w:before="50" w:after="50"/>
      <w:outlineLvl w:val="1"/>
    </w:pPr>
    <w:rPr>
      <w:rFonts w:hint="default" w:ascii="黑体" w:hAnsi="Times New Roman" w:eastAsia="黑体" w:cs="Times New Roman"/>
      <w:sz w:val="21"/>
      <w:lang w:val="en-US" w:eastAsia="zh-CN" w:bidi="ar-SA"/>
    </w:rPr>
  </w:style>
  <w:style w:type="paragraph" w:styleId="1101" w:customStyle="1">
    <w:name w:val="函数注释1"/>
    <w:basedOn w:val="702"/>
    <w:uiPriority w:val="0"/>
    <w:qFormat/>
    <w:pPr>
      <w:ind w:left="1678" w:right="210" w:hanging="1049"/>
      <w:jc w:val="left"/>
      <w:spacing w:after="20" w:line="320" w:lineRule="exact"/>
    </w:pPr>
    <w:rPr>
      <w:szCs w:val="20"/>
    </w:rPr>
  </w:style>
  <w:style w:type="paragraph" w:styleId="1102" w:customStyle="1">
    <w:name w:val="回信地址"/>
    <w:basedOn w:val="702"/>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03" w:customStyle="1">
    <w:name w:val="font6"/>
    <w:basedOn w:val="702"/>
    <w:uiPriority w:val="0"/>
    <w:qFormat/>
    <w:pPr>
      <w:ind w:firstLine="420"/>
      <w:jc w:val="left"/>
      <w:spacing w:before="100" w:beforeAutospacing="1" w:after="100" w:afterAutospacing="1" w:line="288" w:lineRule="auto"/>
      <w:widowControl/>
    </w:pPr>
    <w:rPr>
      <w:sz w:val="24"/>
    </w:rPr>
  </w:style>
  <w:style w:type="paragraph" w:styleId="1104" w:customStyle="1">
    <w:name w:val="xl52"/>
    <w:basedOn w:val="70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05" w:customStyle="1">
    <w:name w:val="xl4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06" w:customStyle="1">
    <w:name w:val=" Char Char Char Char"/>
    <w:basedOn w:val="702"/>
    <w:uiPriority w:val="0"/>
    <w:qFormat/>
    <w:pPr>
      <w:numPr>
        <w:ilvl w:val="0"/>
        <w:numId w:val="7"/>
      </w:numPr>
      <w:ind w:left="560" w:firstLine="480"/>
      <w:jc w:val="left"/>
      <w:spacing w:after="120" w:line="360" w:lineRule="auto"/>
      <w:widowControl/>
      <w:tabs>
        <w:tab w:val="clear" w:pos="780" w:leader="none"/>
      </w:tabs>
    </w:pPr>
    <w:rPr>
      <w:rFonts w:ascii="Verdana" w:hAnsi="Verdana"/>
      <w:sz w:val="24"/>
    </w:rPr>
  </w:style>
  <w:style w:type="paragraph" w:styleId="1107" w:customStyle="1">
    <w:name w:val="xl42"/>
    <w:basedOn w:val="70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08" w:customStyle="1">
    <w:name w:val="xl29"/>
    <w:basedOn w:val="70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9" w:customStyle="1">
    <w:name w:val=" Char Char Char Char Char Char Char Char Char Char1"/>
    <w:basedOn w:val="702"/>
    <w:uiPriority w:val="0"/>
    <w:qFormat/>
    <w:pPr>
      <w:ind w:left="425" w:hanging="425"/>
      <w:tabs>
        <w:tab w:val="left" w:pos="425" w:leader="none"/>
      </w:tabs>
    </w:pPr>
    <w:rPr>
      <w:sz w:val="28"/>
      <w:szCs w:val="20"/>
    </w:rPr>
  </w:style>
  <w:style w:type="paragraph" w:styleId="1110" w:customStyle="1">
    <w:name w:val="标准式样"/>
    <w:basedOn w:val="956"/>
    <w:uiPriority w:val="0"/>
    <w:qFormat/>
  </w:style>
  <w:style w:type="paragraph" w:styleId="1111" w:customStyle="1">
    <w:name w:val="样式2"/>
    <w:basedOn w:val="883"/>
    <w:uiPriority w:val="0"/>
    <w:qFormat/>
    <w:pPr>
      <w:numPr>
        <w:ilvl w:val="0"/>
        <w:numId w:val="8"/>
      </w:numPr>
      <w:jc w:val="both"/>
    </w:pPr>
    <w:rPr>
      <w:rFonts w:ascii="Times New Roman"/>
      <w:sz w:val="32"/>
    </w:rPr>
  </w:style>
  <w:style w:type="paragraph" w:styleId="1112" w:customStyle="1">
    <w:name w:val="xl3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3" w:customStyle="1">
    <w:name w:val="样式 标题 3 + (中文) 黑体 小四 非加粗 段前: 7.8 磅 段后: 0 磅 行距: 固定值 20 磅"/>
    <w:basedOn w:val="88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4" w:customStyle="1">
    <w:name w:val="项目符号1"/>
    <w:basedOn w:val="702"/>
    <w:uiPriority w:val="0"/>
    <w:qFormat/>
    <w:pPr>
      <w:numPr>
        <w:ilvl w:val="1"/>
        <w:numId w:val="9"/>
      </w:numPr>
    </w:pPr>
    <w:rPr>
      <w:szCs w:val="20"/>
    </w:rPr>
  </w:style>
  <w:style w:type="paragraph" w:styleId="1115" w:customStyle="1">
    <w:name w:val="样式 纯文本 + 楷体_GB2312 小四 行距: 固定值 20 磅1"/>
    <w:basedOn w:val="931"/>
    <w:uiPriority w:val="0"/>
    <w:qFormat/>
    <w:pPr>
      <w:ind w:firstLine="200"/>
      <w:spacing w:line="400" w:lineRule="exact"/>
    </w:pPr>
    <w:rPr>
      <w:rFonts w:ascii="楷体_GB2312" w:eastAsia="楷体_GB2312"/>
      <w:sz w:val="24"/>
      <w:szCs w:val="20"/>
    </w:rPr>
  </w:style>
  <w:style w:type="paragraph" w:styleId="1116" w:customStyle="1">
    <w:name w:val="空半行"/>
    <w:basedOn w:val="702"/>
    <w:uiPriority w:val="0"/>
    <w:qFormat/>
    <w:pPr>
      <w:spacing w:line="120" w:lineRule="exact"/>
    </w:pPr>
    <w:rPr>
      <w:rFonts w:ascii="Cambria" w:hAnsi="Cambria" w:eastAsia="Tahoma" w:cs="Cambria"/>
      <w:color w:val="ffffff"/>
      <w:sz w:val="30"/>
      <w:szCs w:val="20"/>
    </w:rPr>
  </w:style>
  <w:style w:type="paragraph" w:styleId="1117" w:customStyle="1">
    <w:name w:val="xl28"/>
    <w:basedOn w:val="70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8" w:customStyle="1">
    <w:name w:val="xl33"/>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9" w:customStyle="1">
    <w:name w:val="xl38"/>
    <w:basedOn w:val="70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0" w:customStyle="1">
    <w:name w:val="Char1"/>
    <w:basedOn w:val="702"/>
    <w:uiPriority w:val="0"/>
    <w:qFormat/>
    <w:rPr>
      <w:rFonts w:ascii="仿宋_GB2312" w:eastAsia="仿宋_GB2312"/>
      <w:b/>
      <w:sz w:val="32"/>
      <w:szCs w:val="32"/>
    </w:rPr>
  </w:style>
  <w:style w:type="paragraph" w:styleId="1121" w:customStyle="1">
    <w:name w:val="重点"/>
    <w:basedOn w:val="702"/>
    <w:uiPriority w:val="0"/>
    <w:qFormat/>
    <w:pPr>
      <w:ind w:firstLine="420"/>
      <w:spacing w:after="20" w:line="288" w:lineRule="auto"/>
      <w:shd w:val="pct10" w:color="auto" w:fill="auto"/>
    </w:pPr>
    <w:rPr>
      <w:rFonts w:eastAsia="黑体"/>
      <w:b/>
    </w:rPr>
  </w:style>
  <w:style w:type="paragraph" w:styleId="1122" w:customStyle="1">
    <w:name w:val="Preformatted"/>
    <w:basedOn w:val="70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3" w:customStyle="1">
    <w:name w:val="xl37"/>
    <w:basedOn w:val="7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4" w:customStyle="1">
    <w:name w:val="ZDY正文"/>
    <w:basedOn w:val="702"/>
    <w:uiPriority w:val="0"/>
    <w:qFormat/>
    <w:pPr>
      <w:ind w:firstLine="200"/>
      <w:jc w:val="left"/>
      <w:spacing w:line="360" w:lineRule="auto"/>
    </w:pPr>
    <w:rPr>
      <w:rFonts w:ascii="宋体" w:hAnsi="宋体"/>
      <w:sz w:val="24"/>
    </w:rPr>
  </w:style>
  <w:style w:type="paragraph" w:styleId="1125"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126" w:customStyle="1">
    <w:name w:val="表格"/>
    <w:basedOn w:val="702"/>
    <w:uiPriority w:val="0"/>
    <w:qFormat/>
    <w:pPr>
      <w:jc w:val="center"/>
    </w:pPr>
    <w:rPr>
      <w:szCs w:val="21"/>
    </w:rPr>
  </w:style>
  <w:style w:type="paragraph" w:styleId="1127" w:customStyle="1">
    <w:name w:val="样式一"/>
    <w:basedOn w:val="702"/>
    <w:uiPriority w:val="0"/>
    <w:qFormat/>
    <w:pPr>
      <w:numPr>
        <w:ilvl w:val="2"/>
        <w:numId w:val="1"/>
      </w:numPr>
      <w:spacing w:before="100" w:after="100" w:line="360" w:lineRule="exact"/>
    </w:pPr>
    <w:rPr>
      <w:rFonts w:ascii="宋体" w:hAnsi="宋体" w:eastAsia="黑体"/>
      <w:sz w:val="24"/>
      <w:szCs w:val="20"/>
      <w:lang w:val="en-GB"/>
    </w:rPr>
  </w:style>
  <w:style w:type="paragraph" w:styleId="1128" w:customStyle="1">
    <w:name w:val="默认段落字体 Para Char Char Char1 Char"/>
    <w:basedOn w:val="702"/>
    <w:uiPriority w:val="0"/>
    <w:qFormat/>
    <w:pPr>
      <w:ind w:left="420" w:firstLine="420"/>
      <w:spacing w:line="360" w:lineRule="auto"/>
    </w:pPr>
    <w:rPr>
      <w:sz w:val="24"/>
      <w:szCs w:val="21"/>
    </w:rPr>
  </w:style>
  <w:style w:type="paragraph" w:styleId="1129" w:customStyle="1">
    <w:name w:val="项目编号1"/>
    <w:basedOn w:val="702"/>
    <w:next w:val="702"/>
    <w:uiPriority w:val="0"/>
    <w:qFormat/>
    <w:pPr>
      <w:numPr>
        <w:ilvl w:val="0"/>
        <w:numId w:val="10"/>
      </w:numPr>
      <w:jc w:val="left"/>
      <w:spacing w:line="360" w:lineRule="auto"/>
    </w:pPr>
    <w:rPr>
      <w:rFonts w:ascii="宋体"/>
      <w:sz w:val="24"/>
    </w:rPr>
  </w:style>
  <w:style w:type="paragraph" w:styleId="1130" w:customStyle="1">
    <w:name w:val="CM4"/>
    <w:basedOn w:val="1090"/>
    <w:next w:val="1090"/>
    <w:uiPriority w:val="99"/>
    <w:qFormat/>
    <w:pPr>
      <w:spacing w:line="468" w:lineRule="atLeast"/>
    </w:pPr>
    <w:rPr>
      <w:rFonts w:ascii="Times New Roman PSMT" w:hAnsi="Times New Roman" w:eastAsia="Times New Roman PSMT" w:cs="Times New Roman PSMT"/>
      <w:color w:val="000000"/>
    </w:rPr>
  </w:style>
  <w:style w:type="paragraph" w:styleId="1131" w:customStyle="1">
    <w:name w:val="目录"/>
    <w:basedOn w:val="702"/>
    <w:next w:val="702"/>
    <w:uiPriority w:val="0"/>
    <w:qFormat/>
    <w:pPr>
      <w:ind w:firstLine="420"/>
      <w:jc w:val="center"/>
      <w:spacing w:before="360" w:after="360" w:line="360" w:lineRule="auto"/>
    </w:pPr>
    <w:rPr>
      <w:b/>
      <w:spacing w:val="200"/>
      <w:sz w:val="36"/>
      <w:szCs w:val="20"/>
    </w:rPr>
  </w:style>
  <w:style w:type="paragraph" w:styleId="1132" w:customStyle="1">
    <w:name w:val="xl24"/>
    <w:basedOn w:val="70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3" w:customStyle="1">
    <w:name w:val="样式 (西文) 仿宋_GB2312 居中 行距: 1.5 倍行距"/>
    <w:basedOn w:val="702"/>
    <w:uiPriority w:val="0"/>
    <w:qFormat/>
    <w:pPr>
      <w:jc w:val="center"/>
      <w:spacing w:line="360" w:lineRule="auto"/>
    </w:pPr>
    <w:rPr>
      <w:rFonts w:ascii="华文细黑" w:hAnsi="华文细黑" w:eastAsia="华文细黑" w:cs="华文细黑"/>
      <w:szCs w:val="20"/>
    </w:rPr>
  </w:style>
  <w:style w:type="paragraph" w:styleId="1134" w:customStyle="1">
    <w:name w:val="xl3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35" w:customStyle="1">
    <w:name w:val="font7"/>
    <w:basedOn w:val="702"/>
    <w:uiPriority w:val="0"/>
    <w:qFormat/>
    <w:pPr>
      <w:ind w:firstLine="420"/>
      <w:jc w:val="left"/>
      <w:spacing w:before="100" w:beforeAutospacing="1" w:after="100" w:afterAutospacing="1" w:line="288" w:lineRule="auto"/>
      <w:widowControl/>
    </w:pPr>
    <w:rPr>
      <w:b/>
      <w:bCs/>
      <w:sz w:val="24"/>
    </w:rPr>
  </w:style>
  <w:style w:type="paragraph" w:styleId="1136" w:customStyle="1">
    <w:name w:val="Definition List"/>
    <w:basedOn w:val="702"/>
    <w:next w:val="1137"/>
    <w:uiPriority w:val="0"/>
    <w:qFormat/>
    <w:pPr>
      <w:ind w:left="360"/>
      <w:jc w:val="left"/>
    </w:pPr>
    <w:rPr>
      <w:rFonts w:ascii="Cambria" w:hAnsi="Cambria" w:eastAsia="华文细黑" w:cs="Cambria"/>
      <w:sz w:val="24"/>
      <w:szCs w:val="20"/>
    </w:rPr>
  </w:style>
  <w:style w:type="paragraph" w:styleId="1137" w:customStyle="1">
    <w:name w:val="Definition Term"/>
    <w:basedOn w:val="702"/>
    <w:next w:val="1136"/>
    <w:uiPriority w:val="0"/>
    <w:qFormat/>
    <w:pPr>
      <w:jc w:val="left"/>
    </w:pPr>
    <w:rPr>
      <w:rFonts w:ascii="Cambria" w:hAnsi="Cambria" w:eastAsia="华文细黑" w:cs="Cambria"/>
      <w:sz w:val="24"/>
      <w:szCs w:val="20"/>
    </w:rPr>
  </w:style>
  <w:style w:type="paragraph" w:styleId="1138" w:customStyle="1">
    <w:name w:val="xl40"/>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39" w:customStyle="1">
    <w:name w:val="表头"/>
    <w:basedOn w:val="702"/>
    <w:uiPriority w:val="0"/>
    <w:qFormat/>
    <w:pPr>
      <w:jc w:val="center"/>
      <w:spacing w:line="320" w:lineRule="atLeast"/>
    </w:pPr>
    <w:rPr>
      <w:rFonts w:eastAsia="黑体"/>
      <w:spacing w:val="-10"/>
      <w:szCs w:val="20"/>
    </w:rPr>
  </w:style>
  <w:style w:type="paragraph" w:styleId="1140" w:customStyle="1">
    <w:name w:val="表中"/>
    <w:basedOn w:val="702"/>
    <w:uiPriority w:val="0"/>
    <w:qFormat/>
    <w:pPr>
      <w:jc w:val="center"/>
      <w:spacing w:line="360" w:lineRule="atLeast"/>
    </w:pPr>
    <w:rPr>
      <w:szCs w:val="20"/>
    </w:rPr>
  </w:style>
  <w:style w:type="paragraph" w:styleId="1141" w:customStyle="1">
    <w:name w:val="菲页(卷)"/>
    <w:basedOn w:val="883"/>
    <w:next w:val="1088"/>
    <w:uiPriority w:val="0"/>
    <w:qFormat/>
    <w:pPr>
      <w:ind w:left="780" w:hanging="360"/>
      <w:keepLines w:val="0"/>
      <w:spacing w:before="0" w:after="0" w:line="240" w:lineRule="auto"/>
      <w:widowControl/>
      <w:outlineLvl w:val="1"/>
    </w:pPr>
    <w:rPr>
      <w:b w:val="0"/>
      <w:bCs w:val="0"/>
      <w:sz w:val="52"/>
      <w:szCs w:val="20"/>
    </w:rPr>
  </w:style>
  <w:style w:type="paragraph" w:styleId="1142" w:customStyle="1">
    <w:name w:val="1"/>
    <w:basedOn w:val="702"/>
    <w:uiPriority w:val="0"/>
    <w:qFormat/>
    <w:pPr>
      <w:ind w:firstLine="200"/>
      <w:spacing w:line="360" w:lineRule="auto"/>
    </w:pPr>
    <w:rPr>
      <w:rFonts w:ascii="华文细黑" w:hAnsi="华文细黑" w:eastAsia="华文细黑" w:cs="华文细黑"/>
      <w:sz w:val="24"/>
    </w:rPr>
  </w:style>
  <w:style w:type="paragraph" w:styleId="1143" w:customStyle="1">
    <w:name w:val="函数注释2"/>
    <w:basedOn w:val="702"/>
    <w:uiPriority w:val="0"/>
    <w:qFormat/>
    <w:pPr>
      <w:ind w:left="1680" w:firstLine="420"/>
      <w:spacing w:after="20" w:line="288" w:lineRule="auto"/>
    </w:pPr>
  </w:style>
  <w:style w:type="paragraph" w:styleId="1144" w:customStyle="1">
    <w:name w:val="Char Char Char Char Char Char Char Char Char Char"/>
    <w:basedOn w:val="702"/>
    <w:uiPriority w:val="0"/>
    <w:qFormat/>
    <w:pPr>
      <w:tabs>
        <w:tab w:val="left" w:pos="360" w:leader="none"/>
      </w:tabs>
    </w:pPr>
  </w:style>
  <w:style w:type="paragraph" w:styleId="1145" w:customStyle="1">
    <w:name w:val="页眉1"/>
    <w:basedOn w:val="70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6" w:customStyle="1">
    <w:name w:val="Char Char Char Char Char Char Char Char Char Char Char Char Char Char Char Char"/>
    <w:basedOn w:val="702"/>
    <w:uiPriority w:val="0"/>
    <w:qFormat/>
    <w:pPr>
      <w:tabs>
        <w:tab w:val="left" w:pos="360" w:leader="none"/>
      </w:tabs>
    </w:pPr>
    <w:rPr>
      <w:sz w:val="24"/>
    </w:rPr>
  </w:style>
  <w:style w:type="paragraph" w:styleId="1147" w:customStyle="1">
    <w:name w:val="表格标题"/>
    <w:basedOn w:val="702"/>
    <w:uiPriority w:val="0"/>
    <w:qFormat/>
    <w:pPr>
      <w:jc w:val="center"/>
      <w:spacing w:before="120" w:line="400" w:lineRule="exact"/>
    </w:pPr>
    <w:rPr>
      <w:rFonts w:eastAsia="文鼎CS中宋"/>
      <w:spacing w:val="8"/>
      <w:sz w:val="24"/>
      <w:szCs w:val="20"/>
    </w:rPr>
  </w:style>
  <w:style w:type="paragraph" w:styleId="1148" w:customStyle="1">
    <w:name w:val="表蕊"/>
    <w:basedOn w:val="702"/>
    <w:uiPriority w:val="0"/>
    <w:qFormat/>
    <w:pPr>
      <w:jc w:val="left"/>
      <w:spacing w:line="320" w:lineRule="atLeast"/>
    </w:pPr>
    <w:rPr>
      <w:rFonts w:eastAsia="楷体_GB2312"/>
      <w:spacing w:val="-10"/>
      <w:szCs w:val="20"/>
    </w:rPr>
  </w:style>
  <w:style w:type="paragraph" w:styleId="1149" w:customStyle="1">
    <w:name w:val="Char"/>
    <w:basedOn w:val="702"/>
    <w:uiPriority w:val="0"/>
    <w:qFormat/>
    <w:pPr>
      <w:ind w:left="420" w:firstLine="420"/>
      <w:spacing w:line="240" w:lineRule="atLeast"/>
    </w:pPr>
    <w:rPr>
      <w:szCs w:val="21"/>
    </w:rPr>
  </w:style>
  <w:style w:type="paragraph" w:styleId="1150" w:customStyle="1">
    <w:name w:val="TOC 标题"/>
    <w:basedOn w:val="883"/>
    <w:next w:val="702"/>
    <w:uiPriority w:val="0"/>
    <w:qFormat/>
    <w:pPr>
      <w:numPr>
        <w:ilvl w:val="0"/>
        <w:numId w:val="0"/>
      </w:numPr>
      <w:jc w:val="both"/>
      <w:tabs>
        <w:tab w:val="clear" w:pos="1800" w:leader="none"/>
      </w:tabs>
      <w:outlineLvl w:val="9"/>
    </w:pPr>
    <w:rPr>
      <w:rFonts w:ascii="Cambria" w:hAnsi="Cambria" w:eastAsia="华文细黑" w:cs="Cambria"/>
    </w:rPr>
  </w:style>
  <w:style w:type="paragraph" w:styleId="1151" w:customStyle="1">
    <w:name w:val="yyn"/>
    <w:basedOn w:val="702"/>
    <w:uiPriority w:val="0"/>
    <w:qFormat/>
    <w:pPr>
      <w:ind w:right="562" w:firstLine="576"/>
      <w:keepNext/>
      <w:spacing w:line="360" w:lineRule="auto"/>
      <w:widowControl/>
    </w:pPr>
    <w:rPr>
      <w:rFonts w:ascii="宋体"/>
      <w:sz w:val="28"/>
      <w:szCs w:val="20"/>
    </w:rPr>
  </w:style>
  <w:style w:type="paragraph" w:styleId="115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3" w:customStyle="1">
    <w:name w:val="默认段落字体 Para Char"/>
    <w:basedOn w:val="702"/>
    <w:uiPriority w:val="0"/>
    <w:qFormat/>
    <w:pPr>
      <w:ind w:firstLine="200"/>
      <w:spacing w:line="360" w:lineRule="auto"/>
    </w:pPr>
    <w:rPr>
      <w:rFonts w:ascii="华文细黑" w:hAnsi="华文细黑" w:eastAsia="华文细黑" w:cs="华文细黑"/>
      <w:sz w:val="24"/>
    </w:rPr>
  </w:style>
  <w:style w:type="paragraph" w:styleId="1154" w:customStyle="1">
    <w:name w:val="产品型号"/>
    <w:basedOn w:val="70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55" w:customStyle="1">
    <w:name w:val="xl51"/>
    <w:basedOn w:val="70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6" w:customStyle="1">
    <w:name w:val="flNote"/>
    <w:basedOn w:val="702"/>
    <w:uiPriority w:val="0"/>
    <w:qFormat/>
    <w:pPr>
      <w:jc w:val="center"/>
      <w:spacing w:before="320" w:after="160" w:line="360" w:lineRule="atLeast"/>
    </w:pPr>
    <w:rPr>
      <w:rFonts w:ascii="Tahoma" w:hAnsi="Cambria" w:eastAsia="幼圆" w:cs="Cambria"/>
      <w:sz w:val="30"/>
      <w:szCs w:val="20"/>
    </w:rPr>
  </w:style>
  <w:style w:type="paragraph" w:styleId="1157" w:customStyle="1">
    <w:name w:val=" Char Char Char Char Char Char"/>
    <w:basedOn w:val="702"/>
    <w:uiPriority w:val="0"/>
    <w:qFormat/>
    <w:pPr>
      <w:jc w:val="left"/>
      <w:spacing w:after="160" w:line="240" w:lineRule="exact"/>
      <w:widowControl/>
    </w:pPr>
    <w:rPr>
      <w:rFonts w:ascii="黑体" w:hAnsi="Verdana" w:eastAsia="黑体"/>
      <w:sz w:val="32"/>
      <w:szCs w:val="32"/>
    </w:rPr>
  </w:style>
  <w:style w:type="paragraph" w:styleId="1158" w:customStyle="1">
    <w:name w:val="Default Paragraph Font Para Char"/>
    <w:basedOn w:val="702"/>
    <w:uiPriority w:val="0"/>
    <w:qFormat/>
    <w:pPr>
      <w:jc w:val="left"/>
      <w:spacing w:after="160" w:line="240" w:lineRule="exact"/>
      <w:widowControl/>
    </w:pPr>
  </w:style>
  <w:style w:type="paragraph" w:styleId="1159" w:customStyle="1">
    <w:name w:val="Char Char Char Char"/>
    <w:basedOn w:val="702"/>
    <w:uiPriority w:val="0"/>
    <w:qFormat/>
    <w:rPr>
      <w:rFonts w:ascii="Tahoma" w:hAnsi="Tahoma"/>
      <w:sz w:val="24"/>
      <w:szCs w:val="20"/>
    </w:rPr>
  </w:style>
  <w:style w:type="paragraph" w:styleId="1160" w:customStyle="1">
    <w:name w:val="修订"/>
    <w:uiPriority w:val="0"/>
    <w:qFormat/>
    <w:rPr>
      <w:rFonts w:hint="default" w:ascii="Cambria" w:hAnsi="Cambria" w:eastAsia="华文细黑" w:cs="Cambria"/>
      <w:sz w:val="21"/>
      <w:szCs w:val="24"/>
      <w:lang w:val="en-US" w:eastAsia="zh-CN" w:bidi="ar-SA"/>
    </w:rPr>
  </w:style>
  <w:style w:type="paragraph" w:styleId="1161" w:customStyle="1">
    <w:name w:val="标准文字"/>
    <w:basedOn w:val="702"/>
    <w:uiPriority w:val="0"/>
    <w:qFormat/>
    <w:pPr>
      <w:ind w:firstLine="420"/>
      <w:spacing w:after="20" w:line="360" w:lineRule="auto"/>
    </w:pPr>
  </w:style>
  <w:style w:type="paragraph" w:styleId="1162" w:customStyle="1">
    <w:name w:val=" Char"/>
    <w:basedOn w:val="702"/>
    <w:uiPriority w:val="0"/>
    <w:qFormat/>
    <w:rPr>
      <w:rFonts w:ascii="仿宋_GB2312" w:eastAsia="仿宋_GB2312"/>
      <w:b/>
      <w:sz w:val="32"/>
      <w:szCs w:val="32"/>
    </w:rPr>
  </w:style>
  <w:style w:type="paragraph" w:styleId="1163" w:customStyle="1">
    <w:name w:val="菲页2"/>
    <w:basedOn w:val="885"/>
    <w:uiPriority w:val="0"/>
    <w:qFormat/>
    <w:pPr>
      <w:ind w:left="6233" w:hanging="420"/>
      <w:jc w:val="center"/>
      <w:spacing w:before="120" w:after="120" w:line="360" w:lineRule="auto"/>
      <w:widowControl/>
    </w:pPr>
    <w:rPr>
      <w:rFonts w:hAnsi="宋体"/>
      <w:b w:val="0"/>
      <w:bCs w:val="0"/>
      <w:sz w:val="44"/>
      <w:szCs w:val="20"/>
    </w:rPr>
  </w:style>
  <w:style w:type="paragraph" w:styleId="1164" w:customStyle="1">
    <w:name w:val="p0"/>
    <w:basedOn w:val="702"/>
    <w:uiPriority w:val="0"/>
    <w:qFormat/>
    <w:pPr>
      <w:widowControl/>
    </w:pPr>
    <w:rPr>
      <w:szCs w:val="21"/>
    </w:rPr>
  </w:style>
  <w:style w:type="paragraph" w:styleId="1165" w:customStyle="1">
    <w:name w:val="列表_名词"/>
    <w:basedOn w:val="1086"/>
    <w:uiPriority w:val="0"/>
    <w:qFormat/>
    <w:pPr>
      <w:ind w:left="2745" w:hanging="420"/>
      <w:tabs>
        <w:tab w:val="left" w:pos="2745" w:leader="none"/>
      </w:tabs>
    </w:pPr>
  </w:style>
  <w:style w:type="paragraph" w:styleId="1166" w:customStyle="1">
    <w:name w:val="Char Char Char Char Char Char"/>
    <w:basedOn w:val="702"/>
    <w:uiPriority w:val="0"/>
    <w:qFormat/>
    <w:pPr>
      <w:jc w:val="left"/>
      <w:spacing w:after="160" w:line="240" w:lineRule="exact"/>
      <w:widowControl/>
    </w:pPr>
    <w:rPr>
      <w:rFonts w:ascii="黑体" w:hAnsi="Verdana" w:eastAsia="黑体"/>
      <w:sz w:val="32"/>
      <w:szCs w:val="32"/>
    </w:rPr>
  </w:style>
  <w:style w:type="paragraph" w:styleId="1167" w:customStyle="1">
    <w:name w:val="xl26"/>
    <w:basedOn w:val="70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8" w:customStyle="1">
    <w:name w:val="font5"/>
    <w:basedOn w:val="702"/>
    <w:uiPriority w:val="0"/>
    <w:qFormat/>
    <w:pPr>
      <w:jc w:val="left"/>
      <w:spacing w:before="100" w:beforeAutospacing="1" w:after="100" w:afterAutospacing="1"/>
      <w:widowControl/>
    </w:pPr>
    <w:rPr>
      <w:rFonts w:hint="eastAsia" w:ascii="宋体" w:hAnsi="宋体"/>
      <w:sz w:val="18"/>
      <w:szCs w:val="18"/>
    </w:rPr>
  </w:style>
  <w:style w:type="paragraph" w:styleId="1169" w:customStyle="1">
    <w:name w:val="Javis"/>
    <w:basedOn w:val="702"/>
    <w:uiPriority w:val="0"/>
    <w:qFormat/>
    <w:pPr>
      <w:ind w:right="210"/>
    </w:pPr>
    <w:rPr>
      <w:rFonts w:cs="宋体"/>
      <w:sz w:val="24"/>
      <w:szCs w:val="20"/>
    </w:rPr>
  </w:style>
  <w:style w:type="paragraph" w:styleId="1170">
    <w:name w:val="List Paragraph"/>
    <w:basedOn w:val="702"/>
    <w:uiPriority w:val="34"/>
    <w:qFormat/>
    <w:pPr>
      <w:ind w:firstLine="420"/>
    </w:pPr>
    <w:rPr>
      <w:rFonts w:ascii="Calibri" w:hAnsi="Calibri"/>
      <w:szCs w:val="22"/>
    </w:rPr>
  </w:style>
  <w:style w:type="paragraph" w:styleId="1171" w:customStyle="1">
    <w:name w:val="xl3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2" w:customStyle="1">
    <w:name w:val="图形"/>
    <w:basedOn w:val="702"/>
    <w:uiPriority w:val="0"/>
    <w:qFormat/>
    <w:pPr>
      <w:ind w:firstLine="420"/>
      <w:jc w:val="center"/>
      <w:spacing w:after="20" w:line="288" w:lineRule="auto"/>
    </w:pPr>
  </w:style>
  <w:style w:type="paragraph" w:styleId="1173" w:customStyle="1">
    <w:name w:val="Char Char Char1 Char Char Char"/>
    <w:basedOn w:val="702"/>
    <w:uiPriority w:val="0"/>
    <w:qFormat/>
    <w:pPr>
      <w:ind w:firstLine="200"/>
    </w:pPr>
    <w:rPr>
      <w:rFonts w:ascii="Tahoma" w:hAnsi="Tahoma"/>
      <w:sz w:val="24"/>
      <w:szCs w:val="20"/>
    </w:rPr>
  </w:style>
  <w:style w:type="paragraph" w:styleId="1174" w:customStyle="1">
    <w:name w:val="正文2"/>
    <w:basedOn w:val="702"/>
    <w:uiPriority w:val="0"/>
    <w:qFormat/>
    <w:pPr>
      <w:ind w:firstLine="200"/>
      <w:jc w:val="left"/>
      <w:spacing w:after="160" w:line="360" w:lineRule="auto"/>
      <w:widowControl/>
    </w:pPr>
    <w:rPr>
      <w:rFonts w:ascii="Verdana" w:hAnsi="Verdana" w:eastAsia="黑体"/>
      <w:szCs w:val="20"/>
      <w:lang w:eastAsia="en-US"/>
    </w:rPr>
  </w:style>
  <w:style w:type="paragraph" w:styleId="1175" w:customStyle="1">
    <w:name w:val="z-Bottom of Form"/>
    <w:next w:val="70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76" w:customStyle="1">
    <w:name w:val="font0"/>
    <w:basedOn w:val="702"/>
    <w:uiPriority w:val="0"/>
    <w:qFormat/>
    <w:pPr>
      <w:jc w:val="left"/>
      <w:spacing w:before="100" w:beforeAutospacing="1" w:after="100" w:afterAutospacing="1"/>
      <w:widowControl/>
    </w:pPr>
    <w:rPr>
      <w:rFonts w:hint="eastAsia" w:ascii="宋体" w:hAnsi="宋体"/>
      <w:sz w:val="18"/>
      <w:szCs w:val="18"/>
    </w:rPr>
  </w:style>
  <w:style w:type="paragraph" w:styleId="1177" w:customStyle="1">
    <w:name w:val="xl27"/>
    <w:basedOn w:val="70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8" w:customStyle="1">
    <w:name w:val="xl43"/>
    <w:basedOn w:val="70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79" w:customStyle="1">
    <w:name w:val="项目编号3"/>
    <w:basedOn w:val="702"/>
    <w:next w:val="702"/>
    <w:uiPriority w:val="0"/>
    <w:qFormat/>
    <w:pPr>
      <w:numPr>
        <w:ilvl w:val="0"/>
        <w:numId w:val="11"/>
      </w:numPr>
      <w:ind w:left="0" w:firstLine="200"/>
      <w:jc w:val="left"/>
      <w:spacing w:line="360" w:lineRule="auto"/>
    </w:pPr>
    <w:rPr>
      <w:rFonts w:ascii="宋体"/>
      <w:sz w:val="24"/>
    </w:rPr>
  </w:style>
  <w:style w:type="paragraph" w:styleId="1180" w:customStyle="1">
    <w:name w:val="正文(缩进)"/>
    <w:basedOn w:val="702"/>
    <w:uiPriority w:val="0"/>
    <w:qFormat/>
    <w:pPr>
      <w:ind w:firstLine="200"/>
      <w:spacing w:line="360" w:lineRule="auto"/>
      <w:widowControl/>
    </w:pPr>
    <w:rPr>
      <w:rFonts w:eastAsia="仿宋_GB2312"/>
      <w:sz w:val="24"/>
      <w:szCs w:val="20"/>
    </w:rPr>
  </w:style>
  <w:style w:type="table" w:styleId="1181" w:customStyle="1">
    <w:name w:val="Table Normal"/>
    <w:uiPriority w:val="0"/>
    <w:qFormat/>
    <w:rPr>
      <w:lang w:val="en-US" w:eastAsia="zh-CN" w:bidi="ar-SA"/>
    </w:rPr>
    <w:tblPr/>
  </w:style>
  <w:style w:type="table" w:styleId="1182" w:customStyle="1">
    <w:name w:val="网格型1"/>
    <w:basedOn w:val="894"/>
    <w:uiPriority w:val="0"/>
    <w:qFormat/>
    <w:pPr>
      <w:jc w:val="both"/>
      <w:widowControl w:val="off"/>
    </w:pPr>
    <w:rPr>
      <w:rFonts w:ascii="Cambria" w:hAnsi="Cambria" w:eastAsia="华文细黑" w:cs="Cambria"/>
    </w:rPr>
    <w:tblPr/>
  </w:style>
  <w:style w:type="table" w:styleId="1183" w:customStyle="1">
    <w:name w:val="网格型 21"/>
    <w:basedOn w:val="894"/>
    <w:uiPriority w:val="0"/>
    <w:qFormat/>
    <w:pPr>
      <w:jc w:val="both"/>
      <w:widowControl w:val="off"/>
    </w:pPr>
    <w:tblPr/>
  </w:style>
  <w:style w:type="paragraph" w:styleId="1184" w:customStyle="1">
    <w:name w:val="段"/>
    <w:next w:val="702"/>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列表段落1"/>
    <w:basedOn w:val="702"/>
    <w:uiPriority w:val="0"/>
    <w:qFormat/>
    <w:pPr>
      <w:ind w:firstLine="420"/>
    </w:pPr>
  </w:style>
  <w:style w:type="paragraph" w:styleId="1186" w:customStyle="1">
    <w:name w:val="正文文本首行缩进 2"/>
    <w:basedOn w:val="924"/>
    <w:uiPriority w:val="99"/>
    <w:qFormat/>
    <w:pPr>
      <w:ind w:firstLine="420"/>
      <w:spacing w:line="200" w:lineRule="atLeast"/>
    </w:pPr>
    <w:rPr>
      <w:rFonts w:ascii="宋体" w:hAnsi="Courier New"/>
      <w:spacing w:val="-4"/>
      <w:sz w:val="18"/>
    </w:rPr>
  </w:style>
  <w:style w:type="table" w:styleId="1187" w:customStyle="1">
    <w:name w:val="普通表格1"/>
    <w:uiPriority w:val="99"/>
    <w:unhideWhenUsed/>
    <w:qFormat/>
    <w:tbl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虞青</cp:lastModifiedBy>
  <cp:revision>9</cp:revision>
  <dcterms:created xsi:type="dcterms:W3CDTF">2016-09-12T14:36:00Z</dcterms:created>
  <dcterms:modified xsi:type="dcterms:W3CDTF">2024-04-11T08:32:42Z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6BF99882A3E246F6B7BD39F7C7C2F596_13</vt:lpwstr>
  </property>
</Properties>
</file>