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cs="宋体"/>
          <w:b/>
          <w:bCs/>
          <w:sz w:val="48"/>
          <w:szCs w:val="48"/>
        </w:rPr>
      </w:pPr>
      <w:r/>
      <w:bookmarkStart w:id="0" w:name="_Toc152042286"/>
      <w:r/>
      <w:bookmarkStart w:id="1" w:name="_Toc144974478"/>
      <w:r/>
      <w:r/>
    </w:p>
    <w:p>
      <w:pPr>
        <w:pStyle w:val="825"/>
        <w:numPr>
          <w:ilvl w:val="0"/>
          <w:numId w:val="0"/>
        </w:numPr>
        <w:jc w:val="center"/>
        <w:rPr>
          <w:rFonts w:hint="eastAsia" w:ascii="宋体" w:hAnsi="宋体" w:cs="宋体"/>
          <w:b/>
          <w:bCs/>
          <w:sz w:val="72"/>
          <w:szCs w:val="72"/>
        </w:rPr>
      </w:pPr>
      <w:r>
        <w:rPr>
          <w:rFonts w:hint="eastAsia" w:ascii="宋体" w:hAnsi="宋体" w:cs="宋体"/>
          <w:b/>
          <w:bCs/>
          <w:sz w:val="72"/>
          <w:szCs w:val="72"/>
        </w:rPr>
      </w:r>
      <w:r/>
    </w:p>
    <w:p>
      <w:pPr>
        <w:pStyle w:val="825"/>
        <w:numPr>
          <w:ilvl w:val="0"/>
          <w:numId w:val="0"/>
        </w:numPr>
        <w:jc w:val="center"/>
        <w:rPr>
          <w:rFonts w:hint="eastAsia" w:ascii="方正楷体_GB2312" w:hAnsi="方正楷体_GB2312" w:eastAsia="方正楷体_GB2312" w:cs="方正楷体_GB2312"/>
          <w:b/>
          <w:bCs/>
          <w:sz w:val="84"/>
          <w:szCs w:val="84"/>
        </w:rPr>
      </w:pPr>
      <w:r>
        <w:rPr>
          <w:rFonts w:hint="eastAsia" w:ascii="方正楷体_GB2312" w:hAnsi="方正楷体_GB2312" w:eastAsia="方正楷体_GB2312" w:cs="方正楷体_GB2312"/>
          <w:b/>
          <w:bCs/>
          <w:sz w:val="84"/>
          <w:szCs w:val="84"/>
        </w:rPr>
        <w:t xml:space="preserve">竞争性磋商文件</w:t>
      </w:r>
      <w:r/>
    </w:p>
    <w:p>
      <w:pPr>
        <w:pStyle w:val="825"/>
        <w:numPr>
          <w:ilvl w:val="0"/>
          <w:numId w:val="0"/>
        </w:numPr>
        <w:ind w:firstLine="723"/>
        <w:jc w:val="left"/>
        <w:keepLines w:val="0"/>
        <w:keepNext w:val="0"/>
        <w:pageBreakBefore w:val="0"/>
        <w:widowControl w:val="off"/>
        <w:rPr>
          <w:rFonts w:hint="eastAsia" w:ascii="方正楷体_GB2312" w:hAnsi="方正楷体_GB2312" w:eastAsia="方正楷体_GB2312" w:cs="方正楷体_GB2312"/>
          <w:b/>
          <w:bCs/>
          <w:sz w:val="32"/>
          <w:szCs w:val="32"/>
          <w:lang w:eastAsia="zh-CN"/>
        </w:rPr>
      </w:pPr>
      <w:r>
        <w:rPr>
          <w:rFonts w:hint="eastAsia" w:ascii="方正楷体_GB2312" w:hAnsi="方正楷体_GB2312" w:eastAsia="方正楷体_GB2312" w:cs="方正楷体_GB2312"/>
          <w:b/>
          <w:bCs/>
          <w:sz w:val="32"/>
          <w:szCs w:val="32"/>
          <w:lang w:eastAsia="zh-CN"/>
        </w:rPr>
      </w:r>
      <w:r/>
    </w:p>
    <w:p>
      <w:pPr>
        <w:pStyle w:val="825"/>
        <w:numPr>
          <w:ilvl w:val="0"/>
          <w:numId w:val="0"/>
        </w:numPr>
        <w:ind w:firstLine="723"/>
        <w:jc w:val="left"/>
        <w:keepLines w:val="0"/>
        <w:keepNext w:val="0"/>
        <w:pageBreakBefore w:val="0"/>
        <w:widowControl w:val="off"/>
        <w:rPr>
          <w:rFonts w:hint="eastAsia" w:ascii="方正楷体_GB2312" w:hAnsi="方正楷体_GB2312" w:eastAsia="方正楷体_GB2312" w:cs="方正楷体_GB2312"/>
          <w:b/>
          <w:bCs/>
          <w:sz w:val="32"/>
          <w:szCs w:val="32"/>
          <w:lang w:eastAsia="zh-CN"/>
        </w:rPr>
      </w:pPr>
      <w:r>
        <w:rPr>
          <w:rFonts w:hint="eastAsia" w:ascii="方正楷体_GB2312" w:hAnsi="方正楷体_GB2312" w:eastAsia="方正楷体_GB2312" w:cs="方正楷体_GB2312"/>
          <w:b/>
          <w:bCs/>
          <w:sz w:val="32"/>
          <w:szCs w:val="32"/>
          <w:lang w:eastAsia="zh-CN"/>
        </w:rPr>
      </w:r>
      <w:r/>
    </w:p>
    <w:p>
      <w:pPr>
        <w:pStyle w:val="825"/>
        <w:numPr>
          <w:ilvl w:val="0"/>
          <w:numId w:val="0"/>
        </w:numPr>
        <w:ind w:firstLine="723"/>
        <w:jc w:val="left"/>
        <w:keepLines w:val="0"/>
        <w:keepNext w:val="0"/>
        <w:pageBreakBefore w:val="0"/>
        <w:widowControl w:val="off"/>
        <w:rPr>
          <w:rFonts w:hint="eastAsia" w:ascii="方正楷体_GB2312" w:hAnsi="方正楷体_GB2312" w:eastAsia="方正楷体_GB2312" w:cs="方正楷体_GB2312"/>
          <w:b/>
          <w:bCs/>
          <w:sz w:val="32"/>
          <w:szCs w:val="32"/>
          <w:lang w:eastAsia="zh-CN"/>
        </w:rPr>
      </w:pPr>
      <w:r>
        <w:rPr>
          <w:rFonts w:hint="eastAsia" w:ascii="方正楷体_GB2312" w:hAnsi="方正楷体_GB2312" w:eastAsia="方正楷体_GB2312" w:cs="方正楷体_GB2312"/>
          <w:b/>
          <w:bCs/>
          <w:sz w:val="32"/>
          <w:szCs w:val="32"/>
          <w:lang w:eastAsia="zh-CN"/>
        </w:rPr>
      </w:r>
      <w:r/>
    </w:p>
    <w:p>
      <w:pPr>
        <w:pStyle w:val="825"/>
        <w:numPr>
          <w:ilvl w:val="0"/>
          <w:numId w:val="0"/>
        </w:numPr>
        <w:jc w:val="left"/>
        <w:keepLines w:val="0"/>
        <w:keepNext w:val="0"/>
        <w:pageBreakBefore w:val="0"/>
        <w:widowControl w:val="off"/>
        <w:rPr>
          <w:rFonts w:hint="eastAsia" w:ascii="方正楷体_GB2312" w:hAnsi="方正楷体_GB2312" w:eastAsia="方正楷体_GB2312" w:cs="方正楷体_GB2312"/>
          <w:b/>
          <w:bCs/>
          <w:sz w:val="32"/>
          <w:szCs w:val="32"/>
          <w:lang w:eastAsia="zh-CN"/>
        </w:rPr>
      </w:pPr>
      <w:r>
        <w:rPr>
          <w:rFonts w:hint="eastAsia" w:ascii="方正楷体_GB2312" w:hAnsi="方正楷体_GB2312" w:eastAsia="方正楷体_GB2312" w:cs="方正楷体_GB2312"/>
          <w:b/>
          <w:bCs/>
          <w:sz w:val="32"/>
          <w:szCs w:val="32"/>
          <w:lang w:eastAsia="zh-CN"/>
        </w:rPr>
      </w:r>
      <w:r/>
    </w:p>
    <w:p>
      <w:pPr>
        <w:pStyle w:val="825"/>
        <w:numPr>
          <w:ilvl w:val="0"/>
          <w:numId w:val="0"/>
        </w:numPr>
        <w:ind w:left="1606" w:hanging="1606"/>
        <w:jc w:val="left"/>
        <w:keepLines w:val="0"/>
        <w:keepNext w:val="0"/>
        <w:pageBreakBefore w:val="0"/>
        <w:spacing w:line="600" w:lineRule="exact"/>
        <w:widowControl w:val="off"/>
        <w:rPr>
          <w:rFonts w:hint="eastAsia" w:ascii="方正楷体_GB2312" w:hAnsi="方正楷体_GB2312" w:eastAsia="方正楷体_GB2312" w:cs="方正楷体_GB2312"/>
          <w:b/>
          <w:bCs/>
          <w:spacing w:val="0"/>
          <w:sz w:val="32"/>
          <w:szCs w:val="32"/>
          <w:lang w:eastAsia="zh-CN"/>
        </w:rPr>
      </w:pPr>
      <w:r>
        <w:rPr>
          <w:rFonts w:hint="eastAsia" w:ascii="方正楷体_GB2312" w:hAnsi="方正楷体_GB2312" w:eastAsia="方正楷体_GB2312" w:cs="方正楷体_GB2312"/>
          <w:b/>
          <w:bCs/>
          <w:spacing w:val="0"/>
          <w:sz w:val="32"/>
          <w:szCs w:val="32"/>
          <w:lang w:eastAsia="zh-CN"/>
        </w:rPr>
        <w:t xml:space="preserve">项目名称：2024年度盐城市射阳县长荡镇宏才片、胜利桥片高标准农田建设改造提升项目（财政补助）结余资金增做工程</w:t>
      </w:r>
      <w:r/>
    </w:p>
    <w:p>
      <w:pPr>
        <w:pStyle w:val="825"/>
        <w:numPr>
          <w:ilvl w:val="0"/>
          <w:numId w:val="0"/>
        </w:numPr>
        <w:keepLines w:val="0"/>
        <w:keepNext w:val="0"/>
        <w:pageBreakBefore w:val="0"/>
        <w:spacing w:line="800" w:lineRule="exact"/>
        <w:widowControl w:val="off"/>
        <w:rPr>
          <w:rFonts w:hint="eastAsia" w:ascii="方正楷体_GB2312" w:hAnsi="方正楷体_GB2312" w:eastAsia="方正楷体_GB2312" w:cs="方正楷体_GB2312"/>
          <w:b/>
          <w:bCs/>
          <w:spacing w:val="0"/>
          <w:sz w:val="32"/>
          <w:szCs w:val="32"/>
        </w:rPr>
      </w:pPr>
      <w:r>
        <w:rPr>
          <w:rFonts w:hint="eastAsia" w:ascii="方正楷体_GB2312" w:hAnsi="方正楷体_GB2312" w:eastAsia="方正楷体_GB2312" w:cs="方正楷体_GB2312"/>
          <w:b/>
          <w:bCs/>
          <w:spacing w:val="0"/>
          <w:sz w:val="32"/>
          <w:szCs w:val="32"/>
          <w:highlight w:val="none"/>
          <w:lang w:eastAsia="zh-CN"/>
        </w:rPr>
        <w:t xml:space="preserve">项目编</w:t>
      </w:r>
      <w:r>
        <w:rPr>
          <w:rFonts w:hint="eastAsia" w:ascii="方正楷体_GB2312" w:hAnsi="方正楷体_GB2312" w:eastAsia="方正楷体_GB2312" w:cs="方正楷体_GB2312"/>
          <w:b/>
          <w:bCs/>
          <w:color w:val="000000" w:themeColor="text1"/>
          <w:spacing w:val="0"/>
          <w:sz w:val="32"/>
          <w:szCs w:val="32"/>
          <w:highlight w:val="none"/>
          <w:lang w:eastAsia="zh-CN"/>
          <w14:textFill>
            <w14:solidFill>
              <w14:schemeClr w14:val="tx1"/>
            </w14:solidFill>
          </w14:textFill>
        </w:rPr>
        <w:t xml:space="preserve">号：</w:t>
      </w:r>
      <w:r>
        <w:rPr>
          <w:rFonts w:hint="eastAsia" w:ascii="方正楷体_GB2312" w:hAnsi="方正楷体_GB2312" w:eastAsia="方正楷体_GB2312" w:cs="方正楷体_GB2312"/>
          <w:b/>
          <w:bCs/>
          <w:color w:val="000000" w:themeColor="text1"/>
          <w:spacing w:val="0"/>
          <w:sz w:val="32"/>
          <w:szCs w:val="32"/>
          <w:highlight w:val="none"/>
          <w:lang w:val="en-US" w:eastAsia="zh-CN"/>
          <w14:textFill>
            <w14:solidFill>
              <w14:schemeClr w14:val="tx1"/>
            </w14:solidFill>
          </w14:textFill>
        </w:rPr>
        <w:t xml:space="preserve">SYCG(D)-202547</w:t>
      </w:r>
      <w:r/>
    </w:p>
    <w:p>
      <w:pPr>
        <w:jc w:val="center"/>
        <w:rPr>
          <w:rFonts w:hint="eastAsia" w:ascii="宋体" w:hAnsi="宋体" w:cs="宋体"/>
          <w:sz w:val="84"/>
          <w:szCs w:val="84"/>
        </w:rPr>
      </w:pPr>
      <w:r>
        <w:rPr>
          <w:rFonts w:hint="eastAsia" w:ascii="宋体" w:hAnsi="宋体" w:cs="宋体"/>
          <w:sz w:val="84"/>
          <w:szCs w:val="84"/>
        </w:rPr>
      </w:r>
      <w:r/>
    </w:p>
    <w:p>
      <w:pPr>
        <w:pStyle w:val="984"/>
        <w:rPr>
          <w:rFonts w:hint="eastAsia"/>
        </w:rPr>
      </w:pPr>
      <w:r>
        <w:rPr>
          <w:rFonts w:hint="eastAsia"/>
        </w:rPr>
      </w:r>
      <w:r/>
    </w:p>
    <w:p>
      <w:pPr>
        <w:pStyle w:val="985"/>
        <w:rPr>
          <w:rFonts w:hint="eastAsia"/>
        </w:rPr>
      </w:pPr>
      <w:r>
        <w:rPr>
          <w:rFonts w:hint="eastAsia"/>
        </w:rPr>
      </w:r>
      <w:r/>
    </w:p>
    <w:p>
      <w:pPr>
        <w:jc w:val="center"/>
        <w:spacing w:line="400" w:lineRule="exact"/>
        <w:rPr>
          <w:rFonts w:hint="eastAsia" w:ascii="宋体" w:hAnsi="宋体" w:cs="宋体"/>
          <w:b/>
          <w:bCs/>
          <w:sz w:val="36"/>
          <w:szCs w:val="36"/>
          <w:lang w:eastAsia="zh-CN"/>
        </w:rPr>
      </w:pPr>
      <w:r>
        <w:rPr>
          <w:rFonts w:hint="eastAsia" w:ascii="宋体" w:hAnsi="宋体" w:cs="宋体"/>
          <w:b/>
          <w:bCs/>
          <w:sz w:val="36"/>
          <w:szCs w:val="36"/>
          <w:lang w:eastAsia="zh-CN"/>
        </w:rPr>
      </w:r>
      <w:r/>
    </w:p>
    <w:p>
      <w:pPr>
        <w:jc w:val="center"/>
        <w:spacing w:line="400" w:lineRule="exact"/>
        <w:rPr>
          <w:rFonts w:hint="eastAsia" w:cs="宋体"/>
          <w:b/>
          <w:bCs/>
          <w:sz w:val="36"/>
          <w:szCs w:val="36"/>
          <w:lang w:eastAsia="zh-CN"/>
        </w:rPr>
      </w:pPr>
      <w:r>
        <w:rPr>
          <w:rFonts w:hint="eastAsia" w:ascii="宋体" w:hAnsi="宋体" w:cs="宋体"/>
          <w:b/>
          <w:bCs/>
          <w:spacing w:val="0"/>
          <w:sz w:val="36"/>
          <w:szCs w:val="36"/>
          <w:lang w:eastAsia="zh-CN"/>
        </w:rPr>
        <w:t xml:space="preserve">射阳县长荡镇人民政府</w:t>
      </w:r>
      <w:r/>
    </w:p>
    <w:p>
      <w:pPr>
        <w:pStyle w:val="984"/>
        <w:ind w:left="0" w:firstLine="0"/>
        <w:jc w:val="center"/>
        <w:rPr>
          <w:rFonts w:hint="eastAsia" w:ascii="宋体" w:hAnsi="宋体" w:eastAsia="宋体" w:cs="宋体"/>
          <w:b/>
          <w:bCs/>
          <w:sz w:val="36"/>
          <w:szCs w:val="36"/>
          <w:lang w:eastAsia="zh-CN"/>
        </w:rPr>
      </w:pPr>
      <w:r>
        <w:rPr>
          <w:rFonts w:hint="eastAsia" w:cs="宋体"/>
          <w:b/>
          <w:bCs/>
          <w:spacing w:val="0"/>
          <w:sz w:val="36"/>
          <w:szCs w:val="36"/>
          <w:lang w:eastAsia="zh-CN"/>
        </w:rPr>
        <w:t xml:space="preserve">江苏明成项目管理有限公司</w:t>
      </w:r>
      <w:r/>
    </w:p>
    <w:p>
      <w:pPr>
        <w:pStyle w:val="985"/>
        <w:jc w:val="center"/>
        <w:rPr>
          <w:rFonts w:hint="eastAsia" w:ascii="宋体" w:hAnsi="宋体" w:eastAsia="宋体" w:cs="宋体"/>
          <w:b/>
          <w:bCs/>
          <w:sz w:val="36"/>
          <w:szCs w:val="36"/>
          <w:lang w:val="en-US" w:eastAsia="zh-CN"/>
        </w:rPr>
      </w:pPr>
      <w:r>
        <w:rPr>
          <w:rFonts w:hint="eastAsia" w:ascii="宋体" w:hAnsi="宋体" w:eastAsia="宋体" w:cs="宋体"/>
          <w:b/>
          <w:bCs/>
          <w:sz w:val="36"/>
          <w:szCs w:val="36"/>
          <w:lang w:val="en-US" w:eastAsia="zh-CN"/>
        </w:rPr>
      </w:r>
      <w:r/>
    </w:p>
    <w:p>
      <w:pPr>
        <w:pStyle w:val="985"/>
        <w:jc w:val="center"/>
        <w:rPr>
          <w:rFonts w:hint="eastAsia" w:ascii="宋体" w:hAnsi="宋体" w:eastAsia="宋体" w:cs="宋体"/>
          <w:b/>
          <w:bCs/>
          <w:sz w:val="36"/>
          <w:szCs w:val="36"/>
          <w:lang w:val="en-US" w:eastAsia="zh-CN"/>
        </w:rPr>
      </w:pPr>
      <w:r>
        <w:rPr>
          <w:rFonts w:hint="eastAsia" w:ascii="宋体" w:hAnsi="宋体" w:eastAsia="宋体" w:cs="宋体"/>
          <w:b/>
          <w:bCs/>
          <w:sz w:val="36"/>
          <w:szCs w:val="36"/>
          <w:lang w:val="en-US" w:eastAsia="zh-CN"/>
        </w:rPr>
        <w:t xml:space="preserve">2025年3月</w:t>
      </w:r>
      <w:r/>
    </w:p>
    <w:p>
      <w:pPr>
        <w:rPr>
          <w:rFonts w:hint="eastAsia" w:ascii="宋体" w:hAnsi="宋体" w:cs="宋体"/>
          <w:b/>
          <w:sz w:val="44"/>
          <w:szCs w:val="21"/>
        </w:rPr>
        <w:outlineLvl w:val="0"/>
      </w:pPr>
      <w:r/>
      <w:bookmarkStart w:id="2" w:name="_Hlk145700846"/>
      <w:r/>
      <w:r/>
    </w:p>
    <w:p>
      <w:pPr>
        <w:ind w:firstLine="3313"/>
        <w:rPr>
          <w:rFonts w:hint="eastAsia" w:ascii="宋体" w:hAnsi="宋体" w:cs="宋体"/>
          <w:b/>
          <w:sz w:val="44"/>
          <w:szCs w:val="21"/>
        </w:rPr>
        <w:outlineLvl w:val="0"/>
      </w:pPr>
      <w:r>
        <w:rPr>
          <w:rFonts w:hint="eastAsia" w:ascii="宋体" w:hAnsi="宋体" w:cs="宋体"/>
          <w:b/>
          <w:sz w:val="44"/>
          <w:szCs w:val="21"/>
        </w:rPr>
      </w:r>
      <w:r/>
    </w:p>
    <w:p>
      <w:pPr>
        <w:ind w:firstLine="3313"/>
        <w:rPr>
          <w:rFonts w:ascii="宋体" w:hAnsi="宋体" w:cs="宋体"/>
          <w:b/>
          <w:bCs/>
          <w:sz w:val="44"/>
          <w:szCs w:val="44"/>
        </w:rPr>
        <w:sectPr>
          <w:headerReference w:type="default" r:id="rId9"/>
          <w:footerReference w:type="default" r:id="rId10"/>
          <w:footnotePr/>
          <w:endnotePr/>
          <w:type w:val="nextPage"/>
          <w:pgSz w:w="11906" w:h="16838" w:orient="portrait"/>
          <w:pgMar w:top="1418" w:right="1555" w:bottom="1418" w:left="1531" w:header="851" w:footer="992" w:gutter="0"/>
          <w:cols w:num="1" w:sep="0" w:space="1701" w:equalWidth="1"/>
          <w:docGrid w:linePitch="360"/>
        </w:sectPr>
        <w:outlineLvl w:val="0"/>
      </w:pPr>
      <w:r>
        <w:rPr>
          <w:rFonts w:ascii="宋体" w:hAnsi="宋体" w:cs="宋体"/>
          <w:b/>
          <w:bCs/>
          <w:sz w:val="44"/>
          <w:szCs w:val="44"/>
        </w:rPr>
      </w:r>
      <w:r/>
    </w:p>
    <w:p>
      <w:pPr>
        <w:ind w:firstLine="3313"/>
        <w:rPr>
          <w:rFonts w:ascii="宋体" w:hAnsi="宋体" w:cs="宋体"/>
          <w:b/>
          <w:bCs/>
          <w:sz w:val="44"/>
          <w:szCs w:val="44"/>
        </w:rPr>
        <w:outlineLvl w:val="0"/>
      </w:pPr>
      <w:r>
        <w:rPr>
          <w:rFonts w:ascii="宋体" w:hAnsi="宋体" w:cs="宋体"/>
          <w:b/>
          <w:bCs/>
          <w:sz w:val="44"/>
          <w:szCs w:val="44"/>
        </w:rPr>
      </w:r>
      <w:r/>
    </w:p>
    <w:p>
      <w:pPr>
        <w:ind w:firstLine="3313"/>
        <w:rPr>
          <w:rFonts w:hint="eastAsia" w:ascii="宋体" w:hAnsi="宋体" w:cs="宋体"/>
          <w:b/>
          <w:bCs/>
          <w:sz w:val="44"/>
          <w:szCs w:val="44"/>
          <w:highlight w:val="none"/>
        </w:rPr>
        <w:outlineLvl w:val="0"/>
      </w:pPr>
      <w:r>
        <w:rPr>
          <w:rFonts w:hint="eastAsia" w:ascii="宋体" w:hAnsi="宋体" w:cs="宋体"/>
          <w:b/>
          <w:sz w:val="44"/>
          <w:szCs w:val="21"/>
        </w:rPr>
        <w:t xml:space="preserve">总 目 录</w:t>
      </w:r>
      <w:r/>
    </w:p>
    <w:p>
      <w:pPr>
        <w:pStyle w:val="1005"/>
        <w:spacing w:line="360" w:lineRule="auto"/>
        <w:rPr>
          <w:rFonts w:ascii="宋体" w:hAnsi="宋体" w:eastAsia="宋体" w:cs="宋体"/>
          <w:b w:val="0"/>
          <w:sz w:val="24"/>
          <w:szCs w:val="24"/>
        </w:rPr>
      </w:pPr>
      <w:r>
        <w:rPr>
          <w:rFonts w:ascii="宋体" w:hAnsi="宋体" w:eastAsia="宋体" w:cs="宋体"/>
          <w:b w:val="0"/>
          <w:sz w:val="24"/>
          <w:szCs w:val="24"/>
        </w:rPr>
      </w:r>
      <w:r/>
    </w:p>
    <w:p>
      <w:pPr>
        <w:ind w:firstLine="300"/>
        <w:spacing w:line="800" w:lineRule="exact"/>
        <w:rPr>
          <w:rFonts w:ascii="宋体" w:hAnsi="宋体" w:cs="宋体"/>
          <w:color w:val="000000" w:themeColor="text1"/>
          <w:sz w:val="30"/>
          <w:szCs w:val="30"/>
          <w14:textFill>
            <w14:solidFill>
              <w14:schemeClr w14:val="tx1"/>
            </w14:solidFill>
          </w14:textFill>
        </w:rPr>
      </w:pPr>
      <w:r>
        <w:rPr>
          <w:rFonts w:hint="eastAsia" w:ascii="宋体" w:hAnsi="宋体" w:cs="宋体"/>
          <w:color w:val="000000" w:themeColor="text1"/>
          <w:sz w:val="30"/>
          <w:szCs w:val="30"/>
          <w14:textFill>
            <w14:solidFill>
              <w14:schemeClr w14:val="tx1"/>
            </w14:solidFill>
          </w14:textFill>
        </w:rPr>
        <w:t xml:space="preserve">第一章    竞争性磋商公告………………………………… </w:t>
      </w:r>
      <w:r>
        <w:rPr>
          <w:rFonts w:hint="eastAsia" w:ascii="宋体" w:hAnsi="宋体" w:cs="宋体"/>
          <w:color w:val="000000" w:themeColor="text1"/>
          <w:sz w:val="30"/>
          <w:szCs w:val="30"/>
          <w:lang w:val="en-US" w:eastAsia="zh-CN"/>
          <w14:textFill>
            <w14:solidFill>
              <w14:schemeClr w14:val="tx1"/>
            </w14:solidFill>
          </w14:textFill>
        </w:rPr>
        <w:t xml:space="preserve">2</w:t>
      </w:r>
      <w:r>
        <w:rPr>
          <w:rFonts w:hint="eastAsia" w:ascii="宋体" w:hAnsi="宋体" w:cs="宋体"/>
          <w:color w:val="000000" w:themeColor="text1"/>
          <w:sz w:val="30"/>
          <w:szCs w:val="30"/>
          <w14:textFill>
            <w14:solidFill>
              <w14:schemeClr w14:val="tx1"/>
            </w14:solidFill>
          </w14:textFill>
        </w:rPr>
        <w:t xml:space="preserve">                                          </w:t>
      </w:r>
      <w:r/>
    </w:p>
    <w:p>
      <w:pPr>
        <w:ind w:firstLine="300"/>
        <w:spacing w:line="800" w:lineRule="exact"/>
        <w:rPr>
          <w:rFonts w:hint="eastAsia" w:ascii="宋体" w:hAnsi="宋体" w:eastAsia="宋体" w:cs="宋体"/>
          <w:color w:val="000000" w:themeColor="text1"/>
          <w:sz w:val="30"/>
          <w:szCs w:val="30"/>
          <w:lang w:eastAsia="zh-CN"/>
          <w14:textFill>
            <w14:solidFill>
              <w14:schemeClr w14:val="tx1"/>
            </w14:solidFill>
          </w14:textFill>
        </w:rPr>
      </w:pPr>
      <w:r>
        <w:rPr>
          <w:rFonts w:hint="eastAsia" w:ascii="宋体" w:hAnsi="宋体" w:cs="宋体"/>
          <w:color w:val="000000" w:themeColor="text1"/>
          <w:sz w:val="30"/>
          <w:szCs w:val="30"/>
          <w14:textFill>
            <w14:solidFill>
              <w14:schemeClr w14:val="tx1"/>
            </w14:solidFill>
          </w14:textFill>
        </w:rPr>
        <w:t xml:space="preserve">第二章    供应商须知……………………………………… </w:t>
      </w:r>
      <w:r>
        <w:rPr>
          <w:rFonts w:hint="eastAsia" w:ascii="宋体" w:hAnsi="宋体" w:cs="宋体"/>
          <w:color w:val="000000" w:themeColor="text1"/>
          <w:sz w:val="30"/>
          <w:szCs w:val="30"/>
          <w:lang w:val="en-US" w:eastAsia="zh-CN"/>
          <w14:textFill>
            <w14:solidFill>
              <w14:schemeClr w14:val="tx1"/>
            </w14:solidFill>
          </w14:textFill>
        </w:rPr>
        <w:t xml:space="preserve">5</w:t>
      </w:r>
      <w:r/>
    </w:p>
    <w:p>
      <w:pPr>
        <w:ind w:firstLine="300"/>
        <w:spacing w:line="800" w:lineRule="exact"/>
        <w:rPr>
          <w:rFonts w:hint="default" w:ascii="宋体" w:hAnsi="宋体" w:eastAsia="宋体" w:cs="宋体"/>
          <w:color w:val="000000" w:themeColor="text1"/>
          <w:sz w:val="30"/>
          <w:szCs w:val="30"/>
          <w:lang w:val="en-US" w:eastAsia="zh-CN"/>
          <w14:textFill>
            <w14:solidFill>
              <w14:schemeClr w14:val="tx1"/>
            </w14:solidFill>
          </w14:textFill>
        </w:rPr>
      </w:pPr>
      <w:r>
        <w:rPr>
          <w:rFonts w:hint="eastAsia" w:ascii="宋体" w:hAnsi="宋体" w:cs="宋体"/>
          <w:color w:val="000000" w:themeColor="text1"/>
          <w:sz w:val="30"/>
          <w:szCs w:val="30"/>
          <w14:textFill>
            <w14:solidFill>
              <w14:schemeClr w14:val="tx1"/>
            </w14:solidFill>
          </w14:textFill>
        </w:rPr>
        <w:t xml:space="preserve">第三章    合同</w:t>
      </w:r>
      <w:r>
        <w:rPr>
          <w:rFonts w:hint="eastAsia" w:ascii="宋体" w:hAnsi="宋体" w:cs="宋体"/>
          <w:color w:val="000000" w:themeColor="text1"/>
          <w:sz w:val="30"/>
          <w:szCs w:val="30"/>
          <w:lang w:eastAsia="zh-CN"/>
          <w14:textFill>
            <w14:solidFill>
              <w14:schemeClr w14:val="tx1"/>
            </w14:solidFill>
          </w14:textFill>
        </w:rPr>
        <w:t xml:space="preserve">文本</w:t>
      </w:r>
      <w:r>
        <w:rPr>
          <w:rFonts w:hint="eastAsia" w:ascii="宋体" w:hAnsi="宋体" w:cs="宋体"/>
          <w:color w:val="000000" w:themeColor="text1"/>
          <w:sz w:val="30"/>
          <w:szCs w:val="30"/>
          <w14:textFill>
            <w14:solidFill>
              <w14:schemeClr w14:val="tx1"/>
            </w14:solidFill>
          </w14:textFill>
        </w:rPr>
        <w:t xml:space="preserve">…………………………………………</w:t>
      </w:r>
      <w:r>
        <w:rPr>
          <w:rFonts w:hint="eastAsia" w:ascii="宋体" w:hAnsi="宋体" w:cs="宋体"/>
          <w:color w:val="000000" w:themeColor="text1"/>
          <w:sz w:val="30"/>
          <w:szCs w:val="30"/>
          <w:lang w:val="en-US" w:eastAsia="zh-CN"/>
          <w14:textFill>
            <w14:solidFill>
              <w14:schemeClr w14:val="tx1"/>
            </w14:solidFill>
          </w14:textFill>
        </w:rPr>
        <w:t xml:space="preserve">19</w:t>
      </w:r>
      <w:r/>
    </w:p>
    <w:p>
      <w:pPr>
        <w:ind w:firstLine="300"/>
        <w:spacing w:line="800" w:lineRule="exact"/>
        <w:rPr>
          <w:rFonts w:hint="eastAsia" w:ascii="宋体" w:hAnsi="宋体" w:eastAsia="宋体" w:cs="宋体"/>
          <w:color w:val="000000" w:themeColor="text1"/>
          <w:sz w:val="30"/>
          <w:szCs w:val="30"/>
          <w:lang w:eastAsia="zh-CN"/>
          <w14:textFill>
            <w14:solidFill>
              <w14:schemeClr w14:val="tx1"/>
            </w14:solidFill>
          </w14:textFill>
        </w:rPr>
      </w:pPr>
      <w:r>
        <w:rPr>
          <w:rFonts w:hint="eastAsia" w:ascii="宋体" w:hAnsi="宋体" w:cs="宋体"/>
          <w:color w:val="000000" w:themeColor="text1"/>
          <w:sz w:val="30"/>
          <w:szCs w:val="30"/>
          <w14:textFill>
            <w14:solidFill>
              <w14:schemeClr w14:val="tx1"/>
            </w14:solidFill>
          </w14:textFill>
        </w:rPr>
        <w:t xml:space="preserve">第四章    </w:t>
      </w:r>
      <w:r>
        <w:rPr>
          <w:rFonts w:hint="eastAsia" w:ascii="宋体" w:hAnsi="宋体" w:cs="宋体"/>
          <w:color w:val="000000" w:themeColor="text1"/>
          <w:sz w:val="30"/>
          <w:szCs w:val="30"/>
          <w:lang w:eastAsia="zh-CN"/>
          <w14:textFill>
            <w14:solidFill>
              <w14:schemeClr w14:val="tx1"/>
            </w14:solidFill>
          </w14:textFill>
        </w:rPr>
        <w:t xml:space="preserve">采购</w:t>
      </w:r>
      <w:r>
        <w:rPr>
          <w:rFonts w:hint="eastAsia" w:ascii="宋体" w:hAnsi="宋体" w:cs="宋体"/>
          <w:color w:val="000000" w:themeColor="text1"/>
          <w:sz w:val="30"/>
          <w:szCs w:val="30"/>
          <w14:textFill>
            <w14:solidFill>
              <w14:schemeClr w14:val="tx1"/>
            </w14:solidFill>
          </w14:textFill>
        </w:rPr>
        <w:t xml:space="preserve">需求…………………………………………6</w:t>
      </w:r>
      <w:r>
        <w:rPr>
          <w:rFonts w:hint="eastAsia" w:ascii="宋体" w:hAnsi="宋体" w:cs="宋体"/>
          <w:color w:val="000000" w:themeColor="text1"/>
          <w:sz w:val="30"/>
          <w:szCs w:val="30"/>
          <w:lang w:val="en-US" w:eastAsia="zh-CN"/>
          <w14:textFill>
            <w14:solidFill>
              <w14:schemeClr w14:val="tx1"/>
            </w14:solidFill>
          </w14:textFill>
        </w:rPr>
        <w:t xml:space="preserve">7</w:t>
      </w:r>
      <w:r/>
    </w:p>
    <w:p>
      <w:pPr>
        <w:ind w:firstLine="300"/>
        <w:spacing w:line="800" w:lineRule="exact"/>
        <w:rPr>
          <w:rFonts w:hint="eastAsia" w:ascii="宋体" w:hAnsi="宋体" w:eastAsia="宋体" w:cs="宋体"/>
          <w:color w:val="000000" w:themeColor="text1"/>
          <w:sz w:val="30"/>
          <w:szCs w:val="30"/>
          <w:lang w:eastAsia="zh-CN"/>
          <w14:textFill>
            <w14:solidFill>
              <w14:schemeClr w14:val="tx1"/>
            </w14:solidFill>
          </w14:textFill>
        </w:rPr>
      </w:pPr>
      <w:r>
        <w:rPr>
          <w:rFonts w:hint="eastAsia" w:ascii="宋体" w:hAnsi="宋体" w:cs="宋体"/>
          <w:color w:val="000000" w:themeColor="text1"/>
          <w:sz w:val="30"/>
          <w:szCs w:val="30"/>
          <w14:textFill>
            <w14:solidFill>
              <w14:schemeClr w14:val="tx1"/>
            </w14:solidFill>
          </w14:textFill>
        </w:rPr>
        <w:t xml:space="preserve">第五章    评审方法和评审标准……………………………6</w:t>
      </w:r>
      <w:r>
        <w:rPr>
          <w:rFonts w:hint="eastAsia" w:ascii="宋体" w:hAnsi="宋体" w:cs="宋体"/>
          <w:color w:val="000000" w:themeColor="text1"/>
          <w:sz w:val="30"/>
          <w:szCs w:val="30"/>
          <w:lang w:val="en-US" w:eastAsia="zh-CN"/>
          <w14:textFill>
            <w14:solidFill>
              <w14:schemeClr w14:val="tx1"/>
            </w14:solidFill>
          </w14:textFill>
        </w:rPr>
        <w:t xml:space="preserve">9</w:t>
      </w:r>
      <w:r/>
    </w:p>
    <w:p>
      <w:pPr>
        <w:ind w:firstLine="300"/>
        <w:spacing w:line="800" w:lineRule="exact"/>
        <w:rPr>
          <w:rFonts w:hint="default" w:ascii="宋体" w:hAnsi="宋体" w:eastAsia="宋体" w:cs="宋体"/>
          <w:color w:val="000000" w:themeColor="text1"/>
          <w:sz w:val="30"/>
          <w:szCs w:val="30"/>
          <w:lang w:val="en-US" w:eastAsia="zh-CN"/>
          <w14:textFill>
            <w14:solidFill>
              <w14:schemeClr w14:val="tx1"/>
            </w14:solidFill>
          </w14:textFill>
        </w:rPr>
      </w:pPr>
      <w:r>
        <w:rPr>
          <w:rFonts w:hint="eastAsia" w:ascii="宋体" w:hAnsi="宋体" w:cs="宋体"/>
          <w:color w:val="000000" w:themeColor="text1"/>
          <w:sz w:val="30"/>
          <w:szCs w:val="30"/>
          <w14:textFill>
            <w14:solidFill>
              <w14:schemeClr w14:val="tx1"/>
            </w14:solidFill>
          </w14:textFill>
        </w:rPr>
        <w:t xml:space="preserve">第六章    响应文件格式……………………………………</w:t>
      </w:r>
      <w:r>
        <w:rPr>
          <w:rFonts w:hint="eastAsia" w:ascii="宋体" w:hAnsi="宋体" w:cs="宋体"/>
          <w:color w:val="000000" w:themeColor="text1"/>
          <w:sz w:val="30"/>
          <w:szCs w:val="30"/>
          <w:lang w:val="en-US" w:eastAsia="zh-CN"/>
          <w14:textFill>
            <w14:solidFill>
              <w14:schemeClr w14:val="tx1"/>
            </w14:solidFill>
          </w14:textFill>
        </w:rPr>
        <w:t xml:space="preserve">73</w:t>
      </w:r>
      <w:r/>
    </w:p>
    <w:p>
      <w:pPr>
        <w:pStyle w:val="974"/>
        <w:jc w:val="both"/>
        <w:spacing w:line="240" w:lineRule="auto"/>
        <w:rPr>
          <w:rFonts w:hint="eastAsia"/>
        </w:rPr>
      </w:pPr>
      <w:r>
        <w:rPr>
          <w:rFonts w:hint="eastAsia"/>
        </w:rPr>
      </w:r>
      <w:r/>
    </w:p>
    <w:p>
      <w:pPr>
        <w:pStyle w:val="974"/>
        <w:jc w:val="center"/>
        <w:spacing w:line="240" w:lineRule="auto"/>
        <w:rPr>
          <w:rFonts w:hint="eastAsia"/>
        </w:rPr>
      </w:pPr>
      <w:r>
        <w:rPr>
          <w:rFonts w:hint="eastAsia"/>
        </w:rPr>
      </w:r>
      <w:r/>
    </w:p>
    <w:p>
      <w:pPr>
        <w:pStyle w:val="974"/>
        <w:jc w:val="both"/>
        <w:spacing w:before="0" w:after="0" w:line="240" w:lineRule="auto"/>
        <w:rPr>
          <w:rFonts w:hint="eastAsia"/>
        </w:rPr>
      </w:pPr>
      <w:r>
        <w:rPr>
          <w:rFonts w:hint="eastAsia"/>
        </w:rPr>
      </w:r>
      <w:r/>
    </w:p>
    <w:p>
      <w:pPr>
        <w:rPr>
          <w:rFonts w:hint="eastAsia"/>
        </w:rPr>
      </w:pPr>
      <w:r>
        <w:rPr>
          <w:rFonts w:hint="eastAsia"/>
        </w:rPr>
      </w:r>
      <w:r/>
    </w:p>
    <w:p>
      <w:pPr>
        <w:pStyle w:val="984"/>
        <w:rPr>
          <w:rFonts w:hint="eastAsia"/>
        </w:rPr>
      </w:pPr>
      <w:r>
        <w:rPr>
          <w:rFonts w:hint="eastAsia"/>
        </w:rPr>
      </w:r>
      <w:r/>
    </w:p>
    <w:p>
      <w:pPr>
        <w:pStyle w:val="985"/>
        <w:rPr>
          <w:rFonts w:hint="eastAsia"/>
        </w:rPr>
      </w:pPr>
      <w:r>
        <w:rPr>
          <w:rFonts w:hint="eastAsia"/>
        </w:rPr>
      </w:r>
      <w:r/>
    </w:p>
    <w:p>
      <w:pPr>
        <w:pStyle w:val="985"/>
        <w:rPr>
          <w:rFonts w:hint="eastAsia"/>
        </w:rPr>
      </w:pPr>
      <w:r>
        <w:rPr>
          <w:rFonts w:hint="eastAsia"/>
        </w:rPr>
      </w:r>
      <w:r/>
    </w:p>
    <w:p>
      <w:pPr>
        <w:pStyle w:val="985"/>
        <w:rPr>
          <w:rFonts w:hint="eastAsia"/>
        </w:rPr>
      </w:pPr>
      <w:r>
        <w:rPr>
          <w:rFonts w:hint="eastAsia"/>
        </w:rPr>
      </w:r>
      <w:r/>
    </w:p>
    <w:p>
      <w:pPr>
        <w:pStyle w:val="985"/>
        <w:rPr>
          <w:rFonts w:hint="eastAsia"/>
        </w:rPr>
      </w:pPr>
      <w:r>
        <w:rPr>
          <w:rFonts w:hint="eastAsia"/>
        </w:rPr>
      </w:r>
      <w:r/>
    </w:p>
    <w:p>
      <w:pPr>
        <w:pStyle w:val="985"/>
        <w:rPr>
          <w:rFonts w:hint="eastAsia"/>
        </w:rPr>
      </w:pPr>
      <w:r>
        <w:rPr>
          <w:rFonts w:hint="eastAsia"/>
        </w:rPr>
      </w:r>
      <w:r/>
    </w:p>
    <w:p>
      <w:pPr>
        <w:pStyle w:val="985"/>
        <w:rPr>
          <w:rFonts w:hint="eastAsia"/>
        </w:rPr>
      </w:pPr>
      <w:r>
        <w:rPr>
          <w:rFonts w:hint="eastAsia"/>
        </w:rPr>
      </w:r>
      <w:r/>
    </w:p>
    <w:p>
      <w:pPr>
        <w:pStyle w:val="985"/>
        <w:rPr>
          <w:rFonts w:hint="eastAsia"/>
        </w:rPr>
      </w:pPr>
      <w:r>
        <w:rPr>
          <w:rFonts w:hint="eastAsia"/>
        </w:rPr>
      </w:r>
      <w:r/>
    </w:p>
    <w:p>
      <w:pPr>
        <w:pStyle w:val="985"/>
        <w:rPr>
          <w:rFonts w:hint="eastAsia"/>
        </w:rPr>
      </w:pPr>
      <w:r>
        <w:rPr>
          <w:rFonts w:hint="eastAsia"/>
        </w:rPr>
      </w:r>
      <w:r/>
    </w:p>
    <w:p>
      <w:pPr>
        <w:pStyle w:val="985"/>
        <w:rPr>
          <w:rFonts w:hint="eastAsia"/>
        </w:rPr>
      </w:pPr>
      <w:r>
        <w:rPr>
          <w:rFonts w:hint="eastAsia"/>
        </w:rPr>
      </w:r>
      <w:r/>
    </w:p>
    <w:p>
      <w:pPr>
        <w:pStyle w:val="985"/>
        <w:rPr>
          <w:rFonts w:hint="eastAsia"/>
        </w:rPr>
      </w:pPr>
      <w:r>
        <w:rPr>
          <w:rFonts w:hint="eastAsia"/>
        </w:rPr>
      </w:r>
      <w:r/>
    </w:p>
    <w:p>
      <w:pPr>
        <w:pStyle w:val="985"/>
        <w:rPr>
          <w:rFonts w:hint="eastAsia"/>
        </w:rPr>
      </w:pPr>
      <w:r>
        <w:rPr>
          <w:rFonts w:hint="eastAsia"/>
        </w:rPr>
      </w:r>
      <w:r/>
    </w:p>
    <w:p>
      <w:pPr>
        <w:pStyle w:val="974"/>
        <w:numPr>
          <w:ilvl w:val="0"/>
          <w:numId w:val="3"/>
        </w:numPr>
        <w:jc w:val="center"/>
        <w:spacing w:line="240" w:lineRule="auto"/>
        <w:rPr>
          <w:rFonts w:hint="eastAsia" w:ascii="宋体" w:hAnsi="宋体" w:cs="宋体"/>
          <w:b/>
          <w:bCs/>
          <w:sz w:val="40"/>
          <w:szCs w:val="40"/>
        </w:rPr>
      </w:pPr>
      <w:r>
        <w:rPr>
          <w:rFonts w:hint="eastAsia" w:ascii="宋体" w:hAnsi="宋体" w:cs="宋体"/>
          <w:b/>
          <w:bCs/>
          <w:sz w:val="40"/>
          <w:szCs w:val="40"/>
        </w:rPr>
        <w:t xml:space="preserve">竞争性磋商公告</w:t>
      </w:r>
      <w:r/>
    </w:p>
    <w:tbl>
      <w:tblPr>
        <w:tblStyle w:val="994"/>
        <w:tblW w:w="93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40"/>
      </w:tblGrid>
      <w:tr>
        <w:trPr>
          <w:jc w:val="center"/>
          <w:trHeight w:val="1732"/>
        </w:trPr>
        <w:tc>
          <w:tcPr>
            <w:tcW w:w="9340" w:type="dxa"/>
            <w:vAlign w:val="top"/>
            <w:textDirection w:val="lrTb"/>
            <w:noWrap w:val="false"/>
          </w:tcPr>
          <w:p>
            <w:pPr>
              <w:numPr>
                <w:ilvl w:val="0"/>
                <w:numId w:val="0"/>
              </w:numPr>
              <w:pageBreakBefore w:val="0"/>
              <w:spacing w:line="460" w:lineRule="exact"/>
              <w:widowControl w:val="off"/>
              <w:rPr>
                <w:rFonts w:hint="eastAsia" w:ascii="宋体" w:hAnsi="宋体" w:eastAsia="宋体" w:cs="宋体"/>
                <w:sz w:val="24"/>
                <w:szCs w:val="24"/>
                <w:vertAlign w:val="baseline"/>
                <w:lang w:eastAsia="zh-CN"/>
              </w:rPr>
            </w:pPr>
            <w:r>
              <w:rPr>
                <w:rFonts w:hint="eastAsia" w:ascii="宋体" w:hAnsi="宋体" w:eastAsia="宋体" w:cs="宋体"/>
                <w:sz w:val="24"/>
                <w:szCs w:val="24"/>
                <w:vertAlign w:val="baseline"/>
                <w:lang w:eastAsia="zh-CN"/>
              </w:rPr>
              <w:t xml:space="preserve">项目概况：</w:t>
            </w:r>
            <w:r/>
          </w:p>
          <w:p>
            <w:pPr>
              <w:numPr>
                <w:ilvl w:val="0"/>
                <w:numId w:val="0"/>
              </w:numPr>
              <w:ind w:firstLine="480"/>
              <w:pageBreakBefore w:val="0"/>
              <w:spacing w:line="460" w:lineRule="exact"/>
              <w:widowControl w:val="off"/>
              <w:rPr>
                <w:rFonts w:hint="eastAsia" w:ascii="宋体" w:hAnsi="宋体" w:eastAsia="宋体" w:cs="宋体"/>
                <w:sz w:val="24"/>
                <w:szCs w:val="24"/>
                <w:vertAlign w:val="baseline"/>
                <w:lang w:val="en-US" w:eastAsia="zh-CN"/>
              </w:rPr>
            </w:pPr>
            <w:r>
              <w:rPr>
                <w:rFonts w:hint="eastAsia" w:ascii="宋体" w:hAnsi="宋体" w:cs="宋体"/>
                <w:color w:val="000000"/>
                <w:sz w:val="24"/>
                <w:szCs w:val="24"/>
                <w:lang w:eastAsia="zh-CN"/>
              </w:rPr>
              <w:t xml:space="preserve">2024年度盐城市射阳县长荡镇宏才片、胜利桥片高标准农田建设改造提升项目（财政补助）结余资金增做工程</w:t>
            </w:r>
            <w:r>
              <w:rPr>
                <w:rFonts w:hint="eastAsia" w:ascii="宋体" w:hAnsi="宋体" w:eastAsia="宋体" w:cs="宋体"/>
                <w:color w:val="000000"/>
                <w:sz w:val="24"/>
                <w:szCs w:val="24"/>
              </w:rPr>
              <w:t xml:space="preserve">的</w:t>
            </w:r>
            <w:r>
              <w:rPr>
                <w:rFonts w:hint="eastAsia" w:ascii="宋体" w:hAnsi="宋体" w:eastAsia="宋体" w:cs="宋体"/>
                <w:color w:val="000000"/>
                <w:sz w:val="24"/>
                <w:szCs w:val="24"/>
                <w:highlight w:val="none"/>
              </w:rPr>
              <w:t xml:space="preserve">潜在供应商</w:t>
            </w:r>
            <w:r>
              <w:rPr>
                <w:rFonts w:hint="eastAsia" w:ascii="宋体" w:hAnsi="宋体" w:eastAsia="宋体" w:cs="宋体"/>
                <w:color w:val="000000"/>
                <w:sz w:val="24"/>
                <w:szCs w:val="24"/>
                <w:highlight w:val="none"/>
                <w:lang w:val="en-US" w:eastAsia="zh-CN"/>
              </w:rPr>
              <w:t xml:space="preserve">应</w:t>
            </w:r>
            <w:r>
              <w:rPr>
                <w:rFonts w:hint="eastAsia" w:ascii="宋体" w:hAnsi="宋体" w:eastAsia="宋体" w:cs="宋体"/>
                <w:color w:val="000000"/>
                <w:sz w:val="24"/>
                <w:szCs w:val="24"/>
                <w:highlight w:val="none"/>
              </w:rPr>
              <w:t xml:space="preserve">在“</w:t>
            </w:r>
            <w:r>
              <w:rPr>
                <w:rFonts w:hint="eastAsia" w:ascii="宋体" w:hAnsi="宋体" w:eastAsia="宋体" w:cs="宋体"/>
                <w:color w:val="000000"/>
                <w:sz w:val="24"/>
                <w:szCs w:val="24"/>
                <w:highlight w:val="none"/>
                <w:lang w:val="en-US" w:eastAsia="zh-CN"/>
              </w:rPr>
              <w:t xml:space="preserve">中国政府采购网、</w:t>
            </w:r>
            <w:r>
              <w:rPr>
                <w:rFonts w:hint="eastAsia" w:ascii="宋体" w:hAnsi="宋体" w:eastAsia="宋体" w:cs="宋体"/>
                <w:color w:val="000000"/>
                <w:sz w:val="24"/>
                <w:szCs w:val="24"/>
                <w:highlight w:val="none"/>
              </w:rPr>
              <w:t xml:space="preserve">江苏政府采购网、盐城市政采购网”</w:t>
            </w:r>
            <w:r>
              <w:rPr>
                <w:rFonts w:hint="eastAsia" w:ascii="宋体" w:hAnsi="宋体" w:eastAsia="宋体" w:cs="宋体"/>
                <w:color w:val="000000"/>
                <w:sz w:val="24"/>
                <w:szCs w:val="24"/>
                <w:highlight w:val="none"/>
                <w:lang w:val="en-US" w:eastAsia="zh-CN"/>
              </w:rPr>
              <w:t xml:space="preserve">获取磋商</w:t>
            </w:r>
            <w:r>
              <w:rPr>
                <w:rFonts w:hint="eastAsia" w:ascii="宋体" w:hAnsi="宋体" w:eastAsia="宋体" w:cs="宋体"/>
                <w:color w:val="000000"/>
                <w:sz w:val="24"/>
                <w:szCs w:val="24"/>
                <w:highlight w:val="none"/>
              </w:rPr>
              <w:t xml:space="preserve">文件，并于202</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04</w:t>
            </w:r>
            <w:r>
              <w:rPr>
                <w:rFonts w:hint="eastAsia" w:ascii="宋体" w:hAnsi="宋体" w:eastAsia="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03</w:t>
            </w:r>
            <w:r>
              <w:rPr>
                <w:rFonts w:hint="eastAsia" w:ascii="宋体" w:hAnsi="宋体" w:eastAsia="宋体" w:cs="宋体"/>
                <w:color w:val="000000"/>
                <w:sz w:val="24"/>
                <w:szCs w:val="24"/>
                <w:highlight w:val="none"/>
              </w:rPr>
              <w:t xml:space="preserve">日</w:t>
            </w:r>
            <w:r>
              <w:rPr>
                <w:rFonts w:hint="eastAsia" w:ascii="宋体" w:hAnsi="宋体" w:cs="宋体"/>
                <w:color w:val="000000"/>
                <w:sz w:val="24"/>
                <w:szCs w:val="24"/>
                <w:highlight w:val="none"/>
                <w:lang w:val="en-US" w:eastAsia="zh-CN"/>
              </w:rPr>
              <w:t xml:space="preserve">09点</w:t>
            </w:r>
            <w:r>
              <w:rPr>
                <w:rFonts w:hint="eastAsia" w:ascii="宋体" w:hAnsi="宋体" w:eastAsia="宋体" w:cs="宋体"/>
                <w:color w:val="000000"/>
                <w:sz w:val="24"/>
                <w:szCs w:val="24"/>
                <w:highlight w:val="none"/>
              </w:rPr>
              <w:t xml:space="preserve">00分（北京时间）前提交响应文件。</w:t>
            </w:r>
            <w:bookmarkEnd w:id="2"/>
            <w:r/>
            <w:r/>
          </w:p>
        </w:tc>
      </w:tr>
    </w:tbl>
    <w:p>
      <w:pPr>
        <w:pStyle w:val="1006"/>
        <w:jc w:val="both"/>
        <w:pageBreakBefore w:val="0"/>
        <w:spacing w:before="0" w:after="0" w:line="400" w:lineRule="exact"/>
        <w:widowControl w:val="off"/>
        <w:rPr>
          <w:rFonts w:hint="eastAsia" w:ascii="宋体" w:hAnsi="宋体" w:eastAsia="宋体" w:cs="宋体"/>
          <w:b w:val="0"/>
          <w:sz w:val="24"/>
          <w:szCs w:val="24"/>
        </w:rPr>
      </w:pPr>
      <w:r/>
      <w:bookmarkStart w:id="3" w:name="_Toc28359089"/>
      <w:r/>
      <w:bookmarkStart w:id="4" w:name="_Toc35393798"/>
      <w:r/>
      <w:bookmarkStart w:id="5" w:name="_Toc28359012"/>
      <w:r/>
      <w:bookmarkStart w:id="6" w:name="_Toc35393629"/>
      <w:r>
        <w:rPr>
          <w:rFonts w:hint="eastAsia" w:ascii="宋体" w:hAnsi="宋体" w:eastAsia="宋体" w:cs="宋体"/>
          <w:b/>
          <w:bCs/>
          <w:sz w:val="24"/>
          <w:szCs w:val="24"/>
        </w:rPr>
        <w:t xml:space="preserve">一、项目基本情况</w:t>
      </w:r>
      <w:bookmarkEnd w:id="3"/>
      <w:r/>
      <w:bookmarkEnd w:id="4"/>
      <w:r/>
      <w:bookmarkEnd w:id="5"/>
      <w:r/>
      <w:bookmarkEnd w:id="6"/>
      <w:r/>
      <w:r/>
    </w:p>
    <w:p>
      <w:pPr>
        <w:ind w:firstLine="480"/>
        <w:pageBreakBefore w:val="0"/>
        <w:spacing w:line="40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1、项目编号：</w:t>
      </w:r>
      <w:r>
        <w:rPr>
          <w:rFonts w:hint="eastAsia" w:ascii="宋体" w:hAnsi="宋体" w:eastAsia="宋体" w:cs="宋体"/>
          <w:sz w:val="24"/>
          <w:szCs w:val="24"/>
          <w:highlight w:val="none"/>
          <w:lang w:val="en-US" w:eastAsia="zh-CN"/>
        </w:rPr>
        <w:t xml:space="preserve">SYCG(D)-202547</w:t>
      </w:r>
      <w:r/>
    </w:p>
    <w:p>
      <w:pPr>
        <w:ind w:firstLine="480"/>
        <w:pageBreakBefore w:val="0"/>
        <w:spacing w:line="400" w:lineRule="exact"/>
        <w:widowControl w:val="off"/>
        <w:rPr>
          <w:rFonts w:hint="eastAsia" w:ascii="宋体" w:hAnsi="宋体" w:cs="宋体"/>
          <w:sz w:val="24"/>
          <w:szCs w:val="24"/>
          <w:highlight w:val="none"/>
          <w:lang w:eastAsia="zh-CN"/>
        </w:rPr>
      </w:pPr>
      <w:r>
        <w:rPr>
          <w:rFonts w:hint="eastAsia" w:ascii="宋体" w:hAnsi="宋体" w:eastAsia="宋体" w:cs="宋体"/>
          <w:sz w:val="24"/>
          <w:szCs w:val="24"/>
          <w:highlight w:val="none"/>
        </w:rPr>
        <w:t xml:space="preserve">2、项目名称：</w:t>
      </w:r>
      <w:r>
        <w:rPr>
          <w:rFonts w:hint="eastAsia" w:ascii="宋体" w:hAnsi="宋体" w:cs="宋体"/>
          <w:sz w:val="24"/>
          <w:szCs w:val="24"/>
          <w:highlight w:val="none"/>
          <w:lang w:eastAsia="zh-CN"/>
        </w:rPr>
        <w:t xml:space="preserve">2024年度盐城市射阳县长荡镇宏才片、胜利桥片高标准农田建设改造提升项目（财政补助）结余资金增做工程</w:t>
      </w:r>
      <w:r/>
    </w:p>
    <w:p>
      <w:pPr>
        <w:ind w:firstLine="48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3、采购方式：竞争性磋商 </w:t>
      </w:r>
      <w:r/>
    </w:p>
    <w:p>
      <w:pPr>
        <w:ind w:firstLine="48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sz w:val="24"/>
          <w:szCs w:val="24"/>
        </w:rPr>
        <w:t xml:space="preserve">预算金额：</w:t>
      </w:r>
      <w:r>
        <w:rPr>
          <w:rFonts w:hint="eastAsia" w:ascii="宋体" w:hAnsi="宋体" w:cs="宋体"/>
          <w:i w:val="0"/>
          <w:iCs w:val="0"/>
          <w:caps w:val="0"/>
          <w:color w:val="333333"/>
          <w:spacing w:val="0"/>
          <w:sz w:val="24"/>
          <w:szCs w:val="24"/>
          <w:shd w:val="clear" w:color="auto" w:fill="ffffff"/>
          <w:lang w:val="en-US" w:eastAsia="zh-CN"/>
        </w:rPr>
        <w:t xml:space="preserve">259.45</w:t>
      </w:r>
      <w:r>
        <w:rPr>
          <w:rFonts w:hint="eastAsia" w:ascii="宋体" w:hAnsi="宋体" w:eastAsia="宋体" w:cs="宋体"/>
          <w:sz w:val="24"/>
          <w:szCs w:val="24"/>
          <w:lang w:val="en-US" w:eastAsia="zh-CN"/>
        </w:rPr>
        <w:t xml:space="preserve">万元</w:t>
      </w:r>
      <w:r/>
    </w:p>
    <w:p>
      <w:pPr>
        <w:numPr>
          <w:ilvl w:val="0"/>
          <w:numId w:val="0"/>
        </w:numPr>
        <w:ind w:firstLine="480"/>
        <w:pageBreakBefore w:val="0"/>
        <w:spacing w:line="40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5、最高限价：</w:t>
      </w:r>
      <w:r>
        <w:rPr>
          <w:rFonts w:hint="eastAsia" w:ascii="宋体" w:hAnsi="宋体" w:eastAsia="宋体" w:cs="宋体"/>
          <w:sz w:val="24"/>
          <w:szCs w:val="24"/>
          <w:lang w:val="en-US" w:eastAsia="zh-CN"/>
        </w:rPr>
        <w:t xml:space="preserve">259.45万元</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注：宏才片111.10万元，胜利桥片148.35万元</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高于该限价作无效标论处</w:t>
      </w:r>
      <w:r>
        <w:rPr>
          <w:rFonts w:hint="eastAsia" w:ascii="宋体" w:hAnsi="宋体" w:eastAsia="宋体" w:cs="宋体"/>
          <w:sz w:val="24"/>
          <w:szCs w:val="24"/>
          <w:lang w:eastAsia="zh-CN"/>
        </w:rPr>
        <w:t xml:space="preserve">。</w:t>
      </w:r>
      <w:r/>
    </w:p>
    <w:p>
      <w:pPr>
        <w:numPr>
          <w:ilvl w:val="0"/>
          <w:numId w:val="0"/>
        </w:numPr>
        <w:ind w:firstLine="48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注：投标报价按各片区分别报价，每个片区的投标报价均不能超过该片区的最高投标限价（否则作无效标处理），本项目的最终投标报价以各片区投标报价合计作为投标报价的评分依据。</w:t>
      </w:r>
      <w:r/>
    </w:p>
    <w:p>
      <w:pPr>
        <w:numPr>
          <w:ilvl w:val="0"/>
          <w:numId w:val="0"/>
        </w:numPr>
        <w:ind w:firstLine="480"/>
        <w:pageBreakBefore w:val="0"/>
        <w:spacing w:line="400" w:lineRule="exact"/>
        <w:rPr>
          <w:rFonts w:hint="eastAsia" w:ascii="宋体" w:hAnsi="宋体" w:eastAsia="宋体" w:cs="宋体"/>
          <w:sz w:val="24"/>
          <w:szCs w:val="24"/>
        </w:rPr>
      </w:pP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采购需求：</w:t>
      </w:r>
      <w:r>
        <w:rPr>
          <w:rFonts w:hint="eastAsia" w:ascii="宋体" w:hAnsi="宋体" w:cs="宋体"/>
          <w:sz w:val="24"/>
          <w:lang w:val="en-US" w:eastAsia="zh-CN"/>
        </w:rPr>
        <w:t xml:space="preserve">主要包括维修灌排站、新建灌溉站、水泥路、机耕桥、节制闸、涵洞、电力线路、渠道建筑物等工程，具体以招标人提供的工程量清单、图纸为准。</w:t>
      </w:r>
      <w:r/>
    </w:p>
    <w:p>
      <w:pPr>
        <w:numPr>
          <w:ilvl w:val="0"/>
          <w:numId w:val="0"/>
        </w:numPr>
        <w:ind w:firstLine="480"/>
        <w:pageBreakBefore w:val="0"/>
        <w:spacing w:line="400" w:lineRule="exact"/>
        <w:widowControl w:val="off"/>
        <w:rPr>
          <w:rFonts w:hint="eastAsia" w:ascii="宋体" w:hAnsi="宋体" w:eastAsia="宋体" w:cs="宋体"/>
          <w:b/>
          <w:bCs/>
          <w:color w:val="ff0000"/>
          <w:sz w:val="24"/>
          <w:szCs w:val="24"/>
        </w:rPr>
      </w:pPr>
      <w:r>
        <w:rPr>
          <w:rFonts w:hint="eastAsia" w:ascii="宋体" w:hAnsi="宋体" w:cs="宋体"/>
          <w:sz w:val="24"/>
          <w:szCs w:val="24"/>
          <w:lang w:val="en-US" w:eastAsia="zh-CN"/>
        </w:rPr>
        <w:t xml:space="preserve">7</w:t>
      </w:r>
      <w:r>
        <w:rPr>
          <w:rFonts w:hint="eastAsia" w:ascii="宋体" w:hAnsi="宋体" w:eastAsia="宋体" w:cs="宋体"/>
          <w:sz w:val="24"/>
          <w:szCs w:val="24"/>
        </w:rPr>
        <w:t xml:space="preserve">、</w:t>
      </w:r>
      <w:r>
        <w:rPr>
          <w:rFonts w:hint="eastAsia" w:ascii="宋体" w:hAnsi="宋体" w:cs="宋体"/>
          <w:color w:val="000000" w:themeColor="text1"/>
          <w:sz w:val="24"/>
          <w:szCs w:val="24"/>
          <w:lang w:val="en-US" w:eastAsia="zh-CN"/>
          <w14:textFill>
            <w14:solidFill>
              <w14:schemeClr w14:val="tx1"/>
            </w14:solidFill>
          </w14:textFill>
        </w:rPr>
        <w:t xml:space="preserve">合同履行</w:t>
      </w:r>
      <w:r>
        <w:rPr>
          <w:rFonts w:hint="eastAsia" w:ascii="宋体" w:hAnsi="宋体" w:eastAsia="宋体" w:cs="宋体"/>
          <w:color w:val="000000" w:themeColor="text1"/>
          <w:sz w:val="24"/>
          <w:szCs w:val="24"/>
          <w14:textFill>
            <w14:solidFill>
              <w14:schemeClr w14:val="tx1"/>
            </w14:solidFill>
          </w14:textFill>
        </w:rPr>
        <w:t xml:space="preserve">期限：</w:t>
      </w:r>
      <w:r>
        <w:rPr>
          <w:rFonts w:hint="eastAsia" w:ascii="宋体" w:hAnsi="宋体" w:cs="宋体"/>
          <w:color w:val="000000" w:themeColor="text1"/>
          <w:sz w:val="24"/>
          <w:szCs w:val="24"/>
          <w:highlight w:val="none"/>
          <w:lang w:val="en-US" w:eastAsia="zh-CN"/>
          <w14:textFill>
            <w14:solidFill>
              <w14:schemeClr w14:val="tx1"/>
            </w14:solidFill>
          </w14:textFill>
        </w:rPr>
        <w:t xml:space="preserve">50日历天，具体工期要求服从采购人建设工期需要。</w:t>
      </w:r>
      <w:r/>
    </w:p>
    <w:p>
      <w:pPr>
        <w:ind w:firstLine="48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本项目不接受联合体参与</w:t>
      </w:r>
      <w:r>
        <w:rPr>
          <w:rFonts w:hint="eastAsia" w:ascii="宋体" w:hAnsi="宋体" w:cs="宋体"/>
          <w:sz w:val="24"/>
          <w:szCs w:val="24"/>
          <w:lang w:eastAsia="zh-CN"/>
        </w:rPr>
        <w:t xml:space="preserve">磋商</w:t>
      </w:r>
      <w:r>
        <w:rPr>
          <w:rFonts w:hint="eastAsia" w:ascii="宋体" w:hAnsi="宋体" w:eastAsia="宋体" w:cs="宋体"/>
          <w:sz w:val="24"/>
          <w:szCs w:val="24"/>
        </w:rPr>
        <w:t xml:space="preserve">。</w:t>
      </w:r>
      <w:r/>
    </w:p>
    <w:p>
      <w:pPr>
        <w:pStyle w:val="1006"/>
        <w:jc w:val="both"/>
        <w:pageBreakBefore w:val="0"/>
        <w:spacing w:before="0" w:after="0" w:line="400" w:lineRule="exact"/>
        <w:widowControl w:val="off"/>
        <w:rPr>
          <w:rFonts w:hint="eastAsia" w:ascii="宋体" w:hAnsi="宋体" w:eastAsia="宋体" w:cs="宋体"/>
          <w:b w:val="0"/>
          <w:sz w:val="24"/>
          <w:szCs w:val="24"/>
        </w:rPr>
      </w:pPr>
      <w:r/>
      <w:bookmarkStart w:id="7" w:name="_Toc28359090"/>
      <w:r/>
      <w:bookmarkStart w:id="8" w:name="_Toc28359013"/>
      <w:r/>
      <w:bookmarkStart w:id="9" w:name="_Toc35393799"/>
      <w:r/>
      <w:bookmarkStart w:id="10" w:name="_Toc35393630"/>
      <w:r>
        <w:rPr>
          <w:rFonts w:hint="eastAsia" w:ascii="宋体" w:hAnsi="宋体" w:eastAsia="宋体" w:cs="宋体"/>
          <w:b/>
          <w:bCs/>
          <w:sz w:val="24"/>
          <w:szCs w:val="24"/>
        </w:rPr>
        <w:t xml:space="preserve">二、申请人的资格要求</w:t>
      </w:r>
      <w:bookmarkEnd w:id="7"/>
      <w:r/>
      <w:bookmarkEnd w:id="8"/>
      <w:r/>
      <w:bookmarkEnd w:id="9"/>
      <w:r/>
      <w:bookmarkEnd w:id="10"/>
      <w:r/>
      <w:r/>
    </w:p>
    <w:p>
      <w:pPr>
        <w:ind w:firstLine="482"/>
        <w:pageBreakBefore w:val="0"/>
        <w:spacing w:line="400" w:lineRule="exact"/>
        <w:rPr>
          <w:rFonts w:hint="eastAsia" w:ascii="宋体" w:hAnsi="宋体" w:eastAsia="宋体" w:cs="宋体"/>
          <w:sz w:val="24"/>
          <w:szCs w:val="24"/>
          <w:lang w:eastAsia="zh-CN"/>
        </w:rPr>
      </w:pPr>
      <w:r/>
      <w:bookmarkStart w:id="11" w:name="_Toc28359091"/>
      <w:r/>
      <w:bookmarkStart w:id="12" w:name="OLE_LINK1"/>
      <w:r/>
      <w:bookmarkStart w:id="13" w:name="_Toc28359014"/>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一</w:t>
      </w:r>
      <w:r>
        <w:rPr>
          <w:rFonts w:hint="eastAsia" w:ascii="宋体" w:hAnsi="宋体" w:eastAsia="宋体" w:cs="宋体"/>
          <w:b/>
          <w:bCs/>
          <w:sz w:val="24"/>
          <w:szCs w:val="24"/>
          <w:lang w:eastAsia="zh-CN"/>
        </w:rPr>
        <w:t xml:space="preserve">）</w:t>
      </w:r>
      <w:r>
        <w:rPr>
          <w:rFonts w:hint="eastAsia" w:ascii="宋体" w:hAnsi="宋体" w:eastAsia="宋体" w:cs="宋体"/>
          <w:sz w:val="24"/>
          <w:szCs w:val="24"/>
        </w:rPr>
        <w:t xml:space="preserve">满足《中华人民共和国政府采购法》第二十二条规定，并提供下列材料</w:t>
      </w:r>
      <w:r>
        <w:rPr>
          <w:rFonts w:hint="eastAsia" w:ascii="宋体" w:hAnsi="宋体" w:eastAsia="宋体" w:cs="宋体"/>
          <w:sz w:val="24"/>
          <w:szCs w:val="24"/>
          <w:lang w:eastAsia="zh-CN"/>
        </w:rPr>
        <w:t xml:space="preserve">：</w:t>
      </w:r>
      <w:r/>
    </w:p>
    <w:p>
      <w:pPr>
        <w:ind w:firstLine="480"/>
        <w:pageBreakBefore w:val="0"/>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法人或者其他组织的营业执照等证明文件，自然人的身份证明</w:t>
      </w:r>
      <w:r>
        <w:rPr>
          <w:rFonts w:hint="eastAsia" w:ascii="宋体" w:hAnsi="宋体" w:eastAsia="宋体" w:cs="宋体"/>
          <w:sz w:val="24"/>
          <w:szCs w:val="24"/>
          <w:lang w:eastAsia="zh-CN"/>
        </w:rPr>
        <w:t xml:space="preserve">；</w:t>
      </w:r>
      <w:r/>
    </w:p>
    <w:p>
      <w:pPr>
        <w:ind w:firstLine="480"/>
        <w:pageBreakBefore w:val="0"/>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上一年度的财务报表(成立不满一年不需提供)</w:t>
      </w:r>
      <w:r>
        <w:rPr>
          <w:rFonts w:hint="eastAsia" w:ascii="宋体" w:hAnsi="宋体" w:eastAsia="宋体" w:cs="宋体"/>
          <w:sz w:val="24"/>
          <w:szCs w:val="24"/>
          <w:lang w:eastAsia="zh-CN"/>
        </w:rPr>
        <w:t xml:space="preserve">；</w:t>
      </w:r>
      <w:r/>
    </w:p>
    <w:p>
      <w:pPr>
        <w:ind w:firstLine="482"/>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依法缴纳税收和社会保障资金的相关材料</w:t>
      </w:r>
      <w:r>
        <w:rPr>
          <w:rFonts w:hint="eastAsia" w:ascii="宋体" w:hAnsi="宋体" w:eastAsia="宋体" w:cs="宋体"/>
          <w:sz w:val="24"/>
          <w:szCs w:val="24"/>
          <w:lang w:eastAsia="zh-CN"/>
        </w:rPr>
        <w:t xml:space="preserve">；</w:t>
      </w:r>
      <w:r/>
    </w:p>
    <w:p>
      <w:pPr>
        <w:ind w:firstLine="482"/>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具备履行合同所必需的设备和专业技术能力的证明材料</w:t>
      </w:r>
      <w:r>
        <w:rPr>
          <w:rFonts w:hint="eastAsia" w:ascii="宋体" w:hAnsi="宋体" w:eastAsia="宋体" w:cs="宋体"/>
          <w:sz w:val="24"/>
          <w:szCs w:val="24"/>
          <w:lang w:eastAsia="zh-CN"/>
        </w:rPr>
        <w:t xml:space="preserve">；</w:t>
      </w:r>
      <w:r/>
    </w:p>
    <w:p>
      <w:pPr>
        <w:ind w:firstLine="48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参加政府采购活动前3年内在经营活动中没有重大违法记录的书面声明。</w:t>
      </w:r>
      <w:r/>
    </w:p>
    <w:p>
      <w:pPr>
        <w:ind w:firstLine="480"/>
        <w:spacing w:line="52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lang w:val="en-US" w:eastAsia="zh-CN"/>
        </w:rPr>
        <w:t xml:space="preserve">（二）</w:t>
      </w:r>
      <w:r>
        <w:rPr>
          <w:rFonts w:hint="eastAsia" w:ascii="宋体" w:hAnsi="宋体" w:eastAsia="宋体" w:cs="宋体"/>
          <w:b w:val="0"/>
          <w:bCs w:val="0"/>
          <w:sz w:val="24"/>
          <w:szCs w:val="24"/>
          <w:highlight w:val="none"/>
        </w:rPr>
        <w:t xml:space="preserve">落实政府采购政策需满足的资格要求：</w:t>
      </w:r>
      <w:bookmarkStart w:id="14" w:name="_Toc35393800"/>
      <w:r/>
      <w:bookmarkStart w:id="15" w:name="_Toc35393631"/>
      <w:r>
        <w:rPr>
          <w:rFonts w:hint="eastAsia" w:ascii="宋体" w:hAnsi="宋体" w:cs="宋体"/>
          <w:color w:val="auto"/>
          <w:sz w:val="24"/>
          <w:szCs w:val="24"/>
          <w:highlight w:val="none"/>
        </w:rPr>
        <w:t xml:space="preserve">本项目专门面向中小企业采购。采购标的的所属行业为</w:t>
      </w:r>
      <w:r>
        <w:rPr>
          <w:rFonts w:hint="eastAsia" w:ascii="宋体" w:hAnsi="宋体" w:cs="宋体"/>
          <w:color w:val="auto"/>
          <w:sz w:val="24"/>
          <w:szCs w:val="24"/>
          <w:highlight w:val="none"/>
          <w:lang w:val="en-US" w:eastAsia="zh-CN"/>
        </w:rPr>
        <w:t xml:space="preserve">水利</w:t>
      </w:r>
      <w:r>
        <w:rPr>
          <w:rFonts w:hint="eastAsia" w:ascii="宋体" w:hAnsi="宋体" w:cs="宋体"/>
          <w:color w:val="auto"/>
          <w:sz w:val="24"/>
          <w:szCs w:val="24"/>
          <w:highlight w:val="none"/>
        </w:rPr>
        <w:t xml:space="preserve">业，投标人需按照采购文件的要求提供相应的《企业声明函》。企业标准请参照《关于印发中小企业划型标准规定的通知》（工信部联企业[2011]300号）文件规定自行填写。</w:t>
      </w:r>
      <w:r/>
    </w:p>
    <w:p>
      <w:pPr>
        <w:pStyle w:val="1006"/>
        <w:ind w:firstLine="480"/>
        <w:jc w:val="both"/>
        <w:pageBreakBefore w:val="0"/>
        <w:spacing w:before="0" w:after="0"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lang w:val="en-US" w:eastAsia="zh-CN"/>
        </w:rPr>
        <w:t xml:space="preserve">三</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rPr>
        <w:t xml:space="preserve">本项目的特定资格要求：</w:t>
      </w:r>
      <w:r/>
    </w:p>
    <w:p>
      <w:pPr>
        <w:ind w:firstLine="48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供应商</w:t>
      </w:r>
      <w:r>
        <w:rPr>
          <w:rFonts w:hint="eastAsia" w:ascii="宋体" w:hAnsi="宋体" w:eastAsia="宋体" w:cs="宋体"/>
          <w:sz w:val="24"/>
          <w:szCs w:val="24"/>
          <w:lang w:val="en-US" w:eastAsia="zh-CN"/>
        </w:rPr>
        <w:t xml:space="preserve">具备建设行政主管部门核定的</w:t>
      </w:r>
      <w:r>
        <w:rPr>
          <w:rFonts w:hint="eastAsia" w:ascii="宋体" w:hAnsi="宋体" w:cs="宋体"/>
          <w:b/>
          <w:bCs/>
          <w:sz w:val="24"/>
          <w:szCs w:val="24"/>
          <w:lang w:val="en-US" w:eastAsia="zh-CN"/>
        </w:rPr>
        <w:t xml:space="preserve">水利水电</w:t>
      </w:r>
      <w:r>
        <w:rPr>
          <w:rFonts w:hint="eastAsia" w:ascii="宋体" w:hAnsi="宋体" w:eastAsia="宋体" w:cs="宋体"/>
          <w:b/>
          <w:bCs/>
          <w:sz w:val="24"/>
          <w:szCs w:val="24"/>
          <w:lang w:val="en-US" w:eastAsia="zh-CN"/>
        </w:rPr>
        <w:t xml:space="preserve">工程施工总承包三级</w:t>
      </w:r>
      <w:r>
        <w:rPr>
          <w:rFonts w:hint="eastAsia" w:ascii="宋体" w:hAnsi="宋体" w:eastAsia="宋体" w:cs="宋体"/>
          <w:sz w:val="24"/>
          <w:szCs w:val="24"/>
          <w:lang w:val="en-US" w:eastAsia="zh-CN"/>
        </w:rPr>
        <w:t xml:space="preserve">及以上资质等级，</w:t>
      </w:r>
      <w:r>
        <w:rPr>
          <w:rFonts w:hint="eastAsia" w:ascii="宋体" w:hAnsi="宋体" w:cs="宋体"/>
          <w:sz w:val="24"/>
          <w:szCs w:val="24"/>
          <w:lang w:val="en-US" w:eastAsia="zh-CN"/>
        </w:rPr>
        <w:t xml:space="preserve">并</w:t>
      </w:r>
      <w:r>
        <w:rPr>
          <w:rFonts w:hint="eastAsia" w:ascii="宋体" w:hAnsi="宋体" w:eastAsia="宋体" w:cs="宋体"/>
          <w:sz w:val="24"/>
          <w:szCs w:val="24"/>
          <w:lang w:val="en-US" w:eastAsia="zh-CN"/>
        </w:rPr>
        <w:t xml:space="preserve">取得有效的</w:t>
      </w:r>
      <w:r>
        <w:rPr>
          <w:rFonts w:hint="eastAsia" w:ascii="宋体" w:hAnsi="宋体" w:eastAsia="宋体" w:cs="宋体"/>
          <w:b/>
          <w:bCs/>
          <w:sz w:val="24"/>
          <w:szCs w:val="24"/>
          <w:lang w:val="en-US" w:eastAsia="zh-CN"/>
        </w:rPr>
        <w:t xml:space="preserve">安全生产许可证</w:t>
      </w:r>
      <w:r>
        <w:rPr>
          <w:rFonts w:hint="eastAsia" w:ascii="宋体" w:hAnsi="宋体" w:eastAsia="宋体" w:cs="宋体"/>
          <w:sz w:val="24"/>
          <w:szCs w:val="24"/>
          <w:lang w:val="en-US" w:eastAsia="zh-CN"/>
        </w:rPr>
        <w:t xml:space="preserve">。</w:t>
      </w:r>
      <w:r/>
    </w:p>
    <w:p>
      <w:pPr>
        <w:ind w:firstLine="480"/>
        <w:pageBreakBefore w:val="0"/>
        <w:spacing w:line="400" w:lineRule="exact"/>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2.投标人企业主要负责人、拟任项目经理和专职安全管理人员须持有行政主管部门颁发的安全生产考核证书（分别为 A、B、C 类）。</w:t>
      </w:r>
      <w:r/>
    </w:p>
    <w:p>
      <w:pPr>
        <w:ind w:firstLine="480"/>
        <w:pageBreakBefore w:val="0"/>
        <w:spacing w:line="400" w:lineRule="exact"/>
        <w:widowControl w:val="off"/>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3</w:t>
      </w:r>
      <w:r>
        <w:rPr>
          <w:rFonts w:hint="eastAsia" w:ascii="宋体" w:hAnsi="宋体" w:eastAsia="宋体" w:cs="宋体"/>
          <w:sz w:val="24"/>
          <w:szCs w:val="24"/>
          <w:lang w:val="en-US" w:eastAsia="zh-CN"/>
        </w:rPr>
        <w:t xml:space="preserve">.项目负责人</w:t>
      </w:r>
      <w:r>
        <w:rPr>
          <w:rFonts w:hint="eastAsia" w:ascii="宋体" w:hAnsi="宋体" w:eastAsia="宋体" w:cs="宋体"/>
          <w:sz w:val="24"/>
          <w:szCs w:val="24"/>
        </w:rPr>
        <w:t xml:space="preserve">必须是</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本单位正式职工，具有行政主管部门核发的</w:t>
      </w:r>
      <w:r>
        <w:rPr>
          <w:rFonts w:hint="eastAsia" w:ascii="宋体" w:hAnsi="宋体" w:cs="宋体"/>
          <w:sz w:val="24"/>
          <w:szCs w:val="24"/>
          <w:lang w:eastAsia="zh-CN"/>
        </w:rPr>
        <w:t xml:space="preserve">水利水电</w:t>
      </w:r>
      <w:r>
        <w:rPr>
          <w:rFonts w:hint="eastAsia" w:ascii="宋体" w:hAnsi="宋体" w:eastAsia="宋体" w:cs="宋体"/>
          <w:sz w:val="24"/>
          <w:szCs w:val="24"/>
          <w:lang w:eastAsia="zh-CN"/>
        </w:rPr>
        <w:t xml:space="preserve">工程</w:t>
      </w:r>
      <w:r>
        <w:rPr>
          <w:rFonts w:hint="eastAsia" w:ascii="宋体" w:hAnsi="宋体" w:eastAsia="宋体" w:cs="宋体"/>
          <w:sz w:val="24"/>
          <w:szCs w:val="24"/>
        </w:rPr>
        <w:t xml:space="preserve">专业二级及以上建造师注册证书</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目前无主体工程在建（须符合苏水基〔2016〕17号文规定）。</w:t>
      </w:r>
      <w:r/>
    </w:p>
    <w:p>
      <w:pPr>
        <w:ind w:firstLine="480"/>
        <w:pageBreakBefore w:val="0"/>
        <w:spacing w:line="400" w:lineRule="exact"/>
        <w:widowControl w:val="off"/>
        <w:rPr>
          <w:rFonts w:hint="eastAsia" w:ascii="宋体" w:hAnsi="宋体" w:eastAsia="宋体" w:cs="宋体"/>
          <w:sz w:val="24"/>
          <w:szCs w:val="24"/>
        </w:rPr>
      </w:pP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投标人必须为未被列入“信用中国”网站、</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中国政府采购网</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渠道信用记录失信被执行人、重大税收违法案件当事人名单、政府采购严重违法失信行为记录名单。</w:t>
      </w:r>
      <w:r/>
    </w:p>
    <w:p>
      <w:pPr>
        <w:ind w:firstLine="480"/>
        <w:pageBreakBefore w:val="0"/>
        <w:spacing w:line="400" w:lineRule="exact"/>
        <w:widowControl w:val="off"/>
        <w:rPr>
          <w:rFonts w:hint="eastAsia" w:ascii="宋体" w:hAnsi="宋体" w:eastAsia="宋体" w:cs="宋体"/>
          <w:sz w:val="24"/>
          <w:szCs w:val="24"/>
        </w:rPr>
      </w:pPr>
      <w:r>
        <w:rPr>
          <w:rFonts w:hint="eastAsia" w:ascii="宋体" w:hAnsi="宋体" w:cs="宋体"/>
          <w:sz w:val="24"/>
          <w:szCs w:val="24"/>
          <w:lang w:val="en-US" w:eastAsia="zh-CN"/>
        </w:rPr>
        <w:t xml:space="preserve">5.</w:t>
      </w:r>
      <w:r>
        <w:rPr>
          <w:rFonts w:hint="eastAsia" w:ascii="宋体" w:hAnsi="宋体" w:eastAsia="宋体" w:cs="宋体"/>
          <w:sz w:val="24"/>
          <w:szCs w:val="24"/>
        </w:rPr>
        <w:t xml:space="preserve">单位负责人为同一人或存在控股、管理关系的不同单位，不得同时参加本项目磋商，否则相关磋商均无效。</w:t>
      </w:r>
      <w:bookmarkEnd w:id="11"/>
      <w:r/>
      <w:bookmarkEnd w:id="12"/>
      <w:r/>
      <w:bookmarkEnd w:id="13"/>
      <w:r/>
      <w:bookmarkEnd w:id="14"/>
      <w:r/>
      <w:bookmarkEnd w:id="15"/>
      <w:r/>
      <w:r/>
    </w:p>
    <w:p>
      <w:pPr>
        <w:keepLines w:val="0"/>
        <w:keepNext w:val="0"/>
        <w:pageBreakBefore w:val="0"/>
        <w:spacing w:beforeAutospacing="0" w:afterAutospacing="0" w:line="400" w:lineRule="exact"/>
        <w:rPr>
          <w:rFonts w:ascii="宋体" w:hAnsi="宋体"/>
          <w:b/>
          <w:sz w:val="24"/>
        </w:rPr>
      </w:pPr>
      <w:r/>
      <w:bookmarkStart w:id="16" w:name="_Toc35393801"/>
      <w:r/>
      <w:bookmarkStart w:id="17" w:name="_Toc28359015"/>
      <w:r/>
      <w:bookmarkStart w:id="18" w:name="_Toc35393632"/>
      <w:r/>
      <w:bookmarkStart w:id="19" w:name="_Toc28359092"/>
      <w:r>
        <w:rPr>
          <w:rFonts w:hint="eastAsia" w:ascii="宋体" w:hAnsi="宋体"/>
          <w:b/>
          <w:sz w:val="24"/>
        </w:rPr>
        <w:t xml:space="preserve">三、获取采购文件</w:t>
      </w:r>
      <w:r/>
    </w:p>
    <w:p>
      <w:pPr>
        <w:ind w:firstLine="480"/>
        <w:keepLines w:val="0"/>
        <w:keepNext w:val="0"/>
        <w:pageBreakBefore w:val="0"/>
        <w:spacing w:beforeAutospacing="0" w:afterAutospacing="0" w:line="400" w:lineRule="exact"/>
        <w:rPr>
          <w:rFonts w:hint="eastAsia" w:ascii="宋体" w:hAnsi="宋体" w:eastAsia="宋体"/>
          <w:sz w:val="24"/>
          <w:lang w:eastAsia="zh-CN"/>
        </w:rPr>
      </w:pPr>
      <w:r>
        <w:rPr>
          <w:rFonts w:hint="eastAsia" w:ascii="宋体" w:hAnsi="宋体"/>
          <w:sz w:val="24"/>
        </w:rPr>
        <w:t xml:space="preserve">1.时间：自</w:t>
      </w:r>
      <w:r>
        <w:rPr>
          <w:rFonts w:hint="eastAsia" w:ascii="宋体" w:hAnsi="宋体"/>
          <w:sz w:val="24"/>
          <w:lang w:eastAsia="zh-CN"/>
        </w:rPr>
        <w:t xml:space="preserve">磋商</w:t>
      </w:r>
      <w:r>
        <w:rPr>
          <w:rFonts w:hint="eastAsia" w:ascii="宋体" w:hAnsi="宋体"/>
          <w:sz w:val="24"/>
        </w:rPr>
        <w:t xml:space="preserve">文件公告发布之日起5个工作日</w:t>
      </w:r>
      <w:r>
        <w:rPr>
          <w:rFonts w:hint="eastAsia" w:ascii="宋体" w:hAnsi="宋体"/>
          <w:sz w:val="24"/>
          <w:lang w:eastAsia="zh-CN"/>
        </w:rPr>
        <w:t xml:space="preserve">。</w:t>
      </w:r>
      <w:r/>
    </w:p>
    <w:p>
      <w:pPr>
        <w:ind w:firstLine="480"/>
        <w:keepLines w:val="0"/>
        <w:keepNext w:val="0"/>
        <w:pageBreakBefore w:val="0"/>
        <w:spacing w:beforeAutospacing="0" w:afterAutospacing="0" w:line="400" w:lineRule="exact"/>
        <w:rPr>
          <w:rFonts w:hint="eastAsia" w:ascii="宋体" w:hAnsi="宋体" w:eastAsia="宋体"/>
          <w:sz w:val="24"/>
          <w:lang w:eastAsia="zh-CN"/>
        </w:rPr>
      </w:pPr>
      <w:r>
        <w:rPr>
          <w:rFonts w:hint="eastAsia" w:ascii="宋体" w:hAnsi="宋体"/>
          <w:sz w:val="24"/>
        </w:rPr>
        <w:t xml:space="preserve">2.地点：</w:t>
      </w:r>
      <w:r>
        <w:rPr>
          <w:rFonts w:hint="eastAsia" w:ascii="宋体" w:hAnsi="宋体"/>
          <w:sz w:val="24"/>
          <w:lang w:eastAsia="zh-CN"/>
        </w:rPr>
        <w:t xml:space="preserve">“</w:t>
      </w:r>
      <w:r>
        <w:rPr>
          <w:rFonts w:hint="eastAsia" w:ascii="宋体" w:hAnsi="宋体"/>
          <w:sz w:val="24"/>
        </w:rPr>
        <w:t xml:space="preserve">中国政府采购网、江苏政府采购网、盐城市政府采购网</w:t>
      </w:r>
      <w:r>
        <w:rPr>
          <w:rFonts w:hint="eastAsia" w:ascii="宋体" w:hAnsi="宋体"/>
          <w:sz w:val="24"/>
          <w:lang w:eastAsia="zh-CN"/>
        </w:rPr>
        <w:t xml:space="preserve">”。</w:t>
      </w:r>
      <w:r/>
    </w:p>
    <w:p>
      <w:pPr>
        <w:ind w:firstLine="480"/>
        <w:keepLines w:val="0"/>
        <w:keepNext w:val="0"/>
        <w:pageBreakBefore w:val="0"/>
        <w:spacing w:beforeAutospacing="0" w:afterAutospacing="0" w:line="400" w:lineRule="exact"/>
        <w:rPr>
          <w:rFonts w:ascii="宋体" w:hAnsi="宋体"/>
          <w:sz w:val="24"/>
        </w:rPr>
      </w:pPr>
      <w:r>
        <w:rPr>
          <w:rFonts w:hint="eastAsia" w:ascii="宋体" w:hAnsi="宋体"/>
          <w:sz w:val="24"/>
        </w:rPr>
        <w:t xml:space="preserve">3.方式：在“中国政府采购网”、“江苏政府采购网”、“盐城市政府采购网”自行免费下载磋商文件。 </w:t>
      </w:r>
      <w:r/>
    </w:p>
    <w:p>
      <w:pPr>
        <w:ind w:firstLine="480"/>
        <w:keepLines w:val="0"/>
        <w:keepNext w:val="0"/>
        <w:pageBreakBefore w:val="0"/>
        <w:spacing w:beforeAutospacing="0" w:afterAutospacing="0" w:line="400" w:lineRule="exact"/>
        <w:rPr>
          <w:rFonts w:ascii="宋体" w:hAnsi="宋体"/>
          <w:sz w:val="24"/>
        </w:rPr>
      </w:pPr>
      <w:r>
        <w:rPr>
          <w:rFonts w:hint="eastAsia" w:ascii="宋体" w:hAnsi="宋体"/>
          <w:sz w:val="24"/>
        </w:rPr>
        <w:t xml:space="preserve">4.售价：0元 </w:t>
      </w:r>
      <w:bookmarkEnd w:id="16"/>
      <w:r/>
      <w:bookmarkEnd w:id="17"/>
      <w:r/>
      <w:bookmarkEnd w:id="18"/>
      <w:r/>
      <w:bookmarkEnd w:id="19"/>
      <w:r/>
      <w:r/>
    </w:p>
    <w:p>
      <w:pPr>
        <w:pStyle w:val="818"/>
        <w:keepLines w:val="0"/>
        <w:keepNext w:val="0"/>
        <w:pageBreakBefore w:val="0"/>
        <w:spacing w:line="400" w:lineRule="exact"/>
        <w:shd w:val="clear" w:color="auto" w:fill="ffffff"/>
        <w:rPr>
          <w:rFonts w:hint="eastAsia"/>
          <w:b/>
        </w:rPr>
        <w:outlineLvl w:val="1"/>
      </w:pPr>
      <w:r/>
      <w:bookmarkStart w:id="20" w:name="_Toc61980898"/>
      <w:r>
        <w:rPr>
          <w:rFonts w:hint="eastAsia"/>
          <w:b/>
        </w:rPr>
        <w:t xml:space="preserve">四、提交投标文件截止时间、开标时间和地点</w:t>
      </w:r>
      <w:r/>
    </w:p>
    <w:p>
      <w:pPr>
        <w:pStyle w:val="818"/>
        <w:ind w:firstLine="480"/>
        <w:keepLines w:val="0"/>
        <w:keepNext w:val="0"/>
        <w:pageBreakBefore w:val="0"/>
        <w:spacing w:line="400" w:lineRule="exact"/>
        <w:shd w:val="clear" w:color="auto" w:fill="ffffff"/>
        <w:rPr>
          <w:rFonts w:hint="eastAsia"/>
          <w:b w:val="0"/>
          <w:bCs/>
          <w:highlight w:val="none"/>
        </w:rPr>
        <w:outlineLvl w:val="1"/>
      </w:pPr>
      <w:r>
        <w:rPr>
          <w:rFonts w:hint="eastAsia"/>
          <w:b w:val="0"/>
          <w:bCs/>
          <w:highlight w:val="none"/>
        </w:rPr>
        <w:t xml:space="preserve">202</w:t>
      </w:r>
      <w:r>
        <w:rPr>
          <w:rFonts w:hint="eastAsia"/>
          <w:b w:val="0"/>
          <w:bCs/>
          <w:highlight w:val="none"/>
          <w:lang w:val="en-US" w:eastAsia="zh-CN"/>
        </w:rPr>
        <w:t xml:space="preserve">5</w:t>
      </w:r>
      <w:r>
        <w:rPr>
          <w:rFonts w:hint="eastAsia"/>
          <w:b w:val="0"/>
          <w:bCs/>
          <w:highlight w:val="none"/>
        </w:rPr>
        <w:t xml:space="preserve">-</w:t>
      </w:r>
      <w:r>
        <w:rPr>
          <w:rFonts w:hint="eastAsia"/>
          <w:b w:val="0"/>
          <w:bCs/>
          <w:highlight w:val="none"/>
          <w:lang w:val="en-US" w:eastAsia="zh-CN"/>
        </w:rPr>
        <w:t xml:space="preserve">04</w:t>
      </w:r>
      <w:r>
        <w:rPr>
          <w:rFonts w:hint="eastAsia"/>
          <w:b w:val="0"/>
          <w:bCs/>
          <w:highlight w:val="none"/>
        </w:rPr>
        <w:t xml:space="preserve">-</w:t>
      </w:r>
      <w:r>
        <w:rPr>
          <w:rFonts w:hint="eastAsia"/>
          <w:b w:val="0"/>
          <w:bCs/>
          <w:highlight w:val="none"/>
          <w:lang w:val="en-US" w:eastAsia="zh-CN"/>
        </w:rPr>
        <w:t xml:space="preserve">03 </w:t>
      </w:r>
      <w:r>
        <w:rPr>
          <w:rFonts w:hint="eastAsia"/>
          <w:b w:val="0"/>
          <w:bCs/>
          <w:highlight w:val="none"/>
        </w:rPr>
        <w:t xml:space="preserve"> </w:t>
      </w:r>
      <w:r>
        <w:rPr>
          <w:rFonts w:hint="eastAsia"/>
          <w:b w:val="0"/>
          <w:bCs/>
          <w:highlight w:val="none"/>
          <w:lang w:val="en-US" w:eastAsia="zh-CN"/>
        </w:rPr>
        <w:t xml:space="preserve">09</w:t>
      </w:r>
      <w:bookmarkStart w:id="179" w:name="_GoBack"/>
      <w:r/>
      <w:bookmarkEnd w:id="179"/>
      <w:r>
        <w:rPr>
          <w:rFonts w:hint="eastAsia"/>
          <w:b w:val="0"/>
          <w:bCs/>
          <w:highlight w:val="none"/>
        </w:rPr>
        <w:t xml:space="preserve">:00(北京时间)</w:t>
      </w:r>
      <w:r/>
    </w:p>
    <w:p>
      <w:pPr>
        <w:pStyle w:val="818"/>
        <w:ind w:firstLine="480"/>
        <w:keepLines w:val="0"/>
        <w:keepNext w:val="0"/>
        <w:pageBreakBefore w:val="0"/>
        <w:spacing w:line="400" w:lineRule="exact"/>
        <w:shd w:val="clear" w:color="auto" w:fill="ffffff"/>
        <w:widowControl w:val="off"/>
        <w:rPr>
          <w:rFonts w:hint="eastAsia"/>
          <w:b w:val="0"/>
          <w:bCs/>
        </w:rPr>
      </w:pPr>
      <w:r>
        <w:rPr>
          <w:rFonts w:hint="eastAsia"/>
          <w:b w:val="0"/>
          <w:bCs/>
        </w:rPr>
        <w:t xml:space="preserve">地点:</w:t>
      </w:r>
      <w:r>
        <w:rPr>
          <w:rFonts w:hint="eastAsia" w:ascii="宋体" w:hAnsi="宋体" w:eastAsia="宋体" w:cs="宋体"/>
          <w:sz w:val="24"/>
          <w:lang w:val="en-US" w:eastAsia="zh-CN"/>
        </w:rPr>
        <w:t xml:space="preserve">“苏采云”政府采购交易系统网上开标大厅</w:t>
      </w:r>
      <w:r>
        <w:rPr>
          <w:rFonts w:hint="eastAsia" w:cs="宋体"/>
          <w:sz w:val="24"/>
          <w:lang w:val="en-US" w:eastAsia="zh-CN"/>
        </w:rPr>
        <w:t xml:space="preserve">。</w:t>
      </w:r>
      <w:r/>
    </w:p>
    <w:p>
      <w:pPr>
        <w:pStyle w:val="818"/>
        <w:keepLines w:val="0"/>
        <w:keepNext w:val="0"/>
        <w:pageBreakBefore w:val="0"/>
        <w:spacing w:line="400" w:lineRule="exact"/>
        <w:shd w:val="clear" w:color="auto" w:fill="ffffff"/>
        <w:rPr>
          <w:b/>
        </w:rPr>
        <w:outlineLvl w:val="1"/>
      </w:pPr>
      <w:r>
        <w:rPr>
          <w:rFonts w:hint="eastAsia"/>
          <w:b/>
          <w:lang w:eastAsia="zh-CN"/>
        </w:rPr>
        <w:t xml:space="preserve">五</w:t>
      </w:r>
      <w:r>
        <w:rPr>
          <w:rFonts w:hint="eastAsia"/>
          <w:b/>
        </w:rPr>
        <w:t xml:space="preserve">、公告期限</w:t>
      </w:r>
      <w:bookmarkEnd w:id="20"/>
      <w:r/>
      <w:r/>
    </w:p>
    <w:p>
      <w:pPr>
        <w:ind w:firstLine="48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自本公告发布之日起</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个工作日。</w:t>
      </w:r>
      <w:r/>
    </w:p>
    <w:p>
      <w:pPr>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六</w:t>
      </w:r>
      <w:bookmarkStart w:id="21" w:name="_Toc35393635"/>
      <w:r/>
      <w:bookmarkStart w:id="22" w:name="_Toc35393804"/>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其他补充事宜</w:t>
      </w:r>
      <w:bookmarkEnd w:id="21"/>
      <w:r/>
      <w:bookmarkEnd w:id="22"/>
      <w:r/>
      <w:r/>
    </w:p>
    <w:p>
      <w:pPr>
        <w:pStyle w:val="818"/>
        <w:ind w:firstLine="480"/>
        <w:keepLines w:val="0"/>
        <w:keepNext w:val="0"/>
        <w:pageBreakBefore w:val="0"/>
        <w:spacing w:line="400" w:lineRule="exact"/>
        <w:shd w:val="clear" w:color="auto" w:fill="ffffff"/>
        <w:widowControl/>
        <w:rPr>
          <w:rFonts w:hint="eastAsia" w:ascii="宋体" w:hAnsi="宋体" w:eastAsia="宋体" w:cs="宋体"/>
          <w:b w:val="0"/>
          <w:bCs w:val="0"/>
          <w:sz w:val="24"/>
          <w:szCs w:val="24"/>
          <w:shd w:val="clear" w:color="auto" w:fill="ffffff"/>
        </w:rPr>
      </w:pPr>
      <w:r>
        <w:rPr>
          <w:rFonts w:hint="eastAsia" w:ascii="宋体" w:hAnsi="宋体" w:eastAsia="宋体" w:cs="宋体"/>
          <w:b w:val="0"/>
          <w:bCs w:val="0"/>
          <w:sz w:val="24"/>
          <w:szCs w:val="24"/>
          <w:shd w:val="clear" w:color="auto" w:fill="ffffff"/>
        </w:rPr>
        <w:t xml:space="preserve">1.根据省财政厅《关</w:t>
      </w:r>
      <w:r>
        <w:rPr>
          <w:rFonts w:hint="eastAsia" w:ascii="宋体" w:hAnsi="宋体" w:eastAsia="宋体" w:cs="宋体"/>
          <w:b w:val="0"/>
          <w:bCs w:val="0"/>
          <w:sz w:val="24"/>
          <w:szCs w:val="24"/>
          <w:shd w:val="clear" w:color="auto" w:fill="ffffff"/>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pStyle w:val="818"/>
        <w:ind w:firstLine="480"/>
        <w:keepLines w:val="0"/>
        <w:keepNext w:val="0"/>
        <w:pageBreakBefore w:val="0"/>
        <w:spacing w:line="460" w:lineRule="exact"/>
        <w:shd w:val="clear" w:color="auto" w:fill="ffffff"/>
        <w:widowControl/>
        <w:rPr>
          <w:rFonts w:hint="eastAsia" w:ascii="宋体" w:hAnsi="宋体" w:eastAsia="宋体" w:cs="宋体"/>
          <w:b w:val="0"/>
          <w:bCs w:val="0"/>
          <w:sz w:val="24"/>
          <w:szCs w:val="24"/>
          <w:shd w:val="clear" w:color="auto" w:fill="ffffff"/>
        </w:rPr>
      </w:pPr>
      <w:r>
        <w:rPr>
          <w:rFonts w:hint="eastAsia" w:ascii="宋体" w:hAnsi="宋体" w:eastAsia="宋体" w:cs="宋体"/>
          <w:b w:val="0"/>
          <w:bCs w:val="0"/>
          <w:sz w:val="24"/>
          <w:szCs w:val="24"/>
          <w:shd w:val="clear" w:color="auto" w:fill="ffffff"/>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下载地址：http://czj.yancheng.gov.cn/art/2023/9/14/art_2407_4057499.html。</w:t>
      </w:r>
      <w:r/>
    </w:p>
    <w:p>
      <w:pPr>
        <w:ind w:firstLine="480"/>
        <w:pageBreakBefore w:val="0"/>
        <w:spacing w:line="4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2、电子投标文件一份(通过系统提交)；纸质投标文件正本一份，副本</w:t>
      </w:r>
      <w:r>
        <w:rPr>
          <w:rFonts w:hint="eastAsia" w:ascii="宋体" w:hAnsi="宋体" w:cs="宋体"/>
          <w:color w:val="auto"/>
          <w:sz w:val="24"/>
          <w:szCs w:val="24"/>
          <w:lang w:eastAsia="zh-CN"/>
        </w:rPr>
        <w:t xml:space="preserve">四</w:t>
      </w:r>
      <w:r>
        <w:rPr>
          <w:rFonts w:hint="eastAsia" w:ascii="宋体" w:hAnsi="宋体" w:eastAsia="宋体" w:cs="宋体"/>
          <w:color w:val="auto"/>
          <w:sz w:val="24"/>
          <w:szCs w:val="24"/>
        </w:rPr>
        <w:t xml:space="preserve">份（评审结束后由</w:t>
      </w:r>
      <w:r>
        <w:rPr>
          <w:rFonts w:hint="eastAsia" w:ascii="宋体" w:hAnsi="宋体" w:cs="宋体"/>
          <w:color w:val="auto"/>
          <w:sz w:val="24"/>
          <w:szCs w:val="24"/>
          <w:lang w:eastAsia="zh-CN"/>
        </w:rPr>
        <w:t xml:space="preserve">中标候选供应商</w:t>
      </w:r>
      <w:r>
        <w:rPr>
          <w:rFonts w:hint="eastAsia" w:ascii="宋体" w:hAnsi="宋体" w:eastAsia="宋体" w:cs="宋体"/>
          <w:color w:val="auto"/>
          <w:sz w:val="24"/>
          <w:szCs w:val="24"/>
        </w:rPr>
        <w:t xml:space="preserve">邮寄至（代理公司），未中标单位不需要提供）。</w:t>
      </w:r>
      <w:r/>
    </w:p>
    <w:p>
      <w:pPr>
        <w:ind w:firstLine="480"/>
        <w:pageBreakBefore w:val="0"/>
        <w:spacing w:line="4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3、本项目不收取投标保证金。</w:t>
      </w:r>
      <w:r/>
    </w:p>
    <w:p>
      <w:pPr>
        <w:ind w:firstLine="480"/>
        <w:pageBreakBefore w:val="0"/>
        <w:spacing w:line="4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4、各投标人在投标截止时间前应当每天都上网查询，以便获取更新的澄清、修改、补充内容。凡涉及到该项目的补充说明和修改，均以江苏政府采购网上的更正或补充通知为准。</w:t>
      </w:r>
      <w:r/>
    </w:p>
    <w:p>
      <w:pPr>
        <w:ind w:firstLine="480"/>
        <w:pageBreakBefore w:val="0"/>
        <w:spacing w:line="4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5、因供应商的系统环境、操作等原因导致报名、开评标过程中出现问题由供应商自行承担负责。</w:t>
      </w:r>
      <w:r/>
    </w:p>
    <w:p>
      <w:pPr>
        <w:ind w:firstLine="480"/>
        <w:pageBreakBefore w:val="0"/>
        <w:spacing w:line="460" w:lineRule="exact"/>
        <w:widowControl w:val="off"/>
        <w:rPr>
          <w:rFonts w:hint="eastAsia" w:ascii="宋体" w:hAnsi="宋体" w:eastAsia="宋体" w:cs="宋体"/>
          <w:sz w:val="24"/>
          <w:szCs w:val="24"/>
        </w:rPr>
      </w:pPr>
      <w:r>
        <w:rPr>
          <w:rFonts w:hint="eastAsia" w:ascii="宋体" w:hAnsi="宋体" w:eastAsia="宋体" w:cs="宋体"/>
          <w:color w:val="auto"/>
          <w:sz w:val="24"/>
          <w:szCs w:val="24"/>
        </w:rPr>
        <w:t xml:space="preserve">6、本项目落实小微型企业扶持政府采购政策（详见招标文件）。</w:t>
      </w:r>
      <w:r/>
    </w:p>
    <w:p>
      <w:pPr>
        <w:pStyle w:val="1006"/>
        <w:jc w:val="both"/>
        <w:pageBreakBefore w:val="0"/>
        <w:spacing w:before="0" w:after="0" w:line="460" w:lineRule="exact"/>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七</w:t>
      </w:r>
      <w:r>
        <w:rPr>
          <w:rFonts w:hint="eastAsia" w:ascii="宋体" w:hAnsi="宋体" w:eastAsia="宋体" w:cs="宋体"/>
          <w:sz w:val="24"/>
          <w:szCs w:val="24"/>
        </w:rPr>
        <w:t xml:space="preserve">、对本次采购提出询问，请按以下方式联系</w:t>
      </w:r>
      <w:r/>
    </w:p>
    <w:p>
      <w:pPr>
        <w:ind w:firstLine="480"/>
        <w:keepLines w:val="0"/>
        <w:keepNext w:val="0"/>
        <w:pageBreakBefore w:val="0"/>
        <w:spacing w:beforeAutospacing="0" w:afterAutospacing="0" w:line="460" w:lineRule="exact"/>
        <w:rPr>
          <w:rFonts w:ascii="宋体" w:hAnsi="宋体"/>
          <w:sz w:val="24"/>
        </w:rPr>
      </w:pPr>
      <w:r/>
      <w:bookmarkStart w:id="23" w:name="_Toc35393806"/>
      <w:r/>
      <w:bookmarkStart w:id="24" w:name="_Toc28359096"/>
      <w:r/>
      <w:bookmarkStart w:id="25" w:name="_Toc28359019"/>
      <w:r/>
      <w:bookmarkStart w:id="26" w:name="_Toc35393637"/>
      <w:r>
        <w:rPr>
          <w:rFonts w:hint="eastAsia" w:ascii="宋体" w:hAnsi="宋体"/>
          <w:sz w:val="24"/>
        </w:rPr>
        <w:t xml:space="preserve">1.采购人信息</w:t>
      </w:r>
      <w:bookmarkEnd w:id="23"/>
      <w:r/>
      <w:bookmarkEnd w:id="24"/>
      <w:r/>
      <w:bookmarkEnd w:id="25"/>
      <w:r/>
      <w:bookmarkEnd w:id="26"/>
      <w:r/>
      <w:r/>
    </w:p>
    <w:p>
      <w:pPr>
        <w:ind w:firstLine="425"/>
        <w:keepLines w:val="0"/>
        <w:keepNext w:val="0"/>
        <w:pageBreakBefore w:val="0"/>
        <w:spacing w:beforeAutospacing="0" w:afterAutospacing="0" w:line="460" w:lineRule="exact"/>
        <w:rPr>
          <w:rFonts w:ascii="宋体" w:hAnsi="宋体"/>
          <w:sz w:val="24"/>
        </w:rPr>
      </w:pPr>
      <w:r>
        <w:rPr>
          <w:rFonts w:hint="eastAsia" w:ascii="宋体" w:hAnsi="宋体"/>
          <w:sz w:val="24"/>
          <w:lang w:eastAsia="zh-CN"/>
        </w:rPr>
        <w:t xml:space="preserve">单位</w:t>
      </w:r>
      <w:r>
        <w:rPr>
          <w:rFonts w:hint="eastAsia" w:ascii="宋体" w:hAnsi="宋体"/>
          <w:sz w:val="24"/>
        </w:rPr>
        <w:t xml:space="preserve">名称：</w:t>
      </w:r>
      <w:r>
        <w:rPr>
          <w:rFonts w:hint="eastAsia" w:ascii="宋体" w:hAnsi="宋体"/>
          <w:sz w:val="24"/>
          <w:lang w:eastAsia="zh-CN"/>
        </w:rPr>
        <w:t xml:space="preserve">射阳县长荡镇人民政府</w:t>
      </w:r>
      <w:r>
        <w:rPr>
          <w:rFonts w:hint="eastAsia" w:ascii="宋体" w:hAnsi="宋体"/>
          <w:sz w:val="24"/>
        </w:rPr>
        <w:t xml:space="preserve">　　</w:t>
      </w:r>
      <w:r/>
    </w:p>
    <w:p>
      <w:pPr>
        <w:ind w:firstLine="425"/>
        <w:keepLines w:val="0"/>
        <w:keepNext w:val="0"/>
        <w:pageBreakBefore w:val="0"/>
        <w:spacing w:beforeAutospacing="0" w:afterAutospacing="0" w:line="460" w:lineRule="exact"/>
        <w:rPr>
          <w:rFonts w:ascii="宋体" w:hAnsi="宋体"/>
          <w:sz w:val="24"/>
        </w:rPr>
      </w:pPr>
      <w:r>
        <w:rPr>
          <w:rFonts w:hint="eastAsia" w:ascii="宋体" w:hAnsi="宋体"/>
          <w:sz w:val="24"/>
          <w:lang w:eastAsia="zh-CN"/>
        </w:rPr>
        <w:t xml:space="preserve">单位</w:t>
      </w:r>
      <w:r>
        <w:rPr>
          <w:rFonts w:hint="eastAsia" w:ascii="宋体" w:hAnsi="宋体"/>
          <w:sz w:val="24"/>
        </w:rPr>
        <w:t xml:space="preserve">地址：</w:t>
      </w:r>
      <w:r>
        <w:rPr>
          <w:rFonts w:hint="eastAsia" w:ascii="宋体" w:hAnsi="宋体"/>
          <w:sz w:val="24"/>
          <w:lang w:val="en-US" w:eastAsia="zh-CN"/>
        </w:rPr>
        <w:t xml:space="preserve">江苏省盐城市射阳县长荡镇府前路130号  </w:t>
      </w:r>
      <w:r>
        <w:rPr>
          <w:rFonts w:hint="eastAsia" w:ascii="宋体" w:hAnsi="宋体"/>
          <w:sz w:val="24"/>
        </w:rPr>
        <w:t xml:space="preserve">　 　　　</w:t>
      </w:r>
      <w:r/>
    </w:p>
    <w:p>
      <w:pPr>
        <w:ind w:firstLine="425"/>
        <w:keepLines w:val="0"/>
        <w:keepNext w:val="0"/>
        <w:pageBreakBefore w:val="0"/>
        <w:spacing w:beforeAutospacing="0" w:afterAutospacing="0" w:line="460" w:lineRule="exact"/>
        <w:rPr>
          <w:rFonts w:ascii="宋体" w:hAnsi="宋体"/>
          <w:sz w:val="24"/>
        </w:rPr>
      </w:pPr>
      <w:r>
        <w:rPr>
          <w:rFonts w:hint="eastAsia" w:ascii="宋体" w:hAnsi="宋体"/>
          <w:sz w:val="24"/>
        </w:rPr>
        <w:t xml:space="preserve">联 系 人：</w:t>
      </w:r>
      <w:r>
        <w:rPr>
          <w:rFonts w:hint="eastAsia" w:ascii="宋体" w:hAnsi="宋体"/>
          <w:sz w:val="24"/>
          <w:lang w:eastAsia="zh-CN"/>
        </w:rPr>
        <w:t xml:space="preserve">张主任</w:t>
      </w:r>
      <w:r/>
    </w:p>
    <w:p>
      <w:pPr>
        <w:ind w:firstLine="425"/>
        <w:keepLines w:val="0"/>
        <w:keepNext w:val="0"/>
        <w:pageBreakBefore w:val="0"/>
        <w:spacing w:beforeAutospacing="0" w:afterAutospacing="0" w:line="460" w:lineRule="exact"/>
        <w:rPr>
          <w:rFonts w:ascii="宋体" w:hAnsi="宋体"/>
          <w:sz w:val="24"/>
        </w:rPr>
      </w:pPr>
      <w:r>
        <w:rPr>
          <w:rFonts w:hint="eastAsia" w:ascii="宋体" w:hAnsi="宋体"/>
          <w:sz w:val="24"/>
        </w:rPr>
        <w:t xml:space="preserve">联系电话：</w:t>
      </w:r>
      <w:r>
        <w:rPr>
          <w:rFonts w:hint="eastAsia" w:ascii="宋体" w:hAnsi="宋体"/>
          <w:sz w:val="24"/>
          <w:lang w:val="en-US" w:eastAsia="zh-CN"/>
        </w:rPr>
        <w:t xml:space="preserve">18851558001</w:t>
      </w:r>
      <w:r>
        <w:rPr>
          <w:rFonts w:hint="eastAsia" w:ascii="宋体" w:hAnsi="宋体"/>
          <w:sz w:val="24"/>
        </w:rPr>
        <w:t xml:space="preserve">　　 </w:t>
      </w:r>
      <w:r/>
    </w:p>
    <w:p>
      <w:pPr>
        <w:ind w:firstLine="425"/>
        <w:keepLines w:val="0"/>
        <w:keepNext w:val="0"/>
        <w:pageBreakBefore w:val="0"/>
        <w:spacing w:beforeAutospacing="0" w:afterAutospacing="0" w:line="460" w:lineRule="exact"/>
        <w:rPr>
          <w:rFonts w:ascii="宋体" w:hAnsi="宋体"/>
          <w:sz w:val="24"/>
        </w:rPr>
      </w:pPr>
      <w:r/>
      <w:bookmarkStart w:id="27" w:name="_Toc35393807"/>
      <w:r/>
      <w:bookmarkStart w:id="28" w:name="_Toc35393638"/>
      <w:r/>
      <w:bookmarkStart w:id="29" w:name="_Toc28359097"/>
      <w:r/>
      <w:bookmarkStart w:id="30" w:name="_Toc28359020"/>
      <w:r>
        <w:rPr>
          <w:rFonts w:hint="eastAsia" w:ascii="宋体" w:hAnsi="宋体"/>
          <w:sz w:val="24"/>
        </w:rPr>
        <w:t xml:space="preserve">2.采购代理机构信息</w:t>
      </w:r>
      <w:bookmarkEnd w:id="27"/>
      <w:r/>
      <w:bookmarkEnd w:id="28"/>
      <w:r/>
      <w:bookmarkEnd w:id="29"/>
      <w:r/>
      <w:bookmarkEnd w:id="30"/>
      <w:r/>
      <w:r/>
    </w:p>
    <w:p>
      <w:pPr>
        <w:ind w:firstLine="425"/>
        <w:keepLines w:val="0"/>
        <w:keepNext w:val="0"/>
        <w:pageBreakBefore w:val="0"/>
        <w:spacing w:beforeAutospacing="0" w:afterAutospacing="0" w:line="460" w:lineRule="exact"/>
        <w:rPr>
          <w:rFonts w:ascii="宋体" w:hAnsi="宋体"/>
          <w:sz w:val="24"/>
        </w:rPr>
      </w:pPr>
      <w:r>
        <w:rPr>
          <w:rFonts w:hint="eastAsia" w:ascii="宋体" w:hAnsi="宋体"/>
          <w:sz w:val="24"/>
          <w:lang w:eastAsia="zh-CN"/>
        </w:rPr>
        <w:t xml:space="preserve">单位</w:t>
      </w:r>
      <w:r>
        <w:rPr>
          <w:rFonts w:hint="eastAsia" w:ascii="宋体" w:hAnsi="宋体"/>
          <w:sz w:val="24"/>
        </w:rPr>
        <w:t xml:space="preserve">名称：</w:t>
      </w:r>
      <w:r>
        <w:rPr>
          <w:rFonts w:hint="eastAsia" w:ascii="宋体" w:hAnsi="宋体"/>
          <w:sz w:val="24"/>
          <w:lang w:eastAsia="zh-CN"/>
        </w:rPr>
        <w:t xml:space="preserve">江苏明成项目管理有限公司</w:t>
      </w:r>
      <w:r>
        <w:rPr>
          <w:rFonts w:hint="eastAsia" w:ascii="宋体" w:hAnsi="宋体"/>
          <w:sz w:val="24"/>
        </w:rPr>
        <w:t xml:space="preserve">　　</w:t>
      </w:r>
      <w:r/>
    </w:p>
    <w:p>
      <w:pPr>
        <w:ind w:firstLine="425"/>
        <w:keepLines w:val="0"/>
        <w:keepNext w:val="0"/>
        <w:pageBreakBefore w:val="0"/>
        <w:spacing w:beforeAutospacing="0" w:afterAutospacing="0" w:line="460" w:lineRule="exact"/>
        <w:rPr>
          <w:rFonts w:ascii="宋体" w:hAnsi="宋体"/>
          <w:sz w:val="24"/>
        </w:rPr>
      </w:pPr>
      <w:r>
        <w:rPr>
          <w:rFonts w:hint="eastAsia" w:ascii="宋体" w:hAnsi="宋体"/>
          <w:sz w:val="24"/>
          <w:lang w:eastAsia="zh-CN"/>
        </w:rPr>
        <w:t xml:space="preserve">单位</w:t>
      </w:r>
      <w:r>
        <w:rPr>
          <w:rFonts w:hint="eastAsia" w:ascii="宋体" w:hAnsi="宋体"/>
          <w:sz w:val="24"/>
        </w:rPr>
        <w:t xml:space="preserve">地址：</w:t>
      </w:r>
      <w:r>
        <w:rPr>
          <w:rFonts w:hint="eastAsia" w:ascii="宋体" w:hAnsi="宋体"/>
          <w:sz w:val="24"/>
          <w:lang w:eastAsia="zh-CN"/>
        </w:rPr>
        <w:t xml:space="preserve">东开发区中联工业园区海都路9#-1号</w:t>
      </w:r>
      <w:r>
        <w:rPr>
          <w:rFonts w:hint="eastAsia" w:ascii="宋体" w:hAnsi="宋体"/>
          <w:sz w:val="24"/>
        </w:rPr>
        <w:t xml:space="preserve">　</w:t>
      </w:r>
      <w:r/>
    </w:p>
    <w:p>
      <w:pPr>
        <w:ind w:firstLine="425"/>
        <w:keepLines w:val="0"/>
        <w:keepNext w:val="0"/>
        <w:pageBreakBefore w:val="0"/>
        <w:spacing w:beforeAutospacing="0" w:afterAutospacing="0" w:line="460" w:lineRule="exact"/>
        <w:rPr>
          <w:rFonts w:ascii="宋体" w:hAnsi="宋体"/>
          <w:sz w:val="24"/>
        </w:rPr>
      </w:pPr>
      <w:r/>
      <w:bookmarkStart w:id="31" w:name="_Toc28359021"/>
      <w:r/>
      <w:bookmarkStart w:id="32" w:name="_Toc35393808"/>
      <w:r/>
      <w:bookmarkStart w:id="33" w:name="_Toc28359098"/>
      <w:r/>
      <w:bookmarkStart w:id="34" w:name="_Toc35393639"/>
      <w:r>
        <w:rPr>
          <w:rFonts w:hint="eastAsia" w:ascii="宋体" w:hAnsi="宋体"/>
          <w:sz w:val="24"/>
        </w:rPr>
        <w:t xml:space="preserve">联 系</w:t>
      </w:r>
      <w:r>
        <w:rPr>
          <w:rFonts w:hint="eastAsia" w:ascii="宋体" w:hAnsi="宋体"/>
          <w:sz w:val="24"/>
          <w:lang w:val="en-US" w:eastAsia="zh-CN"/>
        </w:rPr>
        <w:t xml:space="preserve"> </w:t>
      </w:r>
      <w:r>
        <w:rPr>
          <w:rFonts w:hint="eastAsia" w:ascii="宋体" w:hAnsi="宋体"/>
          <w:sz w:val="24"/>
        </w:rPr>
        <w:t xml:space="preserve">人：</w:t>
      </w:r>
      <w:r>
        <w:rPr>
          <w:rFonts w:hint="eastAsia" w:ascii="宋体" w:hAnsi="宋体"/>
          <w:sz w:val="24"/>
          <w:lang w:eastAsia="zh-CN"/>
        </w:rPr>
        <w:t xml:space="preserve">尹恒财</w:t>
      </w:r>
      <w:r>
        <w:rPr>
          <w:rFonts w:hint="eastAsia" w:ascii="宋体" w:hAnsi="宋体"/>
          <w:sz w:val="24"/>
        </w:rPr>
        <w:t xml:space="preserve">                   </w:t>
      </w:r>
      <w:r/>
    </w:p>
    <w:p>
      <w:pPr>
        <w:ind w:firstLine="425"/>
        <w:keepLines w:val="0"/>
        <w:keepNext w:val="0"/>
        <w:pageBreakBefore w:val="0"/>
        <w:spacing w:beforeAutospacing="0" w:afterAutospacing="0" w:line="460" w:lineRule="exact"/>
        <w:rPr>
          <w:rFonts w:ascii="宋体" w:hAnsi="宋体"/>
          <w:sz w:val="24"/>
        </w:rPr>
      </w:pPr>
      <w:r>
        <w:rPr>
          <w:rFonts w:hint="eastAsia" w:ascii="宋体" w:hAnsi="宋体"/>
          <w:sz w:val="24"/>
        </w:rPr>
        <w:t xml:space="preserve">联系电话：</w:t>
      </w:r>
      <w:r>
        <w:rPr>
          <w:rFonts w:hint="eastAsia" w:ascii="宋体" w:hAnsi="宋体"/>
          <w:sz w:val="24"/>
          <w:lang w:eastAsia="zh-CN"/>
        </w:rPr>
        <w:t xml:space="preserve">17601441416</w:t>
      </w:r>
      <w:r>
        <w:rPr>
          <w:rFonts w:hint="eastAsia" w:ascii="宋体" w:hAnsi="宋体"/>
          <w:sz w:val="24"/>
        </w:rPr>
        <w:t xml:space="preserve">　　</w:t>
      </w:r>
      <w:r/>
    </w:p>
    <w:p>
      <w:pPr>
        <w:ind w:firstLine="425"/>
        <w:keepLines w:val="0"/>
        <w:keepNext w:val="0"/>
        <w:pageBreakBefore w:val="0"/>
        <w:spacing w:beforeAutospacing="0" w:afterAutospacing="0" w:line="460" w:lineRule="exact"/>
        <w:rPr>
          <w:rFonts w:ascii="宋体" w:hAnsi="宋体"/>
          <w:sz w:val="24"/>
        </w:rPr>
      </w:pPr>
      <w:r>
        <w:rPr>
          <w:rFonts w:hint="eastAsia" w:ascii="宋体" w:hAnsi="宋体"/>
          <w:sz w:val="24"/>
        </w:rPr>
        <w:t xml:space="preserve">3.项目联系</w:t>
      </w:r>
      <w:r>
        <w:rPr>
          <w:rFonts w:ascii="宋体" w:hAnsi="宋体"/>
          <w:sz w:val="24"/>
        </w:rPr>
        <w:t xml:space="preserve">方式</w:t>
      </w:r>
      <w:bookmarkEnd w:id="31"/>
      <w:r/>
      <w:bookmarkEnd w:id="32"/>
      <w:r/>
      <w:bookmarkEnd w:id="33"/>
      <w:r/>
      <w:bookmarkEnd w:id="34"/>
      <w:r/>
      <w:r/>
    </w:p>
    <w:p>
      <w:pPr>
        <w:ind w:firstLine="425"/>
        <w:keepLines w:val="0"/>
        <w:keepNext w:val="0"/>
        <w:pageBreakBefore w:val="0"/>
        <w:spacing w:beforeAutospacing="0" w:afterAutospacing="0" w:line="460" w:lineRule="exact"/>
        <w:rPr>
          <w:rFonts w:ascii="宋体" w:hAnsi="宋体"/>
          <w:sz w:val="24"/>
        </w:rPr>
      </w:pPr>
      <w:r>
        <w:rPr>
          <w:rFonts w:ascii="宋体" w:hAnsi="宋体"/>
          <w:sz w:val="24"/>
        </w:rPr>
        <w:t xml:space="preserve">项目联系人：</w:t>
      </w:r>
      <w:r>
        <w:rPr>
          <w:rFonts w:hint="eastAsia" w:ascii="宋体" w:hAnsi="宋体"/>
          <w:sz w:val="24"/>
          <w:lang w:eastAsia="zh-CN"/>
        </w:rPr>
        <w:t xml:space="preserve">尹恒财</w:t>
      </w:r>
      <w:r>
        <w:rPr>
          <w:rFonts w:ascii="宋体" w:hAnsi="宋体"/>
          <w:sz w:val="24"/>
        </w:rPr>
        <w:t xml:space="preserve">     </w:t>
      </w:r>
      <w:r/>
    </w:p>
    <w:p>
      <w:pPr>
        <w:ind w:firstLine="425"/>
        <w:keepLines w:val="0"/>
        <w:keepNext w:val="0"/>
        <w:pageBreakBefore w:val="0"/>
        <w:spacing w:beforeAutospacing="0" w:afterAutospacing="0" w:line="460" w:lineRule="exact"/>
        <w:rPr>
          <w:rFonts w:hint="eastAsia" w:ascii="宋体" w:hAnsi="宋体"/>
          <w:sz w:val="24"/>
          <w:lang w:eastAsia="zh-CN"/>
        </w:rPr>
      </w:pPr>
      <w:r>
        <w:rPr>
          <w:rFonts w:hint="eastAsia" w:ascii="宋体" w:hAnsi="宋体"/>
          <w:sz w:val="24"/>
        </w:rPr>
        <w:t xml:space="preserve">电　　话：</w:t>
      </w:r>
      <w:bookmarkEnd w:id="0"/>
      <w:r/>
      <w:bookmarkEnd w:id="1"/>
      <w:r>
        <w:rPr>
          <w:rFonts w:hint="eastAsia" w:ascii="宋体" w:hAnsi="宋体"/>
          <w:sz w:val="24"/>
          <w:lang w:eastAsia="zh-CN"/>
        </w:rPr>
        <w:t xml:space="preserve">17601441416</w:t>
      </w:r>
      <w:r/>
    </w:p>
    <w:p>
      <w:pPr>
        <w:ind w:firstLine="425"/>
        <w:keepLines w:val="0"/>
        <w:keepNext w:val="0"/>
        <w:pageBreakBefore w:val="0"/>
        <w:spacing w:beforeAutospacing="0" w:afterAutospacing="0" w:line="460" w:lineRule="exact"/>
        <w:rPr>
          <w:rFonts w:hint="eastAsia" w:ascii="宋体" w:hAnsi="宋体"/>
          <w:sz w:val="24"/>
          <w:lang w:eastAsia="zh-CN"/>
        </w:rPr>
      </w:pPr>
      <w:r>
        <w:rPr>
          <w:rFonts w:hint="eastAsia" w:ascii="宋体" w:hAnsi="宋体"/>
          <w:sz w:val="24"/>
          <w:lang w:eastAsia="zh-CN"/>
        </w:rPr>
      </w:r>
      <w:r/>
    </w:p>
    <w:p>
      <w:pPr>
        <w:ind w:firstLine="425"/>
        <w:keepLines w:val="0"/>
        <w:keepNext w:val="0"/>
        <w:pageBreakBefore w:val="0"/>
        <w:spacing w:beforeAutospacing="0" w:afterAutospacing="0" w:line="460" w:lineRule="exact"/>
        <w:rPr>
          <w:rFonts w:hint="eastAsia" w:ascii="宋体" w:hAnsi="宋体"/>
          <w:sz w:val="24"/>
          <w:lang w:eastAsia="zh-CN"/>
        </w:rPr>
      </w:pPr>
      <w:r>
        <w:rPr>
          <w:rFonts w:hint="eastAsia" w:ascii="宋体" w:hAnsi="宋体"/>
          <w:sz w:val="24"/>
          <w:lang w:eastAsia="zh-CN"/>
        </w:rPr>
      </w:r>
      <w:r/>
    </w:p>
    <w:p>
      <w:pPr>
        <w:ind w:firstLine="425"/>
        <w:keepLines w:val="0"/>
        <w:keepNext w:val="0"/>
        <w:pageBreakBefore w:val="0"/>
        <w:spacing w:beforeAutospacing="0" w:afterAutospacing="0" w:line="460" w:lineRule="exact"/>
        <w:rPr>
          <w:rFonts w:hint="eastAsia" w:ascii="宋体" w:hAnsi="宋体"/>
          <w:sz w:val="24"/>
          <w:lang w:eastAsia="zh-CN"/>
        </w:rPr>
      </w:pPr>
      <w:r>
        <w:rPr>
          <w:rFonts w:hint="eastAsia" w:ascii="宋体" w:hAnsi="宋体"/>
          <w:sz w:val="24"/>
          <w:lang w:eastAsia="zh-CN"/>
        </w:rPr>
      </w:r>
      <w:r/>
    </w:p>
    <w:p>
      <w:pPr>
        <w:pStyle w:val="818"/>
        <w:jc w:val="center"/>
        <w:keepLines/>
        <w:keepNext/>
        <w:spacing w:before="260" w:beforeAutospacing="0" w:after="260" w:afterAutospacing="0" w:line="415" w:lineRule="auto"/>
        <w:rPr>
          <w:rFonts w:hint="eastAsia" w:ascii="宋体" w:hAnsi="宋体" w:eastAsia="宋体" w:cs="宋体"/>
        </w:rPr>
      </w:pPr>
      <w:r/>
      <w:bookmarkStart w:id="35" w:name="_Toc120614211"/>
      <w:r>
        <w:rPr>
          <w:rFonts w:hint="eastAsia" w:ascii="宋体" w:hAnsi="宋体" w:eastAsia="宋体" w:cs="宋体"/>
          <w:b/>
          <w:color w:val="000000"/>
          <w:sz w:val="44"/>
          <w:szCs w:val="44"/>
        </w:rPr>
        <w:t xml:space="preserve">第二章  </w:t>
      </w:r>
      <w:bookmarkEnd w:id="35"/>
      <w:r>
        <w:rPr>
          <w:rFonts w:hint="eastAsia" w:ascii="宋体" w:hAnsi="宋体" w:eastAsia="宋体" w:cs="宋体"/>
          <w:b/>
          <w:color w:val="000000"/>
          <w:sz w:val="44"/>
          <w:szCs w:val="44"/>
        </w:rPr>
        <w:t xml:space="preserve">供应商须知</w:t>
      </w:r>
      <w:r/>
    </w:p>
    <w:p>
      <w:pPr>
        <w:pStyle w:val="818"/>
        <w:ind w:firstLine="498"/>
        <w:jc w:val="both"/>
        <w:keepLines/>
        <w:keepNext/>
        <w:pageBreakBefore w:val="0"/>
        <w:spacing w:beforeAutospacing="0" w:afterAutospacing="0" w:line="500" w:lineRule="exact"/>
        <w:widowControl w:val="off"/>
        <w:rPr>
          <w:rFonts w:hint="eastAsia" w:ascii="宋体" w:hAnsi="宋体" w:eastAsia="宋体" w:cs="宋体"/>
          <w:sz w:val="24"/>
          <w:szCs w:val="24"/>
        </w:rPr>
      </w:pPr>
      <w:r/>
      <w:bookmarkStart w:id="36" w:name="_Toc20823275"/>
      <w:r/>
      <w:bookmarkStart w:id="37" w:name="_Toc513029203"/>
      <w:r/>
      <w:bookmarkStart w:id="38" w:name="_Toc16938519"/>
      <w:r/>
      <w:bookmarkStart w:id="39" w:name="_Toc120614214"/>
      <w:r>
        <w:rPr>
          <w:rFonts w:hint="eastAsia" w:ascii="宋体" w:hAnsi="宋体" w:eastAsia="宋体" w:cs="宋体"/>
          <w:b/>
          <w:color w:val="000000"/>
          <w:sz w:val="24"/>
          <w:szCs w:val="24"/>
        </w:rPr>
        <w:t xml:space="preserve">一、总则</w:t>
      </w:r>
      <w:bookmarkEnd w:id="36"/>
      <w:r/>
      <w:bookmarkEnd w:id="37"/>
      <w:r/>
      <w:bookmarkEnd w:id="38"/>
      <w:r/>
      <w:bookmarkEnd w:id="39"/>
      <w:r/>
      <w:r/>
    </w:p>
    <w:p>
      <w:pPr>
        <w:pStyle w:val="818"/>
        <w:ind w:firstLine="480"/>
        <w:jc w:val="both"/>
        <w:keepLines/>
        <w:keepNext/>
        <w:pageBreakBefore w:val="0"/>
        <w:spacing w:beforeAutospacing="0" w:afterAutospacing="0" w:line="500" w:lineRule="exact"/>
        <w:widowControl w:val="off"/>
        <w:rPr>
          <w:rFonts w:hint="eastAsia" w:ascii="宋体" w:hAnsi="宋体" w:eastAsia="宋体" w:cs="宋体"/>
          <w:sz w:val="24"/>
          <w:szCs w:val="24"/>
        </w:rPr>
      </w:pPr>
      <w:r/>
      <w:bookmarkStart w:id="40" w:name="_Toc20823276"/>
      <w:r/>
      <w:bookmarkStart w:id="41" w:name="_Toc458694821"/>
      <w:r/>
      <w:bookmarkStart w:id="42" w:name="_Toc16938520"/>
      <w:r/>
      <w:bookmarkStart w:id="43" w:name="_Toc513029204"/>
      <w:r>
        <w:rPr>
          <w:rFonts w:hint="eastAsia" w:ascii="宋体" w:hAnsi="宋体" w:eastAsia="宋体" w:cs="宋体"/>
          <w:color w:val="000000"/>
          <w:sz w:val="24"/>
          <w:szCs w:val="24"/>
        </w:rPr>
        <w:t xml:space="preserve">1</w:t>
      </w:r>
      <w:bookmarkEnd w:id="40"/>
      <w:r>
        <w:rPr>
          <w:rFonts w:hint="eastAsia" w:ascii="宋体" w:hAnsi="宋体" w:eastAsia="宋体" w:cs="宋体"/>
          <w:color w:val="000000"/>
          <w:sz w:val="24"/>
          <w:szCs w:val="24"/>
        </w:rPr>
        <w:t xml:space="preserve">、采购方式</w:t>
      </w:r>
      <w:bookmarkEnd w:id="41"/>
      <w:r/>
      <w:bookmarkEnd w:id="42"/>
      <w:r/>
      <w:bookmarkEnd w:id="43"/>
      <w:r/>
      <w:r/>
    </w:p>
    <w:p>
      <w:pPr>
        <w:pStyle w:val="818"/>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1.1 本次政府采购活动采取竞争性磋商(以下简称磋商)方式，本磋商文件仅适用于磋商公告中所述项目。</w:t>
      </w:r>
      <w:r/>
    </w:p>
    <w:p>
      <w:pPr>
        <w:pStyle w:val="818"/>
        <w:ind w:firstLine="480"/>
        <w:jc w:val="both"/>
        <w:keepLines/>
        <w:keepNext/>
        <w:pageBreakBefore w:val="0"/>
        <w:spacing w:beforeAutospacing="0" w:afterAutospacing="0" w:line="500" w:lineRule="exact"/>
        <w:widowControl w:val="off"/>
        <w:rPr>
          <w:rFonts w:hint="eastAsia" w:ascii="宋体" w:hAnsi="宋体" w:eastAsia="宋体" w:cs="宋体"/>
          <w:sz w:val="24"/>
          <w:szCs w:val="24"/>
        </w:rPr>
      </w:pPr>
      <w:r/>
      <w:bookmarkStart w:id="44" w:name="_Toc513029205"/>
      <w:r/>
      <w:bookmarkStart w:id="45" w:name="_Toc16938521"/>
      <w:r/>
      <w:bookmarkStart w:id="46" w:name="_Toc20823277"/>
      <w:r>
        <w:rPr>
          <w:rFonts w:hint="eastAsia" w:ascii="宋体" w:hAnsi="宋体" w:eastAsia="宋体" w:cs="宋体"/>
          <w:color w:val="000000"/>
          <w:sz w:val="24"/>
          <w:szCs w:val="24"/>
        </w:rPr>
        <w:t xml:space="preserve">2、合格的</w:t>
      </w:r>
      <w:bookmarkEnd w:id="44"/>
      <w:r/>
      <w:bookmarkEnd w:id="45"/>
      <w:r/>
      <w:bookmarkEnd w:id="46"/>
      <w:r>
        <w:rPr>
          <w:rFonts w:hint="eastAsia" w:ascii="宋体" w:hAnsi="宋体" w:eastAsia="宋体" w:cs="宋体"/>
          <w:color w:val="000000"/>
          <w:sz w:val="24"/>
          <w:szCs w:val="24"/>
        </w:rPr>
        <w:t xml:space="preserve">供应商</w:t>
      </w:r>
      <w:r/>
    </w:p>
    <w:p>
      <w:pPr>
        <w:pStyle w:val="818"/>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2.1满足磋商公告中供应商资格要求的规定。</w:t>
      </w:r>
      <w:r/>
    </w:p>
    <w:p>
      <w:pPr>
        <w:pStyle w:val="818"/>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2.2 满足本磋商文件实质性要求和条件的规定。</w:t>
      </w:r>
      <w:r/>
    </w:p>
    <w:p>
      <w:pPr>
        <w:pStyle w:val="818"/>
        <w:ind w:firstLine="480"/>
        <w:jc w:val="both"/>
        <w:keepLines/>
        <w:keepNext/>
        <w:pageBreakBefore w:val="0"/>
        <w:spacing w:beforeAutospacing="0" w:afterAutospacing="0" w:line="500" w:lineRule="exact"/>
        <w:widowControl w:val="off"/>
        <w:rPr>
          <w:rFonts w:hint="eastAsia" w:ascii="宋体" w:hAnsi="宋体" w:eastAsia="宋体" w:cs="宋体"/>
          <w:sz w:val="24"/>
          <w:szCs w:val="24"/>
        </w:rPr>
      </w:pPr>
      <w:r/>
      <w:bookmarkStart w:id="47" w:name="_Toc16938522"/>
      <w:r/>
      <w:bookmarkStart w:id="48" w:name="_Toc513029206"/>
      <w:r/>
      <w:bookmarkStart w:id="49" w:name="_Toc20823278"/>
      <w:r>
        <w:rPr>
          <w:rFonts w:hint="eastAsia" w:ascii="宋体" w:hAnsi="宋体" w:eastAsia="宋体" w:cs="宋体"/>
          <w:color w:val="000000"/>
          <w:sz w:val="24"/>
          <w:szCs w:val="24"/>
        </w:rPr>
        <w:t xml:space="preserve">3、适用法律</w:t>
      </w:r>
      <w:bookmarkEnd w:id="47"/>
      <w:r/>
      <w:bookmarkEnd w:id="48"/>
      <w:r/>
      <w:bookmarkEnd w:id="49"/>
      <w:r/>
      <w:r/>
    </w:p>
    <w:p>
      <w:pPr>
        <w:pStyle w:val="818"/>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3.1 本次磋商及由此产生的合同受中华人民共和国有关的法律法规制约和保护。</w:t>
      </w:r>
      <w:r/>
    </w:p>
    <w:p>
      <w:pPr>
        <w:pStyle w:val="818"/>
        <w:ind w:firstLine="480"/>
        <w:jc w:val="both"/>
        <w:keepLines/>
        <w:keepNext/>
        <w:pageBreakBefore w:val="0"/>
        <w:spacing w:beforeAutospacing="0" w:afterAutospacing="0" w:line="500" w:lineRule="exact"/>
        <w:widowControl w:val="off"/>
        <w:rPr>
          <w:rFonts w:hint="eastAsia" w:ascii="宋体" w:hAnsi="宋体" w:eastAsia="宋体" w:cs="宋体"/>
          <w:sz w:val="24"/>
          <w:szCs w:val="24"/>
        </w:rPr>
      </w:pPr>
      <w:r/>
      <w:bookmarkStart w:id="50" w:name="_Toc20823279"/>
      <w:r/>
      <w:bookmarkStart w:id="51" w:name="_Toc513029207"/>
      <w:r/>
      <w:bookmarkStart w:id="52" w:name="_Toc16938523"/>
      <w:r/>
      <w:bookmarkStart w:id="53" w:name="_Toc462564067"/>
      <w:r>
        <w:rPr>
          <w:rFonts w:hint="eastAsia" w:ascii="宋体" w:hAnsi="宋体" w:eastAsia="宋体" w:cs="宋体"/>
          <w:color w:val="000000"/>
          <w:sz w:val="24"/>
          <w:szCs w:val="24"/>
        </w:rPr>
        <w:t xml:space="preserve">4、磋商费用</w:t>
      </w:r>
      <w:bookmarkEnd w:id="50"/>
      <w:r/>
      <w:bookmarkEnd w:id="51"/>
      <w:r/>
      <w:bookmarkEnd w:id="52"/>
      <w:r/>
      <w:bookmarkEnd w:id="53"/>
      <w:r/>
      <w:r/>
    </w:p>
    <w:p>
      <w:pPr>
        <w:pStyle w:val="818"/>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4.1供应商应自行承担所有与参加本次磋商有关的费用，无论磋商过程中的做法和结果如何，</w:t>
      </w:r>
      <w:r>
        <w:rPr>
          <w:rFonts w:hint="eastAsia" w:ascii="宋体" w:hAnsi="宋体" w:eastAsia="宋体" w:cs="宋体"/>
          <w:sz w:val="24"/>
          <w:szCs w:val="24"/>
          <w:lang w:eastAsia="zh-CN"/>
        </w:rPr>
        <w:t xml:space="preserve">采购人</w:t>
      </w:r>
      <w:r>
        <w:rPr>
          <w:rFonts w:hint="eastAsia" w:ascii="宋体" w:hAnsi="宋体" w:eastAsia="宋体" w:cs="宋体"/>
          <w:sz w:val="24"/>
          <w:szCs w:val="24"/>
          <w:lang w:val="en-US" w:eastAsia="zh-CN"/>
        </w:rPr>
        <w:t xml:space="preserve">或采购代理机构</w:t>
      </w:r>
      <w:r>
        <w:rPr>
          <w:rFonts w:hint="eastAsia" w:ascii="宋体" w:hAnsi="宋体" w:eastAsia="宋体" w:cs="宋体"/>
          <w:sz w:val="24"/>
          <w:szCs w:val="24"/>
        </w:rPr>
        <w:t xml:space="preserve">在任何情况下均无义务和责任承担这些费用。</w:t>
      </w:r>
      <w:r/>
    </w:p>
    <w:p>
      <w:pPr>
        <w:pStyle w:val="818"/>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highlight w:val="none"/>
        </w:rPr>
        <w:t xml:space="preserve">4.2</w:t>
      </w:r>
      <w:r>
        <w:rPr>
          <w:rFonts w:hint="eastAsia" w:ascii="宋体" w:hAnsi="宋体" w:eastAsia="宋体" w:cs="宋体"/>
          <w:b/>
          <w:sz w:val="24"/>
          <w:szCs w:val="24"/>
        </w:rPr>
        <w:t xml:space="preserve">本次招标代理服务费</w:t>
      </w:r>
      <w:r>
        <w:rPr>
          <w:rFonts w:hint="eastAsia" w:ascii="宋体" w:hAnsi="宋体" w:eastAsia="宋体" w:cs="宋体"/>
          <w:b/>
          <w:sz w:val="24"/>
          <w:szCs w:val="24"/>
          <w:lang w:eastAsia="zh-CN"/>
        </w:rPr>
        <w:t xml:space="preserve">：</w:t>
      </w:r>
      <w:r>
        <w:rPr>
          <w:rFonts w:hint="eastAsia" w:ascii="宋体" w:hAnsi="宋体" w:eastAsia="宋体" w:cs="宋体"/>
          <w:b/>
          <w:sz w:val="24"/>
          <w:szCs w:val="24"/>
        </w:rPr>
        <w:t xml:space="preserve">按苏招协[2022]002号文件收费标准。由中标人承担，不单独列项，投标人在报价时综合考虑。在中标公告发布后由中标人向采购代理机构缴纳。</w:t>
      </w:r>
      <w:r/>
    </w:p>
    <w:p>
      <w:pPr>
        <w:pStyle w:val="818"/>
        <w:ind w:firstLine="480"/>
        <w:jc w:val="both"/>
        <w:keepLines/>
        <w:keepNext/>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b w:val="0"/>
          <w:bCs/>
          <w:color w:val="000000"/>
          <w:sz w:val="24"/>
          <w:szCs w:val="24"/>
        </w:rPr>
        <w:t xml:space="preserve">5、</w:t>
      </w:r>
      <w:r>
        <w:rPr>
          <w:rFonts w:hint="eastAsia" w:ascii="宋体" w:hAnsi="宋体" w:eastAsia="宋体" w:cs="宋体"/>
          <w:color w:val="000000"/>
          <w:sz w:val="24"/>
          <w:szCs w:val="24"/>
        </w:rPr>
        <w:t xml:space="preserve">磋商文件的约束力</w:t>
      </w:r>
      <w:r/>
    </w:p>
    <w:p>
      <w:pPr>
        <w:pStyle w:val="818"/>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5.1供应商一旦参加本项目采购活动，即被认为接受了本磋商文件的规定和约束。</w:t>
      </w:r>
      <w:r/>
    </w:p>
    <w:p>
      <w:pPr>
        <w:pStyle w:val="818"/>
        <w:ind w:firstLine="482"/>
        <w:jc w:val="both"/>
        <w:keepLines/>
        <w:keepNext/>
        <w:pageBreakBefore w:val="0"/>
        <w:spacing w:beforeAutospacing="0" w:afterAutospacing="0" w:line="500" w:lineRule="exact"/>
        <w:widowControl w:val="off"/>
        <w:rPr>
          <w:rFonts w:hint="eastAsia" w:ascii="宋体" w:hAnsi="宋体" w:eastAsia="宋体" w:cs="宋体"/>
          <w:sz w:val="24"/>
          <w:szCs w:val="24"/>
        </w:rPr>
      </w:pPr>
      <w:r/>
      <w:bookmarkStart w:id="54" w:name="_Toc16938525"/>
      <w:r/>
      <w:bookmarkStart w:id="55" w:name="_Toc120614215"/>
      <w:r/>
      <w:bookmarkStart w:id="56" w:name="_Toc513029209"/>
      <w:r/>
      <w:bookmarkStart w:id="57" w:name="_Toc20823281"/>
      <w:r>
        <w:rPr>
          <w:rFonts w:hint="eastAsia" w:ascii="宋体" w:hAnsi="宋体" w:eastAsia="宋体" w:cs="宋体"/>
          <w:b/>
          <w:color w:val="000000"/>
          <w:sz w:val="24"/>
          <w:szCs w:val="24"/>
        </w:rPr>
        <w:t xml:space="preserve">二、</w:t>
      </w:r>
      <w:bookmarkEnd w:id="54"/>
      <w:r/>
      <w:bookmarkEnd w:id="55"/>
      <w:r/>
      <w:bookmarkEnd w:id="56"/>
      <w:r/>
      <w:bookmarkEnd w:id="57"/>
      <w:r>
        <w:rPr>
          <w:rFonts w:hint="eastAsia" w:ascii="宋体" w:hAnsi="宋体" w:eastAsia="宋体" w:cs="宋体"/>
          <w:b/>
          <w:color w:val="000000"/>
          <w:sz w:val="24"/>
          <w:szCs w:val="24"/>
        </w:rPr>
        <w:t xml:space="preserve">磋商文件</w:t>
      </w:r>
      <w:r/>
    </w:p>
    <w:p>
      <w:pPr>
        <w:pStyle w:val="818"/>
        <w:ind w:firstLine="480"/>
        <w:jc w:val="both"/>
        <w:keepLines/>
        <w:keepNext/>
        <w:pageBreakBefore w:val="0"/>
        <w:spacing w:beforeAutospacing="0" w:afterAutospacing="0" w:line="500" w:lineRule="exact"/>
        <w:widowControl w:val="off"/>
        <w:rPr>
          <w:rFonts w:hint="eastAsia" w:ascii="宋体" w:hAnsi="宋体" w:eastAsia="宋体" w:cs="宋体"/>
          <w:sz w:val="24"/>
          <w:szCs w:val="24"/>
        </w:rPr>
      </w:pPr>
      <w:r/>
      <w:bookmarkStart w:id="58" w:name="_Toc20823282"/>
      <w:r/>
      <w:bookmarkStart w:id="59" w:name="_Toc513029210"/>
      <w:r/>
      <w:bookmarkStart w:id="60" w:name="_Toc16938526"/>
      <w:r>
        <w:rPr>
          <w:rFonts w:hint="eastAsia" w:ascii="宋体" w:hAnsi="宋体" w:eastAsia="宋体" w:cs="宋体"/>
          <w:color w:val="000000"/>
          <w:sz w:val="24"/>
          <w:szCs w:val="24"/>
        </w:rPr>
        <w:t xml:space="preserve">6、磋商文件构成</w:t>
      </w:r>
      <w:bookmarkEnd w:id="58"/>
      <w:r/>
      <w:bookmarkEnd w:id="59"/>
      <w:r/>
      <w:bookmarkEnd w:id="60"/>
      <w:r/>
      <w:r/>
    </w:p>
    <w:p>
      <w:pPr>
        <w:pStyle w:val="818"/>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6.1磋商文件由以下部分组成：</w:t>
      </w:r>
      <w:r/>
    </w:p>
    <w:p>
      <w:pPr>
        <w:pStyle w:val="818"/>
        <w:ind w:firstLine="360"/>
        <w:jc w:val="both"/>
        <w:pageBreakBefore w:val="0"/>
        <w:spacing w:beforeAutospacing="0" w:afterAutospacing="0" w:line="500" w:lineRule="exact"/>
        <w:widowControl w:val="off"/>
        <w:rPr>
          <w:rFonts w:hint="eastAsia" w:ascii="宋体" w:hAnsi="宋体" w:eastAsia="宋体" w:cs="宋体"/>
          <w:sz w:val="24"/>
          <w:szCs w:val="24"/>
          <w:lang w:eastAsia="zh-CN"/>
        </w:rPr>
      </w:pPr>
      <w:r>
        <w:rPr>
          <w:rFonts w:hint="eastAsia" w:ascii="宋体" w:hAnsi="宋体" w:eastAsia="宋体" w:cs="宋体"/>
          <w:color w:val="000000"/>
          <w:sz w:val="24"/>
          <w:szCs w:val="24"/>
        </w:rPr>
        <w:t xml:space="preserve">（1）磋商</w:t>
      </w:r>
      <w:r>
        <w:rPr>
          <w:rFonts w:hint="eastAsia" w:ascii="宋体" w:hAnsi="宋体" w:eastAsia="宋体" w:cs="宋体"/>
          <w:color w:val="000000"/>
          <w:sz w:val="24"/>
          <w:szCs w:val="24"/>
          <w:lang w:val="en-US" w:eastAsia="zh-CN"/>
        </w:rPr>
        <w:t xml:space="preserve">公告</w:t>
      </w:r>
      <w:r/>
    </w:p>
    <w:p>
      <w:pPr>
        <w:pStyle w:val="818"/>
        <w:ind w:firstLine="36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（2）供应商须知</w:t>
      </w:r>
      <w:r/>
    </w:p>
    <w:p>
      <w:pPr>
        <w:pStyle w:val="818"/>
        <w:ind w:firstLine="36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（3）合同文本</w:t>
      </w:r>
      <w:r/>
    </w:p>
    <w:p>
      <w:pPr>
        <w:pStyle w:val="818"/>
        <w:ind w:firstLine="36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（4）采购需求</w:t>
      </w:r>
      <w:r/>
    </w:p>
    <w:p>
      <w:pPr>
        <w:pStyle w:val="818"/>
        <w:ind w:firstLine="36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（5）评审方法与评审标准</w:t>
      </w:r>
      <w:r/>
    </w:p>
    <w:p>
      <w:pPr>
        <w:pStyle w:val="818"/>
        <w:ind w:firstLine="36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（6）响应文件格式</w:t>
      </w:r>
      <w:r/>
    </w:p>
    <w:p>
      <w:pPr>
        <w:pStyle w:val="818"/>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请仔细检查磋商文件是否齐全，如有缺漏请立即与</w:t>
      </w:r>
      <w:r>
        <w:rPr>
          <w:rFonts w:hint="eastAsia" w:ascii="宋体" w:hAnsi="宋体" w:eastAsia="宋体" w:cs="宋体"/>
          <w:color w:val="000000"/>
          <w:sz w:val="24"/>
          <w:szCs w:val="24"/>
          <w:lang w:eastAsia="zh-CN"/>
        </w:rPr>
        <w:t xml:space="preserve">采购人或采购代理机构</w:t>
      </w:r>
      <w:r>
        <w:rPr>
          <w:rFonts w:hint="eastAsia" w:ascii="宋体" w:hAnsi="宋体" w:eastAsia="宋体" w:cs="宋体"/>
          <w:color w:val="000000"/>
          <w:sz w:val="24"/>
          <w:szCs w:val="24"/>
        </w:rPr>
        <w:t xml:space="preserve">联系解决。</w:t>
      </w:r>
      <w:r/>
    </w:p>
    <w:p>
      <w:pPr>
        <w:pStyle w:val="818"/>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818"/>
        <w:ind w:firstLine="480"/>
        <w:jc w:val="both"/>
        <w:keepLines/>
        <w:keepNext/>
        <w:pageBreakBefore w:val="0"/>
        <w:spacing w:beforeAutospacing="0" w:afterAutospacing="0" w:line="500" w:lineRule="exact"/>
        <w:widowControl w:val="off"/>
        <w:rPr>
          <w:rFonts w:hint="eastAsia" w:ascii="宋体" w:hAnsi="宋体" w:eastAsia="宋体" w:cs="宋体"/>
          <w:sz w:val="24"/>
          <w:szCs w:val="24"/>
        </w:rPr>
      </w:pPr>
      <w:r/>
      <w:bookmarkStart w:id="61" w:name="_Toc16938527"/>
      <w:r/>
      <w:bookmarkStart w:id="62" w:name="_Toc462564070"/>
      <w:r/>
      <w:bookmarkStart w:id="63" w:name="_Toc513029211"/>
      <w:r/>
      <w:bookmarkStart w:id="64" w:name="_Toc20823283"/>
      <w:r>
        <w:rPr>
          <w:rFonts w:hint="eastAsia" w:ascii="宋体" w:hAnsi="宋体" w:eastAsia="宋体" w:cs="宋体"/>
          <w:color w:val="000000"/>
          <w:sz w:val="24"/>
          <w:szCs w:val="24"/>
        </w:rPr>
        <w:t xml:space="preserve">7、磋商文件的澄清</w:t>
      </w:r>
      <w:bookmarkEnd w:id="61"/>
      <w:r/>
      <w:bookmarkEnd w:id="62"/>
      <w:r/>
      <w:bookmarkEnd w:id="63"/>
      <w:r/>
      <w:bookmarkEnd w:id="64"/>
      <w:r/>
      <w:r/>
    </w:p>
    <w:p>
      <w:pPr>
        <w:pStyle w:val="818"/>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7.1 任何要求对磋商文件进行澄清的供应商，应在磋商截止期5日前按磋商公告中的通讯地址，以书面形式通知</w:t>
      </w:r>
      <w:r>
        <w:rPr>
          <w:rFonts w:hint="eastAsia" w:ascii="宋体" w:hAnsi="宋体" w:eastAsia="宋体" w:cs="宋体"/>
          <w:color w:val="000000"/>
          <w:sz w:val="24"/>
          <w:szCs w:val="24"/>
          <w:lang w:eastAsia="zh-CN"/>
        </w:rPr>
        <w:t xml:space="preserve">采购人或采购代理机构</w:t>
      </w:r>
      <w:r>
        <w:rPr>
          <w:rFonts w:hint="eastAsia" w:ascii="宋体" w:hAnsi="宋体" w:eastAsia="宋体" w:cs="宋体"/>
          <w:color w:val="000000"/>
          <w:sz w:val="24"/>
          <w:szCs w:val="24"/>
        </w:rPr>
        <w:t xml:space="preserve">。</w:t>
      </w:r>
      <w:r/>
    </w:p>
    <w:p>
      <w:pPr>
        <w:pStyle w:val="818"/>
        <w:ind w:firstLine="480"/>
        <w:jc w:val="both"/>
        <w:keepLines/>
        <w:keepNext/>
        <w:pageBreakBefore w:val="0"/>
        <w:spacing w:beforeAutospacing="0" w:afterAutospacing="0" w:line="500" w:lineRule="exact"/>
        <w:widowControl w:val="off"/>
        <w:rPr>
          <w:rFonts w:hint="eastAsia" w:ascii="宋体" w:hAnsi="宋体" w:eastAsia="宋体" w:cs="宋体"/>
          <w:sz w:val="24"/>
          <w:szCs w:val="24"/>
        </w:rPr>
      </w:pPr>
      <w:r/>
      <w:bookmarkStart w:id="65" w:name="_Toc20823284"/>
      <w:r/>
      <w:bookmarkStart w:id="66" w:name="_Toc16938528"/>
      <w:r/>
      <w:bookmarkStart w:id="67" w:name="_Toc513029212"/>
      <w:r/>
      <w:bookmarkStart w:id="68" w:name="_Toc462564071"/>
      <w:r>
        <w:rPr>
          <w:rFonts w:hint="eastAsia" w:ascii="宋体" w:hAnsi="宋体" w:eastAsia="宋体" w:cs="宋体"/>
          <w:color w:val="000000"/>
          <w:sz w:val="24"/>
          <w:szCs w:val="24"/>
        </w:rPr>
        <w:t xml:space="preserve">8、磋商文件的澄清和修改</w:t>
      </w:r>
      <w:bookmarkEnd w:id="65"/>
      <w:r/>
      <w:bookmarkEnd w:id="66"/>
      <w:r/>
      <w:bookmarkEnd w:id="67"/>
      <w:r/>
      <w:bookmarkEnd w:id="68"/>
      <w:r/>
      <w:r/>
    </w:p>
    <w:p>
      <w:pPr>
        <w:pStyle w:val="818"/>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8.1 在响应文件提交截止时间前，</w:t>
      </w:r>
      <w:r>
        <w:rPr>
          <w:rFonts w:hint="eastAsia" w:ascii="宋体" w:hAnsi="宋体" w:eastAsia="宋体" w:cs="宋体"/>
          <w:color w:val="000000"/>
          <w:sz w:val="24"/>
          <w:szCs w:val="24"/>
          <w:lang w:eastAsia="zh-CN"/>
        </w:rPr>
        <w:t xml:space="preserve">采购人</w:t>
      </w:r>
      <w:r>
        <w:rPr>
          <w:rFonts w:hint="eastAsia" w:ascii="宋体" w:hAnsi="宋体" w:eastAsia="宋体" w:cs="宋体"/>
          <w:color w:val="000000"/>
          <w:sz w:val="24"/>
          <w:szCs w:val="24"/>
        </w:rPr>
        <w:t xml:space="preserve">可以对磋商文件进行澄清和修改,澄清或者修改的内容作为磋商文件的组成部分。澄清或者修改的内容可能影响响应文件编制的，</w:t>
      </w:r>
      <w:r>
        <w:rPr>
          <w:rFonts w:hint="eastAsia" w:ascii="宋体" w:hAnsi="宋体" w:eastAsia="宋体" w:cs="宋体"/>
          <w:color w:val="000000"/>
          <w:sz w:val="24"/>
          <w:szCs w:val="24"/>
          <w:lang w:eastAsia="zh-CN"/>
        </w:rPr>
        <w:t xml:space="preserve">采购人</w:t>
      </w:r>
      <w:r>
        <w:rPr>
          <w:rFonts w:hint="eastAsia" w:ascii="宋体" w:hAnsi="宋体" w:eastAsia="宋体" w:cs="宋体"/>
          <w:color w:val="000000"/>
          <w:sz w:val="24"/>
          <w:szCs w:val="24"/>
        </w:rPr>
        <w:t xml:space="preserve">将在提交首次响应文件截止时间至少5日前，在“</w:t>
      </w:r>
      <w:r>
        <w:rPr>
          <w:rFonts w:hint="eastAsia" w:ascii="宋体" w:hAnsi="宋体" w:eastAsia="宋体" w:cs="宋体"/>
          <w:color w:val="000000"/>
          <w:sz w:val="24"/>
          <w:szCs w:val="24"/>
          <w:lang w:val="en-US" w:eastAsia="zh-CN" w:bidi="ar-SA"/>
        </w:rPr>
        <w:t xml:space="preserve">中国政府采购网</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“江苏政府采购网”、</w:t>
      </w:r>
      <w:r>
        <w:rPr>
          <w:rFonts w:hint="eastAsia" w:ascii="宋体" w:hAnsi="宋体" w:eastAsia="宋体" w:cs="宋体"/>
          <w:color w:val="000000"/>
          <w:sz w:val="24"/>
          <w:szCs w:val="24"/>
          <w:highlight w:val="none"/>
        </w:rPr>
        <w:t xml:space="preserve">“盐城市政府采购网”上</w:t>
      </w:r>
      <w:r>
        <w:rPr>
          <w:rFonts w:hint="eastAsia" w:ascii="宋体" w:hAnsi="宋体" w:eastAsia="宋体" w:cs="宋体"/>
          <w:color w:val="000000"/>
          <w:sz w:val="24"/>
          <w:szCs w:val="24"/>
        </w:rPr>
        <w:t xml:space="preserve">发布书面更正公告形式通知所有获取磋商文件的供应商, 更正公告内容将作为磋商文件的组成部分，并对供应商具有约束力。不足5日的，</w:t>
      </w:r>
      <w:r>
        <w:rPr>
          <w:rFonts w:hint="eastAsia" w:ascii="宋体" w:hAnsi="宋体" w:eastAsia="宋体" w:cs="宋体"/>
          <w:color w:val="000000"/>
          <w:sz w:val="24"/>
          <w:szCs w:val="24"/>
          <w:lang w:eastAsia="zh-CN"/>
        </w:rPr>
        <w:t xml:space="preserve">采购人或采购代理机构</w:t>
      </w:r>
      <w:r>
        <w:rPr>
          <w:rFonts w:hint="eastAsia" w:ascii="宋体" w:hAnsi="宋体" w:eastAsia="宋体" w:cs="宋体"/>
          <w:color w:val="000000"/>
          <w:sz w:val="24"/>
          <w:szCs w:val="24"/>
        </w:rPr>
        <w:t xml:space="preserve">将顺延提交首次响应文件截止时间。</w:t>
      </w:r>
      <w:r/>
    </w:p>
    <w:p>
      <w:pPr>
        <w:pStyle w:val="818"/>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8.2</w:t>
      </w:r>
      <w:r>
        <w:rPr>
          <w:rFonts w:hint="eastAsia" w:ascii="宋体" w:hAnsi="宋体" w:eastAsia="宋体" w:cs="宋体"/>
          <w:color w:val="000000"/>
          <w:sz w:val="24"/>
          <w:szCs w:val="24"/>
          <w:lang w:eastAsia="zh-CN"/>
        </w:rPr>
        <w:t xml:space="preserve">采购人</w:t>
      </w:r>
      <w:r>
        <w:rPr>
          <w:rFonts w:hint="eastAsia" w:ascii="宋体" w:hAnsi="宋体" w:eastAsia="宋体" w:cs="宋体"/>
          <w:color w:val="000000"/>
          <w:sz w:val="24"/>
          <w:szCs w:val="24"/>
        </w:rPr>
        <w:t xml:space="preserve">可以视采购项目的具体情况，组织供应商进行现场考察或召开磋商前答疑会，但不单独或分别组织只有一个供应商参加的现场考察和答疑会。</w:t>
      </w:r>
      <w:r/>
    </w:p>
    <w:p>
      <w:pPr>
        <w:pStyle w:val="818"/>
        <w:ind w:firstLine="482"/>
        <w:jc w:val="both"/>
        <w:keepLines/>
        <w:keepNext/>
        <w:pageBreakBefore w:val="0"/>
        <w:spacing w:beforeAutospacing="0" w:afterAutospacing="0" w:line="500" w:lineRule="exact"/>
        <w:widowControl w:val="off"/>
        <w:rPr>
          <w:rFonts w:hint="eastAsia" w:ascii="宋体" w:hAnsi="宋体" w:eastAsia="宋体" w:cs="宋体"/>
          <w:sz w:val="24"/>
          <w:szCs w:val="24"/>
        </w:rPr>
      </w:pPr>
      <w:r/>
      <w:bookmarkStart w:id="69" w:name="_Toc513029213"/>
      <w:r/>
      <w:bookmarkStart w:id="70" w:name="_Toc120614216"/>
      <w:r/>
      <w:bookmarkStart w:id="71" w:name="_Toc20823285"/>
      <w:r/>
      <w:bookmarkStart w:id="72" w:name="_Toc462564072"/>
      <w:r/>
      <w:bookmarkStart w:id="73" w:name="_Toc16938529"/>
      <w:r>
        <w:rPr>
          <w:rFonts w:hint="eastAsia" w:ascii="宋体" w:hAnsi="宋体" w:eastAsia="宋体" w:cs="宋体"/>
          <w:b/>
          <w:color w:val="000000"/>
          <w:sz w:val="24"/>
          <w:szCs w:val="24"/>
        </w:rPr>
        <w:t xml:space="preserve">三、响应文件的编制</w:t>
      </w:r>
      <w:bookmarkEnd w:id="69"/>
      <w:r/>
      <w:bookmarkEnd w:id="70"/>
      <w:r/>
      <w:bookmarkEnd w:id="71"/>
      <w:r/>
      <w:bookmarkEnd w:id="72"/>
      <w:r/>
      <w:bookmarkEnd w:id="73"/>
      <w:r/>
      <w:r/>
    </w:p>
    <w:p>
      <w:pPr>
        <w:pStyle w:val="818"/>
        <w:ind w:firstLine="480"/>
        <w:jc w:val="both"/>
        <w:keepLines/>
        <w:keepNext/>
        <w:pageBreakBefore w:val="0"/>
        <w:spacing w:beforeAutospacing="0" w:afterAutospacing="0" w:line="500" w:lineRule="exact"/>
        <w:widowControl w:val="off"/>
        <w:rPr>
          <w:rFonts w:hint="eastAsia" w:ascii="宋体" w:hAnsi="宋体" w:eastAsia="宋体" w:cs="宋体"/>
          <w:sz w:val="24"/>
          <w:szCs w:val="24"/>
        </w:rPr>
      </w:pPr>
      <w:r/>
      <w:bookmarkStart w:id="74" w:name="_Toc513029214"/>
      <w:r/>
      <w:bookmarkStart w:id="75" w:name="_Toc16938530"/>
      <w:r/>
      <w:bookmarkStart w:id="76" w:name="_Toc462564073"/>
      <w:r/>
      <w:bookmarkStart w:id="77" w:name="_Toc20823286"/>
      <w:r>
        <w:rPr>
          <w:rFonts w:hint="eastAsia" w:ascii="宋体" w:hAnsi="宋体" w:eastAsia="宋体" w:cs="宋体"/>
          <w:color w:val="000000"/>
          <w:sz w:val="24"/>
          <w:szCs w:val="24"/>
        </w:rPr>
        <w:t xml:space="preserve">9、响应文件的语言及度量衡单位</w:t>
      </w:r>
      <w:bookmarkEnd w:id="74"/>
      <w:r/>
      <w:bookmarkEnd w:id="75"/>
      <w:r/>
      <w:bookmarkEnd w:id="76"/>
      <w:r/>
      <w:bookmarkEnd w:id="77"/>
      <w:r/>
      <w:r/>
    </w:p>
    <w:p>
      <w:pPr>
        <w:pStyle w:val="818"/>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9.1供应商提交的响应文件以及供应商与</w:t>
      </w:r>
      <w:r>
        <w:rPr>
          <w:rFonts w:hint="eastAsia" w:ascii="宋体" w:hAnsi="宋体" w:eastAsia="宋体" w:cs="宋体"/>
          <w:color w:val="000000"/>
          <w:sz w:val="24"/>
          <w:szCs w:val="24"/>
          <w:lang w:eastAsia="zh-CN"/>
        </w:rPr>
        <w:t xml:space="preserve">采购人或采购代理机构</w:t>
      </w:r>
      <w:r>
        <w:rPr>
          <w:rFonts w:hint="eastAsia" w:ascii="宋体" w:hAnsi="宋体" w:eastAsia="宋体" w:cs="宋体"/>
          <w:color w:val="000000"/>
          <w:sz w:val="24"/>
          <w:szCs w:val="24"/>
        </w:rPr>
        <w:t xml:space="preserve">就有关磋商的所有来往通知、函件和文件均应使用</w:t>
      </w:r>
      <w:r>
        <w:rPr>
          <w:rFonts w:hint="eastAsia" w:ascii="宋体" w:hAnsi="宋体" w:eastAsia="宋体" w:cs="宋体"/>
          <w:b/>
          <w:color w:val="000000"/>
          <w:sz w:val="24"/>
          <w:szCs w:val="24"/>
        </w:rPr>
        <w:t xml:space="preserve">简体中文</w:t>
      </w:r>
      <w:r>
        <w:rPr>
          <w:rFonts w:hint="eastAsia" w:ascii="宋体" w:hAnsi="宋体" w:eastAsia="宋体" w:cs="宋体"/>
          <w:color w:val="000000"/>
          <w:sz w:val="24"/>
          <w:szCs w:val="24"/>
        </w:rPr>
        <w:t xml:space="preserve">。</w:t>
      </w:r>
      <w:r/>
    </w:p>
    <w:p>
      <w:pPr>
        <w:pStyle w:val="818"/>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9.2 除技术性能另有规定外，响应文件所使用的度量衡单位，均须采用国家法定计量单位。</w:t>
      </w:r>
      <w:r/>
    </w:p>
    <w:p>
      <w:pPr>
        <w:pStyle w:val="818"/>
        <w:ind w:firstLine="480"/>
        <w:jc w:val="both"/>
        <w:keepLines/>
        <w:keepNext/>
        <w:pageBreakBefore w:val="0"/>
        <w:spacing w:beforeAutospacing="0" w:afterAutospacing="0" w:line="500" w:lineRule="exact"/>
        <w:widowControl w:val="off"/>
        <w:rPr>
          <w:rFonts w:hint="eastAsia" w:ascii="宋体" w:hAnsi="宋体" w:eastAsia="宋体" w:cs="宋体"/>
          <w:sz w:val="24"/>
          <w:szCs w:val="24"/>
        </w:rPr>
      </w:pPr>
      <w:r/>
      <w:bookmarkStart w:id="78" w:name="_Toc16938531"/>
      <w:r/>
      <w:bookmarkStart w:id="79" w:name="_Toc513029215"/>
      <w:r/>
      <w:bookmarkStart w:id="80" w:name="_Toc20823287"/>
      <w:r/>
      <w:bookmarkStart w:id="81" w:name="_Toc462564074"/>
      <w:r>
        <w:rPr>
          <w:rFonts w:hint="eastAsia" w:ascii="宋体" w:hAnsi="宋体" w:eastAsia="宋体" w:cs="宋体"/>
          <w:color w:val="000000"/>
          <w:sz w:val="24"/>
          <w:szCs w:val="24"/>
        </w:rPr>
        <w:t xml:space="preserve">10、响应文件构成</w:t>
      </w:r>
      <w:bookmarkEnd w:id="78"/>
      <w:r/>
      <w:bookmarkEnd w:id="79"/>
      <w:r/>
      <w:bookmarkEnd w:id="80"/>
      <w:r/>
      <w:bookmarkEnd w:id="81"/>
      <w:r/>
      <w:r/>
    </w:p>
    <w:p>
      <w:pPr>
        <w:pStyle w:val="818"/>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10.1供应商编写的响应文件应包</w:t>
      </w:r>
      <w:r>
        <w:rPr>
          <w:rFonts w:hint="eastAsia" w:ascii="宋体" w:hAnsi="宋体" w:eastAsia="宋体" w:cs="宋体"/>
          <w:color w:val="000000"/>
          <w:sz w:val="24"/>
          <w:szCs w:val="24"/>
          <w:highlight w:val="none"/>
        </w:rPr>
        <w:t xml:space="preserve">括资格证明文件、符合性证明文件、</w:t>
      </w:r>
      <w:r>
        <w:rPr>
          <w:rFonts w:hint="eastAsia" w:ascii="宋体" w:hAnsi="宋体" w:eastAsia="宋体" w:cs="宋体"/>
          <w:color w:val="000000"/>
          <w:sz w:val="24"/>
          <w:szCs w:val="24"/>
          <w:highlight w:val="none"/>
          <w:lang w:eastAsia="zh-CN"/>
        </w:rPr>
        <w:t xml:space="preserve">已标价工程量清单</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承诺书</w:t>
      </w:r>
      <w:r>
        <w:rPr>
          <w:rFonts w:hint="eastAsia" w:ascii="宋体" w:hAnsi="宋体" w:eastAsia="宋体" w:cs="宋体"/>
          <w:color w:val="000000"/>
          <w:sz w:val="24"/>
          <w:szCs w:val="24"/>
          <w:highlight w:val="none"/>
        </w:rPr>
        <w:t xml:space="preserve">、其他证明文件、磋商响应函等部分</w:t>
      </w:r>
      <w:r>
        <w:rPr>
          <w:rFonts w:hint="eastAsia" w:ascii="宋体" w:hAnsi="宋体" w:eastAsia="宋体" w:cs="宋体"/>
          <w:color w:val="000000"/>
          <w:sz w:val="24"/>
          <w:szCs w:val="24"/>
        </w:rPr>
        <w:t xml:space="preserve">。</w:t>
      </w:r>
      <w:r/>
    </w:p>
    <w:p>
      <w:pPr>
        <w:pStyle w:val="818"/>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10.2 如标书制作工具中格式和内容与“</w:t>
      </w:r>
      <w:r>
        <w:rPr>
          <w:rFonts w:hint="eastAsia" w:ascii="宋体" w:hAnsi="宋体" w:eastAsia="宋体" w:cs="宋体"/>
          <w:color w:val="000000"/>
          <w:sz w:val="24"/>
          <w:szCs w:val="24"/>
          <w:lang w:val="en-US" w:eastAsia="zh-CN" w:bidi="ar-SA"/>
        </w:rPr>
        <w:t xml:space="preserve">中国政府采购网</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“江苏政府采购网”、</w:t>
      </w:r>
      <w:r>
        <w:rPr>
          <w:rFonts w:hint="eastAsia" w:ascii="宋体" w:hAnsi="宋体" w:eastAsia="宋体" w:cs="宋体"/>
          <w:color w:val="000000"/>
          <w:sz w:val="24"/>
          <w:szCs w:val="24"/>
          <w:highlight w:val="none"/>
        </w:rPr>
        <w:t xml:space="preserve">“盐城市政府采购网”发布的磋商文件不一致，请以“</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“江苏政府采购网”、“盐城市政府采购网”发</w:t>
      </w:r>
      <w:r>
        <w:rPr>
          <w:rFonts w:hint="eastAsia" w:ascii="宋体" w:hAnsi="宋体" w:eastAsia="宋体" w:cs="宋体"/>
          <w:color w:val="000000"/>
          <w:sz w:val="24"/>
          <w:szCs w:val="24"/>
        </w:rPr>
        <w:t xml:space="preserve">布的磋商文件为准。</w:t>
      </w:r>
      <w:r/>
    </w:p>
    <w:p>
      <w:pPr>
        <w:pStyle w:val="818"/>
        <w:ind w:firstLine="480"/>
        <w:jc w:val="both"/>
        <w:keepLines/>
        <w:keepNext/>
        <w:pageBreakBefore w:val="0"/>
        <w:spacing w:beforeAutospacing="0" w:afterAutospacing="0" w:line="500" w:lineRule="exact"/>
        <w:widowControl w:val="off"/>
        <w:rPr>
          <w:rFonts w:hint="eastAsia" w:ascii="宋体" w:hAnsi="宋体" w:eastAsia="宋体" w:cs="宋体"/>
          <w:sz w:val="24"/>
          <w:szCs w:val="24"/>
        </w:rPr>
      </w:pPr>
      <w:r/>
      <w:bookmarkStart w:id="82" w:name="_Toc14577355"/>
      <w:r/>
      <w:bookmarkStart w:id="83" w:name="_Toc513029219"/>
      <w:r/>
      <w:bookmarkStart w:id="84" w:name="_Toc49090508"/>
      <w:r/>
      <w:bookmarkStart w:id="85" w:name="_Toc14577354"/>
      <w:r/>
      <w:bookmarkStart w:id="86" w:name="_Toc49090507"/>
      <w:r/>
      <w:bookmarkStart w:id="87" w:name="_Toc513029216"/>
      <w:r/>
      <w:bookmarkStart w:id="88" w:name="_Toc14577357"/>
      <w:r/>
      <w:bookmarkStart w:id="89" w:name="_Toc49090509"/>
      <w:r>
        <w:rPr>
          <w:rFonts w:hint="eastAsia" w:ascii="宋体" w:hAnsi="宋体" w:eastAsia="宋体" w:cs="宋体"/>
          <w:color w:val="000000"/>
          <w:sz w:val="24"/>
          <w:szCs w:val="24"/>
        </w:rPr>
        <w:t xml:space="preserve">11、证明磋商响应标的符合磋商文件规定的文件</w:t>
      </w:r>
      <w:bookmarkEnd w:id="82"/>
      <w:r/>
      <w:bookmarkEnd w:id="83"/>
      <w:r/>
      <w:bookmarkEnd w:id="84"/>
      <w:r/>
      <w:bookmarkEnd w:id="85"/>
      <w:r/>
      <w:bookmarkEnd w:id="86"/>
      <w:r/>
      <w:bookmarkEnd w:id="87"/>
      <w:r/>
      <w:bookmarkEnd w:id="88"/>
      <w:r/>
      <w:bookmarkEnd w:id="89"/>
      <w:r/>
      <w:r/>
    </w:p>
    <w:p>
      <w:pPr>
        <w:pStyle w:val="818"/>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  11.1供应商应按照磋商文件要求提交证明文件，证明其及磋商响应标的符合磋商文件规定。</w:t>
      </w:r>
      <w:r/>
    </w:p>
    <w:p>
      <w:pPr>
        <w:pStyle w:val="818"/>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11.2磋商文件对证明文件无明确形式要求的，证明文件可以以文字资料、图纸和数据等形式提交。</w:t>
      </w:r>
      <w:r/>
    </w:p>
    <w:p>
      <w:pPr>
        <w:pStyle w:val="818"/>
        <w:ind w:firstLine="480"/>
        <w:jc w:val="both"/>
        <w:keepLines/>
        <w:keepNext/>
        <w:pageBreakBefore w:val="0"/>
        <w:spacing w:beforeAutospacing="0" w:afterAutospacing="0" w:line="50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12、</w:t>
      </w:r>
      <w:r>
        <w:rPr>
          <w:rFonts w:hint="eastAsia" w:ascii="宋体" w:hAnsi="宋体" w:eastAsia="宋体" w:cs="宋体"/>
          <w:color w:val="000000"/>
          <w:sz w:val="24"/>
          <w:szCs w:val="24"/>
          <w:lang w:eastAsia="zh-CN"/>
        </w:rPr>
        <w:t xml:space="preserve">已标价工程量清单</w:t>
      </w:r>
      <w:r/>
    </w:p>
    <w:p>
      <w:pPr>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12.1供应商应按照磋商文件规定格式填报</w:t>
      </w:r>
      <w:r>
        <w:rPr>
          <w:rFonts w:hint="eastAsia" w:ascii="宋体" w:hAnsi="宋体" w:eastAsia="宋体" w:cs="宋体"/>
          <w:color w:val="000000"/>
          <w:sz w:val="24"/>
          <w:szCs w:val="24"/>
          <w:lang w:eastAsia="zh-CN"/>
        </w:rPr>
        <w:t xml:space="preserve">已标价工程量清单</w:t>
      </w:r>
      <w:r>
        <w:rPr>
          <w:rFonts w:hint="eastAsia" w:ascii="宋体" w:hAnsi="宋体" w:eastAsia="宋体" w:cs="宋体"/>
          <w:color w:val="000000"/>
          <w:sz w:val="24"/>
          <w:szCs w:val="24"/>
        </w:rPr>
        <w:t xml:space="preserve">。</w:t>
      </w:r>
      <w:r/>
    </w:p>
    <w:p>
      <w:pPr>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12.2磋商货币。响应文件中的单价和总价无特殊规定的采用人民币报价，以元为单位标注。磋商文件中另有规定的按规定执行。</w:t>
      </w:r>
      <w:r/>
    </w:p>
    <w:p>
      <w:pPr>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12.3其他费用处理</w:t>
      </w:r>
      <w:r/>
    </w:p>
    <w:p>
      <w:pPr>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本次采购磋商供应商的总报价应包括磋商供应商为完成竞争性磋商文件所确定的招标范围内的全部服务工作内容所发生的一切费用。</w:t>
      </w:r>
      <w:r/>
    </w:p>
    <w:p>
      <w:pPr>
        <w:pStyle w:val="818"/>
        <w:ind w:firstLine="480"/>
        <w:jc w:val="both"/>
        <w:keepLines/>
        <w:keepNext/>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13、商务要求响应及偏离表</w:t>
      </w:r>
      <w:r/>
    </w:p>
    <w:p>
      <w:pPr>
        <w:pStyle w:val="818"/>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13.1供应商需对磋商文件中的商务要求逐项作出响应或偏离，并说明原因。</w:t>
      </w:r>
      <w:r/>
    </w:p>
    <w:p>
      <w:pPr>
        <w:pStyle w:val="818"/>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13.2供应商可在响应文件中提供认为需要的其他技术文件或说明。</w:t>
      </w:r>
      <w:r/>
    </w:p>
    <w:p>
      <w:pPr>
        <w:pStyle w:val="818"/>
        <w:ind w:firstLine="480"/>
        <w:jc w:val="both"/>
        <w:keepLines/>
        <w:keepNext/>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14、服务承诺、培训计划、人员安排及其他</w:t>
      </w:r>
      <w:r/>
    </w:p>
    <w:p>
      <w:pPr>
        <w:pStyle w:val="818"/>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14.1供应商需根据磋商文件要求提供有关售后服务的管理制度，售后服务机构的分布情况，售后服务人员的数量、素质、技术水平及售后服务的反应能力等。</w:t>
      </w:r>
      <w:r/>
    </w:p>
    <w:p>
      <w:pPr>
        <w:pStyle w:val="818"/>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14.2供应商需根据磋商文件要求提供培训计划。</w:t>
      </w:r>
      <w:r/>
    </w:p>
    <w:p>
      <w:pPr>
        <w:pStyle w:val="818"/>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14.3供应商需根据磋商文件要求提供磋商响应标的的主要组成部分、功能设计、实现思路及关键技术等。</w:t>
      </w:r>
      <w:r/>
    </w:p>
    <w:p>
      <w:pPr>
        <w:pStyle w:val="818"/>
        <w:ind w:firstLine="480"/>
        <w:jc w:val="both"/>
        <w:keepLines/>
        <w:keepNext/>
        <w:pageBreakBefore w:val="0"/>
        <w:spacing w:beforeAutospacing="0" w:afterAutospacing="0" w:line="500" w:lineRule="exact"/>
        <w:widowControl w:val="off"/>
        <w:rPr>
          <w:rFonts w:hint="eastAsia" w:ascii="宋体" w:hAnsi="宋体" w:eastAsia="宋体" w:cs="宋体"/>
          <w:sz w:val="24"/>
          <w:szCs w:val="24"/>
        </w:rPr>
      </w:pPr>
      <w:r/>
      <w:bookmarkStart w:id="90" w:name="_Toc49090510"/>
      <w:r/>
      <w:bookmarkStart w:id="91" w:name="_Toc14577359"/>
      <w:r>
        <w:rPr>
          <w:rFonts w:hint="eastAsia" w:ascii="宋体" w:hAnsi="宋体" w:eastAsia="宋体" w:cs="宋体"/>
          <w:color w:val="000000"/>
          <w:sz w:val="24"/>
          <w:szCs w:val="24"/>
        </w:rPr>
        <w:t xml:space="preserve">15、磋商响应函</w:t>
      </w:r>
      <w:bookmarkEnd w:id="90"/>
      <w:r/>
      <w:bookmarkEnd w:id="91"/>
      <w:r/>
      <w:r/>
    </w:p>
    <w:p>
      <w:pPr>
        <w:pStyle w:val="818"/>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15.1供应商应按照磋商文件中提供的格式完整、正确填写磋商响应函。</w:t>
      </w:r>
      <w:r/>
    </w:p>
    <w:p>
      <w:pPr>
        <w:pStyle w:val="818"/>
        <w:ind w:firstLine="480"/>
        <w:jc w:val="both"/>
        <w:keepLines/>
        <w:keepNext/>
        <w:pageBreakBefore w:val="0"/>
        <w:spacing w:beforeAutospacing="0" w:afterAutospacing="0" w:line="500" w:lineRule="exact"/>
        <w:widowControl w:val="off"/>
        <w:rPr>
          <w:rFonts w:hint="eastAsia" w:ascii="宋体" w:hAnsi="宋体" w:eastAsia="宋体" w:cs="宋体"/>
          <w:sz w:val="24"/>
          <w:szCs w:val="24"/>
        </w:rPr>
      </w:pPr>
      <w:r/>
      <w:bookmarkStart w:id="92" w:name="_Toc14577360"/>
      <w:r/>
      <w:bookmarkStart w:id="93" w:name="_Toc49090511"/>
      <w:r>
        <w:rPr>
          <w:rFonts w:hint="eastAsia" w:ascii="宋体" w:hAnsi="宋体" w:eastAsia="宋体" w:cs="宋体"/>
          <w:color w:val="000000"/>
          <w:sz w:val="24"/>
          <w:szCs w:val="24"/>
        </w:rPr>
        <w:t xml:space="preserve">16、磋商有效期</w:t>
      </w:r>
      <w:bookmarkEnd w:id="92"/>
      <w:r/>
      <w:bookmarkEnd w:id="93"/>
      <w:r/>
      <w:r/>
    </w:p>
    <w:p>
      <w:pPr>
        <w:pStyle w:val="818"/>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16.1磋商有效期为</w:t>
      </w:r>
      <w:r>
        <w:rPr>
          <w:rFonts w:hint="eastAsia" w:ascii="宋体" w:hAnsi="宋体" w:eastAsia="宋体" w:cs="宋体"/>
          <w:color w:val="000000"/>
          <w:sz w:val="24"/>
          <w:szCs w:val="24"/>
          <w:lang w:eastAsia="zh-CN"/>
        </w:rPr>
        <w:t xml:space="preserve">采购人或采购代理机构</w:t>
      </w:r>
      <w:r>
        <w:rPr>
          <w:rFonts w:hint="eastAsia" w:ascii="宋体" w:hAnsi="宋体" w:eastAsia="宋体" w:cs="宋体"/>
          <w:color w:val="000000"/>
          <w:sz w:val="24"/>
          <w:szCs w:val="24"/>
        </w:rPr>
        <w:t xml:space="preserve">规定的提交响应文件截止之日后</w:t>
      </w:r>
      <w:r>
        <w:rPr>
          <w:rFonts w:hint="eastAsia" w:ascii="宋体" w:hAnsi="宋体" w:eastAsia="宋体" w:cs="宋体"/>
          <w:b/>
          <w:color w:val="000000"/>
          <w:sz w:val="24"/>
          <w:szCs w:val="24"/>
          <w:u w:val="single"/>
        </w:rPr>
        <w:t xml:space="preserve">六十（60）天</w:t>
      </w:r>
      <w:r>
        <w:rPr>
          <w:rFonts w:hint="eastAsia" w:ascii="宋体" w:hAnsi="宋体" w:eastAsia="宋体" w:cs="宋体"/>
          <w:color w:val="000000"/>
          <w:sz w:val="24"/>
          <w:szCs w:val="24"/>
        </w:rPr>
        <w:t xml:space="preserve">。磋商有效期比规定短的将被视为非实质性响应磋商文件而予以拒绝。</w:t>
      </w:r>
      <w:r/>
    </w:p>
    <w:p>
      <w:pPr>
        <w:pStyle w:val="818"/>
        <w:ind w:firstLine="480"/>
        <w:jc w:val="both"/>
        <w:keepLines/>
        <w:keepNext/>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17、磋商有效期的延长</w:t>
      </w:r>
      <w:r/>
    </w:p>
    <w:p>
      <w:pPr>
        <w:pStyle w:val="818"/>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17.1在特殊情况下，</w:t>
      </w:r>
      <w:r>
        <w:rPr>
          <w:rFonts w:hint="eastAsia" w:ascii="宋体" w:hAnsi="宋体" w:eastAsia="宋体" w:cs="宋体"/>
          <w:color w:val="000000"/>
          <w:sz w:val="24"/>
          <w:szCs w:val="24"/>
          <w:lang w:eastAsia="zh-CN"/>
        </w:rPr>
        <w:t xml:space="preserve">采购人</w:t>
      </w:r>
      <w:r>
        <w:rPr>
          <w:rFonts w:hint="eastAsia" w:ascii="宋体" w:hAnsi="宋体" w:eastAsia="宋体" w:cs="宋体"/>
          <w:color w:val="000000"/>
          <w:sz w:val="24"/>
          <w:szCs w:val="24"/>
        </w:rPr>
        <w:t xml:space="preserve">于原磋商有效期满之前，可向供应商提出延长磋商有效期的要求。这种要求与答复均应采用书面形式。供应商可以拒绝</w:t>
      </w:r>
      <w:r>
        <w:rPr>
          <w:rFonts w:hint="eastAsia" w:ascii="宋体" w:hAnsi="宋体" w:eastAsia="宋体" w:cs="宋体"/>
          <w:color w:val="000000"/>
          <w:sz w:val="24"/>
          <w:szCs w:val="24"/>
          <w:lang w:eastAsia="zh-CN"/>
        </w:rPr>
        <w:t xml:space="preserve">采购人</w:t>
      </w:r>
      <w:r>
        <w:rPr>
          <w:rFonts w:hint="eastAsia" w:ascii="宋体" w:hAnsi="宋体" w:eastAsia="宋体" w:cs="宋体"/>
          <w:color w:val="000000"/>
          <w:sz w:val="24"/>
          <w:szCs w:val="24"/>
        </w:rPr>
        <w:t xml:space="preserve">的这一要求而放弃磋商，同意延长磋商有效期的供应商既不能要求也不允许修改其响应文件。受磋商有效期约束的所有权利与义务均延长至新的有效期。</w:t>
      </w:r>
      <w:r/>
    </w:p>
    <w:p>
      <w:pPr>
        <w:pStyle w:val="818"/>
        <w:ind w:firstLine="482"/>
        <w:jc w:val="both"/>
        <w:keepLines/>
        <w:keepNext/>
        <w:pageBreakBefore w:val="0"/>
        <w:spacing w:beforeAutospacing="0" w:afterAutospacing="0" w:line="500" w:lineRule="exact"/>
        <w:widowControl w:val="off"/>
        <w:rPr>
          <w:rFonts w:hint="eastAsia" w:ascii="宋体" w:hAnsi="宋体" w:eastAsia="宋体" w:cs="宋体"/>
          <w:sz w:val="24"/>
          <w:szCs w:val="24"/>
        </w:rPr>
      </w:pPr>
      <w:r/>
      <w:bookmarkStart w:id="94" w:name="_Toc20823296"/>
      <w:r/>
      <w:bookmarkStart w:id="95" w:name="_Toc16938540"/>
      <w:r/>
      <w:bookmarkStart w:id="96" w:name="_Toc120614217"/>
      <w:r/>
      <w:bookmarkStart w:id="97" w:name="_Toc513029224"/>
      <w:r>
        <w:rPr>
          <w:rFonts w:hint="eastAsia" w:ascii="宋体" w:hAnsi="宋体" w:eastAsia="宋体" w:cs="宋体"/>
          <w:b/>
          <w:color w:val="000000"/>
          <w:sz w:val="24"/>
          <w:szCs w:val="24"/>
        </w:rPr>
        <w:t xml:space="preserve">四、响应文件的递交</w:t>
      </w:r>
      <w:bookmarkEnd w:id="94"/>
      <w:r/>
      <w:bookmarkEnd w:id="95"/>
      <w:r/>
      <w:bookmarkEnd w:id="96"/>
      <w:r/>
      <w:bookmarkEnd w:id="97"/>
      <w:r/>
      <w:r/>
    </w:p>
    <w:p>
      <w:pPr>
        <w:pStyle w:val="818"/>
        <w:ind w:firstLine="480"/>
        <w:jc w:val="both"/>
        <w:keepLines/>
        <w:keepNext/>
        <w:pageBreakBefore w:val="0"/>
        <w:spacing w:beforeAutospacing="0" w:afterAutospacing="0" w:line="500" w:lineRule="exact"/>
        <w:widowControl w:val="off"/>
        <w:rPr>
          <w:rFonts w:hint="eastAsia" w:ascii="宋体" w:hAnsi="宋体" w:eastAsia="宋体" w:cs="宋体"/>
          <w:sz w:val="24"/>
          <w:szCs w:val="24"/>
        </w:rPr>
      </w:pPr>
      <w:r/>
      <w:bookmarkStart w:id="98" w:name="_Toc462564084"/>
      <w:r/>
      <w:bookmarkStart w:id="99" w:name="_Toc16938541"/>
      <w:r/>
      <w:bookmarkStart w:id="100" w:name="_Toc20823297"/>
      <w:r/>
      <w:bookmarkStart w:id="101" w:name="_Toc513029225"/>
      <w:r>
        <w:rPr>
          <w:rFonts w:hint="eastAsia" w:ascii="宋体" w:hAnsi="宋体" w:eastAsia="宋体" w:cs="宋体"/>
          <w:color w:val="000000"/>
          <w:sz w:val="24"/>
          <w:szCs w:val="24"/>
        </w:rPr>
        <w:t xml:space="preserve">18、电子磋商</w:t>
      </w:r>
      <w:bookmarkEnd w:id="98"/>
      <w:r/>
      <w:bookmarkEnd w:id="99"/>
      <w:r/>
      <w:bookmarkEnd w:id="100"/>
      <w:r/>
      <w:bookmarkEnd w:id="101"/>
      <w:r>
        <w:rPr>
          <w:rFonts w:hint="eastAsia" w:ascii="宋体" w:hAnsi="宋体" w:eastAsia="宋体" w:cs="宋体"/>
          <w:color w:val="000000"/>
          <w:sz w:val="24"/>
          <w:szCs w:val="24"/>
        </w:rPr>
        <w:t xml:space="preserve">响应文件的递交</w:t>
      </w:r>
      <w:r/>
    </w:p>
    <w:p>
      <w:pPr>
        <w:pStyle w:val="818"/>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18.1供应商应当按照《操作手册》规定，在提交响应文件截止时间前制作并上传电子响应文件。</w:t>
      </w:r>
      <w:bookmarkStart w:id="102" w:name="_Toc20823298"/>
      <w:r/>
      <w:bookmarkEnd w:id="102"/>
      <w:r/>
      <w:bookmarkStart w:id="103" w:name="_Toc16938542"/>
      <w:r/>
      <w:bookmarkEnd w:id="103"/>
      <w:r/>
      <w:r/>
    </w:p>
    <w:p>
      <w:pPr>
        <w:pStyle w:val="818"/>
        <w:ind w:firstLine="560"/>
        <w:jc w:val="both"/>
        <w:keepLines/>
        <w:keepNext/>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19、提交响应文件截止时间</w:t>
      </w:r>
      <w:r/>
    </w:p>
    <w:p>
      <w:pPr>
        <w:pStyle w:val="818"/>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i/>
          <w:color w:val="000000"/>
          <w:sz w:val="24"/>
          <w:szCs w:val="24"/>
          <w:u w:val="single"/>
        </w:rPr>
        <w:t xml:space="preserve">19.1供应商上传电子响应文件的时间不得迟于磋商公告中规定的提交响应文件截止时间。</w:t>
      </w:r>
      <w:r/>
    </w:p>
    <w:p>
      <w:pPr>
        <w:pStyle w:val="818"/>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供应商应充分考虑到网络环境、网络带宽等风险因素，如因供应商自身原因造成的电子响应文件上传不成功的按照本磋商文件第二章第26.3.2条规定做无效响应处理。</w:t>
      </w:r>
      <w:r/>
    </w:p>
    <w:p>
      <w:pPr>
        <w:pStyle w:val="818"/>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19.2 </w:t>
      </w:r>
      <w:r>
        <w:rPr>
          <w:rFonts w:hint="eastAsia" w:ascii="宋体" w:hAnsi="宋体" w:eastAsia="宋体" w:cs="宋体"/>
          <w:color w:val="000000"/>
          <w:sz w:val="24"/>
          <w:szCs w:val="24"/>
          <w:lang w:eastAsia="zh-CN"/>
        </w:rPr>
        <w:t xml:space="preserve">采购人或采购代理机构</w:t>
      </w:r>
      <w:r>
        <w:rPr>
          <w:rFonts w:hint="eastAsia" w:ascii="宋体" w:hAnsi="宋体" w:eastAsia="宋体" w:cs="宋体"/>
          <w:color w:val="000000"/>
          <w:sz w:val="24"/>
          <w:szCs w:val="24"/>
        </w:rPr>
        <w:t xml:space="preserve">可以按照规定，通过修改磋商文件酌情延长提交响应文件截止日期，在此情况下，供应商的所有权利和义务以及供应商受制的截止日期均应以延长后新的截止日期为准。</w:t>
      </w:r>
      <w:r/>
    </w:p>
    <w:p>
      <w:pPr>
        <w:pStyle w:val="818"/>
        <w:ind w:firstLine="480"/>
        <w:jc w:val="both"/>
        <w:keepLines/>
        <w:keepNext/>
        <w:pageBreakBefore w:val="0"/>
        <w:spacing w:beforeAutospacing="0" w:afterAutospacing="0" w:line="500" w:lineRule="exact"/>
        <w:widowControl w:val="off"/>
        <w:rPr>
          <w:rFonts w:hint="eastAsia" w:ascii="宋体" w:hAnsi="宋体" w:eastAsia="宋体" w:cs="宋体"/>
          <w:sz w:val="24"/>
          <w:szCs w:val="24"/>
        </w:rPr>
      </w:pPr>
      <w:r/>
      <w:bookmarkStart w:id="104" w:name="_Toc513029227"/>
      <w:r/>
      <w:bookmarkStart w:id="105" w:name="_Toc20823299"/>
      <w:r/>
      <w:bookmarkStart w:id="106" w:name="_Toc16938543"/>
      <w:r>
        <w:rPr>
          <w:rFonts w:hint="eastAsia" w:ascii="宋体" w:hAnsi="宋体" w:eastAsia="宋体" w:cs="宋体"/>
          <w:color w:val="000000"/>
          <w:sz w:val="24"/>
          <w:szCs w:val="24"/>
        </w:rPr>
        <w:t xml:space="preserve">20、响应文件</w:t>
      </w:r>
      <w:bookmarkEnd w:id="104"/>
      <w:r/>
      <w:bookmarkEnd w:id="105"/>
      <w:r/>
      <w:bookmarkEnd w:id="106"/>
      <w:r>
        <w:rPr>
          <w:rFonts w:hint="eastAsia" w:ascii="宋体" w:hAnsi="宋体" w:eastAsia="宋体" w:cs="宋体"/>
          <w:color w:val="000000"/>
          <w:sz w:val="24"/>
          <w:szCs w:val="24"/>
        </w:rPr>
        <w:t xml:space="preserve">的拒收</w:t>
      </w:r>
      <w:r/>
    </w:p>
    <w:p>
      <w:pPr>
        <w:pStyle w:val="818"/>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20.1 </w:t>
      </w:r>
      <w:r>
        <w:rPr>
          <w:rFonts w:hint="eastAsia" w:ascii="宋体" w:hAnsi="宋体" w:eastAsia="宋体" w:cs="宋体"/>
          <w:color w:val="000000"/>
          <w:sz w:val="24"/>
          <w:szCs w:val="24"/>
          <w:lang w:eastAsia="zh-CN"/>
        </w:rPr>
        <w:t xml:space="preserve">采购代理机构</w:t>
      </w:r>
      <w:r>
        <w:rPr>
          <w:rFonts w:hint="eastAsia" w:ascii="宋体" w:hAnsi="宋体" w:eastAsia="宋体" w:cs="宋体"/>
          <w:color w:val="000000"/>
          <w:sz w:val="24"/>
          <w:szCs w:val="24"/>
        </w:rPr>
        <w:t xml:space="preserve">拒绝接收在其规定的提交响应文件截止时间后上传的任何电子响应文件。</w:t>
      </w:r>
      <w:r/>
    </w:p>
    <w:p>
      <w:pPr>
        <w:pStyle w:val="818"/>
        <w:ind w:firstLine="420"/>
        <w:jc w:val="both"/>
        <w:keepLines/>
        <w:keepNext/>
        <w:pageBreakBefore w:val="0"/>
        <w:spacing w:beforeAutospacing="0" w:afterAutospacing="0" w:line="500" w:lineRule="exact"/>
        <w:widowControl w:val="off"/>
        <w:rPr>
          <w:rFonts w:hint="eastAsia" w:ascii="宋体" w:hAnsi="宋体" w:eastAsia="宋体" w:cs="宋体"/>
          <w:sz w:val="24"/>
          <w:szCs w:val="24"/>
        </w:rPr>
      </w:pPr>
      <w:r/>
      <w:bookmarkStart w:id="107" w:name="_Toc16938544"/>
      <w:r/>
      <w:bookmarkStart w:id="108" w:name="_Toc20823300"/>
      <w:r/>
      <w:bookmarkStart w:id="109" w:name="_Toc513029228"/>
      <w:r>
        <w:rPr>
          <w:rFonts w:hint="eastAsia" w:ascii="宋体" w:hAnsi="宋体" w:eastAsia="宋体" w:cs="宋体"/>
          <w:color w:val="000000"/>
          <w:sz w:val="24"/>
          <w:szCs w:val="24"/>
        </w:rPr>
        <w:t xml:space="preserve">21、响应文件的撤回和修改</w:t>
      </w:r>
      <w:bookmarkEnd w:id="107"/>
      <w:r/>
      <w:bookmarkEnd w:id="108"/>
      <w:r/>
      <w:bookmarkEnd w:id="109"/>
      <w:r/>
      <w:r/>
    </w:p>
    <w:p>
      <w:pPr>
        <w:pStyle w:val="818"/>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21.1响应文件的撤回</w:t>
      </w:r>
      <w:r/>
    </w:p>
    <w:p>
      <w:pPr>
        <w:pStyle w:val="818"/>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21.1.1 电子响应文件的撤回</w:t>
      </w:r>
      <w:r/>
    </w:p>
    <w:p>
      <w:pPr>
        <w:pStyle w:val="818"/>
        <w:ind w:firstLine="480"/>
        <w:jc w:val="both"/>
        <w:pageBreakBefore w:val="0"/>
        <w:spacing w:beforeAutospacing="0" w:afterAutospacing="0"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供应商可在提交响应文件截止时间前，撤回其电子响应文件，具体操作方法见《操作手册》。</w:t>
      </w:r>
      <w:r/>
    </w:p>
    <w:p>
      <w:pPr>
        <w:pStyle w:val="818"/>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21.1.2供应商撤回电子响应文件，则认为其不再参与本项目磋商活动。</w:t>
      </w:r>
      <w:r/>
    </w:p>
    <w:p>
      <w:pPr>
        <w:pStyle w:val="818"/>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21.2响应文件的修改</w:t>
      </w:r>
      <w:r/>
    </w:p>
    <w:p>
      <w:pPr>
        <w:pStyle w:val="818"/>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供应商可在提交响应文件截止时间前，对其电子响应文件进行修改，具体操作方法见《操作手册》。</w:t>
      </w:r>
      <w:r/>
    </w:p>
    <w:p>
      <w:pPr>
        <w:pStyle w:val="818"/>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21.3 在提交响应文件截止时间之后，供应商不得对其电子响应文件作任何修改。</w:t>
      </w:r>
      <w:r/>
    </w:p>
    <w:p>
      <w:pPr>
        <w:pStyle w:val="818"/>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21.4 在提交响应文件截止时间至磋商文件中规定的磋商有效期满之间的这段时间内，供应商不得撤回其响应文件。</w:t>
      </w:r>
      <w:r/>
    </w:p>
    <w:p>
      <w:pPr>
        <w:pStyle w:val="818"/>
        <w:ind w:firstLine="482"/>
        <w:jc w:val="both"/>
        <w:keepLines/>
        <w:keepNext/>
        <w:pageBreakBefore w:val="0"/>
        <w:spacing w:beforeAutospacing="0" w:afterAutospacing="0" w:line="500" w:lineRule="exact"/>
        <w:widowControl w:val="off"/>
        <w:rPr>
          <w:rFonts w:hint="eastAsia" w:ascii="宋体" w:hAnsi="宋体" w:eastAsia="宋体" w:cs="宋体"/>
          <w:sz w:val="24"/>
          <w:szCs w:val="24"/>
        </w:rPr>
      </w:pPr>
      <w:r/>
      <w:bookmarkStart w:id="110" w:name="_Toc16938545"/>
      <w:r/>
      <w:bookmarkStart w:id="111" w:name="_Toc120614218"/>
      <w:r/>
      <w:bookmarkStart w:id="112" w:name="_Toc513029229"/>
      <w:r/>
      <w:bookmarkStart w:id="113" w:name="_Toc20823301"/>
      <w:r>
        <w:rPr>
          <w:rFonts w:hint="eastAsia" w:ascii="宋体" w:hAnsi="宋体" w:eastAsia="宋体" w:cs="宋体"/>
          <w:b/>
          <w:color w:val="000000"/>
          <w:sz w:val="24"/>
          <w:szCs w:val="24"/>
        </w:rPr>
        <w:t xml:space="preserve">五、响应文件的解密与评审</w:t>
      </w:r>
      <w:bookmarkEnd w:id="110"/>
      <w:r/>
      <w:bookmarkEnd w:id="111"/>
      <w:r/>
      <w:bookmarkEnd w:id="112"/>
      <w:r/>
      <w:bookmarkEnd w:id="113"/>
      <w:r/>
      <w:r/>
    </w:p>
    <w:p>
      <w:pPr>
        <w:pStyle w:val="818"/>
        <w:ind w:firstLine="480"/>
        <w:jc w:val="both"/>
        <w:keepLines/>
        <w:keepNext/>
        <w:pageBreakBefore w:val="0"/>
        <w:spacing w:beforeAutospacing="0" w:afterAutospacing="0" w:line="500" w:lineRule="exact"/>
        <w:widowControl w:val="off"/>
        <w:rPr>
          <w:rFonts w:hint="eastAsia" w:ascii="宋体" w:hAnsi="宋体" w:eastAsia="宋体" w:cs="宋体"/>
          <w:sz w:val="24"/>
          <w:szCs w:val="24"/>
        </w:rPr>
      </w:pPr>
      <w:r/>
      <w:bookmarkStart w:id="114" w:name="_Toc20823302"/>
      <w:r/>
      <w:bookmarkStart w:id="115" w:name="_Toc16938546"/>
      <w:r/>
      <w:bookmarkStart w:id="116" w:name="_Toc513029230"/>
      <w:r>
        <w:rPr>
          <w:rFonts w:hint="eastAsia" w:ascii="宋体" w:hAnsi="宋体" w:eastAsia="宋体" w:cs="宋体"/>
          <w:color w:val="000000"/>
          <w:sz w:val="24"/>
          <w:szCs w:val="24"/>
        </w:rPr>
        <w:t xml:space="preserve">22、</w:t>
      </w:r>
      <w:bookmarkEnd w:id="114"/>
      <w:r/>
      <w:bookmarkEnd w:id="115"/>
      <w:r/>
      <w:bookmarkEnd w:id="116"/>
      <w:r>
        <w:rPr>
          <w:rFonts w:hint="eastAsia" w:ascii="宋体" w:hAnsi="宋体" w:eastAsia="宋体" w:cs="宋体"/>
          <w:color w:val="000000"/>
          <w:sz w:val="24"/>
          <w:szCs w:val="24"/>
        </w:rPr>
        <w:t xml:space="preserve">响应文件解密</w:t>
      </w:r>
      <w:r/>
    </w:p>
    <w:p>
      <w:pPr>
        <w:pStyle w:val="818"/>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22.1供应商应当按照《操作手册》规定，在</w:t>
      </w:r>
      <w:r>
        <w:rPr>
          <w:rFonts w:hint="eastAsia" w:ascii="宋体" w:hAnsi="宋体" w:eastAsia="宋体" w:cs="宋体"/>
          <w:color w:val="ff0000"/>
          <w:sz w:val="24"/>
          <w:szCs w:val="24"/>
        </w:rPr>
        <w:t xml:space="preserve">苏采云系统</w:t>
      </w:r>
      <w:r>
        <w:rPr>
          <w:rFonts w:hint="eastAsia" w:ascii="宋体" w:hAnsi="宋体" w:eastAsia="宋体" w:cs="宋体"/>
          <w:color w:val="000000"/>
          <w:sz w:val="24"/>
          <w:szCs w:val="24"/>
        </w:rPr>
        <w:t xml:space="preserve">规定的时间内对磋商响应文件进行解密。</w:t>
      </w:r>
      <w:r/>
    </w:p>
    <w:p>
      <w:pPr>
        <w:pStyle w:val="818"/>
        <w:ind w:firstLine="480"/>
        <w:jc w:val="both"/>
        <w:keepLines/>
        <w:keepNext/>
        <w:pageBreakBefore w:val="0"/>
        <w:spacing w:beforeAutospacing="0" w:afterAutospacing="0" w:line="500" w:lineRule="exact"/>
        <w:widowControl w:val="off"/>
        <w:rPr>
          <w:rFonts w:hint="eastAsia" w:ascii="宋体" w:hAnsi="宋体" w:eastAsia="宋体" w:cs="宋体"/>
          <w:sz w:val="24"/>
          <w:szCs w:val="24"/>
        </w:rPr>
      </w:pPr>
      <w:r/>
      <w:bookmarkStart w:id="117" w:name="_Toc513029231"/>
      <w:r/>
      <w:bookmarkStart w:id="118" w:name="_Toc16938547"/>
      <w:r/>
      <w:bookmarkStart w:id="119" w:name="_Toc20823303"/>
      <w:r>
        <w:rPr>
          <w:rFonts w:hint="eastAsia" w:ascii="宋体" w:hAnsi="宋体" w:eastAsia="宋体" w:cs="宋体"/>
          <w:color w:val="000000"/>
          <w:sz w:val="24"/>
          <w:szCs w:val="24"/>
        </w:rPr>
        <w:t xml:space="preserve">23、磋商小组</w:t>
      </w:r>
      <w:bookmarkEnd w:id="117"/>
      <w:r/>
      <w:bookmarkEnd w:id="118"/>
      <w:r/>
      <w:bookmarkEnd w:id="119"/>
      <w:r/>
      <w:r/>
    </w:p>
    <w:p>
      <w:pPr>
        <w:pStyle w:val="818"/>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23.1</w:t>
      </w:r>
      <w:r>
        <w:rPr>
          <w:rFonts w:hint="eastAsia" w:ascii="宋体" w:hAnsi="宋体" w:eastAsia="宋体" w:cs="宋体"/>
          <w:color w:val="000000"/>
          <w:sz w:val="24"/>
          <w:szCs w:val="24"/>
          <w:lang w:eastAsia="zh-CN"/>
        </w:rPr>
        <w:t xml:space="preserve">采购人</w:t>
      </w:r>
      <w:r>
        <w:rPr>
          <w:rFonts w:hint="eastAsia" w:ascii="宋体" w:hAnsi="宋体" w:eastAsia="宋体" w:cs="宋体"/>
          <w:color w:val="000000"/>
          <w:sz w:val="24"/>
          <w:szCs w:val="24"/>
        </w:rPr>
        <w:t xml:space="preserve">将组织磋商小组对响应文件进行评审。磋商小组由采购人代表和有关技术、经济等方面的专家组成，且人员构成符合政府采购有关规定。</w:t>
      </w:r>
      <w:r/>
    </w:p>
    <w:p>
      <w:pPr>
        <w:pStyle w:val="818"/>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23.2磋商小组独立工作，负责评审所有响应文件并确定成交侯选人。</w:t>
      </w:r>
      <w:r/>
    </w:p>
    <w:p>
      <w:pPr>
        <w:pStyle w:val="818"/>
        <w:ind w:firstLine="480"/>
        <w:jc w:val="both"/>
        <w:keepLines/>
        <w:keepNext/>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24、评审过程的保密与公正</w:t>
      </w:r>
      <w:r/>
    </w:p>
    <w:p>
      <w:pPr>
        <w:pStyle w:val="818"/>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24.1磋商小组、采购人和</w:t>
      </w:r>
      <w:r>
        <w:rPr>
          <w:rFonts w:hint="eastAsia" w:ascii="宋体" w:hAnsi="宋体" w:eastAsia="宋体" w:cs="宋体"/>
          <w:color w:val="000000"/>
          <w:sz w:val="24"/>
          <w:szCs w:val="24"/>
          <w:lang w:eastAsia="zh-CN"/>
        </w:rPr>
        <w:t xml:space="preserve">采购代理机构</w:t>
      </w:r>
      <w:r>
        <w:rPr>
          <w:rFonts w:hint="eastAsia" w:ascii="宋体" w:hAnsi="宋体" w:eastAsia="宋体" w:cs="宋体"/>
          <w:color w:val="000000"/>
          <w:sz w:val="24"/>
          <w:szCs w:val="24"/>
        </w:rPr>
        <w:t xml:space="preserve">工作人员、相关监督人员等与评审工作有关的人员，对评审情况以及在评审过程中获悉的国家秘密、商业秘密负有保密责任。</w:t>
      </w:r>
      <w:r/>
    </w:p>
    <w:p>
      <w:pPr>
        <w:pStyle w:val="818"/>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24.2在评审过程中，供应商不得以任何行为影响磋商评审过程，否则其响应文件将被作为无效响应文件。</w:t>
      </w:r>
      <w:r/>
    </w:p>
    <w:p>
      <w:pPr>
        <w:pStyle w:val="818"/>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24.3在项目评审期间，</w:t>
      </w:r>
      <w:r>
        <w:rPr>
          <w:rFonts w:hint="eastAsia" w:ascii="宋体" w:hAnsi="宋体" w:eastAsia="宋体" w:cs="宋体"/>
          <w:color w:val="000000"/>
          <w:sz w:val="24"/>
          <w:szCs w:val="24"/>
          <w:lang w:eastAsia="zh-CN"/>
        </w:rPr>
        <w:t xml:space="preserve">采购人</w:t>
      </w:r>
      <w:r>
        <w:rPr>
          <w:rFonts w:hint="eastAsia" w:ascii="宋体" w:hAnsi="宋体" w:eastAsia="宋体" w:cs="宋体"/>
          <w:color w:val="000000"/>
          <w:sz w:val="24"/>
          <w:szCs w:val="24"/>
        </w:rPr>
        <w:t xml:space="preserve">将设专门人员与供应商联系。</w:t>
      </w:r>
      <w:r/>
    </w:p>
    <w:p>
      <w:pPr>
        <w:pStyle w:val="818"/>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24.4 </w:t>
      </w:r>
      <w:r>
        <w:rPr>
          <w:rFonts w:hint="eastAsia" w:ascii="宋体" w:hAnsi="宋体" w:eastAsia="宋体" w:cs="宋体"/>
          <w:color w:val="000000"/>
          <w:sz w:val="24"/>
          <w:szCs w:val="24"/>
          <w:lang w:eastAsia="zh-CN"/>
        </w:rPr>
        <w:t xml:space="preserve">采购人</w:t>
      </w:r>
      <w:r>
        <w:rPr>
          <w:rFonts w:hint="eastAsia" w:ascii="宋体" w:hAnsi="宋体" w:eastAsia="宋体" w:cs="宋体"/>
          <w:color w:val="000000"/>
          <w:sz w:val="24"/>
          <w:szCs w:val="24"/>
        </w:rPr>
        <w:t xml:space="preserve">和磋商小组不向未成交的供应商解释未成交原因，也不公布评审过程中的相关细节。</w:t>
      </w:r>
      <w:r/>
    </w:p>
    <w:p>
      <w:pPr>
        <w:pStyle w:val="818"/>
        <w:ind w:firstLine="480"/>
        <w:jc w:val="both"/>
        <w:keepLines/>
        <w:keepNext/>
        <w:pageBreakBefore w:val="0"/>
        <w:spacing w:beforeAutospacing="0" w:afterAutospacing="0" w:line="500" w:lineRule="exact"/>
        <w:widowControl w:val="off"/>
        <w:rPr>
          <w:rFonts w:hint="eastAsia" w:ascii="宋体" w:hAnsi="宋体" w:eastAsia="宋体" w:cs="宋体"/>
          <w:sz w:val="24"/>
          <w:szCs w:val="24"/>
        </w:rPr>
      </w:pPr>
      <w:r/>
      <w:bookmarkStart w:id="120" w:name="_Toc20823304"/>
      <w:r/>
      <w:bookmarkStart w:id="121" w:name="_Toc513029232"/>
      <w:r/>
      <w:bookmarkStart w:id="122" w:name="_Toc16938548"/>
      <w:r>
        <w:rPr>
          <w:rFonts w:hint="eastAsia" w:ascii="宋体" w:hAnsi="宋体" w:eastAsia="宋体" w:cs="宋体"/>
          <w:color w:val="000000"/>
          <w:sz w:val="24"/>
          <w:szCs w:val="24"/>
        </w:rPr>
        <w:t xml:space="preserve">25、评审过程中的的澄清</w:t>
      </w:r>
      <w:bookmarkEnd w:id="120"/>
      <w:r/>
      <w:bookmarkEnd w:id="121"/>
      <w:r/>
      <w:bookmarkEnd w:id="122"/>
      <w:r/>
      <w:r/>
    </w:p>
    <w:p>
      <w:pPr>
        <w:pStyle w:val="818"/>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818"/>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磋商小组并非对每个供应商都作澄清要求。</w:t>
      </w:r>
      <w:r/>
    </w:p>
    <w:p>
      <w:pPr>
        <w:pStyle w:val="818"/>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  25.2需要供应商进行澄清、说明和更正的，磋商小组将通过</w:t>
      </w:r>
      <w:r>
        <w:rPr>
          <w:rFonts w:hint="eastAsia" w:ascii="宋体" w:hAnsi="宋体" w:eastAsia="宋体" w:cs="宋体"/>
          <w:color w:val="ff0000"/>
          <w:sz w:val="24"/>
          <w:szCs w:val="24"/>
        </w:rPr>
        <w:t xml:space="preserve">苏采云系统</w:t>
      </w:r>
      <w:r>
        <w:rPr>
          <w:rFonts w:hint="eastAsia" w:ascii="宋体" w:hAnsi="宋体" w:eastAsia="宋体" w:cs="宋体"/>
          <w:color w:val="000000"/>
          <w:sz w:val="24"/>
          <w:szCs w:val="24"/>
        </w:rPr>
        <w:t xml:space="preserve">向供应商发布“澄清要求函”，接到“澄清要求函”的供应商应当按照要求在</w:t>
      </w:r>
      <w:r>
        <w:rPr>
          <w:rFonts w:hint="eastAsia" w:ascii="宋体" w:hAnsi="宋体" w:eastAsia="宋体" w:cs="宋体"/>
          <w:color w:val="ff0000"/>
          <w:sz w:val="24"/>
          <w:szCs w:val="24"/>
        </w:rPr>
        <w:t xml:space="preserve">苏采云系统</w:t>
      </w:r>
      <w:r>
        <w:rPr>
          <w:rFonts w:hint="eastAsia" w:ascii="宋体" w:hAnsi="宋体" w:eastAsia="宋体" w:cs="宋体"/>
          <w:color w:val="000000"/>
          <w:sz w:val="24"/>
          <w:szCs w:val="24"/>
        </w:rPr>
        <w:t xml:space="preserve">中提交“澄清响应函”并加盖CA电子公章。澄清、说明和更正的内容作为响应文件的补充部分，具体操作方式见《操作手册》。</w:t>
      </w:r>
      <w:r/>
    </w:p>
    <w:p>
      <w:pPr>
        <w:pStyle w:val="818"/>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  25.3 接到磋商小组澄清、说明和更正要求的供应商如未按规定做出澄清、说明和 更正，其风险由供应商自行承担。</w:t>
      </w:r>
      <w:r/>
    </w:p>
    <w:p>
      <w:pPr>
        <w:pStyle w:val="818"/>
        <w:ind w:firstLine="420"/>
        <w:jc w:val="both"/>
        <w:keepLines/>
        <w:keepNext/>
        <w:pageBreakBefore w:val="0"/>
        <w:spacing w:beforeAutospacing="0" w:afterAutospacing="0" w:line="500" w:lineRule="exact"/>
        <w:widowControl w:val="off"/>
        <w:rPr>
          <w:rFonts w:hint="eastAsia" w:ascii="宋体" w:hAnsi="宋体" w:eastAsia="宋体" w:cs="宋体"/>
          <w:sz w:val="24"/>
          <w:szCs w:val="24"/>
        </w:rPr>
      </w:pPr>
      <w:r/>
      <w:bookmarkStart w:id="123" w:name="_Toc16938549"/>
      <w:r/>
      <w:bookmarkStart w:id="124" w:name="_Toc513029233"/>
      <w:r/>
      <w:bookmarkStart w:id="125" w:name="_Toc20823305"/>
      <w:r>
        <w:rPr>
          <w:rFonts w:hint="eastAsia" w:ascii="宋体" w:hAnsi="宋体" w:eastAsia="宋体" w:cs="宋体"/>
          <w:color w:val="000000"/>
          <w:sz w:val="24"/>
          <w:szCs w:val="24"/>
        </w:rPr>
        <w:t xml:space="preserve">26、对响应文件的审</w:t>
      </w:r>
      <w:bookmarkEnd w:id="123"/>
      <w:r/>
      <w:bookmarkEnd w:id="124"/>
      <w:r/>
      <w:bookmarkEnd w:id="125"/>
      <w:r>
        <w:rPr>
          <w:rFonts w:hint="eastAsia" w:ascii="宋体" w:hAnsi="宋体" w:eastAsia="宋体" w:cs="宋体"/>
          <w:color w:val="000000"/>
          <w:sz w:val="24"/>
          <w:szCs w:val="24"/>
        </w:rPr>
        <w:t xml:space="preserve">查</w:t>
      </w:r>
      <w:r/>
    </w:p>
    <w:p>
      <w:pPr>
        <w:pStyle w:val="818"/>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26.1响应文件审查分为资格审查和符合性审查。</w:t>
      </w:r>
      <w:r/>
    </w:p>
    <w:p>
      <w:pPr>
        <w:pStyle w:val="818"/>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26.1.1 资格审查：由磋商小组依据法律法规和磋商文件的规定，对响应文件中的资格证明文件进行审查，以确定供应商是否具备参加磋商的资格。</w:t>
      </w:r>
      <w:r/>
    </w:p>
    <w:p>
      <w:pPr>
        <w:pStyle w:val="818"/>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磋商小组在进行资格审查的同时，将在“信用中国”网站（www.creditchina.gov.cn）查询供应商的信用记录，以确定供应商是否具备磋商资格,查询结果留存并归档。</w:t>
      </w:r>
      <w:r/>
    </w:p>
    <w:p>
      <w:pPr>
        <w:pStyle w:val="818"/>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26.1.2 符合性审查：依据磋商文件的规定，由磋商小组从响应文件的有效性、完整性和对磋商文件的响应程度进行审查，以确定是否对磋商文件的实质性要求作出响应。</w:t>
      </w:r>
      <w:r/>
    </w:p>
    <w:p>
      <w:pPr>
        <w:pStyle w:val="818"/>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26.1.3 未通过资格审查或符合性审查的供应商，磋商小组将在</w:t>
      </w:r>
      <w:r>
        <w:rPr>
          <w:rFonts w:hint="eastAsia" w:ascii="宋体" w:hAnsi="宋体" w:eastAsia="宋体" w:cs="宋体"/>
          <w:color w:val="ff0000"/>
          <w:sz w:val="24"/>
          <w:szCs w:val="24"/>
        </w:rPr>
        <w:t xml:space="preserve">苏采云系统</w:t>
      </w:r>
      <w:r>
        <w:rPr>
          <w:rFonts w:hint="eastAsia" w:ascii="宋体" w:hAnsi="宋体" w:eastAsia="宋体" w:cs="宋体"/>
          <w:color w:val="000000"/>
          <w:sz w:val="24"/>
          <w:szCs w:val="24"/>
        </w:rPr>
        <w:t xml:space="preserve">中告知未通过资格审查或符合性审查的原因，评审结束后，磋商小组将不再告知未通过资格审查或符合性审查的原因。</w:t>
      </w:r>
      <w:r/>
    </w:p>
    <w:p>
      <w:pPr>
        <w:pStyle w:val="818"/>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26.2在详细评审之前，磋商小组将首先审查每份响应文件是否实质性响应了磋商文件的要求。实质性响应的响应文件应该是与磋商文件要求的条款、条件和规格相符，没有重大偏离或保留。</w:t>
      </w:r>
      <w:r/>
    </w:p>
    <w:p>
      <w:pPr>
        <w:pStyle w:val="818"/>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所谓重大偏离或保留是指与磋商文件规定的实质性要求存在负偏离，或者在实质上与磋商文件不一致，而且限制了合同中</w:t>
      </w:r>
      <w:r>
        <w:rPr>
          <w:rFonts w:hint="eastAsia" w:ascii="宋体" w:hAnsi="宋体" w:eastAsia="宋体" w:cs="宋体"/>
          <w:color w:val="000000"/>
          <w:sz w:val="24"/>
          <w:szCs w:val="24"/>
          <w:lang w:eastAsia="zh-CN"/>
        </w:rPr>
        <w:t xml:space="preserve">采购人</w:t>
      </w:r>
      <w:r>
        <w:rPr>
          <w:rFonts w:hint="eastAsia" w:ascii="宋体" w:hAnsi="宋体" w:eastAsia="宋体" w:cs="宋体"/>
          <w:color w:val="000000"/>
          <w:sz w:val="24"/>
          <w:szCs w:val="24"/>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818"/>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26.3未实质性响应磋商文件的情形</w:t>
      </w:r>
      <w:r/>
    </w:p>
    <w:p>
      <w:pPr>
        <w:pStyle w:val="818"/>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26.3.1供应商在</w:t>
      </w:r>
      <w:r>
        <w:rPr>
          <w:rFonts w:hint="eastAsia" w:ascii="宋体" w:hAnsi="宋体" w:eastAsia="宋体" w:cs="宋体"/>
          <w:color w:val="ff0000"/>
          <w:sz w:val="24"/>
          <w:szCs w:val="24"/>
        </w:rPr>
        <w:t xml:space="preserve">苏采云系统</w:t>
      </w:r>
      <w:r>
        <w:rPr>
          <w:rFonts w:hint="eastAsia" w:ascii="宋体" w:hAnsi="宋体" w:eastAsia="宋体" w:cs="宋体"/>
          <w:color w:val="000000"/>
          <w:sz w:val="24"/>
          <w:szCs w:val="24"/>
        </w:rPr>
        <w:t xml:space="preserve">规定的时间内未成功解密电子响应文件的。</w:t>
      </w:r>
      <w:r/>
    </w:p>
    <w:p>
      <w:pPr>
        <w:pStyle w:val="818"/>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26.3.2供应商未按照磋商文件要求上传电子响应文件的。</w:t>
      </w:r>
      <w:r/>
    </w:p>
    <w:p>
      <w:pPr>
        <w:pStyle w:val="818"/>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26.3.3同一供应商提交两个（含两个）以上不同的响应文件或者最后报价的。</w:t>
      </w:r>
      <w:r/>
    </w:p>
    <w:p>
      <w:pPr>
        <w:pStyle w:val="818"/>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26.3.4供应商不具备磋商文件中规定资格要求的。</w:t>
      </w:r>
      <w:r/>
    </w:p>
    <w:p>
      <w:pPr>
        <w:pStyle w:val="818"/>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26.3.5供应商的最后报价超过了采购预算。</w:t>
      </w:r>
      <w:r/>
    </w:p>
    <w:p>
      <w:pPr>
        <w:pStyle w:val="818"/>
        <w:ind w:firstLine="480"/>
        <w:jc w:val="both"/>
        <w:pageBreakBefore w:val="0"/>
        <w:spacing w:beforeAutospacing="0" w:afterAutospacing="0" w:line="500" w:lineRule="exact"/>
        <w:widowControl w:val="off"/>
        <w:rPr>
          <w:rFonts w:hint="eastAsia" w:ascii="宋体" w:hAnsi="宋体" w:eastAsia="宋体" w:cs="宋体"/>
          <w:sz w:val="24"/>
          <w:szCs w:val="24"/>
          <w:lang w:eastAsia="zh-CN"/>
        </w:rPr>
      </w:pPr>
      <w:r>
        <w:rPr>
          <w:rFonts w:hint="eastAsia" w:ascii="宋体" w:hAnsi="宋体" w:eastAsia="宋体" w:cs="宋体"/>
          <w:color w:val="000000"/>
          <w:sz w:val="24"/>
          <w:szCs w:val="24"/>
        </w:rPr>
        <w:t xml:space="preserve">26.3.6不符合磋商文件中规定的实质性要求和条件的</w:t>
      </w:r>
      <w:r>
        <w:rPr>
          <w:rFonts w:hint="eastAsia" w:ascii="宋体" w:hAnsi="宋体" w:eastAsia="宋体" w:cs="宋体"/>
          <w:color w:val="000000"/>
          <w:sz w:val="24"/>
          <w:szCs w:val="24"/>
          <w:lang w:eastAsia="zh-CN"/>
        </w:rPr>
        <w:t xml:space="preserve">。</w:t>
      </w:r>
      <w:r/>
    </w:p>
    <w:p>
      <w:pPr>
        <w:pStyle w:val="818"/>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818"/>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26.3.8响应文件含有采购人不能接受的附加条件的。</w:t>
      </w:r>
      <w:r/>
    </w:p>
    <w:p>
      <w:pPr>
        <w:pStyle w:val="818"/>
        <w:ind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rPr>
        <w:t xml:space="preserve">26.3.9 本项目采购产品被财政部、国家发改委、生态环境部等列入“节能产品品目清单”、“环境标志产品品目清单”强制采购范围，而磋商供应商所磋商产品不在强制采购范围内的。</w:t>
      </w:r>
      <w:r>
        <w:rPr>
          <w:rFonts w:hint="eastAsia" w:ascii="宋体" w:hAnsi="宋体" w:eastAsia="宋体" w:cs="宋体"/>
          <w:color w:val="000000"/>
          <w:sz w:val="24"/>
          <w:szCs w:val="24"/>
          <w:highlight w:val="none"/>
        </w:rPr>
        <w:t xml:space="preserve">（磋商产品如属于政府强制采购节能产品品目清单范围内，磋商响应文件中必须提供国家确定的认证机构出具的、处于有效期之内的该节能产品认证证书图片）</w:t>
      </w:r>
      <w:r/>
    </w:p>
    <w:p>
      <w:pPr>
        <w:pStyle w:val="818"/>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26.3.10响应文件未按照磋商文件要求加盖CA电子公章的。</w:t>
      </w:r>
      <w:r/>
    </w:p>
    <w:p>
      <w:pPr>
        <w:pStyle w:val="818"/>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26.4未实质性响应磋商文件的响应文件按无效响应处理。</w:t>
      </w:r>
      <w:r/>
    </w:p>
    <w:p>
      <w:pPr>
        <w:pStyle w:val="818"/>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26.5如果响应文件实质上没有响应磋商文件的要求，磋商小组将予以拒绝，供应商不得通过修改或撤销不合要求的偏离或保留而使其成为实质性响应的文件。</w:t>
      </w:r>
      <w:r/>
    </w:p>
    <w:p>
      <w:pPr>
        <w:pStyle w:val="818"/>
        <w:ind w:firstLine="480"/>
        <w:jc w:val="both"/>
        <w:pageBreakBefore w:val="0"/>
        <w:spacing w:beforeAutospacing="0" w:afterAutospacing="0" w:line="500" w:lineRule="exact"/>
        <w:widowControl w:val="off"/>
        <w:rPr>
          <w:rFonts w:hint="eastAsia" w:ascii="宋体" w:hAnsi="宋体" w:eastAsia="宋体" w:cs="宋体"/>
          <w:sz w:val="24"/>
          <w:szCs w:val="24"/>
        </w:rPr>
      </w:pPr>
      <w:r/>
      <w:bookmarkStart w:id="126" w:name="_Toc20823306"/>
      <w:r/>
      <w:bookmarkStart w:id="127" w:name="_Toc513029234"/>
      <w:r/>
      <w:bookmarkStart w:id="128" w:name="_Toc16938550"/>
      <w:r>
        <w:rPr>
          <w:rFonts w:hint="eastAsia" w:ascii="宋体" w:hAnsi="宋体" w:eastAsia="宋体" w:cs="宋体"/>
          <w:color w:val="000000"/>
          <w:sz w:val="24"/>
          <w:szCs w:val="24"/>
        </w:rPr>
        <w:t xml:space="preserve">26.6供应商在项目评审全过程中应保持通讯畅通，并安排专人与</w:t>
      </w:r>
      <w:r>
        <w:rPr>
          <w:rFonts w:hint="eastAsia" w:ascii="宋体" w:hAnsi="宋体" w:eastAsia="宋体" w:cs="宋体"/>
          <w:color w:val="000000"/>
          <w:sz w:val="24"/>
          <w:szCs w:val="24"/>
          <w:lang w:eastAsia="zh-CN"/>
        </w:rPr>
        <w:t xml:space="preserve">采购人</w:t>
      </w:r>
      <w:r>
        <w:rPr>
          <w:rFonts w:hint="eastAsia" w:ascii="宋体" w:hAnsi="宋体" w:eastAsia="宋体" w:cs="宋体"/>
          <w:color w:val="000000"/>
          <w:sz w:val="24"/>
          <w:szCs w:val="24"/>
        </w:rPr>
        <w:t xml:space="preserve">及磋商小组联系。</w:t>
      </w:r>
      <w:bookmarkEnd w:id="126"/>
      <w:r/>
      <w:bookmarkEnd w:id="127"/>
      <w:r/>
      <w:bookmarkEnd w:id="128"/>
      <w:r/>
      <w:r/>
    </w:p>
    <w:p>
      <w:pPr>
        <w:pStyle w:val="818"/>
        <w:ind w:firstLine="480"/>
        <w:jc w:val="both"/>
        <w:keepLines/>
        <w:keepNext/>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27、磋商程序及评审方法和评审标准</w:t>
      </w:r>
      <w:r/>
    </w:p>
    <w:p>
      <w:pPr>
        <w:pStyle w:val="818"/>
        <w:ind w:firstLine="478"/>
        <w:jc w:val="both"/>
        <w:pageBreakBefore w:val="0"/>
        <w:spacing w:beforeAutospacing="0" w:afterAutospacing="0" w:line="500" w:lineRule="exact"/>
        <w:widowControl w:val="off"/>
        <w:tabs>
          <w:tab w:val="left" w:pos="901"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27.1磋商程序</w:t>
      </w:r>
      <w:r/>
    </w:p>
    <w:p>
      <w:pPr>
        <w:pStyle w:val="818"/>
        <w:ind w:firstLine="478"/>
        <w:jc w:val="both"/>
        <w:pageBreakBefore w:val="0"/>
        <w:spacing w:beforeAutospacing="0" w:afterAutospacing="0" w:line="500" w:lineRule="exact"/>
        <w:widowControl w:val="off"/>
        <w:tabs>
          <w:tab w:val="left" w:pos="901"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27.1.1对于通过资格审查和符合性审查的供应商，磋商小组将集中与单一供应商分别进行磋商。磋商小组通过</w:t>
      </w:r>
      <w:r>
        <w:rPr>
          <w:rFonts w:hint="eastAsia" w:ascii="宋体" w:hAnsi="宋体" w:eastAsia="宋体" w:cs="宋体"/>
          <w:color w:val="ff0000"/>
          <w:sz w:val="24"/>
          <w:szCs w:val="24"/>
        </w:rPr>
        <w:t xml:space="preserve">苏采云系统</w:t>
      </w:r>
      <w:r>
        <w:rPr>
          <w:rFonts w:hint="eastAsia" w:ascii="宋体" w:hAnsi="宋体" w:eastAsia="宋体" w:cs="宋体"/>
          <w:color w:val="000000"/>
          <w:sz w:val="24"/>
          <w:szCs w:val="24"/>
        </w:rPr>
        <w:t xml:space="preserve">向供应商发布“磋商函”，供应商应当按照要求在</w:t>
      </w:r>
      <w:r>
        <w:rPr>
          <w:rFonts w:hint="eastAsia" w:ascii="宋体" w:hAnsi="宋体" w:eastAsia="宋体" w:cs="宋体"/>
          <w:color w:val="ff0000"/>
          <w:sz w:val="24"/>
          <w:szCs w:val="24"/>
        </w:rPr>
        <w:t xml:space="preserve">苏采云系统</w:t>
      </w:r>
      <w:r>
        <w:rPr>
          <w:rFonts w:hint="eastAsia" w:ascii="宋体" w:hAnsi="宋体" w:eastAsia="宋体" w:cs="宋体"/>
          <w:color w:val="000000"/>
          <w:sz w:val="24"/>
          <w:szCs w:val="24"/>
        </w:rPr>
        <w:t xml:space="preserve">提交“磋商响应函”并加盖CA电子公章。</w:t>
      </w:r>
      <w:r/>
    </w:p>
    <w:p>
      <w:pPr>
        <w:pStyle w:val="818"/>
        <w:ind w:firstLine="478"/>
        <w:jc w:val="both"/>
        <w:keepLines w:val="0"/>
        <w:keepNext w:val="0"/>
        <w:pageBreakBefore w:val="0"/>
        <w:spacing w:beforeAutospacing="0" w:afterAutospacing="0" w:line="480" w:lineRule="exact"/>
        <w:widowControl w:val="off"/>
        <w:tabs>
          <w:tab w:val="left" w:pos="901"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w:t>
      </w:r>
      <w:r>
        <w:rPr>
          <w:rFonts w:hint="eastAsia" w:ascii="宋体" w:hAnsi="宋体" w:eastAsia="宋体" w:cs="宋体"/>
          <w:color w:val="ff0000"/>
          <w:sz w:val="24"/>
          <w:szCs w:val="24"/>
        </w:rPr>
        <w:t xml:space="preserve">苏采云系统</w:t>
      </w:r>
      <w:r>
        <w:rPr>
          <w:rFonts w:hint="eastAsia" w:ascii="宋体" w:hAnsi="宋体" w:eastAsia="宋体" w:cs="宋体"/>
          <w:color w:val="000000"/>
          <w:sz w:val="24"/>
          <w:szCs w:val="24"/>
        </w:rPr>
        <w:t xml:space="preserve">中通知所有参加磋商的供应商。供应商应当按照磋商文件的变动情况和磋商小组的要求在</w:t>
      </w:r>
      <w:r>
        <w:rPr>
          <w:rFonts w:hint="eastAsia" w:ascii="宋体" w:hAnsi="宋体" w:eastAsia="宋体" w:cs="宋体"/>
          <w:color w:val="ff0000"/>
          <w:sz w:val="24"/>
          <w:szCs w:val="24"/>
        </w:rPr>
        <w:t xml:space="preserve">苏采云系统</w:t>
      </w:r>
      <w:r>
        <w:rPr>
          <w:rFonts w:hint="eastAsia" w:ascii="宋体" w:hAnsi="宋体" w:eastAsia="宋体" w:cs="宋体"/>
          <w:color w:val="000000"/>
          <w:sz w:val="24"/>
          <w:szCs w:val="24"/>
        </w:rPr>
        <w:t xml:space="preserve">中重新提交响应文件，并加盖CA电子公章。</w:t>
      </w:r>
      <w:r/>
    </w:p>
    <w:p>
      <w:pPr>
        <w:pStyle w:val="818"/>
        <w:ind w:firstLine="478"/>
        <w:jc w:val="both"/>
        <w:keepLines w:val="0"/>
        <w:keepNext w:val="0"/>
        <w:pageBreakBefore w:val="0"/>
        <w:spacing w:beforeAutospacing="0" w:afterAutospacing="0" w:line="480" w:lineRule="exact"/>
        <w:widowControl w:val="off"/>
        <w:tabs>
          <w:tab w:val="left" w:pos="901"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27.1.2磋商文件能够详细列明采购标的的技术、服务要求的，磋商结束后，磋商小组将在</w:t>
      </w:r>
      <w:r>
        <w:rPr>
          <w:rFonts w:hint="eastAsia" w:ascii="宋体" w:hAnsi="宋体" w:eastAsia="宋体" w:cs="宋体"/>
          <w:color w:val="ff0000"/>
          <w:sz w:val="24"/>
          <w:szCs w:val="24"/>
        </w:rPr>
        <w:t xml:space="preserve">苏采云系统</w:t>
      </w:r>
      <w:r>
        <w:rPr>
          <w:rFonts w:hint="eastAsia" w:ascii="宋体" w:hAnsi="宋体" w:eastAsia="宋体" w:cs="宋体"/>
          <w:color w:val="000000"/>
          <w:sz w:val="24"/>
          <w:szCs w:val="24"/>
        </w:rPr>
        <w:t xml:space="preserve">向所有实质性响应的供应商发布“最后报价要求函”及最后报价格式表，要求所有实质性响应的供应商在规定时间内提交最后报价。</w:t>
      </w:r>
      <w:r/>
    </w:p>
    <w:p>
      <w:pPr>
        <w:pStyle w:val="818"/>
        <w:ind w:firstLine="478"/>
        <w:jc w:val="both"/>
        <w:keepLines w:val="0"/>
        <w:keepNext w:val="0"/>
        <w:pageBreakBefore w:val="0"/>
        <w:spacing w:beforeAutospacing="0" w:afterAutospacing="0" w:line="480" w:lineRule="exact"/>
        <w:widowControl w:val="off"/>
        <w:tabs>
          <w:tab w:val="left" w:pos="901" w:leader="none"/>
        </w:tabs>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w:t>
      </w:r>
      <w:r>
        <w:rPr>
          <w:rFonts w:hint="eastAsia" w:ascii="宋体" w:hAnsi="宋体" w:eastAsia="宋体" w:cs="宋体"/>
          <w:color w:val="ff0000"/>
          <w:sz w:val="24"/>
          <w:szCs w:val="24"/>
        </w:rPr>
        <w:t xml:space="preserve">苏采云系统</w:t>
      </w:r>
      <w:r>
        <w:rPr>
          <w:rFonts w:hint="eastAsia" w:ascii="宋体" w:hAnsi="宋体" w:eastAsia="宋体" w:cs="宋体"/>
          <w:color w:val="000000"/>
          <w:sz w:val="24"/>
          <w:szCs w:val="24"/>
        </w:rPr>
        <w:t xml:space="preserve">中向其发布“最后报价要求函”及最后报价格式表，要求其在规定时间内提交最后报价</w:t>
      </w:r>
      <w:r>
        <w:rPr>
          <w:rFonts w:hint="eastAsia" w:ascii="宋体" w:hAnsi="宋体" w:eastAsia="宋体" w:cs="宋体"/>
          <w:color w:val="000000"/>
          <w:sz w:val="24"/>
          <w:szCs w:val="24"/>
          <w:lang w:eastAsia="zh-CN"/>
        </w:rPr>
        <w:t xml:space="preserve">。</w:t>
      </w:r>
      <w:r/>
    </w:p>
    <w:p>
      <w:pPr>
        <w:pStyle w:val="818"/>
        <w:ind w:firstLine="480"/>
        <w:jc w:val="both"/>
        <w:keepLines w:val="0"/>
        <w:keepNext w:val="0"/>
        <w:pageBreakBefore w:val="0"/>
        <w:spacing w:beforeAutospacing="0" w:afterAutospacing="0" w:line="480" w:lineRule="exact"/>
        <w:widowControl w:val="off"/>
        <w:tabs>
          <w:tab w:val="left" w:pos="901" w:leader="none"/>
        </w:tabs>
        <w:rPr>
          <w:rFonts w:ascii="宋体" w:hAnsi="宋体" w:eastAsia="宋体" w:cs="宋体"/>
          <w:b/>
          <w:bCs/>
          <w:sz w:val="24"/>
          <w:szCs w:val="24"/>
        </w:rPr>
      </w:pPr>
      <w:r>
        <w:rPr>
          <w:rFonts w:ascii="宋体" w:hAnsi="宋体" w:eastAsia="宋体" w:cs="宋体"/>
          <w:b/>
          <w:bCs/>
          <w:sz w:val="24"/>
          <w:szCs w:val="24"/>
        </w:rPr>
        <w:t xml:space="preserve">报价分二轮，第一轮报价做在响应文件中；第二轮报价在磋商现场网上填报，二轮报价为最终报价，作为供应商文件的有效组成部分。</w:t>
      </w:r>
      <w:r/>
    </w:p>
    <w:p>
      <w:pPr>
        <w:pStyle w:val="818"/>
        <w:ind w:firstLine="480"/>
        <w:jc w:val="both"/>
        <w:keepLines w:val="0"/>
        <w:keepNext w:val="0"/>
        <w:pageBreakBefore w:val="0"/>
        <w:spacing w:beforeAutospacing="0" w:afterAutospacing="0" w:line="480" w:lineRule="exact"/>
        <w:widowControl w:val="off"/>
        <w:tabs>
          <w:tab w:val="left" w:pos="901"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pStyle w:val="818"/>
        <w:ind w:firstLine="478"/>
        <w:jc w:val="both"/>
        <w:keepLines w:val="0"/>
        <w:keepNext w:val="0"/>
        <w:pageBreakBefore w:val="0"/>
        <w:spacing w:beforeAutospacing="0" w:afterAutospacing="0" w:line="480" w:lineRule="exact"/>
        <w:widowControl w:val="off"/>
        <w:tabs>
          <w:tab w:val="left" w:pos="901"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27.1.3供应商未在磋商小组规定的时间内在</w:t>
      </w:r>
      <w:r>
        <w:rPr>
          <w:rFonts w:hint="eastAsia" w:ascii="宋体" w:hAnsi="宋体" w:eastAsia="宋体" w:cs="宋体"/>
          <w:color w:val="ff0000"/>
          <w:sz w:val="24"/>
          <w:szCs w:val="24"/>
        </w:rPr>
        <w:t xml:space="preserve">苏采云系统</w:t>
      </w:r>
      <w:r>
        <w:rPr>
          <w:rFonts w:hint="eastAsia" w:ascii="宋体" w:hAnsi="宋体" w:eastAsia="宋体" w:cs="宋体"/>
          <w:color w:val="000000"/>
          <w:sz w:val="24"/>
          <w:szCs w:val="24"/>
        </w:rPr>
        <w:t xml:space="preserve">中提交最后报价的视为放弃磋商，其响应文件按无效响应处理，最后报价格式表须加盖CA电子公章,否则视为未提交最后报价。已提交响应文件的供应商，在提交最后报价之前，可以根据磋商情况退出磋商，并在</w:t>
      </w:r>
      <w:r>
        <w:rPr>
          <w:rFonts w:hint="eastAsia" w:ascii="宋体" w:hAnsi="宋体" w:eastAsia="宋体" w:cs="宋体"/>
          <w:color w:val="ff0000"/>
          <w:sz w:val="24"/>
          <w:szCs w:val="24"/>
        </w:rPr>
        <w:t xml:space="preserve">苏采云系统</w:t>
      </w:r>
      <w:r>
        <w:rPr>
          <w:rFonts w:hint="eastAsia" w:ascii="宋体" w:hAnsi="宋体" w:eastAsia="宋体" w:cs="宋体"/>
          <w:color w:val="000000"/>
          <w:sz w:val="24"/>
          <w:szCs w:val="24"/>
        </w:rPr>
        <w:t xml:space="preserve">中提交“退出磋商函”并加盖CA电子公章。</w:t>
      </w:r>
      <w:r/>
    </w:p>
    <w:p>
      <w:pPr>
        <w:pStyle w:val="818"/>
        <w:ind w:firstLine="478"/>
        <w:jc w:val="both"/>
        <w:keepLines w:val="0"/>
        <w:keepNext w:val="0"/>
        <w:pageBreakBefore w:val="0"/>
        <w:spacing w:beforeAutospacing="0" w:afterAutospacing="0" w:line="480" w:lineRule="exact"/>
        <w:widowControl w:val="off"/>
        <w:tabs>
          <w:tab w:val="left" w:pos="901"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27.2 评审方法和评审标准</w:t>
      </w:r>
      <w:r/>
    </w:p>
    <w:p>
      <w:pPr>
        <w:pStyle w:val="818"/>
        <w:ind w:firstLine="478"/>
        <w:jc w:val="both"/>
        <w:keepLines w:val="0"/>
        <w:keepNext w:val="0"/>
        <w:pageBreakBefore w:val="0"/>
        <w:spacing w:beforeAutospacing="0" w:afterAutospacing="0" w:line="480" w:lineRule="exact"/>
        <w:widowControl w:val="off"/>
        <w:tabs>
          <w:tab w:val="left" w:pos="901"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27.2.1评审方法。经磋商确定最终采购需求和提交最后报价的供应商后，由磋商小组采用综合评分法对提交最后报价的供应商的响应文件和最后报价进行综合评分。</w:t>
      </w:r>
      <w:r/>
    </w:p>
    <w:p>
      <w:pPr>
        <w:pStyle w:val="818"/>
        <w:ind w:firstLine="478"/>
        <w:jc w:val="both"/>
        <w:keepLines w:val="0"/>
        <w:keepNext w:val="0"/>
        <w:pageBreakBefore w:val="0"/>
        <w:spacing w:beforeAutospacing="0" w:afterAutospacing="0" w:line="480" w:lineRule="exact"/>
        <w:widowControl w:val="off"/>
        <w:tabs>
          <w:tab w:val="left" w:pos="901"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818"/>
        <w:ind w:firstLine="478"/>
        <w:jc w:val="both"/>
        <w:pageBreakBefore w:val="0"/>
        <w:spacing w:beforeAutospacing="0" w:afterAutospacing="0" w:line="500" w:lineRule="exact"/>
        <w:widowControl w:val="off"/>
        <w:tabs>
          <w:tab w:val="left" w:pos="901"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27.2.2评审标准</w:t>
      </w:r>
      <w:r/>
    </w:p>
    <w:p>
      <w:pPr>
        <w:pStyle w:val="818"/>
        <w:ind w:firstLine="478"/>
        <w:jc w:val="both"/>
        <w:pageBreakBefore w:val="0"/>
        <w:spacing w:beforeAutospacing="0" w:afterAutospacing="0" w:line="500" w:lineRule="exact"/>
        <w:widowControl w:val="off"/>
        <w:tabs>
          <w:tab w:val="left" w:pos="901"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见本磋商文件第五章规定。</w:t>
      </w:r>
      <w:r/>
    </w:p>
    <w:p>
      <w:pPr>
        <w:pStyle w:val="818"/>
        <w:ind w:firstLine="478"/>
        <w:jc w:val="both"/>
        <w:pageBreakBefore w:val="0"/>
        <w:spacing w:beforeAutospacing="0" w:afterAutospacing="0" w:line="500" w:lineRule="exact"/>
        <w:widowControl w:val="off"/>
        <w:tabs>
          <w:tab w:val="left" w:pos="901"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27.3采购活动终止的情况</w:t>
      </w:r>
      <w:r/>
    </w:p>
    <w:p>
      <w:pPr>
        <w:pStyle w:val="818"/>
        <w:ind w:firstLine="480"/>
        <w:jc w:val="both"/>
        <w:pageBreakBefore w:val="0"/>
        <w:spacing w:beforeAutospacing="0" w:afterAutospacing="0" w:line="500" w:lineRule="exact"/>
        <w:widowControl w:val="off"/>
        <w:tabs>
          <w:tab w:val="left" w:pos="901"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出现下列情形之一的，本次竞争性磋商采购活动将被终止：</w:t>
      </w:r>
      <w:r/>
    </w:p>
    <w:p>
      <w:pPr>
        <w:pStyle w:val="818"/>
        <w:ind w:firstLine="480"/>
        <w:jc w:val="both"/>
        <w:pageBreakBefore w:val="0"/>
        <w:spacing w:beforeAutospacing="0" w:afterAutospacing="0" w:line="500" w:lineRule="exact"/>
        <w:widowControl w:val="off"/>
        <w:tabs>
          <w:tab w:val="left" w:pos="901"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27.3.1因情况变化，不再符合规定的竞争性磋商采购方式适用情形的。</w:t>
      </w:r>
      <w:r/>
    </w:p>
    <w:p>
      <w:pPr>
        <w:pStyle w:val="818"/>
        <w:ind w:firstLine="480"/>
        <w:jc w:val="both"/>
        <w:pageBreakBefore w:val="0"/>
        <w:spacing w:beforeAutospacing="0" w:afterAutospacing="0" w:line="500" w:lineRule="exact"/>
        <w:widowControl w:val="off"/>
        <w:tabs>
          <w:tab w:val="left" w:pos="901"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27.3.2出现影响采购公正的违法、违规行为的。</w:t>
      </w:r>
      <w:r/>
    </w:p>
    <w:p>
      <w:pPr>
        <w:pStyle w:val="818"/>
        <w:ind w:firstLine="480"/>
        <w:jc w:val="both"/>
        <w:pageBreakBefore w:val="0"/>
        <w:spacing w:beforeAutospacing="0" w:afterAutospacing="0" w:line="500" w:lineRule="exact"/>
        <w:widowControl w:val="off"/>
        <w:tabs>
          <w:tab w:val="left" w:pos="901"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27.3.3除本磋商文件第二章第27.1.2条第三款规定的情形外，在采购过程中符合要求的供应商或者最后报价未超过采购预算的供应商不足3家的。</w:t>
      </w:r>
      <w:r/>
    </w:p>
    <w:p>
      <w:pPr>
        <w:pStyle w:val="818"/>
        <w:ind w:firstLine="480"/>
        <w:jc w:val="both"/>
        <w:pageBreakBefore w:val="0"/>
        <w:spacing w:beforeAutospacing="0" w:afterAutospacing="0" w:line="500" w:lineRule="exact"/>
        <w:widowControl w:val="off"/>
        <w:tabs>
          <w:tab w:val="left" w:pos="901"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27.3.4在</w:t>
      </w:r>
      <w:r>
        <w:rPr>
          <w:rFonts w:hint="eastAsia" w:ascii="宋体" w:hAnsi="宋体" w:eastAsia="宋体" w:cs="宋体"/>
          <w:color w:val="ff0000"/>
          <w:sz w:val="24"/>
          <w:szCs w:val="24"/>
        </w:rPr>
        <w:t xml:space="preserve">苏采云系统</w:t>
      </w:r>
      <w:r>
        <w:rPr>
          <w:rFonts w:hint="eastAsia" w:ascii="宋体" w:hAnsi="宋体" w:eastAsia="宋体" w:cs="宋体"/>
          <w:color w:val="000000"/>
          <w:sz w:val="24"/>
          <w:szCs w:val="24"/>
        </w:rPr>
        <w:t xml:space="preserve">规定时间内成功解密电子响应文件的供应商不足3家的。</w:t>
      </w:r>
      <w:r/>
    </w:p>
    <w:p>
      <w:pPr>
        <w:pStyle w:val="818"/>
        <w:ind w:firstLine="482"/>
        <w:jc w:val="both"/>
        <w:keepLines/>
        <w:keepNext/>
        <w:pageBreakBefore w:val="0"/>
        <w:spacing w:beforeAutospacing="0" w:afterAutospacing="0" w:line="500" w:lineRule="exact"/>
        <w:widowControl w:val="off"/>
        <w:rPr>
          <w:rFonts w:hint="eastAsia" w:ascii="宋体" w:hAnsi="宋体" w:eastAsia="宋体" w:cs="宋体"/>
          <w:sz w:val="24"/>
          <w:szCs w:val="24"/>
        </w:rPr>
      </w:pPr>
      <w:r/>
      <w:bookmarkStart w:id="129" w:name="_Toc120614219"/>
      <w:r/>
      <w:bookmarkStart w:id="130" w:name="_Toc20823307"/>
      <w:r/>
      <w:bookmarkStart w:id="131" w:name="_Toc513029235"/>
      <w:r/>
      <w:bookmarkStart w:id="132" w:name="_Toc16938551"/>
      <w:r>
        <w:rPr>
          <w:rFonts w:hint="eastAsia" w:ascii="宋体" w:hAnsi="宋体" w:eastAsia="宋体" w:cs="宋体"/>
          <w:b/>
          <w:color w:val="000000"/>
          <w:sz w:val="24"/>
          <w:szCs w:val="24"/>
        </w:rPr>
        <w:t xml:space="preserve">六、</w:t>
      </w:r>
      <w:bookmarkEnd w:id="129"/>
      <w:r/>
      <w:bookmarkEnd w:id="130"/>
      <w:r/>
      <w:bookmarkEnd w:id="131"/>
      <w:r/>
      <w:bookmarkEnd w:id="132"/>
      <w:r>
        <w:rPr>
          <w:rFonts w:hint="eastAsia" w:ascii="宋体" w:hAnsi="宋体" w:eastAsia="宋体" w:cs="宋体"/>
          <w:b/>
          <w:color w:val="000000"/>
          <w:sz w:val="24"/>
          <w:szCs w:val="24"/>
        </w:rPr>
        <w:t xml:space="preserve">成交</w:t>
      </w:r>
      <w:r/>
    </w:p>
    <w:p>
      <w:pPr>
        <w:pStyle w:val="818"/>
        <w:ind w:firstLine="480"/>
        <w:jc w:val="both"/>
        <w:keepLines/>
        <w:keepNext/>
        <w:pageBreakBefore w:val="0"/>
        <w:spacing w:beforeAutospacing="0" w:afterAutospacing="0" w:line="500" w:lineRule="exact"/>
        <w:widowControl w:val="off"/>
        <w:rPr>
          <w:rFonts w:hint="eastAsia" w:ascii="宋体" w:hAnsi="宋体" w:eastAsia="宋体" w:cs="宋体"/>
          <w:sz w:val="24"/>
          <w:szCs w:val="24"/>
        </w:rPr>
      </w:pPr>
      <w:r/>
      <w:bookmarkStart w:id="133" w:name="_Toc20823310"/>
      <w:r/>
      <w:bookmarkStart w:id="134" w:name="_Toc16938554"/>
      <w:r/>
      <w:bookmarkStart w:id="135" w:name="_Toc513029238"/>
      <w:r>
        <w:rPr>
          <w:rFonts w:hint="eastAsia" w:ascii="宋体" w:hAnsi="宋体" w:eastAsia="宋体" w:cs="宋体"/>
          <w:color w:val="000000"/>
          <w:sz w:val="24"/>
          <w:szCs w:val="24"/>
        </w:rPr>
        <w:t xml:space="preserve">28、</w:t>
      </w:r>
      <w:bookmarkEnd w:id="133"/>
      <w:r>
        <w:rPr>
          <w:rFonts w:hint="eastAsia" w:ascii="宋体" w:hAnsi="宋体" w:eastAsia="宋体" w:cs="宋体"/>
          <w:color w:val="000000"/>
          <w:sz w:val="24"/>
          <w:szCs w:val="24"/>
        </w:rPr>
        <w:t xml:space="preserve">确定</w:t>
      </w:r>
      <w:bookmarkEnd w:id="134"/>
      <w:r/>
      <w:bookmarkEnd w:id="135"/>
      <w:r>
        <w:rPr>
          <w:rFonts w:hint="eastAsia" w:ascii="宋体" w:hAnsi="宋体" w:eastAsia="宋体" w:cs="宋体"/>
          <w:color w:val="000000"/>
          <w:sz w:val="24"/>
          <w:szCs w:val="24"/>
        </w:rPr>
        <w:t xml:space="preserve">成交单位</w:t>
      </w:r>
      <w:r/>
    </w:p>
    <w:p>
      <w:pPr>
        <w:pStyle w:val="818"/>
        <w:ind w:firstLine="478"/>
        <w:jc w:val="both"/>
        <w:pageBreakBefore w:val="0"/>
        <w:spacing w:beforeAutospacing="0" w:afterAutospacing="0" w:line="500" w:lineRule="exact"/>
        <w:widowControl w:val="off"/>
        <w:tabs>
          <w:tab w:val="left" w:pos="901"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pStyle w:val="818"/>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pStyle w:val="818"/>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28.2采购人从评审报告提出的成交候选供应商中，按照排序由高到低的原则确定成交供应商。采购人确定成交供应商后，</w:t>
      </w:r>
      <w:r>
        <w:rPr>
          <w:rFonts w:hint="eastAsia" w:ascii="宋体" w:hAnsi="宋体" w:eastAsia="宋体" w:cs="宋体"/>
          <w:color w:val="000000"/>
          <w:sz w:val="24"/>
          <w:szCs w:val="24"/>
          <w:lang w:eastAsia="zh-CN"/>
        </w:rPr>
        <w:t xml:space="preserve">采购代理机构</w:t>
      </w:r>
      <w:r>
        <w:rPr>
          <w:rFonts w:hint="eastAsia" w:ascii="宋体" w:hAnsi="宋体" w:eastAsia="宋体" w:cs="宋体"/>
          <w:color w:val="000000"/>
          <w:sz w:val="24"/>
          <w:szCs w:val="24"/>
        </w:rPr>
        <w:t xml:space="preserve">将在“</w:t>
      </w:r>
      <w:r>
        <w:rPr>
          <w:rFonts w:hint="eastAsia" w:ascii="宋体" w:hAnsi="宋体" w:eastAsia="宋体" w:cs="宋体"/>
          <w:color w:val="000000"/>
          <w:sz w:val="24"/>
          <w:szCs w:val="24"/>
          <w:lang w:val="en-US" w:eastAsia="zh-CN" w:bidi="ar-SA"/>
        </w:rPr>
        <w:t xml:space="preserve">中国政府采购网</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“江苏政府采购网”、</w:t>
      </w:r>
      <w:r>
        <w:rPr>
          <w:rFonts w:hint="eastAsia" w:ascii="宋体" w:hAnsi="宋体" w:eastAsia="宋体" w:cs="宋体"/>
          <w:color w:val="auto"/>
          <w:sz w:val="24"/>
          <w:szCs w:val="24"/>
          <w:highlight w:val="none"/>
        </w:rPr>
        <w:t xml:space="preserve">“盐城市政府采购网”发</w:t>
      </w:r>
      <w:r>
        <w:rPr>
          <w:rFonts w:hint="eastAsia" w:ascii="宋体" w:hAnsi="宋体" w:eastAsia="宋体" w:cs="宋体"/>
          <w:color w:val="000000"/>
          <w:sz w:val="24"/>
          <w:szCs w:val="24"/>
        </w:rPr>
        <w:t xml:space="preserve">布成交结果公告，公告期限为1个工作日。</w:t>
      </w:r>
      <w:r/>
    </w:p>
    <w:p>
      <w:pPr>
        <w:pStyle w:val="818"/>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28.3若有充分证据证明，成交供应商出现下列情况之一的，一经查实，将被取消成交资格：</w:t>
      </w:r>
      <w:r/>
    </w:p>
    <w:p>
      <w:pPr>
        <w:pStyle w:val="818"/>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28.3.1提供虚假材料谋取成交的。</w:t>
      </w:r>
      <w:r/>
    </w:p>
    <w:p>
      <w:pPr>
        <w:pStyle w:val="818"/>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28.3.2与评审专家、采购人、其他供应商或者</w:t>
      </w:r>
      <w:r>
        <w:rPr>
          <w:rFonts w:hint="eastAsia" w:ascii="宋体" w:hAnsi="宋体" w:eastAsia="宋体" w:cs="宋体"/>
          <w:color w:val="000000"/>
          <w:sz w:val="24"/>
          <w:szCs w:val="24"/>
          <w:lang w:eastAsia="zh-CN"/>
        </w:rPr>
        <w:t xml:space="preserve">采购人或采购代理机构</w:t>
      </w:r>
      <w:r>
        <w:rPr>
          <w:rFonts w:hint="eastAsia" w:ascii="宋体" w:hAnsi="宋体" w:eastAsia="宋体" w:cs="宋体"/>
          <w:color w:val="000000"/>
          <w:sz w:val="24"/>
          <w:szCs w:val="24"/>
        </w:rPr>
        <w:t xml:space="preserve">工作人员恶意串通的。</w:t>
      </w:r>
      <w:r/>
    </w:p>
    <w:p>
      <w:pPr>
        <w:pStyle w:val="818"/>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28.3.3向评审专家、采购人或</w:t>
      </w:r>
      <w:r>
        <w:rPr>
          <w:rFonts w:hint="eastAsia" w:ascii="宋体" w:hAnsi="宋体" w:eastAsia="宋体" w:cs="宋体"/>
          <w:color w:val="000000"/>
          <w:sz w:val="24"/>
          <w:szCs w:val="24"/>
          <w:lang w:eastAsia="zh-CN"/>
        </w:rPr>
        <w:t xml:space="preserve">采购代理机构</w:t>
      </w:r>
      <w:r>
        <w:rPr>
          <w:rFonts w:hint="eastAsia" w:ascii="宋体" w:hAnsi="宋体" w:eastAsia="宋体" w:cs="宋体"/>
          <w:color w:val="000000"/>
          <w:sz w:val="24"/>
          <w:szCs w:val="24"/>
        </w:rPr>
        <w:t xml:space="preserve">工作人员行贿或者提供其他不正当利益的。</w:t>
      </w:r>
      <w:r/>
    </w:p>
    <w:p>
      <w:pPr>
        <w:pStyle w:val="818"/>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28.3.4恶意竞争，最后报价明显低于其自身合理成本且又无法提供证明的。</w:t>
      </w:r>
      <w:r/>
    </w:p>
    <w:p>
      <w:pPr>
        <w:pStyle w:val="818"/>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28.3.5不满足本磋商文件规定的实质性要求，但在评审过程中又未被磋商小组发现的。</w:t>
      </w:r>
      <w:r/>
    </w:p>
    <w:p>
      <w:pPr>
        <w:pStyle w:val="818"/>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28.3.6成交后无正当理由拒不与采购人签订政府采购合同或者未按照磋商文件确定的事项签订政府采购合同的。</w:t>
      </w:r>
      <w:r/>
    </w:p>
    <w:p>
      <w:pPr>
        <w:pStyle w:val="818"/>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28.3.7将政府采购合同转包的。</w:t>
      </w:r>
      <w:r/>
    </w:p>
    <w:p>
      <w:pPr>
        <w:pStyle w:val="818"/>
        <w:ind w:firstLine="480"/>
        <w:jc w:val="both"/>
        <w:keepLines/>
        <w:keepNext/>
        <w:pageBreakBefore w:val="0"/>
        <w:spacing w:beforeAutospacing="0" w:afterAutospacing="0" w:line="500" w:lineRule="exact"/>
        <w:widowControl w:val="off"/>
        <w:rPr>
          <w:rFonts w:hint="eastAsia" w:ascii="宋体" w:hAnsi="宋体" w:eastAsia="宋体" w:cs="宋体"/>
          <w:sz w:val="24"/>
          <w:szCs w:val="24"/>
        </w:rPr>
      </w:pPr>
      <w:r/>
      <w:bookmarkStart w:id="136" w:name="_Toc200451960"/>
      <w:r>
        <w:rPr>
          <w:rFonts w:hint="eastAsia" w:ascii="宋体" w:hAnsi="宋体" w:eastAsia="宋体" w:cs="宋体"/>
          <w:color w:val="000000"/>
          <w:sz w:val="24"/>
          <w:szCs w:val="24"/>
        </w:rPr>
        <w:t xml:space="preserve">29、质疑处理</w:t>
      </w:r>
      <w:bookmarkEnd w:id="136"/>
      <w:r/>
      <w:r/>
    </w:p>
    <w:p>
      <w:pPr>
        <w:pStyle w:val="818"/>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29.1 提出质疑的供应商应当是参与所质疑项目采购活动的供应商。潜在供应商依法获取其可质疑的采购文件的，可以对采购文件提出质疑。</w:t>
      </w:r>
      <w:r/>
    </w:p>
    <w:p>
      <w:pPr>
        <w:pStyle w:val="818"/>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29.2供应商认为采购文件、采购过程和采购结果使自己的权益受到损害的，可以在知道或应知其权益受到损害之日起七个工作日内，以书面形式根据下述29.4条款的规定向</w:t>
      </w:r>
      <w:r>
        <w:rPr>
          <w:rFonts w:hint="eastAsia" w:ascii="宋体" w:hAnsi="宋体" w:eastAsia="宋体" w:cs="宋体"/>
          <w:color w:val="000000"/>
          <w:sz w:val="24"/>
          <w:szCs w:val="24"/>
          <w:lang w:eastAsia="zh-CN"/>
        </w:rPr>
        <w:t xml:space="preserve">采购人或采购代理机构</w:t>
      </w:r>
      <w:r>
        <w:rPr>
          <w:rFonts w:hint="eastAsia" w:ascii="宋体" w:hAnsi="宋体" w:eastAsia="宋体" w:cs="宋体"/>
          <w:color w:val="000000"/>
          <w:sz w:val="24"/>
          <w:szCs w:val="24"/>
        </w:rPr>
        <w:t xml:space="preserve">提出质疑。上述应知其权益受到损害之日，是指：</w:t>
      </w:r>
      <w:r/>
    </w:p>
    <w:p>
      <w:pPr>
        <w:pStyle w:val="818"/>
        <w:ind w:firstLine="480"/>
        <w:jc w:val="left"/>
        <w:pageBreakBefore w:val="0"/>
        <w:spacing w:beforeAutospacing="0" w:afterAutospacing="0" w:line="50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29.2.1对可以质疑的采购文件提出质疑的，为收到采购文件之日或者采购文件公告期限届满之日。</w:t>
      </w:r>
      <w:r/>
    </w:p>
    <w:p>
      <w:pPr>
        <w:pStyle w:val="818"/>
        <w:ind w:firstLine="480"/>
        <w:jc w:val="left"/>
        <w:pageBreakBefore w:val="0"/>
        <w:spacing w:beforeAutospacing="0" w:afterAutospacing="0" w:line="50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  29.2.2对采购过程提出质疑的，为各采购程序环节结束之日。</w:t>
      </w:r>
      <w:r/>
    </w:p>
    <w:p>
      <w:pPr>
        <w:pStyle w:val="818"/>
        <w:ind w:firstLine="480"/>
        <w:jc w:val="left"/>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  29.2.3对成交结果提出质疑的，为成交结果公告期限届满之日。</w:t>
      </w:r>
      <w:r/>
    </w:p>
    <w:p>
      <w:pPr>
        <w:pStyle w:val="818"/>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000000"/>
          <w:sz w:val="24"/>
          <w:szCs w:val="24"/>
          <w:lang w:eastAsia="zh-CN"/>
        </w:rPr>
        <w:t xml:space="preserve">采购代理机构</w:t>
      </w:r>
      <w:r>
        <w:rPr>
          <w:rFonts w:hint="eastAsia" w:ascii="宋体" w:hAnsi="宋体" w:eastAsia="宋体" w:cs="宋体"/>
          <w:color w:val="000000"/>
          <w:sz w:val="24"/>
          <w:szCs w:val="24"/>
        </w:rPr>
        <w:t xml:space="preserve">、采购人将只对供应商第一次质疑作出答复。</w:t>
      </w:r>
      <w:r/>
    </w:p>
    <w:p>
      <w:pPr>
        <w:pStyle w:val="818"/>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29.3质疑函必须按照</w:t>
      </w:r>
      <w:r>
        <w:rPr>
          <w:rFonts w:hint="eastAsia" w:ascii="宋体" w:hAnsi="宋体" w:eastAsia="宋体" w:cs="宋体"/>
          <w:color w:val="000000"/>
          <w:sz w:val="24"/>
          <w:szCs w:val="24"/>
          <w:lang w:val="en-US" w:eastAsia="zh-CN"/>
        </w:rPr>
        <w:t xml:space="preserve">中国政府采购网</w:t>
      </w:r>
      <w:r>
        <w:rPr>
          <w:rFonts w:hint="eastAsia" w:ascii="宋体" w:hAnsi="宋体" w:eastAsia="宋体" w:cs="宋体"/>
          <w:color w:val="000000"/>
          <w:sz w:val="24"/>
          <w:szCs w:val="24"/>
        </w:rPr>
        <w:t xml:space="preserve">《质疑函范本》要求的格式和内容进行填写。供应商如组成联合体参加磋商，则《质疑函范本》中要求签字、盖章、加盖公章之处，联合体各方均须按要求签字、盖章、加盖公章。</w:t>
      </w:r>
      <w:r/>
    </w:p>
    <w:p>
      <w:pPr>
        <w:pStyle w:val="818"/>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29.4 供应商（含潜在供应商）对采购方式、采购需求、供应商资格条件、评审方法与评审标准、合同文本的询问、质疑请向采购人提出，由采购人负责答复。供应商对其他事项的询问、质疑请向</w:t>
      </w:r>
      <w:r>
        <w:rPr>
          <w:rFonts w:hint="eastAsia" w:ascii="宋体" w:hAnsi="宋体" w:eastAsia="宋体" w:cs="宋体"/>
          <w:color w:val="000000"/>
          <w:sz w:val="24"/>
          <w:szCs w:val="24"/>
          <w:lang w:eastAsia="zh-CN"/>
        </w:rPr>
        <w:t xml:space="preserve">采购代理机构</w:t>
      </w:r>
      <w:r>
        <w:rPr>
          <w:rFonts w:hint="eastAsia" w:ascii="宋体" w:hAnsi="宋体" w:eastAsia="宋体" w:cs="宋体"/>
          <w:color w:val="000000"/>
          <w:sz w:val="24"/>
          <w:szCs w:val="24"/>
        </w:rPr>
        <w:t xml:space="preserve">提出，由</w:t>
      </w:r>
      <w:r>
        <w:rPr>
          <w:rFonts w:hint="eastAsia" w:ascii="宋体" w:hAnsi="宋体" w:eastAsia="宋体" w:cs="宋体"/>
          <w:color w:val="000000"/>
          <w:sz w:val="24"/>
          <w:szCs w:val="24"/>
          <w:lang w:eastAsia="zh-CN"/>
        </w:rPr>
        <w:t xml:space="preserve">采购代理机构</w:t>
      </w:r>
      <w:r>
        <w:rPr>
          <w:rFonts w:hint="eastAsia" w:ascii="宋体" w:hAnsi="宋体" w:eastAsia="宋体" w:cs="宋体"/>
          <w:color w:val="000000"/>
          <w:sz w:val="24"/>
          <w:szCs w:val="24"/>
        </w:rPr>
        <w:t xml:space="preserve">负责答复。</w:t>
      </w:r>
      <w:r/>
    </w:p>
    <w:p>
      <w:pPr>
        <w:ind w:firstLine="480"/>
        <w:pageBreakBefore w:val="0"/>
        <w:spacing w:line="560" w:lineRule="exact"/>
        <w:rPr>
          <w:rFonts w:hint="eastAsia" w:ascii="宋体" w:hAnsi="宋体" w:eastAsia="宋体" w:cs="宋体"/>
          <w:sz w:val="24"/>
          <w:szCs w:val="24"/>
          <w:lang w:bidi="ar"/>
        </w:rPr>
      </w:pPr>
      <w:r>
        <w:rPr>
          <w:rFonts w:hint="eastAsia" w:ascii="宋体" w:hAnsi="宋体" w:eastAsia="宋体" w:cs="宋体"/>
          <w:sz w:val="24"/>
          <w:szCs w:val="24"/>
          <w:lang w:bidi="ar"/>
        </w:rPr>
        <w:t xml:space="preserve">采购人</w:t>
      </w:r>
      <w:r>
        <w:rPr>
          <w:rFonts w:hint="eastAsia" w:ascii="宋体" w:hAnsi="宋体" w:eastAsia="宋体" w:cs="宋体"/>
          <w:sz w:val="24"/>
          <w:szCs w:val="24"/>
          <w:lang w:val="en-US" w:eastAsia="zh-CN" w:bidi="ar"/>
        </w:rPr>
        <w:t xml:space="preserve">及</w:t>
      </w:r>
      <w:r>
        <w:rPr>
          <w:rFonts w:hint="eastAsia" w:ascii="宋体" w:hAnsi="宋体" w:eastAsia="宋体" w:cs="宋体"/>
          <w:sz w:val="24"/>
          <w:szCs w:val="24"/>
          <w:lang w:bidi="ar"/>
        </w:rPr>
        <w:t xml:space="preserve">采购代理机构只接收以纸质原件形式送达的质疑,建议供应商尽量通过邮寄方式提交质疑</w:t>
      </w:r>
      <w:r>
        <w:rPr>
          <w:rFonts w:hint="eastAsia" w:ascii="宋体" w:hAnsi="宋体" w:eastAsia="宋体" w:cs="宋体"/>
          <w:sz w:val="24"/>
          <w:szCs w:val="24"/>
          <w:lang w:val="en-US" w:eastAsia="zh-CN" w:bidi="ar"/>
        </w:rPr>
        <w:t xml:space="preserve">函；</w:t>
      </w:r>
      <w:r>
        <w:rPr>
          <w:rFonts w:hint="eastAsia" w:ascii="宋体" w:hAnsi="宋体" w:eastAsia="宋体" w:cs="宋体"/>
          <w:sz w:val="24"/>
          <w:szCs w:val="24"/>
          <w:lang w:eastAsia="zh-CN" w:bidi="ar"/>
        </w:rPr>
        <w:t xml:space="preserve">采购人</w:t>
      </w:r>
      <w:r>
        <w:rPr>
          <w:rFonts w:hint="eastAsia" w:ascii="宋体" w:hAnsi="宋体" w:eastAsia="宋体" w:cs="宋体"/>
          <w:sz w:val="24"/>
          <w:szCs w:val="24"/>
          <w:lang w:bidi="ar"/>
        </w:rPr>
        <w:t xml:space="preserve">和采购代理机构不接受未填写快递运单的快件。</w:t>
      </w:r>
      <w:r/>
    </w:p>
    <w:p>
      <w:pPr>
        <w:ind w:firstLine="480"/>
        <w:pageBreakBefore w:val="0"/>
        <w:spacing w:line="560" w:lineRule="exact"/>
        <w:rPr>
          <w:rFonts w:hint="eastAsia" w:ascii="宋体" w:hAnsi="宋体" w:eastAsia="宋体" w:cs="宋体"/>
          <w:color w:val="000000"/>
          <w:sz w:val="24"/>
          <w:szCs w:val="24"/>
        </w:rPr>
      </w:pPr>
      <w:r>
        <w:rPr>
          <w:rFonts w:hint="eastAsia" w:ascii="宋体" w:hAnsi="宋体" w:eastAsia="宋体" w:cs="宋体"/>
          <w:sz w:val="24"/>
          <w:szCs w:val="24"/>
          <w:lang w:bidi="ar"/>
        </w:rPr>
        <w:t xml:space="preserve">采购人</w:t>
      </w:r>
      <w:r>
        <w:rPr>
          <w:rFonts w:hint="eastAsia" w:ascii="宋体" w:hAnsi="宋体" w:eastAsia="宋体" w:cs="宋体"/>
          <w:sz w:val="24"/>
          <w:szCs w:val="24"/>
          <w:lang w:val="en-US" w:eastAsia="zh-CN" w:bidi="ar"/>
        </w:rPr>
        <w:t xml:space="preserve">及</w:t>
      </w:r>
      <w:r>
        <w:rPr>
          <w:rFonts w:hint="eastAsia" w:ascii="宋体" w:hAnsi="宋体" w:eastAsia="宋体" w:cs="宋体"/>
          <w:sz w:val="24"/>
          <w:szCs w:val="24"/>
          <w:lang w:bidi="ar"/>
        </w:rPr>
        <w:t xml:space="preserve">采购代理机构质疑接收人及联系方式见本</w:t>
      </w:r>
      <w:r>
        <w:rPr>
          <w:rFonts w:hint="eastAsia" w:ascii="宋体" w:hAnsi="宋体" w:eastAsia="宋体" w:cs="宋体"/>
          <w:sz w:val="24"/>
          <w:szCs w:val="24"/>
          <w:lang w:val="en-US" w:eastAsia="zh-CN" w:bidi="ar"/>
        </w:rPr>
        <w:t xml:space="preserve">磋商文件</w:t>
      </w:r>
      <w:r>
        <w:rPr>
          <w:rFonts w:hint="eastAsia" w:ascii="宋体" w:hAnsi="宋体" w:eastAsia="宋体" w:cs="宋体"/>
          <w:sz w:val="24"/>
          <w:szCs w:val="24"/>
          <w:lang w:bidi="ar"/>
        </w:rPr>
        <w:t xml:space="preserve">第一章。</w:t>
      </w:r>
      <w:r/>
    </w:p>
    <w:p>
      <w:pPr>
        <w:pStyle w:val="818"/>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29.5 以下情形的质疑不予受理</w:t>
      </w:r>
      <w:r/>
    </w:p>
    <w:p>
      <w:pPr>
        <w:pStyle w:val="818"/>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29.5.1 内容不符合《政府采购质疑和投诉办法》第十二条规定的质疑。</w:t>
      </w:r>
      <w:r/>
    </w:p>
    <w:p>
      <w:pPr>
        <w:pStyle w:val="818"/>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29.5.2 超出政府采购法定期限的质疑。</w:t>
      </w:r>
      <w:r/>
    </w:p>
    <w:p>
      <w:pPr>
        <w:pStyle w:val="818"/>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29.5.3 以传真、电子邮件等方式递交的非原件形式的质疑。</w:t>
      </w:r>
      <w:r/>
    </w:p>
    <w:p>
      <w:pPr>
        <w:pStyle w:val="818"/>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29.5.4 未参加磋商活动的供应商或在磋商活动中自身权益未受到损害的供应商所提出的质疑。</w:t>
      </w:r>
      <w:r/>
    </w:p>
    <w:p>
      <w:pPr>
        <w:pStyle w:val="818"/>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29.5.5供应商组成联合体参加磋商，联合体中任何一方或多方未按要求签字、盖章、加盖公章的质疑。</w:t>
      </w:r>
      <w:r/>
    </w:p>
    <w:p>
      <w:pPr>
        <w:pStyle w:val="818"/>
        <w:ind w:firstLine="468"/>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29.6供应商提出书面质疑必须有理、有据，不得捏造事实、提供虚假材料进行恶意质疑。否则，一经查实，</w:t>
      </w:r>
      <w:r>
        <w:rPr>
          <w:rFonts w:hint="eastAsia" w:ascii="宋体" w:hAnsi="宋体" w:eastAsia="宋体" w:cs="宋体"/>
          <w:color w:val="000000"/>
          <w:sz w:val="24"/>
          <w:szCs w:val="24"/>
          <w:lang w:eastAsia="zh-CN"/>
        </w:rPr>
        <w:t xml:space="preserve">采购人或采购代理机构</w:t>
      </w:r>
      <w:r>
        <w:rPr>
          <w:rFonts w:hint="eastAsia" w:ascii="宋体" w:hAnsi="宋体" w:eastAsia="宋体" w:cs="宋体"/>
          <w:color w:val="000000"/>
          <w:sz w:val="24"/>
          <w:szCs w:val="24"/>
        </w:rPr>
        <w:t xml:space="preserve">有权依据政府采购的有关规定，报请政府采购监管部门对该供应商进行相应的行政处罚和记录该供应商的失信信息。</w:t>
      </w:r>
      <w:r/>
    </w:p>
    <w:p>
      <w:pPr>
        <w:pStyle w:val="818"/>
        <w:ind w:firstLine="480"/>
        <w:jc w:val="both"/>
        <w:keepLines/>
        <w:keepNext/>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30、成交通知书</w:t>
      </w:r>
      <w:r/>
    </w:p>
    <w:p>
      <w:pPr>
        <w:pStyle w:val="818"/>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30.1成交结果确定后，</w:t>
      </w:r>
      <w:r>
        <w:rPr>
          <w:rFonts w:hint="eastAsia" w:ascii="宋体" w:hAnsi="宋体" w:eastAsia="宋体" w:cs="宋体"/>
          <w:color w:val="000000"/>
          <w:sz w:val="24"/>
          <w:szCs w:val="24"/>
          <w:lang w:eastAsia="zh-CN"/>
        </w:rPr>
        <w:t xml:space="preserve">采购人或采购代理机构</w:t>
      </w:r>
      <w:r>
        <w:rPr>
          <w:rFonts w:hint="eastAsia" w:ascii="宋体" w:hAnsi="宋体" w:eastAsia="宋体" w:cs="宋体"/>
          <w:color w:val="000000"/>
          <w:sz w:val="24"/>
          <w:szCs w:val="24"/>
        </w:rPr>
        <w:t xml:space="preserve">将向成交供应商发出成交通知书。请成交供应商在成交结果公告届满之日起30日内,使用CA数字证书登录</w:t>
      </w:r>
      <w:r>
        <w:rPr>
          <w:rFonts w:hint="eastAsia" w:ascii="宋体" w:hAnsi="宋体" w:eastAsia="宋体" w:cs="宋体"/>
          <w:color w:val="ff0000"/>
          <w:sz w:val="24"/>
          <w:szCs w:val="24"/>
        </w:rPr>
        <w:t xml:space="preserve">苏采云系统</w:t>
      </w:r>
      <w:r>
        <w:rPr>
          <w:rFonts w:hint="eastAsia" w:ascii="宋体" w:hAnsi="宋体" w:eastAsia="宋体" w:cs="宋体"/>
          <w:color w:val="000000"/>
          <w:sz w:val="24"/>
          <w:szCs w:val="24"/>
        </w:rPr>
        <w:t xml:space="preserve">及时下载成交通知书。因系统存储空间有限，自成交结果公告届满之日起30日后，</w:t>
      </w:r>
      <w:r>
        <w:rPr>
          <w:rFonts w:hint="eastAsia" w:ascii="宋体" w:hAnsi="宋体" w:eastAsia="宋体" w:cs="宋体"/>
          <w:color w:val="ff0000"/>
          <w:sz w:val="24"/>
          <w:szCs w:val="24"/>
        </w:rPr>
        <w:t xml:space="preserve">苏采云系统</w:t>
      </w:r>
      <w:r>
        <w:rPr>
          <w:rFonts w:hint="eastAsia" w:ascii="宋体" w:hAnsi="宋体" w:eastAsia="宋体" w:cs="宋体"/>
          <w:color w:val="000000"/>
          <w:sz w:val="24"/>
          <w:szCs w:val="24"/>
        </w:rPr>
        <w:t xml:space="preserve">不再保证提供下载成交通知书服务,因未及时下载而造成的不利后果由成交供应商自行承担。</w:t>
      </w:r>
      <w:r/>
    </w:p>
    <w:p>
      <w:pPr>
        <w:pStyle w:val="818"/>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pStyle w:val="818"/>
        <w:ind w:firstLine="482"/>
        <w:jc w:val="both"/>
        <w:keepLines/>
        <w:keepNext/>
        <w:pageBreakBefore w:val="0"/>
        <w:spacing w:beforeAutospacing="0" w:afterAutospacing="0" w:line="500" w:lineRule="exact"/>
        <w:widowControl w:val="off"/>
        <w:rPr>
          <w:rFonts w:hint="eastAsia" w:ascii="宋体" w:hAnsi="宋体" w:eastAsia="宋体" w:cs="宋体"/>
          <w:sz w:val="24"/>
          <w:szCs w:val="24"/>
        </w:rPr>
      </w:pPr>
      <w:r/>
      <w:bookmarkStart w:id="137" w:name="_Toc16938552"/>
      <w:r/>
      <w:bookmarkStart w:id="138" w:name="_Toc20823308"/>
      <w:r/>
      <w:bookmarkStart w:id="139" w:name="_Toc513029236"/>
      <w:r/>
      <w:bookmarkStart w:id="140" w:name="_Toc120614220"/>
      <w:r>
        <w:rPr>
          <w:rFonts w:hint="eastAsia" w:ascii="宋体" w:hAnsi="宋体" w:eastAsia="宋体" w:cs="宋体"/>
          <w:b/>
          <w:color w:val="000000"/>
          <w:sz w:val="24"/>
          <w:szCs w:val="24"/>
        </w:rPr>
        <w:t xml:space="preserve">七、授予合同</w:t>
      </w:r>
      <w:bookmarkEnd w:id="137"/>
      <w:r/>
      <w:bookmarkEnd w:id="138"/>
      <w:r/>
      <w:bookmarkEnd w:id="139"/>
      <w:r/>
      <w:bookmarkEnd w:id="140"/>
      <w:r/>
      <w:r/>
    </w:p>
    <w:p>
      <w:pPr>
        <w:pStyle w:val="818"/>
        <w:ind w:firstLine="480"/>
        <w:jc w:val="both"/>
        <w:keepLines/>
        <w:keepNext/>
        <w:pageBreakBefore w:val="0"/>
        <w:spacing w:beforeAutospacing="0" w:afterAutospacing="0" w:line="500" w:lineRule="exact"/>
        <w:widowControl w:val="off"/>
        <w:rPr>
          <w:rFonts w:hint="eastAsia" w:ascii="宋体" w:hAnsi="宋体" w:eastAsia="宋体" w:cs="宋体"/>
          <w:sz w:val="24"/>
          <w:szCs w:val="24"/>
        </w:rPr>
      </w:pPr>
      <w:r/>
      <w:bookmarkStart w:id="141" w:name="_Toc513029237"/>
      <w:r/>
      <w:bookmarkStart w:id="142" w:name="_Toc20823309"/>
      <w:r/>
      <w:bookmarkStart w:id="143" w:name="_Toc16938553"/>
      <w:r>
        <w:rPr>
          <w:rFonts w:hint="eastAsia" w:ascii="宋体" w:hAnsi="宋体" w:eastAsia="宋体" w:cs="宋体"/>
          <w:color w:val="000000"/>
          <w:sz w:val="24"/>
          <w:szCs w:val="24"/>
        </w:rPr>
        <w:t xml:space="preserve">31. 签订合同</w:t>
      </w:r>
      <w:bookmarkEnd w:id="141"/>
      <w:r/>
      <w:bookmarkEnd w:id="142"/>
      <w:r/>
      <w:bookmarkEnd w:id="143"/>
      <w:r/>
      <w:r/>
    </w:p>
    <w:p>
      <w:pPr>
        <w:pStyle w:val="818"/>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31.l成交供应商应当在成交通知书发出之日起三十日内</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原则上应在15日</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，按照磋商文件确定的事项与采购人签订政府采购合同。</w:t>
      </w:r>
      <w:r/>
    </w:p>
    <w:p>
      <w:pPr>
        <w:pStyle w:val="818"/>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31.2磋商文件、成交供应商的响应文件及磋商过程中有关澄清、承诺文件均应作为合同附件。</w:t>
      </w:r>
      <w:r/>
    </w:p>
    <w:p>
      <w:pPr>
        <w:pStyle w:val="818"/>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31.3 签订合同后，</w:t>
      </w:r>
      <w:r>
        <w:rPr>
          <w:rFonts w:hint="eastAsia" w:ascii="宋体" w:hAnsi="宋体" w:eastAsia="宋体" w:cs="宋体"/>
          <w:i/>
          <w:color w:val="000000"/>
          <w:sz w:val="24"/>
          <w:szCs w:val="24"/>
          <w:u w:val="single"/>
        </w:rPr>
        <w:t xml:space="preserve">成交供应商不得将合同标的进行转包</w:t>
      </w:r>
      <w:r>
        <w:rPr>
          <w:rFonts w:hint="eastAsia" w:ascii="宋体" w:hAnsi="宋体" w:eastAsia="宋体" w:cs="宋体"/>
          <w:color w:val="000000"/>
          <w:sz w:val="24"/>
          <w:szCs w:val="24"/>
        </w:rPr>
        <w:t xml:space="preserve">。</w:t>
      </w:r>
      <w:r>
        <w:rPr>
          <w:rFonts w:hint="eastAsia" w:ascii="宋体" w:hAnsi="宋体" w:eastAsia="宋体" w:cs="宋体"/>
          <w:color w:val="ff0000"/>
          <w:sz w:val="24"/>
          <w:szCs w:val="24"/>
        </w:rPr>
        <w:t xml:space="preserve">未经采购人同意，</w:t>
      </w:r>
      <w:r>
        <w:rPr>
          <w:rFonts w:hint="eastAsia" w:ascii="宋体" w:hAnsi="宋体" w:eastAsia="宋体" w:cs="宋体"/>
          <w:color w:val="000000"/>
          <w:sz w:val="24"/>
          <w:szCs w:val="24"/>
        </w:rPr>
        <w:t xml:space="preserve">成交供应商也不得采用分包形式履行合同,否则采购人有权终止合同。转包或分包造成采购人损失的，成交供应商应承担相应赔偿责任。</w:t>
      </w:r>
      <w:r>
        <w:rPr>
          <w:rFonts w:hint="eastAsia" w:ascii="宋体" w:hAnsi="宋体"/>
          <w:sz w:val="24"/>
          <w:szCs w:val="24"/>
        </w:rPr>
        <w:t xml:space="preserve">合同签订后2个工作日内合同公示</w:t>
      </w:r>
      <w:r>
        <w:rPr>
          <w:rFonts w:hint="eastAsia" w:ascii="宋体" w:hAnsi="宋体"/>
          <w:sz w:val="24"/>
          <w:szCs w:val="24"/>
          <w:lang w:eastAsia="zh-CN"/>
        </w:rPr>
        <w:t xml:space="preserve">。</w:t>
      </w:r>
      <w:r/>
    </w:p>
    <w:p>
      <w:pPr>
        <w:pStyle w:val="818"/>
        <w:ind w:firstLine="480"/>
        <w:jc w:val="both"/>
        <w:keepLines/>
        <w:keepNext/>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32、标的物的追加</w:t>
      </w:r>
      <w:r/>
    </w:p>
    <w:p>
      <w:pPr>
        <w:pStyle w:val="818"/>
        <w:ind w:firstLine="480"/>
        <w:jc w:val="both"/>
        <w:pageBreakBefore w:val="0"/>
        <w:spacing w:beforeAutospacing="0" w:afterAutospacing="0"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firstLine="480"/>
        <w:spacing w:line="440" w:lineRule="exact"/>
        <w:rPr>
          <w:rFonts w:ascii="宋体" w:hAnsi="宋体"/>
          <w:sz w:val="24"/>
        </w:rPr>
      </w:pPr>
      <w:r/>
      <w:bookmarkStart w:id="144" w:name="_Toc513029242"/>
      <w:r/>
      <w:bookmarkStart w:id="145" w:name="_Toc16938558"/>
      <w:r/>
      <w:bookmarkStart w:id="146" w:name="_Toc20823314"/>
      <w:r/>
      <w:bookmarkStart w:id="147" w:name="_Toc479757207"/>
      <w:r/>
      <w:bookmarkStart w:id="148" w:name="_Toc120614221"/>
      <w:r>
        <w:rPr>
          <w:rFonts w:hint="eastAsia" w:ascii="宋体" w:hAnsi="宋体"/>
          <w:sz w:val="24"/>
        </w:rPr>
        <w:t xml:space="preserve">33、政府采购履约资金扶持政策</w:t>
      </w:r>
      <w:bookmarkEnd w:id="144"/>
      <w:r/>
      <w:bookmarkEnd w:id="145"/>
      <w:r/>
      <w:bookmarkEnd w:id="146"/>
      <w:r/>
      <w:bookmarkEnd w:id="147"/>
      <w:r/>
      <w:bookmarkEnd w:id="148"/>
      <w:r/>
      <w:r/>
    </w:p>
    <w:p>
      <w:pPr>
        <w:ind w:firstLine="480"/>
        <w:spacing w:line="440" w:lineRule="exact"/>
        <w:rPr>
          <w:rFonts w:ascii="宋体" w:hAnsi="宋体"/>
          <w:sz w:val="24"/>
        </w:rPr>
      </w:pPr>
      <w:r>
        <w:rPr>
          <w:rFonts w:hint="eastAsia" w:ascii="宋体" w:hAnsi="宋体"/>
          <w:sz w:val="24"/>
        </w:rPr>
        <w:t xml:space="preserve">根据《转发江苏省财政厅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 </w:t>
      </w:r>
      <w:r/>
    </w:p>
    <w:p>
      <w:pPr>
        <w:ind w:firstLine="480"/>
        <w:spacing w:line="440" w:lineRule="exact"/>
        <w:rPr>
          <w:rFonts w:ascii="宋体" w:hAnsi="宋体"/>
          <w:sz w:val="24"/>
        </w:rPr>
      </w:pPr>
      <w:r>
        <w:rPr>
          <w:rFonts w:hint="eastAsia" w:ascii="宋体" w:hAnsi="宋体"/>
          <w:sz w:val="24"/>
        </w:rPr>
        <w:t xml:space="preserve">3</w:t>
      </w:r>
      <w:r>
        <w:rPr>
          <w:rFonts w:ascii="宋体" w:hAnsi="宋体"/>
          <w:sz w:val="24"/>
        </w:rPr>
        <w:t xml:space="preserve">4</w:t>
      </w:r>
      <w:r>
        <w:rPr>
          <w:rFonts w:hint="eastAsia" w:ascii="宋体" w:hAnsi="宋体"/>
          <w:sz w:val="24"/>
        </w:rPr>
        <w:t xml:space="preserve">、履约保证金</w:t>
      </w:r>
      <w:r/>
    </w:p>
    <w:p>
      <w:pPr>
        <w:ind w:firstLine="480"/>
        <w:spacing w:line="440" w:lineRule="exact"/>
        <w:rPr>
          <w:rFonts w:ascii="宋体" w:hAnsi="宋体"/>
          <w:sz w:val="24"/>
        </w:rPr>
      </w:pPr>
      <w:r>
        <w:rPr>
          <w:rFonts w:hint="eastAsia" w:ascii="宋体" w:hAnsi="宋体"/>
          <w:sz w:val="24"/>
        </w:rPr>
        <w:t xml:space="preserve">3</w:t>
      </w:r>
      <w:r>
        <w:rPr>
          <w:rFonts w:ascii="宋体" w:hAnsi="宋体"/>
          <w:sz w:val="24"/>
        </w:rPr>
        <w:t xml:space="preserve">4</w:t>
      </w:r>
      <w:r>
        <w:rPr>
          <w:rFonts w:hint="eastAsia" w:ascii="宋体" w:hAnsi="宋体"/>
          <w:sz w:val="24"/>
        </w:rPr>
        <w:t xml:space="preserve">.1供应商在签订合同时交纳不超过中标额10%的履约保证金到采购人指定账户，根据合同履行情况，供应商在履约期内无违约行为的，采购人在验收合格后15日内全额退还履约保证金，不计利息。 </w:t>
      </w:r>
      <w:r/>
    </w:p>
    <w:p>
      <w:pPr>
        <w:ind w:firstLine="480"/>
        <w:spacing w:line="440" w:lineRule="exact"/>
        <w:rPr>
          <w:rFonts w:ascii="宋体" w:hAnsi="宋体"/>
          <w:sz w:val="24"/>
        </w:rPr>
      </w:pPr>
      <w:r>
        <w:rPr>
          <w:rFonts w:hint="eastAsia" w:ascii="宋体" w:hAnsi="宋体"/>
          <w:sz w:val="24"/>
        </w:rPr>
        <w:t xml:space="preserve">3</w:t>
      </w:r>
      <w:r>
        <w:rPr>
          <w:rFonts w:ascii="宋体" w:hAnsi="宋体"/>
          <w:sz w:val="24"/>
        </w:rPr>
        <w:t xml:space="preserve">4</w:t>
      </w:r>
      <w:r>
        <w:rPr>
          <w:rFonts w:hint="eastAsia" w:ascii="宋体" w:hAnsi="宋体"/>
          <w:sz w:val="24"/>
        </w:rPr>
        <w:t xml:space="preserve">.2 履约保证金允许供应商自主选择以支票、汇票、本票、保函等非现金形式缴纳或提交。</w:t>
      </w:r>
      <w:r/>
    </w:p>
    <w:p>
      <w:pPr>
        <w:ind w:firstLine="480"/>
        <w:spacing w:line="440" w:lineRule="exact"/>
        <w:rPr>
          <w:rFonts w:ascii="宋体" w:hAnsi="宋体"/>
          <w:sz w:val="24"/>
        </w:rPr>
      </w:pPr>
      <w:r>
        <w:rPr>
          <w:rFonts w:hint="eastAsia" w:ascii="宋体" w:hAnsi="宋体"/>
          <w:sz w:val="24"/>
        </w:rPr>
        <w:t xml:space="preserve">3</w:t>
      </w:r>
      <w:r>
        <w:rPr>
          <w:rFonts w:ascii="宋体" w:hAnsi="宋体"/>
          <w:sz w:val="24"/>
        </w:rPr>
        <w:t xml:space="preserve">4</w:t>
      </w:r>
      <w:r>
        <w:rPr>
          <w:rFonts w:hint="eastAsia" w:ascii="宋体" w:hAnsi="宋体"/>
          <w:sz w:val="24"/>
        </w:rPr>
        <w:t xml:space="preserve">.3采购人对第三方信用服务机构依据标准规范评定为AA级及以上的政府采购供应商（需在签订采购合同前提供信用管理部门备案的第三方信用报告，且信用报告通过“信用盐城网”可查实），可免收履约保证金或降低履约保证金缴纳比例。依据《关于在全省政府采购领域推行电子履约保函（保险）的通知》，鼓励供应商自愿使用履约保函（保险）代替缴纳履约保证金）。可以通过政府采购电子履约保函（保险）平台（www.jsdzbh.com）在线申请履约保函（保险）。具体操作流程请按射财库【2021】17号文和射财库【2021】20号文执行。</w:t>
      </w:r>
      <w:r/>
    </w:p>
    <w:p>
      <w:pPr>
        <w:ind w:firstLine="480"/>
        <w:spacing w:line="440" w:lineRule="exact"/>
        <w:rPr>
          <w:rFonts w:ascii="宋体" w:hAnsi="宋体"/>
          <w:sz w:val="24"/>
        </w:rPr>
      </w:pPr>
      <w:r>
        <w:rPr>
          <w:rFonts w:hint="eastAsia" w:ascii="宋体" w:hAnsi="宋体"/>
          <w:sz w:val="24"/>
        </w:rPr>
        <w:t xml:space="preserve">3</w:t>
      </w:r>
      <w:r>
        <w:rPr>
          <w:rFonts w:ascii="宋体" w:hAnsi="宋体"/>
          <w:sz w:val="24"/>
        </w:rPr>
        <w:t xml:space="preserve">5</w:t>
      </w:r>
      <w:r>
        <w:rPr>
          <w:rFonts w:hint="eastAsia" w:ascii="宋体" w:hAnsi="宋体"/>
          <w:sz w:val="24"/>
        </w:rPr>
        <w:t xml:space="preserve">、采购项目需满足的政府采购政策目标和具体支持对象</w:t>
      </w:r>
      <w:r/>
    </w:p>
    <w:p>
      <w:pPr>
        <w:ind w:firstLine="480"/>
        <w:spacing w:line="440" w:lineRule="exact"/>
        <w:rPr>
          <w:rFonts w:ascii="宋体" w:hAnsi="宋体"/>
          <w:sz w:val="24"/>
        </w:rPr>
      </w:pPr>
      <w:r>
        <w:rPr>
          <w:rFonts w:hint="eastAsia" w:ascii="宋体" w:hAnsi="宋体"/>
          <w:sz w:val="24"/>
        </w:rPr>
        <w:t xml:space="preserve">3</w:t>
      </w:r>
      <w:r>
        <w:rPr>
          <w:rFonts w:ascii="宋体" w:hAnsi="宋体"/>
          <w:sz w:val="24"/>
        </w:rPr>
        <w:t xml:space="preserve">5</w:t>
      </w:r>
      <w:r>
        <w:rPr>
          <w:rFonts w:hint="eastAsia" w:ascii="宋体" w:hAnsi="宋体"/>
          <w:sz w:val="24"/>
        </w:rPr>
        <w:t xml:space="preserve">.1政府采购促进中小企业发展，参加投标企业提供《中小企业声明函》（“中小企业划型标准”详见《关于印发中小企业划型标准规定的通知》(工信部联企业〔2011〕300号) 、国家统计局关于印发《统计上大中小微型企业划分办法（2017）》的通知(国统字〔2017〕213号)。</w:t>
      </w:r>
      <w:r/>
    </w:p>
    <w:p>
      <w:pPr>
        <w:ind w:firstLine="480"/>
        <w:spacing w:line="440" w:lineRule="exact"/>
        <w:rPr>
          <w:rFonts w:ascii="宋体" w:hAnsi="宋体"/>
          <w:sz w:val="24"/>
        </w:rPr>
      </w:pPr>
      <w:r>
        <w:rPr>
          <w:rFonts w:hint="eastAsia" w:ascii="宋体" w:hAnsi="宋体"/>
          <w:sz w:val="24"/>
        </w:rPr>
        <w:t xml:space="preserve">3</w:t>
      </w:r>
      <w:r>
        <w:rPr>
          <w:rFonts w:ascii="宋体" w:hAnsi="宋体"/>
          <w:sz w:val="24"/>
        </w:rPr>
        <w:t xml:space="preserve">5</w:t>
      </w:r>
      <w:r>
        <w:rPr>
          <w:rFonts w:hint="eastAsia" w:ascii="宋体" w:hAnsi="宋体"/>
          <w:sz w:val="24"/>
        </w:rPr>
        <w:t xml:space="preserve">.2政府采购支持监狱和戒毒企业发展，监狱和戒毒企业视同小微企业，参加投标的监狱和戒毒企业，应当提供由省级以上监狱管理局、戒毒管理局（含新疆生产建设兵团）出具的属于监狱企业的证明文件，监狱和戒毒企业享受政府采购支持政策的要求详见《财政部司法部关于政府采购支持监狱企业发展有关问题的通知》（财库〔2014〕68号）。</w:t>
      </w:r>
      <w:r/>
    </w:p>
    <w:p>
      <w:pPr>
        <w:ind w:firstLine="480"/>
        <w:spacing w:line="440" w:lineRule="exact"/>
        <w:rPr>
          <w:rFonts w:ascii="宋体" w:hAnsi="宋体"/>
          <w:sz w:val="24"/>
        </w:rPr>
      </w:pPr>
      <w:r>
        <w:rPr>
          <w:rFonts w:hint="eastAsia" w:ascii="宋体" w:hAnsi="宋体"/>
          <w:sz w:val="24"/>
        </w:rPr>
        <w:t xml:space="preserve">3</w:t>
      </w:r>
      <w:r>
        <w:rPr>
          <w:rFonts w:ascii="宋体" w:hAnsi="宋体"/>
          <w:sz w:val="24"/>
        </w:rPr>
        <w:t xml:space="preserve">5</w:t>
      </w:r>
      <w:r>
        <w:rPr>
          <w:rFonts w:hint="eastAsia" w:ascii="宋体" w:hAnsi="宋体"/>
          <w:sz w:val="24"/>
        </w:rPr>
        <w:t xml:space="preserve">.3政府采购促进残疾人就业，残疾人福利性单位视同小微企业，参加投标的残疾人福利性单位应当提供《残疾人福利性单位声明函》，残疾人福利性单位享受政府采购支持政策的要求详见《关于促进残疾人就业政府采购政策的通知》（财库〔2017〕141号）。</w:t>
      </w:r>
      <w:r/>
    </w:p>
    <w:p>
      <w:pPr>
        <w:ind w:firstLine="480"/>
        <w:spacing w:line="440" w:lineRule="exact"/>
        <w:rPr>
          <w:rFonts w:ascii="宋体" w:hAnsi="宋体"/>
          <w:sz w:val="24"/>
        </w:rPr>
      </w:pPr>
      <w:r>
        <w:rPr>
          <w:rFonts w:hint="eastAsia" w:ascii="宋体" w:hAnsi="宋体"/>
          <w:sz w:val="24"/>
        </w:rPr>
        <w:t xml:space="preserve">3</w:t>
      </w:r>
      <w:r>
        <w:rPr>
          <w:rFonts w:ascii="宋体" w:hAnsi="宋体"/>
          <w:sz w:val="24"/>
        </w:rPr>
        <w:t xml:space="preserve">5</w:t>
      </w:r>
      <w:r>
        <w:rPr>
          <w:rFonts w:hint="eastAsia" w:ascii="宋体" w:hAnsi="宋体"/>
          <w:sz w:val="24"/>
        </w:rPr>
        <w:t xml:space="preserve">.4强制采购节能产品、信息安全产品，优先采购环境标志产品。依据《财政部 发展改革委 生态环境部 市场监管总局关于调整优化节能产品、环境标志产品政府采购执行机制的通知》（财库〔2019〕9号），投标人提供的产品为节能产品和环境标志产品的，应当提供国家确定的认证机构出具的、处于有效期之内的节能产品、环境标志产品认证证书（复印件）。投标人提供的产品属于信息安全产品的，应当提供由中国信息安全认证中心按国家标准认证颁发的有效认证证书（复印件）。</w:t>
      </w:r>
      <w:r/>
    </w:p>
    <w:p>
      <w:pPr>
        <w:ind w:firstLine="480"/>
        <w:spacing w:line="440" w:lineRule="exact"/>
        <w:rPr>
          <w:rFonts w:ascii="宋体" w:hAnsi="宋体"/>
          <w:sz w:val="24"/>
        </w:rPr>
      </w:pPr>
      <w:r>
        <w:rPr>
          <w:rFonts w:hint="eastAsia" w:ascii="宋体" w:hAnsi="宋体"/>
          <w:sz w:val="24"/>
        </w:rPr>
        <w:t xml:space="preserve">3</w:t>
      </w:r>
      <w:r>
        <w:rPr>
          <w:rFonts w:ascii="宋体" w:hAnsi="宋体"/>
          <w:sz w:val="24"/>
        </w:rPr>
        <w:t xml:space="preserve">5</w:t>
      </w:r>
      <w:r>
        <w:rPr>
          <w:rFonts w:hint="eastAsia" w:ascii="宋体" w:hAnsi="宋体"/>
          <w:sz w:val="24"/>
        </w:rPr>
        <w:t xml:space="preserve">.5政府采购落实信审查、信用承诺、信用报告政策，依据《财政部关于在政府采购活动中查询及使用信用记录有关问题的通知》（财库﹝2016﹞125号）、《关于在全市政府采购和招标投标领域使用信用记录、信用报告和落实信用承诺制度的通知》（盐公管办﹝2020﹞3号）、《关于在政府采购活动中应用第三方信用报告落实“信易购”应用场景的通知》（盐财购﹝2021﹞19号）。 </w:t>
      </w:r>
      <w:r/>
    </w:p>
    <w:p>
      <w:pPr>
        <w:ind w:firstLine="480"/>
        <w:spacing w:line="440" w:lineRule="exact"/>
        <w:rPr>
          <w:rFonts w:ascii="宋体" w:hAnsi="宋体"/>
          <w:sz w:val="24"/>
        </w:rPr>
      </w:pPr>
      <w:r>
        <w:rPr>
          <w:rFonts w:hint="eastAsia" w:ascii="宋体" w:hAnsi="宋体"/>
          <w:sz w:val="24"/>
        </w:rPr>
        <w:t xml:space="preserve">3</w:t>
      </w:r>
      <w:r>
        <w:rPr>
          <w:rFonts w:ascii="宋体" w:hAnsi="宋体"/>
          <w:sz w:val="24"/>
        </w:rPr>
        <w:t xml:space="preserve">5</w:t>
      </w:r>
      <w:r>
        <w:rPr>
          <w:rFonts w:hint="eastAsia" w:ascii="宋体" w:hAnsi="宋体"/>
          <w:sz w:val="24"/>
        </w:rPr>
        <w:t xml:space="preserve">.6政府采购落实“政采贷”政策，依据《关于深入推进政府采购线上合同信用融资工作的通知》（苏财购﹝2021﹞82号）。</w:t>
      </w:r>
      <w:r/>
    </w:p>
    <w:p>
      <w:pPr>
        <w:ind w:firstLine="480"/>
        <w:spacing w:line="440" w:lineRule="exact"/>
        <w:rPr>
          <w:rFonts w:ascii="宋体" w:hAnsi="宋体"/>
          <w:sz w:val="24"/>
        </w:rPr>
      </w:pPr>
      <w:r>
        <w:rPr>
          <w:rFonts w:hint="eastAsia" w:ascii="宋体" w:hAnsi="宋体"/>
          <w:sz w:val="24"/>
        </w:rPr>
        <w:t xml:space="preserve">3</w:t>
      </w:r>
      <w:r>
        <w:rPr>
          <w:rFonts w:ascii="宋体" w:hAnsi="宋体"/>
          <w:sz w:val="24"/>
        </w:rPr>
        <w:t xml:space="preserve">5</w:t>
      </w:r>
      <w:r>
        <w:rPr>
          <w:rFonts w:hint="eastAsia" w:ascii="宋体" w:hAnsi="宋体"/>
          <w:sz w:val="24"/>
        </w:rPr>
        <w:t xml:space="preserve">.7政府采购落实《关于进一步加强政府采购需求和履约验收管理的指导意见》（财库﹝2016﹞205号）、《关于印发&lt;商品包装政府采购需求标准（试行）&gt;、&lt;快递包装政府采购需求标准（试行）&gt;的通知》（财办库﹝2020﹞123号）、《关于做好政府采购支持企业发展有关事项的通知》（苏财购﹝2020﹞52号）。</w:t>
      </w:r>
      <w:r/>
    </w:p>
    <w:p>
      <w:pPr>
        <w:ind w:firstLine="480"/>
        <w:spacing w:line="440" w:lineRule="exact"/>
        <w:rPr>
          <w:rFonts w:ascii="宋体" w:hAnsi="宋体"/>
          <w:sz w:val="24"/>
        </w:rPr>
      </w:pPr>
      <w:r>
        <w:rPr>
          <w:rFonts w:hint="eastAsia" w:ascii="宋体" w:hAnsi="宋体"/>
          <w:sz w:val="24"/>
        </w:rPr>
        <w:t xml:space="preserve">3</w:t>
      </w:r>
      <w:r>
        <w:rPr>
          <w:rFonts w:ascii="宋体" w:hAnsi="宋体"/>
          <w:sz w:val="24"/>
        </w:rPr>
        <w:t xml:space="preserve">5</w:t>
      </w:r>
      <w:r>
        <w:rPr>
          <w:rFonts w:hint="eastAsia" w:ascii="宋体" w:hAnsi="宋体"/>
          <w:sz w:val="24"/>
        </w:rPr>
        <w:t xml:space="preserve">.8政府采购落实（苏财购﹝2022﹞51号）。</w:t>
      </w:r>
      <w:r/>
    </w:p>
    <w:p>
      <w:pPr>
        <w:ind w:firstLine="480"/>
        <w:spacing w:line="440" w:lineRule="exact"/>
        <w:rPr>
          <w:rFonts w:ascii="宋体" w:hAnsi="宋体"/>
          <w:sz w:val="24"/>
        </w:rPr>
      </w:pPr>
      <w:r>
        <w:rPr>
          <w:rFonts w:hint="eastAsia" w:ascii="宋体" w:hAnsi="宋体"/>
          <w:sz w:val="24"/>
        </w:rPr>
        <w:t xml:space="preserve">3</w:t>
      </w:r>
      <w:r>
        <w:rPr>
          <w:rFonts w:ascii="宋体" w:hAnsi="宋体"/>
          <w:sz w:val="24"/>
        </w:rPr>
        <w:t xml:space="preserve">5</w:t>
      </w:r>
      <w:r>
        <w:rPr>
          <w:rFonts w:hint="eastAsia" w:ascii="宋体" w:hAnsi="宋体"/>
          <w:sz w:val="24"/>
        </w:rPr>
        <w:t xml:space="preserve">.9政府采购落实《关于进一步优化政府采购营商环境的通知》（射财库﹝2023﹞23号）。</w:t>
      </w:r>
      <w:r/>
    </w:p>
    <w:p>
      <w:pPr>
        <w:ind w:firstLine="480"/>
        <w:spacing w:line="440" w:lineRule="exact"/>
        <w:rPr>
          <w:rFonts w:ascii="宋体" w:hAnsi="宋体"/>
          <w:sz w:val="24"/>
        </w:rPr>
      </w:pPr>
      <w:r>
        <w:rPr>
          <w:rFonts w:hint="eastAsia" w:ascii="宋体" w:hAnsi="宋体"/>
          <w:sz w:val="24"/>
        </w:rPr>
        <w:t xml:space="preserve">3</w:t>
      </w:r>
      <w:r>
        <w:rPr>
          <w:rFonts w:ascii="宋体" w:hAnsi="宋体"/>
          <w:sz w:val="24"/>
        </w:rPr>
        <w:t xml:space="preserve">5.10</w:t>
      </w:r>
      <w:r>
        <w:rPr>
          <w:rFonts w:hint="eastAsia" w:ascii="宋体" w:hAnsi="宋体"/>
          <w:sz w:val="24"/>
        </w:rPr>
        <w:t xml:space="preserve">政府采色落实《江苏省财政厅关于加强政府绿色采购有关事项的通知》 （苏财购﹝202</w:t>
      </w:r>
      <w:r>
        <w:rPr>
          <w:rFonts w:ascii="宋体" w:hAnsi="宋体"/>
          <w:sz w:val="24"/>
        </w:rPr>
        <w:t xml:space="preserve">3</w:t>
      </w:r>
      <w:r>
        <w:rPr>
          <w:rFonts w:hint="eastAsia" w:ascii="宋体" w:hAnsi="宋体"/>
          <w:sz w:val="24"/>
        </w:rPr>
        <w:t xml:space="preserve">﹞</w:t>
      </w:r>
      <w:r>
        <w:rPr>
          <w:rFonts w:ascii="宋体" w:hAnsi="宋体"/>
          <w:sz w:val="24"/>
        </w:rPr>
        <w:t xml:space="preserve">65</w:t>
      </w:r>
      <w:r>
        <w:rPr>
          <w:rFonts w:hint="eastAsia" w:ascii="宋体" w:hAnsi="宋体"/>
          <w:sz w:val="24"/>
        </w:rPr>
        <w:t xml:space="preserve">号）。</w:t>
      </w:r>
      <w:r/>
    </w:p>
    <w:p>
      <w:pPr>
        <w:ind w:firstLine="480"/>
        <w:spacing w:line="440" w:lineRule="exact"/>
        <w:rPr>
          <w:rFonts w:ascii="宋体" w:hAnsi="宋体"/>
          <w:sz w:val="24"/>
        </w:rPr>
      </w:pPr>
      <w:r>
        <w:rPr>
          <w:rFonts w:hint="eastAsia" w:ascii="宋体" w:hAnsi="宋体"/>
          <w:sz w:val="24"/>
        </w:rPr>
        <w:t xml:space="preserve">3</w:t>
      </w:r>
      <w:r>
        <w:rPr>
          <w:rFonts w:ascii="宋体" w:hAnsi="宋体"/>
          <w:sz w:val="24"/>
        </w:rPr>
        <w:t xml:space="preserve">5.11</w:t>
      </w:r>
      <w:r>
        <w:rPr>
          <w:rFonts w:hint="eastAsia" w:ascii="宋体" w:hAnsi="宋体"/>
          <w:sz w:val="24"/>
        </w:rPr>
        <w:t xml:space="preserve">政府采购落实财政部办公厅 </w:t>
      </w:r>
      <w:r>
        <w:rPr>
          <w:rFonts w:ascii="宋体" w:hAnsi="宋体"/>
          <w:sz w:val="24"/>
        </w:rPr>
        <w:t xml:space="preserve"> </w:t>
      </w:r>
      <w:r>
        <w:rPr>
          <w:rFonts w:hint="eastAsia" w:ascii="宋体" w:hAnsi="宋体"/>
          <w:sz w:val="24"/>
        </w:rPr>
        <w:t xml:space="preserve">住房和城乡建设部办公厅 工业和信息化部办公厅《关于印发&lt;政府采购支技绿色建材促进建筑品质提升政策项目实施指南</w:t>
      </w:r>
      <w:r>
        <w:rPr>
          <w:rFonts w:ascii="宋体" w:hAnsi="宋体"/>
          <w:sz w:val="24"/>
        </w:rPr>
        <w:t xml:space="preserve">&gt;</w:t>
      </w:r>
      <w:r>
        <w:rPr>
          <w:rFonts w:hint="eastAsia" w:ascii="宋体" w:hAnsi="宋体"/>
          <w:sz w:val="24"/>
        </w:rPr>
        <w:t xml:space="preserve">的通知》（财库办﹝202</w:t>
      </w:r>
      <w:r>
        <w:rPr>
          <w:rFonts w:ascii="宋体" w:hAnsi="宋体"/>
          <w:sz w:val="24"/>
        </w:rPr>
        <w:t xml:space="preserve">3</w:t>
      </w:r>
      <w:r>
        <w:rPr>
          <w:rFonts w:hint="eastAsia" w:ascii="宋体" w:hAnsi="宋体"/>
          <w:sz w:val="24"/>
        </w:rPr>
        <w:t xml:space="preserve">﹞</w:t>
      </w:r>
      <w:r>
        <w:rPr>
          <w:rFonts w:ascii="宋体" w:hAnsi="宋体"/>
          <w:sz w:val="24"/>
        </w:rPr>
        <w:t xml:space="preserve">52</w:t>
      </w:r>
      <w:r>
        <w:rPr>
          <w:rFonts w:hint="eastAsia" w:ascii="宋体" w:hAnsi="宋体"/>
          <w:sz w:val="24"/>
        </w:rPr>
        <w:t xml:space="preserve">号）。</w:t>
      </w:r>
      <w:r/>
    </w:p>
    <w:p>
      <w:pPr>
        <w:ind w:firstLine="480"/>
        <w:spacing w:line="440" w:lineRule="exact"/>
        <w:rPr>
          <w:rFonts w:ascii="宋体" w:hAnsi="宋体"/>
          <w:sz w:val="24"/>
        </w:rPr>
      </w:pPr>
      <w:r>
        <w:rPr>
          <w:rFonts w:hint="eastAsia" w:ascii="宋体" w:hAnsi="宋体"/>
          <w:sz w:val="24"/>
        </w:rPr>
        <w:t xml:space="preserve">3</w:t>
      </w:r>
      <w:r>
        <w:rPr>
          <w:rFonts w:ascii="宋体" w:hAnsi="宋体"/>
          <w:sz w:val="24"/>
        </w:rPr>
        <w:t xml:space="preserve">6</w:t>
      </w:r>
      <w:r>
        <w:rPr>
          <w:rFonts w:hint="eastAsia" w:ascii="宋体" w:hAnsi="宋体"/>
          <w:sz w:val="24"/>
        </w:rPr>
        <w:t xml:space="preserve">、踏勘</w:t>
      </w:r>
      <w:r/>
    </w:p>
    <w:p>
      <w:pPr>
        <w:ind w:firstLine="480"/>
        <w:spacing w:line="440" w:lineRule="exact"/>
        <w:rPr>
          <w:rFonts w:ascii="宋体" w:hAnsi="宋体"/>
          <w:sz w:val="24"/>
        </w:rPr>
      </w:pPr>
      <w:r>
        <w:rPr>
          <w:rFonts w:hint="eastAsia" w:ascii="宋体" w:hAnsi="宋体"/>
          <w:sz w:val="24"/>
        </w:rPr>
        <w:t xml:space="preserve">3</w:t>
      </w:r>
      <w:r>
        <w:rPr>
          <w:rFonts w:ascii="宋体" w:hAnsi="宋体"/>
          <w:sz w:val="24"/>
        </w:rPr>
        <w:t xml:space="preserve">6</w:t>
      </w:r>
      <w:r>
        <w:rPr>
          <w:rFonts w:hint="eastAsia" w:ascii="宋体" w:hAnsi="宋体"/>
          <w:sz w:val="24"/>
        </w:rPr>
        <w:t xml:space="preserve">.1供应商自行到项目现场进行踏勘，充分了解位置、情况、规模及任何其它足以影响最终报价的情况，并将本项目可预见的相关费用考虑到最终报价中，成交后采购人可认为本项目可预见费用已包括在最终报价中。任何因忽视或误解项目情况而导致的索赔将不予认可。</w:t>
      </w:r>
      <w:r/>
    </w:p>
    <w:p>
      <w:pPr>
        <w:ind w:firstLine="480"/>
        <w:spacing w:line="440" w:lineRule="exact"/>
        <w:rPr>
          <w:rFonts w:ascii="宋体" w:hAnsi="宋体"/>
          <w:sz w:val="24"/>
        </w:rPr>
      </w:pPr>
      <w:r>
        <w:rPr>
          <w:rFonts w:hint="eastAsia" w:ascii="宋体" w:hAnsi="宋体"/>
          <w:sz w:val="24"/>
        </w:rPr>
        <w:t xml:space="preserve">3</w:t>
      </w:r>
      <w:r>
        <w:rPr>
          <w:rFonts w:ascii="宋体" w:hAnsi="宋体"/>
          <w:sz w:val="24"/>
        </w:rPr>
        <w:t xml:space="preserve">6</w:t>
      </w:r>
      <w:r>
        <w:rPr>
          <w:rFonts w:hint="eastAsia" w:ascii="宋体" w:hAnsi="宋体"/>
          <w:sz w:val="24"/>
        </w:rPr>
        <w:t xml:space="preserve">.2采购人在踏勘现场中介绍的项目情况，供应商在编制响应文件时参考，采购人不对供应商据此作出的判断和决策负责。</w:t>
      </w:r>
      <w:r/>
    </w:p>
    <w:p>
      <w:pPr>
        <w:ind w:firstLine="480"/>
        <w:spacing w:line="400" w:lineRule="exact"/>
        <w:rPr>
          <w:rFonts w:hint="eastAsia" w:ascii="宋体" w:hAnsi="宋体"/>
          <w:sz w:val="24"/>
        </w:rPr>
      </w:pPr>
      <w:r>
        <w:rPr>
          <w:rFonts w:hint="eastAsia" w:ascii="宋体" w:hAnsi="宋体"/>
          <w:sz w:val="24"/>
        </w:rPr>
        <w:t xml:space="preserve">3</w:t>
      </w:r>
      <w:r>
        <w:rPr>
          <w:rFonts w:ascii="宋体" w:hAnsi="宋体"/>
          <w:sz w:val="24"/>
        </w:rPr>
        <w:t xml:space="preserve">6</w:t>
      </w:r>
      <w:r>
        <w:rPr>
          <w:rFonts w:hint="eastAsia" w:ascii="宋体" w:hAnsi="宋体"/>
          <w:sz w:val="24"/>
        </w:rPr>
        <w:t xml:space="preserve">.3供应商承担踏勘现场所发生的自身费用。</w:t>
      </w:r>
      <w:r/>
    </w:p>
    <w:p>
      <w:pPr>
        <w:pStyle w:val="825"/>
        <w:numPr>
          <w:ilvl w:val="0"/>
          <w:numId w:val="0"/>
        </w:numPr>
        <w:jc w:val="both"/>
        <w:spacing w:before="0" w:after="120" w:line="240" w:lineRule="auto"/>
        <w:widowControl w:val="off"/>
        <w:rPr>
          <w:rFonts w:hint="eastAsia" w:ascii="宋体" w:hAnsi="宋体"/>
          <w:sz w:val="24"/>
        </w:rPr>
      </w:pPr>
      <w:r>
        <w:rPr>
          <w:rFonts w:hint="eastAsia" w:ascii="宋体" w:hAnsi="宋体"/>
          <w:sz w:val="24"/>
        </w:rPr>
      </w:r>
      <w:r/>
    </w:p>
    <w:p>
      <w:pPr>
        <w:pStyle w:val="825"/>
        <w:numPr>
          <w:ilvl w:val="0"/>
          <w:numId w:val="0"/>
        </w:numPr>
        <w:jc w:val="both"/>
        <w:spacing w:before="0" w:after="120" w:line="240" w:lineRule="auto"/>
        <w:widowControl w:val="off"/>
        <w:rPr>
          <w:rFonts w:hint="eastAsia" w:ascii="宋体" w:hAnsi="宋体"/>
          <w:sz w:val="24"/>
        </w:rPr>
      </w:pPr>
      <w:r>
        <w:rPr>
          <w:rFonts w:hint="eastAsia" w:ascii="宋体" w:hAnsi="宋体"/>
          <w:sz w:val="24"/>
        </w:rPr>
      </w:r>
      <w:r/>
    </w:p>
    <w:p>
      <w:pPr>
        <w:pStyle w:val="825"/>
        <w:numPr>
          <w:ilvl w:val="0"/>
          <w:numId w:val="0"/>
        </w:numPr>
        <w:jc w:val="both"/>
        <w:spacing w:before="0" w:after="120" w:line="240" w:lineRule="auto"/>
        <w:widowControl w:val="off"/>
        <w:rPr>
          <w:rFonts w:hint="eastAsia" w:ascii="宋体" w:hAnsi="宋体"/>
          <w:sz w:val="24"/>
        </w:rPr>
      </w:pPr>
      <w:r>
        <w:rPr>
          <w:rFonts w:hint="eastAsia" w:ascii="宋体" w:hAnsi="宋体"/>
          <w:sz w:val="24"/>
        </w:rPr>
      </w:r>
      <w:r/>
    </w:p>
    <w:p>
      <w:pPr>
        <w:pStyle w:val="825"/>
        <w:numPr>
          <w:ilvl w:val="0"/>
          <w:numId w:val="0"/>
        </w:numPr>
        <w:jc w:val="both"/>
        <w:spacing w:before="0" w:after="120" w:line="240" w:lineRule="auto"/>
        <w:widowControl w:val="off"/>
        <w:rPr>
          <w:rFonts w:hint="eastAsia" w:ascii="宋体" w:hAnsi="宋体"/>
          <w:sz w:val="24"/>
        </w:rPr>
      </w:pPr>
      <w:r>
        <w:rPr>
          <w:rFonts w:hint="eastAsia" w:ascii="宋体" w:hAnsi="宋体"/>
          <w:sz w:val="24"/>
        </w:rPr>
      </w:r>
      <w:r/>
    </w:p>
    <w:p>
      <w:pPr>
        <w:pStyle w:val="825"/>
        <w:numPr>
          <w:ilvl w:val="0"/>
          <w:numId w:val="0"/>
        </w:numPr>
        <w:jc w:val="both"/>
        <w:spacing w:before="0" w:after="120" w:line="240" w:lineRule="auto"/>
        <w:widowControl w:val="off"/>
        <w:rPr>
          <w:rFonts w:hint="eastAsia" w:ascii="宋体" w:hAnsi="宋体"/>
          <w:sz w:val="24"/>
        </w:rPr>
      </w:pPr>
      <w:r>
        <w:rPr>
          <w:rFonts w:hint="eastAsia" w:ascii="宋体" w:hAnsi="宋体"/>
          <w:sz w:val="24"/>
        </w:rPr>
      </w:r>
      <w:r/>
    </w:p>
    <w:p>
      <w:pPr>
        <w:pStyle w:val="825"/>
        <w:numPr>
          <w:ilvl w:val="0"/>
          <w:numId w:val="0"/>
        </w:numPr>
        <w:jc w:val="both"/>
        <w:spacing w:before="0" w:after="120" w:line="240" w:lineRule="auto"/>
        <w:widowControl w:val="off"/>
        <w:rPr>
          <w:rFonts w:hint="eastAsia" w:ascii="宋体" w:hAnsi="宋体"/>
          <w:sz w:val="24"/>
        </w:rPr>
      </w:pPr>
      <w:r>
        <w:rPr>
          <w:rFonts w:hint="eastAsia" w:ascii="宋体" w:hAnsi="宋体"/>
          <w:sz w:val="24"/>
        </w:rPr>
      </w:r>
      <w:r/>
    </w:p>
    <w:p>
      <w:pPr>
        <w:pStyle w:val="825"/>
        <w:numPr>
          <w:ilvl w:val="0"/>
          <w:numId w:val="0"/>
        </w:numPr>
        <w:jc w:val="both"/>
        <w:spacing w:before="0" w:after="120" w:line="240" w:lineRule="auto"/>
        <w:widowControl w:val="off"/>
        <w:rPr>
          <w:rFonts w:hint="eastAsia" w:ascii="宋体" w:hAnsi="宋体"/>
          <w:sz w:val="24"/>
        </w:rPr>
      </w:pPr>
      <w:r>
        <w:rPr>
          <w:rFonts w:hint="eastAsia" w:ascii="宋体" w:hAnsi="宋体"/>
          <w:sz w:val="24"/>
        </w:rPr>
      </w:r>
      <w:r/>
    </w:p>
    <w:p>
      <w:pPr>
        <w:pStyle w:val="825"/>
        <w:numPr>
          <w:ilvl w:val="0"/>
          <w:numId w:val="0"/>
        </w:numPr>
        <w:jc w:val="both"/>
        <w:spacing w:before="0" w:after="120" w:line="240" w:lineRule="auto"/>
        <w:widowControl w:val="off"/>
        <w:rPr>
          <w:rFonts w:hint="eastAsia" w:ascii="宋体" w:hAnsi="宋体"/>
          <w:sz w:val="24"/>
        </w:rPr>
      </w:pPr>
      <w:r>
        <w:rPr>
          <w:rFonts w:hint="eastAsia" w:ascii="宋体" w:hAnsi="宋体"/>
          <w:sz w:val="24"/>
        </w:rPr>
      </w:r>
      <w:r/>
    </w:p>
    <w:p>
      <w:pPr>
        <w:pStyle w:val="825"/>
        <w:numPr>
          <w:ilvl w:val="0"/>
          <w:numId w:val="0"/>
        </w:numPr>
        <w:jc w:val="both"/>
        <w:spacing w:before="0" w:after="120" w:line="240" w:lineRule="auto"/>
        <w:widowControl w:val="off"/>
        <w:rPr>
          <w:rFonts w:hint="eastAsia" w:ascii="宋体" w:hAnsi="宋体"/>
          <w:sz w:val="24"/>
        </w:rPr>
      </w:pPr>
      <w:r>
        <w:rPr>
          <w:rFonts w:hint="eastAsia" w:ascii="宋体" w:hAnsi="宋体"/>
          <w:sz w:val="24"/>
        </w:rPr>
      </w:r>
      <w:r/>
    </w:p>
    <w:p>
      <w:pPr>
        <w:pStyle w:val="825"/>
        <w:numPr>
          <w:ilvl w:val="0"/>
          <w:numId w:val="0"/>
        </w:numPr>
        <w:jc w:val="both"/>
        <w:spacing w:before="0" w:after="120" w:line="240" w:lineRule="auto"/>
        <w:widowControl w:val="off"/>
        <w:rPr>
          <w:rFonts w:hint="eastAsia" w:ascii="宋体" w:hAnsi="宋体"/>
          <w:sz w:val="24"/>
        </w:rPr>
      </w:pPr>
      <w:r>
        <w:rPr>
          <w:rFonts w:hint="eastAsia" w:ascii="宋体" w:hAnsi="宋体"/>
          <w:sz w:val="24"/>
        </w:rPr>
      </w:r>
      <w:r/>
    </w:p>
    <w:p>
      <w:pPr>
        <w:pStyle w:val="825"/>
        <w:numPr>
          <w:ilvl w:val="0"/>
          <w:numId w:val="0"/>
        </w:numPr>
        <w:jc w:val="both"/>
        <w:spacing w:before="0" w:after="120" w:line="240" w:lineRule="auto"/>
        <w:widowControl w:val="off"/>
        <w:rPr>
          <w:rFonts w:hint="eastAsia" w:ascii="宋体" w:hAnsi="宋体"/>
          <w:sz w:val="24"/>
        </w:rPr>
      </w:pPr>
      <w:r>
        <w:rPr>
          <w:rFonts w:hint="eastAsia" w:ascii="宋体" w:hAnsi="宋体"/>
          <w:sz w:val="24"/>
        </w:rPr>
      </w:r>
      <w:r/>
    </w:p>
    <w:p>
      <w:pPr>
        <w:pStyle w:val="825"/>
        <w:numPr>
          <w:ilvl w:val="0"/>
          <w:numId w:val="0"/>
        </w:numPr>
        <w:jc w:val="both"/>
        <w:spacing w:before="0" w:after="120" w:line="240" w:lineRule="auto"/>
        <w:widowControl w:val="off"/>
        <w:rPr>
          <w:rFonts w:hint="eastAsia" w:ascii="宋体" w:hAnsi="宋体"/>
          <w:sz w:val="24"/>
        </w:rPr>
      </w:pPr>
      <w:r>
        <w:rPr>
          <w:rFonts w:hint="eastAsia" w:ascii="宋体" w:hAnsi="宋体"/>
          <w:sz w:val="24"/>
        </w:rPr>
      </w:r>
      <w:r/>
    </w:p>
    <w:p>
      <w:pPr>
        <w:pStyle w:val="825"/>
        <w:numPr>
          <w:ilvl w:val="0"/>
          <w:numId w:val="0"/>
        </w:numPr>
        <w:jc w:val="both"/>
        <w:spacing w:before="0" w:after="120" w:line="240" w:lineRule="auto"/>
        <w:widowControl w:val="off"/>
        <w:rPr>
          <w:rFonts w:hint="eastAsia" w:ascii="宋体" w:hAnsi="宋体"/>
          <w:sz w:val="24"/>
        </w:rPr>
      </w:pPr>
      <w:r>
        <w:rPr>
          <w:rFonts w:hint="eastAsia" w:ascii="宋体" w:hAnsi="宋体"/>
          <w:sz w:val="24"/>
        </w:rPr>
      </w:r>
      <w:r/>
    </w:p>
    <w:p>
      <w:pPr>
        <w:pStyle w:val="825"/>
        <w:numPr>
          <w:ilvl w:val="0"/>
          <w:numId w:val="0"/>
        </w:numPr>
        <w:jc w:val="both"/>
        <w:spacing w:before="0" w:after="120" w:line="240" w:lineRule="auto"/>
        <w:widowControl w:val="off"/>
        <w:rPr>
          <w:rFonts w:hint="eastAsia" w:ascii="宋体" w:hAnsi="宋体"/>
          <w:sz w:val="24"/>
        </w:rPr>
      </w:pPr>
      <w:r>
        <w:rPr>
          <w:rFonts w:hint="eastAsia" w:ascii="宋体" w:hAnsi="宋体"/>
          <w:sz w:val="24"/>
        </w:rPr>
      </w:r>
      <w:r/>
    </w:p>
    <w:p>
      <w:pPr>
        <w:pStyle w:val="825"/>
        <w:numPr>
          <w:ilvl w:val="0"/>
          <w:numId w:val="0"/>
        </w:numPr>
        <w:jc w:val="both"/>
        <w:spacing w:before="0" w:after="120" w:line="240" w:lineRule="auto"/>
        <w:widowControl w:val="off"/>
        <w:rPr>
          <w:rFonts w:hint="eastAsia" w:ascii="宋体" w:hAnsi="宋体"/>
          <w:sz w:val="24"/>
        </w:rPr>
      </w:pPr>
      <w:r>
        <w:rPr>
          <w:rFonts w:hint="eastAsia" w:ascii="宋体" w:hAnsi="宋体"/>
          <w:sz w:val="24"/>
        </w:rPr>
      </w:r>
      <w:r/>
    </w:p>
    <w:p>
      <w:pPr>
        <w:pStyle w:val="825"/>
        <w:numPr>
          <w:ilvl w:val="0"/>
          <w:numId w:val="0"/>
        </w:numPr>
        <w:jc w:val="both"/>
        <w:spacing w:before="0" w:after="120" w:line="240" w:lineRule="auto"/>
        <w:widowControl w:val="off"/>
        <w:rPr>
          <w:rFonts w:hint="eastAsia" w:ascii="宋体" w:hAnsi="宋体"/>
          <w:sz w:val="24"/>
        </w:rPr>
      </w:pPr>
      <w:r>
        <w:rPr>
          <w:rFonts w:hint="eastAsia" w:ascii="宋体" w:hAnsi="宋体"/>
          <w:sz w:val="24"/>
        </w:rPr>
      </w:r>
      <w:r/>
    </w:p>
    <w:p>
      <w:pPr>
        <w:pStyle w:val="825"/>
        <w:numPr>
          <w:ilvl w:val="0"/>
          <w:numId w:val="0"/>
        </w:numPr>
        <w:jc w:val="both"/>
        <w:spacing w:before="0" w:after="120" w:line="240" w:lineRule="auto"/>
        <w:widowControl w:val="off"/>
        <w:rPr>
          <w:rFonts w:hint="eastAsia" w:ascii="宋体" w:hAnsi="宋体"/>
          <w:sz w:val="24"/>
        </w:rPr>
      </w:pPr>
      <w:r>
        <w:rPr>
          <w:rFonts w:hint="eastAsia" w:ascii="宋体" w:hAnsi="宋体"/>
          <w:sz w:val="24"/>
        </w:rPr>
      </w:r>
      <w:r/>
    </w:p>
    <w:p>
      <w:pPr>
        <w:pStyle w:val="825"/>
        <w:numPr>
          <w:ilvl w:val="0"/>
          <w:numId w:val="0"/>
        </w:numPr>
        <w:jc w:val="both"/>
        <w:spacing w:before="0" w:after="120" w:line="240" w:lineRule="auto"/>
        <w:widowControl w:val="off"/>
        <w:rPr>
          <w:rFonts w:hint="eastAsia" w:ascii="宋体" w:hAnsi="宋体"/>
          <w:sz w:val="24"/>
        </w:rPr>
      </w:pPr>
      <w:r>
        <w:rPr>
          <w:rFonts w:hint="eastAsia" w:ascii="宋体" w:hAnsi="宋体"/>
          <w:sz w:val="24"/>
        </w:rPr>
      </w:r>
      <w:r/>
    </w:p>
    <w:p>
      <w:pPr>
        <w:pStyle w:val="825"/>
        <w:numPr>
          <w:ilvl w:val="0"/>
          <w:numId w:val="0"/>
        </w:numPr>
        <w:jc w:val="both"/>
        <w:spacing w:before="0" w:after="120" w:line="240" w:lineRule="auto"/>
        <w:widowControl w:val="off"/>
        <w:rPr>
          <w:rFonts w:hint="eastAsia" w:ascii="宋体" w:hAnsi="宋体"/>
          <w:sz w:val="24"/>
        </w:rPr>
      </w:pPr>
      <w:r>
        <w:rPr>
          <w:rFonts w:hint="eastAsia" w:ascii="宋体" w:hAnsi="宋体"/>
          <w:sz w:val="24"/>
        </w:rPr>
      </w:r>
      <w:r/>
    </w:p>
    <w:p>
      <w:pPr>
        <w:pStyle w:val="825"/>
        <w:numPr>
          <w:ilvl w:val="0"/>
          <w:numId w:val="0"/>
        </w:numPr>
        <w:jc w:val="both"/>
        <w:spacing w:before="0" w:after="120" w:line="240" w:lineRule="auto"/>
        <w:widowControl w:val="off"/>
        <w:rPr>
          <w:rFonts w:hint="eastAsia" w:ascii="宋体" w:hAnsi="宋体"/>
          <w:sz w:val="24"/>
        </w:rPr>
      </w:pPr>
      <w:r>
        <w:rPr>
          <w:rFonts w:hint="eastAsia" w:ascii="宋体" w:hAnsi="宋体"/>
          <w:sz w:val="24"/>
        </w:rPr>
      </w:r>
      <w:r/>
    </w:p>
    <w:p>
      <w:pPr>
        <w:pStyle w:val="825"/>
        <w:numPr>
          <w:ilvl w:val="0"/>
          <w:numId w:val="0"/>
        </w:numPr>
        <w:jc w:val="both"/>
        <w:spacing w:before="0" w:after="120" w:line="240" w:lineRule="auto"/>
        <w:widowControl w:val="off"/>
        <w:rPr>
          <w:rFonts w:hint="eastAsia" w:ascii="宋体" w:hAnsi="宋体"/>
          <w:sz w:val="24"/>
        </w:rPr>
      </w:pPr>
      <w:r>
        <w:rPr>
          <w:rFonts w:hint="eastAsia" w:ascii="宋体" w:hAnsi="宋体"/>
          <w:sz w:val="24"/>
        </w:rPr>
      </w:r>
      <w:r/>
    </w:p>
    <w:p>
      <w:pPr>
        <w:pStyle w:val="825"/>
        <w:numPr>
          <w:ilvl w:val="0"/>
          <w:numId w:val="0"/>
        </w:numPr>
        <w:jc w:val="both"/>
        <w:spacing w:before="0" w:after="120" w:line="240" w:lineRule="auto"/>
        <w:widowControl w:val="off"/>
        <w:rPr>
          <w:rFonts w:hint="eastAsia" w:ascii="宋体" w:hAnsi="宋体"/>
          <w:sz w:val="24"/>
        </w:rPr>
      </w:pPr>
      <w:r>
        <w:rPr>
          <w:rFonts w:hint="eastAsia" w:ascii="宋体" w:hAnsi="宋体"/>
          <w:sz w:val="24"/>
        </w:rPr>
      </w:r>
      <w:r/>
    </w:p>
    <w:p>
      <w:pPr>
        <w:pStyle w:val="825"/>
        <w:numPr>
          <w:ilvl w:val="0"/>
          <w:numId w:val="0"/>
        </w:numPr>
        <w:jc w:val="both"/>
        <w:spacing w:before="0" w:after="120" w:line="240" w:lineRule="auto"/>
        <w:widowControl w:val="off"/>
        <w:rPr>
          <w:rFonts w:hint="eastAsia" w:ascii="宋体" w:hAnsi="宋体"/>
          <w:sz w:val="24"/>
        </w:rPr>
      </w:pPr>
      <w:r>
        <w:rPr>
          <w:rFonts w:hint="eastAsia" w:ascii="宋体" w:hAnsi="宋体"/>
          <w:sz w:val="24"/>
        </w:rPr>
      </w:r>
      <w:r/>
    </w:p>
    <w:p>
      <w:pPr>
        <w:pStyle w:val="825"/>
        <w:numPr>
          <w:ilvl w:val="0"/>
          <w:numId w:val="0"/>
        </w:numPr>
        <w:jc w:val="both"/>
        <w:spacing w:before="0" w:after="120" w:line="240" w:lineRule="auto"/>
        <w:widowControl w:val="off"/>
        <w:rPr>
          <w:rFonts w:hint="eastAsia" w:ascii="宋体" w:hAnsi="宋体"/>
          <w:sz w:val="24"/>
        </w:rPr>
      </w:pPr>
      <w:r>
        <w:rPr>
          <w:rFonts w:hint="eastAsia" w:ascii="宋体" w:hAnsi="宋体"/>
          <w:sz w:val="24"/>
        </w:rPr>
      </w:r>
      <w:r/>
    </w:p>
    <w:p>
      <w:pPr>
        <w:pStyle w:val="825"/>
        <w:numPr>
          <w:ilvl w:val="0"/>
          <w:numId w:val="0"/>
        </w:numPr>
        <w:jc w:val="both"/>
        <w:spacing w:before="0" w:after="120" w:line="240" w:lineRule="auto"/>
        <w:widowControl w:val="off"/>
        <w:rPr>
          <w:rFonts w:hint="eastAsia" w:ascii="宋体" w:hAnsi="宋体"/>
          <w:sz w:val="24"/>
        </w:rPr>
      </w:pPr>
      <w:r>
        <w:rPr>
          <w:rFonts w:hint="eastAsia" w:ascii="宋体" w:hAnsi="宋体"/>
          <w:sz w:val="24"/>
        </w:rPr>
      </w:r>
      <w:r/>
    </w:p>
    <w:p>
      <w:pPr>
        <w:pStyle w:val="825"/>
        <w:numPr>
          <w:ilvl w:val="0"/>
          <w:numId w:val="0"/>
        </w:numPr>
        <w:jc w:val="both"/>
        <w:spacing w:before="0" w:after="120" w:line="240" w:lineRule="auto"/>
        <w:widowControl w:val="off"/>
        <w:rPr>
          <w:rFonts w:hint="eastAsia" w:ascii="宋体" w:hAnsi="宋体"/>
          <w:sz w:val="24"/>
        </w:rPr>
      </w:pPr>
      <w:r>
        <w:rPr>
          <w:rFonts w:hint="eastAsia" w:ascii="宋体" w:hAnsi="宋体"/>
          <w:sz w:val="24"/>
        </w:rPr>
      </w:r>
      <w:r/>
    </w:p>
    <w:p>
      <w:pPr>
        <w:rPr>
          <w:highlight w:val="none"/>
          <w14:ligatures w14:val="none"/>
        </w:rPr>
      </w:pPr>
      <w:r>
        <w:rPr>
          <w:highlight w:val="none"/>
          <w14:ligatures w14:val="none"/>
        </w:rPr>
      </w:r>
      <w:r/>
    </w:p>
    <w:p>
      <w:pPr>
        <w:pStyle w:val="974"/>
        <w:jc w:val="center"/>
        <w:rPr>
          <w:sz w:val="32"/>
          <w:szCs w:val="32"/>
        </w:rPr>
      </w:pPr>
      <w:r>
        <w:rPr>
          <w:rFonts w:hint="eastAsia"/>
        </w:rPr>
        <w:t xml:space="preserve">第</w:t>
      </w:r>
      <w:r>
        <w:rPr>
          <w:rFonts w:hint="eastAsia"/>
          <w:lang w:val="en-US" w:eastAsia="zh-CN"/>
        </w:rPr>
        <w:t xml:space="preserve">三</w:t>
      </w:r>
      <w:r>
        <w:rPr>
          <w:rFonts w:hint="eastAsia"/>
        </w:rPr>
        <w:t xml:space="preserve">章</w:t>
      </w:r>
      <w:r>
        <w:t xml:space="preserve"> </w:t>
      </w:r>
      <w:r>
        <w:rPr>
          <w:rFonts w:hint="eastAsia" w:ascii="宋体" w:hAnsi="宋体" w:eastAsia="宋体" w:cs="宋体"/>
          <w:b/>
          <w:color w:val="000000"/>
          <w:sz w:val="44"/>
          <w:szCs w:val="44"/>
        </w:rPr>
        <w:t xml:space="preserve">合同文本</w:t>
      </w:r>
      <w:r/>
    </w:p>
    <w:p>
      <w:pPr>
        <w:jc w:val="center"/>
        <w:spacing w:before="117" w:line="219" w:lineRule="auto"/>
        <w:widowControl/>
        <w:rPr>
          <w:rFonts w:ascii="宋体" w:hAnsi="宋体" w:eastAsia="宋体" w:cs="宋体"/>
          <w:color w:val="000000"/>
          <w:sz w:val="36"/>
          <w:szCs w:val="36"/>
          <w:lang w:eastAsia="en-US"/>
        </w:rPr>
      </w:pPr>
      <w:r/>
      <w:bookmarkStart w:id="149" w:name="_Hlk22310094"/>
      <w:r/>
      <w:bookmarkStart w:id="150" w:name="_Toc247514233"/>
      <w:r/>
      <w:bookmarkStart w:id="151" w:name="_Toc152042571"/>
      <w:r/>
      <w:bookmarkStart w:id="152" w:name="_Toc152045782"/>
      <w:r/>
      <w:bookmarkStart w:id="153" w:name="_Toc247527820"/>
      <w:r/>
      <w:bookmarkStart w:id="154" w:name="_Toc300835205"/>
      <w:r/>
      <w:bookmarkStart w:id="155" w:name="_Toc144974851"/>
      <w:r>
        <w:rPr>
          <w:rFonts w:ascii="宋体" w:hAnsi="宋体" w:eastAsia="宋体" w:cs="宋体"/>
          <w:color w:val="000000"/>
          <w:spacing w:val="-4"/>
          <w:sz w:val="36"/>
          <w:szCs w:val="36"/>
          <w:lang w:eastAsia="en-US"/>
        </w:rPr>
        <w:t xml:space="preserve">合同条款及格式</w:t>
      </w:r>
      <w:r/>
    </w:p>
    <w:p>
      <w:pPr>
        <w:jc w:val="left"/>
        <w:spacing w:line="252"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53"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53"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1298"/>
        <w:jc w:val="left"/>
        <w:spacing w:before="68" w:line="221" w:lineRule="auto"/>
        <w:widowControl/>
        <w:rPr>
          <w:rFonts w:ascii="宋体" w:hAnsi="宋体" w:eastAsia="宋体" w:cs="宋体"/>
          <w:b/>
          <w:bCs/>
          <w:color w:val="000000"/>
          <w:sz w:val="21"/>
          <w:szCs w:val="21"/>
          <w:lang w:eastAsia="en-US"/>
        </w:rPr>
        <w:outlineLvl w:val="0"/>
      </w:pPr>
      <w:r>
        <w:rPr>
          <w:rFonts w:ascii="宋体" w:hAnsi="宋体" w:eastAsia="宋体" w:cs="宋体"/>
          <w:b/>
          <w:bCs/>
          <w:color w:val="000000"/>
          <w:spacing w:val="-2"/>
          <w:sz w:val="21"/>
          <w:szCs w:val="21"/>
          <w:lang w:eastAsia="en-US"/>
        </w:rPr>
        <w:t xml:space="preserve">一、通用合同条款</w:t>
      </w:r>
      <w:r/>
    </w:p>
    <w:p>
      <w:pPr>
        <w:jc w:val="left"/>
        <w:spacing w:line="147" w:lineRule="exact"/>
        <w:widowControl/>
        <w:rPr>
          <w:rFonts w:ascii="Arial" w:hAnsi="Arial" w:eastAsia="Arial" w:cs="Arial"/>
          <w:color w:val="000000"/>
          <w:szCs w:val="21"/>
          <w:lang w:eastAsia="en-US"/>
        </w:rPr>
      </w:pPr>
      <w:r>
        <w:rPr>
          <w:rFonts w:ascii="Arial" w:hAnsi="Arial" w:eastAsia="Arial" w:cs="Arial"/>
          <w:color w:val="000000"/>
          <w:szCs w:val="21"/>
          <w:lang w:eastAsia="en-US"/>
        </w:rPr>
      </w:r>
      <w:r/>
    </w:p>
    <w:tbl>
      <w:tblPr>
        <w:tblStyle w:val="1023"/>
        <w:tblW w:w="6519" w:type="dxa"/>
        <w:tblInd w:w="160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291"/>
        <w:gridCol w:w="3520"/>
        <w:gridCol w:w="2708"/>
      </w:tblGrid>
      <w:tr>
        <w:trPr>
          <w:trHeight w:val="304"/>
        </w:trPr>
        <w:tc>
          <w:tcPr>
            <w:tcW w:w="291" w:type="dxa"/>
            <w:vAlign w:val="top"/>
            <w:textDirection w:val="lrTb"/>
            <w:noWrap w:val="false"/>
          </w:tcPr>
          <w:p>
            <w:pPr>
              <w:ind w:left="20"/>
              <w:jc w:val="left"/>
              <w:spacing w:before="36" w:line="189" w:lineRule="auto"/>
              <w:widowControl/>
              <w:rPr>
                <w:rFonts w:ascii="Times New Roman" w:hAnsi="Times New Roman" w:eastAsia="Times New Roman" w:cs="Times New Roman"/>
                <w:color w:val="000000"/>
                <w:sz w:val="21"/>
                <w:szCs w:val="21"/>
                <w:lang w:eastAsia="en-US"/>
              </w:rPr>
            </w:pPr>
            <w:r>
              <w:rPr>
                <w:rFonts w:ascii="Times New Roman" w:hAnsi="Times New Roman" w:eastAsia="Times New Roman" w:cs="Times New Roman"/>
                <w:color w:val="000000"/>
                <w:sz w:val="21"/>
                <w:szCs w:val="21"/>
                <w:lang w:eastAsia="en-US"/>
              </w:rPr>
              <w:t xml:space="preserve">1</w:t>
            </w:r>
            <w:r/>
          </w:p>
        </w:tc>
        <w:tc>
          <w:tcPr>
            <w:tcW w:w="3520" w:type="dxa"/>
            <w:vAlign w:val="top"/>
            <w:textDirection w:val="lrTb"/>
            <w:noWrap w:val="false"/>
          </w:tcPr>
          <w:p>
            <w:pPr>
              <w:ind w:left="60"/>
              <w:jc w:val="left"/>
              <w:spacing w:line="221" w:lineRule="auto"/>
              <w:rPr>
                <w:rFonts w:ascii="宋体" w:hAnsi="宋体" w:eastAsia="宋体" w:cs="宋体"/>
                <w:color w:val="000000"/>
                <w:sz w:val="21"/>
                <w:szCs w:val="21"/>
                <w:lang w:val="en-US" w:eastAsia="en-US" w:bidi="ar-SA"/>
              </w:rPr>
            </w:pPr>
            <w:r>
              <w:rPr>
                <w:rFonts w:ascii="宋体" w:hAnsi="宋体" w:eastAsia="宋体" w:cs="宋体"/>
                <w:color w:val="000000"/>
                <w:spacing w:val="-3"/>
                <w:sz w:val="21"/>
                <w:szCs w:val="21"/>
                <w:lang w:val="en-US" w:eastAsia="en-US" w:bidi="ar-SA"/>
              </w:rPr>
              <w:t xml:space="preserve">一般约定</w:t>
            </w:r>
            <w:r/>
          </w:p>
        </w:tc>
        <w:tc>
          <w:tcPr>
            <w:tcW w:w="2708" w:type="dxa"/>
            <w:vAlign w:val="top"/>
            <w:textDirection w:val="lrTb"/>
            <w:noWrap w:val="false"/>
          </w:tcPr>
          <w:p>
            <w:pPr>
              <w:ind w:left="240"/>
              <w:jc w:val="left"/>
              <w:spacing w:line="220" w:lineRule="auto"/>
              <w:rPr>
                <w:rFonts w:ascii="宋体" w:hAnsi="宋体" w:eastAsia="宋体" w:cs="宋体"/>
                <w:color w:val="000000"/>
                <w:sz w:val="21"/>
                <w:szCs w:val="21"/>
                <w:lang w:val="en-US" w:eastAsia="en-US" w:bidi="ar-SA"/>
              </w:rPr>
              <w:outlineLvl w:val="0"/>
            </w:pPr>
            <w:r>
              <w:rPr>
                <w:rFonts w:ascii="Times New Roman" w:hAnsi="Times New Roman" w:eastAsia="Times New Roman" w:cs="Times New Roman"/>
                <w:color w:val="000000"/>
                <w:spacing w:val="-3"/>
                <w:sz w:val="21"/>
                <w:szCs w:val="21"/>
                <w:lang w:val="en-US" w:eastAsia="en-US" w:bidi="ar-SA"/>
              </w:rPr>
              <w:t xml:space="preserve">2</w:t>
            </w:r>
            <w:r>
              <w:rPr>
                <w:rFonts w:ascii="Times New Roman" w:hAnsi="Times New Roman" w:eastAsia="Times New Roman" w:cs="Times New Roman"/>
                <w:color w:val="000000"/>
                <w:spacing w:val="3"/>
                <w:sz w:val="21"/>
                <w:szCs w:val="21"/>
                <w:lang w:val="en-US" w:eastAsia="en-US" w:bidi="ar-SA"/>
              </w:rPr>
              <w:t xml:space="preserve">    </w:t>
            </w:r>
            <w:r>
              <w:rPr>
                <w:rFonts w:ascii="宋体" w:hAnsi="宋体" w:eastAsia="宋体" w:cs="宋体"/>
                <w:color w:val="000000"/>
                <w:spacing w:val="-3"/>
                <w:sz w:val="21"/>
                <w:szCs w:val="21"/>
                <w:lang w:val="en-US" w:eastAsia="en-US" w:bidi="ar-SA"/>
              </w:rPr>
              <w:t xml:space="preserve">发包人义务</w:t>
            </w:r>
            <w:r/>
          </w:p>
        </w:tc>
      </w:tr>
      <w:tr>
        <w:trPr>
          <w:trHeight w:val="382"/>
        </w:trPr>
        <w:tc>
          <w:tcPr>
            <w:tcW w:w="291" w:type="dxa"/>
            <w:vAlign w:val="top"/>
            <w:textDirection w:val="lrTb"/>
            <w:noWrap w:val="false"/>
          </w:tcPr>
          <w:p>
            <w:pPr>
              <w:ind w:left="4"/>
              <w:jc w:val="left"/>
              <w:spacing w:before="110" w:line="189" w:lineRule="auto"/>
              <w:widowControl/>
              <w:rPr>
                <w:rFonts w:ascii="Times New Roman" w:hAnsi="Times New Roman" w:eastAsia="Times New Roman" w:cs="Times New Roman"/>
                <w:color w:val="000000"/>
                <w:sz w:val="21"/>
                <w:szCs w:val="21"/>
                <w:lang w:eastAsia="en-US"/>
              </w:rPr>
            </w:pPr>
            <w:r>
              <w:rPr>
                <w:rFonts w:ascii="Times New Roman" w:hAnsi="Times New Roman" w:eastAsia="Times New Roman" w:cs="Times New Roman"/>
                <w:color w:val="000000"/>
                <w:sz w:val="21"/>
                <w:szCs w:val="21"/>
                <w:lang w:eastAsia="en-US"/>
              </w:rPr>
              <w:t xml:space="preserve">3</w:t>
            </w:r>
            <w:r/>
          </w:p>
        </w:tc>
        <w:tc>
          <w:tcPr>
            <w:tcW w:w="3520" w:type="dxa"/>
            <w:vAlign w:val="top"/>
            <w:textDirection w:val="lrTb"/>
            <w:noWrap w:val="false"/>
          </w:tcPr>
          <w:p>
            <w:pPr>
              <w:ind w:left="58"/>
              <w:jc w:val="left"/>
              <w:spacing w:before="74" w:line="223" w:lineRule="auto"/>
              <w:rPr>
                <w:rFonts w:ascii="宋体" w:hAnsi="宋体" w:eastAsia="宋体" w:cs="宋体"/>
                <w:color w:val="000000"/>
                <w:sz w:val="21"/>
                <w:szCs w:val="21"/>
                <w:lang w:val="en-US" w:eastAsia="en-US" w:bidi="ar-SA"/>
              </w:rPr>
            </w:pPr>
            <w:r>
              <w:rPr>
                <w:rFonts w:ascii="宋体" w:hAnsi="宋体" w:eastAsia="宋体" w:cs="宋体"/>
                <w:color w:val="000000"/>
                <w:spacing w:val="-3"/>
                <w:sz w:val="21"/>
                <w:szCs w:val="21"/>
                <w:lang w:val="en-US" w:eastAsia="en-US" w:bidi="ar-SA"/>
              </w:rPr>
              <w:t xml:space="preserve">监理人</w:t>
            </w:r>
            <w:r/>
          </w:p>
        </w:tc>
        <w:tc>
          <w:tcPr>
            <w:tcW w:w="2708" w:type="dxa"/>
            <w:vAlign w:val="top"/>
            <w:textDirection w:val="lrTb"/>
            <w:noWrap w:val="false"/>
          </w:tcPr>
          <w:p>
            <w:pPr>
              <w:ind w:left="239"/>
              <w:jc w:val="left"/>
              <w:spacing w:before="73" w:line="221" w:lineRule="auto"/>
              <w:rPr>
                <w:rFonts w:ascii="宋体" w:hAnsi="宋体" w:eastAsia="宋体" w:cs="宋体"/>
                <w:color w:val="000000"/>
                <w:sz w:val="21"/>
                <w:szCs w:val="21"/>
                <w:lang w:val="en-US" w:eastAsia="en-US" w:bidi="ar-SA"/>
              </w:rPr>
              <w:outlineLvl w:val="0"/>
            </w:pPr>
            <w:r>
              <w:rPr>
                <w:rFonts w:ascii="Times New Roman" w:hAnsi="Times New Roman" w:eastAsia="Times New Roman" w:cs="Times New Roman"/>
                <w:color w:val="000000"/>
                <w:spacing w:val="-3"/>
                <w:sz w:val="21"/>
                <w:szCs w:val="21"/>
                <w:lang w:val="en-US" w:eastAsia="en-US" w:bidi="ar-SA"/>
              </w:rPr>
              <w:t xml:space="preserve">4</w:t>
            </w:r>
            <w:r>
              <w:rPr>
                <w:rFonts w:ascii="Times New Roman" w:hAnsi="Times New Roman" w:eastAsia="Times New Roman" w:cs="Times New Roman"/>
                <w:color w:val="000000"/>
                <w:spacing w:val="2"/>
                <w:sz w:val="21"/>
                <w:szCs w:val="21"/>
                <w:lang w:val="en-US" w:eastAsia="en-US" w:bidi="ar-SA"/>
              </w:rPr>
              <w:t xml:space="preserve">    </w:t>
            </w:r>
            <w:r>
              <w:rPr>
                <w:rFonts w:ascii="宋体" w:hAnsi="宋体" w:eastAsia="宋体" w:cs="宋体"/>
                <w:color w:val="000000"/>
                <w:spacing w:val="-3"/>
                <w:sz w:val="21"/>
                <w:szCs w:val="21"/>
                <w:lang w:val="en-US" w:eastAsia="en-US" w:bidi="ar-SA"/>
              </w:rPr>
              <w:t xml:space="preserve">承包人</w:t>
            </w:r>
            <w:r/>
          </w:p>
        </w:tc>
      </w:tr>
      <w:tr>
        <w:trPr>
          <w:trHeight w:val="382"/>
        </w:trPr>
        <w:tc>
          <w:tcPr>
            <w:tcW w:w="291" w:type="dxa"/>
            <w:vAlign w:val="top"/>
            <w:textDirection w:val="lrTb"/>
            <w:noWrap w:val="false"/>
          </w:tcPr>
          <w:p>
            <w:pPr>
              <w:ind w:left="5"/>
              <w:jc w:val="left"/>
              <w:spacing w:before="113" w:line="186" w:lineRule="auto"/>
              <w:widowControl/>
              <w:rPr>
                <w:rFonts w:ascii="Times New Roman" w:hAnsi="Times New Roman" w:eastAsia="Times New Roman" w:cs="Times New Roman"/>
                <w:color w:val="000000"/>
                <w:sz w:val="21"/>
                <w:szCs w:val="21"/>
                <w:lang w:eastAsia="en-US"/>
              </w:rPr>
            </w:pPr>
            <w:r>
              <w:rPr>
                <w:rFonts w:ascii="Times New Roman" w:hAnsi="Times New Roman" w:eastAsia="Times New Roman" w:cs="Times New Roman"/>
                <w:color w:val="000000"/>
                <w:sz w:val="21"/>
                <w:szCs w:val="21"/>
                <w:lang w:eastAsia="en-US"/>
              </w:rPr>
              <w:t xml:space="preserve">5</w:t>
            </w:r>
            <w:r/>
          </w:p>
        </w:tc>
        <w:tc>
          <w:tcPr>
            <w:tcW w:w="3520" w:type="dxa"/>
            <w:vAlign w:val="top"/>
            <w:textDirection w:val="lrTb"/>
            <w:noWrap w:val="false"/>
          </w:tcPr>
          <w:p>
            <w:pPr>
              <w:ind w:left="57"/>
              <w:jc w:val="left"/>
              <w:spacing w:before="73" w:line="220" w:lineRule="auto"/>
              <w:rPr>
                <w:rFonts w:ascii="宋体" w:hAnsi="宋体" w:eastAsia="宋体" w:cs="宋体"/>
                <w:color w:val="000000"/>
                <w:sz w:val="21"/>
                <w:szCs w:val="21"/>
                <w:lang w:val="en-US" w:eastAsia="en-US" w:bidi="ar-SA"/>
              </w:rPr>
            </w:pPr>
            <w:r>
              <w:rPr>
                <w:rFonts w:ascii="宋体" w:hAnsi="宋体" w:eastAsia="宋体" w:cs="宋体"/>
                <w:color w:val="000000"/>
                <w:spacing w:val="-1"/>
                <w:sz w:val="21"/>
                <w:szCs w:val="21"/>
                <w:lang w:val="en-US" w:eastAsia="en-US" w:bidi="ar-SA"/>
              </w:rPr>
              <w:t xml:space="preserve">材料和工程设备</w:t>
            </w:r>
            <w:r/>
          </w:p>
        </w:tc>
        <w:tc>
          <w:tcPr>
            <w:tcW w:w="2708" w:type="dxa"/>
            <w:vAlign w:val="top"/>
            <w:textDirection w:val="lrTb"/>
            <w:noWrap w:val="false"/>
          </w:tcPr>
          <w:p>
            <w:pPr>
              <w:jc w:val="right"/>
              <w:spacing w:before="73" w:line="221" w:lineRule="auto"/>
              <w:rPr>
                <w:rFonts w:ascii="宋体" w:hAnsi="宋体" w:eastAsia="宋体" w:cs="宋体"/>
                <w:color w:val="000000"/>
                <w:sz w:val="21"/>
                <w:szCs w:val="21"/>
                <w:lang w:val="en-US" w:eastAsia="en-US" w:bidi="ar-SA"/>
              </w:rPr>
              <w:outlineLvl w:val="0"/>
            </w:pPr>
            <w:r>
              <w:rPr>
                <w:rFonts w:ascii="Times New Roman" w:hAnsi="Times New Roman" w:eastAsia="Times New Roman" w:cs="Times New Roman"/>
                <w:color w:val="000000"/>
                <w:spacing w:val="-1"/>
                <w:sz w:val="21"/>
                <w:szCs w:val="21"/>
                <w:lang w:val="en-US" w:eastAsia="en-US" w:bidi="ar-SA"/>
              </w:rPr>
              <w:t xml:space="preserve">6    </w:t>
            </w:r>
            <w:r>
              <w:rPr>
                <w:rFonts w:ascii="宋体" w:hAnsi="宋体" w:eastAsia="宋体" w:cs="宋体"/>
                <w:color w:val="000000"/>
                <w:spacing w:val="-1"/>
                <w:sz w:val="21"/>
                <w:szCs w:val="21"/>
                <w:lang w:val="en-US" w:eastAsia="en-US" w:bidi="ar-SA"/>
              </w:rPr>
              <w:t xml:space="preserve">施工设备和临时设施</w:t>
            </w:r>
            <w:r/>
          </w:p>
        </w:tc>
      </w:tr>
      <w:tr>
        <w:trPr>
          <w:trHeight w:val="382"/>
        </w:trPr>
        <w:tc>
          <w:tcPr>
            <w:tcW w:w="291" w:type="dxa"/>
            <w:vAlign w:val="top"/>
            <w:textDirection w:val="lrTb"/>
            <w:noWrap w:val="false"/>
          </w:tcPr>
          <w:p>
            <w:pPr>
              <w:ind w:left="3"/>
              <w:jc w:val="left"/>
              <w:spacing w:before="113" w:line="186" w:lineRule="auto"/>
              <w:widowControl/>
              <w:rPr>
                <w:rFonts w:ascii="Times New Roman" w:hAnsi="Times New Roman" w:eastAsia="Times New Roman" w:cs="Times New Roman"/>
                <w:color w:val="000000"/>
                <w:sz w:val="21"/>
                <w:szCs w:val="21"/>
                <w:lang w:eastAsia="en-US"/>
              </w:rPr>
            </w:pPr>
            <w:r>
              <w:rPr>
                <w:rFonts w:ascii="Times New Roman" w:hAnsi="Times New Roman" w:eastAsia="Times New Roman" w:cs="Times New Roman"/>
                <w:color w:val="000000"/>
                <w:sz w:val="21"/>
                <w:szCs w:val="21"/>
                <w:lang w:eastAsia="en-US"/>
              </w:rPr>
              <w:t xml:space="preserve">7</w:t>
            </w:r>
            <w:r/>
          </w:p>
        </w:tc>
        <w:tc>
          <w:tcPr>
            <w:tcW w:w="3520" w:type="dxa"/>
            <w:vAlign w:val="top"/>
            <w:textDirection w:val="lrTb"/>
            <w:noWrap w:val="false"/>
          </w:tcPr>
          <w:p>
            <w:pPr>
              <w:ind w:left="61"/>
              <w:jc w:val="left"/>
              <w:spacing w:before="73" w:line="221" w:lineRule="auto"/>
              <w:rPr>
                <w:rFonts w:ascii="宋体" w:hAnsi="宋体" w:eastAsia="宋体" w:cs="宋体"/>
                <w:color w:val="000000"/>
                <w:sz w:val="21"/>
                <w:szCs w:val="21"/>
                <w:lang w:val="en-US" w:eastAsia="en-US" w:bidi="ar-SA"/>
              </w:rPr>
            </w:pPr>
            <w:r>
              <w:rPr>
                <w:rFonts w:ascii="宋体" w:hAnsi="宋体" w:eastAsia="宋体" w:cs="宋体"/>
                <w:color w:val="000000"/>
                <w:spacing w:val="-3"/>
                <w:sz w:val="21"/>
                <w:szCs w:val="21"/>
                <w:lang w:val="en-US" w:eastAsia="en-US" w:bidi="ar-SA"/>
              </w:rPr>
              <w:t xml:space="preserve">交通运输</w:t>
            </w:r>
            <w:r/>
          </w:p>
        </w:tc>
        <w:tc>
          <w:tcPr>
            <w:tcW w:w="2708" w:type="dxa"/>
            <w:vAlign w:val="top"/>
            <w:textDirection w:val="lrTb"/>
            <w:noWrap w:val="false"/>
          </w:tcPr>
          <w:p>
            <w:pPr>
              <w:ind w:left="249"/>
              <w:jc w:val="left"/>
              <w:spacing w:before="74" w:line="221" w:lineRule="auto"/>
              <w:rPr>
                <w:rFonts w:ascii="宋体" w:hAnsi="宋体" w:eastAsia="宋体" w:cs="宋体"/>
                <w:color w:val="000000"/>
                <w:sz w:val="21"/>
                <w:szCs w:val="21"/>
                <w:lang w:val="en-US" w:eastAsia="en-US" w:bidi="ar-SA"/>
              </w:rPr>
              <w:outlineLvl w:val="0"/>
            </w:pPr>
            <w:r>
              <w:rPr>
                <w:rFonts w:ascii="Times New Roman" w:hAnsi="Times New Roman" w:eastAsia="Times New Roman" w:cs="Times New Roman"/>
                <w:color w:val="000000"/>
                <w:spacing w:val="-5"/>
                <w:sz w:val="21"/>
                <w:szCs w:val="21"/>
                <w:lang w:val="en-US" w:eastAsia="en-US" w:bidi="ar-SA"/>
              </w:rPr>
              <w:t xml:space="preserve">8</w:t>
            </w:r>
            <w:r>
              <w:rPr>
                <w:rFonts w:ascii="Times New Roman" w:hAnsi="Times New Roman" w:eastAsia="Times New Roman" w:cs="Times New Roman"/>
                <w:color w:val="000000"/>
                <w:spacing w:val="2"/>
                <w:sz w:val="21"/>
                <w:szCs w:val="21"/>
                <w:lang w:val="en-US" w:eastAsia="en-US" w:bidi="ar-SA"/>
              </w:rPr>
              <w:t xml:space="preserve">    </w:t>
            </w:r>
            <w:r>
              <w:rPr>
                <w:rFonts w:ascii="宋体" w:hAnsi="宋体" w:eastAsia="宋体" w:cs="宋体"/>
                <w:color w:val="000000"/>
                <w:spacing w:val="-5"/>
                <w:sz w:val="21"/>
                <w:szCs w:val="21"/>
                <w:lang w:val="en-US" w:eastAsia="en-US" w:bidi="ar-SA"/>
              </w:rPr>
              <w:t xml:space="preserve">测量放线</w:t>
            </w:r>
            <w:r/>
          </w:p>
        </w:tc>
      </w:tr>
      <w:tr>
        <w:trPr>
          <w:trHeight w:val="382"/>
        </w:trPr>
        <w:tc>
          <w:tcPr>
            <w:tcW w:w="291" w:type="dxa"/>
            <w:vAlign w:val="top"/>
            <w:textDirection w:val="lrTb"/>
            <w:noWrap w:val="false"/>
          </w:tcPr>
          <w:p>
            <w:pPr>
              <w:ind w:left="4"/>
              <w:jc w:val="left"/>
              <w:spacing w:before="110" w:line="189" w:lineRule="auto"/>
              <w:widowControl/>
              <w:rPr>
                <w:rFonts w:ascii="Times New Roman" w:hAnsi="Times New Roman" w:eastAsia="Times New Roman" w:cs="Times New Roman"/>
                <w:color w:val="000000"/>
                <w:sz w:val="21"/>
                <w:szCs w:val="21"/>
                <w:lang w:eastAsia="en-US"/>
              </w:rPr>
            </w:pPr>
            <w:r>
              <w:rPr>
                <w:rFonts w:ascii="Times New Roman" w:hAnsi="Times New Roman" w:eastAsia="Times New Roman" w:cs="Times New Roman"/>
                <w:color w:val="000000"/>
                <w:sz w:val="21"/>
                <w:szCs w:val="21"/>
                <w:lang w:eastAsia="en-US"/>
              </w:rPr>
              <w:t xml:space="preserve">9</w:t>
            </w:r>
            <w:r/>
          </w:p>
        </w:tc>
        <w:tc>
          <w:tcPr>
            <w:tcW w:w="3520" w:type="dxa"/>
            <w:vAlign w:val="top"/>
            <w:textDirection w:val="lrTb"/>
            <w:noWrap w:val="false"/>
          </w:tcPr>
          <w:p>
            <w:pPr>
              <w:ind w:left="56"/>
              <w:jc w:val="left"/>
              <w:spacing w:before="74" w:line="221" w:lineRule="auto"/>
              <w:rPr>
                <w:rFonts w:ascii="宋体" w:hAnsi="宋体" w:eastAsia="宋体" w:cs="宋体"/>
                <w:color w:val="000000"/>
                <w:sz w:val="21"/>
                <w:szCs w:val="21"/>
                <w:lang w:val="en-US" w:eastAsia="en-US" w:bidi="ar-SA"/>
              </w:rPr>
              <w:outlineLvl w:val="0"/>
            </w:pPr>
            <w:r>
              <w:rPr>
                <w:rFonts w:ascii="宋体" w:hAnsi="宋体" w:eastAsia="宋体" w:cs="宋体"/>
                <w:color w:val="000000"/>
                <w:spacing w:val="-1"/>
                <w:sz w:val="21"/>
                <w:szCs w:val="21"/>
                <w:lang w:val="en-US" w:eastAsia="en-US" w:bidi="ar-SA"/>
              </w:rPr>
              <w:t xml:space="preserve">施工安全、治安保卫和环境保护</w:t>
            </w:r>
            <w:r/>
          </w:p>
        </w:tc>
        <w:tc>
          <w:tcPr>
            <w:tcW w:w="2708" w:type="dxa"/>
            <w:vAlign w:val="top"/>
            <w:textDirection w:val="lrTb"/>
            <w:noWrap w:val="false"/>
          </w:tcPr>
          <w:p>
            <w:pPr>
              <w:ind w:left="261"/>
              <w:jc w:val="left"/>
              <w:spacing w:before="74" w:line="221" w:lineRule="auto"/>
              <w:rPr>
                <w:rFonts w:ascii="宋体" w:hAnsi="宋体" w:eastAsia="宋体" w:cs="宋体"/>
                <w:color w:val="000000"/>
                <w:sz w:val="21"/>
                <w:szCs w:val="21"/>
                <w:lang w:val="en-US" w:eastAsia="en-US" w:bidi="ar-SA"/>
              </w:rPr>
            </w:pPr>
            <w:r>
              <w:rPr>
                <w:rFonts w:ascii="Times New Roman" w:hAnsi="Times New Roman" w:eastAsia="Times New Roman" w:cs="Times New Roman"/>
                <w:color w:val="000000"/>
                <w:spacing w:val="-3"/>
                <w:sz w:val="21"/>
                <w:szCs w:val="21"/>
                <w:lang w:val="en-US" w:eastAsia="en-US" w:bidi="ar-SA"/>
              </w:rPr>
              <w:t xml:space="preserve">10    </w:t>
            </w:r>
            <w:r>
              <w:rPr>
                <w:rFonts w:ascii="宋体" w:hAnsi="宋体" w:eastAsia="宋体" w:cs="宋体"/>
                <w:color w:val="000000"/>
                <w:spacing w:val="-3"/>
                <w:sz w:val="21"/>
                <w:szCs w:val="21"/>
                <w:lang w:val="en-US" w:eastAsia="en-US" w:bidi="ar-SA"/>
              </w:rPr>
              <w:t xml:space="preserve">进度计划</w:t>
            </w:r>
            <w:r/>
          </w:p>
        </w:tc>
      </w:tr>
      <w:tr>
        <w:trPr>
          <w:trHeight w:val="391"/>
        </w:trPr>
        <w:tc>
          <w:tcPr>
            <w:tcW w:w="291" w:type="dxa"/>
            <w:vAlign w:val="top"/>
            <w:textDirection w:val="lrTb"/>
            <w:noWrap w:val="false"/>
          </w:tcPr>
          <w:p>
            <w:pPr>
              <w:ind w:left="20"/>
              <w:jc w:val="left"/>
              <w:spacing w:before="111" w:line="189" w:lineRule="auto"/>
              <w:widowControl/>
              <w:rPr>
                <w:rFonts w:ascii="Times New Roman" w:hAnsi="Times New Roman" w:eastAsia="Times New Roman" w:cs="Times New Roman"/>
                <w:color w:val="000000"/>
                <w:sz w:val="21"/>
                <w:szCs w:val="21"/>
                <w:lang w:eastAsia="en-US"/>
              </w:rPr>
            </w:pPr>
            <w:r>
              <w:rPr>
                <w:rFonts w:ascii="Times New Roman" w:hAnsi="Times New Roman" w:eastAsia="Times New Roman" w:cs="Times New Roman"/>
                <w:color w:val="000000"/>
                <w:spacing w:val="-8"/>
                <w:sz w:val="21"/>
                <w:szCs w:val="21"/>
                <w:lang w:eastAsia="en-US"/>
              </w:rPr>
              <w:t xml:space="preserve">11</w:t>
            </w:r>
            <w:r/>
          </w:p>
        </w:tc>
        <w:tc>
          <w:tcPr>
            <w:tcW w:w="3520" w:type="dxa"/>
            <w:vAlign w:val="top"/>
            <w:textDirection w:val="lrTb"/>
            <w:noWrap w:val="false"/>
          </w:tcPr>
          <w:p>
            <w:pPr>
              <w:ind w:left="154"/>
              <w:jc w:val="left"/>
              <w:spacing w:before="74" w:line="213" w:lineRule="auto"/>
              <w:rPr>
                <w:rFonts w:ascii="Times New Roman" w:hAnsi="Times New Roman" w:eastAsia="Times New Roman" w:cs="Times New Roman"/>
                <w:color w:val="000000"/>
                <w:sz w:val="21"/>
                <w:szCs w:val="21"/>
                <w:lang w:val="en-US" w:eastAsia="en-US" w:bidi="ar-SA"/>
              </w:rPr>
              <w:outlineLvl w:val="0"/>
            </w:pPr>
            <w:r>
              <w:rPr>
                <w:rFonts w:ascii="宋体" w:hAnsi="宋体" w:eastAsia="宋体" w:cs="宋体"/>
                <w:color w:val="000000"/>
                <w:spacing w:val="-1"/>
                <w:sz w:val="21"/>
                <w:szCs w:val="21"/>
                <w:lang w:val="en-US" w:eastAsia="en-US" w:bidi="ar-SA"/>
              </w:rPr>
              <w:t xml:space="preserve">开工和竣工</w:t>
            </w:r>
            <w:r>
              <w:rPr>
                <w:rFonts w:ascii="Times New Roman" w:hAnsi="Times New Roman" w:eastAsia="Times New Roman" w:cs="Times New Roman"/>
                <w:color w:val="000000"/>
                <w:spacing w:val="-1"/>
                <w:sz w:val="21"/>
                <w:szCs w:val="21"/>
                <w:lang w:val="en-US" w:eastAsia="en-US" w:bidi="ar-SA"/>
              </w:rPr>
              <w:t xml:space="preserve">(</w:t>
            </w:r>
            <w:r>
              <w:rPr>
                <w:rFonts w:ascii="宋体" w:hAnsi="宋体" w:eastAsia="宋体" w:cs="宋体"/>
                <w:color w:val="000000"/>
                <w:spacing w:val="-1"/>
                <w:sz w:val="21"/>
                <w:szCs w:val="21"/>
                <w:lang w:val="en-US" w:eastAsia="en-US" w:bidi="ar-SA"/>
              </w:rPr>
              <w:t xml:space="preserve">完工</w:t>
            </w:r>
            <w:r>
              <w:rPr>
                <w:rFonts w:ascii="Times New Roman" w:hAnsi="Times New Roman" w:eastAsia="Times New Roman" w:cs="Times New Roman"/>
                <w:color w:val="000000"/>
                <w:spacing w:val="-1"/>
                <w:sz w:val="21"/>
                <w:szCs w:val="21"/>
                <w:lang w:val="en-US" w:eastAsia="en-US" w:bidi="ar-SA"/>
              </w:rPr>
              <w:t xml:space="preserve">)</w:t>
            </w:r>
            <w:r/>
          </w:p>
        </w:tc>
        <w:tc>
          <w:tcPr>
            <w:tcW w:w="2708" w:type="dxa"/>
            <w:vAlign w:val="top"/>
            <w:textDirection w:val="lrTb"/>
            <w:noWrap w:val="false"/>
          </w:tcPr>
          <w:p>
            <w:pPr>
              <w:ind w:left="184"/>
              <w:jc w:val="left"/>
              <w:spacing w:before="74" w:line="221" w:lineRule="auto"/>
              <w:rPr>
                <w:rFonts w:ascii="宋体" w:hAnsi="宋体" w:eastAsia="宋体" w:cs="宋体"/>
                <w:color w:val="000000"/>
                <w:sz w:val="21"/>
                <w:szCs w:val="21"/>
                <w:lang w:val="en-US" w:eastAsia="en-US" w:bidi="ar-SA"/>
              </w:rPr>
            </w:pPr>
            <w:r>
              <w:rPr>
                <w:rFonts w:ascii="Times New Roman" w:hAnsi="Times New Roman" w:eastAsia="Times New Roman" w:cs="Times New Roman"/>
                <w:color w:val="000000"/>
                <w:spacing w:val="-7"/>
                <w:sz w:val="21"/>
                <w:szCs w:val="21"/>
                <w:lang w:val="en-US" w:eastAsia="en-US" w:bidi="ar-SA"/>
              </w:rPr>
              <w:t xml:space="preserve">12</w:t>
            </w:r>
            <w:r>
              <w:rPr>
                <w:rFonts w:ascii="Times New Roman" w:hAnsi="Times New Roman" w:eastAsia="Times New Roman" w:cs="Times New Roman"/>
                <w:color w:val="000000"/>
                <w:spacing w:val="4"/>
                <w:sz w:val="21"/>
                <w:szCs w:val="21"/>
                <w:lang w:val="en-US" w:eastAsia="en-US" w:bidi="ar-SA"/>
              </w:rPr>
              <w:t xml:space="preserve">    </w:t>
            </w:r>
            <w:r>
              <w:rPr>
                <w:rFonts w:ascii="宋体" w:hAnsi="宋体" w:eastAsia="宋体" w:cs="宋体"/>
                <w:color w:val="000000"/>
                <w:spacing w:val="-7"/>
                <w:sz w:val="21"/>
                <w:szCs w:val="21"/>
                <w:lang w:val="en-US" w:eastAsia="en-US" w:bidi="ar-SA"/>
              </w:rPr>
              <w:t xml:space="preserve">暂停施工</w:t>
            </w:r>
            <w:r/>
          </w:p>
        </w:tc>
      </w:tr>
      <w:tr>
        <w:trPr>
          <w:trHeight w:val="374"/>
        </w:trPr>
        <w:tc>
          <w:tcPr>
            <w:tcW w:w="291" w:type="dxa"/>
            <w:vAlign w:val="top"/>
            <w:textDirection w:val="lrTb"/>
            <w:noWrap w:val="false"/>
          </w:tcPr>
          <w:p>
            <w:pPr>
              <w:ind w:left="20"/>
              <w:jc w:val="left"/>
              <w:spacing w:before="103" w:line="189" w:lineRule="auto"/>
              <w:widowControl/>
              <w:rPr>
                <w:rFonts w:ascii="Times New Roman" w:hAnsi="Times New Roman" w:eastAsia="Times New Roman" w:cs="Times New Roman"/>
                <w:color w:val="000000"/>
                <w:sz w:val="21"/>
                <w:szCs w:val="21"/>
                <w:lang w:eastAsia="en-US"/>
              </w:rPr>
            </w:pPr>
            <w:r>
              <w:rPr>
                <w:rFonts w:ascii="Times New Roman" w:hAnsi="Times New Roman" w:eastAsia="Times New Roman" w:cs="Times New Roman"/>
                <w:color w:val="000000"/>
                <w:spacing w:val="-6"/>
                <w:sz w:val="21"/>
                <w:szCs w:val="21"/>
                <w:lang w:eastAsia="en-US"/>
              </w:rPr>
              <w:t xml:space="preserve">13</w:t>
            </w:r>
            <w:r/>
          </w:p>
        </w:tc>
        <w:tc>
          <w:tcPr>
            <w:tcW w:w="3520" w:type="dxa"/>
            <w:vAlign w:val="top"/>
            <w:textDirection w:val="lrTb"/>
            <w:noWrap w:val="false"/>
          </w:tcPr>
          <w:p>
            <w:pPr>
              <w:ind w:left="166"/>
              <w:jc w:val="left"/>
              <w:spacing w:before="66" w:line="221" w:lineRule="auto"/>
              <w:rPr>
                <w:rFonts w:ascii="宋体" w:hAnsi="宋体" w:eastAsia="宋体" w:cs="宋体"/>
                <w:color w:val="000000"/>
                <w:sz w:val="21"/>
                <w:szCs w:val="21"/>
                <w:lang w:val="en-US" w:eastAsia="en-US" w:bidi="ar-SA"/>
              </w:rPr>
            </w:pPr>
            <w:r>
              <w:rPr>
                <w:rFonts w:ascii="宋体" w:hAnsi="宋体" w:eastAsia="宋体" w:cs="宋体"/>
                <w:color w:val="000000"/>
                <w:spacing w:val="-3"/>
                <w:sz w:val="21"/>
                <w:szCs w:val="21"/>
                <w:lang w:val="en-US" w:eastAsia="en-US" w:bidi="ar-SA"/>
              </w:rPr>
              <w:t xml:space="preserve">工程质量</w:t>
            </w:r>
            <w:r/>
          </w:p>
        </w:tc>
        <w:tc>
          <w:tcPr>
            <w:tcW w:w="2708" w:type="dxa"/>
            <w:vAlign w:val="top"/>
            <w:textDirection w:val="lrTb"/>
            <w:noWrap w:val="false"/>
          </w:tcPr>
          <w:p>
            <w:pPr>
              <w:ind w:left="261"/>
              <w:jc w:val="left"/>
              <w:spacing w:before="66" w:line="221" w:lineRule="auto"/>
              <w:rPr>
                <w:rFonts w:ascii="宋体" w:hAnsi="宋体" w:eastAsia="宋体" w:cs="宋体"/>
                <w:color w:val="000000"/>
                <w:sz w:val="21"/>
                <w:szCs w:val="21"/>
                <w:lang w:val="en-US" w:eastAsia="en-US" w:bidi="ar-SA"/>
              </w:rPr>
              <w:outlineLvl w:val="0"/>
            </w:pPr>
            <w:r>
              <w:rPr>
                <w:rFonts w:ascii="Times New Roman" w:hAnsi="Times New Roman" w:eastAsia="Times New Roman" w:cs="Times New Roman"/>
                <w:color w:val="000000"/>
                <w:spacing w:val="-3"/>
                <w:sz w:val="21"/>
                <w:szCs w:val="21"/>
                <w:lang w:val="en-US" w:eastAsia="en-US" w:bidi="ar-SA"/>
              </w:rPr>
              <w:t xml:space="preserve">14    </w:t>
            </w:r>
            <w:r>
              <w:rPr>
                <w:rFonts w:ascii="宋体" w:hAnsi="宋体" w:eastAsia="宋体" w:cs="宋体"/>
                <w:color w:val="000000"/>
                <w:spacing w:val="-3"/>
                <w:sz w:val="21"/>
                <w:szCs w:val="21"/>
                <w:lang w:val="en-US" w:eastAsia="en-US" w:bidi="ar-SA"/>
              </w:rPr>
              <w:t xml:space="preserve">试验和检验</w:t>
            </w:r>
            <w:r/>
          </w:p>
        </w:tc>
      </w:tr>
      <w:tr>
        <w:trPr>
          <w:trHeight w:val="382"/>
        </w:trPr>
        <w:tc>
          <w:tcPr>
            <w:tcW w:w="291" w:type="dxa"/>
            <w:vAlign w:val="top"/>
            <w:textDirection w:val="lrTb"/>
            <w:noWrap w:val="false"/>
          </w:tcPr>
          <w:p>
            <w:pPr>
              <w:ind w:left="20"/>
              <w:jc w:val="left"/>
              <w:spacing w:before="111" w:line="189" w:lineRule="auto"/>
              <w:widowControl/>
              <w:rPr>
                <w:rFonts w:ascii="Times New Roman" w:hAnsi="Times New Roman" w:eastAsia="Times New Roman" w:cs="Times New Roman"/>
                <w:color w:val="000000"/>
                <w:sz w:val="21"/>
                <w:szCs w:val="21"/>
                <w:lang w:eastAsia="en-US"/>
              </w:rPr>
            </w:pPr>
            <w:r>
              <w:rPr>
                <w:rFonts w:ascii="Times New Roman" w:hAnsi="Times New Roman" w:eastAsia="Times New Roman" w:cs="Times New Roman"/>
                <w:color w:val="000000"/>
                <w:spacing w:val="-6"/>
                <w:sz w:val="21"/>
                <w:szCs w:val="21"/>
                <w:lang w:eastAsia="en-US"/>
              </w:rPr>
              <w:t xml:space="preserve">15</w:t>
            </w:r>
            <w:r/>
          </w:p>
        </w:tc>
        <w:tc>
          <w:tcPr>
            <w:tcW w:w="3520" w:type="dxa"/>
            <w:vAlign w:val="top"/>
            <w:textDirection w:val="lrTb"/>
            <w:noWrap w:val="false"/>
          </w:tcPr>
          <w:p>
            <w:pPr>
              <w:ind w:left="163"/>
              <w:jc w:val="left"/>
              <w:spacing w:before="74" w:line="222" w:lineRule="auto"/>
              <w:rPr>
                <w:rFonts w:ascii="宋体" w:hAnsi="宋体" w:eastAsia="宋体" w:cs="宋体"/>
                <w:color w:val="000000"/>
                <w:sz w:val="21"/>
                <w:szCs w:val="21"/>
                <w:lang w:val="en-US" w:eastAsia="en-US" w:bidi="ar-SA"/>
              </w:rPr>
            </w:pPr>
            <w:r>
              <w:rPr>
                <w:rFonts w:ascii="宋体" w:hAnsi="宋体" w:eastAsia="宋体" w:cs="宋体"/>
                <w:color w:val="000000"/>
                <w:spacing w:val="-3"/>
                <w:sz w:val="21"/>
                <w:szCs w:val="21"/>
                <w:lang w:val="en-US" w:eastAsia="en-US" w:bidi="ar-SA"/>
              </w:rPr>
              <w:t xml:space="preserve">变更</w:t>
            </w:r>
            <w:r/>
          </w:p>
        </w:tc>
        <w:tc>
          <w:tcPr>
            <w:tcW w:w="2708" w:type="dxa"/>
            <w:vAlign w:val="top"/>
            <w:textDirection w:val="lrTb"/>
            <w:noWrap w:val="false"/>
          </w:tcPr>
          <w:p>
            <w:pPr>
              <w:ind w:left="261"/>
              <w:jc w:val="left"/>
              <w:spacing w:before="74" w:line="219" w:lineRule="auto"/>
              <w:rPr>
                <w:rFonts w:ascii="宋体" w:hAnsi="宋体" w:eastAsia="宋体" w:cs="宋体"/>
                <w:color w:val="000000"/>
                <w:sz w:val="21"/>
                <w:szCs w:val="21"/>
                <w:lang w:val="en-US" w:eastAsia="en-US" w:bidi="ar-SA"/>
              </w:rPr>
              <w:outlineLvl w:val="0"/>
            </w:pPr>
            <w:r>
              <w:rPr>
                <w:rFonts w:ascii="Times New Roman" w:hAnsi="Times New Roman" w:eastAsia="Times New Roman" w:cs="Times New Roman"/>
                <w:color w:val="000000"/>
                <w:spacing w:val="-6"/>
                <w:sz w:val="21"/>
                <w:szCs w:val="21"/>
                <w:lang w:val="en-US" w:eastAsia="en-US" w:bidi="ar-SA"/>
              </w:rPr>
              <w:t xml:space="preserve">16</w:t>
            </w:r>
            <w:r>
              <w:rPr>
                <w:rFonts w:ascii="Times New Roman" w:hAnsi="Times New Roman" w:eastAsia="Times New Roman" w:cs="Times New Roman"/>
                <w:color w:val="000000"/>
                <w:spacing w:val="2"/>
                <w:sz w:val="21"/>
                <w:szCs w:val="21"/>
                <w:lang w:val="en-US" w:eastAsia="en-US" w:bidi="ar-SA"/>
              </w:rPr>
              <w:t xml:space="preserve">    </w:t>
            </w:r>
            <w:r>
              <w:rPr>
                <w:rFonts w:ascii="宋体" w:hAnsi="宋体" w:eastAsia="宋体" w:cs="宋体"/>
                <w:color w:val="000000"/>
                <w:spacing w:val="-6"/>
                <w:sz w:val="21"/>
                <w:szCs w:val="21"/>
                <w:lang w:val="en-US" w:eastAsia="en-US" w:bidi="ar-SA"/>
              </w:rPr>
              <w:t xml:space="preserve">价格调整</w:t>
            </w:r>
            <w:r/>
          </w:p>
        </w:tc>
      </w:tr>
      <w:tr>
        <w:trPr>
          <w:trHeight w:val="391"/>
        </w:trPr>
        <w:tc>
          <w:tcPr>
            <w:tcW w:w="291" w:type="dxa"/>
            <w:vAlign w:val="top"/>
            <w:textDirection w:val="lrTb"/>
            <w:noWrap w:val="false"/>
          </w:tcPr>
          <w:p>
            <w:pPr>
              <w:ind w:left="20"/>
              <w:jc w:val="left"/>
              <w:spacing w:before="111" w:line="189" w:lineRule="auto"/>
              <w:widowControl/>
              <w:rPr>
                <w:rFonts w:ascii="Times New Roman" w:hAnsi="Times New Roman" w:eastAsia="Times New Roman" w:cs="Times New Roman"/>
                <w:color w:val="000000"/>
                <w:sz w:val="21"/>
                <w:szCs w:val="21"/>
                <w:lang w:eastAsia="en-US"/>
              </w:rPr>
            </w:pPr>
            <w:r>
              <w:rPr>
                <w:rFonts w:ascii="Times New Roman" w:hAnsi="Times New Roman" w:eastAsia="Times New Roman" w:cs="Times New Roman"/>
                <w:color w:val="000000"/>
                <w:spacing w:val="-6"/>
                <w:sz w:val="21"/>
                <w:szCs w:val="21"/>
                <w:lang w:eastAsia="en-US"/>
              </w:rPr>
              <w:t xml:space="preserve">17</w:t>
            </w:r>
            <w:r/>
          </w:p>
        </w:tc>
        <w:tc>
          <w:tcPr>
            <w:tcW w:w="3520" w:type="dxa"/>
            <w:vAlign w:val="top"/>
            <w:textDirection w:val="lrTb"/>
            <w:noWrap w:val="false"/>
          </w:tcPr>
          <w:p>
            <w:pPr>
              <w:ind w:left="163"/>
              <w:jc w:val="left"/>
              <w:spacing w:before="74" w:line="221" w:lineRule="auto"/>
              <w:rPr>
                <w:rFonts w:ascii="宋体" w:hAnsi="宋体" w:eastAsia="宋体" w:cs="宋体"/>
                <w:color w:val="000000"/>
                <w:sz w:val="21"/>
                <w:szCs w:val="21"/>
                <w:lang w:val="en-US" w:eastAsia="en-US" w:bidi="ar-SA"/>
              </w:rPr>
            </w:pPr>
            <w:r>
              <w:rPr>
                <w:rFonts w:ascii="宋体" w:hAnsi="宋体" w:eastAsia="宋体" w:cs="宋体"/>
                <w:color w:val="000000"/>
                <w:spacing w:val="-2"/>
                <w:sz w:val="21"/>
                <w:szCs w:val="21"/>
                <w:lang w:val="en-US" w:eastAsia="en-US" w:bidi="ar-SA"/>
              </w:rPr>
              <w:t xml:space="preserve">计量与支付</w:t>
            </w:r>
            <w:r/>
          </w:p>
        </w:tc>
        <w:tc>
          <w:tcPr>
            <w:tcW w:w="2708" w:type="dxa"/>
            <w:vAlign w:val="top"/>
            <w:textDirection w:val="lrTb"/>
            <w:noWrap w:val="false"/>
          </w:tcPr>
          <w:p>
            <w:pPr>
              <w:ind w:left="261"/>
              <w:jc w:val="left"/>
              <w:spacing w:before="74" w:line="213" w:lineRule="auto"/>
              <w:rPr>
                <w:rFonts w:ascii="Times New Roman" w:hAnsi="Times New Roman" w:eastAsia="Times New Roman" w:cs="Times New Roman"/>
                <w:color w:val="000000"/>
                <w:sz w:val="21"/>
                <w:szCs w:val="21"/>
                <w:lang w:val="en-US" w:eastAsia="en-US" w:bidi="ar-SA"/>
              </w:rPr>
              <w:outlineLvl w:val="0"/>
            </w:pPr>
            <w:r>
              <w:rPr>
                <w:rFonts w:ascii="Times New Roman" w:hAnsi="Times New Roman" w:eastAsia="Times New Roman" w:cs="Times New Roman"/>
                <w:color w:val="000000"/>
                <w:spacing w:val="-2"/>
                <w:sz w:val="21"/>
                <w:szCs w:val="21"/>
                <w:lang w:val="en-US" w:eastAsia="en-US" w:bidi="ar-SA"/>
              </w:rPr>
              <w:t xml:space="preserve">18    </w:t>
            </w:r>
            <w:r>
              <w:rPr>
                <w:rFonts w:ascii="宋体" w:hAnsi="宋体" w:eastAsia="宋体" w:cs="宋体"/>
                <w:color w:val="000000"/>
                <w:spacing w:val="-2"/>
                <w:sz w:val="21"/>
                <w:szCs w:val="21"/>
                <w:lang w:val="en-US" w:eastAsia="en-US" w:bidi="ar-SA"/>
              </w:rPr>
              <w:t xml:space="preserve">竣工验收</w:t>
            </w:r>
            <w:r>
              <w:rPr>
                <w:rFonts w:ascii="Times New Roman" w:hAnsi="Times New Roman" w:eastAsia="Times New Roman" w:cs="Times New Roman"/>
                <w:color w:val="000000"/>
                <w:spacing w:val="-2"/>
                <w:sz w:val="21"/>
                <w:szCs w:val="21"/>
                <w:lang w:val="en-US" w:eastAsia="en-US" w:bidi="ar-SA"/>
              </w:rPr>
              <w:t xml:space="preserve">(</w:t>
            </w:r>
            <w:r>
              <w:rPr>
                <w:rFonts w:ascii="宋体" w:hAnsi="宋体" w:eastAsia="宋体" w:cs="宋体"/>
                <w:color w:val="000000"/>
                <w:spacing w:val="-2"/>
                <w:sz w:val="21"/>
                <w:szCs w:val="21"/>
                <w:lang w:val="en-US" w:eastAsia="en-US" w:bidi="ar-SA"/>
              </w:rPr>
              <w:t xml:space="preserve">验收</w:t>
            </w:r>
            <w:r>
              <w:rPr>
                <w:rFonts w:ascii="Times New Roman" w:hAnsi="Times New Roman" w:eastAsia="Times New Roman" w:cs="Times New Roman"/>
                <w:color w:val="000000"/>
                <w:spacing w:val="-2"/>
                <w:sz w:val="21"/>
                <w:szCs w:val="21"/>
                <w:lang w:val="en-US" w:eastAsia="en-US" w:bidi="ar-SA"/>
              </w:rPr>
              <w:t xml:space="preserve">)</w:t>
            </w:r>
            <w:r/>
          </w:p>
        </w:tc>
      </w:tr>
      <w:tr>
        <w:trPr>
          <w:trHeight w:val="374"/>
        </w:trPr>
        <w:tc>
          <w:tcPr>
            <w:tcW w:w="291" w:type="dxa"/>
            <w:vAlign w:val="top"/>
            <w:textDirection w:val="lrTb"/>
            <w:noWrap w:val="false"/>
          </w:tcPr>
          <w:p>
            <w:pPr>
              <w:ind w:left="20"/>
              <w:jc w:val="left"/>
              <w:spacing w:before="103" w:line="189" w:lineRule="auto"/>
              <w:widowControl/>
              <w:rPr>
                <w:rFonts w:ascii="Times New Roman" w:hAnsi="Times New Roman" w:eastAsia="Times New Roman" w:cs="Times New Roman"/>
                <w:color w:val="000000"/>
                <w:sz w:val="21"/>
                <w:szCs w:val="21"/>
                <w:lang w:eastAsia="en-US"/>
              </w:rPr>
            </w:pPr>
            <w:r>
              <w:rPr>
                <w:rFonts w:ascii="Times New Roman" w:hAnsi="Times New Roman" w:eastAsia="Times New Roman" w:cs="Times New Roman"/>
                <w:color w:val="000000"/>
                <w:spacing w:val="-6"/>
                <w:sz w:val="21"/>
                <w:szCs w:val="21"/>
                <w:lang w:eastAsia="en-US"/>
              </w:rPr>
              <w:t xml:space="preserve">19</w:t>
            </w:r>
            <w:r/>
          </w:p>
        </w:tc>
        <w:tc>
          <w:tcPr>
            <w:tcW w:w="3520" w:type="dxa"/>
            <w:vAlign w:val="top"/>
            <w:textDirection w:val="lrTb"/>
            <w:noWrap w:val="false"/>
          </w:tcPr>
          <w:p>
            <w:pPr>
              <w:ind w:left="163"/>
              <w:jc w:val="left"/>
              <w:spacing w:before="66" w:line="221" w:lineRule="auto"/>
              <w:rPr>
                <w:rFonts w:ascii="宋体" w:hAnsi="宋体" w:eastAsia="宋体" w:cs="宋体"/>
                <w:color w:val="000000"/>
                <w:sz w:val="21"/>
                <w:szCs w:val="21"/>
                <w:lang w:val="en-US" w:eastAsia="en-US" w:bidi="ar-SA"/>
              </w:rPr>
              <w:outlineLvl w:val="0"/>
            </w:pPr>
            <w:r>
              <w:rPr>
                <w:rFonts w:ascii="宋体" w:hAnsi="宋体" w:eastAsia="宋体" w:cs="宋体"/>
                <w:color w:val="000000"/>
                <w:spacing w:val="-1"/>
                <w:sz w:val="21"/>
                <w:szCs w:val="21"/>
                <w:lang w:val="en-US" w:eastAsia="en-US" w:bidi="ar-SA"/>
              </w:rPr>
              <w:t xml:space="preserve">缺陷责任与保修责任</w:t>
            </w:r>
            <w:r/>
          </w:p>
        </w:tc>
        <w:tc>
          <w:tcPr>
            <w:tcW w:w="2708" w:type="dxa"/>
            <w:vAlign w:val="top"/>
            <w:textDirection w:val="lrTb"/>
            <w:noWrap w:val="false"/>
          </w:tcPr>
          <w:p>
            <w:pPr>
              <w:ind w:left="240"/>
              <w:jc w:val="left"/>
              <w:spacing w:before="66" w:line="221" w:lineRule="auto"/>
              <w:rPr>
                <w:rFonts w:ascii="宋体" w:hAnsi="宋体" w:eastAsia="宋体" w:cs="宋体"/>
                <w:color w:val="000000"/>
                <w:sz w:val="21"/>
                <w:szCs w:val="21"/>
                <w:lang w:val="en-US" w:eastAsia="en-US" w:bidi="ar-SA"/>
              </w:rPr>
            </w:pPr>
            <w:r>
              <w:rPr>
                <w:rFonts w:ascii="Times New Roman" w:hAnsi="Times New Roman" w:eastAsia="Times New Roman" w:cs="Times New Roman"/>
                <w:color w:val="000000"/>
                <w:spacing w:val="-2"/>
                <w:sz w:val="21"/>
                <w:szCs w:val="21"/>
                <w:lang w:val="en-US" w:eastAsia="en-US" w:bidi="ar-SA"/>
              </w:rPr>
              <w:t xml:space="preserve">20</w:t>
            </w:r>
            <w:r>
              <w:rPr>
                <w:rFonts w:ascii="Times New Roman" w:hAnsi="Times New Roman" w:eastAsia="Times New Roman" w:cs="Times New Roman"/>
                <w:color w:val="000000"/>
                <w:spacing w:val="1"/>
                <w:sz w:val="21"/>
                <w:szCs w:val="21"/>
                <w:lang w:val="en-US" w:eastAsia="en-US" w:bidi="ar-SA"/>
              </w:rPr>
              <w:t xml:space="preserve">    </w:t>
            </w:r>
            <w:r>
              <w:rPr>
                <w:rFonts w:ascii="宋体" w:hAnsi="宋体" w:eastAsia="宋体" w:cs="宋体"/>
                <w:color w:val="000000"/>
                <w:spacing w:val="-2"/>
                <w:sz w:val="21"/>
                <w:szCs w:val="21"/>
                <w:lang w:val="en-US" w:eastAsia="en-US" w:bidi="ar-SA"/>
              </w:rPr>
              <w:t xml:space="preserve">保险</w:t>
            </w:r>
            <w:r/>
          </w:p>
        </w:tc>
      </w:tr>
      <w:tr>
        <w:trPr>
          <w:trHeight w:val="382"/>
        </w:trPr>
        <w:tc>
          <w:tcPr>
            <w:tcW w:w="291" w:type="dxa"/>
            <w:vAlign w:val="top"/>
            <w:textDirection w:val="lrTb"/>
            <w:noWrap w:val="false"/>
          </w:tcPr>
          <w:p>
            <w:pPr>
              <w:jc w:val="left"/>
              <w:spacing w:before="111" w:line="189" w:lineRule="auto"/>
              <w:widowControl/>
              <w:rPr>
                <w:rFonts w:ascii="Times New Roman" w:hAnsi="Times New Roman" w:eastAsia="Times New Roman" w:cs="Times New Roman"/>
                <w:color w:val="000000"/>
                <w:sz w:val="21"/>
                <w:szCs w:val="21"/>
                <w:lang w:eastAsia="en-US"/>
              </w:rPr>
            </w:pPr>
            <w:r>
              <w:rPr>
                <w:rFonts w:ascii="Times New Roman" w:hAnsi="Times New Roman" w:eastAsia="Times New Roman" w:cs="Times New Roman"/>
                <w:color w:val="000000"/>
                <w:spacing w:val="-1"/>
                <w:sz w:val="21"/>
                <w:szCs w:val="21"/>
                <w:lang w:eastAsia="en-US"/>
              </w:rPr>
              <w:t xml:space="preserve">21</w:t>
            </w:r>
            <w:r/>
          </w:p>
        </w:tc>
        <w:tc>
          <w:tcPr>
            <w:tcW w:w="3520" w:type="dxa"/>
            <w:vAlign w:val="top"/>
            <w:textDirection w:val="lrTb"/>
            <w:noWrap w:val="false"/>
          </w:tcPr>
          <w:p>
            <w:pPr>
              <w:ind w:left="167"/>
              <w:jc w:val="left"/>
              <w:spacing w:before="74" w:line="221" w:lineRule="auto"/>
              <w:rPr>
                <w:rFonts w:ascii="宋体" w:hAnsi="宋体" w:eastAsia="宋体" w:cs="宋体"/>
                <w:color w:val="000000"/>
                <w:sz w:val="21"/>
                <w:szCs w:val="21"/>
                <w:lang w:val="en-US" w:eastAsia="en-US" w:bidi="ar-SA"/>
              </w:rPr>
              <w:outlineLvl w:val="0"/>
            </w:pPr>
            <w:r>
              <w:rPr>
                <w:rFonts w:ascii="宋体" w:hAnsi="宋体" w:eastAsia="宋体" w:cs="宋体"/>
                <w:color w:val="000000"/>
                <w:spacing w:val="-3"/>
                <w:sz w:val="21"/>
                <w:szCs w:val="21"/>
                <w:lang w:val="en-US" w:eastAsia="en-US" w:bidi="ar-SA"/>
              </w:rPr>
              <w:t xml:space="preserve">不可抗力</w:t>
            </w:r>
            <w:r/>
          </w:p>
        </w:tc>
        <w:tc>
          <w:tcPr>
            <w:tcW w:w="2708" w:type="dxa"/>
            <w:vAlign w:val="top"/>
            <w:textDirection w:val="lrTb"/>
            <w:noWrap w:val="false"/>
          </w:tcPr>
          <w:p>
            <w:pPr>
              <w:ind w:left="240"/>
              <w:jc w:val="left"/>
              <w:spacing w:before="74" w:line="226" w:lineRule="auto"/>
              <w:rPr>
                <w:rFonts w:ascii="宋体" w:hAnsi="宋体" w:eastAsia="宋体" w:cs="宋体"/>
                <w:color w:val="000000"/>
                <w:sz w:val="21"/>
                <w:szCs w:val="21"/>
                <w:lang w:val="en-US" w:eastAsia="en-US" w:bidi="ar-SA"/>
              </w:rPr>
            </w:pPr>
            <w:r>
              <w:rPr>
                <w:rFonts w:ascii="Times New Roman" w:hAnsi="Times New Roman" w:eastAsia="Times New Roman" w:cs="Times New Roman"/>
                <w:color w:val="000000"/>
                <w:spacing w:val="-2"/>
                <w:sz w:val="21"/>
                <w:szCs w:val="21"/>
                <w:lang w:val="en-US" w:eastAsia="en-US" w:bidi="ar-SA"/>
              </w:rPr>
              <w:t xml:space="preserve">22</w:t>
            </w:r>
            <w:r>
              <w:rPr>
                <w:rFonts w:ascii="Times New Roman" w:hAnsi="Times New Roman" w:eastAsia="Times New Roman" w:cs="Times New Roman"/>
                <w:color w:val="000000"/>
                <w:spacing w:val="1"/>
                <w:sz w:val="21"/>
                <w:szCs w:val="21"/>
                <w:lang w:val="en-US" w:eastAsia="en-US" w:bidi="ar-SA"/>
              </w:rPr>
              <w:t xml:space="preserve">    </w:t>
            </w:r>
            <w:r>
              <w:rPr>
                <w:rFonts w:ascii="宋体" w:hAnsi="宋体" w:eastAsia="宋体" w:cs="宋体"/>
                <w:color w:val="000000"/>
                <w:spacing w:val="-2"/>
                <w:sz w:val="21"/>
                <w:szCs w:val="21"/>
                <w:lang w:val="en-US" w:eastAsia="en-US" w:bidi="ar-SA"/>
              </w:rPr>
              <w:t xml:space="preserve">违约</w:t>
            </w:r>
            <w:r/>
          </w:p>
        </w:tc>
      </w:tr>
      <w:tr>
        <w:trPr>
          <w:trHeight w:val="302"/>
        </w:trPr>
        <w:tc>
          <w:tcPr>
            <w:tcW w:w="291" w:type="dxa"/>
            <w:vAlign w:val="top"/>
            <w:textDirection w:val="lrTb"/>
            <w:noWrap w:val="false"/>
          </w:tcPr>
          <w:p>
            <w:pPr>
              <w:jc w:val="left"/>
              <w:spacing w:before="110" w:line="163" w:lineRule="auto"/>
              <w:widowControl/>
              <w:rPr>
                <w:rFonts w:ascii="Times New Roman" w:hAnsi="Times New Roman" w:eastAsia="Times New Roman" w:cs="Times New Roman"/>
                <w:color w:val="000000"/>
                <w:sz w:val="21"/>
                <w:szCs w:val="21"/>
                <w:lang w:eastAsia="en-US"/>
              </w:rPr>
            </w:pPr>
            <w:r>
              <w:rPr>
                <w:rFonts w:ascii="Times New Roman" w:hAnsi="Times New Roman" w:eastAsia="Times New Roman" w:cs="Times New Roman"/>
                <w:color w:val="000000"/>
                <w:spacing w:val="-1"/>
                <w:sz w:val="21"/>
                <w:szCs w:val="21"/>
                <w:lang w:eastAsia="en-US"/>
              </w:rPr>
              <w:t xml:space="preserve">23</w:t>
            </w:r>
            <w:r/>
          </w:p>
        </w:tc>
        <w:tc>
          <w:tcPr>
            <w:tcW w:w="3520" w:type="dxa"/>
            <w:vAlign w:val="top"/>
            <w:textDirection w:val="lrTb"/>
            <w:noWrap w:val="false"/>
          </w:tcPr>
          <w:p>
            <w:pPr>
              <w:ind w:left="168"/>
              <w:jc w:val="left"/>
              <w:spacing w:before="74" w:line="176" w:lineRule="auto"/>
              <w:rPr>
                <w:rFonts w:ascii="宋体" w:hAnsi="宋体" w:eastAsia="宋体" w:cs="宋体"/>
                <w:color w:val="000000"/>
                <w:sz w:val="21"/>
                <w:szCs w:val="21"/>
                <w:lang w:val="en-US" w:eastAsia="en-US" w:bidi="ar-SA"/>
              </w:rPr>
            </w:pPr>
            <w:r>
              <w:rPr>
                <w:rFonts w:ascii="宋体" w:hAnsi="宋体" w:eastAsia="宋体" w:cs="宋体"/>
                <w:color w:val="000000"/>
                <w:spacing w:val="-4"/>
                <w:sz w:val="21"/>
                <w:szCs w:val="21"/>
                <w:lang w:val="en-US" w:eastAsia="en-US" w:bidi="ar-SA"/>
              </w:rPr>
              <w:t xml:space="preserve">索赔</w:t>
            </w:r>
            <w:r/>
          </w:p>
        </w:tc>
        <w:tc>
          <w:tcPr>
            <w:tcW w:w="2708" w:type="dxa"/>
            <w:vAlign w:val="top"/>
            <w:textDirection w:val="lrTb"/>
            <w:noWrap w:val="false"/>
          </w:tcPr>
          <w:p>
            <w:pPr>
              <w:ind w:left="240"/>
              <w:jc w:val="left"/>
              <w:spacing w:before="74" w:line="176" w:lineRule="auto"/>
              <w:rPr>
                <w:rFonts w:ascii="宋体" w:hAnsi="宋体" w:eastAsia="宋体" w:cs="宋体"/>
                <w:color w:val="000000"/>
                <w:sz w:val="21"/>
                <w:szCs w:val="21"/>
                <w:lang w:val="en-US" w:eastAsia="en-US" w:bidi="ar-SA"/>
              </w:rPr>
              <w:outlineLvl w:val="0"/>
            </w:pPr>
            <w:r>
              <w:rPr>
                <w:rFonts w:ascii="Times New Roman" w:hAnsi="Times New Roman" w:eastAsia="Times New Roman" w:cs="Times New Roman"/>
                <w:color w:val="000000"/>
                <w:spacing w:val="-3"/>
                <w:sz w:val="21"/>
                <w:szCs w:val="21"/>
                <w:lang w:val="en-US" w:eastAsia="en-US" w:bidi="ar-SA"/>
              </w:rPr>
              <w:t xml:space="preserve">24</w:t>
            </w:r>
            <w:r>
              <w:rPr>
                <w:rFonts w:ascii="Times New Roman" w:hAnsi="Times New Roman" w:eastAsia="Times New Roman" w:cs="Times New Roman"/>
                <w:color w:val="000000"/>
                <w:spacing w:val="4"/>
                <w:sz w:val="21"/>
                <w:szCs w:val="21"/>
                <w:lang w:val="en-US" w:eastAsia="en-US" w:bidi="ar-SA"/>
              </w:rPr>
              <w:t xml:space="preserve">    </w:t>
            </w:r>
            <w:r>
              <w:rPr>
                <w:rFonts w:ascii="宋体" w:hAnsi="宋体" w:eastAsia="宋体" w:cs="宋体"/>
                <w:color w:val="000000"/>
                <w:spacing w:val="-3"/>
                <w:sz w:val="21"/>
                <w:szCs w:val="21"/>
                <w:lang w:val="en-US" w:eastAsia="en-US" w:bidi="ar-SA"/>
              </w:rPr>
              <w:t xml:space="preserve">争议的解决</w:t>
            </w:r>
            <w:r/>
          </w:p>
        </w:tc>
      </w:tr>
    </w:tbl>
    <w:p>
      <w:pPr>
        <w:ind w:left="1293"/>
        <w:jc w:val="left"/>
        <w:spacing w:before="309" w:line="221" w:lineRule="auto"/>
        <w:widowControl/>
        <w:rPr>
          <w:rFonts w:ascii="宋体" w:hAnsi="宋体" w:eastAsia="宋体" w:cs="宋体"/>
          <w:color w:val="000000"/>
          <w:sz w:val="21"/>
          <w:szCs w:val="21"/>
          <w:lang w:eastAsia="en-US"/>
        </w:rPr>
        <w:outlineLvl w:val="0"/>
      </w:pPr>
      <w:r>
        <w:rPr>
          <w:rFonts w:ascii="宋体" w:hAnsi="宋体" w:eastAsia="宋体" w:cs="宋体"/>
          <w:color w:val="000000"/>
          <w:spacing w:val="-1"/>
          <w:sz w:val="21"/>
          <w:szCs w:val="21"/>
          <w:lang w:eastAsia="en-US"/>
        </w:rPr>
        <w:t xml:space="preserve">二、专用合同条款</w:t>
      </w:r>
      <w:r/>
    </w:p>
    <w:p>
      <w:pPr>
        <w:ind w:left="1289"/>
        <w:jc w:val="left"/>
        <w:spacing w:before="308" w:line="220" w:lineRule="auto"/>
        <w:widowControl/>
        <w:rPr>
          <w:rFonts w:ascii="宋体" w:hAnsi="宋体" w:eastAsia="宋体" w:cs="宋体"/>
          <w:color w:val="000000"/>
          <w:sz w:val="21"/>
          <w:szCs w:val="21"/>
          <w:lang w:eastAsia="en-US"/>
        </w:rPr>
        <w:outlineLvl w:val="0"/>
      </w:pPr>
      <w:r>
        <w:rPr>
          <w:rFonts w:ascii="宋体" w:hAnsi="宋体" w:eastAsia="宋体" w:cs="宋体"/>
          <w:color w:val="000000"/>
          <w:spacing w:val="-1"/>
          <w:sz w:val="21"/>
          <w:szCs w:val="21"/>
          <w:lang w:eastAsia="en-US"/>
        </w:rPr>
        <w:t xml:space="preserve">三、合同附件</w:t>
      </w:r>
      <w:r/>
    </w:p>
    <w:p>
      <w:pPr>
        <w:ind w:left="1623"/>
        <w:jc w:val="left"/>
        <w:spacing w:before="181" w:line="221" w:lineRule="auto"/>
        <w:widowControl/>
        <w:rPr>
          <w:rFonts w:ascii="宋体" w:hAnsi="宋体" w:eastAsia="宋体" w:cs="宋体"/>
          <w:color w:val="000000"/>
          <w:sz w:val="21"/>
          <w:szCs w:val="21"/>
          <w:lang w:eastAsia="en-US"/>
        </w:rPr>
        <w:outlineLvl w:val="0"/>
      </w:pPr>
      <w:r>
        <w:rPr>
          <w:rFonts w:ascii="Times New Roman" w:hAnsi="Times New Roman" w:eastAsia="Times New Roman" w:cs="Times New Roman"/>
          <w:color w:val="000000"/>
          <w:spacing w:val="-2"/>
          <w:sz w:val="21"/>
          <w:szCs w:val="21"/>
          <w:lang w:eastAsia="en-US"/>
        </w:rPr>
        <w:t xml:space="preserve">1</w:t>
      </w:r>
      <w:r>
        <w:rPr>
          <w:rFonts w:ascii="宋体" w:hAnsi="宋体" w:eastAsia="宋体" w:cs="宋体"/>
          <w:color w:val="000000"/>
          <w:spacing w:val="-2"/>
          <w:sz w:val="21"/>
          <w:szCs w:val="21"/>
          <w:lang w:eastAsia="en-US"/>
        </w:rPr>
        <w:t xml:space="preserve">、主要管理人员在岗要求</w:t>
      </w:r>
      <w:r/>
    </w:p>
    <w:p>
      <w:pPr>
        <w:ind w:left="1600"/>
        <w:jc w:val="left"/>
        <w:spacing w:before="149" w:line="221" w:lineRule="auto"/>
        <w:widowControl/>
        <w:rPr>
          <w:rFonts w:ascii="宋体" w:hAnsi="宋体" w:eastAsia="宋体" w:cs="宋体"/>
          <w:color w:val="000000"/>
          <w:sz w:val="21"/>
          <w:szCs w:val="21"/>
          <w:lang w:eastAsia="en-US"/>
        </w:rPr>
        <w:outlineLvl w:val="0"/>
      </w:pPr>
      <w:r>
        <w:rPr>
          <w:rFonts w:ascii="Times New Roman" w:hAnsi="Times New Roman" w:eastAsia="Times New Roman" w:cs="Times New Roman"/>
          <w:color w:val="000000"/>
          <w:spacing w:val="-1"/>
          <w:sz w:val="21"/>
          <w:szCs w:val="21"/>
          <w:lang w:eastAsia="en-US"/>
        </w:rPr>
        <w:t xml:space="preserve">2</w:t>
      </w:r>
      <w:r>
        <w:rPr>
          <w:rFonts w:ascii="宋体" w:hAnsi="宋体" w:eastAsia="宋体" w:cs="宋体"/>
          <w:color w:val="000000"/>
          <w:spacing w:val="-1"/>
          <w:sz w:val="21"/>
          <w:szCs w:val="21"/>
          <w:lang w:eastAsia="en-US"/>
        </w:rPr>
        <w:t xml:space="preserve">、履约考核表</w:t>
      </w:r>
      <w:r/>
    </w:p>
    <w:p>
      <w:pPr>
        <w:ind w:left="1604"/>
        <w:jc w:val="left"/>
        <w:spacing w:before="149" w:line="221" w:lineRule="auto"/>
        <w:widowControl/>
        <w:rPr>
          <w:rFonts w:ascii="宋体" w:hAnsi="宋体" w:eastAsia="宋体" w:cs="宋体"/>
          <w:color w:val="000000"/>
          <w:sz w:val="21"/>
          <w:szCs w:val="21"/>
          <w:lang w:eastAsia="en-US"/>
        </w:rPr>
        <w:outlineLvl w:val="0"/>
      </w:pPr>
      <w:r>
        <w:rPr>
          <w:rFonts w:ascii="Times New Roman" w:hAnsi="Times New Roman" w:eastAsia="Times New Roman" w:cs="Times New Roman"/>
          <w:color w:val="000000"/>
          <w:sz w:val="21"/>
          <w:szCs w:val="21"/>
          <w:lang w:eastAsia="en-US"/>
        </w:rPr>
        <w:t xml:space="preserve">3</w:t>
      </w:r>
      <w:r>
        <w:rPr>
          <w:rFonts w:ascii="宋体" w:hAnsi="宋体" w:eastAsia="宋体" w:cs="宋体"/>
          <w:color w:val="000000"/>
          <w:sz w:val="21"/>
          <w:szCs w:val="21"/>
          <w:lang w:eastAsia="en-US"/>
        </w:rPr>
        <w:t xml:space="preserve">、《盐城市水利工程建设从业单位信用管理实施办法</w:t>
      </w:r>
      <w:r>
        <w:rPr>
          <w:rFonts w:ascii="宋体" w:hAnsi="宋体" w:eastAsia="宋体" w:cs="宋体"/>
          <w:color w:val="000000"/>
          <w:spacing w:val="-1"/>
          <w:sz w:val="21"/>
          <w:szCs w:val="21"/>
          <w:lang w:eastAsia="en-US"/>
        </w:rPr>
        <w:t xml:space="preserve">》主要内容</w:t>
      </w:r>
      <w:r/>
    </w:p>
    <w:p>
      <w:pPr>
        <w:ind w:left="1599"/>
        <w:jc w:val="left"/>
        <w:spacing w:before="147" w:line="221" w:lineRule="auto"/>
        <w:widowControl/>
        <w:rPr>
          <w:rFonts w:ascii="宋体" w:hAnsi="宋体" w:eastAsia="宋体" w:cs="宋体"/>
          <w:color w:val="000000"/>
          <w:sz w:val="21"/>
          <w:szCs w:val="21"/>
          <w:lang w:eastAsia="en-US"/>
        </w:rPr>
        <w:outlineLvl w:val="0"/>
      </w:pPr>
      <w:r>
        <w:rPr>
          <w:rFonts w:ascii="Times New Roman" w:hAnsi="Times New Roman" w:eastAsia="Times New Roman" w:cs="Times New Roman"/>
          <w:color w:val="000000"/>
          <w:spacing w:val="-1"/>
          <w:sz w:val="21"/>
          <w:szCs w:val="21"/>
          <w:lang w:eastAsia="en-US"/>
        </w:rPr>
        <w:t xml:space="preserve">4</w:t>
      </w:r>
      <w:r>
        <w:rPr>
          <w:rFonts w:ascii="Times New Roman" w:hAnsi="Times New Roman" w:eastAsia="Times New Roman" w:cs="Times New Roman"/>
          <w:color w:val="000000"/>
          <w:spacing w:val="-28"/>
          <w:sz w:val="21"/>
          <w:szCs w:val="21"/>
          <w:lang w:eastAsia="en-US"/>
        </w:rPr>
        <w:t xml:space="preserve"> </w:t>
      </w:r>
      <w:r>
        <w:rPr>
          <w:rFonts w:ascii="宋体" w:hAnsi="宋体" w:eastAsia="宋体" w:cs="宋体"/>
          <w:color w:val="000000"/>
          <w:spacing w:val="-1"/>
          <w:sz w:val="21"/>
          <w:szCs w:val="21"/>
          <w:lang w:eastAsia="en-US"/>
        </w:rPr>
        <w:t xml:space="preserve">、《盐城市水利工程质量管理规定（试行）》主要内容</w:t>
      </w:r>
      <w:r/>
    </w:p>
    <w:p>
      <w:pPr>
        <w:ind w:left="1309"/>
        <w:jc w:val="left"/>
        <w:spacing w:before="277" w:line="221" w:lineRule="auto"/>
        <w:widowControl/>
        <w:rPr>
          <w:rFonts w:ascii="宋体" w:hAnsi="宋体" w:eastAsia="宋体" w:cs="宋体"/>
          <w:color w:val="000000"/>
          <w:sz w:val="21"/>
          <w:szCs w:val="21"/>
          <w:lang w:eastAsia="en-US"/>
        </w:rPr>
        <w:outlineLvl w:val="0"/>
      </w:pPr>
      <w:r>
        <w:rPr>
          <w:rFonts w:ascii="宋体" w:hAnsi="宋体" w:eastAsia="宋体" w:cs="宋体"/>
          <w:color w:val="000000"/>
          <w:spacing w:val="-3"/>
          <w:sz w:val="21"/>
          <w:szCs w:val="21"/>
          <w:lang w:eastAsia="en-US"/>
        </w:rPr>
        <w:t xml:space="preserve">四、合同格式</w:t>
      </w:r>
      <w:r/>
    </w:p>
    <w:p>
      <w:pPr>
        <w:ind w:left="1623"/>
        <w:jc w:val="left"/>
        <w:spacing w:before="181" w:line="220" w:lineRule="auto"/>
        <w:widowControl/>
        <w:rPr>
          <w:rFonts w:ascii="宋体" w:hAnsi="宋体" w:eastAsia="宋体" w:cs="宋体"/>
          <w:color w:val="000000"/>
          <w:sz w:val="21"/>
          <w:szCs w:val="21"/>
          <w:lang w:eastAsia="en-US"/>
        </w:rPr>
        <w:outlineLvl w:val="0"/>
      </w:pPr>
      <w:r>
        <w:rPr>
          <w:rFonts w:ascii="Times New Roman" w:hAnsi="Times New Roman" w:eastAsia="Times New Roman" w:cs="Times New Roman"/>
          <w:color w:val="000000"/>
          <w:spacing w:val="-4"/>
          <w:sz w:val="21"/>
          <w:szCs w:val="21"/>
          <w:lang w:eastAsia="en-US"/>
        </w:rPr>
        <w:t xml:space="preserve">1</w:t>
      </w:r>
      <w:r>
        <w:rPr>
          <w:rFonts w:ascii="宋体" w:hAnsi="宋体" w:eastAsia="宋体" w:cs="宋体"/>
          <w:color w:val="000000"/>
          <w:spacing w:val="-4"/>
          <w:sz w:val="21"/>
          <w:szCs w:val="21"/>
          <w:lang w:eastAsia="en-US"/>
        </w:rPr>
        <w:t xml:space="preserve">、合同协议书格式</w:t>
      </w:r>
      <w:r/>
    </w:p>
    <w:p>
      <w:pPr>
        <w:ind w:left="1602"/>
        <w:jc w:val="left"/>
        <w:spacing w:before="150" w:line="221" w:lineRule="auto"/>
        <w:widowControl/>
        <w:rPr>
          <w:rFonts w:ascii="宋体" w:hAnsi="宋体" w:eastAsia="宋体" w:cs="宋体"/>
          <w:color w:val="000000"/>
          <w:sz w:val="21"/>
          <w:szCs w:val="21"/>
          <w:lang w:eastAsia="en-US"/>
        </w:rPr>
        <w:outlineLvl w:val="0"/>
      </w:pPr>
      <w:r>
        <w:rPr>
          <w:rFonts w:ascii="Times New Roman" w:hAnsi="Times New Roman" w:eastAsia="Times New Roman" w:cs="Times New Roman"/>
          <w:color w:val="000000"/>
          <w:spacing w:val="-1"/>
          <w:sz w:val="21"/>
          <w:szCs w:val="21"/>
          <w:lang w:eastAsia="en-US"/>
        </w:rPr>
        <w:t xml:space="preserve">2</w:t>
      </w:r>
      <w:r>
        <w:rPr>
          <w:rFonts w:ascii="宋体" w:hAnsi="宋体" w:eastAsia="宋体" w:cs="宋体"/>
          <w:color w:val="000000"/>
          <w:spacing w:val="-1"/>
          <w:sz w:val="21"/>
          <w:szCs w:val="21"/>
          <w:lang w:eastAsia="en-US"/>
        </w:rPr>
        <w:t xml:space="preserve">、履约保函格式</w:t>
      </w:r>
      <w:r/>
    </w:p>
    <w:p>
      <w:pPr>
        <w:ind w:left="1607"/>
        <w:jc w:val="left"/>
        <w:spacing w:before="150" w:line="221" w:lineRule="auto"/>
        <w:widowControl/>
        <w:rPr>
          <w:rFonts w:ascii="宋体" w:hAnsi="宋体" w:eastAsia="宋体" w:cs="宋体"/>
          <w:color w:val="000000"/>
          <w:sz w:val="21"/>
          <w:szCs w:val="21"/>
          <w:lang w:eastAsia="en-US"/>
        </w:rPr>
        <w:outlineLvl w:val="0"/>
      </w:pPr>
      <w:r>
        <w:rPr>
          <w:rFonts w:ascii="Times New Roman" w:hAnsi="Times New Roman" w:eastAsia="Times New Roman" w:cs="Times New Roman"/>
          <w:color w:val="000000"/>
          <w:spacing w:val="-2"/>
          <w:sz w:val="21"/>
          <w:szCs w:val="21"/>
          <w:lang w:eastAsia="en-US"/>
        </w:rPr>
        <w:t xml:space="preserve">3</w:t>
      </w:r>
      <w:r>
        <w:rPr>
          <w:rFonts w:ascii="宋体" w:hAnsi="宋体" w:eastAsia="宋体" w:cs="宋体"/>
          <w:color w:val="000000"/>
          <w:spacing w:val="-2"/>
          <w:sz w:val="21"/>
          <w:szCs w:val="21"/>
          <w:lang w:eastAsia="en-US"/>
        </w:rPr>
        <w:t xml:space="preserve">、预付款保函格式（略）</w:t>
      </w:r>
      <w:r/>
    </w:p>
    <w:p>
      <w:pPr>
        <w:ind w:left="1601"/>
        <w:jc w:val="left"/>
        <w:spacing w:before="147" w:line="221" w:lineRule="auto"/>
        <w:widowControl/>
        <w:rPr>
          <w:rFonts w:ascii="宋体" w:hAnsi="宋体" w:eastAsia="宋体" w:cs="宋体"/>
          <w:color w:val="000000"/>
          <w:sz w:val="21"/>
          <w:szCs w:val="21"/>
          <w:lang w:eastAsia="en-US"/>
        </w:rPr>
        <w:outlineLvl w:val="0"/>
      </w:pPr>
      <w:r>
        <w:rPr>
          <w:rFonts w:ascii="Times New Roman" w:hAnsi="Times New Roman" w:eastAsia="Times New Roman" w:cs="Times New Roman"/>
          <w:color w:val="000000"/>
          <w:spacing w:val="-2"/>
          <w:sz w:val="21"/>
          <w:szCs w:val="21"/>
          <w:lang w:eastAsia="en-US"/>
        </w:rPr>
        <w:t xml:space="preserve">4</w:t>
      </w:r>
      <w:r>
        <w:rPr>
          <w:rFonts w:ascii="宋体" w:hAnsi="宋体" w:eastAsia="宋体" w:cs="宋体"/>
          <w:color w:val="000000"/>
          <w:spacing w:val="-2"/>
          <w:sz w:val="21"/>
          <w:szCs w:val="21"/>
          <w:lang w:eastAsia="en-US"/>
        </w:rPr>
        <w:t xml:space="preserve">、廉政合同（略）</w:t>
      </w:r>
      <w:r/>
    </w:p>
    <w:p>
      <w:pPr>
        <w:ind w:left="1608"/>
        <w:jc w:val="left"/>
        <w:spacing w:before="150" w:line="222" w:lineRule="auto"/>
        <w:widowControl/>
        <w:rPr>
          <w:rFonts w:ascii="宋体" w:hAnsi="宋体" w:eastAsia="宋体" w:cs="宋体"/>
          <w:color w:val="000000"/>
          <w:sz w:val="21"/>
          <w:szCs w:val="21"/>
          <w:lang w:eastAsia="en-US"/>
        </w:rPr>
        <w:outlineLvl w:val="0"/>
      </w:pPr>
      <w:r>
        <w:rPr>
          <w:rFonts w:ascii="Times New Roman" w:hAnsi="Times New Roman" w:eastAsia="Times New Roman" w:cs="Times New Roman"/>
          <w:color w:val="000000"/>
          <w:spacing w:val="-3"/>
          <w:sz w:val="21"/>
          <w:szCs w:val="21"/>
          <w:lang w:eastAsia="en-US"/>
        </w:rPr>
        <w:t xml:space="preserve">5</w:t>
      </w:r>
      <w:r>
        <w:rPr>
          <w:rFonts w:ascii="宋体" w:hAnsi="宋体" w:eastAsia="宋体" w:cs="宋体"/>
          <w:color w:val="000000"/>
          <w:spacing w:val="-3"/>
          <w:sz w:val="21"/>
          <w:szCs w:val="21"/>
          <w:lang w:eastAsia="en-US"/>
        </w:rPr>
        <w:t xml:space="preserve">、资金安全合同（略）</w:t>
      </w:r>
      <w:r/>
    </w:p>
    <w:p>
      <w:pPr>
        <w:ind w:left="1607"/>
        <w:jc w:val="left"/>
        <w:spacing w:before="148" w:line="221" w:lineRule="auto"/>
        <w:widowControl/>
        <w:rPr>
          <w:rFonts w:ascii="宋体" w:hAnsi="宋体" w:eastAsia="宋体" w:cs="宋体"/>
          <w:color w:val="000000"/>
          <w:sz w:val="21"/>
          <w:szCs w:val="21"/>
          <w:lang w:eastAsia="en-US"/>
        </w:rPr>
        <w:outlineLvl w:val="0"/>
      </w:pPr>
      <w:r>
        <w:rPr>
          <w:rFonts w:ascii="Times New Roman" w:hAnsi="Times New Roman" w:eastAsia="Times New Roman" w:cs="Times New Roman"/>
          <w:color w:val="000000"/>
          <w:spacing w:val="-3"/>
          <w:sz w:val="21"/>
          <w:szCs w:val="21"/>
          <w:lang w:eastAsia="en-US"/>
        </w:rPr>
        <w:t xml:space="preserve">6</w:t>
      </w:r>
      <w:r>
        <w:rPr>
          <w:rFonts w:ascii="宋体" w:hAnsi="宋体" w:eastAsia="宋体" w:cs="宋体"/>
          <w:color w:val="000000"/>
          <w:spacing w:val="-3"/>
          <w:sz w:val="21"/>
          <w:szCs w:val="21"/>
          <w:lang w:eastAsia="en-US"/>
        </w:rPr>
        <w:t xml:space="preserve">、安全生产合同（略）</w:t>
      </w:r>
      <w:r/>
    </w:p>
    <w:p>
      <w:pPr>
        <w:ind w:left="1606"/>
        <w:jc w:val="left"/>
        <w:spacing w:before="147" w:line="221" w:lineRule="auto"/>
        <w:widowControl/>
        <w:rPr>
          <w:rFonts w:ascii="宋体" w:hAnsi="宋体" w:eastAsia="宋体" w:cs="宋体"/>
          <w:color w:val="000000"/>
          <w:sz w:val="21"/>
          <w:szCs w:val="21"/>
          <w:lang w:eastAsia="en-US"/>
        </w:rPr>
        <w:outlineLvl w:val="0"/>
      </w:pPr>
      <w:r>
        <w:rPr>
          <w:rFonts w:ascii="Times New Roman" w:hAnsi="Times New Roman" w:eastAsia="Times New Roman" w:cs="Times New Roman"/>
          <w:color w:val="000000"/>
          <w:spacing w:val="-2"/>
          <w:sz w:val="21"/>
          <w:szCs w:val="21"/>
          <w:lang w:eastAsia="en-US"/>
        </w:rPr>
        <w:t xml:space="preserve">7</w:t>
      </w:r>
      <w:r>
        <w:rPr>
          <w:rFonts w:ascii="宋体" w:hAnsi="宋体" w:eastAsia="宋体" w:cs="宋体"/>
          <w:color w:val="000000"/>
          <w:spacing w:val="-2"/>
          <w:sz w:val="21"/>
          <w:szCs w:val="21"/>
          <w:lang w:eastAsia="en-US"/>
        </w:rPr>
        <w:t xml:space="preserve">、农民工工资管理合同（略）</w:t>
      </w:r>
      <w:r/>
    </w:p>
    <w:p>
      <w:pPr>
        <w:spacing w:line="221" w:lineRule="auto"/>
        <w:rPr>
          <w:rFonts w:ascii="宋体" w:hAnsi="宋体" w:eastAsia="宋体" w:cs="宋体"/>
          <w:sz w:val="21"/>
          <w:szCs w:val="21"/>
        </w:rPr>
        <w:sectPr>
          <w:footnotePr/>
          <w:endnotePr/>
          <w:type w:val="nextPage"/>
          <w:pgSz w:w="11907" w:h="16841" w:orient="portrait"/>
          <w:pgMar w:top="1440" w:right="1080" w:bottom="1440" w:left="1080" w:header="0" w:footer="0" w:gutter="0"/>
          <w:cols w:num="1" w:sep="0" w:space="720" w:equalWidth="1"/>
          <w:docGrid w:linePitch="360"/>
        </w:sectPr>
      </w:pPr>
      <w:r>
        <w:rPr>
          <w:rFonts w:ascii="宋体" w:hAnsi="宋体" w:eastAsia="宋体" w:cs="宋体"/>
          <w:sz w:val="21"/>
          <w:szCs w:val="21"/>
        </w:rPr>
      </w:r>
      <w:r/>
    </w:p>
    <w:p>
      <w:pPr>
        <w:jc w:val="left"/>
        <w:spacing w:line="257"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2981"/>
        <w:jc w:val="left"/>
        <w:spacing w:before="97" w:line="220" w:lineRule="auto"/>
        <w:widowControl/>
        <w:rPr>
          <w:rFonts w:ascii="宋体" w:hAnsi="宋体" w:eastAsia="宋体" w:cs="宋体"/>
          <w:color w:val="000000"/>
          <w:sz w:val="30"/>
          <w:szCs w:val="30"/>
          <w:lang w:eastAsia="en-US"/>
        </w:rPr>
        <w:outlineLvl w:val="0"/>
      </w:pPr>
      <w:r>
        <w:rPr>
          <w:rFonts w:ascii="宋体" w:hAnsi="宋体" w:eastAsia="宋体" w:cs="宋体"/>
          <w:color w:val="000000"/>
          <w:spacing w:val="-1"/>
          <w:sz w:val="30"/>
          <w:szCs w:val="30"/>
          <w:lang w:eastAsia="en-US"/>
        </w:rPr>
        <w:t xml:space="preserve">一、 通用合同条款</w:t>
      </w:r>
      <w:r/>
    </w:p>
    <w:p>
      <w:pPr>
        <w:ind w:left="3773"/>
        <w:jc w:val="left"/>
        <w:spacing w:before="144" w:line="224" w:lineRule="auto"/>
        <w:widowControl/>
        <w:rPr>
          <w:rFonts w:ascii="黑体" w:hAnsi="黑体" w:eastAsia="黑体" w:cs="黑体"/>
          <w:color w:val="000000"/>
          <w:sz w:val="31"/>
          <w:szCs w:val="31"/>
          <w:lang w:eastAsia="en-US"/>
        </w:rPr>
        <w:outlineLvl w:val="1"/>
      </w:pPr>
      <w:r>
        <w:rPr>
          <w:rFonts w:ascii="Times New Roman" w:hAnsi="Times New Roman" w:eastAsia="Times New Roman" w:cs="Times New Roman"/>
          <w:b/>
          <w:bCs/>
          <w:color w:val="000000"/>
          <w:spacing w:val="5"/>
          <w:sz w:val="31"/>
          <w:szCs w:val="31"/>
          <w:lang w:eastAsia="en-US"/>
        </w:rPr>
        <w:t xml:space="preserve">1.</w:t>
      </w:r>
      <w:r>
        <w:rPr>
          <w:rFonts w:ascii="黑体" w:hAnsi="黑体" w:eastAsia="黑体" w:cs="黑体"/>
          <w:color w:val="000000"/>
          <w:spacing w:val="5"/>
          <w:sz w:val="31"/>
          <w:szCs w:val="31"/>
          <w:lang w:eastAsia="en-US"/>
        </w:rPr>
        <w:t xml:space="preserve">一般约定</w:t>
      </w:r>
      <w:r/>
    </w:p>
    <w:p>
      <w:pPr>
        <w:ind w:left="339" w:firstLine="396"/>
        <w:jc w:val="left"/>
        <w:keepLines w:val="0"/>
        <w:keepNext w:val="0"/>
        <w:pageBreakBefore w:val="0"/>
        <w:spacing w:before="128" w:line="229" w:lineRule="auto"/>
        <w:widowControl/>
        <w:rPr>
          <w:rFonts w:ascii="宋体" w:hAnsi="宋体" w:eastAsia="宋体" w:cs="宋体"/>
          <w:color w:val="000000"/>
          <w:sz w:val="19"/>
          <w:szCs w:val="19"/>
          <w:lang w:eastAsia="en-US"/>
        </w:rPr>
        <w:outlineLvl w:val="2"/>
      </w:pPr>
      <w:r>
        <w:rPr>
          <w:rFonts w:ascii="Times New Roman" w:hAnsi="Times New Roman" w:eastAsia="Times New Roman" w:cs="Times New Roman"/>
          <w:b/>
          <w:bCs/>
          <w:color w:val="000000"/>
          <w:spacing w:val="4"/>
          <w:sz w:val="19"/>
          <w:szCs w:val="19"/>
          <w:lang w:eastAsia="en-US"/>
        </w:rPr>
        <w:t xml:space="preserve">1.1</w:t>
      </w:r>
      <w:r>
        <w:rPr>
          <w:rFonts w:ascii="Times New Roman" w:hAnsi="Times New Roman" w:eastAsia="Times New Roman" w:cs="Times New Roman"/>
          <w:b/>
          <w:bCs/>
          <w:color w:val="000000"/>
          <w:spacing w:val="16"/>
          <w:sz w:val="19"/>
          <w:szCs w:val="19"/>
          <w:lang w:eastAsia="en-US"/>
        </w:rPr>
        <w:t xml:space="preserve"> </w:t>
      </w:r>
      <w:r>
        <w:rPr>
          <w:rFonts w:ascii="宋体" w:hAnsi="宋体" w:eastAsia="宋体" w:cs="宋体"/>
          <w:color w:val="000000"/>
          <w:spacing w:val="4"/>
          <w:sz w:val="19"/>
          <w:szCs w:val="19"/>
          <w:lang w:eastAsia="en-US"/>
        </w:rPr>
        <w:t xml:space="preserve">词语定义</w:t>
      </w:r>
      <w:r/>
    </w:p>
    <w:p>
      <w:pPr>
        <w:ind w:left="351" w:firstLine="416"/>
        <w:jc w:val="left"/>
        <w:keepLines w:val="0"/>
        <w:keepNext w:val="0"/>
        <w:pageBreakBefore w:val="0"/>
        <w:spacing w:before="154" w:line="220" w:lineRule="auto"/>
        <w:widowControl/>
        <w:rPr>
          <w:rFonts w:ascii="宋体" w:hAnsi="宋体" w:eastAsia="宋体" w:cs="宋体"/>
          <w:color w:val="000000"/>
          <w:sz w:val="21"/>
          <w:szCs w:val="21"/>
          <w:lang w:eastAsia="en-US"/>
        </w:rPr>
      </w:pPr>
      <w:r>
        <w:rPr>
          <w:rFonts w:ascii="宋体" w:hAnsi="宋体" w:eastAsia="宋体" w:cs="宋体"/>
          <w:color w:val="000000"/>
          <w:spacing w:val="-1"/>
          <w:sz w:val="21"/>
          <w:szCs w:val="21"/>
          <w:lang w:eastAsia="en-US"/>
        </w:rPr>
        <w:t xml:space="preserve">通用合同条款、专用合同条款中的下列词语应具有本款所赋予的含义。</w:t>
      </w:r>
      <w:r/>
    </w:p>
    <w:p>
      <w:pPr>
        <w:ind w:left="368" w:firstLine="404"/>
        <w:jc w:val="left"/>
        <w:keepLines w:val="0"/>
        <w:keepNext w:val="0"/>
        <w:pageBreakBefore w:val="0"/>
        <w:spacing w:before="148" w:line="223" w:lineRule="auto"/>
        <w:widowControl/>
        <w:rPr>
          <w:rFonts w:ascii="宋体" w:hAnsi="宋体" w:eastAsia="宋体" w:cs="宋体"/>
          <w:color w:val="000000"/>
          <w:sz w:val="21"/>
          <w:szCs w:val="21"/>
          <w:lang w:eastAsia="en-US"/>
        </w:rPr>
      </w:pPr>
      <w:r>
        <w:rPr>
          <w:rFonts w:ascii="Times New Roman" w:hAnsi="Times New Roman" w:eastAsia="Times New Roman" w:cs="Times New Roman"/>
          <w:color w:val="000000"/>
          <w:spacing w:val="-4"/>
          <w:sz w:val="21"/>
          <w:szCs w:val="21"/>
          <w:lang w:eastAsia="en-US"/>
        </w:rPr>
        <w:t xml:space="preserve">1.1.1</w:t>
      </w:r>
      <w:r>
        <w:rPr>
          <w:rFonts w:ascii="Times New Roman" w:hAnsi="Times New Roman" w:eastAsia="Times New Roman" w:cs="Times New Roman"/>
          <w:color w:val="000000"/>
          <w:spacing w:val="8"/>
          <w:sz w:val="21"/>
          <w:szCs w:val="21"/>
          <w:lang w:eastAsia="en-US"/>
        </w:rPr>
        <w:t xml:space="preserve"> </w:t>
      </w:r>
      <w:r>
        <w:rPr>
          <w:rFonts w:ascii="宋体" w:hAnsi="宋体" w:eastAsia="宋体" w:cs="宋体"/>
          <w:color w:val="000000"/>
          <w:spacing w:val="-4"/>
          <w:sz w:val="21"/>
          <w:szCs w:val="21"/>
          <w:lang w:eastAsia="en-US"/>
        </w:rPr>
        <w:t xml:space="preserve">合同</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lang w:eastAsia="en-US"/>
        </w:rPr>
      </w:pPr>
      <w:r>
        <w:rPr>
          <w:rFonts w:ascii="宋体" w:hAnsi="宋体" w:eastAsia="宋体" w:cs="宋体"/>
          <w:color w:val="000000"/>
          <w:spacing w:val="-1"/>
          <w:sz w:val="21"/>
          <w:szCs w:val="21"/>
          <w:lang w:eastAsia="en-US"/>
        </w:rPr>
        <w:fldChar w:fldCharType="begin"/>
      </w:r>
      <w:r>
        <w:rPr>
          <w:rFonts w:ascii="宋体" w:hAnsi="宋体" w:eastAsia="宋体" w:cs="宋体"/>
          <w:color w:val="000000"/>
          <w:spacing w:val="-1"/>
          <w:sz w:val="21"/>
          <w:szCs w:val="21"/>
          <w:lang w:eastAsia="en-US"/>
        </w:rPr>
        <w:instrText xml:space="preserve"> HYPERLINK "1.1.1.1" </w:instrText>
      </w:r>
      <w:r>
        <w:rPr>
          <w:rFonts w:ascii="宋体" w:hAnsi="宋体" w:eastAsia="宋体" w:cs="宋体"/>
          <w:color w:val="000000"/>
          <w:spacing w:val="-1"/>
          <w:sz w:val="21"/>
          <w:szCs w:val="21"/>
          <w:lang w:eastAsia="en-US"/>
        </w:rPr>
        <w:fldChar w:fldCharType="separate"/>
      </w:r>
      <w:r>
        <w:rPr>
          <w:rFonts w:ascii="宋体" w:hAnsi="宋体" w:eastAsia="宋体" w:cs="宋体"/>
          <w:color w:val="000000"/>
          <w:spacing w:val="-1"/>
          <w:sz w:val="21"/>
          <w:szCs w:val="21"/>
          <w:lang w:eastAsia="en-US"/>
        </w:rPr>
        <w:t xml:space="preserve">1.1.1.1</w:t>
      </w:r>
      <w:r>
        <w:rPr>
          <w:rFonts w:ascii="宋体" w:hAnsi="宋体" w:eastAsia="宋体" w:cs="宋体"/>
          <w:color w:val="000000"/>
          <w:spacing w:val="-1"/>
          <w:sz w:val="21"/>
          <w:szCs w:val="21"/>
          <w:lang w:eastAsia="en-US"/>
        </w:rPr>
        <w:fldChar w:fldCharType="end"/>
      </w:r>
      <w:r>
        <w:rPr>
          <w:rFonts w:ascii="宋体" w:hAnsi="宋体" w:eastAsia="宋体" w:cs="宋体"/>
          <w:color w:val="000000"/>
          <w:spacing w:val="-1"/>
          <w:sz w:val="21"/>
          <w:szCs w:val="21"/>
          <w:lang w:eastAsia="en-US"/>
        </w:rPr>
        <w:t xml:space="preserve"> 合同文件（或称合同） ：指合同协议书、中标通知书、投标函及投标函附录、专用合同条款、通用合同条款、技术标准和要求、图纸、已标价工程量清单，以及其他合同文件。</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lang w:eastAsia="en-US"/>
        </w:rPr>
      </w:pPr>
      <w:r>
        <w:rPr>
          <w:rFonts w:ascii="宋体" w:hAnsi="宋体" w:eastAsia="宋体" w:cs="宋体"/>
          <w:color w:val="000000"/>
          <w:spacing w:val="-1"/>
          <w:sz w:val="21"/>
          <w:szCs w:val="21"/>
          <w:lang w:eastAsia="en-US"/>
        </w:rPr>
        <w:fldChar w:fldCharType="begin"/>
      </w:r>
      <w:r>
        <w:rPr>
          <w:rFonts w:ascii="宋体" w:hAnsi="宋体" w:eastAsia="宋体" w:cs="宋体"/>
          <w:color w:val="000000"/>
          <w:spacing w:val="-1"/>
          <w:sz w:val="21"/>
          <w:szCs w:val="21"/>
          <w:lang w:eastAsia="en-US"/>
        </w:rPr>
        <w:instrText xml:space="preserve"> HYPERLINK "1.1.1.2" </w:instrText>
      </w:r>
      <w:r>
        <w:rPr>
          <w:rFonts w:ascii="宋体" w:hAnsi="宋体" w:eastAsia="宋体" w:cs="宋体"/>
          <w:color w:val="000000"/>
          <w:spacing w:val="-1"/>
          <w:sz w:val="21"/>
          <w:szCs w:val="21"/>
          <w:lang w:eastAsia="en-US"/>
        </w:rPr>
        <w:fldChar w:fldCharType="separate"/>
      </w:r>
      <w:r>
        <w:rPr>
          <w:rFonts w:ascii="宋体" w:hAnsi="宋体" w:eastAsia="宋体" w:cs="宋体"/>
          <w:color w:val="000000"/>
          <w:spacing w:val="-1"/>
          <w:sz w:val="21"/>
          <w:szCs w:val="21"/>
          <w:lang w:eastAsia="en-US"/>
        </w:rPr>
        <w:t xml:space="preserve">1.1.1.2</w:t>
      </w:r>
      <w:r>
        <w:rPr>
          <w:rFonts w:ascii="宋体" w:hAnsi="宋体" w:eastAsia="宋体" w:cs="宋体"/>
          <w:color w:val="000000"/>
          <w:spacing w:val="-1"/>
          <w:sz w:val="21"/>
          <w:szCs w:val="21"/>
          <w:lang w:eastAsia="en-US"/>
        </w:rPr>
        <w:fldChar w:fldCharType="end"/>
      </w:r>
      <w:r>
        <w:rPr>
          <w:rFonts w:ascii="宋体" w:hAnsi="宋体" w:eastAsia="宋体" w:cs="宋体"/>
          <w:color w:val="000000"/>
          <w:spacing w:val="-1"/>
          <w:sz w:val="21"/>
          <w:szCs w:val="21"/>
          <w:lang w:eastAsia="en-US"/>
        </w:rPr>
        <w:t xml:space="preserve"> 合同协议书： 指第 1.5  款所指的合同协议书。</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lang w:eastAsia="en-US"/>
        </w:rPr>
      </w:pPr>
      <w:r>
        <w:rPr>
          <w:rFonts w:ascii="宋体" w:hAnsi="宋体" w:eastAsia="宋体" w:cs="宋体"/>
          <w:color w:val="000000"/>
          <w:spacing w:val="-1"/>
          <w:sz w:val="21"/>
          <w:szCs w:val="21"/>
          <w:lang w:eastAsia="en-US"/>
        </w:rPr>
        <w:fldChar w:fldCharType="begin"/>
      </w:r>
      <w:r>
        <w:rPr>
          <w:rFonts w:ascii="宋体" w:hAnsi="宋体" w:eastAsia="宋体" w:cs="宋体"/>
          <w:color w:val="000000"/>
          <w:spacing w:val="-1"/>
          <w:sz w:val="21"/>
          <w:szCs w:val="21"/>
          <w:lang w:eastAsia="en-US"/>
        </w:rPr>
        <w:instrText xml:space="preserve"> HYPERLINK "1.1.1.3" </w:instrText>
      </w:r>
      <w:r>
        <w:rPr>
          <w:rFonts w:ascii="宋体" w:hAnsi="宋体" w:eastAsia="宋体" w:cs="宋体"/>
          <w:color w:val="000000"/>
          <w:spacing w:val="-1"/>
          <w:sz w:val="21"/>
          <w:szCs w:val="21"/>
          <w:lang w:eastAsia="en-US"/>
        </w:rPr>
        <w:fldChar w:fldCharType="separate"/>
      </w:r>
      <w:r>
        <w:rPr>
          <w:rFonts w:ascii="宋体" w:hAnsi="宋体" w:eastAsia="宋体" w:cs="宋体"/>
          <w:color w:val="000000"/>
          <w:spacing w:val="-1"/>
          <w:sz w:val="21"/>
          <w:szCs w:val="21"/>
          <w:lang w:eastAsia="en-US"/>
        </w:rPr>
        <w:t xml:space="preserve">1.1.1.3</w:t>
      </w:r>
      <w:r>
        <w:rPr>
          <w:rFonts w:ascii="宋体" w:hAnsi="宋体" w:eastAsia="宋体" w:cs="宋体"/>
          <w:color w:val="000000"/>
          <w:spacing w:val="-1"/>
          <w:sz w:val="21"/>
          <w:szCs w:val="21"/>
          <w:lang w:eastAsia="en-US"/>
        </w:rPr>
        <w:fldChar w:fldCharType="end"/>
      </w:r>
      <w:r>
        <w:rPr>
          <w:rFonts w:ascii="宋体" w:hAnsi="宋体" w:eastAsia="宋体" w:cs="宋体"/>
          <w:color w:val="000000"/>
          <w:spacing w:val="-1"/>
          <w:sz w:val="21"/>
          <w:szCs w:val="21"/>
          <w:lang w:eastAsia="en-US"/>
        </w:rPr>
        <w:t xml:space="preserve"> 中标通知书： 指发包人通知承包人中标的函件。</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lang w:eastAsia="en-US"/>
        </w:rPr>
      </w:pPr>
      <w:r>
        <w:rPr>
          <w:rFonts w:ascii="宋体" w:hAnsi="宋体" w:eastAsia="宋体" w:cs="宋体"/>
          <w:color w:val="000000"/>
          <w:spacing w:val="-1"/>
          <w:sz w:val="21"/>
          <w:szCs w:val="21"/>
          <w:lang w:eastAsia="en-US"/>
        </w:rPr>
        <w:fldChar w:fldCharType="begin"/>
      </w:r>
      <w:r>
        <w:rPr>
          <w:rFonts w:ascii="宋体" w:hAnsi="宋体" w:eastAsia="宋体" w:cs="宋体"/>
          <w:color w:val="000000"/>
          <w:spacing w:val="-1"/>
          <w:sz w:val="21"/>
          <w:szCs w:val="21"/>
          <w:lang w:eastAsia="en-US"/>
        </w:rPr>
        <w:instrText xml:space="preserve"> HYPERLINK "1.1.1.4" </w:instrText>
      </w:r>
      <w:r>
        <w:rPr>
          <w:rFonts w:ascii="宋体" w:hAnsi="宋体" w:eastAsia="宋体" w:cs="宋体"/>
          <w:color w:val="000000"/>
          <w:spacing w:val="-1"/>
          <w:sz w:val="21"/>
          <w:szCs w:val="21"/>
          <w:lang w:eastAsia="en-US"/>
        </w:rPr>
        <w:fldChar w:fldCharType="separate"/>
      </w:r>
      <w:r>
        <w:rPr>
          <w:rFonts w:ascii="宋体" w:hAnsi="宋体" w:eastAsia="宋体" w:cs="宋体"/>
          <w:color w:val="000000"/>
          <w:spacing w:val="-1"/>
          <w:sz w:val="21"/>
          <w:szCs w:val="21"/>
          <w:lang w:eastAsia="en-US"/>
        </w:rPr>
        <w:t xml:space="preserve">1.1.1.4</w:t>
      </w:r>
      <w:r>
        <w:rPr>
          <w:rFonts w:ascii="宋体" w:hAnsi="宋体" w:eastAsia="宋体" w:cs="宋体"/>
          <w:color w:val="000000"/>
          <w:spacing w:val="-1"/>
          <w:sz w:val="21"/>
          <w:szCs w:val="21"/>
          <w:lang w:eastAsia="en-US"/>
        </w:rPr>
        <w:fldChar w:fldCharType="end"/>
      </w:r>
      <w:r>
        <w:rPr>
          <w:rFonts w:ascii="宋体" w:hAnsi="宋体" w:eastAsia="宋体" w:cs="宋体"/>
          <w:color w:val="000000"/>
          <w:spacing w:val="-1"/>
          <w:sz w:val="21"/>
          <w:szCs w:val="21"/>
          <w:lang w:eastAsia="en-US"/>
        </w:rPr>
        <w:t xml:space="preserve"> 投标函： 指构成合同文件组成部分的由承包人填写并签署的投标函。</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lang w:eastAsia="en-US"/>
        </w:rPr>
      </w:pPr>
      <w:r>
        <w:rPr>
          <w:rFonts w:ascii="宋体" w:hAnsi="宋体" w:eastAsia="宋体" w:cs="宋体"/>
          <w:color w:val="000000"/>
          <w:spacing w:val="-1"/>
          <w:sz w:val="21"/>
          <w:szCs w:val="21"/>
          <w:lang w:eastAsia="en-US"/>
        </w:rPr>
        <w:fldChar w:fldCharType="begin"/>
      </w:r>
      <w:r>
        <w:rPr>
          <w:rFonts w:ascii="宋体" w:hAnsi="宋体" w:eastAsia="宋体" w:cs="宋体"/>
          <w:color w:val="000000"/>
          <w:spacing w:val="-1"/>
          <w:sz w:val="21"/>
          <w:szCs w:val="21"/>
          <w:lang w:eastAsia="en-US"/>
        </w:rPr>
        <w:instrText xml:space="preserve"> HYPERLINK "1.1.1.5" </w:instrText>
      </w:r>
      <w:r>
        <w:rPr>
          <w:rFonts w:ascii="宋体" w:hAnsi="宋体" w:eastAsia="宋体" w:cs="宋体"/>
          <w:color w:val="000000"/>
          <w:spacing w:val="-1"/>
          <w:sz w:val="21"/>
          <w:szCs w:val="21"/>
          <w:lang w:eastAsia="en-US"/>
        </w:rPr>
        <w:fldChar w:fldCharType="separate"/>
      </w:r>
      <w:r>
        <w:rPr>
          <w:rFonts w:ascii="宋体" w:hAnsi="宋体" w:eastAsia="宋体" w:cs="宋体"/>
          <w:color w:val="000000"/>
          <w:spacing w:val="-1"/>
          <w:sz w:val="21"/>
          <w:szCs w:val="21"/>
          <w:lang w:eastAsia="en-US"/>
        </w:rPr>
        <w:t xml:space="preserve">1.1.1.5</w:t>
      </w:r>
      <w:r>
        <w:rPr>
          <w:rFonts w:ascii="宋体" w:hAnsi="宋体" w:eastAsia="宋体" w:cs="宋体"/>
          <w:color w:val="000000"/>
          <w:spacing w:val="-1"/>
          <w:sz w:val="21"/>
          <w:szCs w:val="21"/>
          <w:lang w:eastAsia="en-US"/>
        </w:rPr>
        <w:fldChar w:fldCharType="end"/>
      </w:r>
      <w:r>
        <w:rPr>
          <w:rFonts w:ascii="宋体" w:hAnsi="宋体" w:eastAsia="宋体" w:cs="宋体"/>
          <w:color w:val="000000"/>
          <w:spacing w:val="-1"/>
          <w:sz w:val="21"/>
          <w:szCs w:val="21"/>
          <w:lang w:eastAsia="en-US"/>
        </w:rPr>
        <w:t xml:space="preserve"> 投标函附录： 指附在投标函后构成合同文件的投标函附录。</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lang w:eastAsia="en-US"/>
        </w:rPr>
      </w:pPr>
      <w:r>
        <w:rPr>
          <w:rFonts w:ascii="宋体" w:hAnsi="宋体" w:eastAsia="宋体" w:cs="宋体"/>
          <w:color w:val="000000"/>
          <w:spacing w:val="-1"/>
          <w:sz w:val="21"/>
          <w:szCs w:val="21"/>
          <w:lang w:eastAsia="en-US"/>
        </w:rPr>
        <w:fldChar w:fldCharType="begin"/>
      </w:r>
      <w:r>
        <w:rPr>
          <w:rFonts w:ascii="宋体" w:hAnsi="宋体" w:eastAsia="宋体" w:cs="宋体"/>
          <w:color w:val="000000"/>
          <w:spacing w:val="-1"/>
          <w:sz w:val="21"/>
          <w:szCs w:val="21"/>
          <w:lang w:eastAsia="en-US"/>
        </w:rPr>
        <w:instrText xml:space="preserve"> HYPERLINK "1.1.1.6" </w:instrText>
      </w:r>
      <w:r>
        <w:rPr>
          <w:rFonts w:ascii="宋体" w:hAnsi="宋体" w:eastAsia="宋体" w:cs="宋体"/>
          <w:color w:val="000000"/>
          <w:spacing w:val="-1"/>
          <w:sz w:val="21"/>
          <w:szCs w:val="21"/>
          <w:lang w:eastAsia="en-US"/>
        </w:rPr>
        <w:fldChar w:fldCharType="separate"/>
      </w:r>
      <w:r>
        <w:rPr>
          <w:rFonts w:ascii="宋体" w:hAnsi="宋体" w:eastAsia="宋体" w:cs="宋体"/>
          <w:color w:val="000000"/>
          <w:spacing w:val="-1"/>
          <w:sz w:val="21"/>
          <w:szCs w:val="21"/>
          <w:lang w:eastAsia="en-US"/>
        </w:rPr>
        <w:t xml:space="preserve">1.1.1.6</w:t>
      </w:r>
      <w:r>
        <w:rPr>
          <w:rFonts w:ascii="宋体" w:hAnsi="宋体" w:eastAsia="宋体" w:cs="宋体"/>
          <w:color w:val="000000"/>
          <w:spacing w:val="-1"/>
          <w:sz w:val="21"/>
          <w:szCs w:val="21"/>
          <w:lang w:eastAsia="en-US"/>
        </w:rPr>
        <w:fldChar w:fldCharType="end"/>
      </w:r>
      <w:r>
        <w:rPr>
          <w:rFonts w:ascii="宋体" w:hAnsi="宋体" w:eastAsia="宋体" w:cs="宋体"/>
          <w:color w:val="000000"/>
          <w:spacing w:val="-1"/>
          <w:sz w:val="21"/>
          <w:szCs w:val="21"/>
          <w:lang w:eastAsia="en-US"/>
        </w:rPr>
        <w:t xml:space="preserve"> 技术标准和要求： 指构成合同文件组成部分的名为技术标准和要求的文件，包括合同双方当事人约定对其所作的修改或补充。</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lang w:eastAsia="en-US"/>
        </w:rPr>
      </w:pPr>
      <w:r>
        <w:rPr>
          <w:rFonts w:ascii="宋体" w:hAnsi="宋体" w:eastAsia="宋体" w:cs="宋体"/>
          <w:color w:val="000000"/>
          <w:spacing w:val="-1"/>
          <w:sz w:val="21"/>
          <w:szCs w:val="21"/>
          <w:lang w:eastAsia="en-US"/>
        </w:rPr>
        <w:fldChar w:fldCharType="begin"/>
      </w:r>
      <w:r>
        <w:rPr>
          <w:rFonts w:ascii="宋体" w:hAnsi="宋体" w:eastAsia="宋体" w:cs="宋体"/>
          <w:color w:val="000000"/>
          <w:spacing w:val="-1"/>
          <w:sz w:val="21"/>
          <w:szCs w:val="21"/>
          <w:lang w:eastAsia="en-US"/>
        </w:rPr>
        <w:instrText xml:space="preserve"> HYPERLINK "1.1.1.7" </w:instrText>
      </w:r>
      <w:r>
        <w:rPr>
          <w:rFonts w:ascii="宋体" w:hAnsi="宋体" w:eastAsia="宋体" w:cs="宋体"/>
          <w:color w:val="000000"/>
          <w:spacing w:val="-1"/>
          <w:sz w:val="21"/>
          <w:szCs w:val="21"/>
          <w:lang w:eastAsia="en-US"/>
        </w:rPr>
        <w:fldChar w:fldCharType="separate"/>
      </w:r>
      <w:r>
        <w:rPr>
          <w:rFonts w:ascii="宋体" w:hAnsi="宋体" w:eastAsia="宋体" w:cs="宋体"/>
          <w:color w:val="000000"/>
          <w:spacing w:val="-1"/>
          <w:sz w:val="21"/>
          <w:szCs w:val="21"/>
          <w:lang w:eastAsia="en-US"/>
        </w:rPr>
        <w:t xml:space="preserve">1.1.1.7</w:t>
      </w:r>
      <w:r>
        <w:rPr>
          <w:rFonts w:ascii="宋体" w:hAnsi="宋体" w:eastAsia="宋体" w:cs="宋体"/>
          <w:color w:val="000000"/>
          <w:spacing w:val="-1"/>
          <w:sz w:val="21"/>
          <w:szCs w:val="21"/>
          <w:lang w:eastAsia="en-US"/>
        </w:rPr>
        <w:fldChar w:fldCharType="end"/>
      </w:r>
      <w:r>
        <w:rPr>
          <w:rFonts w:ascii="宋体" w:hAnsi="宋体" w:eastAsia="宋体" w:cs="宋体"/>
          <w:color w:val="000000"/>
          <w:spacing w:val="-1"/>
          <w:sz w:val="21"/>
          <w:szCs w:val="21"/>
          <w:lang w:eastAsia="en-US"/>
        </w:rPr>
        <w:t xml:space="preserve">  图纸： 指包含在合同中的工程图纸，以及由发包人按合同约定提供的任何补充和修改的图纸， 包括配套的说明。</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lang w:eastAsia="en-US"/>
        </w:rPr>
      </w:pPr>
      <w:r>
        <w:rPr>
          <w:rFonts w:ascii="宋体" w:hAnsi="宋体" w:eastAsia="宋体" w:cs="宋体"/>
          <w:color w:val="000000"/>
          <w:spacing w:val="-1"/>
          <w:sz w:val="21"/>
          <w:szCs w:val="21"/>
          <w:lang w:eastAsia="en-US"/>
        </w:rPr>
        <w:fldChar w:fldCharType="begin"/>
      </w:r>
      <w:r>
        <w:rPr>
          <w:rFonts w:ascii="宋体" w:hAnsi="宋体" w:eastAsia="宋体" w:cs="宋体"/>
          <w:color w:val="000000"/>
          <w:spacing w:val="-1"/>
          <w:sz w:val="21"/>
          <w:szCs w:val="21"/>
          <w:lang w:eastAsia="en-US"/>
        </w:rPr>
        <w:instrText xml:space="preserve"> HYPERLINK "1.1.1.8" </w:instrText>
      </w:r>
      <w:r>
        <w:rPr>
          <w:rFonts w:ascii="宋体" w:hAnsi="宋体" w:eastAsia="宋体" w:cs="宋体"/>
          <w:color w:val="000000"/>
          <w:spacing w:val="-1"/>
          <w:sz w:val="21"/>
          <w:szCs w:val="21"/>
          <w:lang w:eastAsia="en-US"/>
        </w:rPr>
        <w:fldChar w:fldCharType="separate"/>
      </w:r>
      <w:r>
        <w:rPr>
          <w:rFonts w:ascii="宋体" w:hAnsi="宋体" w:eastAsia="宋体" w:cs="宋体"/>
          <w:color w:val="000000"/>
          <w:spacing w:val="-1"/>
          <w:sz w:val="21"/>
          <w:szCs w:val="21"/>
          <w:lang w:eastAsia="en-US"/>
        </w:rPr>
        <w:t xml:space="preserve">1.1.1.8</w:t>
      </w:r>
      <w:r>
        <w:rPr>
          <w:rFonts w:ascii="宋体" w:hAnsi="宋体" w:eastAsia="宋体" w:cs="宋体"/>
          <w:color w:val="000000"/>
          <w:spacing w:val="-1"/>
          <w:sz w:val="21"/>
          <w:szCs w:val="21"/>
          <w:lang w:eastAsia="en-US"/>
        </w:rPr>
        <w:fldChar w:fldCharType="end"/>
      </w:r>
      <w:r>
        <w:rPr>
          <w:rFonts w:ascii="宋体" w:hAnsi="宋体" w:eastAsia="宋体" w:cs="宋体"/>
          <w:color w:val="000000"/>
          <w:spacing w:val="-1"/>
          <w:sz w:val="21"/>
          <w:szCs w:val="21"/>
          <w:lang w:eastAsia="en-US"/>
        </w:rPr>
        <w:t xml:space="preserve"> 已标价工程量清单：指构成合同文件组成部分的由承包人按照规定的格式和要求填写并标明价格的工程量清单。</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lang w:eastAsia="en-US"/>
        </w:rPr>
      </w:pPr>
      <w:r>
        <w:rPr>
          <w:rFonts w:ascii="宋体" w:hAnsi="宋体" w:eastAsia="宋体" w:cs="宋体"/>
          <w:color w:val="000000"/>
          <w:spacing w:val="-1"/>
          <w:sz w:val="21"/>
          <w:szCs w:val="21"/>
          <w:lang w:eastAsia="en-US"/>
        </w:rPr>
        <w:fldChar w:fldCharType="begin"/>
      </w:r>
      <w:r>
        <w:rPr>
          <w:rFonts w:ascii="宋体" w:hAnsi="宋体" w:eastAsia="宋体" w:cs="宋体"/>
          <w:color w:val="000000"/>
          <w:spacing w:val="-1"/>
          <w:sz w:val="21"/>
          <w:szCs w:val="21"/>
          <w:lang w:eastAsia="en-US"/>
        </w:rPr>
        <w:instrText xml:space="preserve"> HYPERLINK "1.1.1.9" </w:instrText>
      </w:r>
      <w:r>
        <w:rPr>
          <w:rFonts w:ascii="宋体" w:hAnsi="宋体" w:eastAsia="宋体" w:cs="宋体"/>
          <w:color w:val="000000"/>
          <w:spacing w:val="-1"/>
          <w:sz w:val="21"/>
          <w:szCs w:val="21"/>
          <w:lang w:eastAsia="en-US"/>
        </w:rPr>
        <w:fldChar w:fldCharType="separate"/>
      </w:r>
      <w:r>
        <w:rPr>
          <w:rFonts w:ascii="宋体" w:hAnsi="宋体" w:eastAsia="宋体" w:cs="宋体"/>
          <w:color w:val="000000"/>
          <w:spacing w:val="-1"/>
          <w:sz w:val="21"/>
          <w:szCs w:val="21"/>
          <w:lang w:eastAsia="en-US"/>
        </w:rPr>
        <w:t xml:space="preserve">1.1.1.9</w:t>
      </w:r>
      <w:r>
        <w:rPr>
          <w:rFonts w:ascii="宋体" w:hAnsi="宋体" w:eastAsia="宋体" w:cs="宋体"/>
          <w:color w:val="000000"/>
          <w:spacing w:val="-1"/>
          <w:sz w:val="21"/>
          <w:szCs w:val="21"/>
          <w:lang w:eastAsia="en-US"/>
        </w:rPr>
        <w:fldChar w:fldCharType="end"/>
      </w:r>
      <w:r>
        <w:rPr>
          <w:rFonts w:ascii="宋体" w:hAnsi="宋体" w:eastAsia="宋体" w:cs="宋体"/>
          <w:color w:val="000000"/>
          <w:spacing w:val="-1"/>
          <w:sz w:val="21"/>
          <w:szCs w:val="21"/>
          <w:lang w:eastAsia="en-US"/>
        </w:rPr>
        <w:t xml:space="preserve"> 其他合同文件：指经合同双方当事人确认构成合同文件的其他文件。</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lang w:eastAsia="en-US"/>
        </w:rPr>
      </w:pPr>
      <w:r>
        <w:rPr>
          <w:rFonts w:ascii="宋体" w:hAnsi="宋体" w:eastAsia="宋体" w:cs="宋体"/>
          <w:color w:val="000000"/>
          <w:spacing w:val="-1"/>
          <w:sz w:val="21"/>
          <w:szCs w:val="21"/>
          <w:lang w:eastAsia="en-US"/>
        </w:rPr>
        <w:t xml:space="preserve">1.1.2 合同当事人和人员</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lang w:eastAsia="en-US"/>
        </w:rPr>
      </w:pPr>
      <w:r>
        <w:rPr>
          <w:rFonts w:ascii="宋体" w:hAnsi="宋体" w:eastAsia="宋体" w:cs="宋体"/>
          <w:color w:val="000000"/>
          <w:spacing w:val="-1"/>
          <w:sz w:val="21"/>
          <w:szCs w:val="21"/>
          <w:lang w:eastAsia="en-US"/>
        </w:rPr>
        <w:fldChar w:fldCharType="begin"/>
      </w:r>
      <w:r>
        <w:rPr>
          <w:rFonts w:ascii="宋体" w:hAnsi="宋体" w:eastAsia="宋体" w:cs="宋体"/>
          <w:color w:val="000000"/>
          <w:spacing w:val="-1"/>
          <w:sz w:val="21"/>
          <w:szCs w:val="21"/>
          <w:lang w:eastAsia="en-US"/>
        </w:rPr>
        <w:instrText xml:space="preserve"> HYPERLINK "1.1.2.1" </w:instrText>
      </w:r>
      <w:r>
        <w:rPr>
          <w:rFonts w:ascii="宋体" w:hAnsi="宋体" w:eastAsia="宋体" w:cs="宋体"/>
          <w:color w:val="000000"/>
          <w:spacing w:val="-1"/>
          <w:sz w:val="21"/>
          <w:szCs w:val="21"/>
          <w:lang w:eastAsia="en-US"/>
        </w:rPr>
        <w:fldChar w:fldCharType="separate"/>
      </w:r>
      <w:r>
        <w:rPr>
          <w:rFonts w:ascii="宋体" w:hAnsi="宋体" w:eastAsia="宋体" w:cs="宋体"/>
          <w:color w:val="000000"/>
          <w:spacing w:val="-1"/>
          <w:sz w:val="21"/>
          <w:szCs w:val="21"/>
          <w:lang w:eastAsia="en-US"/>
        </w:rPr>
        <w:t xml:space="preserve">1.1.2.1</w:t>
      </w:r>
      <w:r>
        <w:rPr>
          <w:rFonts w:ascii="宋体" w:hAnsi="宋体" w:eastAsia="宋体" w:cs="宋体"/>
          <w:color w:val="000000"/>
          <w:spacing w:val="-1"/>
          <w:sz w:val="21"/>
          <w:szCs w:val="21"/>
          <w:lang w:eastAsia="en-US"/>
        </w:rPr>
        <w:fldChar w:fldCharType="end"/>
      </w:r>
      <w:r>
        <w:rPr>
          <w:rFonts w:ascii="宋体" w:hAnsi="宋体" w:eastAsia="宋体" w:cs="宋体"/>
          <w:color w:val="000000"/>
          <w:spacing w:val="-1"/>
          <w:sz w:val="21"/>
          <w:szCs w:val="21"/>
          <w:lang w:eastAsia="en-US"/>
        </w:rPr>
        <w:t xml:space="preserve"> 合同当事人： 指发包人和（或）承包人。</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lang w:eastAsia="en-US"/>
        </w:rPr>
      </w:pPr>
      <w:r>
        <w:rPr>
          <w:rFonts w:ascii="宋体" w:hAnsi="宋体" w:eastAsia="宋体" w:cs="宋体"/>
          <w:color w:val="000000"/>
          <w:spacing w:val="-1"/>
          <w:sz w:val="21"/>
          <w:szCs w:val="21"/>
          <w:lang w:eastAsia="en-US"/>
        </w:rPr>
        <w:fldChar w:fldCharType="begin"/>
      </w:r>
      <w:r>
        <w:rPr>
          <w:rFonts w:ascii="宋体" w:hAnsi="宋体" w:eastAsia="宋体" w:cs="宋体"/>
          <w:color w:val="000000"/>
          <w:spacing w:val="-1"/>
          <w:sz w:val="21"/>
          <w:szCs w:val="21"/>
          <w:lang w:eastAsia="en-US"/>
        </w:rPr>
        <w:instrText xml:space="preserve"> HYPERLINK "1.1.2.2" </w:instrText>
      </w:r>
      <w:r>
        <w:rPr>
          <w:rFonts w:ascii="宋体" w:hAnsi="宋体" w:eastAsia="宋体" w:cs="宋体"/>
          <w:color w:val="000000"/>
          <w:spacing w:val="-1"/>
          <w:sz w:val="21"/>
          <w:szCs w:val="21"/>
          <w:lang w:eastAsia="en-US"/>
        </w:rPr>
        <w:fldChar w:fldCharType="separate"/>
      </w:r>
      <w:r>
        <w:rPr>
          <w:rFonts w:ascii="宋体" w:hAnsi="宋体" w:eastAsia="宋体" w:cs="宋体"/>
          <w:color w:val="000000"/>
          <w:spacing w:val="-1"/>
          <w:sz w:val="21"/>
          <w:szCs w:val="21"/>
          <w:lang w:eastAsia="en-US"/>
        </w:rPr>
        <w:t xml:space="preserve">1.1.2.2</w:t>
      </w:r>
      <w:r>
        <w:rPr>
          <w:rFonts w:ascii="宋体" w:hAnsi="宋体" w:eastAsia="宋体" w:cs="宋体"/>
          <w:color w:val="000000"/>
          <w:spacing w:val="-1"/>
          <w:sz w:val="21"/>
          <w:szCs w:val="21"/>
          <w:lang w:eastAsia="en-US"/>
        </w:rPr>
        <w:fldChar w:fldCharType="end"/>
      </w:r>
      <w:r>
        <w:rPr>
          <w:rFonts w:ascii="宋体" w:hAnsi="宋体" w:eastAsia="宋体" w:cs="宋体"/>
          <w:color w:val="000000"/>
          <w:spacing w:val="-1"/>
          <w:sz w:val="21"/>
          <w:szCs w:val="21"/>
          <w:lang w:eastAsia="en-US"/>
        </w:rPr>
        <w:t xml:space="preserve"> 发包人： 指专用合同条款中指明并与承包人在合同协议书中签字的当事人。</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lang w:eastAsia="en-US"/>
        </w:rPr>
      </w:pPr>
      <w:r>
        <w:rPr>
          <w:rFonts w:ascii="宋体" w:hAnsi="宋体" w:eastAsia="宋体" w:cs="宋体"/>
          <w:color w:val="000000"/>
          <w:spacing w:val="-1"/>
          <w:sz w:val="21"/>
          <w:szCs w:val="21"/>
          <w:lang w:eastAsia="en-US"/>
        </w:rPr>
        <w:fldChar w:fldCharType="begin"/>
      </w:r>
      <w:r>
        <w:rPr>
          <w:rFonts w:ascii="宋体" w:hAnsi="宋体" w:eastAsia="宋体" w:cs="宋体"/>
          <w:color w:val="000000"/>
          <w:spacing w:val="-1"/>
          <w:sz w:val="21"/>
          <w:szCs w:val="21"/>
          <w:lang w:eastAsia="en-US"/>
        </w:rPr>
        <w:instrText xml:space="preserve"> HYPERLINK "1.1.2.3" </w:instrText>
      </w:r>
      <w:r>
        <w:rPr>
          <w:rFonts w:ascii="宋体" w:hAnsi="宋体" w:eastAsia="宋体" w:cs="宋体"/>
          <w:color w:val="000000"/>
          <w:spacing w:val="-1"/>
          <w:sz w:val="21"/>
          <w:szCs w:val="21"/>
          <w:lang w:eastAsia="en-US"/>
        </w:rPr>
        <w:fldChar w:fldCharType="separate"/>
      </w:r>
      <w:r>
        <w:rPr>
          <w:rFonts w:ascii="宋体" w:hAnsi="宋体" w:eastAsia="宋体" w:cs="宋体"/>
          <w:color w:val="000000"/>
          <w:spacing w:val="-1"/>
          <w:sz w:val="21"/>
          <w:szCs w:val="21"/>
          <w:lang w:eastAsia="en-US"/>
        </w:rPr>
        <w:t xml:space="preserve">1.1.2.3</w:t>
      </w:r>
      <w:r>
        <w:rPr>
          <w:rFonts w:ascii="宋体" w:hAnsi="宋体" w:eastAsia="宋体" w:cs="宋体"/>
          <w:color w:val="000000"/>
          <w:spacing w:val="-1"/>
          <w:sz w:val="21"/>
          <w:szCs w:val="21"/>
          <w:lang w:eastAsia="en-US"/>
        </w:rPr>
        <w:fldChar w:fldCharType="end"/>
      </w:r>
      <w:r>
        <w:rPr>
          <w:rFonts w:ascii="宋体" w:hAnsi="宋体" w:eastAsia="宋体" w:cs="宋体"/>
          <w:color w:val="000000"/>
          <w:spacing w:val="-1"/>
          <w:sz w:val="21"/>
          <w:szCs w:val="21"/>
          <w:lang w:eastAsia="en-US"/>
        </w:rPr>
        <w:t xml:space="preserve"> 承包人： 指与发包人签订合同协议书的当事人。</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lang w:eastAsia="en-US"/>
        </w:rPr>
      </w:pPr>
      <w:r>
        <w:rPr>
          <w:rFonts w:ascii="宋体" w:hAnsi="宋体" w:eastAsia="宋体" w:cs="宋体"/>
          <w:color w:val="000000"/>
          <w:spacing w:val="-1"/>
          <w:sz w:val="21"/>
          <w:szCs w:val="21"/>
          <w:lang w:eastAsia="en-US"/>
        </w:rPr>
        <w:fldChar w:fldCharType="begin"/>
      </w:r>
      <w:r>
        <w:rPr>
          <w:rFonts w:ascii="宋体" w:hAnsi="宋体" w:eastAsia="宋体" w:cs="宋体"/>
          <w:color w:val="000000"/>
          <w:spacing w:val="-1"/>
          <w:sz w:val="21"/>
          <w:szCs w:val="21"/>
          <w:lang w:eastAsia="en-US"/>
        </w:rPr>
        <w:instrText xml:space="preserve"> HYPERLINK "1.1.2.4" </w:instrText>
      </w:r>
      <w:r>
        <w:rPr>
          <w:rFonts w:ascii="宋体" w:hAnsi="宋体" w:eastAsia="宋体" w:cs="宋体"/>
          <w:color w:val="000000"/>
          <w:spacing w:val="-1"/>
          <w:sz w:val="21"/>
          <w:szCs w:val="21"/>
          <w:lang w:eastAsia="en-US"/>
        </w:rPr>
        <w:fldChar w:fldCharType="separate"/>
      </w:r>
      <w:r>
        <w:rPr>
          <w:rFonts w:ascii="宋体" w:hAnsi="宋体" w:eastAsia="宋体" w:cs="宋体"/>
          <w:color w:val="000000"/>
          <w:spacing w:val="-1"/>
          <w:sz w:val="21"/>
          <w:szCs w:val="21"/>
          <w:lang w:eastAsia="en-US"/>
        </w:rPr>
        <w:t xml:space="preserve">1.1.2.4</w:t>
      </w:r>
      <w:r>
        <w:rPr>
          <w:rFonts w:ascii="宋体" w:hAnsi="宋体" w:eastAsia="宋体" w:cs="宋体"/>
          <w:color w:val="000000"/>
          <w:spacing w:val="-1"/>
          <w:sz w:val="21"/>
          <w:szCs w:val="21"/>
          <w:lang w:eastAsia="en-US"/>
        </w:rPr>
        <w:fldChar w:fldCharType="end"/>
      </w:r>
      <w:r>
        <w:rPr>
          <w:rFonts w:ascii="宋体" w:hAnsi="宋体" w:eastAsia="宋体" w:cs="宋体"/>
          <w:color w:val="000000"/>
          <w:spacing w:val="-1"/>
          <w:sz w:val="21"/>
          <w:szCs w:val="21"/>
          <w:lang w:eastAsia="en-US"/>
        </w:rPr>
        <w:t xml:space="preserve"> 承包人项目经理： 指承包人派驻施工场地的全权负责人。</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lang w:eastAsia="en-US"/>
        </w:rPr>
      </w:pPr>
      <w:r>
        <w:rPr>
          <w:rFonts w:ascii="宋体" w:hAnsi="宋体" w:eastAsia="宋体" w:cs="宋体"/>
          <w:color w:val="000000"/>
          <w:spacing w:val="-1"/>
          <w:sz w:val="21"/>
          <w:szCs w:val="21"/>
          <w:lang w:eastAsia="en-US"/>
        </w:rPr>
        <w:fldChar w:fldCharType="begin"/>
      </w:r>
      <w:r>
        <w:rPr>
          <w:rFonts w:ascii="宋体" w:hAnsi="宋体" w:eastAsia="宋体" w:cs="宋体"/>
          <w:color w:val="000000"/>
          <w:spacing w:val="-1"/>
          <w:sz w:val="21"/>
          <w:szCs w:val="21"/>
          <w:lang w:eastAsia="en-US"/>
        </w:rPr>
        <w:instrText xml:space="preserve"> HYPERLINK "1.1.2.5" </w:instrText>
      </w:r>
      <w:r>
        <w:rPr>
          <w:rFonts w:ascii="宋体" w:hAnsi="宋体" w:eastAsia="宋体" w:cs="宋体"/>
          <w:color w:val="000000"/>
          <w:spacing w:val="-1"/>
          <w:sz w:val="21"/>
          <w:szCs w:val="21"/>
          <w:lang w:eastAsia="en-US"/>
        </w:rPr>
        <w:fldChar w:fldCharType="separate"/>
      </w:r>
      <w:r>
        <w:rPr>
          <w:rFonts w:ascii="宋体" w:hAnsi="宋体" w:eastAsia="宋体" w:cs="宋体"/>
          <w:color w:val="000000"/>
          <w:spacing w:val="-1"/>
          <w:sz w:val="21"/>
          <w:szCs w:val="21"/>
          <w:lang w:eastAsia="en-US"/>
        </w:rPr>
        <w:t xml:space="preserve">1.1.2.5</w:t>
      </w:r>
      <w:r>
        <w:rPr>
          <w:rFonts w:ascii="宋体" w:hAnsi="宋体" w:eastAsia="宋体" w:cs="宋体"/>
          <w:color w:val="000000"/>
          <w:spacing w:val="-1"/>
          <w:sz w:val="21"/>
          <w:szCs w:val="21"/>
          <w:lang w:eastAsia="en-US"/>
        </w:rPr>
        <w:fldChar w:fldCharType="end"/>
      </w:r>
      <w:r>
        <w:rPr>
          <w:rFonts w:ascii="宋体" w:hAnsi="宋体" w:eastAsia="宋体" w:cs="宋体"/>
          <w:color w:val="000000"/>
          <w:spacing w:val="-1"/>
          <w:sz w:val="21"/>
          <w:szCs w:val="21"/>
          <w:lang w:eastAsia="en-US"/>
        </w:rPr>
        <w:t xml:space="preserve"> 分包人： 指从承包人处分包合同中某一部分工程， 并与其签订分包合同的分包人。</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lang w:eastAsia="en-US"/>
        </w:rPr>
      </w:pPr>
      <w:r>
        <w:rPr>
          <w:rFonts w:ascii="宋体" w:hAnsi="宋体" w:eastAsia="宋体" w:cs="宋体"/>
          <w:color w:val="000000"/>
          <w:spacing w:val="-1"/>
          <w:sz w:val="21"/>
          <w:szCs w:val="21"/>
          <w:lang w:eastAsia="en-US"/>
        </w:rPr>
        <w:fldChar w:fldCharType="begin"/>
      </w:r>
      <w:r>
        <w:rPr>
          <w:rFonts w:ascii="宋体" w:hAnsi="宋体" w:eastAsia="宋体" w:cs="宋体"/>
          <w:color w:val="000000"/>
          <w:spacing w:val="-1"/>
          <w:sz w:val="21"/>
          <w:szCs w:val="21"/>
          <w:lang w:eastAsia="en-US"/>
        </w:rPr>
        <w:instrText xml:space="preserve"> HYPERLINK "1.1.2.6" </w:instrText>
      </w:r>
      <w:r>
        <w:rPr>
          <w:rFonts w:ascii="宋体" w:hAnsi="宋体" w:eastAsia="宋体" w:cs="宋体"/>
          <w:color w:val="000000"/>
          <w:spacing w:val="-1"/>
          <w:sz w:val="21"/>
          <w:szCs w:val="21"/>
          <w:lang w:eastAsia="en-US"/>
        </w:rPr>
        <w:fldChar w:fldCharType="separate"/>
      </w:r>
      <w:r>
        <w:rPr>
          <w:rFonts w:ascii="宋体" w:hAnsi="宋体" w:eastAsia="宋体" w:cs="宋体"/>
          <w:color w:val="000000"/>
          <w:spacing w:val="-1"/>
          <w:sz w:val="21"/>
          <w:szCs w:val="21"/>
          <w:lang w:eastAsia="en-US"/>
        </w:rPr>
        <w:t xml:space="preserve">1.1.2.6</w:t>
      </w:r>
      <w:r>
        <w:rPr>
          <w:rFonts w:ascii="宋体" w:hAnsi="宋体" w:eastAsia="宋体" w:cs="宋体"/>
          <w:color w:val="000000"/>
          <w:spacing w:val="-1"/>
          <w:sz w:val="21"/>
          <w:szCs w:val="21"/>
          <w:lang w:eastAsia="en-US"/>
        </w:rPr>
        <w:fldChar w:fldCharType="end"/>
      </w:r>
      <w:r>
        <w:rPr>
          <w:rFonts w:ascii="宋体" w:hAnsi="宋体" w:eastAsia="宋体" w:cs="宋体"/>
          <w:color w:val="000000"/>
          <w:spacing w:val="-1"/>
          <w:sz w:val="21"/>
          <w:szCs w:val="21"/>
          <w:lang w:eastAsia="en-US"/>
        </w:rPr>
        <w:t xml:space="preserve"> 监理人： 指在专用合同条款中指明的， 受发包人委托对合同履行实施管理的法人或其他组织。</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lang w:eastAsia="en-US"/>
        </w:rPr>
      </w:pPr>
      <w:r>
        <w:rPr>
          <w:rFonts w:ascii="宋体" w:hAnsi="宋体" w:eastAsia="宋体" w:cs="宋体"/>
          <w:color w:val="000000"/>
          <w:spacing w:val="-1"/>
          <w:sz w:val="21"/>
          <w:szCs w:val="21"/>
          <w:lang w:eastAsia="en-US"/>
        </w:rPr>
        <w:fldChar w:fldCharType="begin"/>
      </w:r>
      <w:r>
        <w:rPr>
          <w:rFonts w:ascii="宋体" w:hAnsi="宋体" w:eastAsia="宋体" w:cs="宋体"/>
          <w:color w:val="000000"/>
          <w:spacing w:val="-1"/>
          <w:sz w:val="21"/>
          <w:szCs w:val="21"/>
          <w:lang w:eastAsia="en-US"/>
        </w:rPr>
        <w:instrText xml:space="preserve"> HYPERLINK "1.1.2.7" </w:instrText>
      </w:r>
      <w:r>
        <w:rPr>
          <w:rFonts w:ascii="宋体" w:hAnsi="宋体" w:eastAsia="宋体" w:cs="宋体"/>
          <w:color w:val="000000"/>
          <w:spacing w:val="-1"/>
          <w:sz w:val="21"/>
          <w:szCs w:val="21"/>
          <w:lang w:eastAsia="en-US"/>
        </w:rPr>
        <w:fldChar w:fldCharType="separate"/>
      </w:r>
      <w:r>
        <w:rPr>
          <w:rFonts w:ascii="宋体" w:hAnsi="宋体" w:eastAsia="宋体" w:cs="宋体"/>
          <w:color w:val="000000"/>
          <w:spacing w:val="-1"/>
          <w:sz w:val="21"/>
          <w:szCs w:val="21"/>
          <w:lang w:eastAsia="en-US"/>
        </w:rPr>
        <w:t xml:space="preserve">1.1.2.7</w:t>
      </w:r>
      <w:r>
        <w:rPr>
          <w:rFonts w:ascii="宋体" w:hAnsi="宋体" w:eastAsia="宋体" w:cs="宋体"/>
          <w:color w:val="000000"/>
          <w:spacing w:val="-1"/>
          <w:sz w:val="21"/>
          <w:szCs w:val="21"/>
          <w:lang w:eastAsia="en-US"/>
        </w:rPr>
        <w:fldChar w:fldCharType="end"/>
      </w:r>
      <w:r>
        <w:rPr>
          <w:rFonts w:ascii="宋体" w:hAnsi="宋体" w:eastAsia="宋体" w:cs="宋体"/>
          <w:color w:val="000000"/>
          <w:spacing w:val="-1"/>
          <w:sz w:val="21"/>
          <w:szCs w:val="21"/>
          <w:lang w:eastAsia="en-US"/>
        </w:rPr>
        <w:t xml:space="preserve"> 总监理工程师（总监） ：指由监理人委派常驻施工场地对合同履行实施管理的全权负责人。</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lang w:eastAsia="en-US"/>
        </w:rPr>
      </w:pPr>
      <w:r>
        <w:rPr>
          <w:rFonts w:ascii="宋体" w:hAnsi="宋体" w:eastAsia="宋体" w:cs="宋体"/>
          <w:color w:val="000000"/>
          <w:spacing w:val="-1"/>
          <w:sz w:val="21"/>
          <w:szCs w:val="21"/>
          <w:lang w:eastAsia="en-US"/>
        </w:rPr>
        <w:t xml:space="preserve">1.1.3 工程和设备</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lang w:eastAsia="en-US"/>
        </w:rPr>
      </w:pPr>
      <w:r>
        <w:rPr>
          <w:rFonts w:ascii="宋体" w:hAnsi="宋体" w:eastAsia="宋体" w:cs="宋体"/>
          <w:color w:val="000000"/>
          <w:spacing w:val="-1"/>
          <w:sz w:val="21"/>
          <w:szCs w:val="21"/>
          <w:lang w:eastAsia="en-US"/>
        </w:rPr>
        <w:fldChar w:fldCharType="begin"/>
      </w:r>
      <w:r>
        <w:rPr>
          <w:rFonts w:ascii="宋体" w:hAnsi="宋体" w:eastAsia="宋体" w:cs="宋体"/>
          <w:color w:val="000000"/>
          <w:spacing w:val="-1"/>
          <w:sz w:val="21"/>
          <w:szCs w:val="21"/>
          <w:lang w:eastAsia="en-US"/>
        </w:rPr>
        <w:instrText xml:space="preserve"> HYPERLINK "1.1.3.1" </w:instrText>
      </w:r>
      <w:r>
        <w:rPr>
          <w:rFonts w:ascii="宋体" w:hAnsi="宋体" w:eastAsia="宋体" w:cs="宋体"/>
          <w:color w:val="000000"/>
          <w:spacing w:val="-1"/>
          <w:sz w:val="21"/>
          <w:szCs w:val="21"/>
          <w:lang w:eastAsia="en-US"/>
        </w:rPr>
        <w:fldChar w:fldCharType="separate"/>
      </w:r>
      <w:r>
        <w:rPr>
          <w:rFonts w:ascii="宋体" w:hAnsi="宋体" w:eastAsia="宋体" w:cs="宋体"/>
          <w:color w:val="000000"/>
          <w:spacing w:val="-1"/>
          <w:sz w:val="21"/>
          <w:szCs w:val="21"/>
          <w:lang w:eastAsia="en-US"/>
        </w:rPr>
        <w:t xml:space="preserve">1.1.3.1</w:t>
      </w:r>
      <w:r>
        <w:rPr>
          <w:rFonts w:ascii="宋体" w:hAnsi="宋体" w:eastAsia="宋体" w:cs="宋体"/>
          <w:color w:val="000000"/>
          <w:spacing w:val="-1"/>
          <w:sz w:val="21"/>
          <w:szCs w:val="21"/>
          <w:lang w:eastAsia="en-US"/>
        </w:rPr>
        <w:fldChar w:fldCharType="end"/>
      </w:r>
      <w:r>
        <w:rPr>
          <w:rFonts w:ascii="宋体" w:hAnsi="宋体" w:eastAsia="宋体" w:cs="宋体"/>
          <w:color w:val="000000"/>
          <w:spacing w:val="-1"/>
          <w:sz w:val="21"/>
          <w:szCs w:val="21"/>
          <w:lang w:eastAsia="en-US"/>
        </w:rPr>
        <w:t xml:space="preserve"> 工程：指永久工程和（或）临时工程。</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lang w:eastAsia="en-US"/>
        </w:rPr>
      </w:pPr>
      <w:r>
        <w:rPr>
          <w:rFonts w:ascii="宋体" w:hAnsi="宋体" w:eastAsia="宋体" w:cs="宋体"/>
          <w:color w:val="000000"/>
          <w:spacing w:val="-1"/>
          <w:sz w:val="21"/>
          <w:szCs w:val="21"/>
          <w:lang w:eastAsia="en-US"/>
        </w:rPr>
        <w:fldChar w:fldCharType="begin"/>
      </w:r>
      <w:r>
        <w:rPr>
          <w:rFonts w:ascii="宋体" w:hAnsi="宋体" w:eastAsia="宋体" w:cs="宋体"/>
          <w:color w:val="000000"/>
          <w:spacing w:val="-1"/>
          <w:sz w:val="21"/>
          <w:szCs w:val="21"/>
          <w:lang w:eastAsia="en-US"/>
        </w:rPr>
        <w:instrText xml:space="preserve"> HYPERLINK "1.1.3.2" </w:instrText>
      </w:r>
      <w:r>
        <w:rPr>
          <w:rFonts w:ascii="宋体" w:hAnsi="宋体" w:eastAsia="宋体" w:cs="宋体"/>
          <w:color w:val="000000"/>
          <w:spacing w:val="-1"/>
          <w:sz w:val="21"/>
          <w:szCs w:val="21"/>
          <w:lang w:eastAsia="en-US"/>
        </w:rPr>
        <w:fldChar w:fldCharType="separate"/>
      </w:r>
      <w:r>
        <w:rPr>
          <w:rFonts w:ascii="宋体" w:hAnsi="宋体" w:eastAsia="宋体" w:cs="宋体"/>
          <w:color w:val="000000"/>
          <w:spacing w:val="-1"/>
          <w:sz w:val="21"/>
          <w:szCs w:val="21"/>
          <w:lang w:eastAsia="en-US"/>
        </w:rPr>
        <w:t xml:space="preserve">1.1.3.2</w:t>
      </w:r>
      <w:r>
        <w:rPr>
          <w:rFonts w:ascii="宋体" w:hAnsi="宋体" w:eastAsia="宋体" w:cs="宋体"/>
          <w:color w:val="000000"/>
          <w:spacing w:val="-1"/>
          <w:sz w:val="21"/>
          <w:szCs w:val="21"/>
          <w:lang w:eastAsia="en-US"/>
        </w:rPr>
        <w:fldChar w:fldCharType="end"/>
      </w:r>
      <w:r>
        <w:rPr>
          <w:rFonts w:ascii="宋体" w:hAnsi="宋体" w:eastAsia="宋体" w:cs="宋体"/>
          <w:color w:val="000000"/>
          <w:spacing w:val="-1"/>
          <w:sz w:val="21"/>
          <w:szCs w:val="21"/>
          <w:lang w:eastAsia="en-US"/>
        </w:rPr>
        <w:t xml:space="preserve"> 永久工程：指按合同约定建造并移交给发包人的工程， 包括工程设备。</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lang w:eastAsia="en-US"/>
        </w:rPr>
      </w:pPr>
      <w:r>
        <w:rPr>
          <w:rFonts w:ascii="宋体" w:hAnsi="宋体" w:eastAsia="宋体" w:cs="宋体"/>
          <w:color w:val="000000"/>
          <w:spacing w:val="-1"/>
          <w:sz w:val="21"/>
          <w:szCs w:val="21"/>
          <w:lang w:eastAsia="en-US"/>
        </w:rPr>
        <w:fldChar w:fldCharType="begin"/>
      </w:r>
      <w:r>
        <w:rPr>
          <w:rFonts w:ascii="宋体" w:hAnsi="宋体" w:eastAsia="宋体" w:cs="宋体"/>
          <w:color w:val="000000"/>
          <w:spacing w:val="-1"/>
          <w:sz w:val="21"/>
          <w:szCs w:val="21"/>
          <w:lang w:eastAsia="en-US"/>
        </w:rPr>
        <w:instrText xml:space="preserve"> HYPERLINK "1.1.3.3" </w:instrText>
      </w:r>
      <w:r>
        <w:rPr>
          <w:rFonts w:ascii="宋体" w:hAnsi="宋体" w:eastAsia="宋体" w:cs="宋体"/>
          <w:color w:val="000000"/>
          <w:spacing w:val="-1"/>
          <w:sz w:val="21"/>
          <w:szCs w:val="21"/>
          <w:lang w:eastAsia="en-US"/>
        </w:rPr>
        <w:fldChar w:fldCharType="separate"/>
      </w:r>
      <w:r>
        <w:rPr>
          <w:rFonts w:ascii="宋体" w:hAnsi="宋体" w:eastAsia="宋体" w:cs="宋体"/>
          <w:color w:val="000000"/>
          <w:spacing w:val="-1"/>
          <w:sz w:val="21"/>
          <w:szCs w:val="21"/>
          <w:lang w:eastAsia="en-US"/>
        </w:rPr>
        <w:t xml:space="preserve">1.1.3.3</w:t>
      </w:r>
      <w:r>
        <w:rPr>
          <w:rFonts w:ascii="宋体" w:hAnsi="宋体" w:eastAsia="宋体" w:cs="宋体"/>
          <w:color w:val="000000"/>
          <w:spacing w:val="-1"/>
          <w:sz w:val="21"/>
          <w:szCs w:val="21"/>
          <w:lang w:eastAsia="en-US"/>
        </w:rPr>
        <w:fldChar w:fldCharType="end"/>
      </w:r>
      <w:r>
        <w:rPr>
          <w:rFonts w:ascii="宋体" w:hAnsi="宋体" w:eastAsia="宋体" w:cs="宋体"/>
          <w:color w:val="000000"/>
          <w:spacing w:val="-1"/>
          <w:sz w:val="21"/>
          <w:szCs w:val="21"/>
          <w:lang w:eastAsia="en-US"/>
        </w:rPr>
        <w:t xml:space="preserve"> 临时工程：指为完成合同约定的永久工程所修建的各类临时性工程，不包括施工设备。</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lang w:eastAsia="en-US"/>
        </w:rPr>
      </w:pPr>
      <w:r>
        <w:rPr>
          <w:rFonts w:ascii="宋体" w:hAnsi="宋体" w:eastAsia="宋体" w:cs="宋体"/>
          <w:color w:val="000000"/>
          <w:spacing w:val="-1"/>
          <w:sz w:val="21"/>
          <w:szCs w:val="21"/>
          <w:lang w:eastAsia="en-US"/>
        </w:rPr>
        <w:fldChar w:fldCharType="begin"/>
      </w:r>
      <w:r>
        <w:rPr>
          <w:rFonts w:ascii="宋体" w:hAnsi="宋体" w:eastAsia="宋体" w:cs="宋体"/>
          <w:color w:val="000000"/>
          <w:spacing w:val="-1"/>
          <w:sz w:val="21"/>
          <w:szCs w:val="21"/>
          <w:lang w:eastAsia="en-US"/>
        </w:rPr>
        <w:instrText xml:space="preserve"> HYPERLINK "1.1.3.4" </w:instrText>
      </w:r>
      <w:r>
        <w:rPr>
          <w:rFonts w:ascii="宋体" w:hAnsi="宋体" w:eastAsia="宋体" w:cs="宋体"/>
          <w:color w:val="000000"/>
          <w:spacing w:val="-1"/>
          <w:sz w:val="21"/>
          <w:szCs w:val="21"/>
          <w:lang w:eastAsia="en-US"/>
        </w:rPr>
        <w:fldChar w:fldCharType="separate"/>
      </w:r>
      <w:r>
        <w:rPr>
          <w:rFonts w:ascii="宋体" w:hAnsi="宋体" w:eastAsia="宋体" w:cs="宋体"/>
          <w:color w:val="000000"/>
          <w:spacing w:val="-1"/>
          <w:sz w:val="21"/>
          <w:szCs w:val="21"/>
          <w:lang w:eastAsia="en-US"/>
        </w:rPr>
        <w:t xml:space="preserve">1.1.3.4</w:t>
      </w:r>
      <w:r>
        <w:rPr>
          <w:rFonts w:ascii="宋体" w:hAnsi="宋体" w:eastAsia="宋体" w:cs="宋体"/>
          <w:color w:val="000000"/>
          <w:spacing w:val="-1"/>
          <w:sz w:val="21"/>
          <w:szCs w:val="21"/>
          <w:lang w:eastAsia="en-US"/>
        </w:rPr>
        <w:fldChar w:fldCharType="end"/>
      </w:r>
      <w:r>
        <w:rPr>
          <w:rFonts w:ascii="宋体" w:hAnsi="宋体" w:eastAsia="宋体" w:cs="宋体"/>
          <w:color w:val="000000"/>
          <w:spacing w:val="-1"/>
          <w:sz w:val="21"/>
          <w:szCs w:val="21"/>
          <w:lang w:eastAsia="en-US"/>
        </w:rPr>
        <w:t xml:space="preserve"> 单位工程：指专用合同条款中指明特定范围的永久工程。</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lang w:eastAsia="en-US"/>
        </w:rPr>
      </w:pPr>
      <w:r>
        <w:rPr>
          <w:rFonts w:ascii="宋体" w:hAnsi="宋体" w:eastAsia="宋体" w:cs="宋体"/>
          <w:color w:val="000000"/>
          <w:spacing w:val="-1"/>
          <w:sz w:val="21"/>
          <w:szCs w:val="21"/>
          <w:lang w:eastAsia="en-US"/>
        </w:rPr>
        <w:fldChar w:fldCharType="begin"/>
      </w:r>
      <w:r>
        <w:rPr>
          <w:rFonts w:ascii="宋体" w:hAnsi="宋体" w:eastAsia="宋体" w:cs="宋体"/>
          <w:color w:val="000000"/>
          <w:spacing w:val="-1"/>
          <w:sz w:val="21"/>
          <w:szCs w:val="21"/>
          <w:lang w:eastAsia="en-US"/>
        </w:rPr>
        <w:instrText xml:space="preserve"> HYPERLINK "1.1.3.5" </w:instrText>
      </w:r>
      <w:r>
        <w:rPr>
          <w:rFonts w:ascii="宋体" w:hAnsi="宋体" w:eastAsia="宋体" w:cs="宋体"/>
          <w:color w:val="000000"/>
          <w:spacing w:val="-1"/>
          <w:sz w:val="21"/>
          <w:szCs w:val="21"/>
          <w:lang w:eastAsia="en-US"/>
        </w:rPr>
        <w:fldChar w:fldCharType="separate"/>
      </w:r>
      <w:r>
        <w:rPr>
          <w:rFonts w:ascii="宋体" w:hAnsi="宋体" w:eastAsia="宋体" w:cs="宋体"/>
          <w:color w:val="000000"/>
          <w:spacing w:val="-1"/>
          <w:sz w:val="21"/>
          <w:szCs w:val="21"/>
          <w:lang w:eastAsia="en-US"/>
        </w:rPr>
        <w:t xml:space="preserve">1.1.3.5</w:t>
      </w:r>
      <w:r>
        <w:rPr>
          <w:rFonts w:ascii="宋体" w:hAnsi="宋体" w:eastAsia="宋体" w:cs="宋体"/>
          <w:color w:val="000000"/>
          <w:spacing w:val="-1"/>
          <w:sz w:val="21"/>
          <w:szCs w:val="21"/>
          <w:lang w:eastAsia="en-US"/>
        </w:rPr>
        <w:fldChar w:fldCharType="end"/>
      </w:r>
      <w:r>
        <w:rPr>
          <w:rFonts w:ascii="宋体" w:hAnsi="宋体" w:eastAsia="宋体" w:cs="宋体"/>
          <w:color w:val="000000"/>
          <w:spacing w:val="-1"/>
          <w:sz w:val="21"/>
          <w:szCs w:val="21"/>
          <w:lang w:eastAsia="en-US"/>
        </w:rPr>
        <w:t xml:space="preserve"> 工程设备：指构成或计划构成永久工程一部分的机电设备、金属结构设备、仪器装置及其他类似的设备和装置。</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lang w:eastAsia="en-US"/>
        </w:rPr>
      </w:pPr>
      <w:r>
        <w:rPr>
          <w:rFonts w:ascii="宋体" w:hAnsi="宋体" w:eastAsia="宋体" w:cs="宋体"/>
          <w:color w:val="000000"/>
          <w:spacing w:val="-1"/>
          <w:sz w:val="21"/>
          <w:szCs w:val="21"/>
          <w:lang w:eastAsia="en-US"/>
        </w:rPr>
        <w:fldChar w:fldCharType="begin"/>
      </w:r>
      <w:r>
        <w:rPr>
          <w:rFonts w:ascii="宋体" w:hAnsi="宋体" w:eastAsia="宋体" w:cs="宋体"/>
          <w:color w:val="000000"/>
          <w:spacing w:val="-1"/>
          <w:sz w:val="21"/>
          <w:szCs w:val="21"/>
          <w:lang w:eastAsia="en-US"/>
        </w:rPr>
        <w:instrText xml:space="preserve"> HYPERLINK "1.1.3.6" </w:instrText>
      </w:r>
      <w:r>
        <w:rPr>
          <w:rFonts w:ascii="宋体" w:hAnsi="宋体" w:eastAsia="宋体" w:cs="宋体"/>
          <w:color w:val="000000"/>
          <w:spacing w:val="-1"/>
          <w:sz w:val="21"/>
          <w:szCs w:val="21"/>
          <w:lang w:eastAsia="en-US"/>
        </w:rPr>
        <w:fldChar w:fldCharType="separate"/>
      </w:r>
      <w:r>
        <w:rPr>
          <w:rFonts w:ascii="宋体" w:hAnsi="宋体" w:eastAsia="宋体" w:cs="宋体"/>
          <w:color w:val="000000"/>
          <w:spacing w:val="-1"/>
          <w:sz w:val="21"/>
          <w:szCs w:val="21"/>
          <w:lang w:eastAsia="en-US"/>
        </w:rPr>
        <w:t xml:space="preserve">1.1.3.6</w:t>
      </w:r>
      <w:r>
        <w:rPr>
          <w:rFonts w:ascii="宋体" w:hAnsi="宋体" w:eastAsia="宋体" w:cs="宋体"/>
          <w:color w:val="000000"/>
          <w:spacing w:val="-1"/>
          <w:sz w:val="21"/>
          <w:szCs w:val="21"/>
          <w:lang w:eastAsia="en-US"/>
        </w:rPr>
        <w:fldChar w:fldCharType="end"/>
      </w:r>
      <w:r>
        <w:rPr>
          <w:rFonts w:ascii="宋体" w:hAnsi="宋体" w:eastAsia="宋体" w:cs="宋体"/>
          <w:color w:val="000000"/>
          <w:spacing w:val="-1"/>
          <w:sz w:val="21"/>
          <w:szCs w:val="21"/>
          <w:lang w:eastAsia="en-US"/>
        </w:rPr>
        <w:t xml:space="preserve"> 施工设备：指为完成合同约定的各项工作所需的设备、器具和其他物品， 不包括临时工程和材料。</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lang w:eastAsia="en-US"/>
        </w:rPr>
      </w:pPr>
      <w:r>
        <w:rPr>
          <w:rFonts w:ascii="宋体" w:hAnsi="宋体" w:eastAsia="宋体" w:cs="宋体"/>
          <w:color w:val="000000"/>
          <w:spacing w:val="-1"/>
          <w:sz w:val="21"/>
          <w:szCs w:val="21"/>
          <w:lang w:eastAsia="en-US"/>
        </w:rPr>
        <w:fldChar w:fldCharType="begin"/>
      </w:r>
      <w:r>
        <w:rPr>
          <w:rFonts w:ascii="宋体" w:hAnsi="宋体" w:eastAsia="宋体" w:cs="宋体"/>
          <w:color w:val="000000"/>
          <w:spacing w:val="-1"/>
          <w:sz w:val="21"/>
          <w:szCs w:val="21"/>
          <w:lang w:eastAsia="en-US"/>
        </w:rPr>
        <w:instrText xml:space="preserve"> HYPERLINK "1.1.3.7" </w:instrText>
      </w:r>
      <w:r>
        <w:rPr>
          <w:rFonts w:ascii="宋体" w:hAnsi="宋体" w:eastAsia="宋体" w:cs="宋体"/>
          <w:color w:val="000000"/>
          <w:spacing w:val="-1"/>
          <w:sz w:val="21"/>
          <w:szCs w:val="21"/>
          <w:lang w:eastAsia="en-US"/>
        </w:rPr>
        <w:fldChar w:fldCharType="separate"/>
      </w:r>
      <w:r>
        <w:rPr>
          <w:rFonts w:ascii="宋体" w:hAnsi="宋体" w:eastAsia="宋体" w:cs="宋体"/>
          <w:color w:val="000000"/>
          <w:spacing w:val="-1"/>
          <w:sz w:val="21"/>
          <w:szCs w:val="21"/>
          <w:lang w:eastAsia="en-US"/>
        </w:rPr>
        <w:t xml:space="preserve">1.1.3.7</w:t>
      </w:r>
      <w:r>
        <w:rPr>
          <w:rFonts w:ascii="宋体" w:hAnsi="宋体" w:eastAsia="宋体" w:cs="宋体"/>
          <w:color w:val="000000"/>
          <w:spacing w:val="-1"/>
          <w:sz w:val="21"/>
          <w:szCs w:val="21"/>
          <w:lang w:eastAsia="en-US"/>
        </w:rPr>
        <w:fldChar w:fldCharType="end"/>
      </w:r>
      <w:r>
        <w:rPr>
          <w:rFonts w:ascii="宋体" w:hAnsi="宋体" w:eastAsia="宋体" w:cs="宋体"/>
          <w:color w:val="000000"/>
          <w:spacing w:val="-1"/>
          <w:sz w:val="21"/>
          <w:szCs w:val="21"/>
          <w:lang w:eastAsia="en-US"/>
        </w:rPr>
        <w:t xml:space="preserve"> 临时设施：指为完成合同约定的各项工作所服务的临时性生产和生活设施。</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lang w:eastAsia="en-US"/>
        </w:rPr>
      </w:pPr>
      <w:r>
        <w:rPr>
          <w:rFonts w:ascii="宋体" w:hAnsi="宋体" w:eastAsia="宋体" w:cs="宋体"/>
          <w:color w:val="000000"/>
          <w:spacing w:val="-1"/>
          <w:sz w:val="21"/>
          <w:szCs w:val="21"/>
          <w:lang w:eastAsia="en-US"/>
        </w:rPr>
        <w:fldChar w:fldCharType="begin"/>
      </w:r>
      <w:r>
        <w:rPr>
          <w:rFonts w:ascii="宋体" w:hAnsi="宋体" w:eastAsia="宋体" w:cs="宋体"/>
          <w:color w:val="000000"/>
          <w:spacing w:val="-1"/>
          <w:sz w:val="21"/>
          <w:szCs w:val="21"/>
          <w:lang w:eastAsia="en-US"/>
        </w:rPr>
        <w:instrText xml:space="preserve"> HYPERLINK "1.1.3.8" </w:instrText>
      </w:r>
      <w:r>
        <w:rPr>
          <w:rFonts w:ascii="宋体" w:hAnsi="宋体" w:eastAsia="宋体" w:cs="宋体"/>
          <w:color w:val="000000"/>
          <w:spacing w:val="-1"/>
          <w:sz w:val="21"/>
          <w:szCs w:val="21"/>
          <w:lang w:eastAsia="en-US"/>
        </w:rPr>
        <w:fldChar w:fldCharType="separate"/>
      </w:r>
      <w:r>
        <w:rPr>
          <w:rFonts w:ascii="宋体" w:hAnsi="宋体" w:eastAsia="宋体" w:cs="宋体"/>
          <w:color w:val="000000"/>
          <w:spacing w:val="-1"/>
          <w:sz w:val="21"/>
          <w:szCs w:val="21"/>
          <w:lang w:eastAsia="en-US"/>
        </w:rPr>
        <w:t xml:space="preserve">1.1.3.8</w:t>
      </w:r>
      <w:r>
        <w:rPr>
          <w:rFonts w:ascii="宋体" w:hAnsi="宋体" w:eastAsia="宋体" w:cs="宋体"/>
          <w:color w:val="000000"/>
          <w:spacing w:val="-1"/>
          <w:sz w:val="21"/>
          <w:szCs w:val="21"/>
          <w:lang w:eastAsia="en-US"/>
        </w:rPr>
        <w:fldChar w:fldCharType="end"/>
      </w:r>
      <w:r>
        <w:rPr>
          <w:rFonts w:ascii="宋体" w:hAnsi="宋体" w:eastAsia="宋体" w:cs="宋体"/>
          <w:color w:val="000000"/>
          <w:spacing w:val="-1"/>
          <w:sz w:val="21"/>
          <w:szCs w:val="21"/>
          <w:lang w:eastAsia="en-US"/>
        </w:rPr>
        <w:t xml:space="preserve"> 承包人设备： 指承包人自带的施工设备。</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lang w:eastAsia="en-US"/>
        </w:rPr>
      </w:pPr>
      <w:r>
        <w:rPr>
          <w:rFonts w:ascii="宋体" w:hAnsi="宋体" w:eastAsia="宋体" w:cs="宋体"/>
          <w:color w:val="000000"/>
          <w:spacing w:val="-1"/>
          <w:sz w:val="21"/>
          <w:szCs w:val="21"/>
          <w:lang w:eastAsia="en-US"/>
        </w:rPr>
        <w:fldChar w:fldCharType="begin"/>
      </w:r>
      <w:r>
        <w:rPr>
          <w:rFonts w:ascii="宋体" w:hAnsi="宋体" w:eastAsia="宋体" w:cs="宋体"/>
          <w:color w:val="000000"/>
          <w:spacing w:val="-1"/>
          <w:sz w:val="21"/>
          <w:szCs w:val="21"/>
          <w:lang w:eastAsia="en-US"/>
        </w:rPr>
        <w:instrText xml:space="preserve"> HYPERLINK "1.1.3.9" </w:instrText>
      </w:r>
      <w:r>
        <w:rPr>
          <w:rFonts w:ascii="宋体" w:hAnsi="宋体" w:eastAsia="宋体" w:cs="宋体"/>
          <w:color w:val="000000"/>
          <w:spacing w:val="-1"/>
          <w:sz w:val="21"/>
          <w:szCs w:val="21"/>
          <w:lang w:eastAsia="en-US"/>
        </w:rPr>
        <w:fldChar w:fldCharType="separate"/>
      </w:r>
      <w:r>
        <w:rPr>
          <w:rFonts w:ascii="宋体" w:hAnsi="宋体" w:eastAsia="宋体" w:cs="宋体"/>
          <w:color w:val="000000"/>
          <w:spacing w:val="-1"/>
          <w:sz w:val="21"/>
          <w:szCs w:val="21"/>
          <w:lang w:eastAsia="en-US"/>
        </w:rPr>
        <w:t xml:space="preserve">1.1.3.9</w:t>
      </w:r>
      <w:r>
        <w:rPr>
          <w:rFonts w:ascii="宋体" w:hAnsi="宋体" w:eastAsia="宋体" w:cs="宋体"/>
          <w:color w:val="000000"/>
          <w:spacing w:val="-1"/>
          <w:sz w:val="21"/>
          <w:szCs w:val="21"/>
          <w:lang w:eastAsia="en-US"/>
        </w:rPr>
        <w:fldChar w:fldCharType="end"/>
      </w:r>
      <w:r>
        <w:rPr>
          <w:rFonts w:ascii="宋体" w:hAnsi="宋体" w:eastAsia="宋体" w:cs="宋体"/>
          <w:color w:val="000000"/>
          <w:spacing w:val="-1"/>
          <w:sz w:val="21"/>
          <w:szCs w:val="21"/>
          <w:lang w:eastAsia="en-US"/>
        </w:rPr>
        <w:t xml:space="preserve"> 施工场地（或称工地、现场）：指用于合同工程施工的场所，以及在合同中指定作为施工场地组成部分的其他场所，包括永久占地和临时占地。</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lang w:eastAsia="en-US"/>
        </w:rPr>
      </w:pPr>
      <w:r>
        <w:rPr>
          <w:rFonts w:ascii="宋体" w:hAnsi="宋体" w:eastAsia="宋体" w:cs="宋体"/>
          <w:color w:val="000000"/>
          <w:spacing w:val="-1"/>
          <w:sz w:val="21"/>
          <w:szCs w:val="21"/>
          <w:lang w:eastAsia="en-US"/>
        </w:rPr>
        <w:fldChar w:fldCharType="begin"/>
      </w:r>
      <w:r>
        <w:rPr>
          <w:rFonts w:ascii="宋体" w:hAnsi="宋体" w:eastAsia="宋体" w:cs="宋体"/>
          <w:color w:val="000000"/>
          <w:spacing w:val="-1"/>
          <w:sz w:val="21"/>
          <w:szCs w:val="21"/>
          <w:lang w:eastAsia="en-US"/>
        </w:rPr>
        <w:instrText xml:space="preserve"> HYPERLINK "1.1.3.10" </w:instrText>
      </w:r>
      <w:r>
        <w:rPr>
          <w:rFonts w:ascii="宋体" w:hAnsi="宋体" w:eastAsia="宋体" w:cs="宋体"/>
          <w:color w:val="000000"/>
          <w:spacing w:val="-1"/>
          <w:sz w:val="21"/>
          <w:szCs w:val="21"/>
          <w:lang w:eastAsia="en-US"/>
        </w:rPr>
        <w:fldChar w:fldCharType="separate"/>
      </w:r>
      <w:r>
        <w:rPr>
          <w:rFonts w:ascii="宋体" w:hAnsi="宋体" w:eastAsia="宋体" w:cs="宋体"/>
          <w:color w:val="000000"/>
          <w:spacing w:val="-1"/>
          <w:sz w:val="21"/>
          <w:szCs w:val="21"/>
          <w:lang w:eastAsia="en-US"/>
        </w:rPr>
        <w:t xml:space="preserve">1.1.3.10</w:t>
      </w:r>
      <w:r>
        <w:rPr>
          <w:rFonts w:ascii="宋体" w:hAnsi="宋体" w:eastAsia="宋体" w:cs="宋体"/>
          <w:color w:val="000000"/>
          <w:spacing w:val="-1"/>
          <w:sz w:val="21"/>
          <w:szCs w:val="21"/>
          <w:lang w:eastAsia="en-US"/>
        </w:rPr>
        <w:fldChar w:fldCharType="end"/>
      </w:r>
      <w:r>
        <w:rPr>
          <w:rFonts w:ascii="宋体" w:hAnsi="宋体" w:eastAsia="宋体" w:cs="宋体"/>
          <w:color w:val="000000"/>
          <w:spacing w:val="-1"/>
          <w:sz w:val="21"/>
          <w:szCs w:val="21"/>
          <w:lang w:eastAsia="en-US"/>
        </w:rPr>
        <w:t xml:space="preserve">   永久占地：指专用合同条款中指明为实施合同工程需永久占用的土地。</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lang w:eastAsia="en-US"/>
        </w:rPr>
      </w:pPr>
      <w:r>
        <w:rPr>
          <w:rFonts w:ascii="宋体" w:hAnsi="宋体" w:eastAsia="宋体" w:cs="宋体"/>
          <w:color w:val="000000"/>
          <w:spacing w:val="-1"/>
          <w:sz w:val="21"/>
          <w:szCs w:val="21"/>
          <w:lang w:eastAsia="en-US"/>
        </w:rPr>
        <w:fldChar w:fldCharType="begin"/>
      </w:r>
      <w:r>
        <w:rPr>
          <w:rFonts w:ascii="宋体" w:hAnsi="宋体" w:eastAsia="宋体" w:cs="宋体"/>
          <w:color w:val="000000"/>
          <w:spacing w:val="-1"/>
          <w:sz w:val="21"/>
          <w:szCs w:val="21"/>
          <w:lang w:eastAsia="en-US"/>
        </w:rPr>
        <w:instrText xml:space="preserve"> HYPERLINK "1.1.3.11" </w:instrText>
      </w:r>
      <w:r>
        <w:rPr>
          <w:rFonts w:ascii="宋体" w:hAnsi="宋体" w:eastAsia="宋体" w:cs="宋体"/>
          <w:color w:val="000000"/>
          <w:spacing w:val="-1"/>
          <w:sz w:val="21"/>
          <w:szCs w:val="21"/>
          <w:lang w:eastAsia="en-US"/>
        </w:rPr>
        <w:fldChar w:fldCharType="separate"/>
      </w:r>
      <w:r>
        <w:rPr>
          <w:rFonts w:ascii="宋体" w:hAnsi="宋体" w:eastAsia="宋体" w:cs="宋体"/>
          <w:color w:val="000000"/>
          <w:spacing w:val="-1"/>
          <w:sz w:val="21"/>
          <w:szCs w:val="21"/>
          <w:lang w:eastAsia="en-US"/>
        </w:rPr>
        <w:t xml:space="preserve">1.1.3.11</w:t>
      </w:r>
      <w:r>
        <w:rPr>
          <w:rFonts w:ascii="宋体" w:hAnsi="宋体" w:eastAsia="宋体" w:cs="宋体"/>
          <w:color w:val="000000"/>
          <w:spacing w:val="-1"/>
          <w:sz w:val="21"/>
          <w:szCs w:val="21"/>
          <w:lang w:eastAsia="en-US"/>
        </w:rPr>
        <w:fldChar w:fldCharType="end"/>
      </w:r>
      <w:r>
        <w:rPr>
          <w:rFonts w:ascii="宋体" w:hAnsi="宋体" w:eastAsia="宋体" w:cs="宋体"/>
          <w:color w:val="000000"/>
          <w:spacing w:val="-1"/>
          <w:sz w:val="21"/>
          <w:szCs w:val="21"/>
          <w:lang w:eastAsia="en-US"/>
        </w:rPr>
        <w:t xml:space="preserve"> 临时占地： 指专用合同条款中指明为实施合同工程需临时占用的土地。</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lang w:eastAsia="en-US"/>
        </w:rPr>
      </w:pPr>
      <w:r>
        <w:rPr>
          <w:rFonts w:ascii="宋体" w:hAnsi="宋体" w:eastAsia="宋体" w:cs="宋体"/>
          <w:color w:val="000000"/>
          <w:spacing w:val="-1"/>
          <w:sz w:val="21"/>
          <w:szCs w:val="21"/>
          <w:lang w:eastAsia="en-US"/>
        </w:rPr>
        <w:t xml:space="preserve">1.1.4 日期</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lang w:eastAsia="en-US"/>
        </w:rPr>
      </w:pPr>
      <w:r>
        <w:rPr>
          <w:rFonts w:ascii="宋体" w:hAnsi="宋体" w:eastAsia="宋体" w:cs="宋体"/>
          <w:color w:val="000000"/>
          <w:spacing w:val="-1"/>
          <w:sz w:val="21"/>
          <w:szCs w:val="21"/>
          <w:lang w:eastAsia="en-US"/>
        </w:rPr>
        <w:fldChar w:fldCharType="begin"/>
      </w:r>
      <w:r>
        <w:rPr>
          <w:rFonts w:ascii="宋体" w:hAnsi="宋体" w:eastAsia="宋体" w:cs="宋体"/>
          <w:color w:val="000000"/>
          <w:spacing w:val="-1"/>
          <w:sz w:val="21"/>
          <w:szCs w:val="21"/>
          <w:lang w:eastAsia="en-US"/>
        </w:rPr>
        <w:instrText xml:space="preserve"> HYPERLINK "1.1.4.1" </w:instrText>
      </w:r>
      <w:r>
        <w:rPr>
          <w:rFonts w:ascii="宋体" w:hAnsi="宋体" w:eastAsia="宋体" w:cs="宋体"/>
          <w:color w:val="000000"/>
          <w:spacing w:val="-1"/>
          <w:sz w:val="21"/>
          <w:szCs w:val="21"/>
          <w:lang w:eastAsia="en-US"/>
        </w:rPr>
        <w:fldChar w:fldCharType="separate"/>
      </w:r>
      <w:r>
        <w:rPr>
          <w:rFonts w:ascii="宋体" w:hAnsi="宋体" w:eastAsia="宋体" w:cs="宋体"/>
          <w:color w:val="000000"/>
          <w:spacing w:val="-1"/>
          <w:sz w:val="21"/>
          <w:szCs w:val="21"/>
          <w:lang w:eastAsia="en-US"/>
        </w:rPr>
        <w:t xml:space="preserve">1.1.4.1</w:t>
      </w:r>
      <w:r>
        <w:rPr>
          <w:rFonts w:ascii="宋体" w:hAnsi="宋体" w:eastAsia="宋体" w:cs="宋体"/>
          <w:color w:val="000000"/>
          <w:spacing w:val="-1"/>
          <w:sz w:val="21"/>
          <w:szCs w:val="21"/>
          <w:lang w:eastAsia="en-US"/>
        </w:rPr>
        <w:fldChar w:fldCharType="end"/>
      </w:r>
      <w:r>
        <w:rPr>
          <w:rFonts w:ascii="宋体" w:hAnsi="宋体" w:eastAsia="宋体" w:cs="宋体"/>
          <w:color w:val="000000"/>
          <w:spacing w:val="-1"/>
          <w:sz w:val="21"/>
          <w:szCs w:val="21"/>
          <w:lang w:eastAsia="en-US"/>
        </w:rPr>
        <w:t xml:space="preserve"> 开工通知：指监理人按第 11.1  款通知承包人开工的函件。</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lang w:eastAsia="en-US"/>
        </w:rPr>
      </w:pPr>
      <w:r>
        <w:rPr>
          <w:rFonts w:ascii="宋体" w:hAnsi="宋体" w:eastAsia="宋体" w:cs="宋体"/>
          <w:color w:val="000000"/>
          <w:spacing w:val="-1"/>
          <w:sz w:val="21"/>
          <w:szCs w:val="21"/>
          <w:lang w:eastAsia="en-US"/>
        </w:rPr>
        <w:fldChar w:fldCharType="begin"/>
      </w:r>
      <w:r>
        <w:rPr>
          <w:rFonts w:ascii="宋体" w:hAnsi="宋体" w:eastAsia="宋体" w:cs="宋体"/>
          <w:color w:val="000000"/>
          <w:spacing w:val="-1"/>
          <w:sz w:val="21"/>
          <w:szCs w:val="21"/>
          <w:lang w:eastAsia="en-US"/>
        </w:rPr>
        <w:instrText xml:space="preserve"> HYPERLINK "1.1.4.2" </w:instrText>
      </w:r>
      <w:r>
        <w:rPr>
          <w:rFonts w:ascii="宋体" w:hAnsi="宋体" w:eastAsia="宋体" w:cs="宋体"/>
          <w:color w:val="000000"/>
          <w:spacing w:val="-1"/>
          <w:sz w:val="21"/>
          <w:szCs w:val="21"/>
          <w:lang w:eastAsia="en-US"/>
        </w:rPr>
        <w:fldChar w:fldCharType="separate"/>
      </w:r>
      <w:r>
        <w:rPr>
          <w:rFonts w:ascii="宋体" w:hAnsi="宋体" w:eastAsia="宋体" w:cs="宋体"/>
          <w:color w:val="000000"/>
          <w:spacing w:val="-1"/>
          <w:sz w:val="21"/>
          <w:szCs w:val="21"/>
          <w:lang w:eastAsia="en-US"/>
        </w:rPr>
        <w:t xml:space="preserve">1.1.4.2</w:t>
      </w:r>
      <w:r>
        <w:rPr>
          <w:rFonts w:ascii="宋体" w:hAnsi="宋体" w:eastAsia="宋体" w:cs="宋体"/>
          <w:color w:val="000000"/>
          <w:spacing w:val="-1"/>
          <w:sz w:val="21"/>
          <w:szCs w:val="21"/>
          <w:lang w:eastAsia="en-US"/>
        </w:rPr>
        <w:fldChar w:fldCharType="end"/>
      </w:r>
      <w:r>
        <w:rPr>
          <w:rFonts w:ascii="宋体" w:hAnsi="宋体" w:eastAsia="宋体" w:cs="宋体"/>
          <w:color w:val="000000"/>
          <w:spacing w:val="-1"/>
          <w:sz w:val="21"/>
          <w:szCs w:val="21"/>
          <w:lang w:eastAsia="en-US"/>
        </w:rPr>
        <w:t xml:space="preserve"> 开工日期：指监理人按第 11.1  款发出的开工通知中写明的开工日期。</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lang w:eastAsia="en-US"/>
        </w:rPr>
      </w:pPr>
      <w:r>
        <w:rPr>
          <w:rFonts w:ascii="宋体" w:hAnsi="宋体" w:eastAsia="宋体" w:cs="宋体"/>
          <w:color w:val="000000"/>
          <w:spacing w:val="-1"/>
          <w:sz w:val="21"/>
          <w:szCs w:val="21"/>
          <w:lang w:eastAsia="en-US"/>
        </w:rPr>
        <w:fldChar w:fldCharType="begin"/>
      </w:r>
      <w:r>
        <w:rPr>
          <w:rFonts w:ascii="宋体" w:hAnsi="宋体" w:eastAsia="宋体" w:cs="宋体"/>
          <w:color w:val="000000"/>
          <w:spacing w:val="-1"/>
          <w:sz w:val="21"/>
          <w:szCs w:val="21"/>
          <w:lang w:eastAsia="en-US"/>
        </w:rPr>
        <w:instrText xml:space="preserve"> HYPERLINK "1.1.4.3" </w:instrText>
      </w:r>
      <w:r>
        <w:rPr>
          <w:rFonts w:ascii="宋体" w:hAnsi="宋体" w:eastAsia="宋体" w:cs="宋体"/>
          <w:color w:val="000000"/>
          <w:spacing w:val="-1"/>
          <w:sz w:val="21"/>
          <w:szCs w:val="21"/>
          <w:lang w:eastAsia="en-US"/>
        </w:rPr>
        <w:fldChar w:fldCharType="separate"/>
      </w:r>
      <w:r>
        <w:rPr>
          <w:rFonts w:ascii="宋体" w:hAnsi="宋体" w:eastAsia="宋体" w:cs="宋体"/>
          <w:color w:val="000000"/>
          <w:spacing w:val="-1"/>
          <w:sz w:val="21"/>
          <w:szCs w:val="21"/>
          <w:lang w:eastAsia="en-US"/>
        </w:rPr>
        <w:t xml:space="preserve">1.1.4.3</w:t>
      </w:r>
      <w:r>
        <w:rPr>
          <w:rFonts w:ascii="宋体" w:hAnsi="宋体" w:eastAsia="宋体" w:cs="宋体"/>
          <w:color w:val="000000"/>
          <w:spacing w:val="-1"/>
          <w:sz w:val="21"/>
          <w:szCs w:val="21"/>
          <w:lang w:eastAsia="en-US"/>
        </w:rPr>
        <w:fldChar w:fldCharType="end"/>
      </w:r>
      <w:r>
        <w:rPr>
          <w:rFonts w:ascii="宋体" w:hAnsi="宋体" w:eastAsia="宋体" w:cs="宋体"/>
          <w:color w:val="000000"/>
          <w:spacing w:val="-1"/>
          <w:sz w:val="21"/>
          <w:szCs w:val="21"/>
          <w:lang w:eastAsia="en-US"/>
        </w:rPr>
        <w:t xml:space="preserve">  工期： 指承包人在投标函中承诺的完成合同工程所需的期限，包括按第 11.3 款、第 11.4  款和第 11.6  款约定所作的变更。</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lang w:eastAsia="en-US"/>
        </w:rPr>
      </w:pPr>
      <w:r>
        <w:rPr>
          <w:rFonts w:ascii="宋体" w:hAnsi="宋体" w:eastAsia="宋体" w:cs="宋体"/>
          <w:color w:val="000000"/>
          <w:spacing w:val="-1"/>
          <w:sz w:val="21"/>
          <w:szCs w:val="21"/>
          <w:lang w:eastAsia="en-US"/>
        </w:rPr>
        <w:fldChar w:fldCharType="begin"/>
      </w:r>
      <w:r>
        <w:rPr>
          <w:rFonts w:ascii="宋体" w:hAnsi="宋体" w:eastAsia="宋体" w:cs="宋体"/>
          <w:color w:val="000000"/>
          <w:spacing w:val="-1"/>
          <w:sz w:val="21"/>
          <w:szCs w:val="21"/>
          <w:lang w:eastAsia="en-US"/>
        </w:rPr>
        <w:instrText xml:space="preserve"> HYPERLINK "1.1.4.4" </w:instrText>
      </w:r>
      <w:r>
        <w:rPr>
          <w:rFonts w:ascii="宋体" w:hAnsi="宋体" w:eastAsia="宋体" w:cs="宋体"/>
          <w:color w:val="000000"/>
          <w:spacing w:val="-1"/>
          <w:sz w:val="21"/>
          <w:szCs w:val="21"/>
          <w:lang w:eastAsia="en-US"/>
        </w:rPr>
        <w:fldChar w:fldCharType="separate"/>
      </w:r>
      <w:r>
        <w:rPr>
          <w:rFonts w:ascii="宋体" w:hAnsi="宋体" w:eastAsia="宋体" w:cs="宋体"/>
          <w:color w:val="000000"/>
          <w:spacing w:val="-1"/>
          <w:sz w:val="21"/>
          <w:szCs w:val="21"/>
          <w:lang w:eastAsia="en-US"/>
        </w:rPr>
        <w:t xml:space="preserve">1.1.4.4</w:t>
      </w:r>
      <w:r>
        <w:rPr>
          <w:rFonts w:ascii="宋体" w:hAnsi="宋体" w:eastAsia="宋体" w:cs="宋体"/>
          <w:color w:val="000000"/>
          <w:spacing w:val="-1"/>
          <w:sz w:val="21"/>
          <w:szCs w:val="21"/>
          <w:lang w:eastAsia="en-US"/>
        </w:rPr>
        <w:fldChar w:fldCharType="end"/>
      </w:r>
      <w:r>
        <w:rPr>
          <w:rFonts w:ascii="宋体" w:hAnsi="宋体" w:eastAsia="宋体" w:cs="宋体"/>
          <w:color w:val="000000"/>
          <w:spacing w:val="-1"/>
          <w:sz w:val="21"/>
          <w:szCs w:val="21"/>
          <w:lang w:eastAsia="en-US"/>
        </w:rPr>
        <w:t xml:space="preserve"> 竣工日期：指第 </w:t>
      </w:r>
      <w:r>
        <w:rPr>
          <w:rFonts w:ascii="宋体" w:hAnsi="宋体" w:eastAsia="宋体" w:cs="宋体"/>
          <w:color w:val="000000"/>
          <w:spacing w:val="-1"/>
          <w:sz w:val="21"/>
          <w:szCs w:val="21"/>
          <w:lang w:eastAsia="en-US"/>
        </w:rPr>
        <w:fldChar w:fldCharType="begin"/>
      </w:r>
      <w:r>
        <w:rPr>
          <w:rFonts w:ascii="宋体" w:hAnsi="宋体" w:eastAsia="宋体" w:cs="宋体"/>
          <w:color w:val="000000"/>
          <w:spacing w:val="-1"/>
          <w:sz w:val="21"/>
          <w:szCs w:val="21"/>
          <w:lang w:eastAsia="en-US"/>
        </w:rPr>
        <w:instrText xml:space="preserve"> HYPERLINK "1.1.4.3" </w:instrText>
      </w:r>
      <w:r>
        <w:rPr>
          <w:rFonts w:ascii="宋体" w:hAnsi="宋体" w:eastAsia="宋体" w:cs="宋体"/>
          <w:color w:val="000000"/>
          <w:spacing w:val="-1"/>
          <w:sz w:val="21"/>
          <w:szCs w:val="21"/>
          <w:lang w:eastAsia="en-US"/>
        </w:rPr>
        <w:fldChar w:fldCharType="separate"/>
      </w:r>
      <w:r>
        <w:rPr>
          <w:rFonts w:ascii="宋体" w:hAnsi="宋体" w:eastAsia="宋体" w:cs="宋体"/>
          <w:color w:val="000000"/>
          <w:spacing w:val="-1"/>
          <w:sz w:val="21"/>
          <w:szCs w:val="21"/>
          <w:lang w:eastAsia="en-US"/>
        </w:rPr>
        <w:t xml:space="preserve">1.1.4.3</w:t>
      </w:r>
      <w:r>
        <w:rPr>
          <w:rFonts w:ascii="宋体" w:hAnsi="宋体" w:eastAsia="宋体" w:cs="宋体"/>
          <w:color w:val="000000"/>
          <w:spacing w:val="-1"/>
          <w:sz w:val="21"/>
          <w:szCs w:val="21"/>
          <w:lang w:eastAsia="en-US"/>
        </w:rPr>
        <w:fldChar w:fldCharType="end"/>
      </w:r>
      <w:r>
        <w:rPr>
          <w:rFonts w:ascii="宋体" w:hAnsi="宋体" w:eastAsia="宋体" w:cs="宋体"/>
          <w:color w:val="000000"/>
          <w:spacing w:val="-1"/>
          <w:sz w:val="21"/>
          <w:szCs w:val="21"/>
          <w:lang w:eastAsia="en-US"/>
        </w:rPr>
        <w:t xml:space="preserve">  目约定工期届满时的日期。实际竣工日期以工程接收证书中写明的日期为准。</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lang w:eastAsia="en-US"/>
        </w:rPr>
      </w:pPr>
      <w:r>
        <w:rPr>
          <w:rFonts w:ascii="宋体" w:hAnsi="宋体" w:eastAsia="宋体" w:cs="宋体"/>
          <w:color w:val="000000"/>
          <w:spacing w:val="-1"/>
          <w:sz w:val="21"/>
          <w:szCs w:val="21"/>
          <w:lang w:eastAsia="en-US"/>
        </w:rPr>
        <w:fldChar w:fldCharType="begin"/>
      </w:r>
      <w:r>
        <w:rPr>
          <w:rFonts w:ascii="宋体" w:hAnsi="宋体" w:eastAsia="宋体" w:cs="宋体"/>
          <w:color w:val="000000"/>
          <w:spacing w:val="-1"/>
          <w:sz w:val="21"/>
          <w:szCs w:val="21"/>
          <w:lang w:eastAsia="en-US"/>
        </w:rPr>
        <w:instrText xml:space="preserve"> HYPERLINK "1.1.4.5" </w:instrText>
      </w:r>
      <w:r>
        <w:rPr>
          <w:rFonts w:ascii="宋体" w:hAnsi="宋体" w:eastAsia="宋体" w:cs="宋体"/>
          <w:color w:val="000000"/>
          <w:spacing w:val="-1"/>
          <w:sz w:val="21"/>
          <w:szCs w:val="21"/>
          <w:lang w:eastAsia="en-US"/>
        </w:rPr>
        <w:fldChar w:fldCharType="separate"/>
      </w:r>
      <w:r>
        <w:rPr>
          <w:rFonts w:ascii="宋体" w:hAnsi="宋体" w:eastAsia="宋体" w:cs="宋体"/>
          <w:color w:val="000000"/>
          <w:spacing w:val="-1"/>
          <w:sz w:val="21"/>
          <w:szCs w:val="21"/>
          <w:lang w:eastAsia="en-US"/>
        </w:rPr>
        <w:t xml:space="preserve">1.1.4.5</w:t>
      </w:r>
      <w:r>
        <w:rPr>
          <w:rFonts w:ascii="宋体" w:hAnsi="宋体" w:eastAsia="宋体" w:cs="宋体"/>
          <w:color w:val="000000"/>
          <w:spacing w:val="-1"/>
          <w:sz w:val="21"/>
          <w:szCs w:val="21"/>
          <w:lang w:eastAsia="en-US"/>
        </w:rPr>
        <w:fldChar w:fldCharType="end"/>
      </w:r>
      <w:r>
        <w:rPr>
          <w:rFonts w:ascii="宋体" w:hAnsi="宋体" w:eastAsia="宋体" w:cs="宋体"/>
          <w:color w:val="000000"/>
          <w:spacing w:val="-1"/>
          <w:sz w:val="21"/>
          <w:szCs w:val="21"/>
          <w:lang w:eastAsia="en-US"/>
        </w:rPr>
        <w:t xml:space="preserve"> 缺陷责任期：指履行第 19.2  款约定的缺陷责任的期限，具体期限由专用合同条款约定，包括根据第</w:t>
      </w:r>
      <w:r>
        <w:rPr>
          <w:rFonts w:hint="eastAsia" w:ascii="宋体" w:hAnsi="宋体" w:eastAsia="宋体" w:cs="宋体"/>
          <w:color w:val="000000"/>
          <w:spacing w:val="-1"/>
          <w:sz w:val="21"/>
          <w:szCs w:val="21"/>
          <w:lang w:val="en-US" w:eastAsia="zh-CN"/>
        </w:rPr>
        <w:t xml:space="preserve"> </w:t>
      </w:r>
      <w:r>
        <w:rPr>
          <w:rFonts w:ascii="宋体" w:hAnsi="宋体" w:eastAsia="宋体" w:cs="宋体"/>
          <w:color w:val="000000"/>
          <w:spacing w:val="-1"/>
          <w:sz w:val="21"/>
          <w:szCs w:val="21"/>
          <w:lang w:eastAsia="en-US"/>
        </w:rPr>
        <w:t xml:space="preserve">19.3  款约定所作的延长。</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lang w:eastAsia="en-US"/>
        </w:rPr>
      </w:pPr>
      <w:r>
        <w:rPr>
          <w:rFonts w:ascii="宋体" w:hAnsi="宋体" w:eastAsia="宋体" w:cs="宋体"/>
          <w:color w:val="000000"/>
          <w:spacing w:val="-1"/>
          <w:sz w:val="21"/>
          <w:szCs w:val="21"/>
          <w:lang w:eastAsia="en-US"/>
        </w:rPr>
        <w:fldChar w:fldCharType="begin"/>
      </w:r>
      <w:r>
        <w:rPr>
          <w:rFonts w:ascii="宋体" w:hAnsi="宋体" w:eastAsia="宋体" w:cs="宋体"/>
          <w:color w:val="000000"/>
          <w:spacing w:val="-1"/>
          <w:sz w:val="21"/>
          <w:szCs w:val="21"/>
          <w:lang w:eastAsia="en-US"/>
        </w:rPr>
        <w:instrText xml:space="preserve"> HYPERLINK "1.1.4.6" </w:instrText>
      </w:r>
      <w:r>
        <w:rPr>
          <w:rFonts w:ascii="宋体" w:hAnsi="宋体" w:eastAsia="宋体" w:cs="宋体"/>
          <w:color w:val="000000"/>
          <w:spacing w:val="-1"/>
          <w:sz w:val="21"/>
          <w:szCs w:val="21"/>
          <w:lang w:eastAsia="en-US"/>
        </w:rPr>
        <w:fldChar w:fldCharType="separate"/>
      </w:r>
      <w:r>
        <w:rPr>
          <w:rFonts w:ascii="宋体" w:hAnsi="宋体" w:eastAsia="宋体" w:cs="宋体"/>
          <w:color w:val="000000"/>
          <w:spacing w:val="-1"/>
          <w:sz w:val="21"/>
          <w:szCs w:val="21"/>
          <w:lang w:eastAsia="en-US"/>
        </w:rPr>
        <w:t xml:space="preserve">1.1.4.6</w:t>
      </w:r>
      <w:r>
        <w:rPr>
          <w:rFonts w:ascii="宋体" w:hAnsi="宋体" w:eastAsia="宋体" w:cs="宋体"/>
          <w:color w:val="000000"/>
          <w:spacing w:val="-1"/>
          <w:sz w:val="21"/>
          <w:szCs w:val="21"/>
          <w:lang w:eastAsia="en-US"/>
        </w:rPr>
        <w:fldChar w:fldCharType="end"/>
      </w:r>
      <w:r>
        <w:rPr>
          <w:rFonts w:ascii="宋体" w:hAnsi="宋体" w:eastAsia="宋体" w:cs="宋体"/>
          <w:color w:val="000000"/>
          <w:spacing w:val="-1"/>
          <w:sz w:val="21"/>
          <w:szCs w:val="21"/>
          <w:lang w:eastAsia="en-US"/>
        </w:rPr>
        <w:t xml:space="preserve"> 基准日期：指投标截止时间前 28  天的日期。</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lang w:eastAsia="en-US"/>
        </w:rPr>
      </w:pPr>
      <w:r>
        <w:rPr>
          <w:rFonts w:ascii="宋体" w:hAnsi="宋体" w:eastAsia="宋体" w:cs="宋体"/>
          <w:color w:val="000000"/>
          <w:spacing w:val="-1"/>
          <w:sz w:val="21"/>
          <w:szCs w:val="21"/>
          <w:lang w:eastAsia="en-US"/>
        </w:rPr>
        <w:fldChar w:fldCharType="begin"/>
      </w:r>
      <w:r>
        <w:rPr>
          <w:rFonts w:ascii="宋体" w:hAnsi="宋体" w:eastAsia="宋体" w:cs="宋体"/>
          <w:color w:val="000000"/>
          <w:spacing w:val="-1"/>
          <w:sz w:val="21"/>
          <w:szCs w:val="21"/>
          <w:lang w:eastAsia="en-US"/>
        </w:rPr>
        <w:instrText xml:space="preserve"> HYPERLINK "1.1.4.7" </w:instrText>
      </w:r>
      <w:r>
        <w:rPr>
          <w:rFonts w:ascii="宋体" w:hAnsi="宋体" w:eastAsia="宋体" w:cs="宋体"/>
          <w:color w:val="000000"/>
          <w:spacing w:val="-1"/>
          <w:sz w:val="21"/>
          <w:szCs w:val="21"/>
          <w:lang w:eastAsia="en-US"/>
        </w:rPr>
        <w:fldChar w:fldCharType="separate"/>
      </w:r>
      <w:r>
        <w:rPr>
          <w:rFonts w:ascii="宋体" w:hAnsi="宋体" w:eastAsia="宋体" w:cs="宋体"/>
          <w:color w:val="000000"/>
          <w:spacing w:val="-1"/>
          <w:sz w:val="21"/>
          <w:szCs w:val="21"/>
          <w:lang w:eastAsia="en-US"/>
        </w:rPr>
        <w:t xml:space="preserve">1.1.4.7</w:t>
      </w:r>
      <w:r>
        <w:rPr>
          <w:rFonts w:ascii="宋体" w:hAnsi="宋体" w:eastAsia="宋体" w:cs="宋体"/>
          <w:color w:val="000000"/>
          <w:spacing w:val="-1"/>
          <w:sz w:val="21"/>
          <w:szCs w:val="21"/>
          <w:lang w:eastAsia="en-US"/>
        </w:rPr>
        <w:fldChar w:fldCharType="end"/>
      </w:r>
      <w:r>
        <w:rPr>
          <w:rFonts w:ascii="宋体" w:hAnsi="宋体" w:eastAsia="宋体" w:cs="宋体"/>
          <w:color w:val="000000"/>
          <w:spacing w:val="-1"/>
          <w:sz w:val="21"/>
          <w:szCs w:val="21"/>
          <w:lang w:eastAsia="en-US"/>
        </w:rPr>
        <w:t xml:space="preserve"> 天：除特别指明外，指日历天。合同中按天计算时间的，开始当天不计入，从次日开始计算。期限最后一天的截止时间为当天 24：00。</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lang w:eastAsia="en-US"/>
        </w:rPr>
      </w:pPr>
      <w:r>
        <w:rPr>
          <w:rFonts w:ascii="宋体" w:hAnsi="宋体" w:eastAsia="宋体" w:cs="宋体"/>
          <w:color w:val="000000"/>
          <w:spacing w:val="-1"/>
          <w:sz w:val="21"/>
          <w:szCs w:val="21"/>
          <w:lang w:eastAsia="en-US"/>
        </w:rPr>
        <w:t xml:space="preserve">1.1.5 合同价格和费用</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lang w:eastAsia="en-US"/>
        </w:rPr>
      </w:pPr>
      <w:r>
        <w:rPr>
          <w:rFonts w:ascii="宋体" w:hAnsi="宋体" w:eastAsia="宋体" w:cs="宋体"/>
          <w:color w:val="000000"/>
          <w:spacing w:val="-1"/>
          <w:sz w:val="21"/>
          <w:szCs w:val="21"/>
          <w:lang w:eastAsia="en-US"/>
        </w:rPr>
        <w:fldChar w:fldCharType="begin"/>
      </w:r>
      <w:r>
        <w:rPr>
          <w:rFonts w:ascii="宋体" w:hAnsi="宋体" w:eastAsia="宋体" w:cs="宋体"/>
          <w:color w:val="000000"/>
          <w:spacing w:val="-1"/>
          <w:sz w:val="21"/>
          <w:szCs w:val="21"/>
          <w:lang w:eastAsia="en-US"/>
        </w:rPr>
        <w:instrText xml:space="preserve"> HYPERLINK "1.1.5.1" </w:instrText>
      </w:r>
      <w:r>
        <w:rPr>
          <w:rFonts w:ascii="宋体" w:hAnsi="宋体" w:eastAsia="宋体" w:cs="宋体"/>
          <w:color w:val="000000"/>
          <w:spacing w:val="-1"/>
          <w:sz w:val="21"/>
          <w:szCs w:val="21"/>
          <w:lang w:eastAsia="en-US"/>
        </w:rPr>
        <w:fldChar w:fldCharType="separate"/>
      </w:r>
      <w:r>
        <w:rPr>
          <w:rFonts w:ascii="宋体" w:hAnsi="宋体" w:eastAsia="宋体" w:cs="宋体"/>
          <w:color w:val="000000"/>
          <w:spacing w:val="-1"/>
          <w:sz w:val="21"/>
          <w:szCs w:val="21"/>
          <w:lang w:eastAsia="en-US"/>
        </w:rPr>
        <w:t xml:space="preserve">1.1.5.1</w:t>
      </w:r>
      <w:r>
        <w:rPr>
          <w:rFonts w:ascii="宋体" w:hAnsi="宋体" w:eastAsia="宋体" w:cs="宋体"/>
          <w:color w:val="000000"/>
          <w:spacing w:val="-1"/>
          <w:sz w:val="21"/>
          <w:szCs w:val="21"/>
          <w:lang w:eastAsia="en-US"/>
        </w:rPr>
        <w:fldChar w:fldCharType="end"/>
      </w:r>
      <w:r>
        <w:rPr>
          <w:rFonts w:ascii="宋体" w:hAnsi="宋体" w:eastAsia="宋体" w:cs="宋体"/>
          <w:color w:val="000000"/>
          <w:spacing w:val="-1"/>
          <w:sz w:val="21"/>
          <w:szCs w:val="21"/>
          <w:lang w:eastAsia="en-US"/>
        </w:rPr>
        <w:t xml:space="preserve"> 签约合同价：指签定合同时合同协议书中写明的，包括了暂列金额、暂估价的合同总金额。</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lang w:eastAsia="en-US"/>
        </w:rPr>
      </w:pPr>
      <w:r>
        <w:rPr>
          <w:rFonts w:ascii="宋体" w:hAnsi="宋体" w:eastAsia="宋体" w:cs="宋体"/>
          <w:color w:val="000000"/>
          <w:spacing w:val="-1"/>
          <w:sz w:val="21"/>
          <w:szCs w:val="21"/>
          <w:lang w:eastAsia="en-US"/>
        </w:rPr>
        <w:fldChar w:fldCharType="begin"/>
      </w:r>
      <w:r>
        <w:rPr>
          <w:rFonts w:ascii="宋体" w:hAnsi="宋体" w:eastAsia="宋体" w:cs="宋体"/>
          <w:color w:val="000000"/>
          <w:spacing w:val="-1"/>
          <w:sz w:val="21"/>
          <w:szCs w:val="21"/>
          <w:lang w:eastAsia="en-US"/>
        </w:rPr>
        <w:instrText xml:space="preserve"> HYPERLINK "1.1.5.2" </w:instrText>
      </w:r>
      <w:r>
        <w:rPr>
          <w:rFonts w:ascii="宋体" w:hAnsi="宋体" w:eastAsia="宋体" w:cs="宋体"/>
          <w:color w:val="000000"/>
          <w:spacing w:val="-1"/>
          <w:sz w:val="21"/>
          <w:szCs w:val="21"/>
          <w:lang w:eastAsia="en-US"/>
        </w:rPr>
        <w:fldChar w:fldCharType="separate"/>
      </w:r>
      <w:r>
        <w:rPr>
          <w:rFonts w:ascii="宋体" w:hAnsi="宋体" w:eastAsia="宋体" w:cs="宋体"/>
          <w:color w:val="000000"/>
          <w:spacing w:val="-1"/>
          <w:sz w:val="21"/>
          <w:szCs w:val="21"/>
          <w:lang w:eastAsia="en-US"/>
        </w:rPr>
        <w:t xml:space="preserve">1.1.5.2</w:t>
      </w:r>
      <w:r>
        <w:rPr>
          <w:rFonts w:ascii="宋体" w:hAnsi="宋体" w:eastAsia="宋体" w:cs="宋体"/>
          <w:color w:val="000000"/>
          <w:spacing w:val="-1"/>
          <w:sz w:val="21"/>
          <w:szCs w:val="21"/>
          <w:lang w:eastAsia="en-US"/>
        </w:rPr>
        <w:fldChar w:fldCharType="end"/>
      </w:r>
      <w:r>
        <w:rPr>
          <w:rFonts w:ascii="宋体" w:hAnsi="宋体" w:eastAsia="宋体" w:cs="宋体"/>
          <w:color w:val="000000"/>
          <w:spacing w:val="-1"/>
          <w:sz w:val="21"/>
          <w:szCs w:val="21"/>
          <w:lang w:eastAsia="en-US"/>
        </w:rPr>
        <w:t xml:space="preserve"> 合同价格：指承包人按合同约定完成了包括缺陷责任期内的全部承包工作后，发包人应付给承包人的金额，包括在履行合同过程中按合同约定进行的变更和调整。</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lang w:eastAsia="en-US"/>
        </w:rPr>
      </w:pPr>
      <w:r>
        <w:rPr>
          <w:rFonts w:ascii="宋体" w:hAnsi="宋体" w:eastAsia="宋体" w:cs="宋体"/>
          <w:color w:val="000000"/>
          <w:spacing w:val="-1"/>
          <w:sz w:val="21"/>
          <w:szCs w:val="21"/>
          <w:lang w:eastAsia="en-US"/>
        </w:rPr>
        <w:fldChar w:fldCharType="begin"/>
      </w:r>
      <w:r>
        <w:rPr>
          <w:rFonts w:ascii="宋体" w:hAnsi="宋体" w:eastAsia="宋体" w:cs="宋体"/>
          <w:color w:val="000000"/>
          <w:spacing w:val="-1"/>
          <w:sz w:val="21"/>
          <w:szCs w:val="21"/>
          <w:lang w:eastAsia="en-US"/>
        </w:rPr>
        <w:instrText xml:space="preserve"> HYPERLINK "1.1.5.3" </w:instrText>
      </w:r>
      <w:r>
        <w:rPr>
          <w:rFonts w:ascii="宋体" w:hAnsi="宋体" w:eastAsia="宋体" w:cs="宋体"/>
          <w:color w:val="000000"/>
          <w:spacing w:val="-1"/>
          <w:sz w:val="21"/>
          <w:szCs w:val="21"/>
          <w:lang w:eastAsia="en-US"/>
        </w:rPr>
        <w:fldChar w:fldCharType="separate"/>
      </w:r>
      <w:r>
        <w:rPr>
          <w:rFonts w:ascii="宋体" w:hAnsi="宋体" w:eastAsia="宋体" w:cs="宋体"/>
          <w:color w:val="000000"/>
          <w:spacing w:val="-1"/>
          <w:sz w:val="21"/>
          <w:szCs w:val="21"/>
          <w:lang w:eastAsia="en-US"/>
        </w:rPr>
        <w:t xml:space="preserve">1.1.5.3</w:t>
      </w:r>
      <w:r>
        <w:rPr>
          <w:rFonts w:ascii="宋体" w:hAnsi="宋体" w:eastAsia="宋体" w:cs="宋体"/>
          <w:color w:val="000000"/>
          <w:spacing w:val="-1"/>
          <w:sz w:val="21"/>
          <w:szCs w:val="21"/>
          <w:lang w:eastAsia="en-US"/>
        </w:rPr>
        <w:fldChar w:fldCharType="end"/>
      </w:r>
      <w:r>
        <w:rPr>
          <w:rFonts w:ascii="宋体" w:hAnsi="宋体" w:eastAsia="宋体" w:cs="宋体"/>
          <w:color w:val="000000"/>
          <w:spacing w:val="-1"/>
          <w:sz w:val="21"/>
          <w:szCs w:val="21"/>
          <w:lang w:eastAsia="en-US"/>
        </w:rPr>
        <w:t xml:space="preserve"> 费用：指为履行合同所发生的或将要发生的所有合理开支， 包括管理费和应分摊的其他费用， 但不包括利润。</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lang w:eastAsia="en-US"/>
        </w:rPr>
      </w:pPr>
      <w:r>
        <w:rPr>
          <w:rFonts w:ascii="宋体" w:hAnsi="宋体" w:eastAsia="宋体" w:cs="宋体"/>
          <w:color w:val="000000"/>
          <w:spacing w:val="-1"/>
          <w:sz w:val="21"/>
          <w:szCs w:val="21"/>
          <w:lang w:eastAsia="en-US"/>
        </w:rPr>
        <w:fldChar w:fldCharType="begin"/>
      </w:r>
      <w:r>
        <w:rPr>
          <w:rFonts w:ascii="宋体" w:hAnsi="宋体" w:eastAsia="宋体" w:cs="宋体"/>
          <w:color w:val="000000"/>
          <w:spacing w:val="-1"/>
          <w:sz w:val="21"/>
          <w:szCs w:val="21"/>
          <w:lang w:eastAsia="en-US"/>
        </w:rPr>
        <w:instrText xml:space="preserve"> HYPERLINK "1.1.5.4" </w:instrText>
      </w:r>
      <w:r>
        <w:rPr>
          <w:rFonts w:ascii="宋体" w:hAnsi="宋体" w:eastAsia="宋体" w:cs="宋体"/>
          <w:color w:val="000000"/>
          <w:spacing w:val="-1"/>
          <w:sz w:val="21"/>
          <w:szCs w:val="21"/>
          <w:lang w:eastAsia="en-US"/>
        </w:rPr>
        <w:fldChar w:fldCharType="separate"/>
      </w:r>
      <w:r>
        <w:rPr>
          <w:rFonts w:ascii="宋体" w:hAnsi="宋体" w:eastAsia="宋体" w:cs="宋体"/>
          <w:color w:val="000000"/>
          <w:spacing w:val="-1"/>
          <w:sz w:val="21"/>
          <w:szCs w:val="21"/>
          <w:lang w:eastAsia="en-US"/>
        </w:rPr>
        <w:t xml:space="preserve">1.1.5.4</w:t>
      </w:r>
      <w:r>
        <w:rPr>
          <w:rFonts w:ascii="宋体" w:hAnsi="宋体" w:eastAsia="宋体" w:cs="宋体"/>
          <w:color w:val="000000"/>
          <w:spacing w:val="-1"/>
          <w:sz w:val="21"/>
          <w:szCs w:val="21"/>
          <w:lang w:eastAsia="en-US"/>
        </w:rPr>
        <w:fldChar w:fldCharType="end"/>
      </w:r>
      <w:r>
        <w:rPr>
          <w:rFonts w:ascii="宋体" w:hAnsi="宋体" w:eastAsia="宋体" w:cs="宋体"/>
          <w:color w:val="000000"/>
          <w:spacing w:val="-1"/>
          <w:sz w:val="21"/>
          <w:szCs w:val="21"/>
          <w:lang w:eastAsia="en-US"/>
        </w:rPr>
        <w:t xml:space="preserve"> 暂列金额：指已标价工程量清单中所列的暂列金额，用于在签订协议书时尚未确定或不可预见变更的施工及其所需材料、工程设备、服务等的金额，包括以计日工方式支付的金额。</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lang w:eastAsia="en-US"/>
        </w:rPr>
      </w:pPr>
      <w:r>
        <w:rPr>
          <w:rFonts w:ascii="宋体" w:hAnsi="宋体" w:eastAsia="宋体" w:cs="宋体"/>
          <w:color w:val="000000"/>
          <w:spacing w:val="-1"/>
          <w:sz w:val="21"/>
          <w:szCs w:val="21"/>
          <w:lang w:eastAsia="en-US"/>
        </w:rPr>
        <w:fldChar w:fldCharType="begin"/>
      </w:r>
      <w:r>
        <w:rPr>
          <w:rFonts w:ascii="宋体" w:hAnsi="宋体" w:eastAsia="宋体" w:cs="宋体"/>
          <w:color w:val="000000"/>
          <w:spacing w:val="-1"/>
          <w:sz w:val="21"/>
          <w:szCs w:val="21"/>
          <w:lang w:eastAsia="en-US"/>
        </w:rPr>
        <w:instrText xml:space="preserve"> HYPERLINK "1.1.5.5" </w:instrText>
      </w:r>
      <w:r>
        <w:rPr>
          <w:rFonts w:ascii="宋体" w:hAnsi="宋体" w:eastAsia="宋体" w:cs="宋体"/>
          <w:color w:val="000000"/>
          <w:spacing w:val="-1"/>
          <w:sz w:val="21"/>
          <w:szCs w:val="21"/>
          <w:lang w:eastAsia="en-US"/>
        </w:rPr>
        <w:fldChar w:fldCharType="separate"/>
      </w:r>
      <w:r>
        <w:rPr>
          <w:rFonts w:ascii="宋体" w:hAnsi="宋体" w:eastAsia="宋体" w:cs="宋体"/>
          <w:color w:val="000000"/>
          <w:spacing w:val="-1"/>
          <w:sz w:val="21"/>
          <w:szCs w:val="21"/>
          <w:lang w:eastAsia="en-US"/>
        </w:rPr>
        <w:t xml:space="preserve">1.1.5.5</w:t>
      </w:r>
      <w:r>
        <w:rPr>
          <w:rFonts w:ascii="宋体" w:hAnsi="宋体" w:eastAsia="宋体" w:cs="宋体"/>
          <w:color w:val="000000"/>
          <w:spacing w:val="-1"/>
          <w:sz w:val="21"/>
          <w:szCs w:val="21"/>
          <w:lang w:eastAsia="en-US"/>
        </w:rPr>
        <w:fldChar w:fldCharType="end"/>
      </w:r>
      <w:r>
        <w:rPr>
          <w:rFonts w:ascii="宋体" w:hAnsi="宋体" w:eastAsia="宋体" w:cs="宋体"/>
          <w:color w:val="000000"/>
          <w:spacing w:val="-1"/>
          <w:sz w:val="21"/>
          <w:szCs w:val="21"/>
          <w:lang w:eastAsia="en-US"/>
        </w:rPr>
        <w:t xml:space="preserve">  暂估价：指发包人在工程量清单中给定的用于支付必然发生但暂时不能确定价格的材料、设备以及专业工程的金额。</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lang w:eastAsia="en-US"/>
        </w:rPr>
      </w:pPr>
      <w:r>
        <w:rPr>
          <w:rFonts w:ascii="宋体" w:hAnsi="宋体" w:eastAsia="宋体" w:cs="宋体"/>
          <w:color w:val="000000"/>
          <w:spacing w:val="-1"/>
          <w:sz w:val="21"/>
          <w:szCs w:val="21"/>
          <w:lang w:eastAsia="en-US"/>
        </w:rPr>
        <w:fldChar w:fldCharType="begin"/>
      </w:r>
      <w:r>
        <w:rPr>
          <w:rFonts w:ascii="宋体" w:hAnsi="宋体" w:eastAsia="宋体" w:cs="宋体"/>
          <w:color w:val="000000"/>
          <w:spacing w:val="-1"/>
          <w:sz w:val="21"/>
          <w:szCs w:val="21"/>
          <w:lang w:eastAsia="en-US"/>
        </w:rPr>
        <w:instrText xml:space="preserve"> HYPERLINK "1.1.5.6" </w:instrText>
      </w:r>
      <w:r>
        <w:rPr>
          <w:rFonts w:ascii="宋体" w:hAnsi="宋体" w:eastAsia="宋体" w:cs="宋体"/>
          <w:color w:val="000000"/>
          <w:spacing w:val="-1"/>
          <w:sz w:val="21"/>
          <w:szCs w:val="21"/>
          <w:lang w:eastAsia="en-US"/>
        </w:rPr>
        <w:fldChar w:fldCharType="separate"/>
      </w:r>
      <w:r>
        <w:rPr>
          <w:rFonts w:ascii="宋体" w:hAnsi="宋体" w:eastAsia="宋体" w:cs="宋体"/>
          <w:color w:val="000000"/>
          <w:spacing w:val="-1"/>
          <w:sz w:val="21"/>
          <w:szCs w:val="21"/>
          <w:lang w:eastAsia="en-US"/>
        </w:rPr>
        <w:t xml:space="preserve">1.1.5.6</w:t>
      </w:r>
      <w:r>
        <w:rPr>
          <w:rFonts w:ascii="宋体" w:hAnsi="宋体" w:eastAsia="宋体" w:cs="宋体"/>
          <w:color w:val="000000"/>
          <w:spacing w:val="-1"/>
          <w:sz w:val="21"/>
          <w:szCs w:val="21"/>
          <w:lang w:eastAsia="en-US"/>
        </w:rPr>
        <w:fldChar w:fldCharType="end"/>
      </w:r>
      <w:r>
        <w:rPr>
          <w:rFonts w:ascii="宋体" w:hAnsi="宋体" w:eastAsia="宋体" w:cs="宋体"/>
          <w:color w:val="000000"/>
          <w:spacing w:val="-1"/>
          <w:sz w:val="21"/>
          <w:szCs w:val="21"/>
          <w:lang w:eastAsia="en-US"/>
        </w:rPr>
        <w:t xml:space="preserve"> 计日工： 指对零星工作采取的一种计价方式，按合同中的计日工子目及其单价计价付款。</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lang w:eastAsia="en-US"/>
        </w:rPr>
      </w:pPr>
      <w:r>
        <w:rPr>
          <w:rFonts w:ascii="宋体" w:hAnsi="宋体" w:eastAsia="宋体" w:cs="宋体"/>
          <w:color w:val="000000"/>
          <w:spacing w:val="-1"/>
          <w:sz w:val="21"/>
          <w:szCs w:val="21"/>
          <w:lang w:eastAsia="en-US"/>
        </w:rPr>
        <w:fldChar w:fldCharType="begin"/>
      </w:r>
      <w:r>
        <w:rPr>
          <w:rFonts w:ascii="宋体" w:hAnsi="宋体" w:eastAsia="宋体" w:cs="宋体"/>
          <w:color w:val="000000"/>
          <w:spacing w:val="-1"/>
          <w:sz w:val="21"/>
          <w:szCs w:val="21"/>
          <w:lang w:eastAsia="en-US"/>
        </w:rPr>
        <w:instrText xml:space="preserve"> HYPERLINK "1.1.5.7" </w:instrText>
      </w:r>
      <w:r>
        <w:rPr>
          <w:rFonts w:ascii="宋体" w:hAnsi="宋体" w:eastAsia="宋体" w:cs="宋体"/>
          <w:color w:val="000000"/>
          <w:spacing w:val="-1"/>
          <w:sz w:val="21"/>
          <w:szCs w:val="21"/>
          <w:lang w:eastAsia="en-US"/>
        </w:rPr>
        <w:fldChar w:fldCharType="separate"/>
      </w:r>
      <w:r>
        <w:rPr>
          <w:rFonts w:ascii="宋体" w:hAnsi="宋体" w:eastAsia="宋体" w:cs="宋体"/>
          <w:color w:val="000000"/>
          <w:spacing w:val="-1"/>
          <w:sz w:val="21"/>
          <w:szCs w:val="21"/>
          <w:lang w:eastAsia="en-US"/>
        </w:rPr>
        <w:t xml:space="preserve">1.1.5.7</w:t>
      </w:r>
      <w:r>
        <w:rPr>
          <w:rFonts w:ascii="宋体" w:hAnsi="宋体" w:eastAsia="宋体" w:cs="宋体"/>
          <w:color w:val="000000"/>
          <w:spacing w:val="-1"/>
          <w:sz w:val="21"/>
          <w:szCs w:val="21"/>
          <w:lang w:eastAsia="en-US"/>
        </w:rPr>
        <w:fldChar w:fldCharType="end"/>
      </w:r>
      <w:r>
        <w:rPr>
          <w:rFonts w:ascii="宋体" w:hAnsi="宋体" w:eastAsia="宋体" w:cs="宋体"/>
          <w:color w:val="000000"/>
          <w:spacing w:val="-1"/>
          <w:sz w:val="21"/>
          <w:szCs w:val="21"/>
          <w:lang w:eastAsia="en-US"/>
        </w:rPr>
        <w:t xml:space="preserve"> 质量保证金（或称保留金）：指按第 17.4.1 项约定用于保证在缺陷责任期内履行缺陷修复义务的金额。</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lang w:eastAsia="en-US"/>
        </w:rPr>
      </w:pPr>
      <w:r>
        <w:rPr>
          <w:rFonts w:ascii="宋体" w:hAnsi="宋体" w:eastAsia="宋体" w:cs="宋体"/>
          <w:color w:val="000000"/>
          <w:spacing w:val="-1"/>
          <w:sz w:val="21"/>
          <w:szCs w:val="21"/>
          <w:lang w:eastAsia="en-US"/>
        </w:rPr>
        <w:t xml:space="preserve">1.1.6 其他</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lang w:eastAsia="en-US"/>
        </w:rPr>
      </w:pPr>
      <w:r>
        <w:rPr>
          <w:rFonts w:ascii="宋体" w:hAnsi="宋体" w:eastAsia="宋体" w:cs="宋体"/>
          <w:color w:val="000000"/>
          <w:spacing w:val="-1"/>
          <w:sz w:val="21"/>
          <w:szCs w:val="21"/>
          <w:lang w:eastAsia="en-US"/>
        </w:rPr>
        <w:fldChar w:fldCharType="begin"/>
      </w:r>
      <w:r>
        <w:rPr>
          <w:rFonts w:ascii="宋体" w:hAnsi="宋体" w:eastAsia="宋体" w:cs="宋体"/>
          <w:color w:val="000000"/>
          <w:spacing w:val="-1"/>
          <w:sz w:val="21"/>
          <w:szCs w:val="21"/>
          <w:lang w:eastAsia="en-US"/>
        </w:rPr>
        <w:instrText xml:space="preserve"> HYPERLINK "1.1.6.1" </w:instrText>
      </w:r>
      <w:r>
        <w:rPr>
          <w:rFonts w:ascii="宋体" w:hAnsi="宋体" w:eastAsia="宋体" w:cs="宋体"/>
          <w:color w:val="000000"/>
          <w:spacing w:val="-1"/>
          <w:sz w:val="21"/>
          <w:szCs w:val="21"/>
          <w:lang w:eastAsia="en-US"/>
        </w:rPr>
        <w:fldChar w:fldCharType="separate"/>
      </w:r>
      <w:r>
        <w:rPr>
          <w:rFonts w:ascii="宋体" w:hAnsi="宋体" w:eastAsia="宋体" w:cs="宋体"/>
          <w:color w:val="000000"/>
          <w:spacing w:val="-1"/>
          <w:sz w:val="21"/>
          <w:szCs w:val="21"/>
          <w:lang w:eastAsia="en-US"/>
        </w:rPr>
        <w:t xml:space="preserve">1.1.6.1</w:t>
      </w:r>
      <w:r>
        <w:rPr>
          <w:rFonts w:ascii="宋体" w:hAnsi="宋体" w:eastAsia="宋体" w:cs="宋体"/>
          <w:color w:val="000000"/>
          <w:spacing w:val="-1"/>
          <w:sz w:val="21"/>
          <w:szCs w:val="21"/>
          <w:lang w:eastAsia="en-US"/>
        </w:rPr>
        <w:fldChar w:fldCharType="end"/>
      </w:r>
      <w:r>
        <w:rPr>
          <w:rFonts w:ascii="宋体" w:hAnsi="宋体" w:eastAsia="宋体" w:cs="宋体"/>
          <w:color w:val="000000"/>
          <w:spacing w:val="-1"/>
          <w:sz w:val="21"/>
          <w:szCs w:val="21"/>
          <w:lang w:eastAsia="en-US"/>
        </w:rPr>
        <w:t xml:space="preserve"> 书面形式：指合同文件、信函、电报、传真等可以有形地表现所载内容的形式。</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lang w:eastAsia="en-US"/>
        </w:rPr>
      </w:pPr>
      <w:r>
        <w:rPr>
          <w:rFonts w:ascii="宋体" w:hAnsi="宋体" w:eastAsia="宋体" w:cs="宋体"/>
          <w:color w:val="000000"/>
          <w:spacing w:val="-1"/>
          <w:sz w:val="21"/>
          <w:szCs w:val="21"/>
          <w:lang w:eastAsia="en-US"/>
        </w:rPr>
        <w:t xml:space="preserve">1.2 语言文字</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lang w:eastAsia="en-US"/>
        </w:rPr>
      </w:pPr>
      <w:r>
        <w:rPr>
          <w:rFonts w:ascii="宋体" w:hAnsi="宋体" w:eastAsia="宋体" w:cs="宋体"/>
          <w:color w:val="000000"/>
          <w:spacing w:val="-1"/>
          <w:sz w:val="21"/>
          <w:szCs w:val="21"/>
          <w:lang w:eastAsia="en-US"/>
        </w:rPr>
        <w:t xml:space="preserve">除专用术语外， 合同使用的语言文字为中文。必要时专用术语应附有中文注释。</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lang w:eastAsia="en-US"/>
        </w:rPr>
      </w:pPr>
      <w:r>
        <w:rPr>
          <w:rFonts w:ascii="宋体" w:hAnsi="宋体" w:eastAsia="宋体" w:cs="宋体"/>
          <w:color w:val="000000"/>
          <w:spacing w:val="-1"/>
          <w:sz w:val="21"/>
          <w:szCs w:val="21"/>
          <w:lang w:eastAsia="en-US"/>
        </w:rPr>
        <w:t xml:space="preserve">1.3 法律</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lang w:eastAsia="en-US"/>
        </w:rPr>
      </w:pPr>
      <w:r>
        <w:rPr>
          <w:rFonts w:ascii="宋体" w:hAnsi="宋体" w:eastAsia="宋体" w:cs="宋体"/>
          <w:color w:val="000000"/>
          <w:spacing w:val="-1"/>
          <w:sz w:val="21"/>
          <w:szCs w:val="21"/>
          <w:lang w:eastAsia="en-US"/>
        </w:rPr>
        <w:t xml:space="preserve">适用于合同的法律包括中华人民共和国法律、行政法规、部门规章，以及工程所在地的地方法规、自治条例、单行条例和地方政府规章。</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lang w:eastAsia="en-US"/>
        </w:rPr>
      </w:pPr>
      <w:r>
        <w:rPr>
          <w:rFonts w:ascii="宋体" w:hAnsi="宋体" w:eastAsia="宋体" w:cs="宋体"/>
          <w:color w:val="000000"/>
          <w:spacing w:val="-1"/>
          <w:sz w:val="21"/>
          <w:szCs w:val="21"/>
          <w:lang w:eastAsia="en-US"/>
        </w:rPr>
        <w:t xml:space="preserve">1.4 合同文件的优先顺序</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lang w:eastAsia="en-US"/>
        </w:rPr>
      </w:pPr>
      <w:r>
        <w:rPr>
          <w:rFonts w:ascii="宋体" w:hAnsi="宋体" w:eastAsia="宋体" w:cs="宋体"/>
          <w:color w:val="000000"/>
          <w:spacing w:val="-1"/>
          <w:sz w:val="21"/>
          <w:szCs w:val="21"/>
          <w:lang w:eastAsia="en-US"/>
        </w:rPr>
        <w:t xml:space="preserve">组成合同的各项文件应互相解释，互为说明。除专用合同条款另有约定外，解释合同文件</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lang w:eastAsia="en-US"/>
        </w:rPr>
      </w:pPr>
      <w:r>
        <w:rPr>
          <w:rFonts w:ascii="宋体" w:hAnsi="宋体" w:eastAsia="宋体" w:cs="宋体"/>
          <w:color w:val="000000"/>
          <w:spacing w:val="-1"/>
          <w:sz w:val="21"/>
          <w:szCs w:val="21"/>
          <w:lang w:eastAsia="en-US"/>
        </w:rPr>
        <w:t xml:space="preserve">的优先顺序如下：</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lang w:eastAsia="en-US"/>
        </w:rPr>
      </w:pPr>
      <w:r>
        <w:rPr>
          <w:rFonts w:ascii="宋体" w:hAnsi="宋体" w:eastAsia="宋体" w:cs="宋体"/>
          <w:color w:val="000000"/>
          <w:spacing w:val="-1"/>
          <w:sz w:val="21"/>
          <w:szCs w:val="21"/>
          <w:lang w:eastAsia="en-US"/>
        </w:rPr>
        <w:t xml:space="preserve">（1）合同协议书；</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lang w:eastAsia="en-US"/>
        </w:rPr>
      </w:pPr>
      <w:r>
        <w:rPr>
          <w:rFonts w:ascii="宋体" w:hAnsi="宋体" w:eastAsia="宋体" w:cs="宋体"/>
          <w:color w:val="000000"/>
          <w:spacing w:val="-1"/>
          <w:sz w:val="21"/>
          <w:szCs w:val="21"/>
          <w:lang w:eastAsia="en-US"/>
        </w:rPr>
        <w:t xml:space="preserve">（2）中标通知书；</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lang w:eastAsia="en-US"/>
        </w:rPr>
      </w:pPr>
      <w:r>
        <w:rPr>
          <w:rFonts w:ascii="宋体" w:hAnsi="宋体" w:eastAsia="宋体" w:cs="宋体"/>
          <w:color w:val="000000"/>
          <w:spacing w:val="-1"/>
          <w:sz w:val="21"/>
          <w:szCs w:val="21"/>
          <w:lang w:eastAsia="en-US"/>
        </w:rPr>
        <w:t xml:space="preserve">（3）投标函及投标函附录；</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lang w:eastAsia="en-US"/>
        </w:rPr>
      </w:pPr>
      <w:r>
        <w:rPr>
          <w:rFonts w:ascii="宋体" w:hAnsi="宋体" w:eastAsia="宋体" w:cs="宋体"/>
          <w:color w:val="000000"/>
          <w:spacing w:val="-1"/>
          <w:sz w:val="21"/>
          <w:szCs w:val="21"/>
          <w:lang w:eastAsia="en-US"/>
        </w:rPr>
        <w:t xml:space="preserve">（4）专用合同条款；</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lang w:eastAsia="en-US"/>
        </w:rPr>
      </w:pPr>
      <w:r>
        <w:rPr>
          <w:rFonts w:ascii="宋体" w:hAnsi="宋体" w:eastAsia="宋体" w:cs="宋体"/>
          <w:color w:val="000000"/>
          <w:spacing w:val="-1"/>
          <w:sz w:val="21"/>
          <w:szCs w:val="21"/>
          <w:lang w:eastAsia="en-US"/>
        </w:rPr>
        <w:t xml:space="preserve">（5）通用合同条款；</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lang w:eastAsia="en-US"/>
        </w:rPr>
      </w:pPr>
      <w:r>
        <w:rPr>
          <w:rFonts w:ascii="宋体" w:hAnsi="宋体" w:eastAsia="宋体" w:cs="宋体"/>
          <w:color w:val="000000"/>
          <w:spacing w:val="-1"/>
          <w:sz w:val="21"/>
          <w:szCs w:val="21"/>
          <w:lang w:eastAsia="en-US"/>
        </w:rPr>
        <w:t xml:space="preserve">（6）技术标准和要求；</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lang w:eastAsia="en-US"/>
        </w:rPr>
      </w:pPr>
      <w:r>
        <w:rPr>
          <w:rFonts w:ascii="宋体" w:hAnsi="宋体" w:eastAsia="宋体" w:cs="宋体"/>
          <w:color w:val="000000"/>
          <w:spacing w:val="-1"/>
          <w:sz w:val="21"/>
          <w:szCs w:val="21"/>
          <w:lang w:eastAsia="en-US"/>
        </w:rPr>
        <w:t xml:space="preserve">（7）图纸；</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lang w:eastAsia="en-US"/>
        </w:rPr>
      </w:pPr>
      <w:r>
        <w:rPr>
          <w:rFonts w:ascii="宋体" w:hAnsi="宋体" w:eastAsia="宋体" w:cs="宋体"/>
          <w:color w:val="000000"/>
          <w:spacing w:val="-1"/>
          <w:sz w:val="21"/>
          <w:szCs w:val="21"/>
          <w:lang w:eastAsia="en-US"/>
        </w:rPr>
        <w:t xml:space="preserve">（8）已标价工程量清单；</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lang w:eastAsia="en-US"/>
        </w:rPr>
      </w:pPr>
      <w:r>
        <w:rPr>
          <w:rFonts w:ascii="宋体" w:hAnsi="宋体" w:eastAsia="宋体" w:cs="宋体"/>
          <w:color w:val="000000"/>
          <w:spacing w:val="-1"/>
          <w:sz w:val="21"/>
          <w:szCs w:val="21"/>
          <w:lang w:eastAsia="en-US"/>
        </w:rPr>
        <w:t xml:space="preserve">（9）其他合同文件。</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lang w:eastAsia="en-US"/>
        </w:rPr>
      </w:pPr>
      <w:r>
        <w:rPr>
          <w:rFonts w:ascii="宋体" w:hAnsi="宋体" w:eastAsia="宋体" w:cs="宋体"/>
          <w:color w:val="000000"/>
          <w:spacing w:val="-1"/>
          <w:sz w:val="21"/>
          <w:szCs w:val="21"/>
          <w:lang w:eastAsia="en-US"/>
        </w:rPr>
        <w:t xml:space="preserve">1.5 合同协议书</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lang w:eastAsia="en-US"/>
        </w:rPr>
      </w:pPr>
      <w:r>
        <w:rPr>
          <w:rFonts w:ascii="宋体" w:hAnsi="宋体" w:eastAsia="宋体" w:cs="宋体"/>
          <w:color w:val="000000"/>
          <w:spacing w:val="-1"/>
          <w:sz w:val="21"/>
          <w:szCs w:val="21"/>
          <w:lang w:eastAsia="en-US"/>
        </w:rPr>
        <w:t xml:space="preserve">承包人按中标通知书规定的时间与发包人签订合同协议书。除法律另有规定或合同另有约 定外， 发包人和承包人的法定代表人或其委托代理人在合同协议书上签字并盖单位章后，合同生效。</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lang w:eastAsia="en-US"/>
        </w:rPr>
      </w:pPr>
      <w:r>
        <w:rPr>
          <w:rFonts w:ascii="宋体" w:hAnsi="宋体" w:eastAsia="宋体" w:cs="宋体"/>
          <w:color w:val="000000"/>
          <w:spacing w:val="-1"/>
          <w:sz w:val="21"/>
          <w:szCs w:val="21"/>
          <w:lang w:eastAsia="en-US"/>
        </w:rPr>
        <w:t xml:space="preserve">1.6 图纸和承包人文件</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lang w:eastAsia="en-US"/>
        </w:rPr>
      </w:pPr>
      <w:r>
        <w:rPr>
          <w:rFonts w:ascii="宋体" w:hAnsi="宋体" w:eastAsia="宋体" w:cs="宋体"/>
          <w:color w:val="000000"/>
          <w:spacing w:val="-1"/>
          <w:sz w:val="21"/>
          <w:szCs w:val="21"/>
          <w:lang w:eastAsia="en-US"/>
        </w:rPr>
        <w:t xml:space="preserve">1.6.1  图纸的提供</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lang w:eastAsia="en-US"/>
        </w:rPr>
      </w:pPr>
      <w:r>
        <w:rPr>
          <w:rFonts w:ascii="宋体" w:hAnsi="宋体" w:eastAsia="宋体" w:cs="宋体"/>
          <w:color w:val="000000"/>
          <w:spacing w:val="-1"/>
          <w:sz w:val="21"/>
          <w:szCs w:val="21"/>
          <w:lang w:eastAsia="en-US"/>
        </w:rPr>
        <w:t xml:space="preserve">除专用合同条款另有约定外，图纸应在合理的期限内按照合同约定的数量提供给承包人。由于发包人未按时提供图纸造成工期延误的， 按第 11.3 款的约定办理。</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lang w:eastAsia="en-US"/>
        </w:rPr>
      </w:pPr>
      <w:r>
        <w:rPr>
          <w:rFonts w:ascii="宋体" w:hAnsi="宋体" w:eastAsia="宋体" w:cs="宋体"/>
          <w:color w:val="000000"/>
          <w:spacing w:val="-1"/>
          <w:sz w:val="21"/>
          <w:szCs w:val="21"/>
          <w:lang w:eastAsia="en-US"/>
        </w:rPr>
        <w:t xml:space="preserve">1.6.2 承包人提供的文件</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lang w:eastAsia="en-US"/>
        </w:rPr>
      </w:pPr>
      <w:r>
        <w:rPr>
          <w:rFonts w:ascii="宋体" w:hAnsi="宋体" w:eastAsia="宋体" w:cs="宋体"/>
          <w:color w:val="000000"/>
          <w:spacing w:val="-1"/>
          <w:sz w:val="21"/>
          <w:szCs w:val="21"/>
          <w:lang w:eastAsia="en-US"/>
        </w:rPr>
        <w:t xml:space="preserve">按专用合同条款约定由承包人提供的文件，包括部分工程的大样图、加工图等， 承包人应按约定的数量和期限报送监理人。监理人应在专用合同条款约定的期限内批复。</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lang w:val="en-US" w:eastAsia="en-US"/>
        </w:rPr>
      </w:pPr>
      <w:r>
        <w:rPr>
          <w:rFonts w:ascii="宋体" w:hAnsi="宋体" w:eastAsia="宋体" w:cs="宋体"/>
          <w:color w:val="000000"/>
          <w:spacing w:val="-1"/>
          <w:sz w:val="21"/>
          <w:szCs w:val="21"/>
          <w:lang w:val="en-US" w:eastAsia="en-US"/>
        </w:rPr>
        <w:t xml:space="preserve">1.6.3 图纸的修改</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lang w:eastAsia="en-US"/>
        </w:rPr>
      </w:pPr>
      <w:r>
        <w:rPr>
          <w:rFonts w:ascii="宋体" w:hAnsi="宋体" w:eastAsia="宋体" w:cs="宋体"/>
          <w:color w:val="000000"/>
          <w:spacing w:val="-1"/>
          <w:sz w:val="21"/>
          <w:szCs w:val="21"/>
          <w:lang w:eastAsia="en-US"/>
        </w:rPr>
        <w:t xml:space="preserve">图纸需要修改和补充的， 应由监理人取得发包人同意后， 在该工程或工程相应部位施工前 的合理期限内签发图纸修改图给承包人，具体签发期限在专用合同条款中约定。承包人应按修改后的图纸施工。</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lang w:eastAsia="en-US"/>
        </w:rPr>
      </w:pPr>
      <w:r>
        <w:rPr>
          <w:rFonts w:ascii="宋体" w:hAnsi="宋体" w:eastAsia="宋体" w:cs="宋体"/>
          <w:color w:val="000000"/>
          <w:spacing w:val="-1"/>
          <w:sz w:val="21"/>
          <w:szCs w:val="21"/>
          <w:lang w:eastAsia="en-US"/>
        </w:rPr>
        <w:t xml:space="preserve">1.6.4 图纸的错误</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lang w:eastAsia="en-US"/>
        </w:rPr>
      </w:pPr>
      <w:r>
        <w:rPr>
          <w:rFonts w:ascii="宋体" w:hAnsi="宋体" w:eastAsia="宋体" w:cs="宋体"/>
          <w:color w:val="000000"/>
          <w:spacing w:val="-1"/>
          <w:sz w:val="21"/>
          <w:szCs w:val="21"/>
          <w:lang w:eastAsia="en-US"/>
        </w:rPr>
        <w:t xml:space="preserve">承包人发现发包人提供的图纸存在明显错误或疏忽，应及时通知监理人。</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lang w:eastAsia="en-US"/>
        </w:rPr>
      </w:pPr>
      <w:r>
        <w:rPr>
          <w:rFonts w:ascii="宋体" w:hAnsi="宋体" w:eastAsia="宋体" w:cs="宋体"/>
          <w:color w:val="000000"/>
          <w:spacing w:val="-1"/>
          <w:sz w:val="21"/>
          <w:szCs w:val="21"/>
          <w:lang w:eastAsia="en-US"/>
        </w:rPr>
        <w:t xml:space="preserve">1.6.5 图纸和承包人文件的保管</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lang w:eastAsia="en-US"/>
        </w:rPr>
      </w:pPr>
      <w:r>
        <w:rPr>
          <w:rFonts w:ascii="宋体" w:hAnsi="宋体" w:eastAsia="宋体" w:cs="宋体"/>
          <w:color w:val="000000"/>
          <w:spacing w:val="-1"/>
          <w:sz w:val="21"/>
          <w:szCs w:val="21"/>
          <w:lang w:eastAsia="en-US"/>
        </w:rPr>
        <w:t xml:space="preserve">监理人和承包人均应在施工场地各保存一套完整的包含第 1.6.1 项、第 1.6.2 项、第 1.6.3项约定内容的图纸和承包人文件。</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lang w:eastAsia="en-US"/>
        </w:rPr>
      </w:pPr>
      <w:r>
        <w:rPr>
          <w:rFonts w:ascii="宋体" w:hAnsi="宋体" w:eastAsia="宋体" w:cs="宋体"/>
          <w:color w:val="000000"/>
          <w:spacing w:val="-1"/>
          <w:sz w:val="21"/>
          <w:szCs w:val="21"/>
          <w:lang w:eastAsia="en-US"/>
        </w:rPr>
        <w:t xml:space="preserve">1.7 联络</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lang w:eastAsia="en-US"/>
        </w:rPr>
      </w:pPr>
      <w:r>
        <w:rPr>
          <w:rFonts w:ascii="宋体" w:hAnsi="宋体" w:eastAsia="宋体" w:cs="宋体"/>
          <w:color w:val="000000"/>
          <w:spacing w:val="-1"/>
          <w:sz w:val="21"/>
          <w:szCs w:val="21"/>
          <w:lang w:eastAsia="en-US"/>
        </w:rPr>
        <w:t xml:space="preserve">1.7.1 与合同有关的通知、批准、证明、证书、指示、要求、请求、同意、意见、确定和决定等， 均应采用书面形式。</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lang w:eastAsia="en-US"/>
        </w:rPr>
      </w:pPr>
      <w:r>
        <w:rPr>
          <w:rFonts w:ascii="宋体" w:hAnsi="宋体" w:eastAsia="宋体" w:cs="宋体"/>
          <w:color w:val="000000"/>
          <w:spacing w:val="-1"/>
          <w:sz w:val="21"/>
          <w:szCs w:val="21"/>
          <w:lang w:eastAsia="en-US"/>
        </w:rPr>
        <w:t xml:space="preserve">1.7.2 第 1.7.1  项中的通知、批准、证明、证书、指示、要求、请求、同意、意见、确定和决定等来往函件，均应在合同约定的期限内送达指定地点和接收人，并办理签收手续。</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lang w:eastAsia="en-US"/>
        </w:rPr>
      </w:pPr>
      <w:r>
        <w:rPr>
          <w:rFonts w:ascii="宋体" w:hAnsi="宋体" w:eastAsia="宋体" w:cs="宋体"/>
          <w:color w:val="000000"/>
          <w:spacing w:val="-1"/>
          <w:sz w:val="21"/>
          <w:szCs w:val="21"/>
          <w:lang w:eastAsia="en-US"/>
        </w:rPr>
        <w:t xml:space="preserve">1.8 转让</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lang w:eastAsia="en-US"/>
        </w:rPr>
      </w:pPr>
      <w:r>
        <w:rPr>
          <w:rFonts w:ascii="宋体" w:hAnsi="宋体" w:eastAsia="宋体" w:cs="宋体"/>
          <w:color w:val="000000"/>
          <w:spacing w:val="-1"/>
          <w:sz w:val="21"/>
          <w:szCs w:val="21"/>
          <w:lang w:eastAsia="en-US"/>
        </w:rPr>
        <w:t xml:space="preserve">除合同另有约定外， 未经对方当事人同意，一方当事人不得将合同权利全部或部分转让给第三人，也不得全部或部分转移合同义务。</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lang w:eastAsia="en-US"/>
        </w:rPr>
      </w:pPr>
      <w:r>
        <w:rPr>
          <w:rFonts w:ascii="宋体" w:hAnsi="宋体" w:eastAsia="宋体" w:cs="宋体"/>
          <w:color w:val="000000"/>
          <w:spacing w:val="-1"/>
          <w:sz w:val="21"/>
          <w:szCs w:val="21"/>
          <w:lang w:eastAsia="en-US"/>
        </w:rPr>
        <w:t xml:space="preserve">1.9 严禁贿赂</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lang w:eastAsia="en-US"/>
        </w:rPr>
      </w:pPr>
      <w:r>
        <w:rPr>
          <w:rFonts w:ascii="宋体" w:hAnsi="宋体" w:eastAsia="宋体" w:cs="宋体"/>
          <w:color w:val="000000"/>
          <w:spacing w:val="-1"/>
          <w:sz w:val="21"/>
          <w:szCs w:val="21"/>
          <w:lang w:eastAsia="en-US"/>
        </w:rPr>
        <w:t xml:space="preserve">合同双方当事人不得以贿赂或变相贿赂的方式，谋取不当利益或损害对方权益。因贿赂造成对方损失的，行为人应赔偿损失，并承担相应的法律责任。</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lang w:eastAsia="en-US"/>
        </w:rPr>
      </w:pPr>
      <w:r>
        <w:rPr>
          <w:rFonts w:ascii="宋体" w:hAnsi="宋体" w:eastAsia="宋体" w:cs="宋体"/>
          <w:color w:val="000000"/>
          <w:spacing w:val="-1"/>
          <w:sz w:val="21"/>
          <w:szCs w:val="21"/>
          <w:lang w:eastAsia="en-US"/>
        </w:rPr>
        <w:t xml:space="preserve">1.10 化石、文物</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lang w:eastAsia="en-US"/>
        </w:rPr>
      </w:pPr>
      <w:r>
        <w:rPr>
          <w:rFonts w:ascii="宋体" w:hAnsi="宋体" w:eastAsia="宋体" w:cs="宋体"/>
          <w:color w:val="000000"/>
          <w:spacing w:val="-1"/>
          <w:sz w:val="21"/>
          <w:szCs w:val="21"/>
          <w:lang w:eastAsia="en-US"/>
        </w:rPr>
        <w:t xml:space="preserve">1.10.1    </w:t>
      </w:r>
      <w:r>
        <w:rPr>
          <w:rFonts w:hint="eastAsia" w:ascii="宋体" w:hAnsi="宋体" w:eastAsia="宋体" w:cs="宋体"/>
          <w:color w:val="000000"/>
          <w:spacing w:val="-1"/>
          <w:sz w:val="21"/>
          <w:szCs w:val="21"/>
          <w:lang w:val="en-US" w:eastAsia="zh-CN"/>
        </w:rPr>
        <w:t xml:space="preserve">在施工场地发掘的所有文物、古迹以及具有地质研究或考古价值的其他遗迹、化 石、钱币或物品属于国家所有。一旦发现上述文物，承包人应采取有效合理的保护措施，防止 任何人员移动或损坏上述物品，并立即报告当地文物行政部门，同时通知监理人。发包人、监 理人和承包人应按文物行政部门要求采取妥善保护措施，由此导致费用增加和（或）工期延误 由发包人承担。</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lang w:eastAsia="en-US"/>
        </w:rPr>
      </w:pPr>
      <w:r>
        <w:rPr>
          <w:rFonts w:ascii="宋体" w:hAnsi="宋体" w:eastAsia="宋体" w:cs="宋体"/>
          <w:color w:val="000000"/>
          <w:spacing w:val="-1"/>
          <w:sz w:val="21"/>
          <w:szCs w:val="21"/>
          <w:lang w:eastAsia="en-US"/>
        </w:rPr>
        <w:t xml:space="preserve">1.10.2    承包人发现文物后不及时报告或隐瞒不报， 致使文物丢失或损坏的， 应赔偿损失，并承担相应的法律责任。</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lang w:eastAsia="en-US"/>
        </w:rPr>
      </w:pPr>
      <w:r>
        <w:rPr>
          <w:rFonts w:ascii="宋体" w:hAnsi="宋体" w:eastAsia="宋体" w:cs="宋体"/>
          <w:color w:val="000000"/>
          <w:spacing w:val="-1"/>
          <w:sz w:val="21"/>
          <w:szCs w:val="21"/>
          <w:lang w:eastAsia="en-US"/>
        </w:rPr>
        <w:t xml:space="preserve">1.11 专利技术</w:t>
      </w:r>
      <w:r/>
    </w:p>
    <w:p>
      <w:pPr>
        <w:ind w:left="351" w:firstLine="416"/>
        <w:jc w:val="left"/>
        <w:keepLines w:val="0"/>
        <w:keepNext w:val="0"/>
        <w:pageBreakBefore w:val="0"/>
        <w:spacing w:before="154" w:line="220" w:lineRule="auto"/>
        <w:widowControl/>
        <w:rPr>
          <w:rFonts w:ascii="宋体" w:hAnsi="宋体" w:eastAsia="宋体" w:cs="宋体"/>
          <w:color w:val="000000"/>
          <w:spacing w:val="-1"/>
          <w:sz w:val="21"/>
          <w:szCs w:val="21"/>
          <w:lang w:eastAsia="en-US"/>
        </w:rPr>
      </w:pPr>
      <w:r>
        <w:rPr>
          <w:rFonts w:ascii="宋体" w:hAnsi="宋体" w:eastAsia="宋体" w:cs="宋体"/>
          <w:color w:val="000000"/>
          <w:spacing w:val="-1"/>
          <w:sz w:val="21"/>
          <w:szCs w:val="21"/>
          <w:lang w:eastAsia="en-US"/>
        </w:rPr>
        <w:t xml:space="preserve">1.11.1    承包人在使用任何材料、承包人设备、工程设备或采用施工工艺时，因侵犯专利 权或其他知识产权所引起的责任，由承包人承担，但由于遵照发包人提供的设计或技术标准和要求引起的除外。</w:t>
      </w:r>
      <w:r/>
    </w:p>
    <w:p>
      <w:pPr>
        <w:ind w:left="18" w:right="11" w:firstLine="416"/>
        <w:jc w:val="left"/>
        <w:keepLines w:val="0"/>
        <w:keepNext w:val="0"/>
        <w:pageBreakBefore w:val="0"/>
        <w:spacing w:before="147" w:line="288" w:lineRule="auto"/>
        <w:widowControl/>
        <w:rPr>
          <w:rFonts w:ascii="宋体" w:hAnsi="宋体" w:eastAsia="宋体" w:cs="宋体"/>
          <w:color w:val="000000"/>
          <w:spacing w:val="-1"/>
          <w:sz w:val="21"/>
          <w:szCs w:val="21"/>
          <w:lang w:eastAsia="en-US"/>
        </w:rPr>
      </w:pPr>
      <w:r>
        <w:rPr>
          <w:rFonts w:ascii="宋体" w:hAnsi="宋体" w:eastAsia="宋体" w:cs="宋体"/>
          <w:color w:val="000000"/>
          <w:spacing w:val="-1"/>
          <w:sz w:val="21"/>
          <w:szCs w:val="21"/>
          <w:lang w:eastAsia="en-US"/>
        </w:rPr>
        <w:t xml:space="preserve">妥善保护措施， 由此导致费用增加和（或）工期延误由发包人承担。</w:t>
      </w:r>
      <w:r/>
    </w:p>
    <w:p>
      <w:pPr>
        <w:ind w:left="18" w:right="11" w:firstLine="792"/>
        <w:jc w:val="left"/>
        <w:keepLines w:val="0"/>
        <w:keepNext w:val="0"/>
        <w:pageBreakBefore w:val="0"/>
        <w:spacing w:before="147" w:line="288" w:lineRule="auto"/>
        <w:widowControl/>
        <w:rPr>
          <w:rFonts w:ascii="宋体" w:hAnsi="宋体" w:eastAsia="宋体" w:cs="宋体"/>
          <w:color w:val="000000"/>
          <w:spacing w:val="-6"/>
          <w:sz w:val="21"/>
          <w:szCs w:val="21"/>
          <w:lang w:eastAsia="en-US"/>
        </w:rPr>
      </w:pPr>
      <w:r>
        <w:rPr>
          <w:rFonts w:ascii="宋体" w:hAnsi="宋体" w:eastAsia="宋体" w:cs="宋体"/>
          <w:color w:val="000000"/>
          <w:spacing w:val="-6"/>
          <w:sz w:val="21"/>
          <w:szCs w:val="21"/>
          <w:lang w:eastAsia="en-US"/>
        </w:rPr>
        <w:t xml:space="preserve">1.11.2    承包人在投标文件中采用专利技术的， 专利技术的使用费包含在投标报价内。</w:t>
      </w:r>
      <w:r/>
    </w:p>
    <w:p>
      <w:pPr>
        <w:ind w:left="18" w:right="11" w:firstLine="792"/>
        <w:jc w:val="left"/>
        <w:keepLines w:val="0"/>
        <w:keepNext w:val="0"/>
        <w:pageBreakBefore w:val="0"/>
        <w:spacing w:before="147" w:line="288" w:lineRule="auto"/>
        <w:widowControl/>
        <w:rPr>
          <w:rFonts w:ascii="宋体" w:hAnsi="宋体" w:eastAsia="宋体" w:cs="宋体"/>
          <w:color w:val="000000"/>
          <w:spacing w:val="-6"/>
          <w:sz w:val="21"/>
          <w:szCs w:val="21"/>
          <w:lang w:eastAsia="en-US"/>
        </w:rPr>
      </w:pPr>
      <w:r>
        <w:rPr>
          <w:rFonts w:ascii="宋体" w:hAnsi="宋体" w:eastAsia="宋体" w:cs="宋体"/>
          <w:color w:val="000000"/>
          <w:spacing w:val="-6"/>
          <w:sz w:val="21"/>
          <w:szCs w:val="21"/>
          <w:lang w:eastAsia="en-US"/>
        </w:rPr>
        <w:t xml:space="preserve">1.11.3    承包人的技术秘密和声明需要保密的资料和信息，发包人和监理人不得为合同以外的目的泄露给他人。</w:t>
      </w:r>
      <w:r/>
    </w:p>
    <w:p>
      <w:pPr>
        <w:ind w:left="18" w:right="11" w:firstLine="792"/>
        <w:jc w:val="left"/>
        <w:keepLines w:val="0"/>
        <w:keepNext w:val="0"/>
        <w:pageBreakBefore w:val="0"/>
        <w:spacing w:before="147" w:line="288" w:lineRule="auto"/>
        <w:widowControl/>
        <w:rPr>
          <w:rFonts w:ascii="宋体" w:hAnsi="宋体" w:eastAsia="宋体" w:cs="宋体"/>
          <w:color w:val="000000"/>
          <w:spacing w:val="-6"/>
          <w:sz w:val="21"/>
          <w:szCs w:val="21"/>
          <w:lang w:eastAsia="en-US"/>
        </w:rPr>
      </w:pPr>
      <w:r>
        <w:rPr>
          <w:rFonts w:ascii="宋体" w:hAnsi="宋体" w:eastAsia="宋体" w:cs="宋体"/>
          <w:color w:val="000000"/>
          <w:spacing w:val="-6"/>
          <w:sz w:val="21"/>
          <w:szCs w:val="21"/>
          <w:lang w:eastAsia="en-US"/>
        </w:rPr>
        <w:t xml:space="preserve">1.12 图纸和文件的保密</w:t>
      </w:r>
      <w:r/>
    </w:p>
    <w:p>
      <w:pPr>
        <w:ind w:left="18" w:right="11" w:firstLine="792"/>
        <w:jc w:val="left"/>
        <w:keepLines w:val="0"/>
        <w:keepNext w:val="0"/>
        <w:pageBreakBefore w:val="0"/>
        <w:spacing w:before="147" w:line="288" w:lineRule="auto"/>
        <w:widowControl/>
        <w:rPr>
          <w:rFonts w:ascii="宋体" w:hAnsi="宋体" w:eastAsia="宋体" w:cs="宋体"/>
          <w:color w:val="000000"/>
          <w:spacing w:val="-6"/>
          <w:sz w:val="21"/>
          <w:szCs w:val="21"/>
          <w:lang w:eastAsia="en-US"/>
        </w:rPr>
      </w:pPr>
      <w:r>
        <w:rPr>
          <w:rFonts w:ascii="宋体" w:hAnsi="宋体" w:eastAsia="宋体" w:cs="宋体"/>
          <w:color w:val="000000"/>
          <w:spacing w:val="-6"/>
          <w:sz w:val="21"/>
          <w:szCs w:val="21"/>
          <w:lang w:eastAsia="en-US"/>
        </w:rPr>
        <w:t xml:space="preserve">1.12.1    发包人提供的图纸和文件，未经发包人同意， 承包人不得为合同以外的目的泄露给他人或公开发表与引用。</w:t>
      </w:r>
      <w:r/>
    </w:p>
    <w:p>
      <w:pPr>
        <w:ind w:left="18" w:right="11" w:firstLine="792"/>
        <w:jc w:val="left"/>
        <w:keepLines w:val="0"/>
        <w:keepNext w:val="0"/>
        <w:pageBreakBefore w:val="0"/>
        <w:spacing w:before="147" w:line="288" w:lineRule="auto"/>
        <w:widowControl/>
        <w:rPr>
          <w:rFonts w:ascii="宋体" w:hAnsi="宋体" w:eastAsia="宋体" w:cs="宋体"/>
          <w:color w:val="000000"/>
          <w:spacing w:val="-6"/>
          <w:sz w:val="21"/>
          <w:szCs w:val="21"/>
          <w:lang w:eastAsia="en-US"/>
        </w:rPr>
      </w:pPr>
      <w:r>
        <w:rPr>
          <w:rFonts w:ascii="宋体" w:hAnsi="宋体" w:eastAsia="宋体" w:cs="宋体"/>
          <w:color w:val="000000"/>
          <w:spacing w:val="-6"/>
          <w:sz w:val="21"/>
          <w:szCs w:val="21"/>
          <w:lang w:eastAsia="en-US"/>
        </w:rPr>
        <w:t xml:space="preserve">1.12.2    承包人提供的文件， 未经承包人同意，发包人和监理人不得为合同以外的目的泄露给他人或公开发表与引用。</w:t>
      </w:r>
      <w:r/>
    </w:p>
    <w:p>
      <w:pPr>
        <w:ind w:left="3600"/>
        <w:jc w:val="left"/>
        <w:spacing w:before="175" w:line="224" w:lineRule="auto"/>
        <w:widowControl/>
        <w:rPr>
          <w:rFonts w:ascii="黑体" w:hAnsi="黑体" w:eastAsia="黑体" w:cs="黑体"/>
          <w:color w:val="000000"/>
          <w:sz w:val="31"/>
          <w:szCs w:val="31"/>
          <w:lang w:eastAsia="en-US"/>
        </w:rPr>
        <w:outlineLvl w:val="1"/>
      </w:pPr>
      <w:r>
        <w:rPr>
          <w:rFonts w:ascii="Times New Roman" w:hAnsi="Times New Roman" w:eastAsia="Times New Roman" w:cs="Times New Roman"/>
          <w:b/>
          <w:bCs/>
          <w:color w:val="000000"/>
          <w:spacing w:val="7"/>
          <w:sz w:val="31"/>
          <w:szCs w:val="31"/>
          <w:lang w:eastAsia="en-US"/>
        </w:rPr>
        <w:t xml:space="preserve">2.</w:t>
      </w:r>
      <w:r>
        <w:rPr>
          <w:rFonts w:ascii="黑体" w:hAnsi="黑体" w:eastAsia="黑体" w:cs="黑体"/>
          <w:color w:val="000000"/>
          <w:spacing w:val="7"/>
          <w:sz w:val="31"/>
          <w:szCs w:val="31"/>
          <w:lang w:eastAsia="en-US"/>
        </w:rPr>
        <w:t xml:space="preserve">发包人义务</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lang w:eastAsia="en-US"/>
        </w:rPr>
      </w:pPr>
      <w:r>
        <w:rPr>
          <w:rFonts w:ascii="宋体" w:hAnsi="宋体" w:eastAsia="宋体" w:cs="宋体"/>
          <w:color w:val="000000"/>
          <w:spacing w:val="-6"/>
          <w:sz w:val="21"/>
          <w:szCs w:val="21"/>
          <w:lang w:eastAsia="en-US"/>
        </w:rPr>
        <w:t xml:space="preserve">2.1 遵守法律</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lang w:eastAsia="en-US"/>
        </w:rPr>
      </w:pPr>
      <w:r>
        <w:rPr>
          <w:rFonts w:ascii="宋体" w:hAnsi="宋体" w:eastAsia="宋体" w:cs="宋体"/>
          <w:color w:val="000000"/>
          <w:spacing w:val="-6"/>
          <w:sz w:val="21"/>
          <w:szCs w:val="21"/>
          <w:lang w:eastAsia="en-US"/>
        </w:rPr>
        <w:t xml:space="preserve">发包人在履行合同过程中应遵守法律，并保证承包人免于承担因发包人违反法律而引起的任何责任。</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lang w:eastAsia="en-US"/>
        </w:rPr>
      </w:pPr>
      <w:r>
        <w:rPr>
          <w:rFonts w:ascii="宋体" w:hAnsi="宋体" w:eastAsia="宋体" w:cs="宋体"/>
          <w:color w:val="000000"/>
          <w:spacing w:val="-6"/>
          <w:sz w:val="21"/>
          <w:szCs w:val="21"/>
          <w:lang w:eastAsia="en-US"/>
        </w:rPr>
        <w:t xml:space="preserve">2.2 发出开工通知</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lang w:eastAsia="en-US"/>
        </w:rPr>
      </w:pPr>
      <w:r>
        <w:rPr>
          <w:rFonts w:ascii="宋体" w:hAnsi="宋体" w:eastAsia="宋体" w:cs="宋体"/>
          <w:color w:val="000000"/>
          <w:spacing w:val="-6"/>
          <w:sz w:val="21"/>
          <w:szCs w:val="21"/>
          <w:lang w:eastAsia="en-US"/>
        </w:rPr>
        <w:t xml:space="preserve">发包人应委托监理人按第 11.1 款的约定向承包人发出开工通知。</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lang w:eastAsia="en-US"/>
        </w:rPr>
      </w:pPr>
      <w:r>
        <w:rPr>
          <w:rFonts w:ascii="宋体" w:hAnsi="宋体" w:eastAsia="宋体" w:cs="宋体"/>
          <w:color w:val="000000"/>
          <w:spacing w:val="-6"/>
          <w:sz w:val="21"/>
          <w:szCs w:val="21"/>
          <w:lang w:eastAsia="en-US"/>
        </w:rPr>
        <w:t xml:space="preserve">2.3 提供施工场地</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lang w:eastAsia="en-US"/>
        </w:rPr>
      </w:pPr>
      <w:r>
        <w:rPr>
          <w:rFonts w:ascii="宋体" w:hAnsi="宋体" w:eastAsia="宋体" w:cs="宋体"/>
          <w:color w:val="000000"/>
          <w:spacing w:val="-6"/>
          <w:sz w:val="21"/>
          <w:szCs w:val="21"/>
          <w:lang w:eastAsia="en-US"/>
        </w:rPr>
        <w:t xml:space="preserve">发包人应按专用合同条款约定向承包人提供施工场地， 以及施工场地内地下管线和地下设施等有关资料， 并保证资料的真实、准确、完整。</w:t>
      </w:r>
      <w:r/>
    </w:p>
    <w:p>
      <w:pPr>
        <w:ind w:left="400"/>
        <w:jc w:val="left"/>
        <w:spacing w:before="126" w:line="218" w:lineRule="auto"/>
        <w:widowControl/>
        <w:rPr>
          <w:rFonts w:ascii="黑体" w:hAnsi="黑体" w:eastAsia="黑体" w:cs="黑体"/>
          <w:color w:val="000000"/>
          <w:sz w:val="24"/>
          <w:szCs w:val="24"/>
          <w:lang w:eastAsia="en-US"/>
        </w:rPr>
      </w:pPr>
      <w:r>
        <w:rPr>
          <w:rFonts w:ascii="Times New Roman" w:hAnsi="Times New Roman" w:eastAsia="Times New Roman" w:cs="Times New Roman"/>
          <w:color w:val="000000"/>
          <w:spacing w:val="-1"/>
          <w:sz w:val="24"/>
          <w:szCs w:val="24"/>
          <w:lang w:eastAsia="en-US"/>
        </w:rPr>
        <w:t xml:space="preserve">2.4 </w:t>
      </w:r>
      <w:r>
        <w:rPr>
          <w:rFonts w:ascii="黑体" w:hAnsi="黑体" w:eastAsia="黑体" w:cs="黑体"/>
          <w:color w:val="000000"/>
          <w:spacing w:val="-1"/>
          <w:sz w:val="24"/>
          <w:szCs w:val="24"/>
          <w:lang w:eastAsia="en-US"/>
        </w:rPr>
        <w:t xml:space="preserve">协助承包人办理证件和批件</w:t>
      </w:r>
      <w:r/>
    </w:p>
    <w:p>
      <w:pPr>
        <w:ind w:left="356"/>
        <w:jc w:val="left"/>
        <w:spacing w:before="141" w:line="221"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发包人应协助承包人办理法律规定的有关施工</w:t>
      </w:r>
      <w:r>
        <w:rPr>
          <w:rFonts w:ascii="宋体" w:hAnsi="宋体" w:eastAsia="宋体" w:cs="宋体"/>
          <w:color w:val="000000"/>
          <w:spacing w:val="-1"/>
          <w:sz w:val="21"/>
          <w:szCs w:val="21"/>
          <w:lang w:eastAsia="en-US"/>
        </w:rPr>
        <w:t xml:space="preserve">证件和批件。</w:t>
      </w:r>
      <w:r/>
    </w:p>
    <w:p>
      <w:pPr>
        <w:ind w:left="333"/>
        <w:jc w:val="left"/>
        <w:spacing w:before="158" w:line="230" w:lineRule="auto"/>
        <w:widowControl/>
        <w:rPr>
          <w:rFonts w:ascii="宋体" w:hAnsi="宋体" w:eastAsia="宋体" w:cs="宋体"/>
          <w:color w:val="000000"/>
          <w:sz w:val="19"/>
          <w:szCs w:val="19"/>
          <w:lang w:eastAsia="en-US"/>
        </w:rPr>
        <w:outlineLvl w:val="2"/>
      </w:pPr>
      <w:r>
        <w:rPr>
          <w:rFonts w:ascii="Times New Roman" w:hAnsi="Times New Roman" w:eastAsia="Times New Roman" w:cs="Times New Roman"/>
          <w:b/>
          <w:bCs/>
          <w:color w:val="000000"/>
          <w:spacing w:val="7"/>
          <w:sz w:val="19"/>
          <w:szCs w:val="19"/>
          <w:lang w:eastAsia="en-US"/>
        </w:rPr>
        <w:t xml:space="preserve">2.5 </w:t>
      </w:r>
      <w:r>
        <w:rPr>
          <w:rFonts w:ascii="宋体" w:hAnsi="宋体" w:eastAsia="宋体" w:cs="宋体"/>
          <w:color w:val="000000"/>
          <w:spacing w:val="7"/>
          <w:sz w:val="19"/>
          <w:szCs w:val="19"/>
          <w:lang w:eastAsia="en-US"/>
        </w:rPr>
        <w:t xml:space="preserve">组织设计交底</w:t>
      </w:r>
      <w:r/>
    </w:p>
    <w:p>
      <w:pPr>
        <w:ind w:left="356"/>
        <w:jc w:val="left"/>
        <w:spacing w:before="154" w:line="221"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发包人应根据合同进度计划，组织设计单位向承包人进</w:t>
      </w:r>
      <w:r>
        <w:rPr>
          <w:rFonts w:ascii="宋体" w:hAnsi="宋体" w:eastAsia="宋体" w:cs="宋体"/>
          <w:color w:val="000000"/>
          <w:spacing w:val="-1"/>
          <w:sz w:val="21"/>
          <w:szCs w:val="21"/>
          <w:lang w:eastAsia="en-US"/>
        </w:rPr>
        <w:t xml:space="preserve">行设计交底。</w:t>
      </w:r>
      <w:r/>
    </w:p>
    <w:p>
      <w:pPr>
        <w:ind w:left="333"/>
        <w:jc w:val="left"/>
        <w:spacing w:before="160" w:line="227" w:lineRule="auto"/>
        <w:widowControl/>
        <w:rPr>
          <w:rFonts w:ascii="宋体" w:hAnsi="宋体" w:eastAsia="宋体" w:cs="宋体"/>
          <w:color w:val="000000"/>
          <w:sz w:val="19"/>
          <w:szCs w:val="19"/>
          <w:lang w:eastAsia="en-US"/>
        </w:rPr>
        <w:outlineLvl w:val="2"/>
      </w:pPr>
      <w:r>
        <w:rPr>
          <w:rFonts w:ascii="Times New Roman" w:hAnsi="Times New Roman" w:eastAsia="Times New Roman" w:cs="Times New Roman"/>
          <w:b/>
          <w:bCs/>
          <w:color w:val="000000"/>
          <w:spacing w:val="7"/>
          <w:sz w:val="19"/>
          <w:szCs w:val="19"/>
          <w:lang w:eastAsia="en-US"/>
        </w:rPr>
        <w:t xml:space="preserve">2.6 </w:t>
      </w:r>
      <w:r>
        <w:rPr>
          <w:rFonts w:ascii="宋体" w:hAnsi="宋体" w:eastAsia="宋体" w:cs="宋体"/>
          <w:color w:val="000000"/>
          <w:spacing w:val="7"/>
          <w:sz w:val="19"/>
          <w:szCs w:val="19"/>
          <w:lang w:eastAsia="en-US"/>
        </w:rPr>
        <w:t xml:space="preserve">支付合同价款</w:t>
      </w:r>
      <w:r/>
    </w:p>
    <w:p>
      <w:pPr>
        <w:ind w:left="356"/>
        <w:jc w:val="left"/>
        <w:spacing w:before="155" w:line="219" w:lineRule="auto"/>
        <w:widowControl/>
        <w:rPr>
          <w:rFonts w:ascii="宋体" w:hAnsi="宋体" w:eastAsia="宋体" w:cs="宋体"/>
          <w:color w:val="000000"/>
          <w:sz w:val="21"/>
          <w:szCs w:val="21"/>
          <w:lang w:eastAsia="en-US"/>
        </w:rPr>
      </w:pPr>
      <w:r>
        <w:rPr>
          <w:rFonts w:ascii="宋体" w:hAnsi="宋体" w:eastAsia="宋体" w:cs="宋体"/>
          <w:color w:val="000000"/>
          <w:spacing w:val="-1"/>
          <w:sz w:val="21"/>
          <w:szCs w:val="21"/>
          <w:lang w:eastAsia="en-US"/>
        </w:rPr>
        <w:t xml:space="preserve">发包人应按合同约定向承包人及时支付合同价款。</w:t>
      </w:r>
      <w:r/>
    </w:p>
    <w:p>
      <w:pPr>
        <w:ind w:left="333"/>
        <w:jc w:val="left"/>
        <w:spacing w:before="162" w:line="228" w:lineRule="auto"/>
        <w:widowControl/>
        <w:rPr>
          <w:rFonts w:ascii="宋体" w:hAnsi="宋体" w:eastAsia="宋体" w:cs="宋体"/>
          <w:color w:val="000000"/>
          <w:sz w:val="19"/>
          <w:szCs w:val="19"/>
          <w:lang w:eastAsia="en-US"/>
        </w:rPr>
        <w:outlineLvl w:val="2"/>
      </w:pPr>
      <w:r>
        <w:rPr>
          <w:rFonts w:ascii="Times New Roman" w:hAnsi="Times New Roman" w:eastAsia="Times New Roman" w:cs="Times New Roman"/>
          <w:b/>
          <w:bCs/>
          <w:color w:val="000000"/>
          <w:spacing w:val="7"/>
          <w:sz w:val="19"/>
          <w:szCs w:val="19"/>
          <w:lang w:eastAsia="en-US"/>
        </w:rPr>
        <w:t xml:space="preserve">2.7 </w:t>
      </w:r>
      <w:r>
        <w:rPr>
          <w:rFonts w:ascii="宋体" w:hAnsi="宋体" w:eastAsia="宋体" w:cs="宋体"/>
          <w:color w:val="000000"/>
          <w:spacing w:val="7"/>
          <w:sz w:val="19"/>
          <w:szCs w:val="19"/>
          <w:lang w:eastAsia="en-US"/>
        </w:rPr>
        <w:t xml:space="preserve">组织竣工验收</w:t>
      </w:r>
      <w:r/>
    </w:p>
    <w:p>
      <w:pPr>
        <w:ind w:left="356"/>
        <w:jc w:val="left"/>
        <w:spacing w:before="155" w:line="221" w:lineRule="auto"/>
        <w:widowControl/>
        <w:rPr>
          <w:rFonts w:ascii="宋体" w:hAnsi="宋体" w:eastAsia="宋体" w:cs="宋体"/>
          <w:color w:val="000000"/>
          <w:sz w:val="21"/>
          <w:szCs w:val="21"/>
          <w:lang w:eastAsia="en-US"/>
        </w:rPr>
      </w:pPr>
      <w:r>
        <w:rPr>
          <w:rFonts w:ascii="宋体" w:hAnsi="宋体" w:eastAsia="宋体" w:cs="宋体"/>
          <w:color w:val="000000"/>
          <w:spacing w:val="-2"/>
          <w:sz w:val="21"/>
          <w:szCs w:val="21"/>
          <w:lang w:eastAsia="en-US"/>
        </w:rPr>
        <w:t xml:space="preserve">发包人应按合同约定及时组织竣工验收。</w:t>
      </w:r>
      <w:r/>
    </w:p>
    <w:p>
      <w:pPr>
        <w:ind w:left="356"/>
        <w:jc w:val="left"/>
        <w:spacing w:before="68" w:line="221" w:lineRule="auto"/>
        <w:widowControl/>
        <w:rPr>
          <w:rFonts w:ascii="宋体" w:hAnsi="宋体" w:eastAsia="宋体" w:cs="宋体"/>
          <w:color w:val="000000"/>
          <w:spacing w:val="5"/>
          <w:sz w:val="19"/>
          <w:szCs w:val="19"/>
          <w:lang w:eastAsia="en-US"/>
        </w:rPr>
      </w:pPr>
      <w:r>
        <w:rPr>
          <w:rFonts w:ascii="Times New Roman" w:hAnsi="Times New Roman" w:eastAsia="Times New Roman" w:cs="Times New Roman"/>
          <w:b/>
          <w:bCs/>
          <w:color w:val="000000"/>
          <w:spacing w:val="5"/>
          <w:sz w:val="19"/>
          <w:szCs w:val="19"/>
          <w:lang w:eastAsia="en-US"/>
        </w:rPr>
        <w:t xml:space="preserve">2.8</w:t>
      </w:r>
      <w:r>
        <w:rPr>
          <w:rFonts w:ascii="Times New Roman" w:hAnsi="Times New Roman" w:eastAsia="Times New Roman" w:cs="Times New Roman"/>
          <w:b/>
          <w:bCs/>
          <w:color w:val="000000"/>
          <w:spacing w:val="17"/>
          <w:sz w:val="19"/>
          <w:szCs w:val="19"/>
          <w:lang w:eastAsia="en-US"/>
        </w:rPr>
        <w:t xml:space="preserve"> </w:t>
      </w:r>
      <w:r>
        <w:rPr>
          <w:rFonts w:ascii="宋体" w:hAnsi="宋体" w:eastAsia="宋体" w:cs="宋体"/>
          <w:color w:val="000000"/>
          <w:spacing w:val="5"/>
          <w:sz w:val="19"/>
          <w:szCs w:val="19"/>
          <w:lang w:eastAsia="en-US"/>
        </w:rPr>
        <w:t xml:space="preserve">其他义务</w:t>
      </w:r>
      <w:r/>
    </w:p>
    <w:p>
      <w:pPr>
        <w:ind w:left="356"/>
        <w:jc w:val="left"/>
        <w:spacing w:before="68" w:line="221" w:lineRule="auto"/>
        <w:widowControl/>
        <w:rPr>
          <w:rFonts w:ascii="宋体" w:hAnsi="宋体" w:eastAsia="宋体" w:cs="宋体"/>
          <w:color w:val="000000"/>
          <w:sz w:val="21"/>
          <w:szCs w:val="21"/>
          <w:lang w:eastAsia="en-US"/>
        </w:rPr>
      </w:pPr>
      <w:r>
        <w:rPr>
          <w:rFonts w:ascii="宋体" w:hAnsi="宋体" w:eastAsia="宋体" w:cs="宋体"/>
          <w:color w:val="000000"/>
          <w:spacing w:val="-2"/>
          <w:sz w:val="21"/>
          <w:szCs w:val="21"/>
          <w:lang w:eastAsia="en-US"/>
        </w:rPr>
        <w:t xml:space="preserve">发包人应履行合同约定的其他义务。</w:t>
      </w:r>
      <w:r/>
    </w:p>
    <w:p>
      <w:pPr>
        <w:ind w:left="3917"/>
        <w:jc w:val="left"/>
        <w:spacing w:before="174" w:line="227" w:lineRule="auto"/>
        <w:widowControl/>
        <w:rPr>
          <w:rFonts w:ascii="黑体" w:hAnsi="黑体" w:eastAsia="黑体" w:cs="黑体"/>
          <w:color w:val="000000"/>
          <w:sz w:val="31"/>
          <w:szCs w:val="31"/>
          <w:lang w:eastAsia="en-US"/>
        </w:rPr>
        <w:outlineLvl w:val="1"/>
      </w:pPr>
      <w:r>
        <w:rPr>
          <w:rFonts w:ascii="Times New Roman" w:hAnsi="Times New Roman" w:eastAsia="Times New Roman" w:cs="Times New Roman"/>
          <w:b/>
          <w:bCs/>
          <w:color w:val="000000"/>
          <w:spacing w:val="6"/>
          <w:sz w:val="31"/>
          <w:szCs w:val="31"/>
          <w:lang w:eastAsia="en-US"/>
        </w:rPr>
        <w:t xml:space="preserve">3.</w:t>
      </w:r>
      <w:r>
        <w:rPr>
          <w:rFonts w:ascii="黑体" w:hAnsi="黑体" w:eastAsia="黑体" w:cs="黑体"/>
          <w:color w:val="000000"/>
          <w:spacing w:val="6"/>
          <w:sz w:val="31"/>
          <w:szCs w:val="31"/>
          <w:lang w:eastAsia="en-US"/>
        </w:rPr>
        <w:t xml:space="preserve">监理人</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lang w:eastAsia="en-US"/>
        </w:rPr>
      </w:pPr>
      <w:r>
        <w:rPr>
          <w:rFonts w:ascii="宋体" w:hAnsi="宋体" w:eastAsia="宋体" w:cs="宋体"/>
          <w:color w:val="000000"/>
          <w:spacing w:val="-6"/>
          <w:sz w:val="21"/>
          <w:szCs w:val="21"/>
          <w:lang w:eastAsia="en-US"/>
        </w:rPr>
        <w:t xml:space="preserve">3.1 监理人的职责和权力</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lang w:eastAsia="en-US"/>
        </w:rPr>
      </w:pPr>
      <w:r>
        <w:rPr>
          <w:rFonts w:ascii="宋体" w:hAnsi="宋体" w:eastAsia="宋体" w:cs="宋体"/>
          <w:color w:val="000000"/>
          <w:spacing w:val="-6"/>
          <w:sz w:val="21"/>
          <w:szCs w:val="21"/>
          <w:lang w:eastAsia="en-US"/>
        </w:rPr>
        <w:t xml:space="preserve">3.1.1 监理人受发包人委托，享有合同约定的权力。监理人在行使某项权力前需要经发包人事先批准而通用合同条款没有指明的，应在专用合同条款中指明。</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lang w:val="en-US" w:eastAsia="en-US"/>
        </w:rPr>
      </w:pPr>
      <w:r>
        <w:rPr>
          <w:rFonts w:ascii="宋体" w:hAnsi="宋体" w:eastAsia="宋体" w:cs="宋体"/>
          <w:color w:val="000000"/>
          <w:spacing w:val="-6"/>
          <w:sz w:val="21"/>
          <w:szCs w:val="21"/>
          <w:lang w:eastAsia="en-US"/>
        </w:rPr>
        <w:t xml:space="preserve">3.1.2 监理人发出的任何指示应视为已得到发包人的批准，但监理人无权免除或变更合同约定的发包人和承包人的权利、义务和责任。</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lang w:eastAsia="en-US"/>
        </w:rPr>
      </w:pPr>
      <w:r>
        <w:rPr>
          <w:rFonts w:ascii="宋体" w:hAnsi="宋体" w:eastAsia="宋体" w:cs="宋体"/>
          <w:color w:val="000000"/>
          <w:spacing w:val="-6"/>
          <w:sz w:val="21"/>
          <w:szCs w:val="21"/>
          <w:lang w:eastAsia="en-US"/>
        </w:rPr>
        <w:t xml:space="preserve">3.1.3  合同约定应由承包人承担的义务和责任，不因监理人对承包人提交文件的审查或批准，对工程、材料和设备的检查和检验，以及为实施监理作出的指示等职务行为而减轻或解除。</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lang w:eastAsia="en-US"/>
        </w:rPr>
      </w:pPr>
      <w:r>
        <w:rPr>
          <w:rFonts w:ascii="宋体" w:hAnsi="宋体" w:eastAsia="宋体" w:cs="宋体"/>
          <w:color w:val="000000"/>
          <w:spacing w:val="-6"/>
          <w:sz w:val="21"/>
          <w:szCs w:val="21"/>
          <w:lang w:eastAsia="en-US"/>
        </w:rPr>
        <w:t xml:space="preserve">3.2 总监理工程师</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lang w:eastAsia="en-US"/>
        </w:rPr>
      </w:pPr>
      <w:r>
        <w:rPr>
          <w:rFonts w:ascii="宋体" w:hAnsi="宋体" w:eastAsia="宋体" w:cs="宋体"/>
          <w:color w:val="000000"/>
          <w:spacing w:val="-6"/>
          <w:sz w:val="21"/>
          <w:szCs w:val="21"/>
          <w:lang w:eastAsia="en-US"/>
        </w:rPr>
        <w:t xml:space="preserve">发包人应在发出开工通知前将总监理工程师的任命通知承包人。总监理工程师更换时， 应在调离14 天前通知承包人。总监理工程师短期离开施工场地的， 应委派代表代行其职责， 并通知承包人。</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lang w:eastAsia="en-US"/>
        </w:rPr>
      </w:pPr>
      <w:r>
        <w:rPr>
          <w:rFonts w:ascii="宋体" w:hAnsi="宋体" w:eastAsia="宋体" w:cs="宋体"/>
          <w:color w:val="000000"/>
          <w:spacing w:val="-6"/>
          <w:sz w:val="21"/>
          <w:szCs w:val="21"/>
          <w:lang w:eastAsia="en-US"/>
        </w:rPr>
        <w:t xml:space="preserve">3.3 监理人员</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lang w:eastAsia="en-US"/>
        </w:rPr>
      </w:pPr>
      <w:r>
        <w:rPr>
          <w:rFonts w:ascii="宋体" w:hAnsi="宋体" w:eastAsia="宋体" w:cs="宋体"/>
          <w:color w:val="000000"/>
          <w:spacing w:val="-6"/>
          <w:sz w:val="21"/>
          <w:szCs w:val="21"/>
          <w:lang w:eastAsia="en-US"/>
        </w:rPr>
        <w:t xml:space="preserve">3.3.1 总监理工程师可以授权其他监理人员负责执行其指派的一项或多项监理工作。总监理 工程师应将被授权监理人员的姓名及其授权范围通知承包人。被授权的监理人员在授权范围内 发出的指示视为已得到总监理工程师的同意，与总监理工程师发出的指示具有同等效力。总监理工程师撤销某项授权时，应将撤销授权的决定及时通知承包人。</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lang w:eastAsia="en-US"/>
        </w:rPr>
      </w:pPr>
      <w:r>
        <w:rPr>
          <w:rFonts w:ascii="宋体" w:hAnsi="宋体" w:eastAsia="宋体" w:cs="宋体"/>
          <w:color w:val="000000"/>
          <w:spacing w:val="-6"/>
          <w:sz w:val="21"/>
          <w:szCs w:val="21"/>
          <w:lang w:eastAsia="en-US"/>
        </w:rPr>
        <w:t xml:space="preserve">3.3.2 监理人员对承包人的任何工作、工程或其采用的材料和工程设备未在约定的或合理的 期限内提出否定意见的， 视为已获批准， 但不影响监理人在以后拒绝该项工作、工程、材料或工程设备的权利。</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lang w:eastAsia="en-US"/>
        </w:rPr>
      </w:pPr>
      <w:r>
        <w:rPr>
          <w:rFonts w:ascii="宋体" w:hAnsi="宋体" w:eastAsia="宋体" w:cs="宋体"/>
          <w:color w:val="000000"/>
          <w:spacing w:val="-6"/>
          <w:sz w:val="21"/>
          <w:szCs w:val="21"/>
          <w:lang w:eastAsia="en-US"/>
        </w:rPr>
        <w:t xml:space="preserve">3.3.3 承包人对总监理工程师授权的监理人员发出的指示有疑问的，可向总监理工程师提出书面异议， 总监理工程师应在 48 小时内对该指示予以确认、更改或撤销。</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lang w:eastAsia="en-US"/>
        </w:rPr>
      </w:pPr>
      <w:r>
        <w:rPr>
          <w:rFonts w:ascii="宋体" w:hAnsi="宋体" w:eastAsia="宋体" w:cs="宋体"/>
          <w:color w:val="000000"/>
          <w:spacing w:val="-6"/>
          <w:sz w:val="21"/>
          <w:szCs w:val="21"/>
          <w:lang w:eastAsia="en-US"/>
        </w:rPr>
        <w:t xml:space="preserve">3.3.4 除专用合同条款另有约定外，总监理工程师不应将 3.5 款约定应由总监理工程师作出确定的权力授权或委托给其他监理人员。</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lang w:eastAsia="en-US"/>
        </w:rPr>
      </w:pPr>
      <w:r>
        <w:rPr>
          <w:rFonts w:ascii="宋体" w:hAnsi="宋体" w:eastAsia="宋体" w:cs="宋体"/>
          <w:color w:val="000000"/>
          <w:spacing w:val="-6"/>
          <w:sz w:val="21"/>
          <w:szCs w:val="21"/>
          <w:lang w:eastAsia="en-US"/>
        </w:rPr>
        <w:t xml:space="preserve">3.4 监理人的指示</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lang w:eastAsia="en-US"/>
        </w:rPr>
      </w:pPr>
      <w:r>
        <w:rPr>
          <w:rFonts w:ascii="宋体" w:hAnsi="宋体" w:eastAsia="宋体" w:cs="宋体"/>
          <w:color w:val="000000"/>
          <w:spacing w:val="-6"/>
          <w:sz w:val="21"/>
          <w:szCs w:val="21"/>
          <w:lang w:eastAsia="en-US"/>
        </w:rPr>
        <w:t xml:space="preserve">3.4.1 监理人应按第 3.1  款的约定向承包人发出指示，监理人的指示应盖有监理人授权的施工场地机构章， 并由总监理工程师或总监理工程师按第 3.3.1 项约定授权的监理人员签字。</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lang w:eastAsia="en-US"/>
        </w:rPr>
      </w:pPr>
      <w:r>
        <w:rPr>
          <w:rFonts w:ascii="宋体" w:hAnsi="宋体" w:eastAsia="宋体" w:cs="宋体"/>
          <w:color w:val="000000"/>
          <w:spacing w:val="-6"/>
          <w:sz w:val="21"/>
          <w:szCs w:val="21"/>
          <w:lang w:eastAsia="en-US"/>
        </w:rPr>
        <w:t xml:space="preserve">3.4.2 承包人收到监理人按第 3.4.1 项作出的指示后应遵照执行。指示构成变更的，应按第15 条处理。</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lang w:eastAsia="en-US"/>
        </w:rPr>
      </w:pPr>
      <w:r>
        <w:rPr>
          <w:rFonts w:ascii="宋体" w:hAnsi="宋体" w:eastAsia="宋体" w:cs="宋体"/>
          <w:color w:val="000000"/>
          <w:spacing w:val="-6"/>
          <w:sz w:val="21"/>
          <w:szCs w:val="21"/>
          <w:lang w:eastAsia="en-US"/>
        </w:rPr>
        <w:t xml:space="preserve">3.4.3 在紧急情况下， 总监理工程师或被授权的监理人员可以当场签发临时书面指示，承包人应遵照执行。承包人应在收到上述临时书面指示后 24 小时内， 向监理人发出书面确认函。监理人在收到书面确认函后 24 小时内未予答复的，该书面确认函应被视为监理人的正式指示。</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lang w:eastAsia="en-US"/>
        </w:rPr>
      </w:pPr>
      <w:r>
        <w:rPr>
          <w:rFonts w:ascii="宋体" w:hAnsi="宋体" w:eastAsia="宋体" w:cs="宋体"/>
          <w:color w:val="000000"/>
          <w:spacing w:val="-6"/>
          <w:sz w:val="21"/>
          <w:szCs w:val="21"/>
          <w:lang w:eastAsia="en-US"/>
        </w:rPr>
        <w:t xml:space="preserve">3.4.4 除合同另有约定外，承包人只从总监理工程师或按第 3.3.1 项被授权的监理人员处取得指示。</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lang w:eastAsia="en-US"/>
        </w:rPr>
      </w:pPr>
      <w:r>
        <w:rPr>
          <w:rFonts w:ascii="宋体" w:hAnsi="宋体" w:eastAsia="宋体" w:cs="宋体"/>
          <w:color w:val="000000"/>
          <w:spacing w:val="-6"/>
          <w:sz w:val="21"/>
          <w:szCs w:val="21"/>
          <w:lang w:eastAsia="en-US"/>
        </w:rPr>
        <w:t xml:space="preserve">3.4.5 由于监理人未能按合同约定发出指示、指示延误或指示错误而导致承包人费用增加和（或） 工期延误的， 由发包人承担赔偿责任。</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lang w:eastAsia="en-US"/>
        </w:rPr>
      </w:pPr>
      <w:r>
        <w:rPr>
          <w:rFonts w:ascii="宋体" w:hAnsi="宋体" w:eastAsia="宋体" w:cs="宋体"/>
          <w:color w:val="000000"/>
          <w:spacing w:val="-6"/>
          <w:sz w:val="21"/>
          <w:szCs w:val="21"/>
          <w:lang w:eastAsia="en-US"/>
        </w:rPr>
        <w:t xml:space="preserve">3.5 商定或确定</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lang w:val="en-US" w:eastAsia="en-US"/>
        </w:rPr>
      </w:pPr>
      <w:r>
        <w:rPr>
          <w:rFonts w:ascii="宋体" w:hAnsi="宋体" w:eastAsia="宋体" w:cs="宋体"/>
          <w:color w:val="000000"/>
          <w:spacing w:val="-6"/>
          <w:sz w:val="21"/>
          <w:szCs w:val="21"/>
          <w:lang w:eastAsia="en-US"/>
        </w:rPr>
        <w:t xml:space="preserve">3.5.1 合同约定总监理工程师应按照本款对任何事项进行商定或确定时，总监理工程师应与合同当事人协商，尽量达成一致。不能达成一致的，总监理工程师应认真研究后审慎确定。</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lang w:eastAsia="en-US"/>
        </w:rPr>
      </w:pPr>
      <w:r>
        <w:rPr>
          <w:rFonts w:ascii="宋体" w:hAnsi="宋体" w:eastAsia="宋体" w:cs="宋体"/>
          <w:color w:val="000000"/>
          <w:spacing w:val="-6"/>
          <w:sz w:val="21"/>
          <w:szCs w:val="21"/>
          <w:lang w:eastAsia="en-US"/>
        </w:rPr>
        <w:t xml:space="preserve">3.5.2 总监理工程师应将商定或确定的事项通知合同当事人，并附详细依据。对总监理工程 师的确定有异议的， 构成争议， 按照第 24 条的约定处理。在争议解决前，双方应暂按总监理 工程师的确定执行， 按照第 24 条的约定对总监理工程师的确定作出修改的， 按修改后的结果执行。</w:t>
      </w:r>
      <w:r/>
    </w:p>
    <w:p>
      <w:pPr>
        <w:ind w:left="3919"/>
        <w:jc w:val="left"/>
        <w:keepLines w:val="0"/>
        <w:keepNext w:val="0"/>
        <w:pageBreakBefore w:val="0"/>
        <w:spacing w:before="178" w:line="308" w:lineRule="auto"/>
        <w:widowControl/>
        <w:rPr>
          <w:rFonts w:ascii="黑体" w:hAnsi="黑体" w:eastAsia="黑体" w:cs="黑体"/>
          <w:color w:val="000000"/>
          <w:sz w:val="31"/>
          <w:szCs w:val="31"/>
          <w:lang w:eastAsia="en-US"/>
        </w:rPr>
        <w:outlineLvl w:val="1"/>
      </w:pPr>
      <w:r>
        <w:rPr>
          <w:rFonts w:ascii="Times New Roman" w:hAnsi="Times New Roman" w:eastAsia="Times New Roman" w:cs="Times New Roman"/>
          <w:b/>
          <w:bCs/>
          <w:color w:val="000000"/>
          <w:spacing w:val="6"/>
          <w:sz w:val="31"/>
          <w:szCs w:val="31"/>
          <w:lang w:eastAsia="en-US"/>
        </w:rPr>
        <w:t xml:space="preserve">4.</w:t>
      </w:r>
      <w:r>
        <w:rPr>
          <w:rFonts w:ascii="黑体" w:hAnsi="黑体" w:eastAsia="黑体" w:cs="黑体"/>
          <w:color w:val="000000"/>
          <w:spacing w:val="6"/>
          <w:sz w:val="31"/>
          <w:szCs w:val="31"/>
          <w:lang w:eastAsia="en-US"/>
        </w:rPr>
        <w:t xml:space="preserve">承包人</w:t>
      </w:r>
      <w:r/>
    </w:p>
    <w:p>
      <w:pPr>
        <w:ind w:left="332"/>
        <w:jc w:val="left"/>
        <w:keepLines w:val="0"/>
        <w:keepNext w:val="0"/>
        <w:pageBreakBefore w:val="0"/>
        <w:spacing w:before="124" w:line="308" w:lineRule="auto"/>
        <w:widowControl/>
        <w:rPr>
          <w:rFonts w:ascii="宋体" w:hAnsi="宋体" w:eastAsia="宋体" w:cs="宋体"/>
          <w:color w:val="000000"/>
          <w:sz w:val="19"/>
          <w:szCs w:val="19"/>
          <w:lang w:eastAsia="en-US"/>
        </w:rPr>
        <w:outlineLvl w:val="2"/>
      </w:pPr>
      <w:r>
        <w:rPr>
          <w:rFonts w:ascii="Times New Roman" w:hAnsi="Times New Roman" w:eastAsia="Times New Roman" w:cs="Times New Roman"/>
          <w:b/>
          <w:bCs/>
          <w:color w:val="000000"/>
          <w:spacing w:val="7"/>
          <w:sz w:val="19"/>
          <w:szCs w:val="19"/>
          <w:lang w:eastAsia="en-US"/>
        </w:rPr>
        <w:t xml:space="preserve">4.1 </w:t>
      </w:r>
      <w:r>
        <w:rPr>
          <w:rFonts w:ascii="宋体" w:hAnsi="宋体" w:eastAsia="宋体" w:cs="宋体"/>
          <w:color w:val="000000"/>
          <w:spacing w:val="7"/>
          <w:sz w:val="19"/>
          <w:szCs w:val="19"/>
          <w:lang w:eastAsia="en-US"/>
        </w:rPr>
        <w:t xml:space="preserve">承包人的一般义务</w:t>
      </w:r>
      <w:r/>
    </w:p>
    <w:p>
      <w:pPr>
        <w:ind w:left="347"/>
        <w:jc w:val="left"/>
        <w:keepLines w:val="0"/>
        <w:keepNext w:val="0"/>
        <w:pageBreakBefore w:val="0"/>
        <w:spacing w:before="155" w:line="308" w:lineRule="auto"/>
        <w:widowControl/>
        <w:rPr>
          <w:rFonts w:ascii="宋体" w:hAnsi="宋体" w:eastAsia="宋体" w:cs="宋体"/>
          <w:color w:val="000000"/>
          <w:sz w:val="21"/>
          <w:szCs w:val="21"/>
          <w:lang w:eastAsia="en-US"/>
        </w:rPr>
      </w:pPr>
      <w:r>
        <w:rPr>
          <w:rFonts w:ascii="Times New Roman" w:hAnsi="Times New Roman" w:eastAsia="Times New Roman" w:cs="Times New Roman"/>
          <w:color w:val="000000"/>
          <w:spacing w:val="-1"/>
          <w:sz w:val="21"/>
          <w:szCs w:val="21"/>
          <w:lang w:eastAsia="en-US"/>
        </w:rPr>
        <w:t xml:space="preserve">4.1.1 </w:t>
      </w:r>
      <w:r>
        <w:rPr>
          <w:rFonts w:ascii="宋体" w:hAnsi="宋体" w:eastAsia="宋体" w:cs="宋体"/>
          <w:color w:val="000000"/>
          <w:spacing w:val="-1"/>
          <w:sz w:val="21"/>
          <w:szCs w:val="21"/>
          <w:lang w:eastAsia="en-US"/>
        </w:rPr>
        <w:t xml:space="preserve">遵守法律</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lang w:eastAsia="en-US"/>
        </w:rPr>
      </w:pPr>
      <w:r>
        <w:rPr>
          <w:rFonts w:ascii="宋体" w:hAnsi="宋体" w:eastAsia="宋体" w:cs="宋体"/>
          <w:color w:val="000000"/>
          <w:spacing w:val="-6"/>
          <w:sz w:val="21"/>
          <w:szCs w:val="21"/>
          <w:lang w:eastAsia="en-US"/>
        </w:rPr>
        <w:t xml:space="preserve">卫生承包人在履行合同过程中应遵守法律，并保证发包人免于承担因承包人违反法律而引起的任何责任。</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lang w:eastAsia="en-US"/>
        </w:rPr>
      </w:pPr>
      <w:r>
        <w:rPr>
          <w:rFonts w:ascii="宋体" w:hAnsi="宋体" w:eastAsia="宋体" w:cs="宋体"/>
          <w:color w:val="000000"/>
          <w:spacing w:val="-6"/>
          <w:sz w:val="21"/>
          <w:szCs w:val="21"/>
          <w:lang w:eastAsia="en-US"/>
        </w:rPr>
        <w:t xml:space="preserve">4.1.2 依法纳税</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lang w:eastAsia="en-US"/>
        </w:rPr>
      </w:pPr>
      <w:r>
        <w:rPr>
          <w:rFonts w:ascii="宋体" w:hAnsi="宋体" w:eastAsia="宋体" w:cs="宋体"/>
          <w:color w:val="000000"/>
          <w:spacing w:val="-6"/>
          <w:sz w:val="21"/>
          <w:szCs w:val="21"/>
          <w:lang w:eastAsia="en-US"/>
        </w:rPr>
        <w:t xml:space="preserve">承包人应按有关法律规定纳税， 应缴纳的税金包括在合同价格内。</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lang w:eastAsia="en-US"/>
        </w:rPr>
      </w:pPr>
      <w:r>
        <w:rPr>
          <w:rFonts w:ascii="宋体" w:hAnsi="宋体" w:eastAsia="宋体" w:cs="宋体"/>
          <w:color w:val="000000"/>
          <w:spacing w:val="-6"/>
          <w:sz w:val="21"/>
          <w:szCs w:val="21"/>
          <w:lang w:eastAsia="en-US"/>
        </w:rPr>
        <w:t xml:space="preserve">4.1.3 完成各项承包工作</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lang w:eastAsia="en-US"/>
        </w:rPr>
      </w:pPr>
      <w:r>
        <w:rPr>
          <w:rFonts w:ascii="宋体" w:hAnsi="宋体" w:eastAsia="宋体" w:cs="宋体"/>
          <w:color w:val="000000"/>
          <w:spacing w:val="-6"/>
          <w:sz w:val="21"/>
          <w:szCs w:val="21"/>
          <w:lang w:eastAsia="en-US"/>
        </w:rPr>
        <w:t xml:space="preserve">承包人应按合同约定以及监理人根据第 3.4  款作出的指示，实施、完成全部工程， 并修补工程中的任何缺陷。除专用合同条款另有约定外，承包人应提供为完成合同工作所需的劳务、 材料、施工设备、工程设备和其他物品，并按合同约定负责临时设施的设计、建造、运行、维护、管理和拆除。</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lang w:eastAsia="en-US"/>
        </w:rPr>
      </w:pPr>
      <w:r>
        <w:rPr>
          <w:rFonts w:ascii="宋体" w:hAnsi="宋体" w:eastAsia="宋体" w:cs="宋体"/>
          <w:color w:val="000000"/>
          <w:spacing w:val="-6"/>
          <w:sz w:val="21"/>
          <w:szCs w:val="21"/>
          <w:lang w:eastAsia="en-US"/>
        </w:rPr>
        <w:t xml:space="preserve">4.1.4  对施工作业和施工方法的完备性负责承包人应按合同约定的工作内容和施工进度要 求，编制施工组织设计和施工措施计划，并对所有施工作业和施工方法的完备性和安全可靠性负责。</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lang w:eastAsia="en-US"/>
        </w:rPr>
      </w:pPr>
      <w:r>
        <w:rPr>
          <w:rFonts w:ascii="宋体" w:hAnsi="宋体" w:eastAsia="宋体" w:cs="宋体"/>
          <w:color w:val="000000"/>
          <w:spacing w:val="-6"/>
          <w:sz w:val="21"/>
          <w:szCs w:val="21"/>
          <w:lang w:eastAsia="en-US"/>
        </w:rPr>
        <w:t xml:space="preserve">4.1.5 保证工程施工和人员的安全</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lang w:eastAsia="en-US"/>
        </w:rPr>
      </w:pPr>
      <w:r>
        <w:rPr>
          <w:rFonts w:ascii="宋体" w:hAnsi="宋体" w:eastAsia="宋体" w:cs="宋体"/>
          <w:color w:val="000000"/>
          <w:spacing w:val="-6"/>
          <w:sz w:val="21"/>
          <w:szCs w:val="21"/>
          <w:lang w:eastAsia="en-US"/>
        </w:rPr>
        <w:t xml:space="preserve">承包人应按第 9.2 款约定采取施工安全措施， 确保工程及其人员、材料、设备和设施的安全，防止因工程施工造成的人身伤害和财产损失。</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lang w:val="en-US" w:eastAsia="en-US"/>
        </w:rPr>
      </w:pPr>
      <w:r>
        <w:rPr>
          <w:rFonts w:ascii="宋体" w:hAnsi="宋体" w:eastAsia="宋体" w:cs="宋体"/>
          <w:color w:val="000000"/>
          <w:spacing w:val="-6"/>
          <w:sz w:val="21"/>
          <w:szCs w:val="21"/>
          <w:lang w:val="en-US" w:eastAsia="en-US"/>
        </w:rPr>
        <w:t xml:space="preserve">4.1.6 负责施工场地及其周边环境与生态的保护工作承包人应按照第 9.4 款约定负责施工场地及其周边环境与生态的保护工作。</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lang w:eastAsia="en-US"/>
        </w:rPr>
      </w:pPr>
      <w:r>
        <w:rPr>
          <w:rFonts w:ascii="宋体" w:hAnsi="宋体" w:eastAsia="宋体" w:cs="宋体"/>
          <w:color w:val="000000"/>
          <w:spacing w:val="-6"/>
          <w:sz w:val="21"/>
          <w:szCs w:val="21"/>
          <w:lang w:eastAsia="en-US"/>
        </w:rPr>
        <w:t xml:space="preserve">4.1.7 避免施工对公众与他人的利益造成损害承包人在进行合同约定的各项工作时，不得侵 害发包人与他人使用公用道路、水源、市政管网等公共设施的权利， 避免对邻近的公共设施产生干扰。承包人占用或使用他人的施工场地， 影响他人作业或生活的， 应承担相应责任。</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lang w:eastAsia="en-US"/>
        </w:rPr>
      </w:pPr>
      <w:r>
        <w:rPr>
          <w:rFonts w:ascii="宋体" w:hAnsi="宋体" w:eastAsia="宋体" w:cs="宋体"/>
          <w:color w:val="000000"/>
          <w:spacing w:val="-6"/>
          <w:sz w:val="21"/>
          <w:szCs w:val="21"/>
          <w:lang w:eastAsia="en-US"/>
        </w:rPr>
        <w:t xml:space="preserve">4.1.8 为他人提供方便</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lang w:eastAsia="en-US"/>
        </w:rPr>
      </w:pPr>
      <w:r>
        <w:rPr>
          <w:rFonts w:ascii="宋体" w:hAnsi="宋体" w:eastAsia="宋体" w:cs="宋体"/>
          <w:color w:val="000000"/>
          <w:spacing w:val="-6"/>
          <w:sz w:val="21"/>
          <w:szCs w:val="21"/>
          <w:lang w:eastAsia="en-US"/>
        </w:rPr>
        <w:t xml:space="preserve">承包人应按监理人的指示为他人在施工场地或附近实施与工程有关的其他各项工作提供 可能的条件。除合同另有约定外，提供有关条件的内容和可能发生的费用，由监理人按第 3.5  款商定或确定。</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lang w:eastAsia="en-US"/>
        </w:rPr>
      </w:pPr>
      <w:r>
        <w:rPr>
          <w:rFonts w:ascii="宋体" w:hAnsi="宋体" w:eastAsia="宋体" w:cs="宋体"/>
          <w:color w:val="000000"/>
          <w:spacing w:val="-6"/>
          <w:sz w:val="21"/>
          <w:szCs w:val="21"/>
          <w:lang w:eastAsia="en-US"/>
        </w:rPr>
        <w:t xml:space="preserve">4.1.9 工程的维护和照管</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lang w:eastAsia="en-US"/>
        </w:rPr>
      </w:pPr>
      <w:r>
        <w:rPr>
          <w:rFonts w:ascii="宋体" w:hAnsi="宋体" w:eastAsia="宋体" w:cs="宋体"/>
          <w:color w:val="000000"/>
          <w:spacing w:val="-6"/>
          <w:sz w:val="21"/>
          <w:szCs w:val="21"/>
          <w:lang w:eastAsia="en-US"/>
        </w:rPr>
        <w:t xml:space="preserve">工程接收证书颁发前，承包人应负责照管和维护工程。工程接收证书颁发时尚有部分未竣工工程的， 承包人还应负责该未竣工工程的照管和维护工作， 直至竣工后移交给发包人为止。</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lang w:eastAsia="en-US"/>
        </w:rPr>
      </w:pPr>
      <w:r>
        <w:rPr>
          <w:rFonts w:ascii="宋体" w:hAnsi="宋体" w:eastAsia="宋体" w:cs="宋体"/>
          <w:color w:val="000000"/>
          <w:spacing w:val="-6"/>
          <w:sz w:val="21"/>
          <w:szCs w:val="21"/>
          <w:lang w:eastAsia="en-US"/>
        </w:rPr>
        <w:t xml:space="preserve">4.1.10    其他义务</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lang w:eastAsia="en-US"/>
        </w:rPr>
      </w:pPr>
      <w:r>
        <w:rPr>
          <w:rFonts w:ascii="宋体" w:hAnsi="宋体" w:eastAsia="宋体" w:cs="宋体"/>
          <w:color w:val="000000"/>
          <w:spacing w:val="-6"/>
          <w:sz w:val="21"/>
          <w:szCs w:val="21"/>
          <w:lang w:eastAsia="en-US"/>
        </w:rPr>
        <w:t xml:space="preserve">承包人应履行合同约定的其他义务。</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lang w:eastAsia="en-US"/>
        </w:rPr>
      </w:pPr>
      <w:r>
        <w:rPr>
          <w:rFonts w:ascii="宋体" w:hAnsi="宋体" w:eastAsia="宋体" w:cs="宋体"/>
          <w:color w:val="000000"/>
          <w:spacing w:val="-6"/>
          <w:sz w:val="21"/>
          <w:szCs w:val="21"/>
          <w:lang w:eastAsia="en-US"/>
        </w:rPr>
        <w:t xml:space="preserve">4.2 履约担保</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lang w:eastAsia="en-US"/>
        </w:rPr>
      </w:pPr>
      <w:r>
        <w:rPr>
          <w:rFonts w:ascii="宋体" w:hAnsi="宋体" w:eastAsia="宋体" w:cs="宋体"/>
          <w:color w:val="000000"/>
          <w:spacing w:val="-6"/>
          <w:sz w:val="21"/>
          <w:szCs w:val="21"/>
          <w:lang w:eastAsia="en-US"/>
        </w:rPr>
        <w:t xml:space="preserve">承包人应保证其履约担保在发包人颁发工程接收证书前一直有效。发包人应在工程接收证书颁发后 28 天内把履约担保退还给承包人。</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lang w:eastAsia="en-US"/>
        </w:rPr>
      </w:pPr>
      <w:r>
        <w:rPr>
          <w:rFonts w:ascii="宋体" w:hAnsi="宋体" w:eastAsia="宋体" w:cs="宋体"/>
          <w:color w:val="000000"/>
          <w:spacing w:val="-6"/>
          <w:sz w:val="21"/>
          <w:szCs w:val="21"/>
          <w:lang w:eastAsia="en-US"/>
        </w:rPr>
        <w:t xml:space="preserve">4.3 分包</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lang w:eastAsia="en-US"/>
        </w:rPr>
      </w:pPr>
      <w:r>
        <w:rPr>
          <w:rFonts w:ascii="宋体" w:hAnsi="宋体" w:eastAsia="宋体" w:cs="宋体"/>
          <w:color w:val="000000"/>
          <w:spacing w:val="-6"/>
          <w:sz w:val="21"/>
          <w:szCs w:val="21"/>
          <w:lang w:eastAsia="en-US"/>
        </w:rPr>
        <w:t xml:space="preserve">4.3.1 承包人不得将其承包的全部工程转包给第三人，或将其承包的全部工程肢解后以分包的名义转包给第三人。</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lang w:eastAsia="en-US"/>
        </w:rPr>
      </w:pPr>
      <w:r>
        <w:rPr>
          <w:rFonts w:ascii="宋体" w:hAnsi="宋体" w:eastAsia="宋体" w:cs="宋体"/>
          <w:color w:val="000000"/>
          <w:spacing w:val="-6"/>
          <w:sz w:val="21"/>
          <w:szCs w:val="21"/>
          <w:lang w:eastAsia="en-US"/>
        </w:rPr>
        <w:t xml:space="preserve">4.3.2 承包人不得将工程主体、关键性工作分包给第三人。除专用合同条款另有约定外，未经发包人同意， 承包人不得将工程的其他部分或工作分包给第三人。</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lang w:eastAsia="en-US"/>
        </w:rPr>
      </w:pPr>
      <w:r>
        <w:rPr>
          <w:rFonts w:ascii="宋体" w:hAnsi="宋体" w:eastAsia="宋体" w:cs="宋体"/>
          <w:color w:val="000000"/>
          <w:spacing w:val="-6"/>
          <w:sz w:val="21"/>
          <w:szCs w:val="21"/>
          <w:lang w:eastAsia="en-US"/>
        </w:rPr>
        <w:t xml:space="preserve">4.3.3 分包人的资格能力应与其分包工程的标准和规模相适应。</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lang w:eastAsia="en-US"/>
        </w:rPr>
      </w:pPr>
      <w:r>
        <w:rPr>
          <w:rFonts w:ascii="宋体" w:hAnsi="宋体" w:eastAsia="宋体" w:cs="宋体"/>
          <w:color w:val="000000"/>
          <w:spacing w:val="-6"/>
          <w:sz w:val="21"/>
          <w:szCs w:val="21"/>
          <w:lang w:eastAsia="en-US"/>
        </w:rPr>
        <w:t xml:space="preserve">4.3.4 按投标函附录约定分包工程的， 承包人应向发包人和监理人提交分包合同副本。</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lang w:eastAsia="en-US"/>
        </w:rPr>
      </w:pPr>
      <w:r>
        <w:rPr>
          <w:rFonts w:ascii="宋体" w:hAnsi="宋体" w:eastAsia="宋体" w:cs="宋体"/>
          <w:color w:val="000000"/>
          <w:spacing w:val="-6"/>
          <w:sz w:val="21"/>
          <w:szCs w:val="21"/>
          <w:lang w:eastAsia="en-US"/>
        </w:rPr>
        <w:t xml:space="preserve">4.3.5 承包人应与分包人就分包工程向发包人承担连带责任。</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lang w:eastAsia="en-US"/>
        </w:rPr>
      </w:pPr>
      <w:r>
        <w:rPr>
          <w:rFonts w:ascii="宋体" w:hAnsi="宋体" w:eastAsia="宋体" w:cs="宋体"/>
          <w:color w:val="000000"/>
          <w:spacing w:val="-6"/>
          <w:sz w:val="21"/>
          <w:szCs w:val="21"/>
          <w:lang w:eastAsia="en-US"/>
        </w:rPr>
        <w:t xml:space="preserve">4.4 联合体</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lang w:eastAsia="en-US"/>
        </w:rPr>
      </w:pPr>
      <w:r>
        <w:rPr>
          <w:rFonts w:ascii="宋体" w:hAnsi="宋体" w:eastAsia="宋体" w:cs="宋体"/>
          <w:color w:val="000000"/>
          <w:spacing w:val="-6"/>
          <w:sz w:val="21"/>
          <w:szCs w:val="21"/>
          <w:lang w:eastAsia="en-US"/>
        </w:rPr>
        <w:t xml:space="preserve">4.4.1  联合体各方应共同与发包人签订合同协议书。联合体各方应为履行合同承担连带责任。</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lang w:eastAsia="en-US"/>
        </w:rPr>
      </w:pPr>
      <w:r>
        <w:rPr>
          <w:rFonts w:ascii="宋体" w:hAnsi="宋体" w:eastAsia="宋体" w:cs="宋体"/>
          <w:color w:val="000000"/>
          <w:spacing w:val="-6"/>
          <w:sz w:val="21"/>
          <w:szCs w:val="21"/>
          <w:lang w:eastAsia="en-US"/>
        </w:rPr>
        <w:t xml:space="preserve">4.4.2 联合体协议经发包人确认后作为合同附件。在履行合同过程中，未经发包人同意，不得修改联合体协议。</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lang w:eastAsia="en-US"/>
        </w:rPr>
      </w:pPr>
      <w:r>
        <w:rPr>
          <w:rFonts w:ascii="宋体" w:hAnsi="宋体" w:eastAsia="宋体" w:cs="宋体"/>
          <w:color w:val="000000"/>
          <w:spacing w:val="-6"/>
          <w:sz w:val="21"/>
          <w:szCs w:val="21"/>
          <w:lang w:eastAsia="en-US"/>
        </w:rPr>
        <w:t xml:space="preserve">4.4.3 联合体牵头人负责与发包人和监理人联系，并接受指示， 负责组织联合体各成员全面履行合同。</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lang w:eastAsia="en-US"/>
        </w:rPr>
      </w:pPr>
      <w:r>
        <w:rPr>
          <w:rFonts w:ascii="宋体" w:hAnsi="宋体" w:eastAsia="宋体" w:cs="宋体"/>
          <w:color w:val="000000"/>
          <w:spacing w:val="-6"/>
          <w:sz w:val="21"/>
          <w:szCs w:val="21"/>
          <w:lang w:eastAsia="en-US"/>
        </w:rPr>
        <w:t xml:space="preserve">4.5 承包人项目经理</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lang w:eastAsia="en-US"/>
        </w:rPr>
      </w:pPr>
      <w:r>
        <w:rPr>
          <w:rFonts w:ascii="宋体" w:hAnsi="宋体" w:eastAsia="宋体" w:cs="宋体"/>
          <w:color w:val="000000"/>
          <w:spacing w:val="-6"/>
          <w:sz w:val="21"/>
          <w:szCs w:val="21"/>
          <w:lang w:eastAsia="en-US"/>
        </w:rPr>
        <w:t xml:space="preserve">4.5.1 承包人应按合同约定指派项目经理，并在约定的期限内到职。承包人更换项目经理应事先征得发包人同意，并应在更换14天前通知发包人和监理人。承包人项目经理短期离开施工场地，应事先征得监理人同意，并委派代表代行其职责。</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lang w:eastAsia="en-US"/>
        </w:rPr>
      </w:pPr>
      <w:r>
        <w:rPr>
          <w:rFonts w:ascii="宋体" w:hAnsi="宋体" w:eastAsia="宋体" w:cs="宋体"/>
          <w:color w:val="000000"/>
          <w:spacing w:val="-6"/>
          <w:sz w:val="21"/>
          <w:szCs w:val="21"/>
          <w:lang w:eastAsia="en-US"/>
        </w:rPr>
        <w:t xml:space="preserve">4.5.2  承包人项目经理应按合同约定以及监理人按第3.4款作出的指示，负责组织合同工程的实施。在情况紧急且无法与监理人取得联系时，可采取保证工程和人员生命财产安全的紧急措施，并在采取措施后 24 小时内向监理人提交书面报告。</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lang w:eastAsia="en-US"/>
        </w:rPr>
      </w:pPr>
      <w:r>
        <w:rPr>
          <w:rFonts w:ascii="宋体" w:hAnsi="宋体" w:eastAsia="宋体" w:cs="宋体"/>
          <w:color w:val="000000"/>
          <w:spacing w:val="-6"/>
          <w:sz w:val="21"/>
          <w:szCs w:val="21"/>
          <w:lang w:eastAsia="en-US"/>
        </w:rPr>
        <w:t xml:space="preserve">4.5.3 承包人为履行合同发出的一切函件均应盖有承包人授权的施工场地管理机构章，并由承包人项目经理或其授权代表签字。</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lang w:val="en-US" w:eastAsia="en-US"/>
        </w:rPr>
      </w:pPr>
      <w:r>
        <w:rPr>
          <w:rFonts w:ascii="宋体" w:hAnsi="宋体" w:eastAsia="宋体" w:cs="宋体"/>
          <w:color w:val="000000"/>
          <w:spacing w:val="-6"/>
          <w:sz w:val="21"/>
          <w:szCs w:val="21"/>
          <w:lang w:eastAsia="en-US"/>
        </w:rPr>
        <w:t xml:space="preserve">4.5.4 承包人项目经理可以授权其下属人员履行其某项职责，但事先应将这些人员的姓名和授权范围通知监理人</w:t>
      </w:r>
      <w:r>
        <w:rPr>
          <w:rFonts w:hint="eastAsia" w:ascii="宋体" w:hAnsi="宋体" w:eastAsia="宋体" w:cs="宋体"/>
          <w:color w:val="000000"/>
          <w:spacing w:val="-6"/>
          <w:sz w:val="21"/>
          <w:szCs w:val="21"/>
          <w:lang w:eastAsia="zh-CN"/>
        </w:rPr>
        <w:t xml:space="preserve">。</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lang w:eastAsia="en-US"/>
        </w:rPr>
      </w:pPr>
      <w:r>
        <w:rPr>
          <w:rFonts w:ascii="宋体" w:hAnsi="宋体" w:eastAsia="宋体" w:cs="宋体"/>
          <w:color w:val="000000"/>
          <w:spacing w:val="-6"/>
          <w:sz w:val="21"/>
          <w:szCs w:val="21"/>
          <w:lang w:eastAsia="en-US"/>
        </w:rPr>
        <w:t xml:space="preserve">4.6 承包人人员的管理</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lang w:eastAsia="en-US"/>
        </w:rPr>
      </w:pPr>
      <w:r>
        <w:rPr>
          <w:rFonts w:ascii="宋体" w:hAnsi="宋体" w:eastAsia="宋体" w:cs="宋体"/>
          <w:color w:val="000000"/>
          <w:spacing w:val="-6"/>
          <w:sz w:val="21"/>
          <w:szCs w:val="21"/>
          <w:lang w:eastAsia="en-US"/>
        </w:rPr>
        <w:t xml:space="preserve">4.6.1 承包人应在接到开工通知后 28 天内，向监理人提交承包人在施工场地的管理机构以 及人员安排的报告，其内容应包括管理机构的设置、各主要岗位的技术和管理人员名单及其资格，以及各工种技术工人的安排状况。承包人应向监理人提交施工场地人员变动情况的报告。</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lang w:eastAsia="en-US"/>
        </w:rPr>
      </w:pPr>
      <w:r>
        <w:rPr>
          <w:rFonts w:ascii="宋体" w:hAnsi="宋体" w:eastAsia="宋体" w:cs="宋体"/>
          <w:color w:val="000000"/>
          <w:spacing w:val="-6"/>
          <w:sz w:val="21"/>
          <w:szCs w:val="21"/>
          <w:lang w:eastAsia="en-US"/>
        </w:rPr>
        <w:t xml:space="preserve">4.6.2 为完成合同约定的各项工作，承包人应向施工场地派遣或雇佣足够数量的下列人员：</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lang w:eastAsia="en-US"/>
        </w:rPr>
      </w:pPr>
      <w:r>
        <w:rPr>
          <w:rFonts w:ascii="宋体" w:hAnsi="宋体" w:eastAsia="宋体" w:cs="宋体"/>
          <w:color w:val="000000"/>
          <w:spacing w:val="-6"/>
          <w:sz w:val="21"/>
          <w:szCs w:val="21"/>
          <w:lang w:eastAsia="en-US"/>
        </w:rPr>
        <w:t xml:space="preserve">（1）具有相应资格的专业技工和合格的普工；</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lang w:eastAsia="en-US"/>
        </w:rPr>
      </w:pPr>
      <w:r>
        <w:rPr>
          <w:rFonts w:ascii="宋体" w:hAnsi="宋体" w:eastAsia="宋体" w:cs="宋体"/>
          <w:color w:val="000000"/>
          <w:spacing w:val="-6"/>
          <w:sz w:val="21"/>
          <w:szCs w:val="21"/>
          <w:lang w:eastAsia="en-US"/>
        </w:rPr>
        <w:t xml:space="preserve">（2）具有相应施工经验的技术人员；</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lang w:eastAsia="en-US"/>
        </w:rPr>
      </w:pPr>
      <w:r>
        <w:rPr>
          <w:rFonts w:ascii="宋体" w:hAnsi="宋体" w:eastAsia="宋体" w:cs="宋体"/>
          <w:color w:val="000000"/>
          <w:spacing w:val="-6"/>
          <w:sz w:val="21"/>
          <w:szCs w:val="21"/>
          <w:lang w:eastAsia="en-US"/>
        </w:rPr>
        <w:t xml:space="preserve">（3）具有相应岗位资格的各级管理人员。</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lang w:eastAsia="en-US"/>
        </w:rPr>
      </w:pPr>
      <w:r>
        <w:rPr>
          <w:rFonts w:ascii="宋体" w:hAnsi="宋体" w:eastAsia="宋体" w:cs="宋体"/>
          <w:color w:val="000000"/>
          <w:spacing w:val="-6"/>
          <w:sz w:val="21"/>
          <w:szCs w:val="21"/>
          <w:lang w:eastAsia="en-US"/>
        </w:rPr>
        <w:t xml:space="preserve">4.6.3 承包人安排在施工场地的主要管理人员和技术骨干应相对稳定。承包人更换主要管理人员和技术骨干时， 应取得监理人的同意。</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lang w:eastAsia="en-US"/>
        </w:rPr>
      </w:pPr>
      <w:r>
        <w:rPr>
          <w:rFonts w:ascii="宋体" w:hAnsi="宋体" w:eastAsia="宋体" w:cs="宋体"/>
          <w:color w:val="000000"/>
          <w:spacing w:val="-6"/>
          <w:sz w:val="21"/>
          <w:szCs w:val="21"/>
          <w:lang w:eastAsia="en-US"/>
        </w:rPr>
        <w:t xml:space="preserve">4.6.4 特殊岗位的工作人员均应持有相应的资格证明，监理人有权随时检查。监理人认为有必要时，可进行现场考核。</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lang w:eastAsia="en-US"/>
        </w:rPr>
      </w:pPr>
      <w:r>
        <w:rPr>
          <w:rFonts w:ascii="宋体" w:hAnsi="宋体" w:eastAsia="宋体" w:cs="宋体"/>
          <w:color w:val="000000"/>
          <w:spacing w:val="-6"/>
          <w:sz w:val="21"/>
          <w:szCs w:val="21"/>
          <w:lang w:eastAsia="en-US"/>
        </w:rPr>
        <w:t xml:space="preserve">4.7 撤换承包人项目经理和其他人员</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lang w:eastAsia="en-US"/>
        </w:rPr>
      </w:pPr>
      <w:r>
        <w:rPr>
          <w:rFonts w:ascii="宋体" w:hAnsi="宋体" w:eastAsia="宋体" w:cs="宋体"/>
          <w:color w:val="000000"/>
          <w:spacing w:val="-6"/>
          <w:sz w:val="21"/>
          <w:szCs w:val="21"/>
          <w:lang w:eastAsia="en-US"/>
        </w:rPr>
        <w:t xml:space="preserve">承包人应对其项目经理和其他人员进行有效管理。监理人要求撤换不能胜任本职工作、行为不端或玩忽职守的承包人项目经理和其他人员的，承包人应予以撤换。</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lang w:eastAsia="en-US"/>
        </w:rPr>
      </w:pPr>
      <w:r>
        <w:rPr>
          <w:rFonts w:ascii="宋体" w:hAnsi="宋体" w:eastAsia="宋体" w:cs="宋体"/>
          <w:color w:val="000000"/>
          <w:spacing w:val="-6"/>
          <w:sz w:val="21"/>
          <w:szCs w:val="21"/>
          <w:lang w:eastAsia="en-US"/>
        </w:rPr>
        <w:t xml:space="preserve">4.8 保障承包人人员的合法权益</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lang w:eastAsia="en-US"/>
        </w:rPr>
      </w:pPr>
      <w:r>
        <w:rPr>
          <w:rFonts w:ascii="宋体" w:hAnsi="宋体" w:eastAsia="宋体" w:cs="宋体"/>
          <w:color w:val="000000"/>
          <w:spacing w:val="-6"/>
          <w:sz w:val="21"/>
          <w:szCs w:val="21"/>
          <w:lang w:eastAsia="en-US"/>
        </w:rPr>
        <w:t xml:space="preserve">4.8.1 承包人应与其雇佣的人员签订劳动合同，并按时发放工资。</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lang w:eastAsia="en-US"/>
        </w:rPr>
      </w:pPr>
      <w:r>
        <w:rPr>
          <w:rFonts w:ascii="宋体" w:hAnsi="宋体" w:eastAsia="宋体" w:cs="宋体"/>
          <w:color w:val="000000"/>
          <w:spacing w:val="-6"/>
          <w:sz w:val="21"/>
          <w:szCs w:val="21"/>
          <w:lang w:eastAsia="en-US"/>
        </w:rPr>
        <w:t xml:space="preserve">4.8.2 承包人应按劳动法的规定安排工作时间，保证其雇佣人员享有休息和休假的权利。因工程施工的特殊需要占用休假日或延长工作时间的，应不超过法律规定的限度，并按法律规定</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lang w:eastAsia="en-US"/>
        </w:rPr>
      </w:pPr>
      <w:r>
        <w:rPr>
          <w:rFonts w:ascii="宋体" w:hAnsi="宋体" w:eastAsia="宋体" w:cs="宋体"/>
          <w:color w:val="000000"/>
          <w:spacing w:val="-6"/>
          <w:sz w:val="21"/>
          <w:szCs w:val="21"/>
          <w:lang w:eastAsia="en-US"/>
        </w:rPr>
        <w:t xml:space="preserve">给予补休或付酬。</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lang w:eastAsia="en-US"/>
        </w:rPr>
      </w:pPr>
      <w:r>
        <w:rPr>
          <w:rFonts w:ascii="宋体" w:hAnsi="宋体" w:eastAsia="宋体" w:cs="宋体"/>
          <w:color w:val="000000"/>
          <w:spacing w:val="-6"/>
          <w:sz w:val="21"/>
          <w:szCs w:val="21"/>
          <w:lang w:eastAsia="en-US"/>
        </w:rPr>
        <w:t xml:space="preserve">4.8.3 承包人应为其雇佣人员提供必要的食宿条件，以及符合环境保护和卫生要求的生活环境，在远离城镇的施工场地，还应配备必要的伤病防治和急救的医务人员与医疗设施。</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lang w:eastAsia="en-US"/>
        </w:rPr>
      </w:pPr>
      <w:r>
        <w:rPr>
          <w:rFonts w:ascii="宋体" w:hAnsi="宋体" w:eastAsia="宋体" w:cs="宋体"/>
          <w:color w:val="000000"/>
          <w:spacing w:val="-6"/>
          <w:sz w:val="21"/>
          <w:szCs w:val="21"/>
          <w:lang w:eastAsia="en-US"/>
        </w:rPr>
        <w:t xml:space="preserve">4.8.4 承包人应按国家有关劳动保护的规定，采取有效的防止粉尘、降低噪声、控制有害气 体和保障高温、高寒、高空作业安全等劳动保护措施。其雇佣人员在施工中受到伤害的，承包人应立即采取有效措施进行抢救和治疗。</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lang w:eastAsia="en-US"/>
        </w:rPr>
      </w:pPr>
      <w:r>
        <w:rPr>
          <w:rFonts w:ascii="宋体" w:hAnsi="宋体" w:eastAsia="宋体" w:cs="宋体"/>
          <w:color w:val="000000"/>
          <w:spacing w:val="-6"/>
          <w:sz w:val="21"/>
          <w:szCs w:val="21"/>
          <w:lang w:eastAsia="en-US"/>
        </w:rPr>
        <w:t xml:space="preserve">4.8.5 承包人应按有关法律规定和合同约定，为其雇佣人员办理保险。</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lang w:eastAsia="en-US"/>
        </w:rPr>
      </w:pPr>
      <w:r>
        <w:rPr>
          <w:rFonts w:ascii="宋体" w:hAnsi="宋体" w:eastAsia="宋体" w:cs="宋体"/>
          <w:color w:val="000000"/>
          <w:spacing w:val="-6"/>
          <w:sz w:val="21"/>
          <w:szCs w:val="21"/>
          <w:lang w:eastAsia="en-US"/>
        </w:rPr>
        <w:t xml:space="preserve">4.8.6 承包人应负责处理其雇佣人员因工伤亡事故的善后事宜。</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lang w:eastAsia="en-US"/>
        </w:rPr>
      </w:pPr>
      <w:r>
        <w:rPr>
          <w:rFonts w:ascii="宋体" w:hAnsi="宋体" w:eastAsia="宋体" w:cs="宋体"/>
          <w:color w:val="000000"/>
          <w:spacing w:val="-6"/>
          <w:sz w:val="21"/>
          <w:szCs w:val="21"/>
          <w:lang w:eastAsia="en-US"/>
        </w:rPr>
        <w:t xml:space="preserve">4.9 工程价款应专款专用</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lang w:eastAsia="en-US"/>
        </w:rPr>
      </w:pPr>
      <w:r>
        <w:rPr>
          <w:rFonts w:ascii="宋体" w:hAnsi="宋体" w:eastAsia="宋体" w:cs="宋体"/>
          <w:color w:val="000000"/>
          <w:spacing w:val="-6"/>
          <w:sz w:val="21"/>
          <w:szCs w:val="21"/>
          <w:lang w:eastAsia="en-US"/>
        </w:rPr>
        <w:t xml:space="preserve">发包人按合同约定支付给承包人的各项价款应专用于合同工程。</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lang w:eastAsia="en-US"/>
        </w:rPr>
      </w:pPr>
      <w:r>
        <w:rPr>
          <w:rFonts w:ascii="宋体" w:hAnsi="宋体" w:eastAsia="宋体" w:cs="宋体"/>
          <w:color w:val="000000"/>
          <w:spacing w:val="-6"/>
          <w:sz w:val="21"/>
          <w:szCs w:val="21"/>
          <w:lang w:eastAsia="en-US"/>
        </w:rPr>
        <w:t xml:space="preserve">4.10 承包人现场查勘</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lang w:eastAsia="en-US"/>
        </w:rPr>
      </w:pPr>
      <w:r>
        <w:rPr>
          <w:rFonts w:ascii="宋体" w:hAnsi="宋体" w:eastAsia="宋体" w:cs="宋体"/>
          <w:color w:val="000000"/>
          <w:spacing w:val="-6"/>
          <w:sz w:val="21"/>
          <w:szCs w:val="21"/>
          <w:lang w:eastAsia="en-US"/>
        </w:rPr>
        <w:t xml:space="preserve">4.10.1    发包人应将其持有的现场地质勘探资料、水文气象资料提供给承包人， 并对其技术指标准确性负责。但承包人应对其阅读上述有关资料后所作出的解释和推断负责。</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lang w:eastAsia="en-US"/>
        </w:rPr>
      </w:pPr>
      <w:r>
        <w:rPr>
          <w:rFonts w:ascii="宋体" w:hAnsi="宋体" w:eastAsia="宋体" w:cs="宋体"/>
          <w:color w:val="000000"/>
          <w:spacing w:val="-6"/>
          <w:sz w:val="21"/>
          <w:szCs w:val="21"/>
          <w:lang w:eastAsia="en-US"/>
        </w:rPr>
        <w:t xml:space="preserve">4.10.2    承包人应对施工场地和周围环境进行查勘，并收集有关地质、水文、气象条件、 交通条件、风俗习惯以及其他为完成合同工作有关的当地资料。在全部合同工作中，应视为承包人已充分估计了应承担的责任和风险。</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lang w:eastAsia="en-US"/>
        </w:rPr>
      </w:pPr>
      <w:r>
        <w:rPr>
          <w:rFonts w:ascii="宋体" w:hAnsi="宋体" w:eastAsia="宋体" w:cs="宋体"/>
          <w:color w:val="000000"/>
          <w:spacing w:val="-6"/>
          <w:sz w:val="21"/>
          <w:szCs w:val="21"/>
          <w:lang w:eastAsia="en-US"/>
        </w:rPr>
        <w:t xml:space="preserve">4.11 不利物质条件</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lang w:eastAsia="en-US"/>
        </w:rPr>
      </w:pPr>
      <w:r>
        <w:rPr>
          <w:rFonts w:ascii="宋体" w:hAnsi="宋体" w:eastAsia="宋体" w:cs="宋体"/>
          <w:color w:val="000000"/>
          <w:spacing w:val="-6"/>
          <w:sz w:val="21"/>
          <w:szCs w:val="21"/>
          <w:lang w:eastAsia="en-US"/>
        </w:rPr>
        <w:t xml:space="preserve">4.11.1不利物质条件，除专用合同条款另有约定外， 是指承包人在施工场地遇到的不可预见的自然物质条件、非自然的物质障碍和污染物，包括地下和水文条件，但不包括气候条件。</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lang w:eastAsia="en-US"/>
        </w:rPr>
      </w:pPr>
      <w:r>
        <w:rPr>
          <w:rFonts w:ascii="宋体" w:hAnsi="宋体" w:eastAsia="宋体" w:cs="宋体"/>
          <w:color w:val="000000"/>
          <w:spacing w:val="-6"/>
          <w:sz w:val="21"/>
          <w:szCs w:val="21"/>
          <w:lang w:eastAsia="en-US"/>
        </w:rPr>
        <w:t xml:space="preserve">4.11.2承包人遇到不利物质条件时，应采取适应不利物质条件的合理措施继续施工， 并 及时通知监理人。监理人应当及时发出指示， 指示构成变更的，按第 15  条约定办理。监理人没有发出指示的，承包人因采取合理措施而增加的费用和（或）工期延误， 由发包人承担。</w:t>
      </w:r>
      <w:r/>
    </w:p>
    <w:p>
      <w:pPr>
        <w:ind w:left="3282"/>
        <w:jc w:val="left"/>
        <w:keepLines w:val="0"/>
        <w:keepNext w:val="0"/>
        <w:pageBreakBefore w:val="0"/>
        <w:spacing w:before="176" w:line="384" w:lineRule="auto"/>
        <w:widowControl/>
        <w:rPr>
          <w:rFonts w:ascii="黑体" w:hAnsi="黑体" w:eastAsia="黑体" w:cs="黑体"/>
          <w:color w:val="000000"/>
          <w:sz w:val="31"/>
          <w:szCs w:val="31"/>
          <w:lang w:eastAsia="en-US"/>
        </w:rPr>
        <w:outlineLvl w:val="1"/>
      </w:pPr>
      <w:r>
        <w:rPr>
          <w:rFonts w:ascii="Times New Roman" w:hAnsi="Times New Roman" w:eastAsia="Times New Roman" w:cs="Times New Roman"/>
          <w:b/>
          <w:bCs/>
          <w:color w:val="000000"/>
          <w:spacing w:val="8"/>
          <w:sz w:val="31"/>
          <w:szCs w:val="31"/>
          <w:lang w:eastAsia="en-US"/>
        </w:rPr>
        <w:t xml:space="preserve">5.</w:t>
      </w:r>
      <w:r>
        <w:rPr>
          <w:rFonts w:ascii="黑体" w:hAnsi="黑体" w:eastAsia="黑体" w:cs="黑体"/>
          <w:color w:val="000000"/>
          <w:spacing w:val="8"/>
          <w:sz w:val="31"/>
          <w:szCs w:val="31"/>
          <w:lang w:eastAsia="en-US"/>
        </w:rPr>
        <w:t xml:space="preserve">材料和工程设备</w:t>
      </w:r>
      <w:r/>
    </w:p>
    <w:p>
      <w:pPr>
        <w:ind w:left="335"/>
        <w:jc w:val="left"/>
        <w:keepLines w:val="0"/>
        <w:keepNext w:val="0"/>
        <w:pageBreakBefore w:val="0"/>
        <w:spacing w:before="127" w:line="384" w:lineRule="auto"/>
        <w:widowControl/>
        <w:rPr>
          <w:rFonts w:ascii="宋体" w:hAnsi="宋体" w:eastAsia="宋体" w:cs="宋体"/>
          <w:color w:val="000000"/>
          <w:sz w:val="19"/>
          <w:szCs w:val="19"/>
          <w:lang w:eastAsia="en-US"/>
        </w:rPr>
        <w:outlineLvl w:val="2"/>
      </w:pPr>
      <w:r>
        <w:rPr>
          <w:rFonts w:ascii="Times New Roman" w:hAnsi="Times New Roman" w:eastAsia="Times New Roman" w:cs="Times New Roman"/>
          <w:b/>
          <w:bCs/>
          <w:color w:val="000000"/>
          <w:spacing w:val="8"/>
          <w:sz w:val="19"/>
          <w:szCs w:val="19"/>
          <w:lang w:eastAsia="en-US"/>
        </w:rPr>
        <w:t xml:space="preserve">5.1 </w:t>
      </w:r>
      <w:r>
        <w:rPr>
          <w:rFonts w:ascii="宋体" w:hAnsi="宋体" w:eastAsia="宋体" w:cs="宋体"/>
          <w:color w:val="000000"/>
          <w:spacing w:val="8"/>
          <w:sz w:val="19"/>
          <w:szCs w:val="19"/>
          <w:lang w:eastAsia="en-US"/>
        </w:rPr>
        <w:t xml:space="preserve">承包人提供的材料和工程设备</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lang w:eastAsia="en-US"/>
        </w:rPr>
      </w:pPr>
      <w:r>
        <w:rPr>
          <w:rFonts w:ascii="宋体" w:hAnsi="宋体" w:eastAsia="宋体" w:cs="宋体"/>
          <w:color w:val="000000"/>
          <w:spacing w:val="-6"/>
          <w:sz w:val="21"/>
          <w:szCs w:val="21"/>
          <w:lang w:eastAsia="en-US"/>
        </w:rPr>
        <w:t xml:space="preserve">5.1.1 除专用合同条款另有约定外，承包人提供的材料和工程设备均由承包人负责采购、运输和保管。承包人应对其采购的材料和工程设备负责。</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lang w:eastAsia="en-US"/>
        </w:rPr>
      </w:pPr>
      <w:r>
        <w:rPr>
          <w:rFonts w:ascii="宋体" w:hAnsi="宋体" w:eastAsia="宋体" w:cs="宋体"/>
          <w:color w:val="000000"/>
          <w:spacing w:val="-6"/>
          <w:sz w:val="21"/>
          <w:szCs w:val="21"/>
          <w:lang w:eastAsia="en-US"/>
        </w:rPr>
        <w:t xml:space="preserve">5.1.2 承包人应按专用合同条款的约定，将各项材料和工程设备的供货人及品种、规格、数 量和供货时间等报送监理人审批。承包人应向监理人提交其负责提供的材料和工程设备的质量证明文件， 并满足合同约定的质量标准。</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lang w:eastAsia="en-US"/>
        </w:rPr>
      </w:pPr>
      <w:r>
        <w:rPr>
          <w:rFonts w:ascii="宋体" w:hAnsi="宋体" w:eastAsia="宋体" w:cs="宋体"/>
          <w:color w:val="000000"/>
          <w:spacing w:val="-6"/>
          <w:sz w:val="21"/>
          <w:szCs w:val="21"/>
          <w:lang w:eastAsia="en-US"/>
        </w:rPr>
        <w:t xml:space="preserve">5.1.3 对承包人提供的材料和工程设备，承包人应会同监理人进行检验和交货验收， 查验材 料合格证明和产品合格证书，并按合同约定和监理人指示，进行材料的抽样检验和工程设备的检验测试， 检验和测试结果应提交监理人，所需费用由承包人承担。</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lang w:eastAsia="en-US"/>
        </w:rPr>
      </w:pPr>
      <w:r>
        <w:rPr>
          <w:rFonts w:ascii="宋体" w:hAnsi="宋体" w:eastAsia="宋体" w:cs="宋体"/>
          <w:color w:val="000000"/>
          <w:spacing w:val="-6"/>
          <w:sz w:val="21"/>
          <w:szCs w:val="21"/>
          <w:lang w:eastAsia="en-US"/>
        </w:rPr>
        <w:t xml:space="preserve">5.2 发包人提供的材料和工程设备</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lang w:val="en-US" w:eastAsia="en-US"/>
        </w:rPr>
      </w:pPr>
      <w:r>
        <w:rPr>
          <w:rFonts w:ascii="宋体" w:hAnsi="宋体" w:eastAsia="宋体" w:cs="宋体"/>
          <w:color w:val="000000"/>
          <w:spacing w:val="-6"/>
          <w:sz w:val="21"/>
          <w:szCs w:val="21"/>
          <w:lang w:eastAsia="en-US"/>
        </w:rPr>
        <w:t xml:space="preserve">5.2.1 发包人提供的材料和工程设备，应在专用合同条款中写明材料和工程设备的名称、规格、数量、价格、交货方式、交货地点和计划交货日期等。</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lang w:eastAsia="en-US"/>
        </w:rPr>
      </w:pPr>
      <w:r>
        <w:rPr>
          <w:rFonts w:ascii="宋体" w:hAnsi="宋体" w:eastAsia="宋体" w:cs="宋体"/>
          <w:color w:val="000000"/>
          <w:spacing w:val="-6"/>
          <w:sz w:val="21"/>
          <w:szCs w:val="21"/>
          <w:lang w:eastAsia="en-US"/>
        </w:rPr>
        <w:t xml:space="preserve">5.2.2 承包人应根据合同进度计划的安排， 向监理人报送要求发包人交货的日期计划。发包人应按照监理人与合同双方当事人商定的交货日期，向承包人提交材料和工程设备。</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lang w:eastAsia="en-US"/>
        </w:rPr>
      </w:pPr>
      <w:r>
        <w:rPr>
          <w:rFonts w:ascii="宋体" w:hAnsi="宋体" w:eastAsia="宋体" w:cs="宋体"/>
          <w:color w:val="000000"/>
          <w:spacing w:val="-6"/>
          <w:sz w:val="21"/>
          <w:szCs w:val="21"/>
          <w:lang w:eastAsia="en-US"/>
        </w:rPr>
        <w:t xml:space="preserve">5.2.3 发包人应在材料和工程设备到货 7  天前通知承包人， 承包人应会同监理人在约定的 时间内， 赴交货地点共同进行验收。除专用合同条款另有约定外， 发包人提供的材料和工程设备验收后，由承包人负责接收、运输和保管。</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lang w:eastAsia="en-US"/>
        </w:rPr>
      </w:pPr>
      <w:r>
        <w:rPr>
          <w:rFonts w:ascii="宋体" w:hAnsi="宋体" w:eastAsia="宋体" w:cs="宋体"/>
          <w:color w:val="000000"/>
          <w:spacing w:val="-6"/>
          <w:sz w:val="21"/>
          <w:szCs w:val="21"/>
          <w:lang w:eastAsia="en-US"/>
        </w:rPr>
        <w:t xml:space="preserve">5.2.4 发包人要求向承包人提前交货的，承包人不得拒绝， 但发包人应承担承包人由此增加的费用。</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lang w:eastAsia="en-US"/>
        </w:rPr>
      </w:pPr>
      <w:r>
        <w:rPr>
          <w:rFonts w:ascii="宋体" w:hAnsi="宋体" w:eastAsia="宋体" w:cs="宋体"/>
          <w:color w:val="000000"/>
          <w:spacing w:val="-6"/>
          <w:sz w:val="21"/>
          <w:szCs w:val="21"/>
          <w:lang w:eastAsia="en-US"/>
        </w:rPr>
        <w:t xml:space="preserve">5.2.5 承包人要求更改交货日期或地点的，应事先报请监理人批准。由于承包人要求更改交货时间或地点所增加的费用和（或） 工期延误由承包人承担。</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lang w:eastAsia="en-US"/>
        </w:rPr>
      </w:pPr>
      <w:r>
        <w:rPr>
          <w:rFonts w:ascii="宋体" w:hAnsi="宋体" w:eastAsia="宋体" w:cs="宋体"/>
          <w:color w:val="000000"/>
          <w:spacing w:val="-6"/>
          <w:sz w:val="21"/>
          <w:szCs w:val="21"/>
          <w:lang w:eastAsia="en-US"/>
        </w:rPr>
        <w:t xml:space="preserve">5.2.6 发包人提供的材料和工程设备的规格、数量或质量不符合合同要求，或由于发包人原 因发生交货日期延误及交货地点变更等情况的，发包人应承担由此增加的费用和（或） 工期延误，并向承包人支付合理利润。</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lang w:eastAsia="en-US"/>
        </w:rPr>
      </w:pPr>
      <w:r>
        <w:rPr>
          <w:rFonts w:ascii="宋体" w:hAnsi="宋体" w:eastAsia="宋体" w:cs="宋体"/>
          <w:color w:val="000000"/>
          <w:spacing w:val="-6"/>
          <w:sz w:val="21"/>
          <w:szCs w:val="21"/>
          <w:lang w:eastAsia="en-US"/>
        </w:rPr>
        <w:t xml:space="preserve">5.3 材料和工程设备专用于合同工程</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lang w:eastAsia="en-US"/>
        </w:rPr>
      </w:pPr>
      <w:r>
        <w:rPr>
          <w:rFonts w:ascii="宋体" w:hAnsi="宋体" w:eastAsia="宋体" w:cs="宋体"/>
          <w:color w:val="000000"/>
          <w:spacing w:val="-6"/>
          <w:sz w:val="21"/>
          <w:szCs w:val="21"/>
          <w:lang w:eastAsia="en-US"/>
        </w:rPr>
        <w:t xml:space="preserve">5.3.1 运入施工场地的材料、工程设备，包括备品备件、安装专用工器具与随机资料，必须专用于合同工程，未经监理人同意， 承包人不得运出施工场地或挪作他用。</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lang w:eastAsia="en-US"/>
        </w:rPr>
      </w:pPr>
      <w:r>
        <w:rPr>
          <w:rFonts w:ascii="宋体" w:hAnsi="宋体" w:eastAsia="宋体" w:cs="宋体"/>
          <w:color w:val="000000"/>
          <w:spacing w:val="-6"/>
          <w:sz w:val="21"/>
          <w:szCs w:val="21"/>
          <w:lang w:eastAsia="en-US"/>
        </w:rPr>
        <w:t xml:space="preserve">5.3.2 随同工程设备运入施工场地的备品备件、专用工器具与随机资料，应由承包人会同监 理人按供货人的装箱单清点后共同封存，未经监理人同意不得启用。承包人因合同工作需要使用上述物品时， 应向监理人提出申请。</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lang w:eastAsia="en-US"/>
        </w:rPr>
      </w:pPr>
      <w:r>
        <w:rPr>
          <w:rFonts w:ascii="宋体" w:hAnsi="宋体" w:eastAsia="宋体" w:cs="宋体"/>
          <w:color w:val="000000"/>
          <w:spacing w:val="-6"/>
          <w:sz w:val="21"/>
          <w:szCs w:val="21"/>
          <w:lang w:eastAsia="en-US"/>
        </w:rPr>
        <w:t xml:space="preserve">5.4 禁止使用不合格的材料和工程设备</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lang w:eastAsia="en-US"/>
        </w:rPr>
      </w:pPr>
      <w:r>
        <w:rPr>
          <w:rFonts w:ascii="宋体" w:hAnsi="宋体" w:eastAsia="宋体" w:cs="宋体"/>
          <w:color w:val="000000"/>
          <w:spacing w:val="-6"/>
          <w:sz w:val="21"/>
          <w:szCs w:val="21"/>
          <w:lang w:eastAsia="en-US"/>
        </w:rPr>
        <w:t xml:space="preserve">5.4.1 监理人有权拒绝承包人提供的不合格材料或工程设备，并要求承包人立即进行更换。监理人应在更换后再次进行检查和检验， 由此增加的费用和（或） 工期延误由承包人承担。</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lang w:eastAsia="en-US"/>
        </w:rPr>
      </w:pPr>
      <w:r>
        <w:rPr>
          <w:rFonts w:ascii="宋体" w:hAnsi="宋体" w:eastAsia="宋体" w:cs="宋体"/>
          <w:color w:val="000000"/>
          <w:spacing w:val="-6"/>
          <w:sz w:val="21"/>
          <w:szCs w:val="21"/>
          <w:lang w:eastAsia="en-US"/>
        </w:rPr>
        <w:t xml:space="preserve">5.4.2 监理人发现承包人使用了不合格的材料和工程设备，应即时发出指示要求承包人立即改正， 并禁止在工程中继续使用不合格的材料和工程设备。</w:t>
      </w:r>
      <w:r/>
    </w:p>
    <w:p>
      <w:pPr>
        <w:ind w:left="18" w:right="11" w:firstLine="356"/>
        <w:jc w:val="left"/>
        <w:keepLines w:val="0"/>
        <w:keepNext w:val="0"/>
        <w:pageBreakBefore w:val="0"/>
        <w:spacing w:before="147" w:line="288" w:lineRule="auto"/>
        <w:widowControl/>
        <w:rPr>
          <w:rFonts w:ascii="宋体" w:hAnsi="宋体" w:eastAsia="宋体" w:cs="宋体"/>
          <w:color w:val="000000"/>
          <w:spacing w:val="-6"/>
          <w:sz w:val="21"/>
          <w:szCs w:val="21"/>
          <w:lang w:eastAsia="en-US"/>
        </w:rPr>
      </w:pPr>
      <w:r>
        <w:rPr>
          <w:rFonts w:ascii="宋体" w:hAnsi="宋体" w:eastAsia="宋体" w:cs="宋体"/>
          <w:color w:val="000000"/>
          <w:spacing w:val="-6"/>
          <w:sz w:val="21"/>
          <w:szCs w:val="21"/>
          <w:lang w:eastAsia="en-US"/>
        </w:rPr>
        <w:t xml:space="preserve">5.4.3 发包人提供的材料或工程设备不符合合同要求的，承包人有权拒绝，并可要求发包人更换， 由此增加的费用和（或） 工期延误由发包人承担。</w:t>
      </w:r>
      <w:r/>
    </w:p>
    <w:p>
      <w:pPr>
        <w:ind w:left="2960"/>
        <w:jc w:val="left"/>
        <w:keepLines w:val="0"/>
        <w:keepNext w:val="0"/>
        <w:pageBreakBefore w:val="0"/>
        <w:spacing w:before="175" w:line="384" w:lineRule="auto"/>
        <w:widowControl/>
        <w:rPr>
          <w:rFonts w:ascii="黑体" w:hAnsi="黑体" w:eastAsia="黑体" w:cs="黑体"/>
          <w:color w:val="000000"/>
          <w:sz w:val="31"/>
          <w:szCs w:val="31"/>
          <w:lang w:eastAsia="en-US"/>
        </w:rPr>
        <w:outlineLvl w:val="1"/>
      </w:pPr>
      <w:r>
        <w:rPr>
          <w:rFonts w:ascii="Times New Roman" w:hAnsi="Times New Roman" w:eastAsia="Times New Roman" w:cs="Times New Roman"/>
          <w:b/>
          <w:bCs/>
          <w:color w:val="000000"/>
          <w:spacing w:val="8"/>
          <w:sz w:val="31"/>
          <w:szCs w:val="31"/>
          <w:lang w:eastAsia="en-US"/>
        </w:rPr>
        <w:t xml:space="preserve">6.</w:t>
      </w:r>
      <w:r>
        <w:rPr>
          <w:rFonts w:ascii="黑体" w:hAnsi="黑体" w:eastAsia="黑体" w:cs="黑体"/>
          <w:color w:val="000000"/>
          <w:spacing w:val="8"/>
          <w:sz w:val="31"/>
          <w:szCs w:val="31"/>
          <w:lang w:eastAsia="en-US"/>
        </w:rPr>
        <w:t xml:space="preserve">施工设备和临时设施</w:t>
      </w:r>
      <w:r/>
    </w:p>
    <w:p>
      <w:pPr>
        <w:ind w:left="334"/>
        <w:jc w:val="left"/>
        <w:keepLines w:val="0"/>
        <w:keepNext w:val="0"/>
        <w:pageBreakBefore w:val="0"/>
        <w:spacing w:before="127" w:line="384" w:lineRule="auto"/>
        <w:widowControl/>
        <w:rPr>
          <w:rFonts w:ascii="宋体" w:hAnsi="宋体" w:eastAsia="宋体" w:cs="宋体"/>
          <w:color w:val="000000"/>
          <w:sz w:val="19"/>
          <w:szCs w:val="19"/>
          <w:lang w:eastAsia="en-US"/>
        </w:rPr>
        <w:outlineLvl w:val="2"/>
      </w:pPr>
      <w:r>
        <w:rPr>
          <w:rFonts w:ascii="Times New Roman" w:hAnsi="Times New Roman" w:eastAsia="Times New Roman" w:cs="Times New Roman"/>
          <w:b/>
          <w:bCs/>
          <w:color w:val="000000"/>
          <w:spacing w:val="8"/>
          <w:sz w:val="19"/>
          <w:szCs w:val="19"/>
          <w:lang w:eastAsia="en-US"/>
        </w:rPr>
        <w:t xml:space="preserve">6.1 </w:t>
      </w:r>
      <w:r>
        <w:rPr>
          <w:rFonts w:ascii="宋体" w:hAnsi="宋体" w:eastAsia="宋体" w:cs="宋体"/>
          <w:color w:val="000000"/>
          <w:spacing w:val="8"/>
          <w:sz w:val="19"/>
          <w:szCs w:val="19"/>
          <w:lang w:eastAsia="en-US"/>
        </w:rPr>
        <w:t xml:space="preserve">承包人提供的施工设备和临时设施</w:t>
      </w:r>
      <w:r/>
    </w:p>
    <w:p>
      <w:pPr>
        <w:ind w:left="16" w:right="57" w:firstLine="336"/>
        <w:jc w:val="both"/>
        <w:keepLines w:val="0"/>
        <w:keepNext w:val="0"/>
        <w:pageBreakBefore w:val="0"/>
        <w:spacing w:before="157" w:line="384" w:lineRule="auto"/>
        <w:widowControl/>
        <w:rPr>
          <w:rFonts w:ascii="宋体" w:hAnsi="宋体" w:eastAsia="宋体" w:cs="宋体"/>
          <w:color w:val="000000"/>
          <w:sz w:val="21"/>
          <w:szCs w:val="21"/>
          <w:lang w:eastAsia="en-US"/>
        </w:rPr>
      </w:pPr>
      <w:r>
        <w:rPr>
          <w:rFonts w:ascii="Times New Roman" w:hAnsi="Times New Roman" w:eastAsia="Times New Roman" w:cs="Times New Roman"/>
          <w:color w:val="000000"/>
          <w:spacing w:val="-2"/>
          <w:sz w:val="21"/>
          <w:szCs w:val="21"/>
          <w:lang w:eastAsia="en-US"/>
        </w:rPr>
        <w:t xml:space="preserve">6.1.1 </w:t>
      </w:r>
      <w:r>
        <w:rPr>
          <w:rFonts w:ascii="宋体" w:hAnsi="宋体" w:eastAsia="宋体" w:cs="宋体"/>
          <w:color w:val="000000"/>
          <w:spacing w:val="-2"/>
          <w:sz w:val="21"/>
          <w:szCs w:val="21"/>
          <w:lang w:eastAsia="en-US"/>
        </w:rPr>
        <w:t xml:space="preserve">承包人应按合同进度计划的要求，及时配置施工设备和修建</w:t>
      </w:r>
      <w:r>
        <w:rPr>
          <w:rFonts w:ascii="宋体" w:hAnsi="宋体" w:eastAsia="宋体" w:cs="宋体"/>
          <w:color w:val="000000"/>
          <w:spacing w:val="-3"/>
          <w:sz w:val="21"/>
          <w:szCs w:val="21"/>
          <w:lang w:eastAsia="en-US"/>
        </w:rPr>
        <w:t xml:space="preserve">临时设施。进入施工场地</w:t>
      </w:r>
      <w:r>
        <w:rPr>
          <w:rFonts w:ascii="宋体" w:hAnsi="宋体" w:eastAsia="宋体" w:cs="宋体"/>
          <w:color w:val="000000"/>
          <w:sz w:val="21"/>
          <w:szCs w:val="21"/>
          <w:lang w:eastAsia="en-US"/>
        </w:rPr>
        <w:t xml:space="preserve"> </w:t>
      </w:r>
      <w:r>
        <w:rPr>
          <w:rFonts w:ascii="宋体" w:hAnsi="宋体" w:eastAsia="宋体" w:cs="宋体"/>
          <w:color w:val="000000"/>
          <w:spacing w:val="-3"/>
          <w:sz w:val="21"/>
          <w:szCs w:val="21"/>
          <w:lang w:eastAsia="en-US"/>
        </w:rPr>
        <w:t xml:space="preserve">的承包人设备需经监理人核查后才能投入使用。承包人更换合同约定的承包人设备的，应</w:t>
      </w:r>
      <w:r>
        <w:rPr>
          <w:rFonts w:ascii="宋体" w:hAnsi="宋体" w:eastAsia="宋体" w:cs="宋体"/>
          <w:color w:val="000000"/>
          <w:spacing w:val="-4"/>
          <w:sz w:val="21"/>
          <w:szCs w:val="21"/>
          <w:lang w:eastAsia="en-US"/>
        </w:rPr>
        <w:t xml:space="preserve">报监</w:t>
      </w:r>
      <w:r>
        <w:rPr>
          <w:rFonts w:ascii="宋体" w:hAnsi="宋体" w:eastAsia="宋体" w:cs="宋体"/>
          <w:color w:val="000000"/>
          <w:spacing w:val="-5"/>
          <w:sz w:val="21"/>
          <w:szCs w:val="21"/>
          <w:lang w:eastAsia="en-US"/>
        </w:rPr>
        <w:t xml:space="preserve">理人批准。</w:t>
      </w:r>
      <w:r/>
    </w:p>
    <w:p>
      <w:pPr>
        <w:ind w:left="16" w:right="57" w:firstLine="336"/>
        <w:jc w:val="both"/>
        <w:keepLines w:val="0"/>
        <w:keepNext w:val="0"/>
        <w:pageBreakBefore w:val="0"/>
        <w:spacing w:before="157" w:line="384" w:lineRule="auto"/>
        <w:widowControl/>
        <w:rPr>
          <w:rFonts w:ascii="Times New Roman" w:hAnsi="Times New Roman" w:eastAsia="Times New Roman" w:cs="Times New Roman"/>
          <w:color w:val="000000"/>
          <w:spacing w:val="-2"/>
          <w:sz w:val="21"/>
          <w:szCs w:val="21"/>
          <w:lang w:val="en-US" w:eastAsia="en-US"/>
        </w:rPr>
      </w:pPr>
      <w:r>
        <w:rPr>
          <w:rFonts w:ascii="Times New Roman" w:hAnsi="Times New Roman" w:eastAsia="Times New Roman" w:cs="Times New Roman"/>
          <w:color w:val="000000"/>
          <w:spacing w:val="-2"/>
          <w:sz w:val="21"/>
          <w:szCs w:val="21"/>
          <w:lang w:eastAsia="en-US"/>
        </w:rPr>
        <w:t xml:space="preserve">6.1.2 除专用合同条款另有约定外，承包人应自行承担修建临时设施的费用， 需要临时占地</w:t>
      </w:r>
      <w:r>
        <w:rPr>
          <w:rFonts w:ascii="Times New Roman" w:hAnsi="Times New Roman" w:eastAsia="Times New Roman" w:cs="Times New Roman"/>
          <w:color w:val="000000"/>
          <w:spacing w:val="-2"/>
          <w:sz w:val="21"/>
          <w:szCs w:val="21"/>
          <w:lang w:val="en-US" w:eastAsia="en-US"/>
        </w:rPr>
        <w:t xml:space="preserve">的，应由发包人配合办理相关手续， 相应费用由承包人承担。</w:t>
      </w:r>
      <w:r/>
    </w:p>
    <w:p>
      <w:pPr>
        <w:ind w:left="16" w:right="57" w:firstLine="336"/>
        <w:jc w:val="both"/>
        <w:keepLines w:val="0"/>
        <w:keepNext w:val="0"/>
        <w:pageBreakBefore w:val="0"/>
        <w:spacing w:before="157" w:line="384" w:lineRule="auto"/>
        <w:widowControl/>
        <w:rPr>
          <w:rFonts w:ascii="Times New Roman" w:hAnsi="Times New Roman" w:eastAsia="Times New Roman" w:cs="Times New Roman"/>
          <w:color w:val="000000"/>
          <w:spacing w:val="-2"/>
          <w:sz w:val="21"/>
          <w:szCs w:val="21"/>
          <w:lang w:eastAsia="en-US"/>
        </w:rPr>
      </w:pPr>
      <w:r>
        <w:rPr>
          <w:rFonts w:ascii="Times New Roman" w:hAnsi="Times New Roman" w:eastAsia="Times New Roman" w:cs="Times New Roman"/>
          <w:color w:val="000000"/>
          <w:spacing w:val="-2"/>
          <w:sz w:val="21"/>
          <w:szCs w:val="21"/>
          <w:lang w:eastAsia="en-US"/>
        </w:rPr>
        <w:t xml:space="preserve">6.2 发包人提供的施工设备和临时设施</w:t>
      </w:r>
      <w:r/>
    </w:p>
    <w:p>
      <w:pPr>
        <w:ind w:left="16" w:right="57" w:firstLine="336"/>
        <w:jc w:val="both"/>
        <w:keepLines w:val="0"/>
        <w:keepNext w:val="0"/>
        <w:pageBreakBefore w:val="0"/>
        <w:spacing w:before="157" w:line="384" w:lineRule="auto"/>
        <w:widowControl/>
        <w:rPr>
          <w:rFonts w:ascii="Times New Roman" w:hAnsi="Times New Roman" w:eastAsia="Times New Roman" w:cs="Times New Roman"/>
          <w:color w:val="000000"/>
          <w:spacing w:val="-2"/>
          <w:sz w:val="21"/>
          <w:szCs w:val="21"/>
          <w:lang w:eastAsia="en-US"/>
        </w:rPr>
      </w:pPr>
      <w:r>
        <w:rPr>
          <w:rFonts w:ascii="Times New Roman" w:hAnsi="Times New Roman" w:eastAsia="Times New Roman" w:cs="Times New Roman"/>
          <w:color w:val="000000"/>
          <w:spacing w:val="-2"/>
          <w:sz w:val="21"/>
          <w:szCs w:val="21"/>
          <w:lang w:eastAsia="en-US"/>
        </w:rPr>
        <w:t xml:space="preserve">发包人提供的施工设备或临时设施在专用合同条款中约定。</w:t>
      </w:r>
      <w:r/>
    </w:p>
    <w:p>
      <w:pPr>
        <w:ind w:left="16" w:right="57" w:firstLine="336"/>
        <w:jc w:val="both"/>
        <w:keepLines w:val="0"/>
        <w:keepNext w:val="0"/>
        <w:pageBreakBefore w:val="0"/>
        <w:spacing w:before="157" w:line="384" w:lineRule="auto"/>
        <w:widowControl/>
        <w:rPr>
          <w:rFonts w:ascii="Times New Roman" w:hAnsi="Times New Roman" w:eastAsia="Times New Roman" w:cs="Times New Roman"/>
          <w:color w:val="000000"/>
          <w:spacing w:val="-2"/>
          <w:sz w:val="21"/>
          <w:szCs w:val="21"/>
          <w:lang w:eastAsia="en-US"/>
        </w:rPr>
      </w:pPr>
      <w:r>
        <w:rPr>
          <w:rFonts w:ascii="Times New Roman" w:hAnsi="Times New Roman" w:eastAsia="Times New Roman" w:cs="Times New Roman"/>
          <w:color w:val="000000"/>
          <w:spacing w:val="-2"/>
          <w:sz w:val="21"/>
          <w:szCs w:val="21"/>
          <w:lang w:eastAsia="en-US"/>
        </w:rPr>
        <w:t xml:space="preserve">6.3 要求承包人增加或更换施工设备</w:t>
      </w:r>
      <w:r/>
    </w:p>
    <w:p>
      <w:pPr>
        <w:ind w:left="16" w:right="57" w:firstLine="336"/>
        <w:jc w:val="both"/>
        <w:keepLines w:val="0"/>
        <w:keepNext w:val="0"/>
        <w:pageBreakBefore w:val="0"/>
        <w:spacing w:before="157" w:line="384" w:lineRule="auto"/>
        <w:widowControl/>
        <w:rPr>
          <w:rFonts w:ascii="Times New Roman" w:hAnsi="Times New Roman" w:eastAsia="Times New Roman" w:cs="Times New Roman"/>
          <w:color w:val="000000"/>
          <w:spacing w:val="-2"/>
          <w:sz w:val="21"/>
          <w:szCs w:val="21"/>
          <w:lang w:eastAsia="en-US"/>
        </w:rPr>
      </w:pPr>
      <w:r>
        <w:rPr>
          <w:rFonts w:ascii="Times New Roman" w:hAnsi="Times New Roman" w:eastAsia="Times New Roman" w:cs="Times New Roman"/>
          <w:color w:val="000000"/>
          <w:spacing w:val="-2"/>
          <w:sz w:val="21"/>
          <w:szCs w:val="21"/>
          <w:lang w:eastAsia="en-US"/>
        </w:rPr>
        <w:t xml:space="preserve">承包人使用的施工设备不能满足合同进度计划和（或） 质量要求时，监理人有权要求承包 人增加或更换施工设备， 承包人应及时增加或更换，由此增加的费用和（或）工期延误由承包人承担。</w:t>
      </w:r>
      <w:r/>
    </w:p>
    <w:p>
      <w:pPr>
        <w:ind w:left="16" w:right="57" w:firstLine="336"/>
        <w:jc w:val="both"/>
        <w:keepLines w:val="0"/>
        <w:keepNext w:val="0"/>
        <w:pageBreakBefore w:val="0"/>
        <w:spacing w:before="157" w:line="384" w:lineRule="auto"/>
        <w:widowControl/>
        <w:rPr>
          <w:rFonts w:ascii="Times New Roman" w:hAnsi="Times New Roman" w:eastAsia="Times New Roman" w:cs="Times New Roman"/>
          <w:color w:val="000000"/>
          <w:spacing w:val="-2"/>
          <w:sz w:val="21"/>
          <w:szCs w:val="21"/>
          <w:lang w:eastAsia="en-US"/>
        </w:rPr>
      </w:pPr>
      <w:r>
        <w:rPr>
          <w:rFonts w:ascii="Times New Roman" w:hAnsi="Times New Roman" w:eastAsia="Times New Roman" w:cs="Times New Roman"/>
          <w:color w:val="000000"/>
          <w:spacing w:val="-2"/>
          <w:sz w:val="21"/>
          <w:szCs w:val="21"/>
          <w:lang w:eastAsia="en-US"/>
        </w:rPr>
        <w:t xml:space="preserve">6.4 施工设备和临时设施专用于合同工程</w:t>
      </w:r>
      <w:r/>
    </w:p>
    <w:p>
      <w:pPr>
        <w:ind w:left="16" w:right="57" w:firstLine="336"/>
        <w:jc w:val="both"/>
        <w:keepLines w:val="0"/>
        <w:keepNext w:val="0"/>
        <w:pageBreakBefore w:val="0"/>
        <w:spacing w:before="157" w:line="384" w:lineRule="auto"/>
        <w:widowControl/>
        <w:rPr>
          <w:rFonts w:ascii="Times New Roman" w:hAnsi="Times New Roman" w:eastAsia="Times New Roman" w:cs="Times New Roman"/>
          <w:color w:val="000000"/>
          <w:spacing w:val="-2"/>
          <w:sz w:val="21"/>
          <w:szCs w:val="21"/>
          <w:lang w:eastAsia="en-US"/>
        </w:rPr>
      </w:pPr>
      <w:r>
        <w:rPr>
          <w:rFonts w:ascii="Times New Roman" w:hAnsi="Times New Roman" w:eastAsia="Times New Roman" w:cs="Times New Roman"/>
          <w:color w:val="000000"/>
          <w:spacing w:val="-2"/>
          <w:sz w:val="21"/>
          <w:szCs w:val="21"/>
          <w:lang w:eastAsia="en-US"/>
        </w:rPr>
        <w:t xml:space="preserve">6.4.1 除合同另有约定外，运入施工场的所有施工设备以及在施工场地建设的临时设施应专 用于合同工程。未经监理人同意，不得将上述施工设备和临时设施中的任何部分运出施工场地或挪作他用。</w:t>
      </w:r>
      <w:r/>
    </w:p>
    <w:p>
      <w:pPr>
        <w:ind w:left="16" w:right="57" w:firstLine="336"/>
        <w:jc w:val="both"/>
        <w:keepLines w:val="0"/>
        <w:keepNext w:val="0"/>
        <w:pageBreakBefore w:val="0"/>
        <w:spacing w:before="157" w:line="384" w:lineRule="auto"/>
        <w:widowControl/>
        <w:rPr>
          <w:rFonts w:ascii="Times New Roman" w:hAnsi="Times New Roman" w:eastAsia="Times New Roman" w:cs="Times New Roman"/>
          <w:color w:val="000000"/>
          <w:spacing w:val="-2"/>
          <w:sz w:val="21"/>
          <w:szCs w:val="21"/>
          <w:lang w:eastAsia="en-US"/>
        </w:rPr>
      </w:pPr>
      <w:r>
        <w:rPr>
          <w:rFonts w:ascii="Times New Roman" w:hAnsi="Times New Roman" w:eastAsia="Times New Roman" w:cs="Times New Roman"/>
          <w:color w:val="000000"/>
          <w:spacing w:val="-2"/>
          <w:sz w:val="21"/>
          <w:szCs w:val="21"/>
          <w:lang w:eastAsia="en-US"/>
        </w:rPr>
        <w:t xml:space="preserve">6.4.2 经监理人同意，承包人可根据合同进度计划撤走闲置的施工设备。</w:t>
      </w:r>
      <w:r/>
    </w:p>
    <w:p>
      <w:pPr>
        <w:ind w:left="3764"/>
        <w:jc w:val="left"/>
        <w:keepLines w:val="0"/>
        <w:keepNext w:val="0"/>
        <w:pageBreakBefore w:val="0"/>
        <w:spacing w:before="177" w:line="384" w:lineRule="auto"/>
        <w:widowControl/>
        <w:rPr>
          <w:rFonts w:ascii="黑体" w:hAnsi="黑体" w:eastAsia="黑体" w:cs="黑体"/>
          <w:color w:val="000000"/>
          <w:sz w:val="31"/>
          <w:szCs w:val="31"/>
          <w:lang w:eastAsia="en-US"/>
        </w:rPr>
        <w:outlineLvl w:val="1"/>
      </w:pPr>
      <w:r>
        <w:rPr>
          <w:rFonts w:ascii="Times New Roman" w:hAnsi="Times New Roman" w:eastAsia="Times New Roman" w:cs="Times New Roman"/>
          <w:b/>
          <w:bCs/>
          <w:color w:val="000000"/>
          <w:spacing w:val="6"/>
          <w:sz w:val="31"/>
          <w:szCs w:val="31"/>
          <w:lang w:eastAsia="en-US"/>
        </w:rPr>
        <w:t xml:space="preserve">7.</w:t>
      </w:r>
      <w:r>
        <w:rPr>
          <w:rFonts w:ascii="黑体" w:hAnsi="黑体" w:eastAsia="黑体" w:cs="黑体"/>
          <w:color w:val="000000"/>
          <w:spacing w:val="6"/>
          <w:sz w:val="31"/>
          <w:szCs w:val="31"/>
          <w:lang w:eastAsia="en-US"/>
        </w:rPr>
        <w:t xml:space="preserve">交通运输</w:t>
      </w:r>
      <w:r/>
    </w:p>
    <w:p>
      <w:pPr>
        <w:ind w:left="335"/>
        <w:jc w:val="left"/>
        <w:keepLines w:val="0"/>
        <w:keepNext w:val="0"/>
        <w:pageBreakBefore w:val="0"/>
        <w:spacing w:before="128" w:line="384" w:lineRule="auto"/>
        <w:widowControl/>
        <w:rPr>
          <w:rFonts w:ascii="宋体" w:hAnsi="宋体" w:eastAsia="宋体" w:cs="宋体"/>
          <w:color w:val="000000"/>
          <w:sz w:val="19"/>
          <w:szCs w:val="19"/>
          <w:lang w:eastAsia="en-US"/>
        </w:rPr>
        <w:outlineLvl w:val="2"/>
      </w:pPr>
      <w:r>
        <w:rPr>
          <w:rFonts w:ascii="Times New Roman" w:hAnsi="Times New Roman" w:eastAsia="Times New Roman" w:cs="Times New Roman"/>
          <w:b/>
          <w:bCs/>
          <w:color w:val="000000"/>
          <w:spacing w:val="8"/>
          <w:sz w:val="19"/>
          <w:szCs w:val="19"/>
          <w:lang w:eastAsia="en-US"/>
        </w:rPr>
        <w:t xml:space="preserve">7.1 </w:t>
      </w:r>
      <w:r>
        <w:rPr>
          <w:rFonts w:ascii="宋体" w:hAnsi="宋体" w:eastAsia="宋体" w:cs="宋体"/>
          <w:color w:val="000000"/>
          <w:spacing w:val="8"/>
          <w:sz w:val="19"/>
          <w:szCs w:val="19"/>
          <w:lang w:eastAsia="en-US"/>
        </w:rPr>
        <w:t xml:space="preserve">道路通行权和场外设施</w:t>
      </w:r>
      <w:r/>
    </w:p>
    <w:p>
      <w:pPr>
        <w:ind w:right="57" w:firstLine="366"/>
        <w:jc w:val="both"/>
        <w:keepLines w:val="0"/>
        <w:keepNext w:val="0"/>
        <w:pageBreakBefore w:val="0"/>
        <w:spacing w:before="154" w:line="384" w:lineRule="auto"/>
        <w:widowControl/>
        <w:rPr>
          <w:rFonts w:ascii="宋体" w:hAnsi="宋体" w:eastAsia="宋体" w:cs="宋体"/>
          <w:color w:val="000000"/>
          <w:sz w:val="21"/>
          <w:szCs w:val="21"/>
          <w:lang w:eastAsia="en-US"/>
        </w:rPr>
      </w:pPr>
      <w:r>
        <w:rPr>
          <w:rFonts w:ascii="宋体" w:hAnsi="宋体" w:eastAsia="宋体" w:cs="宋体"/>
          <w:color w:val="000000"/>
          <w:spacing w:val="-5"/>
          <w:sz w:val="21"/>
          <w:szCs w:val="21"/>
          <w:lang w:eastAsia="en-US"/>
        </w:rPr>
        <w:t xml:space="preserve">除专用合同条款另有约定外，</w:t>
      </w:r>
      <w:r>
        <w:rPr>
          <w:rFonts w:ascii="宋体" w:hAnsi="宋体" w:eastAsia="宋体" w:cs="宋体"/>
          <w:color w:val="000000"/>
          <w:spacing w:val="-32"/>
          <w:sz w:val="21"/>
          <w:szCs w:val="21"/>
          <w:lang w:eastAsia="en-US"/>
        </w:rPr>
        <w:t xml:space="preserve"> </w:t>
      </w:r>
      <w:r>
        <w:rPr>
          <w:rFonts w:ascii="宋体" w:hAnsi="宋体" w:eastAsia="宋体" w:cs="宋体"/>
          <w:color w:val="000000"/>
          <w:spacing w:val="-5"/>
          <w:sz w:val="21"/>
          <w:szCs w:val="21"/>
          <w:lang w:eastAsia="en-US"/>
        </w:rPr>
        <w:t xml:space="preserve">发包人应根据合同工程的施工需要，</w:t>
      </w:r>
      <w:r>
        <w:rPr>
          <w:rFonts w:ascii="宋体" w:hAnsi="宋体" w:eastAsia="宋体" w:cs="宋体"/>
          <w:color w:val="000000"/>
          <w:spacing w:val="-37"/>
          <w:sz w:val="21"/>
          <w:szCs w:val="21"/>
          <w:lang w:eastAsia="en-US"/>
        </w:rPr>
        <w:t xml:space="preserve"> </w:t>
      </w:r>
      <w:r>
        <w:rPr>
          <w:rFonts w:ascii="宋体" w:hAnsi="宋体" w:eastAsia="宋体" w:cs="宋体"/>
          <w:color w:val="000000"/>
          <w:spacing w:val="-5"/>
          <w:sz w:val="21"/>
          <w:szCs w:val="21"/>
          <w:lang w:eastAsia="en-US"/>
        </w:rPr>
        <w:t xml:space="preserve">负责办理取得出入施工</w:t>
      </w:r>
      <w:r>
        <w:rPr>
          <w:rFonts w:ascii="宋体" w:hAnsi="宋体" w:eastAsia="宋体" w:cs="宋体"/>
          <w:color w:val="000000"/>
          <w:sz w:val="21"/>
          <w:szCs w:val="21"/>
          <w:lang w:eastAsia="en-US"/>
        </w:rPr>
        <w:t xml:space="preserve"> </w:t>
      </w:r>
      <w:r>
        <w:rPr>
          <w:rFonts w:ascii="宋体" w:hAnsi="宋体" w:eastAsia="宋体" w:cs="宋体"/>
          <w:color w:val="000000"/>
          <w:spacing w:val="-4"/>
          <w:sz w:val="21"/>
          <w:szCs w:val="21"/>
          <w:lang w:eastAsia="en-US"/>
        </w:rPr>
        <w:t xml:space="preserve">场地的专用和临时道路的通行权，以及取得为工程建设所需修建场外设施的权利，</w:t>
      </w:r>
      <w:r>
        <w:rPr>
          <w:rFonts w:ascii="宋体" w:hAnsi="宋体" w:eastAsia="宋体" w:cs="宋体"/>
          <w:color w:val="000000"/>
          <w:spacing w:val="-44"/>
          <w:sz w:val="21"/>
          <w:szCs w:val="21"/>
          <w:lang w:eastAsia="en-US"/>
        </w:rPr>
        <w:t xml:space="preserve"> </w:t>
      </w:r>
      <w:r>
        <w:rPr>
          <w:rFonts w:ascii="宋体" w:hAnsi="宋体" w:eastAsia="宋体" w:cs="宋体"/>
          <w:color w:val="000000"/>
          <w:spacing w:val="-4"/>
          <w:sz w:val="21"/>
          <w:szCs w:val="21"/>
          <w:lang w:eastAsia="en-US"/>
        </w:rPr>
        <w:t xml:space="preserve">并</w:t>
      </w:r>
      <w:r>
        <w:rPr>
          <w:rFonts w:ascii="宋体" w:hAnsi="宋体" w:eastAsia="宋体" w:cs="宋体"/>
          <w:color w:val="000000"/>
          <w:spacing w:val="-5"/>
          <w:sz w:val="21"/>
          <w:szCs w:val="21"/>
          <w:lang w:eastAsia="en-US"/>
        </w:rPr>
        <w:t xml:space="preserve">承担有关</w:t>
      </w:r>
      <w:r>
        <w:rPr>
          <w:rFonts w:ascii="宋体" w:hAnsi="宋体" w:eastAsia="宋体" w:cs="宋体"/>
          <w:color w:val="000000"/>
          <w:spacing w:val="-1"/>
          <w:sz w:val="21"/>
          <w:szCs w:val="21"/>
          <w:lang w:eastAsia="en-US"/>
        </w:rPr>
        <w:t xml:space="preserve">费用。承包人应协助发包人办理上述手续。</w:t>
      </w:r>
      <w:r/>
    </w:p>
    <w:p>
      <w:pPr>
        <w:ind w:left="404"/>
        <w:jc w:val="left"/>
        <w:keepLines w:val="0"/>
        <w:keepNext w:val="0"/>
        <w:pageBreakBefore w:val="0"/>
        <w:spacing w:before="123" w:line="384" w:lineRule="auto"/>
        <w:widowControl/>
        <w:rPr>
          <w:rFonts w:ascii="黑体" w:hAnsi="黑体" w:eastAsia="黑体" w:cs="黑体"/>
          <w:color w:val="000000"/>
          <w:sz w:val="24"/>
          <w:szCs w:val="24"/>
          <w:lang w:eastAsia="en-US"/>
        </w:rPr>
      </w:pPr>
      <w:r>
        <w:rPr>
          <w:rFonts w:ascii="Times New Roman" w:hAnsi="Times New Roman" w:eastAsia="Times New Roman" w:cs="Times New Roman"/>
          <w:color w:val="000000"/>
          <w:spacing w:val="-1"/>
          <w:sz w:val="24"/>
          <w:szCs w:val="24"/>
          <w:lang w:eastAsia="en-US"/>
        </w:rPr>
        <w:t xml:space="preserve">7.2 </w:t>
      </w:r>
      <w:r>
        <w:rPr>
          <w:rFonts w:ascii="黑体" w:hAnsi="黑体" w:eastAsia="黑体" w:cs="黑体"/>
          <w:color w:val="000000"/>
          <w:spacing w:val="-1"/>
          <w:sz w:val="24"/>
          <w:szCs w:val="24"/>
          <w:lang w:eastAsia="en-US"/>
        </w:rPr>
        <w:t xml:space="preserve">场内施工道路</w:t>
      </w:r>
      <w:r/>
    </w:p>
    <w:p>
      <w:pPr>
        <w:ind w:right="57" w:firstLine="366"/>
        <w:jc w:val="both"/>
        <w:keepLines w:val="0"/>
        <w:keepNext w:val="0"/>
        <w:pageBreakBefore w:val="0"/>
        <w:spacing w:before="154" w:line="384" w:lineRule="auto"/>
        <w:widowControl/>
        <w:rPr>
          <w:rFonts w:ascii="宋体" w:hAnsi="宋体" w:eastAsia="宋体" w:cs="宋体"/>
          <w:color w:val="000000"/>
          <w:spacing w:val="-5"/>
          <w:sz w:val="21"/>
          <w:szCs w:val="21"/>
          <w:lang w:eastAsia="en-US"/>
        </w:rPr>
      </w:pPr>
      <w:r>
        <w:rPr>
          <w:rFonts w:ascii="宋体" w:hAnsi="宋体" w:eastAsia="宋体" w:cs="宋体"/>
          <w:color w:val="000000"/>
          <w:spacing w:val="-5"/>
          <w:sz w:val="21"/>
          <w:szCs w:val="21"/>
          <w:lang w:eastAsia="en-US"/>
        </w:rPr>
        <w:t xml:space="preserve">7.2.1 除专用合同条款另有约定外，承包人应负责修建、维修、养护和管理施工所需的临时道路和交通设施，包括维修、养护和管理发包人提供的道路和交通设施，并承担相应费用。</w:t>
      </w:r>
      <w:r/>
    </w:p>
    <w:p>
      <w:pPr>
        <w:ind w:right="57" w:firstLine="366"/>
        <w:jc w:val="both"/>
        <w:keepLines w:val="0"/>
        <w:keepNext w:val="0"/>
        <w:pageBreakBefore w:val="0"/>
        <w:spacing w:before="154" w:line="384" w:lineRule="auto"/>
        <w:widowControl/>
        <w:rPr>
          <w:rFonts w:ascii="宋体" w:hAnsi="宋体" w:eastAsia="宋体" w:cs="宋体"/>
          <w:color w:val="000000"/>
          <w:spacing w:val="-5"/>
          <w:sz w:val="21"/>
          <w:szCs w:val="21"/>
          <w:lang w:eastAsia="en-US"/>
        </w:rPr>
      </w:pPr>
      <w:r>
        <w:rPr>
          <w:rFonts w:ascii="宋体" w:hAnsi="宋体" w:eastAsia="宋体" w:cs="宋体"/>
          <w:color w:val="000000"/>
          <w:spacing w:val="-5"/>
          <w:sz w:val="21"/>
          <w:szCs w:val="21"/>
          <w:lang w:eastAsia="en-US"/>
        </w:rPr>
        <w:t xml:space="preserve">7.2.2 除专用合同条款另有约定外，承包人修建的临时道路和交通设施应免费提供发包人和监理人使用。</w:t>
      </w:r>
      <w:r/>
    </w:p>
    <w:p>
      <w:pPr>
        <w:ind w:left="404"/>
        <w:jc w:val="left"/>
        <w:keepLines w:val="0"/>
        <w:keepNext w:val="0"/>
        <w:pageBreakBefore w:val="0"/>
        <w:spacing w:before="125" w:line="384" w:lineRule="auto"/>
        <w:widowControl/>
        <w:rPr>
          <w:rFonts w:ascii="黑体" w:hAnsi="黑体" w:eastAsia="黑体" w:cs="黑体"/>
          <w:color w:val="000000"/>
          <w:sz w:val="24"/>
          <w:szCs w:val="24"/>
          <w:lang w:eastAsia="en-US"/>
        </w:rPr>
      </w:pPr>
      <w:r>
        <w:rPr>
          <w:rFonts w:ascii="Times New Roman" w:hAnsi="Times New Roman" w:eastAsia="Times New Roman" w:cs="Times New Roman"/>
          <w:color w:val="000000"/>
          <w:spacing w:val="-1"/>
          <w:sz w:val="24"/>
          <w:szCs w:val="24"/>
          <w:lang w:eastAsia="en-US"/>
        </w:rPr>
        <w:t xml:space="preserve">7.3 </w:t>
      </w:r>
      <w:r>
        <w:rPr>
          <w:rFonts w:ascii="黑体" w:hAnsi="黑体" w:eastAsia="黑体" w:cs="黑体"/>
          <w:color w:val="000000"/>
          <w:spacing w:val="-1"/>
          <w:sz w:val="24"/>
          <w:szCs w:val="24"/>
          <w:lang w:eastAsia="en-US"/>
        </w:rPr>
        <w:t xml:space="preserve">场外交通</w:t>
      </w:r>
      <w:r/>
    </w:p>
    <w:p>
      <w:pPr>
        <w:ind w:firstLine="416"/>
        <w:jc w:val="both"/>
        <w:keepLines w:val="0"/>
        <w:keepNext w:val="0"/>
        <w:pageBreakBefore w:val="0"/>
        <w:spacing w:before="137" w:line="384" w:lineRule="auto"/>
        <w:widowControl/>
        <w:rPr>
          <w:rFonts w:ascii="宋体" w:hAnsi="宋体" w:eastAsia="宋体" w:cs="宋体"/>
          <w:color w:val="000000"/>
          <w:sz w:val="21"/>
          <w:szCs w:val="21"/>
          <w:lang w:eastAsia="en-US"/>
        </w:rPr>
      </w:pPr>
      <w:r>
        <w:rPr>
          <w:rFonts w:ascii="Times New Roman" w:hAnsi="Times New Roman" w:eastAsia="Times New Roman" w:cs="Times New Roman"/>
          <w:color w:val="000000"/>
          <w:spacing w:val="-1"/>
          <w:sz w:val="21"/>
          <w:szCs w:val="21"/>
          <w:lang w:eastAsia="en-US"/>
        </w:rPr>
        <w:t xml:space="preserve">7.3.1 </w:t>
      </w:r>
      <w:r>
        <w:rPr>
          <w:rFonts w:ascii="宋体" w:hAnsi="宋体" w:eastAsia="宋体" w:cs="宋体"/>
          <w:color w:val="000000"/>
          <w:spacing w:val="-1"/>
          <w:sz w:val="21"/>
          <w:szCs w:val="21"/>
          <w:lang w:eastAsia="en-US"/>
        </w:rPr>
        <w:t xml:space="preserve">承包人车辆外出行驶所需的场外公共道路的通行费、养路费和税款等由承包人承担。</w:t>
      </w:r>
      <w:r/>
    </w:p>
    <w:p>
      <w:pPr>
        <w:ind w:firstLine="412"/>
        <w:jc w:val="left"/>
        <w:keepLines w:val="0"/>
        <w:keepNext w:val="0"/>
        <w:pageBreakBefore w:val="0"/>
        <w:spacing w:before="150" w:line="384" w:lineRule="auto"/>
        <w:widowControl/>
        <w:rPr>
          <w:rFonts w:ascii="宋体" w:hAnsi="宋体" w:eastAsia="宋体" w:cs="宋体"/>
          <w:color w:val="000000"/>
          <w:sz w:val="21"/>
          <w:szCs w:val="21"/>
          <w:lang w:eastAsia="en-US"/>
        </w:rPr>
      </w:pPr>
      <w:r>
        <w:rPr>
          <w:rFonts w:ascii="Times New Roman" w:hAnsi="Times New Roman" w:eastAsia="Times New Roman" w:cs="Times New Roman"/>
          <w:color w:val="000000"/>
          <w:spacing w:val="-2"/>
          <w:sz w:val="21"/>
          <w:szCs w:val="21"/>
          <w:lang w:eastAsia="en-US"/>
        </w:rPr>
        <w:t xml:space="preserve">7.3.2 </w:t>
      </w:r>
      <w:r>
        <w:rPr>
          <w:rFonts w:ascii="宋体" w:hAnsi="宋体" w:eastAsia="宋体" w:cs="宋体"/>
          <w:color w:val="000000"/>
          <w:spacing w:val="-2"/>
          <w:sz w:val="21"/>
          <w:szCs w:val="21"/>
          <w:lang w:eastAsia="en-US"/>
        </w:rPr>
        <w:t xml:space="preserve">承包人应遵守有关交通法规，严格按照道路和桥梁的限制荷重安全</w:t>
      </w:r>
      <w:r>
        <w:rPr>
          <w:rFonts w:ascii="宋体" w:hAnsi="宋体" w:eastAsia="宋体" w:cs="宋体"/>
          <w:color w:val="000000"/>
          <w:spacing w:val="-3"/>
          <w:sz w:val="21"/>
          <w:szCs w:val="21"/>
          <w:lang w:eastAsia="en-US"/>
        </w:rPr>
        <w:t xml:space="preserve">行驶，并服从交通管理部门的检查和监督。</w:t>
      </w:r>
      <w:r/>
    </w:p>
    <w:p>
      <w:pPr>
        <w:ind w:left="404"/>
        <w:jc w:val="left"/>
        <w:keepLines w:val="0"/>
        <w:keepNext w:val="0"/>
        <w:pageBreakBefore w:val="0"/>
        <w:spacing w:before="123" w:line="384" w:lineRule="auto"/>
        <w:widowControl/>
        <w:rPr>
          <w:rFonts w:ascii="黑体" w:hAnsi="黑体" w:eastAsia="黑体" w:cs="黑体"/>
          <w:color w:val="000000"/>
          <w:sz w:val="24"/>
          <w:szCs w:val="24"/>
          <w:lang w:eastAsia="en-US"/>
        </w:rPr>
      </w:pPr>
      <w:r>
        <w:rPr>
          <w:rFonts w:ascii="Times New Roman" w:hAnsi="Times New Roman" w:eastAsia="Times New Roman" w:cs="Times New Roman"/>
          <w:color w:val="000000"/>
          <w:spacing w:val="-1"/>
          <w:sz w:val="24"/>
          <w:szCs w:val="24"/>
          <w:lang w:eastAsia="en-US"/>
        </w:rPr>
        <w:t xml:space="preserve">7.4 </w:t>
      </w:r>
      <w:r>
        <w:rPr>
          <w:rFonts w:ascii="黑体" w:hAnsi="黑体" w:eastAsia="黑体" w:cs="黑体"/>
          <w:color w:val="000000"/>
          <w:spacing w:val="-1"/>
          <w:sz w:val="24"/>
          <w:szCs w:val="24"/>
          <w:lang w:eastAsia="en-US"/>
        </w:rPr>
        <w:t xml:space="preserve">超大件和超重件的运输</w:t>
      </w:r>
      <w:r/>
    </w:p>
    <w:p>
      <w:pPr>
        <w:ind w:left="210" w:right="57" w:firstLine="161"/>
        <w:jc w:val="left"/>
        <w:keepLines w:val="0"/>
        <w:keepNext w:val="0"/>
        <w:pageBreakBefore w:val="0"/>
        <w:spacing w:before="142" w:line="384" w:lineRule="auto"/>
        <w:widowControl/>
        <w:rPr>
          <w:rFonts w:ascii="宋体" w:hAnsi="宋体" w:eastAsia="宋体" w:cs="宋体"/>
          <w:color w:val="000000"/>
          <w:sz w:val="21"/>
          <w:szCs w:val="21"/>
          <w:lang w:eastAsia="en-US"/>
        </w:rPr>
      </w:pPr>
      <w:r>
        <w:rPr>
          <w:rFonts w:ascii="宋体" w:hAnsi="宋体" w:eastAsia="宋体" w:cs="宋体"/>
          <w:color w:val="000000"/>
          <w:spacing w:val="-3"/>
          <w:sz w:val="21"/>
          <w:szCs w:val="21"/>
          <w:lang w:eastAsia="en-US"/>
        </w:rPr>
        <w:t xml:space="preserve">由承包人负责运输的超大件或超重件，应由承包人负</w:t>
      </w:r>
      <w:r>
        <w:rPr>
          <w:rFonts w:ascii="宋体" w:hAnsi="宋体" w:eastAsia="宋体" w:cs="宋体"/>
          <w:color w:val="000000"/>
          <w:spacing w:val="-4"/>
          <w:sz w:val="21"/>
          <w:szCs w:val="21"/>
          <w:lang w:eastAsia="en-US"/>
        </w:rPr>
        <w:t xml:space="preserve">责向交通管理部门办理申请手续，发包人给予协助。运输超大件或超重件所需的道路和桥梁临时加固改造费用和其他有关费用，</w:t>
      </w:r>
      <w:r>
        <w:rPr>
          <w:rFonts w:ascii="宋体" w:hAnsi="宋体" w:eastAsia="宋体" w:cs="宋体"/>
          <w:color w:val="000000"/>
          <w:spacing w:val="-49"/>
          <w:sz w:val="21"/>
          <w:szCs w:val="21"/>
          <w:lang w:eastAsia="en-US"/>
        </w:rPr>
        <w:t xml:space="preserve"> </w:t>
      </w:r>
      <w:r>
        <w:rPr>
          <w:rFonts w:ascii="宋体" w:hAnsi="宋体" w:eastAsia="宋体" w:cs="宋体"/>
          <w:color w:val="000000"/>
          <w:spacing w:val="-4"/>
          <w:sz w:val="21"/>
          <w:szCs w:val="21"/>
          <w:lang w:eastAsia="en-US"/>
        </w:rPr>
        <w:t xml:space="preserve">由</w:t>
      </w:r>
      <w:r>
        <w:rPr>
          <w:rFonts w:ascii="宋体" w:hAnsi="宋体" w:eastAsia="宋体" w:cs="宋体"/>
          <w:color w:val="000000"/>
          <w:sz w:val="21"/>
          <w:szCs w:val="21"/>
          <w:lang w:eastAsia="en-US"/>
        </w:rPr>
        <w:t xml:space="preserve">承包人承担，但专用合同条款另有约定除外。</w:t>
      </w:r>
      <w:r/>
    </w:p>
    <w:p>
      <w:pPr>
        <w:ind w:left="404"/>
        <w:jc w:val="left"/>
        <w:keepLines w:val="0"/>
        <w:keepNext w:val="0"/>
        <w:pageBreakBefore w:val="0"/>
        <w:spacing w:before="125" w:line="384" w:lineRule="auto"/>
        <w:widowControl/>
        <w:rPr>
          <w:rFonts w:ascii="黑体" w:hAnsi="黑体" w:eastAsia="黑体" w:cs="黑体"/>
          <w:color w:val="000000"/>
          <w:sz w:val="24"/>
          <w:szCs w:val="24"/>
          <w:lang w:eastAsia="en-US"/>
        </w:rPr>
      </w:pPr>
      <w:r>
        <w:rPr>
          <w:rFonts w:ascii="Times New Roman" w:hAnsi="Times New Roman" w:eastAsia="Times New Roman" w:cs="Times New Roman"/>
          <w:color w:val="000000"/>
          <w:spacing w:val="-1"/>
          <w:sz w:val="24"/>
          <w:szCs w:val="24"/>
          <w:lang w:eastAsia="en-US"/>
        </w:rPr>
        <w:t xml:space="preserve">7.5 </w:t>
      </w:r>
      <w:r>
        <w:rPr>
          <w:rFonts w:ascii="黑体" w:hAnsi="黑体" w:eastAsia="黑体" w:cs="黑体"/>
          <w:color w:val="000000"/>
          <w:spacing w:val="-1"/>
          <w:sz w:val="24"/>
          <w:szCs w:val="24"/>
          <w:lang w:eastAsia="en-US"/>
        </w:rPr>
        <w:t xml:space="preserve">道路和桥梁的损坏责任</w:t>
      </w:r>
      <w:r/>
    </w:p>
    <w:p>
      <w:pPr>
        <w:ind w:left="210" w:right="57" w:firstLine="161"/>
        <w:jc w:val="left"/>
        <w:keepLines w:val="0"/>
        <w:keepNext w:val="0"/>
        <w:pageBreakBefore w:val="0"/>
        <w:spacing w:before="142" w:line="384" w:lineRule="auto"/>
        <w:widowControl/>
        <w:rPr>
          <w:rFonts w:ascii="宋体" w:hAnsi="宋体" w:eastAsia="宋体" w:cs="宋体"/>
          <w:color w:val="000000"/>
          <w:spacing w:val="-3"/>
          <w:sz w:val="21"/>
          <w:szCs w:val="21"/>
          <w:lang w:eastAsia="en-US"/>
        </w:rPr>
      </w:pPr>
      <w:r>
        <w:rPr>
          <w:rFonts w:ascii="宋体" w:hAnsi="宋体" w:eastAsia="宋体" w:cs="宋体"/>
          <w:color w:val="000000"/>
          <w:spacing w:val="-3"/>
          <w:sz w:val="21"/>
          <w:szCs w:val="21"/>
          <w:lang w:eastAsia="en-US"/>
        </w:rPr>
        <w:t xml:space="preserve">因承包人运输造成施工场地内外公共道路和桥梁损坏的， 由承包人承担修复损坏的全部费用和可能引起的赔偿。</w:t>
      </w:r>
      <w:r/>
    </w:p>
    <w:p>
      <w:pPr>
        <w:ind w:left="404"/>
        <w:jc w:val="left"/>
        <w:keepLines w:val="0"/>
        <w:keepNext w:val="0"/>
        <w:pageBreakBefore w:val="0"/>
        <w:spacing w:before="78" w:line="384" w:lineRule="auto"/>
        <w:widowControl/>
        <w:rPr>
          <w:rFonts w:ascii="黑体" w:hAnsi="黑体" w:eastAsia="黑体" w:cs="黑体"/>
          <w:color w:val="000000"/>
          <w:sz w:val="24"/>
          <w:szCs w:val="24"/>
          <w:lang w:eastAsia="en-US"/>
        </w:rPr>
      </w:pPr>
      <w:r>
        <w:rPr>
          <w:rFonts w:ascii="Times New Roman" w:hAnsi="Times New Roman" w:eastAsia="Times New Roman" w:cs="Times New Roman"/>
          <w:color w:val="000000"/>
          <w:spacing w:val="-1"/>
          <w:sz w:val="24"/>
          <w:szCs w:val="24"/>
          <w:lang w:eastAsia="en-US"/>
        </w:rPr>
        <w:t xml:space="preserve">7.6 </w:t>
      </w:r>
      <w:r>
        <w:rPr>
          <w:rFonts w:ascii="黑体" w:hAnsi="黑体" w:eastAsia="黑体" w:cs="黑体"/>
          <w:color w:val="000000"/>
          <w:spacing w:val="-1"/>
          <w:sz w:val="24"/>
          <w:szCs w:val="24"/>
          <w:lang w:eastAsia="en-US"/>
        </w:rPr>
        <w:t xml:space="preserve">水路和航空运输</w:t>
      </w:r>
      <w:r/>
    </w:p>
    <w:p>
      <w:pPr>
        <w:ind w:left="1" w:firstLine="404"/>
        <w:jc w:val="left"/>
        <w:keepLines w:val="0"/>
        <w:keepNext w:val="0"/>
        <w:pageBreakBefore w:val="0"/>
        <w:spacing w:line="384" w:lineRule="auto"/>
        <w:widowControl/>
        <w:rPr>
          <w:rFonts w:ascii="宋体" w:hAnsi="宋体" w:eastAsia="宋体" w:cs="宋体"/>
          <w:color w:val="000000"/>
          <w:sz w:val="21"/>
          <w:szCs w:val="21"/>
          <w:lang w:eastAsia="en-US"/>
        </w:rPr>
      </w:pPr>
      <w:r>
        <w:rPr>
          <w:rFonts w:ascii="宋体" w:hAnsi="宋体" w:eastAsia="宋体" w:cs="宋体"/>
          <w:color w:val="000000"/>
          <w:spacing w:val="-4"/>
          <w:sz w:val="21"/>
          <w:szCs w:val="21"/>
          <w:lang w:eastAsia="en-US"/>
        </w:rPr>
        <w:t xml:space="preserve">本条上述各款的内容适用于水路运输和航空运输，其中</w:t>
      </w:r>
      <w:r>
        <w:rPr>
          <w:rFonts w:ascii="Times New Roman" w:hAnsi="Times New Roman" w:eastAsia="Times New Roman" w:cs="Times New Roman"/>
          <w:color w:val="000000"/>
          <w:spacing w:val="-4"/>
          <w:sz w:val="21"/>
          <w:szCs w:val="21"/>
          <w:lang w:eastAsia="en-US"/>
        </w:rPr>
        <w:t xml:space="preserve">“</w:t>
      </w:r>
      <w:r>
        <w:rPr>
          <w:rFonts w:ascii="宋体" w:hAnsi="宋体" w:eastAsia="宋体" w:cs="宋体"/>
          <w:color w:val="000000"/>
          <w:spacing w:val="-4"/>
          <w:sz w:val="21"/>
          <w:szCs w:val="21"/>
          <w:lang w:eastAsia="en-US"/>
        </w:rPr>
        <w:t xml:space="preserve">道路</w:t>
      </w:r>
      <w:r>
        <w:rPr>
          <w:rFonts w:ascii="Times New Roman" w:hAnsi="Times New Roman" w:eastAsia="Times New Roman" w:cs="Times New Roman"/>
          <w:color w:val="000000"/>
          <w:spacing w:val="-4"/>
          <w:sz w:val="21"/>
          <w:szCs w:val="21"/>
          <w:lang w:eastAsia="en-US"/>
        </w:rPr>
        <w:t xml:space="preserve">”</w:t>
      </w:r>
      <w:r>
        <w:rPr>
          <w:rFonts w:ascii="宋体" w:hAnsi="宋体" w:eastAsia="宋体" w:cs="宋体"/>
          <w:color w:val="000000"/>
          <w:spacing w:val="-4"/>
          <w:sz w:val="21"/>
          <w:szCs w:val="21"/>
          <w:lang w:eastAsia="en-US"/>
        </w:rPr>
        <w:t xml:space="preserve">一词的涵义包括河道、航线、</w:t>
      </w:r>
      <w:r>
        <w:rPr>
          <w:rFonts w:ascii="宋体" w:hAnsi="宋体" w:eastAsia="宋体" w:cs="宋体"/>
          <w:color w:val="000000"/>
          <w:spacing w:val="10"/>
          <w:sz w:val="21"/>
          <w:szCs w:val="21"/>
          <w:lang w:eastAsia="en-US"/>
        </w:rPr>
        <w:t xml:space="preserve"> </w:t>
      </w:r>
      <w:r>
        <w:rPr>
          <w:rFonts w:ascii="宋体" w:hAnsi="宋体" w:eastAsia="宋体" w:cs="宋体"/>
          <w:color w:val="000000"/>
          <w:spacing w:val="-2"/>
          <w:sz w:val="21"/>
          <w:szCs w:val="21"/>
          <w:lang w:eastAsia="en-US"/>
        </w:rPr>
        <w:t xml:space="preserve">船闸、机场、码头、堤防以及水路或航空运输中其他相似结构物；</w:t>
      </w:r>
      <w:r>
        <w:rPr>
          <w:rFonts w:ascii="Times New Roman" w:hAnsi="Times New Roman" w:eastAsia="Times New Roman" w:cs="Times New Roman"/>
          <w:color w:val="000000"/>
          <w:spacing w:val="-2"/>
          <w:sz w:val="21"/>
          <w:szCs w:val="21"/>
          <w:lang w:eastAsia="en-US"/>
        </w:rPr>
        <w:t xml:space="preserve">“</w:t>
      </w:r>
      <w:r>
        <w:rPr>
          <w:rFonts w:ascii="宋体" w:hAnsi="宋体" w:eastAsia="宋体" w:cs="宋体"/>
          <w:color w:val="000000"/>
          <w:spacing w:val="-2"/>
          <w:sz w:val="21"/>
          <w:szCs w:val="21"/>
          <w:lang w:eastAsia="en-US"/>
        </w:rPr>
        <w:t xml:space="preserve">车辆</w:t>
      </w:r>
      <w:r>
        <w:rPr>
          <w:rFonts w:ascii="Times New Roman" w:hAnsi="Times New Roman" w:eastAsia="Times New Roman" w:cs="Times New Roman"/>
          <w:color w:val="000000"/>
          <w:spacing w:val="-2"/>
          <w:sz w:val="21"/>
          <w:szCs w:val="21"/>
          <w:lang w:eastAsia="en-US"/>
        </w:rPr>
        <w:t xml:space="preserve">”</w:t>
      </w:r>
      <w:r>
        <w:rPr>
          <w:rFonts w:ascii="宋体" w:hAnsi="宋体" w:eastAsia="宋体" w:cs="宋体"/>
          <w:color w:val="000000"/>
          <w:spacing w:val="-2"/>
          <w:sz w:val="21"/>
          <w:szCs w:val="21"/>
          <w:lang w:eastAsia="en-US"/>
        </w:rPr>
        <w:t xml:space="preserve">一词的涵义包括</w:t>
      </w:r>
      <w:r>
        <w:rPr>
          <w:rFonts w:ascii="宋体" w:hAnsi="宋体" w:eastAsia="宋体" w:cs="宋体"/>
          <w:color w:val="000000"/>
          <w:spacing w:val="-3"/>
          <w:sz w:val="21"/>
          <w:szCs w:val="21"/>
          <w:lang w:eastAsia="en-US"/>
        </w:rPr>
        <w:t xml:space="preserve">船舶</w:t>
      </w:r>
      <w:r>
        <w:rPr>
          <w:rFonts w:ascii="宋体" w:hAnsi="宋体" w:eastAsia="宋体" w:cs="宋体"/>
          <w:color w:val="000000"/>
          <w:spacing w:val="-5"/>
          <w:sz w:val="21"/>
          <w:szCs w:val="21"/>
          <w:lang w:eastAsia="en-US"/>
        </w:rPr>
        <w:t xml:space="preserve">和飞机等。</w:t>
      </w:r>
      <w:r/>
    </w:p>
    <w:p>
      <w:pPr>
        <w:ind w:left="3765"/>
        <w:jc w:val="left"/>
        <w:keepLines w:val="0"/>
        <w:keepNext w:val="0"/>
        <w:pageBreakBefore w:val="0"/>
        <w:spacing w:before="175" w:line="384" w:lineRule="auto"/>
        <w:widowControl/>
        <w:rPr>
          <w:rFonts w:ascii="黑体" w:hAnsi="黑体" w:eastAsia="黑体" w:cs="黑体"/>
          <w:color w:val="000000"/>
          <w:sz w:val="31"/>
          <w:szCs w:val="31"/>
          <w:lang w:eastAsia="en-US"/>
        </w:rPr>
        <w:outlineLvl w:val="1"/>
      </w:pPr>
      <w:r>
        <w:rPr>
          <w:rFonts w:ascii="Times New Roman" w:hAnsi="Times New Roman" w:eastAsia="Times New Roman" w:cs="Times New Roman"/>
          <w:b/>
          <w:bCs/>
          <w:color w:val="000000"/>
          <w:spacing w:val="6"/>
          <w:sz w:val="31"/>
          <w:szCs w:val="31"/>
          <w:lang w:eastAsia="en-US"/>
        </w:rPr>
        <w:t xml:space="preserve">8.</w:t>
      </w:r>
      <w:r>
        <w:rPr>
          <w:rFonts w:ascii="黑体" w:hAnsi="黑体" w:eastAsia="黑体" w:cs="黑体"/>
          <w:color w:val="000000"/>
          <w:spacing w:val="6"/>
          <w:sz w:val="31"/>
          <w:szCs w:val="31"/>
          <w:lang w:eastAsia="en-US"/>
        </w:rPr>
        <w:t xml:space="preserve">测量放线</w:t>
      </w:r>
      <w:r/>
    </w:p>
    <w:p>
      <w:pPr>
        <w:ind w:left="410"/>
        <w:jc w:val="left"/>
        <w:keepLines w:val="0"/>
        <w:keepNext w:val="0"/>
        <w:pageBreakBefore w:val="0"/>
        <w:spacing w:before="96" w:line="384" w:lineRule="auto"/>
        <w:widowControl/>
        <w:rPr>
          <w:rFonts w:ascii="黑体" w:hAnsi="黑体" w:eastAsia="黑体" w:cs="黑体"/>
          <w:color w:val="000000"/>
          <w:sz w:val="24"/>
          <w:szCs w:val="24"/>
          <w:lang w:eastAsia="en-US"/>
        </w:rPr>
      </w:pPr>
      <w:r>
        <w:rPr>
          <w:rFonts w:ascii="Times New Roman" w:hAnsi="Times New Roman" w:eastAsia="Times New Roman" w:cs="Times New Roman"/>
          <w:color w:val="000000"/>
          <w:spacing w:val="-2"/>
          <w:sz w:val="24"/>
          <w:szCs w:val="24"/>
          <w:lang w:eastAsia="en-US"/>
        </w:rPr>
        <w:t xml:space="preserve">8.1 </w:t>
      </w:r>
      <w:r>
        <w:rPr>
          <w:rFonts w:ascii="黑体" w:hAnsi="黑体" w:eastAsia="黑体" w:cs="黑体"/>
          <w:color w:val="000000"/>
          <w:spacing w:val="-2"/>
          <w:sz w:val="24"/>
          <w:szCs w:val="24"/>
          <w:lang w:eastAsia="en-US"/>
        </w:rPr>
        <w:t xml:space="preserve">施工控制网</w:t>
      </w:r>
      <w:r/>
    </w:p>
    <w:p>
      <w:pPr>
        <w:ind w:left="3" w:right="76" w:firstLine="354"/>
        <w:jc w:val="both"/>
        <w:keepLines w:val="0"/>
        <w:keepNext w:val="0"/>
        <w:pageBreakBefore w:val="0"/>
        <w:spacing w:before="139" w:line="384" w:lineRule="auto"/>
        <w:widowControl/>
        <w:rPr>
          <w:rFonts w:ascii="宋体" w:hAnsi="宋体" w:eastAsia="宋体" w:cs="宋体"/>
          <w:color w:val="000000"/>
          <w:sz w:val="21"/>
          <w:szCs w:val="21"/>
          <w:lang w:eastAsia="en-US"/>
        </w:rPr>
      </w:pPr>
      <w:r>
        <w:rPr>
          <w:rFonts w:ascii="Times New Roman" w:hAnsi="Times New Roman" w:eastAsia="Times New Roman" w:cs="Times New Roman"/>
          <w:color w:val="000000"/>
          <w:spacing w:val="-2"/>
          <w:sz w:val="21"/>
          <w:szCs w:val="21"/>
          <w:lang w:eastAsia="en-US"/>
        </w:rPr>
        <w:t xml:space="preserve">8.1.1 </w:t>
      </w:r>
      <w:r>
        <w:rPr>
          <w:rFonts w:ascii="宋体" w:hAnsi="宋体" w:eastAsia="宋体" w:cs="宋体"/>
          <w:color w:val="000000"/>
          <w:spacing w:val="-2"/>
          <w:sz w:val="21"/>
          <w:szCs w:val="21"/>
          <w:lang w:eastAsia="en-US"/>
        </w:rPr>
        <w:t xml:space="preserve">发包人应在专用合同条款约定的期限内，通过监理人</w:t>
      </w:r>
      <w:r>
        <w:rPr>
          <w:rFonts w:ascii="宋体" w:hAnsi="宋体" w:eastAsia="宋体" w:cs="宋体"/>
          <w:color w:val="000000"/>
          <w:spacing w:val="-3"/>
          <w:sz w:val="21"/>
          <w:szCs w:val="21"/>
          <w:lang w:eastAsia="en-US"/>
        </w:rPr>
        <w:t xml:space="preserve">向承包人提供测量基准点、基准</w:t>
      </w:r>
      <w:r>
        <w:rPr>
          <w:rFonts w:ascii="宋体" w:hAnsi="宋体" w:eastAsia="宋体" w:cs="宋体"/>
          <w:color w:val="000000"/>
          <w:sz w:val="21"/>
          <w:szCs w:val="21"/>
          <w:lang w:eastAsia="en-US"/>
        </w:rPr>
        <w:t xml:space="preserve"> </w:t>
      </w:r>
      <w:r>
        <w:rPr>
          <w:rFonts w:ascii="宋体" w:hAnsi="宋体" w:eastAsia="宋体" w:cs="宋体"/>
          <w:color w:val="000000"/>
          <w:spacing w:val="2"/>
          <w:sz w:val="21"/>
          <w:szCs w:val="21"/>
          <w:lang w:eastAsia="en-US"/>
        </w:rPr>
        <w:t xml:space="preserve">线和水准点及其书面资料。除专用合同条款另有约定外，承包人应根据国家测绘基准、测绘</w:t>
      </w:r>
      <w:r>
        <w:rPr>
          <w:rFonts w:ascii="宋体" w:hAnsi="宋体" w:eastAsia="宋体" w:cs="宋体"/>
          <w:color w:val="000000"/>
          <w:spacing w:val="11"/>
          <w:sz w:val="21"/>
          <w:szCs w:val="21"/>
          <w:lang w:eastAsia="en-US"/>
        </w:rPr>
        <w:t xml:space="preserve"> </w:t>
      </w:r>
      <w:r>
        <w:rPr>
          <w:rFonts w:ascii="宋体" w:hAnsi="宋体" w:eastAsia="宋体" w:cs="宋体"/>
          <w:color w:val="000000"/>
          <w:spacing w:val="-6"/>
          <w:sz w:val="21"/>
          <w:szCs w:val="21"/>
          <w:lang w:eastAsia="en-US"/>
        </w:rPr>
        <w:t xml:space="preserve">系统和工程测量技术规范，按上述基准点（线）</w:t>
      </w:r>
      <w:r>
        <w:rPr>
          <w:rFonts w:ascii="宋体" w:hAnsi="宋体" w:eastAsia="宋体" w:cs="宋体"/>
          <w:color w:val="000000"/>
          <w:spacing w:val="-22"/>
          <w:sz w:val="21"/>
          <w:szCs w:val="21"/>
          <w:lang w:eastAsia="en-US"/>
        </w:rPr>
        <w:t xml:space="preserve"> </w:t>
      </w:r>
      <w:r>
        <w:rPr>
          <w:rFonts w:ascii="宋体" w:hAnsi="宋体" w:eastAsia="宋体" w:cs="宋体"/>
          <w:color w:val="000000"/>
          <w:spacing w:val="-6"/>
          <w:sz w:val="21"/>
          <w:szCs w:val="21"/>
          <w:lang w:eastAsia="en-US"/>
        </w:rPr>
        <w:t xml:space="preserve">以及合同</w:t>
      </w:r>
      <w:r>
        <w:rPr>
          <w:rFonts w:ascii="宋体" w:hAnsi="宋体" w:eastAsia="宋体" w:cs="宋体"/>
          <w:color w:val="000000"/>
          <w:spacing w:val="-7"/>
          <w:sz w:val="21"/>
          <w:szCs w:val="21"/>
          <w:lang w:eastAsia="en-US"/>
        </w:rPr>
        <w:t xml:space="preserve">工程精度要求，测设施工控制网，</w:t>
      </w:r>
      <w:r>
        <w:rPr>
          <w:rFonts w:ascii="宋体" w:hAnsi="宋体" w:eastAsia="宋体" w:cs="宋体"/>
          <w:color w:val="000000"/>
          <w:spacing w:val="-39"/>
          <w:sz w:val="21"/>
          <w:szCs w:val="21"/>
          <w:lang w:eastAsia="en-US"/>
        </w:rPr>
        <w:t xml:space="preserve"> </w:t>
      </w:r>
      <w:r>
        <w:rPr>
          <w:rFonts w:ascii="宋体" w:hAnsi="宋体" w:eastAsia="宋体" w:cs="宋体"/>
          <w:color w:val="000000"/>
          <w:spacing w:val="-7"/>
          <w:sz w:val="21"/>
          <w:szCs w:val="21"/>
          <w:lang w:eastAsia="en-US"/>
        </w:rPr>
        <w:t xml:space="preserve">并</w:t>
      </w:r>
      <w:r>
        <w:rPr>
          <w:rFonts w:ascii="宋体" w:hAnsi="宋体" w:eastAsia="宋体" w:cs="宋体"/>
          <w:color w:val="000000"/>
          <w:spacing w:val="-3"/>
          <w:sz w:val="21"/>
          <w:szCs w:val="21"/>
          <w:lang w:eastAsia="en-US"/>
        </w:rPr>
        <w:t xml:space="preserve">在专用合同条款约定的期限内， 将施工控制网资</w:t>
      </w:r>
      <w:r>
        <w:rPr>
          <w:rFonts w:ascii="宋体" w:hAnsi="宋体" w:eastAsia="宋体" w:cs="宋体"/>
          <w:color w:val="000000"/>
          <w:spacing w:val="-4"/>
          <w:sz w:val="21"/>
          <w:szCs w:val="21"/>
          <w:lang w:eastAsia="en-US"/>
        </w:rPr>
        <w:t xml:space="preserve">料报送监理人审批。</w:t>
      </w:r>
      <w:r/>
    </w:p>
    <w:p>
      <w:pPr>
        <w:ind w:left="3" w:right="76" w:firstLine="354"/>
        <w:jc w:val="both"/>
        <w:keepLines w:val="0"/>
        <w:keepNext w:val="0"/>
        <w:pageBreakBefore w:val="0"/>
        <w:spacing w:before="139" w:line="384" w:lineRule="auto"/>
        <w:widowControl/>
        <w:rPr>
          <w:rFonts w:ascii="宋体" w:hAnsi="宋体" w:eastAsia="宋体" w:cs="宋体"/>
          <w:color w:val="000000"/>
          <w:spacing w:val="2"/>
          <w:sz w:val="21"/>
          <w:szCs w:val="21"/>
          <w:lang w:eastAsia="en-US"/>
        </w:rPr>
      </w:pPr>
      <w:r>
        <w:rPr>
          <w:rFonts w:ascii="宋体" w:hAnsi="宋体" w:eastAsia="宋体" w:cs="宋体"/>
          <w:color w:val="000000"/>
          <w:spacing w:val="2"/>
          <w:sz w:val="21"/>
          <w:szCs w:val="21"/>
          <w:lang w:eastAsia="en-US"/>
        </w:rPr>
        <w:t xml:space="preserve">8.1.2 承包人应负责管理施工控制网点。施工控制网点丢失或损坏的，承包人应及时修复。承包人应承担施工控制网点的管理与修复费用，并在工程竣工后将施工控制网点移交发包人。</w:t>
      </w:r>
      <w:r/>
    </w:p>
    <w:p>
      <w:pPr>
        <w:ind w:left="410"/>
        <w:jc w:val="left"/>
        <w:keepLines w:val="0"/>
        <w:keepNext w:val="0"/>
        <w:pageBreakBefore w:val="0"/>
        <w:spacing w:before="125" w:line="384" w:lineRule="auto"/>
        <w:widowControl/>
        <w:rPr>
          <w:rFonts w:ascii="黑体" w:hAnsi="黑体" w:eastAsia="黑体" w:cs="黑体"/>
          <w:color w:val="000000"/>
          <w:sz w:val="24"/>
          <w:szCs w:val="24"/>
          <w:lang w:eastAsia="en-US"/>
        </w:rPr>
      </w:pPr>
      <w:r>
        <w:rPr>
          <w:rFonts w:ascii="Times New Roman" w:hAnsi="Times New Roman" w:eastAsia="Times New Roman" w:cs="Times New Roman"/>
          <w:color w:val="000000"/>
          <w:spacing w:val="-2"/>
          <w:sz w:val="24"/>
          <w:szCs w:val="24"/>
          <w:lang w:eastAsia="en-US"/>
        </w:rPr>
        <w:t xml:space="preserve">8.2 </w:t>
      </w:r>
      <w:r>
        <w:rPr>
          <w:rFonts w:ascii="黑体" w:hAnsi="黑体" w:eastAsia="黑体" w:cs="黑体"/>
          <w:color w:val="000000"/>
          <w:spacing w:val="-2"/>
          <w:sz w:val="24"/>
          <w:szCs w:val="24"/>
          <w:lang w:eastAsia="en-US"/>
        </w:rPr>
        <w:t xml:space="preserve">施工测量</w:t>
      </w:r>
      <w:r/>
    </w:p>
    <w:p>
      <w:pPr>
        <w:ind w:left="3" w:right="76" w:firstLine="354"/>
        <w:jc w:val="both"/>
        <w:keepLines w:val="0"/>
        <w:keepNext w:val="0"/>
        <w:pageBreakBefore w:val="0"/>
        <w:spacing w:before="139" w:line="384" w:lineRule="auto"/>
        <w:widowControl/>
        <w:rPr>
          <w:rFonts w:ascii="宋体" w:hAnsi="宋体" w:eastAsia="宋体" w:cs="宋体"/>
          <w:color w:val="000000"/>
          <w:spacing w:val="2"/>
          <w:sz w:val="21"/>
          <w:szCs w:val="21"/>
          <w:lang w:eastAsia="en-US"/>
        </w:rPr>
      </w:pPr>
      <w:r>
        <w:rPr>
          <w:rFonts w:ascii="宋体" w:hAnsi="宋体" w:eastAsia="宋体" w:cs="宋体"/>
          <w:color w:val="000000"/>
          <w:spacing w:val="2"/>
          <w:sz w:val="21"/>
          <w:szCs w:val="21"/>
          <w:lang w:eastAsia="en-US"/>
        </w:rPr>
        <w:t xml:space="preserve">8.2.1 承包人应负责施工过程中的全部施工测量放线工作， 并配置合格的人员、仪器、 设备和其他物品。</w:t>
      </w:r>
      <w:r/>
    </w:p>
    <w:p>
      <w:pPr>
        <w:ind w:left="3" w:right="76" w:firstLine="354"/>
        <w:jc w:val="both"/>
        <w:keepLines w:val="0"/>
        <w:keepNext w:val="0"/>
        <w:pageBreakBefore w:val="0"/>
        <w:spacing w:before="139" w:line="384" w:lineRule="auto"/>
        <w:widowControl/>
        <w:rPr>
          <w:rFonts w:ascii="宋体" w:hAnsi="宋体" w:eastAsia="宋体" w:cs="宋体"/>
          <w:color w:val="000000"/>
          <w:spacing w:val="2"/>
          <w:sz w:val="21"/>
          <w:szCs w:val="21"/>
          <w:lang w:val="en-US" w:eastAsia="en-US"/>
        </w:rPr>
      </w:pPr>
      <w:r>
        <w:rPr>
          <w:rFonts w:ascii="宋体" w:hAnsi="宋体" w:eastAsia="宋体" w:cs="宋体"/>
          <w:color w:val="000000"/>
          <w:spacing w:val="2"/>
          <w:sz w:val="21"/>
          <w:szCs w:val="21"/>
          <w:lang w:eastAsia="en-US"/>
        </w:rPr>
        <w:t xml:space="preserve">8.2.2 监理人可以指示承包人进行抽样复测，当复测中发现错误或出现超过合同约定的误差</w:t>
      </w:r>
      <w:r>
        <w:rPr>
          <w:rFonts w:ascii="宋体" w:hAnsi="宋体" w:eastAsia="宋体" w:cs="宋体"/>
          <w:color w:val="000000"/>
          <w:spacing w:val="2"/>
          <w:sz w:val="21"/>
          <w:szCs w:val="21"/>
          <w:lang w:val="en-US" w:eastAsia="en-US"/>
        </w:rPr>
        <w:t xml:space="preserve">时，承包人应按监理人指示进行修正或补测， 并承担相应的复测费用。</w:t>
      </w:r>
      <w:r/>
    </w:p>
    <w:p>
      <w:pPr>
        <w:ind w:left="410"/>
        <w:jc w:val="left"/>
        <w:keepLines w:val="0"/>
        <w:keepNext w:val="0"/>
        <w:pageBreakBefore w:val="0"/>
        <w:spacing w:before="125" w:line="384" w:lineRule="auto"/>
        <w:widowControl/>
        <w:rPr>
          <w:rFonts w:ascii="黑体" w:hAnsi="黑体" w:eastAsia="黑体" w:cs="黑体"/>
          <w:color w:val="000000"/>
          <w:sz w:val="24"/>
          <w:szCs w:val="24"/>
          <w:lang w:eastAsia="en-US"/>
        </w:rPr>
      </w:pPr>
      <w:r>
        <w:rPr>
          <w:rFonts w:ascii="Times New Roman" w:hAnsi="Times New Roman" w:eastAsia="Times New Roman" w:cs="Times New Roman"/>
          <w:color w:val="000000"/>
          <w:spacing w:val="-2"/>
          <w:sz w:val="24"/>
          <w:szCs w:val="24"/>
          <w:lang w:eastAsia="en-US"/>
        </w:rPr>
        <w:t xml:space="preserve">8.3 </w:t>
      </w:r>
      <w:r>
        <w:rPr>
          <w:rFonts w:ascii="黑体" w:hAnsi="黑体" w:eastAsia="黑体" w:cs="黑体"/>
          <w:color w:val="000000"/>
          <w:spacing w:val="-2"/>
          <w:sz w:val="24"/>
          <w:szCs w:val="24"/>
          <w:lang w:eastAsia="en-US"/>
        </w:rPr>
        <w:t xml:space="preserve">基准资料错误的责任</w:t>
      </w:r>
      <w:r/>
    </w:p>
    <w:p>
      <w:pPr>
        <w:ind w:right="74" w:firstLine="356"/>
        <w:jc w:val="left"/>
        <w:keepLines w:val="0"/>
        <w:keepNext w:val="0"/>
        <w:pageBreakBefore w:val="0"/>
        <w:spacing w:before="141" w:line="384" w:lineRule="auto"/>
        <w:widowControl/>
        <w:rPr>
          <w:rFonts w:ascii="宋体" w:hAnsi="宋体" w:eastAsia="宋体" w:cs="宋体"/>
          <w:color w:val="000000"/>
          <w:sz w:val="21"/>
          <w:szCs w:val="21"/>
          <w:lang w:eastAsia="en-US"/>
        </w:rPr>
      </w:pPr>
      <w:r>
        <w:rPr>
          <w:rFonts w:ascii="宋体" w:hAnsi="宋体" w:eastAsia="宋体" w:cs="宋体"/>
          <w:color w:val="000000"/>
          <w:spacing w:val="-1"/>
          <w:sz w:val="21"/>
          <w:szCs w:val="21"/>
          <w:lang w:eastAsia="en-US"/>
        </w:rPr>
        <w:t xml:space="preserve">发包人应对其提供的测量基准点、基准线和水准点及其书面资料的真实性、准</w:t>
      </w:r>
      <w:r>
        <w:rPr>
          <w:rFonts w:ascii="宋体" w:hAnsi="宋体" w:eastAsia="宋体" w:cs="宋体"/>
          <w:color w:val="000000"/>
          <w:spacing w:val="-2"/>
          <w:sz w:val="21"/>
          <w:szCs w:val="21"/>
          <w:lang w:eastAsia="en-US"/>
        </w:rPr>
        <w:t xml:space="preserve">确性和完整</w:t>
      </w:r>
      <w:r>
        <w:rPr>
          <w:rFonts w:ascii="宋体" w:hAnsi="宋体" w:eastAsia="宋体" w:cs="宋体"/>
          <w:color w:val="000000"/>
          <w:sz w:val="21"/>
          <w:szCs w:val="21"/>
          <w:lang w:eastAsia="en-US"/>
        </w:rPr>
        <w:t xml:space="preserve"> </w:t>
      </w:r>
      <w:r>
        <w:rPr>
          <w:rFonts w:ascii="宋体" w:hAnsi="宋体" w:eastAsia="宋体" w:cs="宋体"/>
          <w:color w:val="000000"/>
          <w:spacing w:val="-3"/>
          <w:sz w:val="21"/>
          <w:szCs w:val="21"/>
          <w:lang w:eastAsia="en-US"/>
        </w:rPr>
        <w:t xml:space="preserve">性负责。发包人提供上述基准资料错误导致承包人测量放线工作的返工或造成工程损失的，发</w:t>
      </w:r>
      <w:r>
        <w:rPr>
          <w:rFonts w:ascii="宋体" w:hAnsi="宋体" w:eastAsia="宋体" w:cs="宋体"/>
          <w:color w:val="000000"/>
          <w:spacing w:val="15"/>
          <w:sz w:val="21"/>
          <w:szCs w:val="21"/>
          <w:lang w:eastAsia="en-US"/>
        </w:rPr>
        <w:t xml:space="preserve"> </w:t>
      </w:r>
      <w:r>
        <w:rPr>
          <w:rFonts w:ascii="宋体" w:hAnsi="宋体" w:eastAsia="宋体" w:cs="宋体"/>
          <w:color w:val="000000"/>
          <w:spacing w:val="-4"/>
          <w:sz w:val="21"/>
          <w:szCs w:val="21"/>
          <w:lang w:eastAsia="en-US"/>
        </w:rPr>
        <w:t xml:space="preserve">包人应当承担由此增加的费用和（或）工期延误，</w:t>
      </w:r>
      <w:r>
        <w:rPr>
          <w:rFonts w:ascii="宋体" w:hAnsi="宋体" w:eastAsia="宋体" w:cs="宋体"/>
          <w:color w:val="000000"/>
          <w:spacing w:val="-44"/>
          <w:sz w:val="21"/>
          <w:szCs w:val="21"/>
          <w:lang w:eastAsia="en-US"/>
        </w:rPr>
        <w:t xml:space="preserve"> </w:t>
      </w:r>
      <w:r>
        <w:rPr>
          <w:rFonts w:ascii="宋体" w:hAnsi="宋体" w:eastAsia="宋体" w:cs="宋体"/>
          <w:color w:val="000000"/>
          <w:spacing w:val="-4"/>
          <w:sz w:val="21"/>
          <w:szCs w:val="21"/>
          <w:lang w:eastAsia="en-US"/>
        </w:rPr>
        <w:t xml:space="preserve">并向承包人支付合理利润。承包</w:t>
      </w:r>
      <w:r>
        <w:rPr>
          <w:rFonts w:ascii="宋体" w:hAnsi="宋体" w:eastAsia="宋体" w:cs="宋体"/>
          <w:color w:val="000000"/>
          <w:spacing w:val="-5"/>
          <w:sz w:val="21"/>
          <w:szCs w:val="21"/>
          <w:lang w:eastAsia="en-US"/>
        </w:rPr>
        <w:t xml:space="preserve">人发现发包</w:t>
      </w:r>
      <w:r>
        <w:rPr>
          <w:rFonts w:ascii="宋体" w:hAnsi="宋体" w:eastAsia="宋体" w:cs="宋体"/>
          <w:color w:val="000000"/>
          <w:sz w:val="21"/>
          <w:szCs w:val="21"/>
          <w:lang w:eastAsia="en-US"/>
        </w:rPr>
        <w:t xml:space="preserve">人提供的上述基准资料存在明显错误或疏忽的，应及时通</w:t>
      </w:r>
      <w:r>
        <w:rPr>
          <w:rFonts w:ascii="宋体" w:hAnsi="宋体" w:eastAsia="宋体" w:cs="宋体"/>
          <w:color w:val="000000"/>
          <w:spacing w:val="-1"/>
          <w:sz w:val="21"/>
          <w:szCs w:val="21"/>
          <w:lang w:eastAsia="en-US"/>
        </w:rPr>
        <w:t xml:space="preserve">知监理人。</w:t>
      </w:r>
      <w:r/>
    </w:p>
    <w:p>
      <w:pPr>
        <w:ind w:left="410"/>
        <w:jc w:val="left"/>
        <w:keepLines w:val="0"/>
        <w:keepNext w:val="0"/>
        <w:pageBreakBefore w:val="0"/>
        <w:spacing w:before="124" w:line="384" w:lineRule="auto"/>
        <w:widowControl/>
        <w:rPr>
          <w:rFonts w:ascii="黑体" w:hAnsi="黑体" w:eastAsia="黑体" w:cs="黑体"/>
          <w:color w:val="000000"/>
          <w:sz w:val="24"/>
          <w:szCs w:val="24"/>
          <w:lang w:eastAsia="en-US"/>
        </w:rPr>
      </w:pPr>
      <w:r>
        <w:rPr>
          <w:rFonts w:ascii="Times New Roman" w:hAnsi="Times New Roman" w:eastAsia="Times New Roman" w:cs="Times New Roman"/>
          <w:color w:val="000000"/>
          <w:spacing w:val="-1"/>
          <w:sz w:val="24"/>
          <w:szCs w:val="24"/>
          <w:lang w:eastAsia="en-US"/>
        </w:rPr>
        <w:t xml:space="preserve">8.4 </w:t>
      </w:r>
      <w:r>
        <w:rPr>
          <w:rFonts w:ascii="黑体" w:hAnsi="黑体" w:eastAsia="黑体" w:cs="黑体"/>
          <w:color w:val="000000"/>
          <w:spacing w:val="-1"/>
          <w:sz w:val="24"/>
          <w:szCs w:val="24"/>
          <w:lang w:eastAsia="en-US"/>
        </w:rPr>
        <w:t xml:space="preserve">监理人使用施工控制网</w:t>
      </w:r>
      <w:r/>
    </w:p>
    <w:p>
      <w:pPr>
        <w:ind w:left="354"/>
        <w:jc w:val="left"/>
        <w:keepLines w:val="0"/>
        <w:keepNext w:val="0"/>
        <w:pageBreakBefore w:val="0"/>
        <w:spacing w:before="140" w:line="384" w:lineRule="auto"/>
        <w:widowControl/>
        <w:rPr>
          <w:rFonts w:ascii="宋体" w:hAnsi="宋体" w:eastAsia="宋体" w:cs="宋体"/>
          <w:color w:val="000000"/>
          <w:sz w:val="21"/>
          <w:szCs w:val="21"/>
          <w:lang w:eastAsia="en-US"/>
        </w:rPr>
      </w:pPr>
      <w:r>
        <w:rPr>
          <w:rFonts w:ascii="宋体" w:hAnsi="宋体" w:eastAsia="宋体" w:cs="宋体"/>
          <w:color w:val="000000"/>
          <w:spacing w:val="-3"/>
          <w:sz w:val="21"/>
          <w:szCs w:val="21"/>
          <w:lang w:eastAsia="en-US"/>
        </w:rPr>
        <w:t xml:space="preserve">监理人需要使用施工控制网的， 承包人应提供必要的协助，发包人不再为</w:t>
      </w:r>
      <w:r>
        <w:rPr>
          <w:rFonts w:ascii="宋体" w:hAnsi="宋体" w:eastAsia="宋体" w:cs="宋体"/>
          <w:color w:val="000000"/>
          <w:spacing w:val="-4"/>
          <w:sz w:val="21"/>
          <w:szCs w:val="21"/>
          <w:lang w:eastAsia="en-US"/>
        </w:rPr>
        <w:t xml:space="preserve">此支付费用。</w:t>
      </w:r>
      <w:r/>
    </w:p>
    <w:p>
      <w:pPr>
        <w:ind w:left="2155"/>
        <w:jc w:val="left"/>
        <w:keepLines w:val="0"/>
        <w:keepNext w:val="0"/>
        <w:pageBreakBefore w:val="0"/>
        <w:spacing w:before="179" w:line="384" w:lineRule="auto"/>
        <w:widowControl/>
        <w:rPr>
          <w:rFonts w:ascii="黑体" w:hAnsi="黑体" w:eastAsia="黑体" w:cs="黑体"/>
          <w:color w:val="000000"/>
          <w:sz w:val="31"/>
          <w:szCs w:val="31"/>
          <w:lang w:eastAsia="en-US"/>
        </w:rPr>
        <w:outlineLvl w:val="1"/>
      </w:pPr>
      <w:r>
        <w:rPr>
          <w:rFonts w:ascii="Times New Roman" w:hAnsi="Times New Roman" w:eastAsia="Times New Roman" w:cs="Times New Roman"/>
          <w:b/>
          <w:bCs/>
          <w:color w:val="000000"/>
          <w:spacing w:val="9"/>
          <w:sz w:val="31"/>
          <w:szCs w:val="31"/>
          <w:lang w:eastAsia="en-US"/>
        </w:rPr>
        <w:t xml:space="preserve">9.</w:t>
      </w:r>
      <w:r>
        <w:rPr>
          <w:rFonts w:ascii="黑体" w:hAnsi="黑体" w:eastAsia="黑体" w:cs="黑体"/>
          <w:color w:val="000000"/>
          <w:spacing w:val="9"/>
          <w:sz w:val="31"/>
          <w:szCs w:val="31"/>
          <w:lang w:eastAsia="en-US"/>
        </w:rPr>
        <w:t xml:space="preserve">施工安全、治安保卫和环境保护</w:t>
      </w:r>
      <w:r/>
    </w:p>
    <w:p>
      <w:pPr>
        <w:ind w:left="405"/>
        <w:jc w:val="left"/>
        <w:keepLines w:val="0"/>
        <w:keepNext w:val="0"/>
        <w:pageBreakBefore w:val="0"/>
        <w:spacing w:before="90" w:line="384" w:lineRule="auto"/>
        <w:widowControl/>
        <w:rPr>
          <w:rFonts w:ascii="黑体" w:hAnsi="黑体" w:eastAsia="黑体" w:cs="黑体"/>
          <w:color w:val="000000"/>
          <w:spacing w:val="-1"/>
          <w:sz w:val="24"/>
          <w:szCs w:val="24"/>
          <w:lang w:eastAsia="en-US"/>
        </w:rPr>
      </w:pPr>
      <w:r>
        <w:rPr>
          <w:rFonts w:ascii="Times New Roman" w:hAnsi="Times New Roman" w:eastAsia="Times New Roman" w:cs="Times New Roman"/>
          <w:color w:val="000000"/>
          <w:spacing w:val="-1"/>
          <w:sz w:val="24"/>
          <w:szCs w:val="24"/>
          <w:lang w:eastAsia="en-US"/>
        </w:rPr>
        <w:t xml:space="preserve">9.1 </w:t>
      </w:r>
      <w:r>
        <w:rPr>
          <w:rFonts w:ascii="黑体" w:hAnsi="黑体" w:eastAsia="黑体" w:cs="黑体"/>
          <w:color w:val="000000"/>
          <w:spacing w:val="-1"/>
          <w:sz w:val="24"/>
          <w:szCs w:val="24"/>
          <w:lang w:eastAsia="en-US"/>
        </w:rPr>
        <w:t xml:space="preserve">发包人的施工安全责任</w:t>
      </w:r>
      <w:r/>
    </w:p>
    <w:p>
      <w:pPr>
        <w:ind w:left="405"/>
        <w:jc w:val="left"/>
        <w:keepLines w:val="0"/>
        <w:keepNext w:val="0"/>
        <w:pageBreakBefore w:val="0"/>
        <w:spacing w:before="90" w:line="384" w:lineRule="auto"/>
        <w:widowControl/>
        <w:rPr>
          <w:rFonts w:ascii="宋体" w:hAnsi="宋体" w:eastAsia="宋体" w:cs="宋体"/>
          <w:color w:val="000000"/>
          <w:spacing w:val="-1"/>
          <w:sz w:val="21"/>
          <w:szCs w:val="21"/>
          <w:lang w:eastAsia="en-US"/>
        </w:rPr>
      </w:pPr>
      <w:r>
        <w:rPr>
          <w:rFonts w:ascii="宋体" w:hAnsi="宋体" w:eastAsia="宋体" w:cs="宋体"/>
          <w:color w:val="000000"/>
          <w:spacing w:val="-1"/>
          <w:sz w:val="21"/>
          <w:szCs w:val="21"/>
          <w:lang w:eastAsia="en-US"/>
        </w:rPr>
        <w:t xml:space="preserve">9.1.1 发包人应按合同约定履行安全职责，授权监理人按合同约定的安全工作内容监督、检查承包人安全工作的实施，组织承包人和有关单位进行安全检查。</w:t>
      </w:r>
      <w:r/>
    </w:p>
    <w:p>
      <w:pPr>
        <w:ind w:right="74" w:firstLine="356"/>
        <w:jc w:val="left"/>
        <w:keepLines w:val="0"/>
        <w:keepNext w:val="0"/>
        <w:pageBreakBefore w:val="0"/>
        <w:spacing w:before="141" w:line="384" w:lineRule="auto"/>
        <w:widowControl/>
        <w:rPr>
          <w:rFonts w:ascii="宋体" w:hAnsi="宋体" w:eastAsia="宋体" w:cs="宋体"/>
          <w:color w:val="000000"/>
          <w:spacing w:val="-1"/>
          <w:sz w:val="21"/>
          <w:szCs w:val="21"/>
          <w:lang w:eastAsia="en-US"/>
        </w:rPr>
      </w:pPr>
      <w:r>
        <w:rPr>
          <w:rFonts w:ascii="宋体" w:hAnsi="宋体" w:eastAsia="宋体" w:cs="宋体"/>
          <w:color w:val="000000"/>
          <w:spacing w:val="-1"/>
          <w:sz w:val="21"/>
          <w:szCs w:val="21"/>
          <w:lang w:eastAsia="en-US"/>
        </w:rPr>
        <w:t xml:space="preserve">9.1.2 发包人应对其现场机构雇佣的全部人员的工伤事故承担责任，但由于承包人原因造成发包人人员工伤的， 应由承包人承担责任。</w:t>
      </w:r>
      <w:r/>
    </w:p>
    <w:p>
      <w:pPr>
        <w:ind w:right="74" w:firstLine="356"/>
        <w:jc w:val="left"/>
        <w:keepLines w:val="0"/>
        <w:keepNext w:val="0"/>
        <w:pageBreakBefore w:val="0"/>
        <w:spacing w:before="141" w:line="384" w:lineRule="auto"/>
        <w:widowControl/>
        <w:rPr>
          <w:rFonts w:ascii="宋体" w:hAnsi="宋体" w:eastAsia="宋体" w:cs="宋体"/>
          <w:color w:val="000000"/>
          <w:spacing w:val="-1"/>
          <w:sz w:val="21"/>
          <w:szCs w:val="21"/>
          <w:lang w:eastAsia="en-US"/>
        </w:rPr>
      </w:pPr>
      <w:r>
        <w:rPr>
          <w:rFonts w:ascii="宋体" w:hAnsi="宋体" w:eastAsia="宋体" w:cs="宋体"/>
          <w:color w:val="000000"/>
          <w:spacing w:val="-1"/>
          <w:sz w:val="21"/>
          <w:szCs w:val="21"/>
          <w:lang w:eastAsia="en-US"/>
        </w:rPr>
        <w:t xml:space="preserve">9.1.3 发包人应负责赔偿以下各种情况造成的第三者人身伤亡和财产损失：</w:t>
      </w:r>
      <w:r/>
    </w:p>
    <w:p>
      <w:pPr>
        <w:ind w:right="74" w:firstLine="356"/>
        <w:jc w:val="left"/>
        <w:keepLines w:val="0"/>
        <w:keepNext w:val="0"/>
        <w:pageBreakBefore w:val="0"/>
        <w:spacing w:before="141" w:line="384" w:lineRule="auto"/>
        <w:widowControl/>
        <w:rPr>
          <w:rFonts w:ascii="宋体" w:hAnsi="宋体" w:eastAsia="宋体" w:cs="宋体"/>
          <w:color w:val="000000"/>
          <w:spacing w:val="-1"/>
          <w:sz w:val="21"/>
          <w:szCs w:val="21"/>
          <w:lang w:eastAsia="en-US"/>
        </w:rPr>
      </w:pPr>
      <w:r>
        <w:rPr>
          <w:rFonts w:ascii="宋体" w:hAnsi="宋体" w:eastAsia="宋体" w:cs="宋体"/>
          <w:color w:val="000000"/>
          <w:spacing w:val="-1"/>
          <w:sz w:val="21"/>
          <w:szCs w:val="21"/>
          <w:lang w:eastAsia="en-US"/>
        </w:rPr>
        <w:t xml:space="preserve">（1）工程或工程的任何部分对土地的占用所造成的第三者财产损失；</w:t>
      </w:r>
      <w:r/>
    </w:p>
    <w:p>
      <w:pPr>
        <w:ind w:right="74" w:firstLine="356"/>
        <w:jc w:val="left"/>
        <w:keepLines w:val="0"/>
        <w:keepNext w:val="0"/>
        <w:pageBreakBefore w:val="0"/>
        <w:spacing w:before="141" w:line="384" w:lineRule="auto"/>
        <w:widowControl/>
        <w:rPr>
          <w:rFonts w:ascii="宋体" w:hAnsi="宋体" w:eastAsia="宋体" w:cs="宋体"/>
          <w:color w:val="000000"/>
          <w:spacing w:val="-1"/>
          <w:sz w:val="21"/>
          <w:szCs w:val="21"/>
          <w:lang w:eastAsia="en-US"/>
        </w:rPr>
      </w:pPr>
      <w:r>
        <w:rPr>
          <w:rFonts w:ascii="宋体" w:hAnsi="宋体" w:eastAsia="宋体" w:cs="宋体"/>
          <w:color w:val="000000"/>
          <w:spacing w:val="-1"/>
          <w:sz w:val="21"/>
          <w:szCs w:val="21"/>
          <w:lang w:eastAsia="en-US"/>
        </w:rPr>
        <w:t xml:space="preserve">（2）由于发包人原因在施工场地及其毗邻地带造成的第三者人身伤亡和财产损失。</w:t>
      </w:r>
      <w:r/>
    </w:p>
    <w:p>
      <w:pPr>
        <w:ind w:left="405"/>
        <w:jc w:val="left"/>
        <w:keepLines w:val="0"/>
        <w:keepNext w:val="0"/>
        <w:pageBreakBefore w:val="0"/>
        <w:spacing w:before="122" w:line="384" w:lineRule="auto"/>
        <w:widowControl/>
        <w:rPr>
          <w:rFonts w:ascii="黑体" w:hAnsi="黑体" w:eastAsia="黑体" w:cs="黑体"/>
          <w:color w:val="000000"/>
          <w:sz w:val="24"/>
          <w:szCs w:val="24"/>
          <w:lang w:eastAsia="en-US"/>
        </w:rPr>
      </w:pPr>
      <w:r>
        <w:rPr>
          <w:rFonts w:ascii="Times New Roman" w:hAnsi="Times New Roman" w:eastAsia="Times New Roman" w:cs="Times New Roman"/>
          <w:color w:val="000000"/>
          <w:spacing w:val="-1"/>
          <w:sz w:val="24"/>
          <w:szCs w:val="24"/>
          <w:lang w:eastAsia="en-US"/>
        </w:rPr>
        <w:t xml:space="preserve">9.2 </w:t>
      </w:r>
      <w:r>
        <w:rPr>
          <w:rFonts w:ascii="黑体" w:hAnsi="黑体" w:eastAsia="黑体" w:cs="黑体"/>
          <w:color w:val="000000"/>
          <w:spacing w:val="-1"/>
          <w:sz w:val="24"/>
          <w:szCs w:val="24"/>
          <w:lang w:eastAsia="en-US"/>
        </w:rPr>
        <w:t xml:space="preserve">承包人的施工安全责任</w:t>
      </w:r>
      <w:r/>
    </w:p>
    <w:p>
      <w:pPr>
        <w:ind w:right="74" w:firstLine="356"/>
        <w:jc w:val="left"/>
        <w:keepLines w:val="0"/>
        <w:keepNext w:val="0"/>
        <w:pageBreakBefore w:val="0"/>
        <w:spacing w:before="141" w:line="384" w:lineRule="auto"/>
        <w:widowControl/>
        <w:rPr>
          <w:rFonts w:ascii="宋体" w:hAnsi="宋体" w:eastAsia="宋体" w:cs="宋体"/>
          <w:color w:val="000000"/>
          <w:spacing w:val="-1"/>
          <w:sz w:val="21"/>
          <w:szCs w:val="21"/>
          <w:lang w:eastAsia="en-US"/>
        </w:rPr>
      </w:pPr>
      <w:r>
        <w:rPr>
          <w:rFonts w:ascii="宋体" w:hAnsi="宋体" w:eastAsia="宋体" w:cs="宋体"/>
          <w:color w:val="000000"/>
          <w:spacing w:val="-1"/>
          <w:sz w:val="21"/>
          <w:szCs w:val="21"/>
          <w:lang w:eastAsia="en-US"/>
        </w:rPr>
        <w:t xml:space="preserve">9.2.1 承包人应按合同约定履行安全职责，执行监理人有关安全工作的指示，并在专用合同条款约定的期限内，按合同约定的安全工作内容， 编制施工安全措施计划报送监理人审批。</w:t>
      </w:r>
      <w:r/>
    </w:p>
    <w:p>
      <w:pPr>
        <w:ind w:right="74" w:firstLine="356"/>
        <w:jc w:val="left"/>
        <w:keepLines w:val="0"/>
        <w:keepNext w:val="0"/>
        <w:pageBreakBefore w:val="0"/>
        <w:spacing w:before="141" w:line="384" w:lineRule="auto"/>
        <w:widowControl/>
        <w:rPr>
          <w:rFonts w:ascii="宋体" w:hAnsi="宋体" w:eastAsia="宋体" w:cs="宋体"/>
          <w:color w:val="000000"/>
          <w:spacing w:val="-1"/>
          <w:sz w:val="21"/>
          <w:szCs w:val="21"/>
          <w:lang w:eastAsia="en-US"/>
        </w:rPr>
      </w:pPr>
      <w:r>
        <w:rPr>
          <w:rFonts w:ascii="宋体" w:hAnsi="宋体" w:eastAsia="宋体" w:cs="宋体"/>
          <w:color w:val="000000"/>
          <w:spacing w:val="-1"/>
          <w:sz w:val="21"/>
          <w:szCs w:val="21"/>
          <w:lang w:eastAsia="en-US"/>
        </w:rPr>
        <w:t xml:space="preserve">9.2.2 承包人应加强施工作业安全管理，特别应加强易燃、易爆材料、火工器材、有毒与腐蚀性材料和其他危险品的管理， 以及对爆破作业和地下工程施工等危险作业的管理。</w:t>
      </w:r>
      <w:r/>
    </w:p>
    <w:p>
      <w:pPr>
        <w:ind w:right="74" w:firstLine="356"/>
        <w:jc w:val="left"/>
        <w:keepLines w:val="0"/>
        <w:keepNext w:val="0"/>
        <w:pageBreakBefore w:val="0"/>
        <w:spacing w:before="141" w:line="384" w:lineRule="auto"/>
        <w:widowControl/>
        <w:rPr>
          <w:rFonts w:ascii="宋体" w:hAnsi="宋体" w:eastAsia="宋体" w:cs="宋体"/>
          <w:color w:val="000000"/>
          <w:spacing w:val="-1"/>
          <w:sz w:val="21"/>
          <w:szCs w:val="21"/>
          <w:lang w:eastAsia="en-US"/>
        </w:rPr>
      </w:pPr>
      <w:r>
        <w:rPr>
          <w:rFonts w:ascii="宋体" w:hAnsi="宋体" w:eastAsia="宋体" w:cs="宋体"/>
          <w:color w:val="000000"/>
          <w:spacing w:val="-1"/>
          <w:sz w:val="21"/>
          <w:szCs w:val="21"/>
          <w:lang w:eastAsia="en-US"/>
        </w:rPr>
        <w:t xml:space="preserve">9.2.3 承包人应严格按照国家安全标准制定施工安全操作规程，配备必要的安全生产和劳动保护设施，加强对承包人人员的安全教育，并发放安全工作手册和劳动保护用具。</w:t>
      </w:r>
      <w:r/>
    </w:p>
    <w:p>
      <w:pPr>
        <w:ind w:right="74" w:firstLine="356"/>
        <w:jc w:val="left"/>
        <w:keepLines w:val="0"/>
        <w:keepNext w:val="0"/>
        <w:pageBreakBefore w:val="0"/>
        <w:spacing w:before="141" w:line="384" w:lineRule="auto"/>
        <w:widowControl/>
        <w:rPr>
          <w:rFonts w:ascii="宋体" w:hAnsi="宋体" w:eastAsia="宋体" w:cs="宋体"/>
          <w:color w:val="000000"/>
          <w:spacing w:val="-1"/>
          <w:sz w:val="21"/>
          <w:szCs w:val="21"/>
          <w:lang w:eastAsia="en-US"/>
        </w:rPr>
      </w:pPr>
      <w:r>
        <w:rPr>
          <w:rFonts w:ascii="宋体" w:hAnsi="宋体" w:eastAsia="宋体" w:cs="宋体"/>
          <w:color w:val="000000"/>
          <w:spacing w:val="-1"/>
          <w:sz w:val="21"/>
          <w:szCs w:val="21"/>
          <w:lang w:eastAsia="en-US"/>
        </w:rPr>
        <w:t xml:space="preserve">9.2.4 承包人应按监理人的指示制定应对灾害的紧急预案， 报送监理人审批。承包人还应按预案做好安全检查， 配置必要的救助物资和器材， 切实保护好有关人员的人身和财产安全。</w:t>
      </w:r>
      <w:r/>
    </w:p>
    <w:p>
      <w:pPr>
        <w:ind w:right="74" w:firstLine="356"/>
        <w:jc w:val="left"/>
        <w:keepLines w:val="0"/>
        <w:keepNext w:val="0"/>
        <w:pageBreakBefore w:val="0"/>
        <w:spacing w:before="141" w:line="384" w:lineRule="auto"/>
        <w:widowControl/>
        <w:rPr>
          <w:rFonts w:ascii="宋体" w:hAnsi="宋体" w:eastAsia="宋体" w:cs="宋体"/>
          <w:color w:val="000000"/>
          <w:spacing w:val="-1"/>
          <w:sz w:val="21"/>
          <w:szCs w:val="21"/>
          <w:lang w:eastAsia="en-US"/>
        </w:rPr>
      </w:pPr>
      <w:r>
        <w:rPr>
          <w:rFonts w:ascii="宋体" w:hAnsi="宋体" w:eastAsia="宋体" w:cs="宋体"/>
          <w:color w:val="000000"/>
          <w:spacing w:val="-1"/>
          <w:sz w:val="21"/>
          <w:szCs w:val="21"/>
          <w:lang w:eastAsia="en-US"/>
        </w:rPr>
        <w:t xml:space="preserve">9.2.5 合同约定的安全作业环境及安全施工措施所需费用应遵守有关规定，并包括在相关工 作的合同价格中。因采取合同未约定的安全作业环境及安全施工措施增加的费用， 由监理人按第 3.5  款商定或确定。</w:t>
      </w:r>
      <w:r/>
    </w:p>
    <w:p>
      <w:pPr>
        <w:ind w:right="74" w:firstLine="356"/>
        <w:jc w:val="left"/>
        <w:keepLines w:val="0"/>
        <w:keepNext w:val="0"/>
        <w:pageBreakBefore w:val="0"/>
        <w:spacing w:before="141" w:line="384" w:lineRule="auto"/>
        <w:widowControl/>
        <w:rPr>
          <w:rFonts w:ascii="宋体" w:hAnsi="宋体" w:eastAsia="宋体" w:cs="宋体"/>
          <w:color w:val="000000"/>
          <w:spacing w:val="-1"/>
          <w:sz w:val="21"/>
          <w:szCs w:val="21"/>
          <w:lang w:eastAsia="en-US"/>
        </w:rPr>
      </w:pPr>
      <w:r>
        <w:rPr>
          <w:rFonts w:ascii="宋体" w:hAnsi="宋体" w:eastAsia="宋体" w:cs="宋体"/>
          <w:color w:val="000000"/>
          <w:spacing w:val="-1"/>
          <w:sz w:val="21"/>
          <w:szCs w:val="21"/>
          <w:lang w:eastAsia="en-US"/>
        </w:rPr>
        <w:t xml:space="preserve">9.2.6 承包人应对其履行合同所雇佣的全部人员，包括分包人人员的工伤事故承担责任，但由于发包人原因造成承包人人员工伤事故的， 应由发包人承担责任。</w:t>
      </w:r>
      <w:r/>
    </w:p>
    <w:p>
      <w:pPr>
        <w:ind w:right="74" w:firstLine="356"/>
        <w:jc w:val="left"/>
        <w:keepLines w:val="0"/>
        <w:keepNext w:val="0"/>
        <w:pageBreakBefore w:val="0"/>
        <w:spacing w:before="141" w:line="384" w:lineRule="auto"/>
        <w:widowControl/>
        <w:rPr>
          <w:rFonts w:ascii="宋体" w:hAnsi="宋体" w:eastAsia="宋体" w:cs="宋体"/>
          <w:color w:val="000000"/>
          <w:spacing w:val="-1"/>
          <w:sz w:val="21"/>
          <w:szCs w:val="21"/>
          <w:lang w:eastAsia="en-US"/>
        </w:rPr>
      </w:pPr>
      <w:r>
        <w:rPr>
          <w:rFonts w:ascii="宋体" w:hAnsi="宋体" w:eastAsia="宋体" w:cs="宋体"/>
          <w:color w:val="000000"/>
          <w:spacing w:val="-1"/>
          <w:sz w:val="21"/>
          <w:szCs w:val="21"/>
          <w:lang w:eastAsia="en-US"/>
        </w:rPr>
        <w:t xml:space="preserve">9.2.7 由于承包人原因在施工场地内及其毗邻地带造成的第三者人员伤亡和财产损失，由承包人负责赔偿。</w:t>
      </w:r>
      <w:r/>
    </w:p>
    <w:p>
      <w:pPr>
        <w:ind w:left="405"/>
        <w:jc w:val="left"/>
        <w:keepLines w:val="0"/>
        <w:keepNext w:val="0"/>
        <w:pageBreakBefore w:val="0"/>
        <w:spacing w:before="125" w:line="384" w:lineRule="auto"/>
        <w:widowControl/>
        <w:rPr>
          <w:rFonts w:ascii="黑体" w:hAnsi="黑体" w:eastAsia="黑体" w:cs="黑体"/>
          <w:color w:val="000000"/>
          <w:sz w:val="24"/>
          <w:szCs w:val="24"/>
          <w:lang w:eastAsia="en-US"/>
        </w:rPr>
      </w:pPr>
      <w:r>
        <w:rPr>
          <w:rFonts w:ascii="Times New Roman" w:hAnsi="Times New Roman" w:eastAsia="Times New Roman" w:cs="Times New Roman"/>
          <w:color w:val="000000"/>
          <w:spacing w:val="-3"/>
          <w:sz w:val="24"/>
          <w:szCs w:val="24"/>
          <w:lang w:eastAsia="en-US"/>
        </w:rPr>
        <w:t xml:space="preserve">9.3</w:t>
      </w:r>
      <w:r>
        <w:rPr>
          <w:rFonts w:ascii="Times New Roman" w:hAnsi="Times New Roman" w:eastAsia="Times New Roman" w:cs="Times New Roman"/>
          <w:color w:val="000000"/>
          <w:spacing w:val="13"/>
          <w:sz w:val="24"/>
          <w:szCs w:val="24"/>
          <w:lang w:eastAsia="en-US"/>
        </w:rPr>
        <w:t xml:space="preserve"> </w:t>
      </w:r>
      <w:r>
        <w:rPr>
          <w:rFonts w:ascii="黑体" w:hAnsi="黑体" w:eastAsia="黑体" w:cs="黑体"/>
          <w:color w:val="000000"/>
          <w:spacing w:val="-3"/>
          <w:sz w:val="24"/>
          <w:szCs w:val="24"/>
          <w:lang w:eastAsia="en-US"/>
        </w:rPr>
        <w:t xml:space="preserve">治安保卫</w:t>
      </w:r>
      <w:r/>
    </w:p>
    <w:p>
      <w:pPr>
        <w:ind w:right="74" w:firstLine="356"/>
        <w:jc w:val="left"/>
        <w:keepLines w:val="0"/>
        <w:keepNext w:val="0"/>
        <w:pageBreakBefore w:val="0"/>
        <w:spacing w:before="141" w:line="384" w:lineRule="auto"/>
        <w:widowControl/>
        <w:rPr>
          <w:rFonts w:ascii="宋体" w:hAnsi="宋体" w:eastAsia="宋体" w:cs="宋体"/>
          <w:color w:val="000000"/>
          <w:spacing w:val="-1"/>
          <w:sz w:val="21"/>
          <w:szCs w:val="21"/>
          <w:lang w:eastAsia="en-US"/>
        </w:rPr>
      </w:pPr>
      <w:r>
        <w:rPr>
          <w:rFonts w:ascii="宋体" w:hAnsi="宋体" w:eastAsia="宋体" w:cs="宋体"/>
          <w:color w:val="000000"/>
          <w:spacing w:val="-1"/>
          <w:sz w:val="21"/>
          <w:szCs w:val="21"/>
          <w:lang w:eastAsia="en-US"/>
        </w:rPr>
        <w:t xml:space="preserve">9.3.1 除合同另有约定外， 发包人应与当地公安部门协商， 在现场建立治安管理机构或联防组织， 统一管理施工场地的治安保卫事项，履行合同工程的治安保卫职责。</w:t>
      </w:r>
      <w:r/>
    </w:p>
    <w:p>
      <w:pPr>
        <w:ind w:right="74" w:firstLine="356"/>
        <w:jc w:val="left"/>
        <w:keepLines w:val="0"/>
        <w:keepNext w:val="0"/>
        <w:pageBreakBefore w:val="0"/>
        <w:spacing w:before="141" w:line="384" w:lineRule="auto"/>
        <w:widowControl/>
        <w:rPr>
          <w:rFonts w:ascii="宋体" w:hAnsi="宋体" w:eastAsia="宋体" w:cs="宋体"/>
          <w:color w:val="000000"/>
          <w:spacing w:val="-1"/>
          <w:sz w:val="21"/>
          <w:szCs w:val="21"/>
          <w:lang w:eastAsia="en-US"/>
        </w:rPr>
      </w:pPr>
      <w:r>
        <w:rPr>
          <w:rFonts w:ascii="宋体" w:hAnsi="宋体" w:eastAsia="宋体" w:cs="宋体"/>
          <w:color w:val="000000"/>
          <w:spacing w:val="-1"/>
          <w:sz w:val="21"/>
          <w:szCs w:val="21"/>
          <w:lang w:eastAsia="en-US"/>
        </w:rPr>
        <w:t xml:space="preserve">9.3.2 发包人和承包人除应协助现场治安管理机构或联防组织维护施工场地的社会治安外，还应做好包括生活区在内的各自管辖区的治安保卫工作。</w:t>
      </w:r>
      <w:r/>
    </w:p>
    <w:p>
      <w:pPr>
        <w:ind w:right="74" w:firstLine="356"/>
        <w:jc w:val="left"/>
        <w:keepLines w:val="0"/>
        <w:keepNext w:val="0"/>
        <w:pageBreakBefore w:val="0"/>
        <w:spacing w:before="141" w:line="384" w:lineRule="auto"/>
        <w:widowControl/>
        <w:rPr>
          <w:rFonts w:ascii="宋体" w:hAnsi="宋体" w:eastAsia="宋体" w:cs="宋体"/>
          <w:color w:val="000000"/>
          <w:spacing w:val="-1"/>
          <w:sz w:val="21"/>
          <w:szCs w:val="21"/>
          <w:lang w:eastAsia="en-US"/>
        </w:rPr>
      </w:pPr>
      <w:r>
        <w:rPr>
          <w:rFonts w:ascii="宋体" w:hAnsi="宋体" w:eastAsia="宋体" w:cs="宋体"/>
          <w:color w:val="000000"/>
          <w:spacing w:val="-1"/>
          <w:sz w:val="21"/>
          <w:szCs w:val="21"/>
          <w:lang w:eastAsia="en-US"/>
        </w:rPr>
        <w:t xml:space="preserve">9.3.3 除合同另有约定外， 发包人和承包人应在工程开工后，共同编制施工场地治安管理计 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 防止事态扩大，尽量减少财产损失和避免人员伤亡。</w:t>
      </w:r>
      <w:r/>
    </w:p>
    <w:p>
      <w:pPr>
        <w:ind w:left="405"/>
        <w:jc w:val="left"/>
        <w:keepLines w:val="0"/>
        <w:keepNext w:val="0"/>
        <w:pageBreakBefore w:val="0"/>
        <w:spacing w:before="125" w:line="384" w:lineRule="auto"/>
        <w:widowControl/>
        <w:rPr>
          <w:rFonts w:ascii="黑体" w:hAnsi="黑体" w:eastAsia="黑体" w:cs="黑体"/>
          <w:color w:val="000000"/>
          <w:sz w:val="24"/>
          <w:szCs w:val="24"/>
          <w:lang w:eastAsia="en-US"/>
        </w:rPr>
      </w:pPr>
      <w:r>
        <w:rPr>
          <w:rFonts w:ascii="Times New Roman" w:hAnsi="Times New Roman" w:eastAsia="Times New Roman" w:cs="Times New Roman"/>
          <w:color w:val="000000"/>
          <w:spacing w:val="-1"/>
          <w:sz w:val="24"/>
          <w:szCs w:val="24"/>
          <w:lang w:eastAsia="en-US"/>
        </w:rPr>
        <w:t xml:space="preserve">9.4 </w:t>
      </w:r>
      <w:r>
        <w:rPr>
          <w:rFonts w:ascii="黑体" w:hAnsi="黑体" w:eastAsia="黑体" w:cs="黑体"/>
          <w:color w:val="000000"/>
          <w:spacing w:val="-1"/>
          <w:sz w:val="24"/>
          <w:szCs w:val="24"/>
          <w:lang w:eastAsia="en-US"/>
        </w:rPr>
        <w:t xml:space="preserve">环境保护</w:t>
      </w:r>
      <w:r/>
    </w:p>
    <w:p>
      <w:pPr>
        <w:ind w:right="74" w:firstLine="356"/>
        <w:jc w:val="left"/>
        <w:keepLines w:val="0"/>
        <w:keepNext w:val="0"/>
        <w:pageBreakBefore w:val="0"/>
        <w:spacing w:before="141" w:line="384" w:lineRule="auto"/>
        <w:widowControl/>
        <w:rPr>
          <w:rFonts w:ascii="宋体" w:hAnsi="宋体" w:eastAsia="宋体" w:cs="宋体"/>
          <w:color w:val="000000"/>
          <w:spacing w:val="-1"/>
          <w:sz w:val="21"/>
          <w:szCs w:val="21"/>
          <w:lang w:eastAsia="en-US"/>
        </w:rPr>
      </w:pPr>
      <w:r>
        <w:rPr>
          <w:rFonts w:ascii="宋体" w:hAnsi="宋体" w:eastAsia="宋体" w:cs="宋体"/>
          <w:color w:val="000000"/>
          <w:spacing w:val="-1"/>
          <w:sz w:val="21"/>
          <w:szCs w:val="21"/>
          <w:lang w:eastAsia="en-US"/>
        </w:rPr>
        <w:t xml:space="preserve">9.4.1 承包人在施工过程中，应遵守有关环境保护的法律， 履行合同约定的环境保护义务，并对违反法律和合同约定义务所造成的环境破坏、人身伤害和财产损失负责。</w:t>
      </w:r>
      <w:r/>
    </w:p>
    <w:p>
      <w:pPr>
        <w:ind w:right="74" w:firstLine="356"/>
        <w:jc w:val="left"/>
        <w:keepLines w:val="0"/>
        <w:keepNext w:val="0"/>
        <w:pageBreakBefore w:val="0"/>
        <w:spacing w:before="141" w:line="384" w:lineRule="auto"/>
        <w:widowControl/>
        <w:rPr>
          <w:rFonts w:ascii="宋体" w:hAnsi="宋体" w:eastAsia="宋体" w:cs="宋体"/>
          <w:color w:val="000000"/>
          <w:spacing w:val="-1"/>
          <w:sz w:val="21"/>
          <w:szCs w:val="21"/>
          <w:lang w:eastAsia="en-US"/>
        </w:rPr>
      </w:pPr>
      <w:r>
        <w:rPr>
          <w:rFonts w:ascii="宋体" w:hAnsi="宋体" w:eastAsia="宋体" w:cs="宋体"/>
          <w:color w:val="000000"/>
          <w:spacing w:val="-1"/>
          <w:sz w:val="21"/>
          <w:szCs w:val="21"/>
          <w:lang w:eastAsia="en-US"/>
        </w:rPr>
        <w:t xml:space="preserve">9.4.2 承包人应按合同约定的环保工作内容，编制施工环保措施计划，报送监理人审批。</w:t>
      </w:r>
      <w:r/>
    </w:p>
    <w:p>
      <w:pPr>
        <w:ind w:right="74" w:firstLine="356"/>
        <w:jc w:val="left"/>
        <w:keepLines w:val="0"/>
        <w:keepNext w:val="0"/>
        <w:pageBreakBefore w:val="0"/>
        <w:spacing w:before="141" w:line="384" w:lineRule="auto"/>
        <w:widowControl/>
        <w:rPr>
          <w:rFonts w:ascii="宋体" w:hAnsi="宋体" w:eastAsia="宋体" w:cs="宋体"/>
          <w:color w:val="000000"/>
          <w:spacing w:val="-1"/>
          <w:sz w:val="21"/>
          <w:szCs w:val="21"/>
          <w:lang w:eastAsia="en-US"/>
        </w:rPr>
      </w:pPr>
      <w:r>
        <w:rPr>
          <w:rFonts w:ascii="宋体" w:hAnsi="宋体" w:eastAsia="宋体" w:cs="宋体"/>
          <w:color w:val="000000"/>
          <w:spacing w:val="-1"/>
          <w:sz w:val="21"/>
          <w:szCs w:val="21"/>
          <w:lang w:eastAsia="en-US"/>
        </w:rPr>
        <w:t xml:space="preserve">9.4.3 承包人应按照批准的施工环保措施计划有序地堆放和处理施工废弃物，避免对环境造成破坏。因承包人任意堆放或弃置施工废弃物造成妨碍公共交通、影响城镇居民生活、降低河 流行洪能力、危及居民安全、破坏周边环境， 或者影响其他承包人施工等后果的， 承包人应承担责任。</w:t>
      </w:r>
      <w:r/>
    </w:p>
    <w:p>
      <w:pPr>
        <w:ind w:right="74" w:firstLine="356"/>
        <w:jc w:val="left"/>
        <w:keepLines w:val="0"/>
        <w:keepNext w:val="0"/>
        <w:pageBreakBefore w:val="0"/>
        <w:spacing w:before="141" w:line="384" w:lineRule="auto"/>
        <w:widowControl/>
        <w:rPr>
          <w:rFonts w:ascii="宋体" w:hAnsi="宋体" w:eastAsia="宋体" w:cs="宋体"/>
          <w:color w:val="000000"/>
          <w:spacing w:val="-1"/>
          <w:sz w:val="21"/>
          <w:szCs w:val="21"/>
          <w:lang w:eastAsia="en-US"/>
        </w:rPr>
      </w:pPr>
      <w:r>
        <w:rPr>
          <w:rFonts w:ascii="宋体" w:hAnsi="宋体" w:eastAsia="宋体" w:cs="宋体"/>
          <w:color w:val="000000"/>
          <w:spacing w:val="-1"/>
          <w:sz w:val="21"/>
          <w:szCs w:val="21"/>
          <w:lang w:eastAsia="en-US"/>
        </w:rPr>
        <w:t xml:space="preserve">9.4.4 承包人应按合同约定采取有效措施，对施工开挖的边坡及时进行支护，维护排水设施，并进行水土保护，避免因施工造成的地质灾害。</w:t>
      </w:r>
      <w:r/>
    </w:p>
    <w:p>
      <w:pPr>
        <w:ind w:right="74" w:firstLine="356"/>
        <w:jc w:val="left"/>
        <w:keepLines w:val="0"/>
        <w:keepNext w:val="0"/>
        <w:pageBreakBefore w:val="0"/>
        <w:spacing w:before="141" w:line="384" w:lineRule="auto"/>
        <w:widowControl/>
        <w:rPr>
          <w:rFonts w:ascii="宋体" w:hAnsi="宋体" w:eastAsia="宋体" w:cs="宋体"/>
          <w:color w:val="000000"/>
          <w:spacing w:val="-1"/>
          <w:sz w:val="21"/>
          <w:szCs w:val="21"/>
          <w:lang w:eastAsia="en-US"/>
        </w:rPr>
      </w:pPr>
      <w:r>
        <w:rPr>
          <w:rFonts w:ascii="宋体" w:hAnsi="宋体" w:eastAsia="宋体" w:cs="宋体"/>
          <w:color w:val="000000"/>
          <w:spacing w:val="-1"/>
          <w:sz w:val="21"/>
          <w:szCs w:val="21"/>
          <w:lang w:eastAsia="en-US"/>
        </w:rPr>
        <w:t xml:space="preserve">9.4.5 承包人应按国家饮用水管理标准定期对饮用水源进行监测，防止施工活动污染饮用水源。</w:t>
      </w:r>
      <w:r/>
    </w:p>
    <w:p>
      <w:pPr>
        <w:ind w:right="74" w:firstLine="356"/>
        <w:jc w:val="left"/>
        <w:keepLines w:val="0"/>
        <w:keepNext w:val="0"/>
        <w:pageBreakBefore w:val="0"/>
        <w:spacing w:before="141" w:line="384" w:lineRule="auto"/>
        <w:widowControl/>
        <w:rPr>
          <w:rFonts w:ascii="宋体" w:hAnsi="宋体" w:eastAsia="宋体" w:cs="宋体"/>
          <w:color w:val="000000"/>
          <w:spacing w:val="-1"/>
          <w:sz w:val="21"/>
          <w:szCs w:val="21"/>
          <w:lang w:eastAsia="en-US"/>
        </w:rPr>
      </w:pPr>
      <w:r>
        <w:rPr>
          <w:rFonts w:ascii="宋体" w:hAnsi="宋体" w:eastAsia="宋体" w:cs="宋体"/>
          <w:color w:val="000000"/>
          <w:spacing w:val="-1"/>
          <w:sz w:val="21"/>
          <w:szCs w:val="21"/>
          <w:lang w:eastAsia="en-US"/>
        </w:rPr>
        <w:t xml:space="preserve">9.4.6 承包人应按合同约定，加强对噪声、粉尘、废气、废水和废油的控制，努力降低噪声，控制粉尘和废气浓度，做好废水和废油的治理和排放。</w:t>
      </w:r>
      <w:r/>
    </w:p>
    <w:p>
      <w:pPr>
        <w:ind w:left="406"/>
        <w:jc w:val="left"/>
        <w:keepLines w:val="0"/>
        <w:keepNext w:val="0"/>
        <w:pageBreakBefore w:val="0"/>
        <w:spacing w:before="126" w:line="384" w:lineRule="auto"/>
        <w:widowControl/>
        <w:rPr>
          <w:rFonts w:ascii="黑体" w:hAnsi="黑体" w:eastAsia="黑体" w:cs="黑体"/>
          <w:color w:val="000000"/>
          <w:sz w:val="24"/>
          <w:szCs w:val="24"/>
          <w:lang w:eastAsia="en-US"/>
        </w:rPr>
      </w:pPr>
      <w:r>
        <w:rPr>
          <w:rFonts w:ascii="Times New Roman" w:hAnsi="Times New Roman" w:eastAsia="Times New Roman" w:cs="Times New Roman"/>
          <w:color w:val="000000"/>
          <w:spacing w:val="-4"/>
          <w:sz w:val="24"/>
          <w:szCs w:val="24"/>
          <w:lang w:eastAsia="en-US"/>
        </w:rPr>
        <w:t xml:space="preserve">9.5</w:t>
      </w:r>
      <w:r>
        <w:rPr>
          <w:rFonts w:ascii="Times New Roman" w:hAnsi="Times New Roman" w:eastAsia="Times New Roman" w:cs="Times New Roman"/>
          <w:color w:val="000000"/>
          <w:spacing w:val="21"/>
          <w:sz w:val="24"/>
          <w:szCs w:val="24"/>
          <w:lang w:eastAsia="en-US"/>
        </w:rPr>
        <w:t xml:space="preserve"> </w:t>
      </w:r>
      <w:r>
        <w:rPr>
          <w:rFonts w:ascii="黑体" w:hAnsi="黑体" w:eastAsia="黑体" w:cs="黑体"/>
          <w:color w:val="000000"/>
          <w:spacing w:val="-4"/>
          <w:sz w:val="24"/>
          <w:szCs w:val="24"/>
          <w:lang w:eastAsia="en-US"/>
        </w:rPr>
        <w:t xml:space="preserve">事故处理</w:t>
      </w:r>
      <w:r/>
    </w:p>
    <w:p>
      <w:pPr>
        <w:ind w:firstLine="408"/>
        <w:jc w:val="left"/>
        <w:keepLines w:val="0"/>
        <w:keepNext w:val="0"/>
        <w:pageBreakBefore w:val="0"/>
        <w:spacing w:before="177" w:line="384" w:lineRule="auto"/>
        <w:widowControl/>
        <w:rPr>
          <w:rFonts w:ascii="宋体" w:hAnsi="宋体" w:eastAsia="宋体" w:cs="宋体"/>
          <w:color w:val="000000"/>
          <w:spacing w:val="-1"/>
          <w:sz w:val="21"/>
          <w:szCs w:val="21"/>
          <w:lang w:eastAsia="en-US"/>
        </w:rPr>
        <w:outlineLvl w:val="1"/>
      </w:pPr>
      <w:r>
        <w:rPr>
          <w:rFonts w:ascii="宋体" w:hAnsi="宋体" w:eastAsia="宋体" w:cs="宋体"/>
          <w:color w:val="000000"/>
          <w:spacing w:val="-3"/>
          <w:sz w:val="21"/>
          <w:szCs w:val="21"/>
          <w:lang w:eastAsia="en-US"/>
        </w:rPr>
        <w:t xml:space="preserve">工程施工过程中发生事故的，</w:t>
      </w:r>
      <w:r>
        <w:rPr>
          <w:rFonts w:ascii="宋体" w:hAnsi="宋体" w:eastAsia="宋体" w:cs="宋体"/>
          <w:color w:val="000000"/>
          <w:spacing w:val="-35"/>
          <w:sz w:val="21"/>
          <w:szCs w:val="21"/>
          <w:lang w:eastAsia="en-US"/>
        </w:rPr>
        <w:t xml:space="preserve"> </w:t>
      </w:r>
      <w:r>
        <w:rPr>
          <w:rFonts w:ascii="宋体" w:hAnsi="宋体" w:eastAsia="宋体" w:cs="宋体"/>
          <w:color w:val="000000"/>
          <w:spacing w:val="-3"/>
          <w:sz w:val="21"/>
          <w:szCs w:val="21"/>
          <w:lang w:eastAsia="en-US"/>
        </w:rPr>
        <w:t xml:space="preserve">承包人应立即通知监理人，监理人应立即通知发包人</w:t>
      </w:r>
      <w:r>
        <w:rPr>
          <w:rFonts w:ascii="宋体" w:hAnsi="宋体" w:eastAsia="宋体" w:cs="宋体"/>
          <w:color w:val="000000"/>
          <w:spacing w:val="-4"/>
          <w:sz w:val="21"/>
          <w:szCs w:val="21"/>
          <w:lang w:eastAsia="en-US"/>
        </w:rPr>
        <w:t xml:space="preserve">。发包 人和承包人应立即组织人员和设备进行紧急抢救和抢修，</w:t>
      </w:r>
      <w:r>
        <w:rPr>
          <w:rFonts w:ascii="宋体" w:hAnsi="宋体" w:eastAsia="宋体" w:cs="宋体"/>
          <w:color w:val="000000"/>
          <w:spacing w:val="-50"/>
          <w:sz w:val="21"/>
          <w:szCs w:val="21"/>
          <w:lang w:eastAsia="en-US"/>
        </w:rPr>
        <w:t xml:space="preserve"> </w:t>
      </w:r>
      <w:r>
        <w:rPr>
          <w:rFonts w:ascii="宋体" w:hAnsi="宋体" w:eastAsia="宋体" w:cs="宋体"/>
          <w:color w:val="000000"/>
          <w:spacing w:val="-4"/>
          <w:sz w:val="21"/>
          <w:szCs w:val="21"/>
          <w:lang w:eastAsia="en-US"/>
        </w:rPr>
        <w:t xml:space="preserve">减少人员伤亡和财产损失</w:t>
      </w:r>
      <w:r>
        <w:rPr>
          <w:rFonts w:ascii="宋体" w:hAnsi="宋体" w:eastAsia="宋体" w:cs="宋体"/>
          <w:color w:val="000000"/>
          <w:spacing w:val="-5"/>
          <w:sz w:val="21"/>
          <w:szCs w:val="21"/>
          <w:lang w:eastAsia="en-US"/>
        </w:rPr>
        <w:t xml:space="preserve">，防止事故 </w:t>
      </w:r>
      <w:r>
        <w:rPr>
          <w:rFonts w:ascii="宋体" w:hAnsi="宋体" w:eastAsia="宋体" w:cs="宋体"/>
          <w:color w:val="000000"/>
          <w:spacing w:val="-3"/>
          <w:sz w:val="21"/>
          <w:szCs w:val="21"/>
          <w:lang w:eastAsia="en-US"/>
        </w:rPr>
        <w:t xml:space="preserve">扩大， 并保护事故现场。需要移动现场物品时，应作出标记和书</w:t>
      </w:r>
      <w:r>
        <w:rPr>
          <w:rFonts w:ascii="宋体" w:hAnsi="宋体" w:eastAsia="宋体" w:cs="宋体"/>
          <w:color w:val="000000"/>
          <w:spacing w:val="-4"/>
          <w:sz w:val="21"/>
          <w:szCs w:val="21"/>
          <w:lang w:eastAsia="en-US"/>
        </w:rPr>
        <w:t xml:space="preserve">面记录，妥善保管有关证据。</w:t>
      </w:r>
      <w:r>
        <w:rPr>
          <w:rFonts w:ascii="宋体" w:hAnsi="宋体" w:eastAsia="宋体" w:cs="宋体"/>
          <w:color w:val="000000"/>
          <w:sz w:val="21"/>
          <w:szCs w:val="21"/>
          <w:lang w:eastAsia="en-US"/>
        </w:rPr>
        <w:t xml:space="preserve"> </w:t>
      </w:r>
      <w:r>
        <w:rPr>
          <w:rFonts w:ascii="宋体" w:hAnsi="宋体" w:eastAsia="宋体" w:cs="宋体"/>
          <w:color w:val="000000"/>
          <w:spacing w:val="-4"/>
          <w:sz w:val="21"/>
          <w:szCs w:val="21"/>
          <w:lang w:eastAsia="en-US"/>
        </w:rPr>
        <w:t xml:space="preserve">发包人和承包人应按国家有关规定，及时如</w:t>
      </w:r>
      <w:r>
        <w:rPr>
          <w:rFonts w:ascii="宋体" w:hAnsi="宋体" w:eastAsia="宋体" w:cs="宋体"/>
          <w:color w:val="000000"/>
          <w:spacing w:val="-5"/>
          <w:sz w:val="21"/>
          <w:szCs w:val="21"/>
          <w:lang w:eastAsia="en-US"/>
        </w:rPr>
        <w:t xml:space="preserve">实地向有关部门报告事故发生的情况，</w:t>
      </w:r>
      <w:r>
        <w:rPr>
          <w:rFonts w:ascii="宋体" w:hAnsi="宋体" w:eastAsia="宋体" w:cs="宋体"/>
          <w:color w:val="000000"/>
          <w:spacing w:val="-26"/>
          <w:sz w:val="21"/>
          <w:szCs w:val="21"/>
          <w:lang w:eastAsia="en-US"/>
        </w:rPr>
        <w:t xml:space="preserve"> </w:t>
      </w:r>
      <w:r>
        <w:rPr>
          <w:rFonts w:ascii="宋体" w:hAnsi="宋体" w:eastAsia="宋体" w:cs="宋体"/>
          <w:color w:val="000000"/>
          <w:spacing w:val="-5"/>
          <w:sz w:val="21"/>
          <w:szCs w:val="21"/>
          <w:lang w:eastAsia="en-US"/>
        </w:rPr>
        <w:t xml:space="preserve">以及正在采</w:t>
      </w:r>
      <w:r>
        <w:rPr>
          <w:rFonts w:ascii="宋体" w:hAnsi="宋体" w:eastAsia="宋体" w:cs="宋体"/>
          <w:color w:val="000000"/>
          <w:spacing w:val="-1"/>
          <w:sz w:val="21"/>
          <w:szCs w:val="21"/>
          <w:lang w:eastAsia="en-US"/>
        </w:rPr>
        <w:t xml:space="preserve">取的紧急措施等。</w:t>
      </w:r>
      <w:r/>
    </w:p>
    <w:p>
      <w:pPr>
        <w:ind w:left="406"/>
        <w:jc w:val="left"/>
        <w:keepLines w:val="0"/>
        <w:keepNext w:val="0"/>
        <w:pageBreakBefore w:val="0"/>
        <w:spacing w:before="126" w:line="384" w:lineRule="auto"/>
        <w:widowControl/>
        <w:rPr>
          <w:rFonts w:ascii="Times New Roman" w:hAnsi="Times New Roman" w:eastAsia="Times New Roman" w:cs="Times New Roman"/>
          <w:color w:val="000000"/>
          <w:spacing w:val="-4"/>
          <w:sz w:val="24"/>
          <w:szCs w:val="24"/>
          <w:lang w:eastAsia="en-US"/>
        </w:rPr>
      </w:pPr>
      <w:r>
        <w:rPr>
          <w:rFonts w:ascii="Times New Roman" w:hAnsi="Times New Roman" w:eastAsia="Times New Roman" w:cs="Times New Roman"/>
          <w:b/>
          <w:bCs/>
          <w:color w:val="000000"/>
          <w:spacing w:val="-4"/>
          <w:sz w:val="24"/>
          <w:szCs w:val="24"/>
          <w:lang w:eastAsia="en-US"/>
        </w:rPr>
        <w:t xml:space="preserve">10.进度计划</w:t>
      </w:r>
      <w:r/>
    </w:p>
    <w:p>
      <w:pPr>
        <w:ind w:left="424"/>
        <w:jc w:val="left"/>
        <w:keepLines w:val="0"/>
        <w:keepNext w:val="0"/>
        <w:pageBreakBefore w:val="0"/>
        <w:spacing w:before="90" w:line="384" w:lineRule="auto"/>
        <w:widowControl/>
        <w:rPr>
          <w:rFonts w:ascii="黑体" w:hAnsi="黑体" w:eastAsia="黑体" w:cs="黑体"/>
          <w:color w:val="000000"/>
          <w:spacing w:val="-3"/>
          <w:sz w:val="24"/>
          <w:szCs w:val="24"/>
          <w:lang w:eastAsia="en-US"/>
        </w:rPr>
      </w:pPr>
      <w:r>
        <w:rPr>
          <w:rFonts w:ascii="Times New Roman" w:hAnsi="Times New Roman" w:eastAsia="Times New Roman" w:cs="Times New Roman"/>
          <w:color w:val="000000"/>
          <w:spacing w:val="-3"/>
          <w:sz w:val="24"/>
          <w:szCs w:val="24"/>
          <w:lang w:eastAsia="en-US"/>
        </w:rPr>
        <w:t xml:space="preserve">10.1 </w:t>
      </w:r>
      <w:r>
        <w:rPr>
          <w:rFonts w:ascii="黑体" w:hAnsi="黑体" w:eastAsia="黑体" w:cs="黑体"/>
          <w:color w:val="000000"/>
          <w:spacing w:val="-3"/>
          <w:sz w:val="24"/>
          <w:szCs w:val="24"/>
          <w:lang w:eastAsia="en-US"/>
        </w:rPr>
        <w:t xml:space="preserve">合同进度计划</w:t>
      </w:r>
      <w:r/>
    </w:p>
    <w:p>
      <w:pPr>
        <w:ind w:left="424"/>
        <w:jc w:val="left"/>
        <w:keepLines w:val="0"/>
        <w:keepNext w:val="0"/>
        <w:pageBreakBefore w:val="0"/>
        <w:spacing w:before="90" w:line="384" w:lineRule="auto"/>
        <w:widowControl/>
        <w:rPr>
          <w:rFonts w:ascii="宋体" w:hAnsi="宋体" w:eastAsia="宋体" w:cs="宋体"/>
          <w:color w:val="000000"/>
          <w:sz w:val="21"/>
          <w:szCs w:val="21"/>
          <w:lang w:eastAsia="en-US"/>
        </w:rPr>
      </w:pPr>
      <w:r>
        <w:rPr>
          <w:rFonts w:ascii="宋体" w:hAnsi="宋体" w:eastAsia="宋体" w:cs="宋体"/>
          <w:color w:val="000000"/>
          <w:spacing w:val="-1"/>
          <w:sz w:val="21"/>
          <w:szCs w:val="21"/>
          <w:lang w:eastAsia="en-US"/>
        </w:rPr>
        <w:t xml:space="preserve">承包人应按专用合同条款约定的内容和期限，编制详细的施工进度</w:t>
      </w:r>
      <w:r>
        <w:rPr>
          <w:rFonts w:ascii="宋体" w:hAnsi="宋体" w:eastAsia="宋体" w:cs="宋体"/>
          <w:color w:val="000000"/>
          <w:spacing w:val="-2"/>
          <w:sz w:val="21"/>
          <w:szCs w:val="21"/>
          <w:lang w:eastAsia="en-US"/>
        </w:rPr>
        <w:t xml:space="preserve">计划和施工方案说明报 </w:t>
      </w:r>
      <w:r>
        <w:rPr>
          <w:rFonts w:ascii="宋体" w:hAnsi="宋体" w:eastAsia="宋体" w:cs="宋体"/>
          <w:color w:val="000000"/>
          <w:spacing w:val="2"/>
          <w:sz w:val="21"/>
          <w:szCs w:val="21"/>
          <w:lang w:eastAsia="en-US"/>
        </w:rPr>
        <w:t xml:space="preserve">送监理人。监理人应在专用合同条款约定的期限内批复或提出修改意见，否则该进度计划视 </w:t>
      </w:r>
      <w:r>
        <w:rPr>
          <w:rFonts w:ascii="宋体" w:hAnsi="宋体" w:eastAsia="宋体" w:cs="宋体"/>
          <w:color w:val="000000"/>
          <w:spacing w:val="-1"/>
          <w:sz w:val="21"/>
          <w:szCs w:val="21"/>
          <w:lang w:eastAsia="en-US"/>
        </w:rPr>
        <w:t xml:space="preserve">为已得到批准。经监理人批准的施工进度计划称合同进度计划，是控制合同工程进度的依据。</w:t>
      </w:r>
      <w:r/>
    </w:p>
    <w:p>
      <w:pPr>
        <w:ind w:left="1"/>
        <w:jc w:val="left"/>
        <w:keepLines w:val="0"/>
        <w:keepNext w:val="0"/>
        <w:pageBreakBefore w:val="0"/>
        <w:spacing w:before="1" w:line="384" w:lineRule="auto"/>
        <w:widowControl/>
        <w:rPr>
          <w:rFonts w:ascii="宋体" w:hAnsi="宋体" w:eastAsia="宋体" w:cs="宋体"/>
          <w:color w:val="000000"/>
          <w:sz w:val="21"/>
          <w:szCs w:val="21"/>
          <w:lang w:eastAsia="en-US"/>
        </w:rPr>
      </w:pPr>
      <w:r>
        <w:rPr>
          <w:rFonts w:ascii="宋体" w:hAnsi="宋体" w:eastAsia="宋体" w:cs="宋体"/>
          <w:color w:val="000000"/>
          <w:spacing w:val="-3"/>
          <w:sz w:val="21"/>
          <w:szCs w:val="21"/>
          <w:lang w:eastAsia="en-US"/>
        </w:rPr>
        <w:t xml:space="preserve">承包人还应根据合同进度计划， 编制更为详细的分阶段或分项进度计划，报监理人审批。</w:t>
      </w:r>
      <w:r/>
    </w:p>
    <w:p>
      <w:pPr>
        <w:ind w:left="424"/>
        <w:jc w:val="left"/>
        <w:keepLines w:val="0"/>
        <w:keepNext w:val="0"/>
        <w:pageBreakBefore w:val="0"/>
        <w:spacing w:before="125" w:line="384" w:lineRule="auto"/>
        <w:widowControl/>
        <w:rPr>
          <w:rFonts w:ascii="黑体" w:hAnsi="黑体" w:eastAsia="黑体" w:cs="黑体"/>
          <w:color w:val="000000"/>
          <w:sz w:val="24"/>
          <w:szCs w:val="24"/>
          <w:lang w:eastAsia="en-US"/>
        </w:rPr>
      </w:pPr>
      <w:r>
        <w:rPr>
          <w:rFonts w:ascii="Times New Roman" w:hAnsi="Times New Roman" w:eastAsia="Times New Roman" w:cs="Times New Roman"/>
          <w:color w:val="000000"/>
          <w:spacing w:val="-2"/>
          <w:sz w:val="24"/>
          <w:szCs w:val="24"/>
          <w:lang w:eastAsia="en-US"/>
        </w:rPr>
        <w:t xml:space="preserve">10.2 </w:t>
      </w:r>
      <w:r>
        <w:rPr>
          <w:rFonts w:ascii="黑体" w:hAnsi="黑体" w:eastAsia="黑体" w:cs="黑体"/>
          <w:color w:val="000000"/>
          <w:spacing w:val="-2"/>
          <w:sz w:val="24"/>
          <w:szCs w:val="24"/>
          <w:lang w:eastAsia="en-US"/>
        </w:rPr>
        <w:t xml:space="preserve">合同进度计划的修订</w:t>
      </w:r>
      <w:r/>
    </w:p>
    <w:p>
      <w:pPr>
        <w:ind w:firstLine="204"/>
        <w:jc w:val="left"/>
        <w:keepLines w:val="0"/>
        <w:keepNext w:val="0"/>
        <w:pageBreakBefore w:val="0"/>
        <w:spacing w:before="176" w:line="384" w:lineRule="auto"/>
        <w:widowControl/>
        <w:rPr>
          <w:rFonts w:ascii="宋体" w:hAnsi="宋体" w:eastAsia="宋体" w:cs="宋体"/>
          <w:color w:val="000000"/>
          <w:spacing w:val="-1"/>
          <w:sz w:val="21"/>
          <w:szCs w:val="21"/>
          <w:lang w:eastAsia="en-US"/>
        </w:rPr>
        <w:outlineLvl w:val="1"/>
      </w:pPr>
      <w:r>
        <w:rPr>
          <w:rFonts w:ascii="宋体" w:hAnsi="宋体" w:eastAsia="宋体" w:cs="宋体"/>
          <w:color w:val="000000"/>
          <w:spacing w:val="-3"/>
          <w:sz w:val="21"/>
          <w:szCs w:val="21"/>
          <w:lang w:eastAsia="en-US"/>
        </w:rPr>
        <w:t xml:space="preserve">不论何种原因造成工程的实际进度与第</w:t>
      </w:r>
      <w:r>
        <w:rPr>
          <w:rFonts w:ascii="宋体" w:hAnsi="宋体" w:eastAsia="宋体" w:cs="宋体"/>
          <w:color w:val="000000"/>
          <w:spacing w:val="25"/>
          <w:sz w:val="21"/>
          <w:szCs w:val="21"/>
          <w:lang w:eastAsia="en-US"/>
        </w:rPr>
        <w:t xml:space="preserve"> </w:t>
      </w:r>
      <w:r>
        <w:rPr>
          <w:rFonts w:ascii="Times New Roman" w:hAnsi="Times New Roman" w:eastAsia="Times New Roman" w:cs="Times New Roman"/>
          <w:color w:val="000000"/>
          <w:spacing w:val="-3"/>
          <w:sz w:val="21"/>
          <w:szCs w:val="21"/>
          <w:lang w:eastAsia="en-US"/>
        </w:rPr>
        <w:t xml:space="preserve">10.1  </w:t>
      </w:r>
      <w:r>
        <w:rPr>
          <w:rFonts w:ascii="宋体" w:hAnsi="宋体" w:eastAsia="宋体" w:cs="宋体"/>
          <w:color w:val="000000"/>
          <w:spacing w:val="-3"/>
          <w:sz w:val="21"/>
          <w:szCs w:val="21"/>
          <w:lang w:eastAsia="en-US"/>
        </w:rPr>
        <w:t xml:space="preserve">款的合同进度计划不符时， 承包人可以在专</w:t>
      </w:r>
      <w:r>
        <w:rPr>
          <w:rFonts w:ascii="宋体" w:hAnsi="宋体" w:eastAsia="宋体" w:cs="宋体"/>
          <w:color w:val="000000"/>
          <w:sz w:val="21"/>
          <w:szCs w:val="21"/>
          <w:lang w:eastAsia="en-US"/>
        </w:rPr>
        <w:t xml:space="preserve"> 用合同条款约定的期限内向监理人提交修订合同进度计划</w:t>
      </w:r>
      <w:r>
        <w:rPr>
          <w:rFonts w:ascii="宋体" w:hAnsi="宋体" w:eastAsia="宋体" w:cs="宋体"/>
          <w:color w:val="000000"/>
          <w:spacing w:val="-1"/>
          <w:sz w:val="21"/>
          <w:szCs w:val="21"/>
          <w:lang w:eastAsia="en-US"/>
        </w:rPr>
        <w:t xml:space="preserve">的申请报告， 并附有关措施和相关</w:t>
      </w:r>
      <w:r>
        <w:rPr>
          <w:rFonts w:ascii="宋体" w:hAnsi="宋体" w:eastAsia="宋体" w:cs="宋体"/>
          <w:color w:val="000000"/>
          <w:sz w:val="21"/>
          <w:szCs w:val="21"/>
          <w:lang w:eastAsia="en-US"/>
        </w:rPr>
        <w:t xml:space="preserve"> </w:t>
      </w:r>
      <w:r>
        <w:rPr>
          <w:rFonts w:ascii="宋体" w:hAnsi="宋体" w:eastAsia="宋体" w:cs="宋体"/>
          <w:color w:val="000000"/>
          <w:spacing w:val="-7"/>
          <w:sz w:val="21"/>
          <w:szCs w:val="21"/>
          <w:lang w:eastAsia="en-US"/>
        </w:rPr>
        <w:t xml:space="preserve">资料，</w:t>
      </w:r>
      <w:r>
        <w:rPr>
          <w:rFonts w:ascii="宋体" w:hAnsi="宋体" w:eastAsia="宋体" w:cs="宋体"/>
          <w:color w:val="000000"/>
          <w:spacing w:val="-37"/>
          <w:sz w:val="21"/>
          <w:szCs w:val="21"/>
          <w:lang w:eastAsia="en-US"/>
        </w:rPr>
        <w:t xml:space="preserve"> </w:t>
      </w:r>
      <w:r>
        <w:rPr>
          <w:rFonts w:ascii="宋体" w:hAnsi="宋体" w:eastAsia="宋体" w:cs="宋体"/>
          <w:color w:val="000000"/>
          <w:spacing w:val="-7"/>
          <w:sz w:val="21"/>
          <w:szCs w:val="21"/>
          <w:lang w:eastAsia="en-US"/>
        </w:rPr>
        <w:t xml:space="preserve">报监理人审批；</w:t>
      </w:r>
      <w:r>
        <w:rPr>
          <w:rFonts w:ascii="宋体" w:hAnsi="宋体" w:eastAsia="宋体" w:cs="宋体"/>
          <w:color w:val="000000"/>
          <w:spacing w:val="-31"/>
          <w:sz w:val="21"/>
          <w:szCs w:val="21"/>
          <w:lang w:eastAsia="en-US"/>
        </w:rPr>
        <w:t xml:space="preserve"> </w:t>
      </w:r>
      <w:r>
        <w:rPr>
          <w:rFonts w:ascii="宋体" w:hAnsi="宋体" w:eastAsia="宋体" w:cs="宋体"/>
          <w:color w:val="000000"/>
          <w:spacing w:val="-7"/>
          <w:sz w:val="21"/>
          <w:szCs w:val="21"/>
          <w:lang w:eastAsia="en-US"/>
        </w:rPr>
        <w:t xml:space="preserve">监理人也可以直接向承包人作出修订合</w:t>
      </w:r>
      <w:r>
        <w:rPr>
          <w:rFonts w:ascii="宋体" w:hAnsi="宋体" w:eastAsia="宋体" w:cs="宋体"/>
          <w:color w:val="000000"/>
          <w:spacing w:val="-8"/>
          <w:sz w:val="21"/>
          <w:szCs w:val="21"/>
          <w:lang w:eastAsia="en-US"/>
        </w:rPr>
        <w:t xml:space="preserve">同进度计划的指示，</w:t>
      </w:r>
      <w:r>
        <w:rPr>
          <w:rFonts w:ascii="宋体" w:hAnsi="宋体" w:eastAsia="宋体" w:cs="宋体"/>
          <w:color w:val="000000"/>
          <w:spacing w:val="-56"/>
          <w:sz w:val="21"/>
          <w:szCs w:val="21"/>
          <w:lang w:eastAsia="en-US"/>
        </w:rPr>
        <w:t xml:space="preserve"> </w:t>
      </w:r>
      <w:r>
        <w:rPr>
          <w:rFonts w:ascii="宋体" w:hAnsi="宋体" w:eastAsia="宋体" w:cs="宋体"/>
          <w:color w:val="000000"/>
          <w:spacing w:val="-8"/>
          <w:sz w:val="21"/>
          <w:szCs w:val="21"/>
          <w:lang w:eastAsia="en-US"/>
        </w:rPr>
        <w:t xml:space="preserve">承包人应按</w:t>
      </w:r>
      <w:r>
        <w:rPr>
          <w:rFonts w:ascii="宋体" w:hAnsi="宋体" w:eastAsia="宋体" w:cs="宋体"/>
          <w:color w:val="000000"/>
          <w:sz w:val="21"/>
          <w:szCs w:val="21"/>
          <w:lang w:eastAsia="en-US"/>
        </w:rPr>
        <w:t xml:space="preserve"> 该指示修订合同进度计划， 报监理人审批。监理人应在专用合同条</w:t>
      </w:r>
      <w:r>
        <w:rPr>
          <w:rFonts w:ascii="宋体" w:hAnsi="宋体" w:eastAsia="宋体" w:cs="宋体"/>
          <w:color w:val="000000"/>
          <w:spacing w:val="-1"/>
          <w:sz w:val="21"/>
          <w:szCs w:val="21"/>
          <w:lang w:eastAsia="en-US"/>
        </w:rPr>
        <w:t xml:space="preserve">款约定的期限内批复。监理人在批复前应获得发包人同意。</w:t>
      </w:r>
      <w:r/>
    </w:p>
    <w:p>
      <w:pPr>
        <w:ind w:firstLine="316"/>
        <w:jc w:val="left"/>
        <w:keepLines w:val="0"/>
        <w:keepNext w:val="0"/>
        <w:pageBreakBefore w:val="0"/>
        <w:spacing w:before="176" w:line="384" w:lineRule="auto"/>
        <w:widowControl/>
        <w:rPr>
          <w:rFonts w:ascii="黑体" w:hAnsi="黑体" w:eastAsia="黑体" w:cs="黑体"/>
          <w:color w:val="000000"/>
          <w:sz w:val="31"/>
          <w:szCs w:val="31"/>
          <w:lang w:eastAsia="en-US"/>
        </w:rPr>
        <w:outlineLvl w:val="1"/>
      </w:pPr>
      <w:r>
        <w:rPr>
          <w:rFonts w:ascii="Times New Roman" w:hAnsi="Times New Roman" w:eastAsia="Times New Roman" w:cs="Times New Roman"/>
          <w:b/>
          <w:bCs/>
          <w:color w:val="000000"/>
          <w:spacing w:val="3"/>
          <w:sz w:val="31"/>
          <w:szCs w:val="31"/>
          <w:lang w:eastAsia="en-US"/>
        </w:rPr>
        <w:t xml:space="preserve">11.</w:t>
      </w:r>
      <w:r>
        <w:rPr>
          <w:rFonts w:ascii="黑体" w:hAnsi="黑体" w:eastAsia="黑体" w:cs="黑体"/>
          <w:color w:val="000000"/>
          <w:spacing w:val="3"/>
          <w:sz w:val="31"/>
          <w:szCs w:val="31"/>
          <w:lang w:eastAsia="en-US"/>
        </w:rPr>
        <w:t xml:space="preserve">开工和竣工</w:t>
      </w:r>
      <w:r/>
    </w:p>
    <w:p>
      <w:pPr>
        <w:ind w:left="424"/>
        <w:jc w:val="left"/>
        <w:keepLines w:val="0"/>
        <w:keepNext w:val="0"/>
        <w:pageBreakBefore w:val="0"/>
        <w:spacing w:before="91" w:line="372" w:lineRule="auto"/>
        <w:widowControl/>
        <w:rPr>
          <w:rFonts w:ascii="黑体" w:hAnsi="黑体" w:eastAsia="黑体" w:cs="黑体"/>
          <w:color w:val="000000"/>
          <w:sz w:val="24"/>
          <w:szCs w:val="24"/>
          <w:lang w:eastAsia="en-US"/>
        </w:rPr>
      </w:pPr>
      <w:r>
        <w:rPr>
          <w:rFonts w:ascii="Times New Roman" w:hAnsi="Times New Roman" w:eastAsia="Times New Roman" w:cs="Times New Roman"/>
          <w:color w:val="000000"/>
          <w:spacing w:val="-8"/>
          <w:sz w:val="24"/>
          <w:szCs w:val="24"/>
          <w:lang w:eastAsia="en-US"/>
        </w:rPr>
        <w:t xml:space="preserve">11.1</w:t>
      </w:r>
      <w:r>
        <w:rPr>
          <w:rFonts w:ascii="Times New Roman" w:hAnsi="Times New Roman" w:eastAsia="Times New Roman" w:cs="Times New Roman"/>
          <w:color w:val="000000"/>
          <w:spacing w:val="15"/>
          <w:sz w:val="24"/>
          <w:szCs w:val="24"/>
          <w:lang w:eastAsia="en-US"/>
        </w:rPr>
        <w:t xml:space="preserve"> </w:t>
      </w:r>
      <w:r>
        <w:rPr>
          <w:rFonts w:ascii="黑体" w:hAnsi="黑体" w:eastAsia="黑体" w:cs="黑体"/>
          <w:color w:val="000000"/>
          <w:spacing w:val="-8"/>
          <w:sz w:val="24"/>
          <w:szCs w:val="24"/>
          <w:lang w:eastAsia="en-US"/>
        </w:rPr>
        <w:t xml:space="preserve">开工</w:t>
      </w:r>
      <w:r/>
    </w:p>
    <w:p>
      <w:pPr>
        <w:ind w:left="2" w:right="74" w:firstLine="368"/>
        <w:jc w:val="left"/>
        <w:keepLines w:val="0"/>
        <w:keepNext w:val="0"/>
        <w:pageBreakBefore w:val="0"/>
        <w:spacing w:before="138" w:line="372" w:lineRule="auto"/>
        <w:widowControl/>
        <w:rPr>
          <w:rFonts w:ascii="宋体" w:hAnsi="宋体" w:eastAsia="宋体" w:cs="宋体"/>
          <w:color w:val="000000"/>
          <w:sz w:val="21"/>
          <w:szCs w:val="21"/>
          <w:lang w:eastAsia="en-US"/>
        </w:rPr>
      </w:pPr>
      <w:r>
        <w:rPr>
          <w:rFonts w:ascii="Times New Roman" w:hAnsi="Times New Roman" w:eastAsia="Times New Roman" w:cs="Times New Roman"/>
          <w:color w:val="000000"/>
          <w:spacing w:val="-2"/>
          <w:sz w:val="21"/>
          <w:szCs w:val="21"/>
          <w:lang w:eastAsia="en-US"/>
        </w:rPr>
        <w:t xml:space="preserve">11.1.1 </w:t>
      </w:r>
      <w:r>
        <w:rPr>
          <w:rFonts w:ascii="宋体" w:hAnsi="宋体" w:eastAsia="宋体" w:cs="宋体"/>
          <w:color w:val="000000"/>
          <w:spacing w:val="-2"/>
          <w:sz w:val="21"/>
          <w:szCs w:val="21"/>
          <w:lang w:eastAsia="en-US"/>
        </w:rPr>
        <w:t xml:space="preserve">监理人应在开工日期 </w:t>
      </w:r>
      <w:r>
        <w:rPr>
          <w:rFonts w:ascii="Times New Roman" w:hAnsi="Times New Roman" w:eastAsia="Times New Roman" w:cs="Times New Roman"/>
          <w:color w:val="000000"/>
          <w:spacing w:val="-2"/>
          <w:sz w:val="21"/>
          <w:szCs w:val="21"/>
          <w:lang w:eastAsia="en-US"/>
        </w:rPr>
        <w:t xml:space="preserve">7  </w:t>
      </w:r>
      <w:r>
        <w:rPr>
          <w:rFonts w:ascii="宋体" w:hAnsi="宋体" w:eastAsia="宋体" w:cs="宋体"/>
          <w:color w:val="000000"/>
          <w:spacing w:val="-2"/>
          <w:sz w:val="21"/>
          <w:szCs w:val="21"/>
          <w:lang w:eastAsia="en-US"/>
        </w:rPr>
        <w:t xml:space="preserve">天前向承包人</w:t>
      </w:r>
      <w:r>
        <w:rPr>
          <w:rFonts w:ascii="宋体" w:hAnsi="宋体" w:eastAsia="宋体" w:cs="宋体"/>
          <w:color w:val="000000"/>
          <w:spacing w:val="-3"/>
          <w:sz w:val="21"/>
          <w:szCs w:val="21"/>
          <w:lang w:eastAsia="en-US"/>
        </w:rPr>
        <w:t xml:space="preserve">发出开工通知。监理人在发出开工通知前应获</w:t>
      </w:r>
      <w:r>
        <w:rPr>
          <w:rFonts w:ascii="宋体" w:hAnsi="宋体" w:eastAsia="宋体" w:cs="宋体"/>
          <w:color w:val="000000"/>
          <w:sz w:val="21"/>
          <w:szCs w:val="21"/>
          <w:lang w:eastAsia="en-US"/>
        </w:rPr>
        <w:t xml:space="preserve"> </w:t>
      </w:r>
      <w:r>
        <w:rPr>
          <w:rFonts w:ascii="宋体" w:hAnsi="宋体" w:eastAsia="宋体" w:cs="宋体"/>
          <w:color w:val="000000"/>
          <w:spacing w:val="-3"/>
          <w:sz w:val="21"/>
          <w:szCs w:val="21"/>
          <w:lang w:eastAsia="en-US"/>
        </w:rPr>
        <w:t xml:space="preserve">得发包人同意。工期自监理人发出的开工通知中载明的开工日期起计算。承包人应在开工日期</w:t>
      </w:r>
      <w:r>
        <w:rPr>
          <w:rFonts w:ascii="宋体" w:hAnsi="宋体" w:eastAsia="宋体" w:cs="宋体"/>
          <w:color w:val="000000"/>
          <w:spacing w:val="-2"/>
          <w:sz w:val="21"/>
          <w:szCs w:val="21"/>
          <w:lang w:eastAsia="en-US"/>
        </w:rPr>
        <w:t xml:space="preserve">后尽快施工。</w:t>
      </w:r>
      <w:r/>
    </w:p>
    <w:p>
      <w:pPr>
        <w:ind w:left="1" w:firstLine="367"/>
        <w:jc w:val="left"/>
        <w:keepLines w:val="0"/>
        <w:keepNext w:val="0"/>
        <w:pageBreakBefore w:val="0"/>
        <w:spacing w:before="68" w:line="372" w:lineRule="auto"/>
        <w:widowControl/>
        <w:rPr>
          <w:rFonts w:ascii="宋体" w:hAnsi="宋体" w:eastAsia="宋体" w:cs="宋体"/>
          <w:color w:val="000000"/>
          <w:sz w:val="21"/>
          <w:szCs w:val="21"/>
          <w:lang w:eastAsia="en-US"/>
        </w:rPr>
      </w:pPr>
      <w:r>
        <w:rPr>
          <w:rFonts w:ascii="Times New Roman" w:hAnsi="Times New Roman" w:eastAsia="Times New Roman" w:cs="Times New Roman"/>
          <w:color w:val="000000"/>
          <w:spacing w:val="-3"/>
          <w:sz w:val="21"/>
          <w:szCs w:val="21"/>
          <w:lang w:eastAsia="en-US"/>
        </w:rPr>
        <w:t xml:space="preserve">11.1.2 </w:t>
      </w:r>
      <w:r>
        <w:rPr>
          <w:rFonts w:ascii="宋体" w:hAnsi="宋体" w:eastAsia="宋体" w:cs="宋体"/>
          <w:color w:val="000000"/>
          <w:spacing w:val="-3"/>
          <w:sz w:val="21"/>
          <w:szCs w:val="21"/>
          <w:lang w:eastAsia="en-US"/>
        </w:rPr>
        <w:t xml:space="preserve">承包人应按第</w:t>
      </w:r>
      <w:r>
        <w:rPr>
          <w:rFonts w:ascii="宋体" w:hAnsi="宋体" w:eastAsia="宋体" w:cs="宋体"/>
          <w:color w:val="000000"/>
          <w:spacing w:val="-27"/>
          <w:sz w:val="21"/>
          <w:szCs w:val="21"/>
          <w:lang w:eastAsia="en-US"/>
        </w:rPr>
        <w:t xml:space="preserve"> </w:t>
      </w:r>
      <w:r>
        <w:rPr>
          <w:rFonts w:ascii="Times New Roman" w:hAnsi="Times New Roman" w:eastAsia="Times New Roman" w:cs="Times New Roman"/>
          <w:color w:val="000000"/>
          <w:spacing w:val="-3"/>
          <w:sz w:val="21"/>
          <w:szCs w:val="21"/>
          <w:lang w:eastAsia="en-US"/>
        </w:rPr>
        <w:t xml:space="preserve">10.1  </w:t>
      </w:r>
      <w:r>
        <w:rPr>
          <w:rFonts w:ascii="宋体" w:hAnsi="宋体" w:eastAsia="宋体" w:cs="宋体"/>
          <w:color w:val="000000"/>
          <w:spacing w:val="-3"/>
          <w:sz w:val="21"/>
          <w:szCs w:val="21"/>
          <w:lang w:eastAsia="en-US"/>
        </w:rPr>
        <w:t xml:space="preserve">款约定的合同进度计划，向监理人提交工程开工报审表，经监</w:t>
      </w:r>
      <w:r>
        <w:rPr>
          <w:rFonts w:ascii="宋体" w:hAnsi="宋体" w:eastAsia="宋体" w:cs="宋体"/>
          <w:color w:val="000000"/>
          <w:spacing w:val="-4"/>
          <w:sz w:val="21"/>
          <w:szCs w:val="21"/>
          <w:lang w:eastAsia="en-US"/>
        </w:rPr>
        <w:t xml:space="preserve">理 </w:t>
      </w:r>
      <w:r>
        <w:rPr>
          <w:rFonts w:ascii="宋体" w:hAnsi="宋体" w:eastAsia="宋体" w:cs="宋体"/>
          <w:color w:val="000000"/>
          <w:spacing w:val="-1"/>
          <w:sz w:val="21"/>
          <w:szCs w:val="21"/>
          <w:lang w:eastAsia="en-US"/>
        </w:rPr>
        <w:t xml:space="preserve">人审批后执行。开工报审表应详细说明按合同进度计划正常施工所需的施工道路、临时设施、材料设备、施工人员等施工组织措施的落实情况以及工程的进度安排。</w:t>
      </w:r>
      <w:r/>
    </w:p>
    <w:p>
      <w:pPr>
        <w:ind w:left="422"/>
        <w:jc w:val="left"/>
        <w:keepLines w:val="0"/>
        <w:keepNext w:val="0"/>
        <w:pageBreakBefore w:val="0"/>
        <w:spacing w:before="126" w:line="372" w:lineRule="auto"/>
        <w:widowControl/>
        <w:rPr>
          <w:rFonts w:ascii="黑体" w:hAnsi="黑体" w:eastAsia="黑体" w:cs="黑体"/>
          <w:color w:val="000000"/>
          <w:sz w:val="24"/>
          <w:szCs w:val="24"/>
          <w:lang w:eastAsia="en-US"/>
        </w:rPr>
      </w:pPr>
      <w:r>
        <w:rPr>
          <w:rFonts w:ascii="Times New Roman" w:hAnsi="Times New Roman" w:eastAsia="Times New Roman" w:cs="Times New Roman"/>
          <w:color w:val="000000"/>
          <w:spacing w:val="-7"/>
          <w:sz w:val="24"/>
          <w:szCs w:val="24"/>
          <w:lang w:eastAsia="en-US"/>
        </w:rPr>
        <w:t xml:space="preserve">11.2</w:t>
      </w:r>
      <w:r>
        <w:rPr>
          <w:rFonts w:ascii="Times New Roman" w:hAnsi="Times New Roman" w:eastAsia="Times New Roman" w:cs="Times New Roman"/>
          <w:color w:val="000000"/>
          <w:spacing w:val="7"/>
          <w:sz w:val="24"/>
          <w:szCs w:val="24"/>
          <w:lang w:eastAsia="en-US"/>
        </w:rPr>
        <w:t xml:space="preserve"> </w:t>
      </w:r>
      <w:r>
        <w:rPr>
          <w:rFonts w:ascii="黑体" w:hAnsi="黑体" w:eastAsia="黑体" w:cs="黑体"/>
          <w:color w:val="000000"/>
          <w:spacing w:val="-7"/>
          <w:sz w:val="24"/>
          <w:szCs w:val="24"/>
          <w:lang w:eastAsia="en-US"/>
        </w:rPr>
        <w:t xml:space="preserve">竣工</w:t>
      </w:r>
      <w:r/>
    </w:p>
    <w:p>
      <w:pPr>
        <w:ind w:left="352"/>
        <w:jc w:val="left"/>
        <w:keepLines w:val="0"/>
        <w:keepNext w:val="0"/>
        <w:pageBreakBefore w:val="0"/>
        <w:spacing w:before="139" w:line="372" w:lineRule="auto"/>
        <w:widowControl/>
        <w:rPr>
          <w:rFonts w:ascii="宋体" w:hAnsi="宋体" w:eastAsia="宋体" w:cs="宋体"/>
          <w:color w:val="000000"/>
          <w:sz w:val="21"/>
          <w:szCs w:val="21"/>
          <w:lang w:eastAsia="en-US"/>
        </w:rPr>
      </w:pPr>
      <w:r>
        <w:rPr>
          <w:rFonts w:ascii="宋体" w:hAnsi="宋体" w:eastAsia="宋体" w:cs="宋体"/>
          <w:color w:val="000000"/>
          <w:spacing w:val="-1"/>
          <w:sz w:val="21"/>
          <w:szCs w:val="21"/>
          <w:lang w:eastAsia="en-US"/>
        </w:rPr>
        <w:t xml:space="preserve">承包人应在第 </w:t>
      </w:r>
      <w:r>
        <w:rPr>
          <w:rFonts w:ascii="Arial" w:hAnsi="Arial" w:eastAsia="Arial" w:cs="Arial"/>
          <w:color w:val="000000"/>
          <w:szCs w:val="21"/>
          <w:lang w:eastAsia="en-US"/>
        </w:rPr>
        <w:fldChar w:fldCharType="begin"/>
      </w:r>
      <w:r>
        <w:rPr>
          <w:rFonts w:ascii="Arial" w:hAnsi="Arial" w:eastAsia="Arial" w:cs="Arial"/>
          <w:color w:val="000000"/>
          <w:szCs w:val="21"/>
          <w:lang w:eastAsia="en-US"/>
        </w:rPr>
        <w:instrText xml:space="preserve"> HYPERLINK "1.1.4.3" </w:instrText>
      </w:r>
      <w:r>
        <w:rPr>
          <w:rFonts w:ascii="Arial" w:hAnsi="Arial" w:eastAsia="Arial" w:cs="Arial"/>
          <w:color w:val="000000"/>
          <w:szCs w:val="21"/>
          <w:lang w:eastAsia="en-US"/>
        </w:rPr>
        <w:fldChar w:fldCharType="separate"/>
      </w:r>
      <w:r>
        <w:rPr>
          <w:rFonts w:ascii="Times New Roman" w:hAnsi="Times New Roman" w:eastAsia="Times New Roman" w:cs="Times New Roman"/>
          <w:color w:val="000000"/>
          <w:spacing w:val="-1"/>
          <w:sz w:val="21"/>
          <w:szCs w:val="21"/>
          <w:lang w:eastAsia="en-US"/>
        </w:rPr>
        <w:t xml:space="preserve">1.1.4.3</w:t>
      </w:r>
      <w:r>
        <w:rPr>
          <w:rFonts w:ascii="Times New Roman" w:hAnsi="Times New Roman" w:eastAsia="Times New Roman" w:cs="Times New Roman"/>
          <w:color w:val="000000"/>
          <w:spacing w:val="-1"/>
          <w:sz w:val="21"/>
          <w:szCs w:val="21"/>
          <w:lang w:eastAsia="en-US"/>
        </w:rPr>
        <w:fldChar w:fldCharType="end"/>
      </w:r>
      <w:r>
        <w:rPr>
          <w:rFonts w:ascii="Times New Roman" w:hAnsi="Times New Roman" w:eastAsia="Times New Roman" w:cs="Times New Roman"/>
          <w:color w:val="000000"/>
          <w:spacing w:val="-1"/>
          <w:sz w:val="21"/>
          <w:szCs w:val="21"/>
          <w:lang w:eastAsia="en-US"/>
        </w:rPr>
        <w:t xml:space="preserve">   </w:t>
      </w:r>
      <w:r>
        <w:rPr>
          <w:rFonts w:ascii="宋体" w:hAnsi="宋体" w:eastAsia="宋体" w:cs="宋体"/>
          <w:color w:val="000000"/>
          <w:spacing w:val="-1"/>
          <w:sz w:val="21"/>
          <w:szCs w:val="21"/>
          <w:lang w:eastAsia="en-US"/>
        </w:rPr>
        <w:t xml:space="preserve">目约定的期限内完成合同工程。实际竣工日期在</w:t>
      </w:r>
      <w:r>
        <w:rPr>
          <w:rFonts w:ascii="宋体" w:hAnsi="宋体" w:eastAsia="宋体" w:cs="宋体"/>
          <w:color w:val="000000"/>
          <w:spacing w:val="-2"/>
          <w:sz w:val="21"/>
          <w:szCs w:val="21"/>
          <w:lang w:eastAsia="en-US"/>
        </w:rPr>
        <w:t xml:space="preserve">接收证书中写明。</w:t>
      </w:r>
      <w:r/>
    </w:p>
    <w:p>
      <w:pPr>
        <w:ind w:left="422"/>
        <w:jc w:val="left"/>
        <w:keepLines w:val="0"/>
        <w:keepNext w:val="0"/>
        <w:pageBreakBefore w:val="0"/>
        <w:spacing w:before="126" w:line="372" w:lineRule="auto"/>
        <w:widowControl/>
        <w:rPr>
          <w:rFonts w:ascii="黑体" w:hAnsi="黑体" w:eastAsia="黑体" w:cs="黑体"/>
          <w:color w:val="000000"/>
          <w:sz w:val="24"/>
          <w:szCs w:val="24"/>
          <w:lang w:eastAsia="en-US"/>
        </w:rPr>
      </w:pPr>
      <w:r>
        <w:rPr>
          <w:rFonts w:ascii="Times New Roman" w:hAnsi="Times New Roman" w:eastAsia="Times New Roman" w:cs="Times New Roman"/>
          <w:color w:val="000000"/>
          <w:spacing w:val="-3"/>
          <w:sz w:val="24"/>
          <w:szCs w:val="24"/>
          <w:lang w:eastAsia="en-US"/>
        </w:rPr>
        <w:t xml:space="preserve">11.3 </w:t>
      </w:r>
      <w:r>
        <w:rPr>
          <w:rFonts w:ascii="黑体" w:hAnsi="黑体" w:eastAsia="黑体" w:cs="黑体"/>
          <w:color w:val="000000"/>
          <w:spacing w:val="-3"/>
          <w:sz w:val="24"/>
          <w:szCs w:val="24"/>
          <w:lang w:eastAsia="en-US"/>
        </w:rPr>
        <w:t xml:space="preserve">发包人的工期延误</w:t>
      </w:r>
      <w:r/>
    </w:p>
    <w:p>
      <w:pPr>
        <w:ind w:left="2" w:right="74" w:firstLine="349"/>
        <w:jc w:val="left"/>
        <w:keepLines w:val="0"/>
        <w:keepNext w:val="0"/>
        <w:pageBreakBefore w:val="0"/>
        <w:spacing w:before="141" w:line="372" w:lineRule="auto"/>
        <w:widowControl/>
        <w:rPr>
          <w:rFonts w:ascii="宋体" w:hAnsi="宋体" w:eastAsia="宋体" w:cs="宋体"/>
          <w:color w:val="000000"/>
          <w:sz w:val="21"/>
          <w:szCs w:val="21"/>
          <w:lang w:eastAsia="en-US"/>
        </w:rPr>
      </w:pPr>
      <w:r>
        <w:rPr>
          <w:rFonts w:ascii="宋体" w:hAnsi="宋体" w:eastAsia="宋体" w:cs="宋体"/>
          <w:color w:val="000000"/>
          <w:spacing w:val="-5"/>
          <w:sz w:val="21"/>
          <w:szCs w:val="21"/>
          <w:lang w:eastAsia="en-US"/>
        </w:rPr>
        <w:t xml:space="preserve">在履行合同过程中， 由于发包人的下列原因造成工期延误的，</w:t>
      </w:r>
      <w:r>
        <w:rPr>
          <w:rFonts w:ascii="宋体" w:hAnsi="宋体" w:eastAsia="宋体" w:cs="宋体"/>
          <w:color w:val="000000"/>
          <w:spacing w:val="-42"/>
          <w:sz w:val="21"/>
          <w:szCs w:val="21"/>
          <w:lang w:eastAsia="en-US"/>
        </w:rPr>
        <w:t xml:space="preserve"> </w:t>
      </w:r>
      <w:r>
        <w:rPr>
          <w:rFonts w:ascii="宋体" w:hAnsi="宋体" w:eastAsia="宋体" w:cs="宋体"/>
          <w:color w:val="000000"/>
          <w:spacing w:val="-5"/>
          <w:sz w:val="21"/>
          <w:szCs w:val="21"/>
          <w:lang w:eastAsia="en-US"/>
        </w:rPr>
        <w:t xml:space="preserve">承包人有</w:t>
      </w:r>
      <w:r>
        <w:rPr>
          <w:rFonts w:ascii="宋体" w:hAnsi="宋体" w:eastAsia="宋体" w:cs="宋体"/>
          <w:color w:val="000000"/>
          <w:spacing w:val="-6"/>
          <w:sz w:val="21"/>
          <w:szCs w:val="21"/>
          <w:lang w:eastAsia="en-US"/>
        </w:rPr>
        <w:t xml:space="preserve">权要求发包人延长</w:t>
      </w:r>
      <w:r>
        <w:rPr>
          <w:rFonts w:ascii="宋体" w:hAnsi="宋体" w:eastAsia="宋体" w:cs="宋体"/>
          <w:color w:val="000000"/>
          <w:sz w:val="21"/>
          <w:szCs w:val="21"/>
          <w:lang w:eastAsia="en-US"/>
        </w:rPr>
        <w:t xml:space="preserve"> </w:t>
      </w:r>
      <w:r>
        <w:rPr>
          <w:rFonts w:ascii="宋体" w:hAnsi="宋体" w:eastAsia="宋体" w:cs="宋体"/>
          <w:color w:val="000000"/>
          <w:spacing w:val="-5"/>
          <w:sz w:val="21"/>
          <w:szCs w:val="21"/>
          <w:lang w:eastAsia="en-US"/>
        </w:rPr>
        <w:t xml:space="preserve">工期和（或）增加费用， 并支付合理利润。需要修订合同进度计划的，</w:t>
      </w:r>
      <w:r>
        <w:rPr>
          <w:rFonts w:ascii="宋体" w:hAnsi="宋体" w:eastAsia="宋体" w:cs="宋体"/>
          <w:color w:val="000000"/>
          <w:spacing w:val="-16"/>
          <w:sz w:val="21"/>
          <w:szCs w:val="21"/>
          <w:lang w:eastAsia="en-US"/>
        </w:rPr>
        <w:t xml:space="preserve"> </w:t>
      </w:r>
      <w:r>
        <w:rPr>
          <w:rFonts w:ascii="宋体" w:hAnsi="宋体" w:eastAsia="宋体" w:cs="宋体"/>
          <w:color w:val="000000"/>
          <w:spacing w:val="-5"/>
          <w:sz w:val="21"/>
          <w:szCs w:val="21"/>
          <w:lang w:eastAsia="en-US"/>
        </w:rPr>
        <w:t xml:space="preserve">按照第</w:t>
      </w:r>
      <w:r>
        <w:rPr>
          <w:rFonts w:ascii="宋体" w:hAnsi="宋体" w:eastAsia="宋体" w:cs="宋体"/>
          <w:color w:val="000000"/>
          <w:spacing w:val="-27"/>
          <w:sz w:val="21"/>
          <w:szCs w:val="21"/>
          <w:lang w:eastAsia="en-US"/>
        </w:rPr>
        <w:t xml:space="preserve"> </w:t>
      </w:r>
      <w:r>
        <w:rPr>
          <w:rFonts w:ascii="Times New Roman" w:hAnsi="Times New Roman" w:eastAsia="Times New Roman" w:cs="Times New Roman"/>
          <w:color w:val="000000"/>
          <w:spacing w:val="-5"/>
          <w:sz w:val="21"/>
          <w:szCs w:val="21"/>
          <w:lang w:eastAsia="en-US"/>
        </w:rPr>
        <w:t xml:space="preserve">10.2  </w:t>
      </w:r>
      <w:r>
        <w:rPr>
          <w:rFonts w:ascii="宋体" w:hAnsi="宋体" w:eastAsia="宋体" w:cs="宋体"/>
          <w:color w:val="000000"/>
          <w:spacing w:val="-5"/>
          <w:sz w:val="21"/>
          <w:szCs w:val="21"/>
          <w:lang w:eastAsia="en-US"/>
        </w:rPr>
        <w:t xml:space="preserve">款的约定</w:t>
      </w:r>
      <w:r>
        <w:rPr>
          <w:rFonts w:ascii="宋体" w:hAnsi="宋体" w:eastAsia="宋体" w:cs="宋体"/>
          <w:color w:val="000000"/>
          <w:spacing w:val="-9"/>
          <w:sz w:val="21"/>
          <w:szCs w:val="21"/>
          <w:lang w:eastAsia="en-US"/>
        </w:rPr>
        <w:t xml:space="preserve">办理。</w:t>
      </w:r>
      <w:r/>
    </w:p>
    <w:p>
      <w:pPr>
        <w:ind w:left="359"/>
        <w:jc w:val="left"/>
        <w:keepLines w:val="0"/>
        <w:keepNext w:val="0"/>
        <w:pageBreakBefore w:val="0"/>
        <w:spacing w:before="149" w:line="372" w:lineRule="auto"/>
        <w:widowControl/>
        <w:rPr>
          <w:rFonts w:ascii="宋体" w:hAnsi="宋体" w:eastAsia="宋体" w:cs="宋体"/>
          <w:color w:val="000000"/>
          <w:sz w:val="21"/>
          <w:szCs w:val="21"/>
          <w:lang w:eastAsia="en-US"/>
        </w:rPr>
      </w:pPr>
      <w:r>
        <w:rPr>
          <w:rFonts w:ascii="宋体" w:hAnsi="宋体" w:eastAsia="宋体" w:cs="宋体"/>
          <w:color w:val="000000"/>
          <w:spacing w:val="-1"/>
          <w:sz w:val="21"/>
          <w:szCs w:val="21"/>
          <w:lang w:eastAsia="en-US"/>
        </w:rPr>
        <w:t xml:space="preserve">（</w:t>
      </w:r>
      <w:r>
        <w:rPr>
          <w:rFonts w:ascii="Times New Roman" w:hAnsi="Times New Roman" w:eastAsia="Times New Roman" w:cs="Times New Roman"/>
          <w:color w:val="000000"/>
          <w:spacing w:val="-1"/>
          <w:sz w:val="21"/>
          <w:szCs w:val="21"/>
          <w:lang w:eastAsia="en-US"/>
        </w:rPr>
        <w:t xml:space="preserve">1</w:t>
      </w:r>
      <w:r>
        <w:rPr>
          <w:rFonts w:ascii="宋体" w:hAnsi="宋体" w:eastAsia="宋体" w:cs="宋体"/>
          <w:color w:val="000000"/>
          <w:spacing w:val="-1"/>
          <w:sz w:val="21"/>
          <w:szCs w:val="21"/>
          <w:lang w:eastAsia="en-US"/>
        </w:rPr>
        <w:t xml:space="preserve">）增加合同工作内容；</w:t>
      </w:r>
      <w:r/>
    </w:p>
    <w:p>
      <w:pPr>
        <w:ind w:left="359"/>
        <w:jc w:val="left"/>
        <w:keepLines w:val="0"/>
        <w:keepNext w:val="0"/>
        <w:pageBreakBefore w:val="0"/>
        <w:spacing w:before="147" w:line="372" w:lineRule="auto"/>
        <w:widowControl/>
        <w:rPr>
          <w:rFonts w:ascii="宋体" w:hAnsi="宋体" w:eastAsia="宋体" w:cs="宋体"/>
          <w:color w:val="000000"/>
          <w:sz w:val="21"/>
          <w:szCs w:val="21"/>
          <w:lang w:eastAsia="en-US"/>
        </w:rPr>
      </w:pPr>
      <w:r>
        <w:rPr>
          <w:rFonts w:ascii="宋体" w:hAnsi="宋体" w:eastAsia="宋体" w:cs="宋体"/>
          <w:color w:val="000000"/>
          <w:spacing w:val="-2"/>
          <w:sz w:val="21"/>
          <w:szCs w:val="21"/>
          <w:lang w:eastAsia="en-US"/>
        </w:rPr>
        <w:t xml:space="preserve">（</w:t>
      </w:r>
      <w:r>
        <w:rPr>
          <w:rFonts w:ascii="Times New Roman" w:hAnsi="Times New Roman" w:eastAsia="Times New Roman" w:cs="Times New Roman"/>
          <w:color w:val="000000"/>
          <w:spacing w:val="-2"/>
          <w:sz w:val="21"/>
          <w:szCs w:val="21"/>
          <w:lang w:eastAsia="en-US"/>
        </w:rPr>
        <w:t xml:space="preserve">2</w:t>
      </w:r>
      <w:r>
        <w:rPr>
          <w:rFonts w:ascii="宋体" w:hAnsi="宋体" w:eastAsia="宋体" w:cs="宋体"/>
          <w:color w:val="000000"/>
          <w:spacing w:val="-2"/>
          <w:sz w:val="21"/>
          <w:szCs w:val="21"/>
          <w:lang w:eastAsia="en-US"/>
        </w:rPr>
        <w:t xml:space="preserve">）改变合同中任何一项工作的质量要求或其他特性；</w:t>
      </w:r>
      <w:r/>
    </w:p>
    <w:p>
      <w:pPr>
        <w:ind w:left="359"/>
        <w:jc w:val="left"/>
        <w:keepLines w:val="0"/>
        <w:keepNext w:val="0"/>
        <w:pageBreakBefore w:val="0"/>
        <w:spacing w:before="150" w:line="372" w:lineRule="auto"/>
        <w:widowControl/>
        <w:rPr>
          <w:rFonts w:ascii="宋体" w:hAnsi="宋体" w:eastAsia="宋体" w:cs="宋体"/>
          <w:color w:val="000000"/>
          <w:sz w:val="21"/>
          <w:szCs w:val="21"/>
          <w:lang w:eastAsia="en-US"/>
        </w:rPr>
      </w:pPr>
      <w:r>
        <w:rPr>
          <w:rFonts w:ascii="宋体" w:hAnsi="宋体" w:eastAsia="宋体" w:cs="宋体"/>
          <w:color w:val="000000"/>
          <w:spacing w:val="-2"/>
          <w:sz w:val="21"/>
          <w:szCs w:val="21"/>
          <w:lang w:eastAsia="en-US"/>
        </w:rPr>
        <w:t xml:space="preserve">（</w:t>
      </w:r>
      <w:r>
        <w:rPr>
          <w:rFonts w:ascii="Times New Roman" w:hAnsi="Times New Roman" w:eastAsia="Times New Roman" w:cs="Times New Roman"/>
          <w:color w:val="000000"/>
          <w:spacing w:val="-2"/>
          <w:sz w:val="21"/>
          <w:szCs w:val="21"/>
          <w:lang w:eastAsia="en-US"/>
        </w:rPr>
        <w:t xml:space="preserve">3</w:t>
      </w:r>
      <w:r>
        <w:rPr>
          <w:rFonts w:ascii="宋体" w:hAnsi="宋体" w:eastAsia="宋体" w:cs="宋体"/>
          <w:color w:val="000000"/>
          <w:spacing w:val="-2"/>
          <w:sz w:val="21"/>
          <w:szCs w:val="21"/>
          <w:lang w:eastAsia="en-US"/>
        </w:rPr>
        <w:t xml:space="preserve">）发包人迟延提供材料、工程设备或变更交货地点的；</w:t>
      </w:r>
      <w:r/>
    </w:p>
    <w:p>
      <w:pPr>
        <w:ind w:left="359"/>
        <w:jc w:val="left"/>
        <w:keepLines w:val="0"/>
        <w:keepNext w:val="0"/>
        <w:pageBreakBefore w:val="0"/>
        <w:spacing w:before="151" w:line="372" w:lineRule="auto"/>
        <w:widowControl/>
        <w:rPr>
          <w:rFonts w:ascii="宋体" w:hAnsi="宋体" w:eastAsia="宋体" w:cs="宋体"/>
          <w:color w:val="000000"/>
          <w:sz w:val="21"/>
          <w:szCs w:val="21"/>
          <w:lang w:eastAsia="en-US"/>
        </w:rPr>
      </w:pPr>
      <w:r>
        <w:rPr>
          <w:rFonts w:ascii="宋体" w:hAnsi="宋体" w:eastAsia="宋体" w:cs="宋体"/>
          <w:color w:val="000000"/>
          <w:spacing w:val="-3"/>
          <w:sz w:val="21"/>
          <w:szCs w:val="21"/>
          <w:lang w:eastAsia="en-US"/>
        </w:rPr>
        <w:t xml:space="preserve">（</w:t>
      </w:r>
      <w:r>
        <w:rPr>
          <w:rFonts w:ascii="Times New Roman" w:hAnsi="Times New Roman" w:eastAsia="Times New Roman" w:cs="Times New Roman"/>
          <w:color w:val="000000"/>
          <w:spacing w:val="-3"/>
          <w:sz w:val="21"/>
          <w:szCs w:val="21"/>
          <w:lang w:eastAsia="en-US"/>
        </w:rPr>
        <w:t xml:space="preserve">4</w:t>
      </w:r>
      <w:r>
        <w:rPr>
          <w:rFonts w:ascii="宋体" w:hAnsi="宋体" w:eastAsia="宋体" w:cs="宋体"/>
          <w:color w:val="000000"/>
          <w:spacing w:val="-3"/>
          <w:sz w:val="21"/>
          <w:szCs w:val="21"/>
          <w:lang w:eastAsia="en-US"/>
        </w:rPr>
        <w:t xml:space="preserve">）因发包人原因导致的暂停施工；</w:t>
      </w:r>
      <w:r/>
    </w:p>
    <w:p>
      <w:pPr>
        <w:ind w:left="359"/>
        <w:jc w:val="left"/>
        <w:keepLines w:val="0"/>
        <w:keepNext w:val="0"/>
        <w:pageBreakBefore w:val="0"/>
        <w:spacing w:before="146" w:line="372" w:lineRule="auto"/>
        <w:widowControl/>
        <w:rPr>
          <w:rFonts w:ascii="宋体" w:hAnsi="宋体" w:eastAsia="宋体" w:cs="宋体"/>
          <w:color w:val="000000"/>
          <w:sz w:val="21"/>
          <w:szCs w:val="21"/>
          <w:lang w:eastAsia="en-US"/>
        </w:rPr>
      </w:pPr>
      <w:r>
        <w:rPr>
          <w:rFonts w:ascii="宋体" w:hAnsi="宋体" w:eastAsia="宋体" w:cs="宋体"/>
          <w:color w:val="000000"/>
          <w:spacing w:val="-2"/>
          <w:sz w:val="21"/>
          <w:szCs w:val="21"/>
          <w:lang w:eastAsia="en-US"/>
        </w:rPr>
        <w:t xml:space="preserve">（</w:t>
      </w:r>
      <w:r>
        <w:rPr>
          <w:rFonts w:ascii="Times New Roman" w:hAnsi="Times New Roman" w:eastAsia="Times New Roman" w:cs="Times New Roman"/>
          <w:color w:val="000000"/>
          <w:spacing w:val="-2"/>
          <w:sz w:val="21"/>
          <w:szCs w:val="21"/>
          <w:lang w:eastAsia="en-US"/>
        </w:rPr>
        <w:t xml:space="preserve">5</w:t>
      </w:r>
      <w:r>
        <w:rPr>
          <w:rFonts w:ascii="宋体" w:hAnsi="宋体" w:eastAsia="宋体" w:cs="宋体"/>
          <w:color w:val="000000"/>
          <w:spacing w:val="-2"/>
          <w:sz w:val="21"/>
          <w:szCs w:val="21"/>
          <w:lang w:eastAsia="en-US"/>
        </w:rPr>
        <w:t xml:space="preserve">）提供图纸延误；</w:t>
      </w:r>
      <w:r/>
    </w:p>
    <w:p>
      <w:pPr>
        <w:ind w:left="359"/>
        <w:jc w:val="left"/>
        <w:keepLines w:val="0"/>
        <w:keepNext w:val="0"/>
        <w:pageBreakBefore w:val="0"/>
        <w:spacing w:before="151" w:line="372" w:lineRule="auto"/>
        <w:widowControl/>
        <w:rPr>
          <w:rFonts w:ascii="宋体" w:hAnsi="宋体" w:eastAsia="宋体" w:cs="宋体"/>
          <w:color w:val="000000"/>
          <w:sz w:val="21"/>
          <w:szCs w:val="21"/>
          <w:lang w:eastAsia="en-US"/>
        </w:rPr>
      </w:pPr>
      <w:r>
        <w:rPr>
          <w:rFonts w:ascii="宋体" w:hAnsi="宋体" w:eastAsia="宋体" w:cs="宋体"/>
          <w:color w:val="000000"/>
          <w:spacing w:val="-2"/>
          <w:sz w:val="21"/>
          <w:szCs w:val="21"/>
          <w:lang w:eastAsia="en-US"/>
        </w:rPr>
        <w:t xml:space="preserve">（</w:t>
      </w:r>
      <w:r>
        <w:rPr>
          <w:rFonts w:ascii="Times New Roman" w:hAnsi="Times New Roman" w:eastAsia="Times New Roman" w:cs="Times New Roman"/>
          <w:color w:val="000000"/>
          <w:spacing w:val="-2"/>
          <w:sz w:val="21"/>
          <w:szCs w:val="21"/>
          <w:lang w:eastAsia="en-US"/>
        </w:rPr>
        <w:t xml:space="preserve">6</w:t>
      </w:r>
      <w:r>
        <w:rPr>
          <w:rFonts w:ascii="宋体" w:hAnsi="宋体" w:eastAsia="宋体" w:cs="宋体"/>
          <w:color w:val="000000"/>
          <w:spacing w:val="-2"/>
          <w:sz w:val="21"/>
          <w:szCs w:val="21"/>
          <w:lang w:eastAsia="en-US"/>
        </w:rPr>
        <w:t xml:space="preserve">）未按合同约定及时支付预付款、进度款；</w:t>
      </w:r>
      <w:r/>
    </w:p>
    <w:p>
      <w:pPr>
        <w:ind w:left="359"/>
        <w:jc w:val="left"/>
        <w:keepLines w:val="0"/>
        <w:keepNext w:val="0"/>
        <w:pageBreakBefore w:val="0"/>
        <w:spacing w:before="150" w:line="372" w:lineRule="auto"/>
        <w:widowControl/>
        <w:rPr>
          <w:rFonts w:ascii="宋体" w:hAnsi="宋体" w:eastAsia="宋体" w:cs="宋体"/>
          <w:color w:val="000000"/>
          <w:sz w:val="21"/>
          <w:szCs w:val="21"/>
          <w:lang w:eastAsia="en-US"/>
        </w:rPr>
      </w:pPr>
      <w:r>
        <w:rPr>
          <w:rFonts w:ascii="宋体" w:hAnsi="宋体" w:eastAsia="宋体" w:cs="宋体"/>
          <w:color w:val="000000"/>
          <w:spacing w:val="-1"/>
          <w:sz w:val="21"/>
          <w:szCs w:val="21"/>
          <w:lang w:eastAsia="en-US"/>
        </w:rPr>
        <w:t xml:space="preserve">（</w:t>
      </w:r>
      <w:r>
        <w:rPr>
          <w:rFonts w:ascii="Times New Roman" w:hAnsi="Times New Roman" w:eastAsia="Times New Roman" w:cs="Times New Roman"/>
          <w:color w:val="000000"/>
          <w:spacing w:val="-1"/>
          <w:sz w:val="21"/>
          <w:szCs w:val="21"/>
          <w:lang w:eastAsia="en-US"/>
        </w:rPr>
        <w:t xml:space="preserve">7</w:t>
      </w:r>
      <w:r>
        <w:rPr>
          <w:rFonts w:ascii="宋体" w:hAnsi="宋体" w:eastAsia="宋体" w:cs="宋体"/>
          <w:color w:val="000000"/>
          <w:spacing w:val="-1"/>
          <w:sz w:val="21"/>
          <w:szCs w:val="21"/>
          <w:lang w:eastAsia="en-US"/>
        </w:rPr>
        <w:t xml:space="preserve">）发包人造成工期延误的其他原因。</w:t>
      </w:r>
      <w:r/>
    </w:p>
    <w:p>
      <w:pPr>
        <w:ind w:left="422"/>
        <w:jc w:val="left"/>
        <w:keepLines w:val="0"/>
        <w:keepNext w:val="0"/>
        <w:pageBreakBefore w:val="0"/>
        <w:spacing w:before="122" w:line="372" w:lineRule="auto"/>
        <w:widowControl/>
        <w:rPr>
          <w:rFonts w:ascii="黑体" w:hAnsi="黑体" w:eastAsia="黑体" w:cs="黑体"/>
          <w:color w:val="000000"/>
          <w:sz w:val="24"/>
          <w:szCs w:val="24"/>
          <w:lang w:eastAsia="en-US"/>
        </w:rPr>
      </w:pPr>
      <w:r>
        <w:rPr>
          <w:rFonts w:ascii="Times New Roman" w:hAnsi="Times New Roman" w:eastAsia="Times New Roman" w:cs="Times New Roman"/>
          <w:color w:val="000000"/>
          <w:spacing w:val="-4"/>
          <w:sz w:val="24"/>
          <w:szCs w:val="24"/>
          <w:lang w:eastAsia="en-US"/>
        </w:rPr>
        <w:t xml:space="preserve">11.4</w:t>
      </w:r>
      <w:r>
        <w:rPr>
          <w:rFonts w:ascii="Times New Roman" w:hAnsi="Times New Roman" w:eastAsia="Times New Roman" w:cs="Times New Roman"/>
          <w:color w:val="000000"/>
          <w:spacing w:val="14"/>
          <w:sz w:val="24"/>
          <w:szCs w:val="24"/>
          <w:lang w:eastAsia="en-US"/>
        </w:rPr>
        <w:t xml:space="preserve"> </w:t>
      </w:r>
      <w:r>
        <w:rPr>
          <w:rFonts w:ascii="黑体" w:hAnsi="黑体" w:eastAsia="黑体" w:cs="黑体"/>
          <w:color w:val="000000"/>
          <w:spacing w:val="-4"/>
          <w:sz w:val="24"/>
          <w:szCs w:val="24"/>
          <w:lang w:eastAsia="en-US"/>
        </w:rPr>
        <w:t xml:space="preserve">异常恶劣的气候条件</w:t>
      </w:r>
      <w:r/>
    </w:p>
    <w:p>
      <w:pPr>
        <w:ind w:left="378"/>
        <w:jc w:val="left"/>
        <w:keepLines w:val="0"/>
        <w:keepNext w:val="0"/>
        <w:pageBreakBefore w:val="0"/>
        <w:spacing w:before="142" w:line="372" w:lineRule="auto"/>
        <w:widowControl/>
        <w:rPr>
          <w:rFonts w:ascii="宋体" w:hAnsi="宋体" w:eastAsia="宋体" w:cs="宋体"/>
          <w:color w:val="000000"/>
          <w:sz w:val="21"/>
          <w:szCs w:val="21"/>
          <w:lang w:eastAsia="en-US"/>
        </w:rPr>
      </w:pPr>
      <w:r>
        <w:rPr>
          <w:rFonts w:ascii="宋体" w:hAnsi="宋体" w:eastAsia="宋体" w:cs="宋体"/>
          <w:color w:val="000000"/>
          <w:spacing w:val="-2"/>
          <w:position w:val="14"/>
          <w:sz w:val="21"/>
          <w:szCs w:val="21"/>
          <w:lang w:eastAsia="en-US"/>
        </w:rPr>
        <w:t xml:space="preserve">由于出现专用合同条款规定的异常恶劣气候的条件导致工期延误的，承包人有权要求发包</w:t>
      </w:r>
      <w:r/>
    </w:p>
    <w:p>
      <w:pPr>
        <w:jc w:val="left"/>
        <w:keepLines w:val="0"/>
        <w:keepNext w:val="0"/>
        <w:pageBreakBefore w:val="0"/>
        <w:spacing w:line="372" w:lineRule="auto"/>
        <w:widowControl/>
        <w:rPr>
          <w:rFonts w:ascii="宋体" w:hAnsi="宋体" w:eastAsia="宋体" w:cs="宋体"/>
          <w:color w:val="000000"/>
          <w:sz w:val="21"/>
          <w:szCs w:val="21"/>
          <w:lang w:eastAsia="en-US"/>
        </w:rPr>
      </w:pPr>
      <w:r>
        <w:rPr>
          <w:rFonts w:ascii="宋体" w:hAnsi="宋体" w:eastAsia="宋体" w:cs="宋体"/>
          <w:color w:val="000000"/>
          <w:spacing w:val="-2"/>
          <w:sz w:val="21"/>
          <w:szCs w:val="21"/>
          <w:lang w:eastAsia="en-US"/>
        </w:rPr>
        <w:t xml:space="preserve">人延长工期。</w:t>
      </w:r>
      <w:r/>
    </w:p>
    <w:p>
      <w:pPr>
        <w:ind w:left="422"/>
        <w:jc w:val="left"/>
        <w:keepLines w:val="0"/>
        <w:keepNext w:val="0"/>
        <w:pageBreakBefore w:val="0"/>
        <w:spacing w:before="122" w:line="372" w:lineRule="auto"/>
        <w:widowControl/>
        <w:rPr>
          <w:rFonts w:ascii="黑体" w:hAnsi="黑体" w:eastAsia="黑体" w:cs="黑体"/>
          <w:color w:val="000000"/>
          <w:sz w:val="24"/>
          <w:szCs w:val="24"/>
          <w:lang w:eastAsia="en-US"/>
        </w:rPr>
      </w:pPr>
      <w:r>
        <w:rPr>
          <w:rFonts w:ascii="Times New Roman" w:hAnsi="Times New Roman" w:eastAsia="Times New Roman" w:cs="Times New Roman"/>
          <w:color w:val="000000"/>
          <w:spacing w:val="-3"/>
          <w:sz w:val="24"/>
          <w:szCs w:val="24"/>
          <w:lang w:eastAsia="en-US"/>
        </w:rPr>
        <w:t xml:space="preserve">11.5 </w:t>
      </w:r>
      <w:r>
        <w:rPr>
          <w:rFonts w:ascii="黑体" w:hAnsi="黑体" w:eastAsia="黑体" w:cs="黑体"/>
          <w:color w:val="000000"/>
          <w:spacing w:val="-3"/>
          <w:sz w:val="24"/>
          <w:szCs w:val="24"/>
          <w:lang w:eastAsia="en-US"/>
        </w:rPr>
        <w:t xml:space="preserve">承包人的工期延误</w:t>
      </w:r>
      <w:r/>
    </w:p>
    <w:p>
      <w:pPr>
        <w:ind w:right="74" w:firstLine="377"/>
        <w:jc w:val="left"/>
        <w:keepLines w:val="0"/>
        <w:keepNext w:val="0"/>
        <w:pageBreakBefore w:val="0"/>
        <w:spacing w:before="140" w:line="372" w:lineRule="auto"/>
        <w:widowControl/>
        <w:rPr>
          <w:rFonts w:ascii="宋体" w:hAnsi="宋体" w:eastAsia="宋体" w:cs="宋体"/>
          <w:color w:val="000000"/>
          <w:sz w:val="21"/>
          <w:szCs w:val="21"/>
          <w:lang w:eastAsia="en-US"/>
        </w:rPr>
      </w:pPr>
      <w:r>
        <w:rPr>
          <w:rFonts w:ascii="宋体" w:hAnsi="宋体" w:eastAsia="宋体" w:cs="宋体"/>
          <w:color w:val="000000"/>
          <w:spacing w:val="-3"/>
          <w:sz w:val="21"/>
          <w:szCs w:val="21"/>
          <w:lang w:eastAsia="en-US"/>
        </w:rPr>
        <w:t xml:space="preserve">由于承包人原因，未能按合同进度计划完成工作，</w:t>
      </w:r>
      <w:r>
        <w:rPr>
          <w:rFonts w:ascii="宋体" w:hAnsi="宋体" w:eastAsia="宋体" w:cs="宋体"/>
          <w:color w:val="000000"/>
          <w:spacing w:val="-39"/>
          <w:sz w:val="21"/>
          <w:szCs w:val="21"/>
          <w:lang w:eastAsia="en-US"/>
        </w:rPr>
        <w:t xml:space="preserve"> </w:t>
      </w:r>
      <w:r>
        <w:rPr>
          <w:rFonts w:ascii="宋体" w:hAnsi="宋体" w:eastAsia="宋体" w:cs="宋体"/>
          <w:color w:val="000000"/>
          <w:spacing w:val="-3"/>
          <w:sz w:val="21"/>
          <w:szCs w:val="21"/>
          <w:lang w:eastAsia="en-US"/>
        </w:rPr>
        <w:t xml:space="preserve">或监</w:t>
      </w:r>
      <w:r>
        <w:rPr>
          <w:rFonts w:ascii="宋体" w:hAnsi="宋体" w:eastAsia="宋体" w:cs="宋体"/>
          <w:color w:val="000000"/>
          <w:spacing w:val="-4"/>
          <w:sz w:val="21"/>
          <w:szCs w:val="21"/>
          <w:lang w:eastAsia="en-US"/>
        </w:rPr>
        <w:t xml:space="preserve">理人认为承包人施工进度不能满足</w:t>
      </w:r>
      <w:r>
        <w:rPr>
          <w:rFonts w:ascii="宋体" w:hAnsi="宋体" w:eastAsia="宋体" w:cs="宋体"/>
          <w:color w:val="000000"/>
          <w:sz w:val="21"/>
          <w:szCs w:val="21"/>
          <w:lang w:eastAsia="en-US"/>
        </w:rPr>
        <w:t xml:space="preserve"> </w:t>
      </w:r>
      <w:r>
        <w:rPr>
          <w:rFonts w:ascii="宋体" w:hAnsi="宋体" w:eastAsia="宋体" w:cs="宋体"/>
          <w:color w:val="000000"/>
          <w:spacing w:val="-3"/>
          <w:sz w:val="21"/>
          <w:szCs w:val="21"/>
          <w:lang w:eastAsia="en-US"/>
        </w:rPr>
        <w:t xml:space="preserve">合同工期要求的，承包人应采取措施加快进度，并承担加快进度所增加的费用。由于承包人原</w:t>
      </w:r>
      <w:r>
        <w:rPr>
          <w:rFonts w:ascii="宋体" w:hAnsi="宋体" w:eastAsia="宋体" w:cs="宋体"/>
          <w:color w:val="000000"/>
          <w:spacing w:val="12"/>
          <w:sz w:val="21"/>
          <w:szCs w:val="21"/>
          <w:lang w:eastAsia="en-US"/>
        </w:rPr>
        <w:t xml:space="preserve"> </w:t>
      </w:r>
      <w:r>
        <w:rPr>
          <w:rFonts w:ascii="宋体" w:hAnsi="宋体" w:eastAsia="宋体" w:cs="宋体"/>
          <w:color w:val="000000"/>
          <w:spacing w:val="2"/>
          <w:sz w:val="21"/>
          <w:szCs w:val="21"/>
          <w:lang w:eastAsia="en-US"/>
        </w:rPr>
        <w:t xml:space="preserve">因造成工期延误，承包人应支付逾期竣工违约金。逾期竣工违约金的计算方法在专用合同条</w:t>
      </w:r>
      <w:r>
        <w:rPr>
          <w:rFonts w:ascii="宋体" w:hAnsi="宋体" w:eastAsia="宋体" w:cs="宋体"/>
          <w:color w:val="000000"/>
          <w:spacing w:val="-2"/>
          <w:sz w:val="21"/>
          <w:szCs w:val="21"/>
          <w:lang w:eastAsia="en-US"/>
        </w:rPr>
        <w:t xml:space="preserve">款中约定。承包人支付逾期竣工违约金，</w:t>
      </w:r>
      <w:r>
        <w:rPr>
          <w:rFonts w:ascii="宋体" w:hAnsi="宋体" w:eastAsia="宋体" w:cs="宋体"/>
          <w:color w:val="000000"/>
          <w:spacing w:val="-19"/>
          <w:sz w:val="21"/>
          <w:szCs w:val="21"/>
          <w:lang w:eastAsia="en-US"/>
        </w:rPr>
        <w:t xml:space="preserve"> </w:t>
      </w:r>
      <w:r>
        <w:rPr>
          <w:rFonts w:ascii="宋体" w:hAnsi="宋体" w:eastAsia="宋体" w:cs="宋体"/>
          <w:color w:val="000000"/>
          <w:spacing w:val="-2"/>
          <w:sz w:val="21"/>
          <w:szCs w:val="21"/>
          <w:lang w:eastAsia="en-US"/>
        </w:rPr>
        <w:t xml:space="preserve">不免除承包</w:t>
      </w:r>
      <w:r>
        <w:rPr>
          <w:rFonts w:ascii="宋体" w:hAnsi="宋体" w:eastAsia="宋体" w:cs="宋体"/>
          <w:color w:val="000000"/>
          <w:spacing w:val="-3"/>
          <w:sz w:val="21"/>
          <w:szCs w:val="21"/>
          <w:lang w:eastAsia="en-US"/>
        </w:rPr>
        <w:t xml:space="preserve">人完成工程及修补缺陷的义务。</w:t>
      </w:r>
      <w:r/>
    </w:p>
    <w:p>
      <w:pPr>
        <w:ind w:left="422"/>
        <w:jc w:val="left"/>
        <w:keepLines w:val="0"/>
        <w:keepNext w:val="0"/>
        <w:pageBreakBefore w:val="0"/>
        <w:spacing w:before="124" w:line="372" w:lineRule="auto"/>
        <w:widowControl/>
        <w:rPr>
          <w:rFonts w:ascii="黑体" w:hAnsi="黑体" w:eastAsia="黑体" w:cs="黑体"/>
          <w:color w:val="000000"/>
          <w:sz w:val="24"/>
          <w:szCs w:val="24"/>
          <w:lang w:eastAsia="en-US"/>
        </w:rPr>
      </w:pPr>
      <w:r>
        <w:rPr>
          <w:rFonts w:ascii="Times New Roman" w:hAnsi="Times New Roman" w:eastAsia="Times New Roman" w:cs="Times New Roman"/>
          <w:color w:val="000000"/>
          <w:spacing w:val="-4"/>
          <w:sz w:val="24"/>
          <w:szCs w:val="24"/>
          <w:lang w:eastAsia="en-US"/>
        </w:rPr>
        <w:t xml:space="preserve">11.6 </w:t>
      </w:r>
      <w:r>
        <w:rPr>
          <w:rFonts w:ascii="黑体" w:hAnsi="黑体" w:eastAsia="黑体" w:cs="黑体"/>
          <w:color w:val="000000"/>
          <w:spacing w:val="-4"/>
          <w:sz w:val="24"/>
          <w:szCs w:val="24"/>
          <w:lang w:eastAsia="en-US"/>
        </w:rPr>
        <w:t xml:space="preserve">工期提前</w:t>
      </w:r>
      <w:r/>
    </w:p>
    <w:p>
      <w:pPr>
        <w:ind w:left="25" w:right="74" w:firstLine="330"/>
        <w:jc w:val="left"/>
        <w:keepLines w:val="0"/>
        <w:keepNext w:val="0"/>
        <w:pageBreakBefore w:val="0"/>
        <w:spacing w:before="137" w:line="372" w:lineRule="auto"/>
        <w:widowControl/>
        <w:rPr>
          <w:rFonts w:ascii="宋体" w:hAnsi="宋体" w:eastAsia="宋体" w:cs="宋体"/>
          <w:color w:val="000000"/>
          <w:sz w:val="21"/>
          <w:szCs w:val="21"/>
          <w:lang w:eastAsia="en-US"/>
        </w:rPr>
      </w:pPr>
      <w:r>
        <w:rPr>
          <w:rFonts w:ascii="宋体" w:hAnsi="宋体" w:eastAsia="宋体" w:cs="宋体"/>
          <w:color w:val="000000"/>
          <w:spacing w:val="-4"/>
          <w:sz w:val="21"/>
          <w:szCs w:val="21"/>
          <w:lang w:eastAsia="en-US"/>
        </w:rPr>
        <w:t xml:space="preserve">发包人要求承包人提前竣工，</w:t>
      </w:r>
      <w:r>
        <w:rPr>
          <w:rFonts w:ascii="宋体" w:hAnsi="宋体" w:eastAsia="宋体" w:cs="宋体"/>
          <w:color w:val="000000"/>
          <w:spacing w:val="-37"/>
          <w:sz w:val="21"/>
          <w:szCs w:val="21"/>
          <w:lang w:eastAsia="en-US"/>
        </w:rPr>
        <w:t xml:space="preserve"> </w:t>
      </w:r>
      <w:r>
        <w:rPr>
          <w:rFonts w:ascii="宋体" w:hAnsi="宋体" w:eastAsia="宋体" w:cs="宋体"/>
          <w:color w:val="000000"/>
          <w:spacing w:val="-4"/>
          <w:sz w:val="21"/>
          <w:szCs w:val="21"/>
          <w:lang w:eastAsia="en-US"/>
        </w:rPr>
        <w:t xml:space="preserve">或承包人提出提</w:t>
      </w:r>
      <w:r>
        <w:rPr>
          <w:rFonts w:ascii="宋体" w:hAnsi="宋体" w:eastAsia="宋体" w:cs="宋体"/>
          <w:color w:val="000000"/>
          <w:spacing w:val="-5"/>
          <w:sz w:val="21"/>
          <w:szCs w:val="21"/>
          <w:lang w:eastAsia="en-US"/>
        </w:rPr>
        <w:t xml:space="preserve">前竣工的建议能够给发包人带来效益的，</w:t>
      </w:r>
      <w:r>
        <w:rPr>
          <w:rFonts w:ascii="宋体" w:hAnsi="宋体" w:eastAsia="宋体" w:cs="宋体"/>
          <w:color w:val="000000"/>
          <w:spacing w:val="-42"/>
          <w:sz w:val="21"/>
          <w:szCs w:val="21"/>
          <w:lang w:eastAsia="en-US"/>
        </w:rPr>
        <w:t xml:space="preserve"> </w:t>
      </w:r>
      <w:r>
        <w:rPr>
          <w:rFonts w:ascii="宋体" w:hAnsi="宋体" w:eastAsia="宋体" w:cs="宋体"/>
          <w:color w:val="000000"/>
          <w:spacing w:val="-5"/>
          <w:sz w:val="21"/>
          <w:szCs w:val="21"/>
          <w:lang w:eastAsia="en-US"/>
        </w:rPr>
        <w:t xml:space="preserve">应</w:t>
      </w:r>
      <w:r>
        <w:rPr>
          <w:rFonts w:ascii="宋体" w:hAnsi="宋体" w:eastAsia="宋体" w:cs="宋体"/>
          <w:color w:val="000000"/>
          <w:sz w:val="21"/>
          <w:szCs w:val="21"/>
          <w:lang w:eastAsia="en-US"/>
        </w:rPr>
        <w:t xml:space="preserve"> </w:t>
      </w:r>
      <w:r>
        <w:rPr>
          <w:rFonts w:ascii="宋体" w:hAnsi="宋体" w:eastAsia="宋体" w:cs="宋体"/>
          <w:color w:val="000000"/>
          <w:spacing w:val="-3"/>
          <w:sz w:val="21"/>
          <w:szCs w:val="21"/>
          <w:lang w:eastAsia="en-US"/>
        </w:rPr>
        <w:t xml:space="preserve">由监理人与承包人共同协商采取加快工程进度的措施和修订合同进度</w:t>
      </w:r>
      <w:r>
        <w:rPr>
          <w:rFonts w:ascii="宋体" w:hAnsi="宋体" w:eastAsia="宋体" w:cs="宋体"/>
          <w:color w:val="000000"/>
          <w:spacing w:val="-4"/>
          <w:sz w:val="21"/>
          <w:szCs w:val="21"/>
          <w:lang w:eastAsia="en-US"/>
        </w:rPr>
        <w:t xml:space="preserve">计划。发包人应承担承包</w:t>
      </w:r>
      <w:r>
        <w:rPr>
          <w:rFonts w:ascii="宋体" w:hAnsi="宋体" w:eastAsia="宋体" w:cs="宋体"/>
          <w:color w:val="000000"/>
          <w:spacing w:val="-3"/>
          <w:sz w:val="21"/>
          <w:szCs w:val="21"/>
          <w:lang w:eastAsia="en-US"/>
        </w:rPr>
        <w:t xml:space="preserve">人由此增加的费用， 并向承包人支付专用</w:t>
      </w:r>
      <w:r>
        <w:rPr>
          <w:rFonts w:ascii="宋体" w:hAnsi="宋体" w:eastAsia="宋体" w:cs="宋体"/>
          <w:color w:val="000000"/>
          <w:spacing w:val="-4"/>
          <w:sz w:val="21"/>
          <w:szCs w:val="21"/>
          <w:lang w:eastAsia="en-US"/>
        </w:rPr>
        <w:t xml:space="preserve">合同条款约定的相应奖金。</w:t>
      </w:r>
      <w:r/>
    </w:p>
    <w:p>
      <w:pPr>
        <w:ind w:left="3692"/>
        <w:jc w:val="left"/>
        <w:keepLines w:val="0"/>
        <w:keepNext w:val="0"/>
        <w:pageBreakBefore w:val="0"/>
        <w:spacing w:before="174" w:line="372" w:lineRule="auto"/>
        <w:widowControl/>
        <w:rPr>
          <w:rFonts w:ascii="黑体" w:hAnsi="黑体" w:eastAsia="黑体" w:cs="黑体"/>
          <w:color w:val="000000"/>
          <w:sz w:val="31"/>
          <w:szCs w:val="31"/>
          <w:lang w:eastAsia="en-US"/>
        </w:rPr>
        <w:outlineLvl w:val="1"/>
      </w:pPr>
      <w:r>
        <w:rPr>
          <w:rFonts w:ascii="Times New Roman" w:hAnsi="Times New Roman" w:eastAsia="Times New Roman" w:cs="Times New Roman"/>
          <w:b/>
          <w:bCs/>
          <w:color w:val="000000"/>
          <w:spacing w:val="5"/>
          <w:sz w:val="31"/>
          <w:szCs w:val="31"/>
          <w:lang w:eastAsia="en-US"/>
        </w:rPr>
        <w:t xml:space="preserve">12.</w:t>
      </w:r>
      <w:r>
        <w:rPr>
          <w:rFonts w:ascii="黑体" w:hAnsi="黑体" w:eastAsia="黑体" w:cs="黑体"/>
          <w:color w:val="000000"/>
          <w:spacing w:val="5"/>
          <w:sz w:val="31"/>
          <w:szCs w:val="31"/>
          <w:lang w:eastAsia="en-US"/>
        </w:rPr>
        <w:t xml:space="preserve">暂停施工</w:t>
      </w:r>
      <w:r/>
    </w:p>
    <w:p>
      <w:pPr>
        <w:ind w:left="422"/>
        <w:jc w:val="left"/>
        <w:keepLines w:val="0"/>
        <w:keepNext w:val="0"/>
        <w:pageBreakBefore w:val="0"/>
        <w:spacing w:before="90" w:line="372" w:lineRule="auto"/>
        <w:widowControl/>
        <w:rPr>
          <w:rFonts w:ascii="黑体" w:hAnsi="黑体" w:eastAsia="黑体" w:cs="黑体"/>
          <w:color w:val="000000"/>
          <w:sz w:val="24"/>
          <w:szCs w:val="24"/>
          <w:lang w:eastAsia="en-US"/>
        </w:rPr>
      </w:pPr>
      <w:r>
        <w:rPr>
          <w:rFonts w:ascii="Times New Roman" w:hAnsi="Times New Roman" w:eastAsia="Times New Roman" w:cs="Times New Roman"/>
          <w:color w:val="000000"/>
          <w:spacing w:val="-2"/>
          <w:sz w:val="24"/>
          <w:szCs w:val="24"/>
          <w:lang w:eastAsia="en-US"/>
        </w:rPr>
        <w:t xml:space="preserve">12.1 </w:t>
      </w:r>
      <w:r>
        <w:rPr>
          <w:rFonts w:ascii="黑体" w:hAnsi="黑体" w:eastAsia="黑体" w:cs="黑体"/>
          <w:color w:val="000000"/>
          <w:spacing w:val="-2"/>
          <w:sz w:val="24"/>
          <w:szCs w:val="24"/>
          <w:lang w:eastAsia="en-US"/>
        </w:rPr>
        <w:t xml:space="preserve">承包人暂停施工的责任</w:t>
      </w:r>
      <w:r/>
    </w:p>
    <w:p>
      <w:pPr>
        <w:ind w:left="369"/>
        <w:jc w:val="left"/>
        <w:keepLines w:val="0"/>
        <w:keepNext w:val="0"/>
        <w:pageBreakBefore w:val="0"/>
        <w:spacing w:before="142" w:line="372" w:lineRule="auto"/>
        <w:widowControl/>
        <w:rPr>
          <w:rFonts w:ascii="宋体" w:hAnsi="宋体" w:eastAsia="宋体" w:cs="宋体"/>
          <w:color w:val="000000"/>
          <w:sz w:val="21"/>
          <w:szCs w:val="21"/>
          <w:lang w:eastAsia="en-US"/>
        </w:rPr>
      </w:pPr>
      <w:r>
        <w:rPr>
          <w:rFonts w:ascii="宋体" w:hAnsi="宋体" w:eastAsia="宋体" w:cs="宋体"/>
          <w:color w:val="000000"/>
          <w:spacing w:val="-5"/>
          <w:position w:val="14"/>
          <w:sz w:val="21"/>
          <w:szCs w:val="21"/>
          <w:lang w:eastAsia="en-US"/>
        </w:rPr>
        <w:t xml:space="preserve">因下列暂停施工增加的费用和（或）</w:t>
      </w:r>
      <w:r>
        <w:rPr>
          <w:rFonts w:ascii="宋体" w:hAnsi="宋体" w:eastAsia="宋体" w:cs="宋体"/>
          <w:color w:val="000000"/>
          <w:spacing w:val="-14"/>
          <w:position w:val="14"/>
          <w:sz w:val="21"/>
          <w:szCs w:val="21"/>
          <w:lang w:eastAsia="en-US"/>
        </w:rPr>
        <w:t xml:space="preserve"> </w:t>
      </w:r>
      <w:r>
        <w:rPr>
          <w:rFonts w:ascii="宋体" w:hAnsi="宋体" w:eastAsia="宋体" w:cs="宋体"/>
          <w:color w:val="000000"/>
          <w:spacing w:val="-5"/>
          <w:position w:val="14"/>
          <w:sz w:val="21"/>
          <w:szCs w:val="21"/>
          <w:lang w:eastAsia="en-US"/>
        </w:rPr>
        <w:t xml:space="preserve">工期延误由承包人承担：</w:t>
      </w:r>
      <w:r/>
    </w:p>
    <w:p>
      <w:pPr>
        <w:ind w:left="359"/>
        <w:jc w:val="left"/>
        <w:keepLines w:val="0"/>
        <w:keepNext w:val="0"/>
        <w:pageBreakBefore w:val="0"/>
        <w:spacing w:before="1" w:line="372" w:lineRule="auto"/>
        <w:widowControl/>
        <w:rPr>
          <w:rFonts w:ascii="宋体" w:hAnsi="宋体" w:eastAsia="宋体" w:cs="宋体"/>
          <w:color w:val="000000"/>
          <w:sz w:val="21"/>
          <w:szCs w:val="21"/>
          <w:lang w:eastAsia="en-US"/>
        </w:rPr>
      </w:pPr>
      <w:r>
        <w:rPr>
          <w:rFonts w:ascii="宋体" w:hAnsi="宋体" w:eastAsia="宋体" w:cs="宋体"/>
          <w:color w:val="000000"/>
          <w:spacing w:val="-1"/>
          <w:sz w:val="21"/>
          <w:szCs w:val="21"/>
          <w:lang w:eastAsia="en-US"/>
        </w:rPr>
        <w:t xml:space="preserve">（</w:t>
      </w:r>
      <w:r>
        <w:rPr>
          <w:rFonts w:ascii="Times New Roman" w:hAnsi="Times New Roman" w:eastAsia="Times New Roman" w:cs="Times New Roman"/>
          <w:color w:val="000000"/>
          <w:spacing w:val="-1"/>
          <w:sz w:val="21"/>
          <w:szCs w:val="21"/>
          <w:lang w:eastAsia="en-US"/>
        </w:rPr>
        <w:t xml:space="preserve">1</w:t>
      </w:r>
      <w:r>
        <w:rPr>
          <w:rFonts w:ascii="宋体" w:hAnsi="宋体" w:eastAsia="宋体" w:cs="宋体"/>
          <w:color w:val="000000"/>
          <w:spacing w:val="-1"/>
          <w:sz w:val="21"/>
          <w:szCs w:val="21"/>
          <w:lang w:eastAsia="en-US"/>
        </w:rPr>
        <w:t xml:space="preserve">）承包人违约引起的暂停施工；</w:t>
      </w:r>
      <w:r/>
    </w:p>
    <w:p>
      <w:pPr>
        <w:jc w:val="left"/>
        <w:keepLines w:val="0"/>
        <w:keepNext w:val="0"/>
        <w:pageBreakBefore w:val="0"/>
        <w:spacing w:line="372" w:lineRule="auto"/>
        <w:widowControl/>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359"/>
        <w:jc w:val="left"/>
        <w:keepLines w:val="0"/>
        <w:keepNext w:val="0"/>
        <w:pageBreakBefore w:val="0"/>
        <w:spacing w:before="68" w:line="372"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w:t>
      </w:r>
      <w:r>
        <w:rPr>
          <w:rFonts w:ascii="Times New Roman" w:hAnsi="Times New Roman" w:eastAsia="Times New Roman" w:cs="Times New Roman"/>
          <w:color w:val="000000"/>
          <w:sz w:val="21"/>
          <w:szCs w:val="21"/>
          <w:lang w:eastAsia="en-US"/>
        </w:rPr>
        <w:t xml:space="preserve">2</w:t>
      </w:r>
      <w:r>
        <w:rPr>
          <w:rFonts w:ascii="宋体" w:hAnsi="宋体" w:eastAsia="宋体" w:cs="宋体"/>
          <w:color w:val="000000"/>
          <w:sz w:val="21"/>
          <w:szCs w:val="21"/>
          <w:lang w:eastAsia="en-US"/>
        </w:rPr>
        <w:t xml:space="preserve">）由于承包人原因为工程合理施工和安全</w:t>
      </w:r>
      <w:r>
        <w:rPr>
          <w:rFonts w:ascii="宋体" w:hAnsi="宋体" w:eastAsia="宋体" w:cs="宋体"/>
          <w:color w:val="000000"/>
          <w:spacing w:val="-1"/>
          <w:sz w:val="21"/>
          <w:szCs w:val="21"/>
          <w:lang w:eastAsia="en-US"/>
        </w:rPr>
        <w:t xml:space="preserve">保障所必需的暂停施工；</w:t>
      </w:r>
      <w:r/>
    </w:p>
    <w:p>
      <w:pPr>
        <w:ind w:left="359"/>
        <w:jc w:val="left"/>
        <w:keepLines w:val="0"/>
        <w:keepNext w:val="0"/>
        <w:pageBreakBefore w:val="0"/>
        <w:spacing w:before="147" w:line="372" w:lineRule="auto"/>
        <w:widowControl/>
        <w:rPr>
          <w:rFonts w:ascii="宋体" w:hAnsi="宋体" w:eastAsia="宋体" w:cs="宋体"/>
          <w:color w:val="000000"/>
          <w:sz w:val="21"/>
          <w:szCs w:val="21"/>
          <w:lang w:eastAsia="en-US"/>
        </w:rPr>
      </w:pPr>
      <w:r>
        <w:rPr>
          <w:rFonts w:ascii="宋体" w:hAnsi="宋体" w:eastAsia="宋体" w:cs="宋体"/>
          <w:color w:val="000000"/>
          <w:spacing w:val="-1"/>
          <w:sz w:val="21"/>
          <w:szCs w:val="21"/>
          <w:lang w:eastAsia="en-US"/>
        </w:rPr>
        <w:t xml:space="preserve">（</w:t>
      </w:r>
      <w:r>
        <w:rPr>
          <w:rFonts w:ascii="Times New Roman" w:hAnsi="Times New Roman" w:eastAsia="Times New Roman" w:cs="Times New Roman"/>
          <w:color w:val="000000"/>
          <w:spacing w:val="-1"/>
          <w:sz w:val="21"/>
          <w:szCs w:val="21"/>
          <w:lang w:eastAsia="en-US"/>
        </w:rPr>
        <w:t xml:space="preserve">3</w:t>
      </w:r>
      <w:r>
        <w:rPr>
          <w:rFonts w:ascii="宋体" w:hAnsi="宋体" w:eastAsia="宋体" w:cs="宋体"/>
          <w:color w:val="000000"/>
          <w:spacing w:val="-1"/>
          <w:sz w:val="21"/>
          <w:szCs w:val="21"/>
          <w:lang w:eastAsia="en-US"/>
        </w:rPr>
        <w:t xml:space="preserve">）承包人擅自暂停施工；</w:t>
      </w:r>
      <w:r/>
    </w:p>
    <w:p>
      <w:pPr>
        <w:ind w:left="359"/>
        <w:jc w:val="left"/>
        <w:keepLines w:val="0"/>
        <w:keepNext w:val="0"/>
        <w:pageBreakBefore w:val="0"/>
        <w:spacing w:before="149" w:line="372" w:lineRule="auto"/>
        <w:widowControl/>
        <w:rPr>
          <w:rFonts w:ascii="宋体" w:hAnsi="宋体" w:eastAsia="宋体" w:cs="宋体"/>
          <w:color w:val="000000"/>
          <w:sz w:val="21"/>
          <w:szCs w:val="21"/>
          <w:lang w:eastAsia="en-US"/>
        </w:rPr>
      </w:pPr>
      <w:r>
        <w:rPr>
          <w:rFonts w:ascii="宋体" w:hAnsi="宋体" w:eastAsia="宋体" w:cs="宋体"/>
          <w:color w:val="000000"/>
          <w:spacing w:val="-1"/>
          <w:sz w:val="21"/>
          <w:szCs w:val="21"/>
          <w:lang w:eastAsia="en-US"/>
        </w:rPr>
        <w:t xml:space="preserve">（</w:t>
      </w:r>
      <w:r>
        <w:rPr>
          <w:rFonts w:ascii="Times New Roman" w:hAnsi="Times New Roman" w:eastAsia="Times New Roman" w:cs="Times New Roman"/>
          <w:color w:val="000000"/>
          <w:spacing w:val="-1"/>
          <w:sz w:val="21"/>
          <w:szCs w:val="21"/>
          <w:lang w:eastAsia="en-US"/>
        </w:rPr>
        <w:t xml:space="preserve">4</w:t>
      </w:r>
      <w:r>
        <w:rPr>
          <w:rFonts w:ascii="宋体" w:hAnsi="宋体" w:eastAsia="宋体" w:cs="宋体"/>
          <w:color w:val="000000"/>
          <w:spacing w:val="-1"/>
          <w:sz w:val="21"/>
          <w:szCs w:val="21"/>
          <w:lang w:eastAsia="en-US"/>
        </w:rPr>
        <w:t xml:space="preserve">）承包人其他原因引起的暂停施工；</w:t>
      </w:r>
      <w:r/>
    </w:p>
    <w:p>
      <w:pPr>
        <w:ind w:left="359"/>
        <w:jc w:val="left"/>
        <w:keepLines w:val="0"/>
        <w:keepNext w:val="0"/>
        <w:pageBreakBefore w:val="0"/>
        <w:spacing w:before="149" w:line="372" w:lineRule="auto"/>
        <w:widowControl/>
        <w:rPr>
          <w:rFonts w:ascii="宋体" w:hAnsi="宋体" w:eastAsia="宋体" w:cs="宋体"/>
          <w:color w:val="000000"/>
          <w:sz w:val="21"/>
          <w:szCs w:val="21"/>
          <w:lang w:eastAsia="en-US"/>
        </w:rPr>
      </w:pPr>
      <w:r>
        <w:rPr>
          <w:rFonts w:ascii="宋体" w:hAnsi="宋体" w:eastAsia="宋体" w:cs="宋体"/>
          <w:color w:val="000000"/>
          <w:spacing w:val="-1"/>
          <w:sz w:val="21"/>
          <w:szCs w:val="21"/>
          <w:lang w:eastAsia="en-US"/>
        </w:rPr>
        <w:t xml:space="preserve">（</w:t>
      </w:r>
      <w:r>
        <w:rPr>
          <w:rFonts w:ascii="Times New Roman" w:hAnsi="Times New Roman" w:eastAsia="Times New Roman" w:cs="Times New Roman"/>
          <w:color w:val="000000"/>
          <w:spacing w:val="-1"/>
          <w:sz w:val="21"/>
          <w:szCs w:val="21"/>
          <w:lang w:eastAsia="en-US"/>
        </w:rPr>
        <w:t xml:space="preserve">5</w:t>
      </w:r>
      <w:r>
        <w:rPr>
          <w:rFonts w:ascii="宋体" w:hAnsi="宋体" w:eastAsia="宋体" w:cs="宋体"/>
          <w:color w:val="000000"/>
          <w:spacing w:val="-1"/>
          <w:sz w:val="21"/>
          <w:szCs w:val="21"/>
          <w:lang w:eastAsia="en-US"/>
        </w:rPr>
        <w:t xml:space="preserve">）专用合同条款约定由承包人承担的其他暂停施工。</w:t>
      </w:r>
      <w:r/>
    </w:p>
    <w:p>
      <w:pPr>
        <w:ind w:left="422"/>
        <w:jc w:val="left"/>
        <w:keepLines w:val="0"/>
        <w:keepNext w:val="0"/>
        <w:pageBreakBefore w:val="0"/>
        <w:spacing w:before="122" w:line="372" w:lineRule="auto"/>
        <w:widowControl/>
        <w:rPr>
          <w:rFonts w:ascii="黑体" w:hAnsi="黑体" w:eastAsia="黑体" w:cs="黑体"/>
          <w:color w:val="000000"/>
          <w:sz w:val="24"/>
          <w:szCs w:val="24"/>
          <w:lang w:eastAsia="en-US"/>
        </w:rPr>
      </w:pPr>
      <w:r>
        <w:rPr>
          <w:rFonts w:ascii="Times New Roman" w:hAnsi="Times New Roman" w:eastAsia="Times New Roman" w:cs="Times New Roman"/>
          <w:color w:val="000000"/>
          <w:spacing w:val="-2"/>
          <w:sz w:val="24"/>
          <w:szCs w:val="24"/>
          <w:lang w:eastAsia="en-US"/>
        </w:rPr>
        <w:t xml:space="preserve">12.2 </w:t>
      </w:r>
      <w:r>
        <w:rPr>
          <w:rFonts w:ascii="黑体" w:hAnsi="黑体" w:eastAsia="黑体" w:cs="黑体"/>
          <w:color w:val="000000"/>
          <w:spacing w:val="-2"/>
          <w:sz w:val="24"/>
          <w:szCs w:val="24"/>
          <w:lang w:eastAsia="en-US"/>
        </w:rPr>
        <w:t xml:space="preserve">发包人暂停施工的责任</w:t>
      </w:r>
      <w:r/>
    </w:p>
    <w:p>
      <w:pPr>
        <w:ind w:firstLine="400"/>
        <w:jc w:val="both"/>
        <w:keepLines w:val="0"/>
        <w:keepNext w:val="0"/>
        <w:pageBreakBefore w:val="0"/>
        <w:spacing w:before="142" w:line="372" w:lineRule="auto"/>
        <w:widowControl/>
        <w:rPr>
          <w:rFonts w:ascii="宋体" w:hAnsi="宋体" w:eastAsia="宋体" w:cs="宋体"/>
          <w:color w:val="000000"/>
          <w:sz w:val="21"/>
          <w:szCs w:val="21"/>
          <w:lang w:eastAsia="en-US"/>
        </w:rPr>
      </w:pPr>
      <w:r>
        <w:rPr>
          <w:rFonts w:ascii="宋体" w:hAnsi="宋体" w:eastAsia="宋体" w:cs="宋体"/>
          <w:color w:val="000000"/>
          <w:spacing w:val="-5"/>
          <w:position w:val="14"/>
          <w:sz w:val="21"/>
          <w:szCs w:val="21"/>
          <w:lang w:eastAsia="en-US"/>
        </w:rPr>
        <w:t xml:space="preserve">由于发包人原因引起的暂停施工造成工期延误的，承包人有权要求发包人延长工期和（或）</w:t>
      </w:r>
      <w:r/>
    </w:p>
    <w:p>
      <w:pPr>
        <w:jc w:val="left"/>
        <w:keepLines w:val="0"/>
        <w:keepNext w:val="0"/>
        <w:pageBreakBefore w:val="0"/>
        <w:spacing w:line="372" w:lineRule="auto"/>
        <w:widowControl/>
        <w:rPr>
          <w:rFonts w:ascii="宋体" w:hAnsi="宋体" w:eastAsia="宋体" w:cs="宋体"/>
          <w:color w:val="000000"/>
          <w:sz w:val="21"/>
          <w:szCs w:val="21"/>
          <w:lang w:eastAsia="en-US"/>
        </w:rPr>
      </w:pPr>
      <w:r>
        <w:rPr>
          <w:rFonts w:ascii="宋体" w:hAnsi="宋体" w:eastAsia="宋体" w:cs="宋体"/>
          <w:color w:val="000000"/>
          <w:spacing w:val="-9"/>
          <w:sz w:val="21"/>
          <w:szCs w:val="21"/>
          <w:lang w:eastAsia="en-US"/>
        </w:rPr>
        <w:t xml:space="preserve">增加费用， 并支付合理利润。</w:t>
      </w:r>
      <w:r/>
    </w:p>
    <w:p>
      <w:pPr>
        <w:ind w:left="422"/>
        <w:jc w:val="left"/>
        <w:keepLines w:val="0"/>
        <w:keepNext w:val="0"/>
        <w:pageBreakBefore w:val="0"/>
        <w:spacing w:before="123" w:line="372" w:lineRule="auto"/>
        <w:widowControl/>
        <w:rPr>
          <w:rFonts w:ascii="黑体" w:hAnsi="黑体" w:eastAsia="黑体" w:cs="黑体"/>
          <w:color w:val="000000"/>
          <w:sz w:val="24"/>
          <w:szCs w:val="24"/>
          <w:lang w:eastAsia="en-US"/>
        </w:rPr>
      </w:pPr>
      <w:r>
        <w:rPr>
          <w:rFonts w:ascii="Times New Roman" w:hAnsi="Times New Roman" w:eastAsia="Times New Roman" w:cs="Times New Roman"/>
          <w:color w:val="000000"/>
          <w:spacing w:val="-2"/>
          <w:sz w:val="24"/>
          <w:szCs w:val="24"/>
          <w:lang w:eastAsia="en-US"/>
        </w:rPr>
        <w:t xml:space="preserve">12.3 </w:t>
      </w:r>
      <w:r>
        <w:rPr>
          <w:rFonts w:ascii="黑体" w:hAnsi="黑体" w:eastAsia="黑体" w:cs="黑体"/>
          <w:color w:val="000000"/>
          <w:spacing w:val="-2"/>
          <w:sz w:val="24"/>
          <w:szCs w:val="24"/>
          <w:lang w:eastAsia="en-US"/>
        </w:rPr>
        <w:t xml:space="preserve">监理人暂停施工指示</w:t>
      </w:r>
      <w:r/>
    </w:p>
    <w:p>
      <w:pPr>
        <w:ind w:right="88" w:firstLine="368"/>
        <w:jc w:val="left"/>
        <w:keepLines w:val="0"/>
        <w:keepNext w:val="0"/>
        <w:pageBreakBefore w:val="0"/>
        <w:spacing w:before="142" w:line="372" w:lineRule="auto"/>
        <w:widowControl/>
        <w:rPr>
          <w:rFonts w:ascii="宋体" w:hAnsi="宋体" w:eastAsia="宋体" w:cs="宋体"/>
          <w:color w:val="000000"/>
          <w:sz w:val="21"/>
          <w:szCs w:val="21"/>
          <w:lang w:eastAsia="en-US"/>
        </w:rPr>
      </w:pPr>
      <w:r>
        <w:rPr>
          <w:rFonts w:ascii="Times New Roman" w:hAnsi="Times New Roman" w:eastAsia="Times New Roman" w:cs="Times New Roman"/>
          <w:color w:val="000000"/>
          <w:spacing w:val="-1"/>
          <w:sz w:val="21"/>
          <w:szCs w:val="21"/>
          <w:lang w:eastAsia="en-US"/>
        </w:rPr>
        <w:t xml:space="preserve">12.3.1</w:t>
      </w:r>
      <w:r>
        <w:rPr>
          <w:rFonts w:ascii="Times New Roman" w:hAnsi="Times New Roman" w:eastAsia="Times New Roman" w:cs="Times New Roman"/>
          <w:color w:val="000000"/>
          <w:spacing w:val="37"/>
          <w:sz w:val="21"/>
          <w:szCs w:val="21"/>
          <w:lang w:eastAsia="en-US"/>
        </w:rPr>
        <w:t xml:space="preserve"> </w:t>
      </w:r>
      <w:r>
        <w:rPr>
          <w:rFonts w:ascii="宋体" w:hAnsi="宋体" w:eastAsia="宋体" w:cs="宋体"/>
          <w:color w:val="000000"/>
          <w:spacing w:val="-1"/>
          <w:sz w:val="21"/>
          <w:szCs w:val="21"/>
          <w:lang w:eastAsia="en-US"/>
        </w:rPr>
        <w:t xml:space="preserve">监理人认为有必要时，可向承包人作出暂停施工的指示，承包人应按监理人指示暂</w:t>
      </w:r>
      <w:r>
        <w:rPr>
          <w:rFonts w:ascii="宋体" w:hAnsi="宋体" w:eastAsia="宋体" w:cs="宋体"/>
          <w:color w:val="000000"/>
          <w:sz w:val="21"/>
          <w:szCs w:val="21"/>
          <w:lang w:eastAsia="en-US"/>
        </w:rPr>
        <w:t xml:space="preserve"> </w:t>
      </w:r>
      <w:r>
        <w:rPr>
          <w:rFonts w:ascii="宋体" w:hAnsi="宋体" w:eastAsia="宋体" w:cs="宋体"/>
          <w:color w:val="000000"/>
          <w:spacing w:val="-3"/>
          <w:sz w:val="21"/>
          <w:szCs w:val="21"/>
          <w:lang w:eastAsia="en-US"/>
        </w:rPr>
        <w:t xml:space="preserve">停施工。不论由于何种原因引起的暂停施工，暂停施工期间承包人应负责妥善保护工程并提供</w:t>
      </w:r>
      <w:r/>
    </w:p>
    <w:p>
      <w:pPr>
        <w:ind w:left="4"/>
        <w:jc w:val="left"/>
        <w:keepLines w:val="0"/>
        <w:keepNext w:val="0"/>
        <w:pageBreakBefore w:val="0"/>
        <w:spacing w:before="1" w:line="372" w:lineRule="auto"/>
        <w:widowControl/>
        <w:rPr>
          <w:rFonts w:ascii="宋体" w:hAnsi="宋体" w:eastAsia="宋体" w:cs="宋体"/>
          <w:color w:val="000000"/>
          <w:sz w:val="21"/>
          <w:szCs w:val="21"/>
          <w:lang w:eastAsia="en-US"/>
        </w:rPr>
      </w:pPr>
      <w:r>
        <w:rPr>
          <w:rFonts w:ascii="宋体" w:hAnsi="宋体" w:eastAsia="宋体" w:cs="宋体"/>
          <w:color w:val="000000"/>
          <w:spacing w:val="-5"/>
          <w:sz w:val="21"/>
          <w:szCs w:val="21"/>
          <w:lang w:eastAsia="en-US"/>
        </w:rPr>
        <w:t xml:space="preserve">安全保障。</w:t>
      </w:r>
      <w:r/>
    </w:p>
    <w:p>
      <w:pPr>
        <w:ind w:right="33" w:firstLine="369"/>
        <w:jc w:val="left"/>
        <w:keepLines w:val="0"/>
        <w:keepNext w:val="0"/>
        <w:pageBreakBefore w:val="0"/>
        <w:spacing w:before="151" w:line="372" w:lineRule="auto"/>
        <w:widowControl/>
        <w:rPr>
          <w:rFonts w:ascii="宋体" w:hAnsi="宋体" w:eastAsia="宋体" w:cs="宋体"/>
          <w:color w:val="000000"/>
          <w:sz w:val="21"/>
          <w:szCs w:val="21"/>
          <w:lang w:eastAsia="en-US"/>
        </w:rPr>
      </w:pPr>
      <w:r>
        <w:rPr>
          <w:rFonts w:ascii="Times New Roman" w:hAnsi="Times New Roman" w:eastAsia="Times New Roman" w:cs="Times New Roman"/>
          <w:color w:val="000000"/>
          <w:spacing w:val="-4"/>
          <w:sz w:val="21"/>
          <w:szCs w:val="21"/>
          <w:lang w:eastAsia="en-US"/>
        </w:rPr>
        <w:t xml:space="preserve">12.3.2</w:t>
      </w:r>
      <w:r>
        <w:rPr>
          <w:rFonts w:ascii="Times New Roman" w:hAnsi="Times New Roman" w:eastAsia="Times New Roman" w:cs="Times New Roman"/>
          <w:color w:val="000000"/>
          <w:spacing w:val="32"/>
          <w:sz w:val="21"/>
          <w:szCs w:val="21"/>
          <w:lang w:eastAsia="en-US"/>
        </w:rPr>
        <w:t xml:space="preserve"> </w:t>
      </w:r>
      <w:r>
        <w:rPr>
          <w:rFonts w:ascii="宋体" w:hAnsi="宋体" w:eastAsia="宋体" w:cs="宋体"/>
          <w:color w:val="000000"/>
          <w:spacing w:val="-4"/>
          <w:sz w:val="21"/>
          <w:szCs w:val="21"/>
          <w:lang w:eastAsia="en-US"/>
        </w:rPr>
        <w:t xml:space="preserve">由于发包人的原因发生暂停施工的紧急情</w:t>
      </w:r>
      <w:r>
        <w:rPr>
          <w:rFonts w:ascii="宋体" w:hAnsi="宋体" w:eastAsia="宋体" w:cs="宋体"/>
          <w:color w:val="000000"/>
          <w:spacing w:val="-5"/>
          <w:sz w:val="21"/>
          <w:szCs w:val="21"/>
          <w:lang w:eastAsia="en-US"/>
        </w:rPr>
        <w:t xml:space="preserve">况，且监理人未及时下达暂停施工指示的，</w:t>
      </w:r>
      <w:r>
        <w:rPr>
          <w:rFonts w:ascii="宋体" w:hAnsi="宋体" w:eastAsia="宋体" w:cs="宋体"/>
          <w:color w:val="000000"/>
          <w:sz w:val="21"/>
          <w:szCs w:val="21"/>
          <w:lang w:eastAsia="en-US"/>
        </w:rPr>
        <w:t xml:space="preserve"> </w:t>
      </w:r>
      <w:r>
        <w:rPr>
          <w:rFonts w:ascii="宋体" w:hAnsi="宋体" w:eastAsia="宋体" w:cs="宋体"/>
          <w:color w:val="000000"/>
          <w:spacing w:val="-3"/>
          <w:sz w:val="21"/>
          <w:szCs w:val="21"/>
          <w:lang w:eastAsia="en-US"/>
        </w:rPr>
        <w:t xml:space="preserve">承包人可先暂停施工，并及时向监理人提出暂停施工的书面请求。监理人应在接到书面请求后</w:t>
      </w:r>
      <w:r>
        <w:rPr>
          <w:rFonts w:ascii="宋体" w:hAnsi="宋体" w:eastAsia="宋体" w:cs="宋体"/>
          <w:color w:val="000000"/>
          <w:spacing w:val="-6"/>
          <w:sz w:val="21"/>
          <w:szCs w:val="21"/>
          <w:lang w:eastAsia="en-US"/>
        </w:rPr>
        <w:t xml:space="preserve">的 </w:t>
      </w:r>
      <w:r>
        <w:rPr>
          <w:rFonts w:ascii="Times New Roman" w:hAnsi="Times New Roman" w:eastAsia="Times New Roman" w:cs="Times New Roman"/>
          <w:color w:val="000000"/>
          <w:spacing w:val="-6"/>
          <w:sz w:val="21"/>
          <w:szCs w:val="21"/>
          <w:lang w:eastAsia="en-US"/>
        </w:rPr>
        <w:t xml:space="preserve">24  </w:t>
      </w:r>
      <w:r>
        <w:rPr>
          <w:rFonts w:ascii="宋体" w:hAnsi="宋体" w:eastAsia="宋体" w:cs="宋体"/>
          <w:color w:val="000000"/>
          <w:spacing w:val="-6"/>
          <w:sz w:val="21"/>
          <w:szCs w:val="21"/>
          <w:lang w:eastAsia="en-US"/>
        </w:rPr>
        <w:t xml:space="preserve">小时内予以答复， 逾期未答复的，</w:t>
      </w:r>
      <w:r>
        <w:rPr>
          <w:rFonts w:ascii="宋体" w:hAnsi="宋体" w:eastAsia="宋体" w:cs="宋体"/>
          <w:color w:val="000000"/>
          <w:spacing w:val="-24"/>
          <w:sz w:val="21"/>
          <w:szCs w:val="21"/>
          <w:lang w:eastAsia="en-US"/>
        </w:rPr>
        <w:t xml:space="preserve"> </w:t>
      </w:r>
      <w:r>
        <w:rPr>
          <w:rFonts w:ascii="宋体" w:hAnsi="宋体" w:eastAsia="宋体" w:cs="宋体"/>
          <w:color w:val="000000"/>
          <w:spacing w:val="-6"/>
          <w:sz w:val="21"/>
          <w:szCs w:val="21"/>
          <w:lang w:eastAsia="en-US"/>
        </w:rPr>
        <w:t xml:space="preserve">视为同意承包人的暂停施工请求。</w:t>
      </w:r>
      <w:r/>
    </w:p>
    <w:p>
      <w:pPr>
        <w:ind w:left="422"/>
        <w:jc w:val="left"/>
        <w:keepLines w:val="0"/>
        <w:keepNext w:val="0"/>
        <w:pageBreakBefore w:val="0"/>
        <w:spacing w:before="125" w:line="372" w:lineRule="auto"/>
        <w:widowControl/>
        <w:rPr>
          <w:rFonts w:ascii="黑体" w:hAnsi="黑体" w:eastAsia="黑体" w:cs="黑体"/>
          <w:color w:val="000000"/>
          <w:sz w:val="24"/>
          <w:szCs w:val="24"/>
          <w:lang w:eastAsia="en-US"/>
        </w:rPr>
      </w:pPr>
      <w:r>
        <w:rPr>
          <w:rFonts w:ascii="Times New Roman" w:hAnsi="Times New Roman" w:eastAsia="Times New Roman" w:cs="Times New Roman"/>
          <w:color w:val="000000"/>
          <w:spacing w:val="-4"/>
          <w:sz w:val="24"/>
          <w:szCs w:val="24"/>
          <w:lang w:eastAsia="en-US"/>
        </w:rPr>
        <w:t xml:space="preserve">12.4</w:t>
      </w:r>
      <w:r>
        <w:rPr>
          <w:rFonts w:ascii="Times New Roman" w:hAnsi="Times New Roman" w:eastAsia="Times New Roman" w:cs="Times New Roman"/>
          <w:color w:val="000000"/>
          <w:spacing w:val="21"/>
          <w:sz w:val="24"/>
          <w:szCs w:val="24"/>
          <w:lang w:eastAsia="en-US"/>
        </w:rPr>
        <w:t xml:space="preserve"> </w:t>
      </w:r>
      <w:r>
        <w:rPr>
          <w:rFonts w:ascii="黑体" w:hAnsi="黑体" w:eastAsia="黑体" w:cs="黑体"/>
          <w:color w:val="000000"/>
          <w:spacing w:val="-4"/>
          <w:sz w:val="24"/>
          <w:szCs w:val="24"/>
          <w:lang w:eastAsia="en-US"/>
        </w:rPr>
        <w:t xml:space="preserve">暂停施工后的复工</w:t>
      </w:r>
      <w:r/>
    </w:p>
    <w:p>
      <w:pPr>
        <w:ind w:right="33" w:firstLine="369"/>
        <w:jc w:val="left"/>
        <w:keepLines w:val="0"/>
        <w:keepNext w:val="0"/>
        <w:pageBreakBefore w:val="0"/>
        <w:spacing w:before="142" w:line="372" w:lineRule="auto"/>
        <w:widowControl/>
        <w:rPr>
          <w:rFonts w:ascii="宋体" w:hAnsi="宋体" w:eastAsia="宋体" w:cs="宋体"/>
          <w:color w:val="000000"/>
          <w:sz w:val="21"/>
          <w:szCs w:val="21"/>
          <w:lang w:eastAsia="en-US"/>
        </w:rPr>
      </w:pPr>
      <w:r>
        <w:rPr>
          <w:rFonts w:ascii="Times New Roman" w:hAnsi="Times New Roman" w:eastAsia="Times New Roman" w:cs="Times New Roman"/>
          <w:color w:val="000000"/>
          <w:spacing w:val="-3"/>
          <w:sz w:val="21"/>
          <w:szCs w:val="21"/>
          <w:lang w:eastAsia="en-US"/>
        </w:rPr>
        <w:t xml:space="preserve">12.4.1</w:t>
      </w:r>
      <w:r>
        <w:rPr>
          <w:rFonts w:ascii="Times New Roman" w:hAnsi="Times New Roman" w:eastAsia="Times New Roman" w:cs="Times New Roman"/>
          <w:color w:val="000000"/>
          <w:spacing w:val="38"/>
          <w:sz w:val="21"/>
          <w:szCs w:val="21"/>
          <w:lang w:eastAsia="en-US"/>
        </w:rPr>
        <w:t xml:space="preserve"> </w:t>
      </w:r>
      <w:r>
        <w:rPr>
          <w:rFonts w:ascii="宋体" w:hAnsi="宋体" w:eastAsia="宋体" w:cs="宋体"/>
          <w:color w:val="000000"/>
          <w:spacing w:val="-3"/>
          <w:sz w:val="21"/>
          <w:szCs w:val="21"/>
          <w:lang w:eastAsia="en-US"/>
        </w:rPr>
        <w:t xml:space="preserve">暂停施工后，</w:t>
      </w:r>
      <w:r>
        <w:rPr>
          <w:rFonts w:ascii="宋体" w:hAnsi="宋体" w:eastAsia="宋体" w:cs="宋体"/>
          <w:color w:val="000000"/>
          <w:spacing w:val="-22"/>
          <w:sz w:val="21"/>
          <w:szCs w:val="21"/>
          <w:lang w:eastAsia="en-US"/>
        </w:rPr>
        <w:t xml:space="preserve"> </w:t>
      </w:r>
      <w:r>
        <w:rPr>
          <w:rFonts w:ascii="宋体" w:hAnsi="宋体" w:eastAsia="宋体" w:cs="宋体"/>
          <w:color w:val="000000"/>
          <w:spacing w:val="-3"/>
          <w:sz w:val="21"/>
          <w:szCs w:val="21"/>
          <w:lang w:eastAsia="en-US"/>
        </w:rPr>
        <w:t xml:space="preserve">监理人应与发包人和承包人协商，采取有效措施积极消除暂停施工的</w:t>
      </w:r>
      <w:r>
        <w:rPr>
          <w:rFonts w:ascii="宋体" w:hAnsi="宋体" w:eastAsia="宋体" w:cs="宋体"/>
          <w:color w:val="000000"/>
          <w:sz w:val="21"/>
          <w:szCs w:val="21"/>
          <w:lang w:eastAsia="en-US"/>
        </w:rPr>
        <w:t xml:space="preserve"> </w:t>
      </w:r>
      <w:r>
        <w:rPr>
          <w:rFonts w:ascii="宋体" w:hAnsi="宋体" w:eastAsia="宋体" w:cs="宋体"/>
          <w:color w:val="000000"/>
          <w:spacing w:val="-6"/>
          <w:sz w:val="21"/>
          <w:szCs w:val="21"/>
          <w:lang w:eastAsia="en-US"/>
        </w:rPr>
        <w:t xml:space="preserve">影响。当工程具备复工条件时，监理人应立即向承包人发出复工通知。</w:t>
      </w:r>
      <w:r>
        <w:rPr>
          <w:rFonts w:ascii="宋体" w:hAnsi="宋体" w:eastAsia="宋体" w:cs="宋体"/>
          <w:color w:val="000000"/>
          <w:spacing w:val="-7"/>
          <w:sz w:val="21"/>
          <w:szCs w:val="21"/>
          <w:lang w:eastAsia="en-US"/>
        </w:rPr>
        <w:t xml:space="preserve">承包人收到复工通知后，</w:t>
      </w:r>
      <w:r>
        <w:rPr>
          <w:rFonts w:ascii="宋体" w:hAnsi="宋体" w:eastAsia="宋体" w:cs="宋体"/>
          <w:color w:val="000000"/>
          <w:spacing w:val="-2"/>
          <w:sz w:val="21"/>
          <w:szCs w:val="21"/>
          <w:lang w:eastAsia="en-US"/>
        </w:rPr>
        <w:t xml:space="preserve">应在监理人指定的期限内复工。</w:t>
      </w:r>
      <w:r/>
    </w:p>
    <w:p>
      <w:pPr>
        <w:ind w:left="369"/>
        <w:jc w:val="left"/>
        <w:keepLines w:val="0"/>
        <w:keepNext w:val="0"/>
        <w:pageBreakBefore w:val="0"/>
        <w:spacing w:before="150" w:line="372" w:lineRule="auto"/>
        <w:widowControl/>
        <w:rPr>
          <w:rFonts w:ascii="宋体" w:hAnsi="宋体" w:eastAsia="宋体" w:cs="宋体"/>
          <w:color w:val="000000"/>
          <w:sz w:val="21"/>
          <w:szCs w:val="21"/>
          <w:lang w:eastAsia="en-US"/>
        </w:rPr>
      </w:pPr>
      <w:r>
        <w:rPr>
          <w:rFonts w:ascii="Times New Roman" w:hAnsi="Times New Roman" w:eastAsia="Times New Roman" w:cs="Times New Roman"/>
          <w:color w:val="000000"/>
          <w:spacing w:val="-3"/>
          <w:position w:val="14"/>
          <w:sz w:val="21"/>
          <w:szCs w:val="21"/>
          <w:lang w:eastAsia="en-US"/>
        </w:rPr>
        <w:t xml:space="preserve">12.4.2</w:t>
      </w:r>
      <w:r>
        <w:rPr>
          <w:rFonts w:ascii="Times New Roman" w:hAnsi="Times New Roman" w:eastAsia="Times New Roman" w:cs="Times New Roman"/>
          <w:color w:val="000000"/>
          <w:spacing w:val="20"/>
          <w:position w:val="14"/>
          <w:sz w:val="21"/>
          <w:szCs w:val="21"/>
          <w:lang w:eastAsia="en-US"/>
        </w:rPr>
        <w:t xml:space="preserve"> </w:t>
      </w:r>
      <w:r>
        <w:rPr>
          <w:rFonts w:ascii="宋体" w:hAnsi="宋体" w:eastAsia="宋体" w:cs="宋体"/>
          <w:color w:val="000000"/>
          <w:spacing w:val="-3"/>
          <w:position w:val="14"/>
          <w:sz w:val="21"/>
          <w:szCs w:val="21"/>
          <w:lang w:eastAsia="en-US"/>
        </w:rPr>
        <w:t xml:space="preserve">承包人无故拖延和拒绝复工的，由此增加的费用和工期延误由承包人承担； 因发包</w:t>
      </w:r>
      <w:r/>
    </w:p>
    <w:p>
      <w:pPr>
        <w:jc w:val="both"/>
        <w:keepLines w:val="0"/>
        <w:keepNext w:val="0"/>
        <w:pageBreakBefore w:val="0"/>
        <w:spacing w:before="1" w:line="372" w:lineRule="auto"/>
        <w:widowControl/>
        <w:rPr>
          <w:rFonts w:ascii="宋体" w:hAnsi="宋体" w:eastAsia="宋体" w:cs="宋体"/>
          <w:color w:val="000000"/>
          <w:sz w:val="21"/>
          <w:szCs w:val="21"/>
          <w:lang w:eastAsia="en-US"/>
        </w:rPr>
      </w:pPr>
      <w:r>
        <w:rPr>
          <w:rFonts w:ascii="宋体" w:hAnsi="宋体" w:eastAsia="宋体" w:cs="宋体"/>
          <w:color w:val="000000"/>
          <w:spacing w:val="-6"/>
          <w:sz w:val="21"/>
          <w:szCs w:val="21"/>
          <w:lang w:eastAsia="en-US"/>
        </w:rPr>
        <w:t xml:space="preserve">人原因无法按时复工的，承包人有权要求发包人延长工期和（或）增加费用，并支付合理利润。</w:t>
      </w:r>
      <w:r/>
    </w:p>
    <w:p>
      <w:pPr>
        <w:ind w:left="422"/>
        <w:jc w:val="left"/>
        <w:keepLines w:val="0"/>
        <w:keepNext w:val="0"/>
        <w:pageBreakBefore w:val="0"/>
        <w:spacing w:before="125" w:line="372" w:lineRule="auto"/>
        <w:widowControl/>
        <w:rPr>
          <w:rFonts w:ascii="黑体" w:hAnsi="黑体" w:eastAsia="黑体" w:cs="黑体"/>
          <w:color w:val="000000"/>
          <w:sz w:val="24"/>
          <w:szCs w:val="24"/>
          <w:lang w:eastAsia="en-US"/>
        </w:rPr>
      </w:pPr>
      <w:r>
        <w:rPr>
          <w:rFonts w:ascii="Times New Roman" w:hAnsi="Times New Roman" w:eastAsia="Times New Roman" w:cs="Times New Roman"/>
          <w:color w:val="000000"/>
          <w:spacing w:val="-3"/>
          <w:sz w:val="24"/>
          <w:szCs w:val="24"/>
          <w:lang w:eastAsia="en-US"/>
        </w:rPr>
        <w:t xml:space="preserve">12.5</w:t>
      </w:r>
      <w:r>
        <w:rPr>
          <w:rFonts w:ascii="Times New Roman" w:hAnsi="Times New Roman" w:eastAsia="Times New Roman" w:cs="Times New Roman"/>
          <w:color w:val="000000"/>
          <w:spacing w:val="28"/>
          <w:sz w:val="24"/>
          <w:szCs w:val="24"/>
          <w:lang w:eastAsia="en-US"/>
        </w:rPr>
        <w:t xml:space="preserve"> </w:t>
      </w:r>
      <w:r>
        <w:rPr>
          <w:rFonts w:ascii="黑体" w:hAnsi="黑体" w:eastAsia="黑体" w:cs="黑体"/>
          <w:color w:val="000000"/>
          <w:spacing w:val="-3"/>
          <w:sz w:val="24"/>
          <w:szCs w:val="24"/>
          <w:lang w:eastAsia="en-US"/>
        </w:rPr>
        <w:t xml:space="preserve">暂停施工持续 </w:t>
      </w:r>
      <w:r>
        <w:rPr>
          <w:rFonts w:ascii="Times New Roman" w:hAnsi="Times New Roman" w:eastAsia="Times New Roman" w:cs="Times New Roman"/>
          <w:color w:val="000000"/>
          <w:spacing w:val="-3"/>
          <w:sz w:val="24"/>
          <w:szCs w:val="24"/>
          <w:lang w:eastAsia="en-US"/>
        </w:rPr>
        <w:t xml:space="preserve">56  </w:t>
      </w:r>
      <w:r>
        <w:rPr>
          <w:rFonts w:ascii="黑体" w:hAnsi="黑体" w:eastAsia="黑体" w:cs="黑体"/>
          <w:color w:val="000000"/>
          <w:spacing w:val="-3"/>
          <w:sz w:val="24"/>
          <w:szCs w:val="24"/>
          <w:lang w:eastAsia="en-US"/>
        </w:rPr>
        <w:t xml:space="preserve">天以上</w:t>
      </w:r>
      <w:r/>
    </w:p>
    <w:p>
      <w:pPr>
        <w:ind w:right="88" w:firstLine="369"/>
        <w:jc w:val="left"/>
        <w:keepLines w:val="0"/>
        <w:keepNext w:val="0"/>
        <w:pageBreakBefore w:val="0"/>
        <w:spacing w:before="144" w:line="372" w:lineRule="auto"/>
        <w:widowControl/>
        <w:rPr>
          <w:rFonts w:ascii="宋体" w:hAnsi="宋体" w:eastAsia="宋体" w:cs="宋体"/>
          <w:color w:val="000000"/>
          <w:sz w:val="21"/>
          <w:szCs w:val="21"/>
          <w:lang w:eastAsia="en-US"/>
        </w:rPr>
      </w:pPr>
      <w:r>
        <w:rPr>
          <w:rFonts w:ascii="Times New Roman" w:hAnsi="Times New Roman" w:eastAsia="Times New Roman" w:cs="Times New Roman"/>
          <w:color w:val="000000"/>
          <w:spacing w:val="-3"/>
          <w:sz w:val="21"/>
          <w:szCs w:val="21"/>
          <w:lang w:eastAsia="en-US"/>
        </w:rPr>
        <w:t xml:space="preserve">12.5.1</w:t>
      </w:r>
      <w:r>
        <w:rPr>
          <w:rFonts w:ascii="Times New Roman" w:hAnsi="Times New Roman" w:eastAsia="Times New Roman" w:cs="Times New Roman"/>
          <w:color w:val="000000"/>
          <w:spacing w:val="28"/>
          <w:sz w:val="21"/>
          <w:szCs w:val="21"/>
          <w:lang w:eastAsia="en-US"/>
        </w:rPr>
        <w:t xml:space="preserve"> </w:t>
      </w:r>
      <w:r>
        <w:rPr>
          <w:rFonts w:ascii="宋体" w:hAnsi="宋体" w:eastAsia="宋体" w:cs="宋体"/>
          <w:color w:val="000000"/>
          <w:spacing w:val="-3"/>
          <w:sz w:val="21"/>
          <w:szCs w:val="21"/>
          <w:lang w:eastAsia="en-US"/>
        </w:rPr>
        <w:t xml:space="preserve">监理人发出暂停施工指示后 </w:t>
      </w:r>
      <w:r>
        <w:rPr>
          <w:rFonts w:ascii="Times New Roman" w:hAnsi="Times New Roman" w:eastAsia="Times New Roman" w:cs="Times New Roman"/>
          <w:color w:val="000000"/>
          <w:spacing w:val="-3"/>
          <w:sz w:val="21"/>
          <w:szCs w:val="21"/>
          <w:lang w:eastAsia="en-US"/>
        </w:rPr>
        <w:t xml:space="preserve">56  </w:t>
      </w:r>
      <w:r>
        <w:rPr>
          <w:rFonts w:ascii="宋体" w:hAnsi="宋体" w:eastAsia="宋体" w:cs="宋体"/>
          <w:color w:val="000000"/>
          <w:spacing w:val="-3"/>
          <w:sz w:val="21"/>
          <w:szCs w:val="21"/>
          <w:lang w:eastAsia="en-US"/>
        </w:rPr>
        <w:t xml:space="preserve">天内未向承包人发出复工通知， 除了该项停工属于</w:t>
      </w:r>
      <w:r>
        <w:rPr>
          <w:rFonts w:ascii="宋体" w:hAnsi="宋体" w:eastAsia="宋体" w:cs="宋体"/>
          <w:color w:val="000000"/>
          <w:sz w:val="21"/>
          <w:szCs w:val="21"/>
          <w:lang w:eastAsia="en-US"/>
        </w:rPr>
        <w:t xml:space="preserve"> </w:t>
      </w:r>
      <w:r>
        <w:rPr>
          <w:rFonts w:ascii="宋体" w:hAnsi="宋体" w:eastAsia="宋体" w:cs="宋体"/>
          <w:color w:val="000000"/>
          <w:spacing w:val="-3"/>
          <w:sz w:val="21"/>
          <w:szCs w:val="21"/>
          <w:lang w:eastAsia="en-US"/>
        </w:rPr>
        <w:t xml:space="preserve">第</w:t>
      </w:r>
      <w:r>
        <w:rPr>
          <w:rFonts w:ascii="Times New Roman" w:hAnsi="Times New Roman" w:eastAsia="Times New Roman" w:cs="Times New Roman"/>
          <w:color w:val="000000"/>
          <w:spacing w:val="-3"/>
          <w:sz w:val="21"/>
          <w:szCs w:val="21"/>
          <w:lang w:eastAsia="en-US"/>
        </w:rPr>
        <w:t xml:space="preserve">12.1</w:t>
      </w:r>
      <w:r>
        <w:rPr>
          <w:rFonts w:ascii="宋体" w:hAnsi="宋体" w:eastAsia="宋体" w:cs="宋体"/>
          <w:color w:val="000000"/>
          <w:spacing w:val="-3"/>
          <w:sz w:val="21"/>
          <w:szCs w:val="21"/>
          <w:lang w:eastAsia="en-US"/>
        </w:rPr>
        <w:t xml:space="preserve">款的情况外，承包人可向监理人提交书面通知， 要求监理人在收到书面通知后 </w:t>
      </w:r>
      <w:r>
        <w:rPr>
          <w:rFonts w:ascii="Times New Roman" w:hAnsi="Times New Roman" w:eastAsia="Times New Roman" w:cs="Times New Roman"/>
          <w:color w:val="000000"/>
          <w:spacing w:val="-3"/>
          <w:sz w:val="21"/>
          <w:szCs w:val="21"/>
          <w:lang w:eastAsia="en-US"/>
        </w:rPr>
        <w:t xml:space="preserve">28 </w:t>
      </w:r>
      <w:r>
        <w:rPr>
          <w:rFonts w:ascii="宋体" w:hAnsi="宋体" w:eastAsia="宋体" w:cs="宋体"/>
          <w:color w:val="000000"/>
          <w:spacing w:val="-3"/>
          <w:sz w:val="21"/>
          <w:szCs w:val="21"/>
          <w:lang w:eastAsia="en-US"/>
        </w:rPr>
        <w:t xml:space="preserve">天</w:t>
      </w:r>
      <w:r>
        <w:rPr>
          <w:rFonts w:ascii="宋体" w:hAnsi="宋体" w:eastAsia="宋体" w:cs="宋体"/>
          <w:color w:val="000000"/>
          <w:sz w:val="21"/>
          <w:szCs w:val="21"/>
          <w:lang w:eastAsia="en-US"/>
        </w:rPr>
        <w:t xml:space="preserve"> </w:t>
      </w:r>
      <w:r>
        <w:rPr>
          <w:rFonts w:ascii="宋体" w:hAnsi="宋体" w:eastAsia="宋体" w:cs="宋体"/>
          <w:color w:val="000000"/>
          <w:spacing w:val="-3"/>
          <w:sz w:val="21"/>
          <w:szCs w:val="21"/>
          <w:lang w:eastAsia="en-US"/>
        </w:rPr>
        <w:t xml:space="preserve">内准许已暂停施工的工程或其中一部分工程继续施工。如监理人逾期不予批准，则承包人可以</w:t>
      </w:r>
      <w:r>
        <w:rPr>
          <w:rFonts w:ascii="宋体" w:hAnsi="宋体" w:eastAsia="宋体" w:cs="宋体"/>
          <w:color w:val="000000"/>
          <w:spacing w:val="15"/>
          <w:sz w:val="21"/>
          <w:szCs w:val="21"/>
          <w:lang w:eastAsia="en-US"/>
        </w:rPr>
        <w:t xml:space="preserve"> </w:t>
      </w:r>
      <w:r>
        <w:rPr>
          <w:rFonts w:ascii="宋体" w:hAnsi="宋体" w:eastAsia="宋体" w:cs="宋体"/>
          <w:color w:val="000000"/>
          <w:spacing w:val="-1"/>
          <w:sz w:val="21"/>
          <w:szCs w:val="21"/>
          <w:lang w:eastAsia="en-US"/>
        </w:rPr>
        <w:t xml:space="preserve">通知监理人，将工程受影响的部分视为按第 </w:t>
      </w:r>
      <w:r>
        <w:rPr>
          <w:rFonts w:ascii="Times New Roman" w:hAnsi="Times New Roman" w:eastAsia="Times New Roman" w:cs="Times New Roman"/>
          <w:color w:val="000000"/>
          <w:spacing w:val="-1"/>
          <w:sz w:val="21"/>
          <w:szCs w:val="21"/>
          <w:lang w:eastAsia="en-US"/>
        </w:rPr>
        <w:t xml:space="preserve">15.1</w:t>
      </w:r>
      <w:r>
        <w:rPr>
          <w:rFonts w:ascii="宋体" w:hAnsi="宋体" w:eastAsia="宋体" w:cs="宋体"/>
          <w:color w:val="000000"/>
          <w:spacing w:val="-1"/>
          <w:sz w:val="21"/>
          <w:szCs w:val="21"/>
          <w:lang w:eastAsia="en-US"/>
        </w:rPr>
        <w:t xml:space="preserve">（</w:t>
      </w:r>
      <w:r>
        <w:rPr>
          <w:rFonts w:ascii="Times New Roman" w:hAnsi="Times New Roman" w:eastAsia="Times New Roman" w:cs="Times New Roman"/>
          <w:color w:val="000000"/>
          <w:spacing w:val="-1"/>
          <w:sz w:val="21"/>
          <w:szCs w:val="21"/>
          <w:lang w:eastAsia="en-US"/>
        </w:rPr>
        <w:t xml:space="preserve">1</w:t>
      </w:r>
      <w:r>
        <w:rPr>
          <w:rFonts w:ascii="宋体" w:hAnsi="宋体" w:eastAsia="宋体" w:cs="宋体"/>
          <w:color w:val="000000"/>
          <w:spacing w:val="-1"/>
          <w:sz w:val="21"/>
          <w:szCs w:val="21"/>
          <w:lang w:eastAsia="en-US"/>
        </w:rPr>
        <w:t xml:space="preserve">）项的可取消工</w:t>
      </w:r>
      <w:r>
        <w:rPr>
          <w:rFonts w:ascii="宋体" w:hAnsi="宋体" w:eastAsia="宋体" w:cs="宋体"/>
          <w:color w:val="000000"/>
          <w:spacing w:val="-2"/>
          <w:sz w:val="21"/>
          <w:szCs w:val="21"/>
          <w:lang w:eastAsia="en-US"/>
        </w:rPr>
        <w:t xml:space="preserve">作。如暂停施工影响到整</w:t>
      </w:r>
      <w:r>
        <w:rPr>
          <w:rFonts w:ascii="宋体" w:hAnsi="宋体" w:eastAsia="宋体" w:cs="宋体"/>
          <w:color w:val="000000"/>
          <w:sz w:val="21"/>
          <w:szCs w:val="21"/>
          <w:lang w:eastAsia="en-US"/>
        </w:rPr>
        <w:t xml:space="preserve">个工程，可视为发包人违约，应按第 </w:t>
      </w:r>
      <w:r>
        <w:rPr>
          <w:rFonts w:ascii="Times New Roman" w:hAnsi="Times New Roman" w:eastAsia="Times New Roman" w:cs="Times New Roman"/>
          <w:color w:val="000000"/>
          <w:sz w:val="21"/>
          <w:szCs w:val="21"/>
          <w:lang w:eastAsia="en-US"/>
        </w:rPr>
        <w:t xml:space="preserve">22.2  </w:t>
      </w:r>
      <w:r>
        <w:rPr>
          <w:rFonts w:ascii="宋体" w:hAnsi="宋体" w:eastAsia="宋体" w:cs="宋体"/>
          <w:color w:val="000000"/>
          <w:sz w:val="21"/>
          <w:szCs w:val="21"/>
          <w:lang w:eastAsia="en-US"/>
        </w:rPr>
        <w:t xml:space="preserve">款的规定</w:t>
      </w:r>
      <w:r>
        <w:rPr>
          <w:rFonts w:ascii="宋体" w:hAnsi="宋体" w:eastAsia="宋体" w:cs="宋体"/>
          <w:color w:val="000000"/>
          <w:spacing w:val="-1"/>
          <w:sz w:val="21"/>
          <w:szCs w:val="21"/>
          <w:lang w:eastAsia="en-US"/>
        </w:rPr>
        <w:t xml:space="preserve">办理。</w:t>
      </w:r>
      <w:r/>
    </w:p>
    <w:p>
      <w:pPr>
        <w:ind w:right="88" w:firstLine="369"/>
        <w:jc w:val="left"/>
        <w:keepLines w:val="0"/>
        <w:keepNext w:val="0"/>
        <w:pageBreakBefore w:val="0"/>
        <w:spacing w:before="144" w:line="372" w:lineRule="auto"/>
        <w:widowControl/>
        <w:rPr>
          <w:rFonts w:ascii="Times New Roman" w:hAnsi="Times New Roman" w:eastAsia="Times New Roman" w:cs="Times New Roman"/>
          <w:color w:val="000000"/>
          <w:spacing w:val="-3"/>
          <w:sz w:val="21"/>
          <w:szCs w:val="21"/>
          <w:lang w:eastAsia="en-US"/>
        </w:rPr>
      </w:pPr>
      <w:r>
        <w:rPr>
          <w:rFonts w:ascii="Times New Roman" w:hAnsi="Times New Roman" w:eastAsia="Times New Roman" w:cs="Times New Roman"/>
          <w:color w:val="000000"/>
          <w:spacing w:val="-3"/>
          <w:sz w:val="21"/>
          <w:szCs w:val="21"/>
          <w:lang w:eastAsia="en-US"/>
        </w:rPr>
        <w:t xml:space="preserve">12.5.2 由于承包人责任引起的暂停施工， 如承包人在收到监理人暂停施工指示后56天内不认真采取有效的复工措施，造成工期延误，可视为承包人违约，应按第 22.1  款的规定办理。</w:t>
      </w:r>
      <w:r/>
    </w:p>
    <w:p>
      <w:pPr>
        <w:ind w:left="3692"/>
        <w:jc w:val="left"/>
        <w:keepLines w:val="0"/>
        <w:keepNext w:val="0"/>
        <w:pageBreakBefore w:val="0"/>
        <w:spacing w:before="176" w:line="372" w:lineRule="auto"/>
        <w:widowControl/>
        <w:rPr>
          <w:rFonts w:ascii="黑体" w:hAnsi="黑体" w:eastAsia="黑体" w:cs="黑体"/>
          <w:color w:val="000000"/>
          <w:sz w:val="31"/>
          <w:szCs w:val="31"/>
          <w:lang w:eastAsia="en-US"/>
        </w:rPr>
        <w:outlineLvl w:val="1"/>
      </w:pPr>
      <w:r>
        <w:rPr>
          <w:rFonts w:ascii="Times New Roman" w:hAnsi="Times New Roman" w:eastAsia="Times New Roman" w:cs="Times New Roman"/>
          <w:b/>
          <w:bCs/>
          <w:color w:val="000000"/>
          <w:spacing w:val="5"/>
          <w:sz w:val="31"/>
          <w:szCs w:val="31"/>
          <w:lang w:eastAsia="en-US"/>
        </w:rPr>
        <w:t xml:space="preserve">13.</w:t>
      </w:r>
      <w:r>
        <w:rPr>
          <w:rFonts w:ascii="黑体" w:hAnsi="黑体" w:eastAsia="黑体" w:cs="黑体"/>
          <w:color w:val="000000"/>
          <w:spacing w:val="5"/>
          <w:sz w:val="31"/>
          <w:szCs w:val="31"/>
          <w:lang w:eastAsia="en-US"/>
        </w:rPr>
        <w:t xml:space="preserve">工程质量</w:t>
      </w:r>
      <w:r/>
    </w:p>
    <w:p>
      <w:pPr>
        <w:ind w:left="422"/>
        <w:jc w:val="left"/>
        <w:keepLines w:val="0"/>
        <w:keepNext w:val="0"/>
        <w:pageBreakBefore w:val="0"/>
        <w:spacing w:before="92" w:line="372" w:lineRule="auto"/>
        <w:widowControl/>
        <w:rPr>
          <w:rFonts w:ascii="黑体" w:hAnsi="黑体" w:eastAsia="黑体" w:cs="黑体"/>
          <w:color w:val="000000"/>
          <w:sz w:val="24"/>
          <w:szCs w:val="24"/>
          <w:lang w:eastAsia="en-US"/>
        </w:rPr>
      </w:pPr>
      <w:r>
        <w:rPr>
          <w:rFonts w:ascii="Times New Roman" w:hAnsi="Times New Roman" w:eastAsia="Times New Roman" w:cs="Times New Roman"/>
          <w:color w:val="000000"/>
          <w:spacing w:val="-3"/>
          <w:sz w:val="24"/>
          <w:szCs w:val="24"/>
          <w:lang w:eastAsia="en-US"/>
        </w:rPr>
        <w:t xml:space="preserve">13.1 </w:t>
      </w:r>
      <w:r>
        <w:rPr>
          <w:rFonts w:ascii="黑体" w:hAnsi="黑体" w:eastAsia="黑体" w:cs="黑体"/>
          <w:color w:val="000000"/>
          <w:spacing w:val="-3"/>
          <w:sz w:val="24"/>
          <w:szCs w:val="24"/>
          <w:lang w:eastAsia="en-US"/>
        </w:rPr>
        <w:t xml:space="preserve">工程质量要求</w:t>
      </w:r>
      <w:r/>
    </w:p>
    <w:p>
      <w:pPr>
        <w:ind w:left="369"/>
        <w:jc w:val="left"/>
        <w:keepLines w:val="0"/>
        <w:keepNext w:val="0"/>
        <w:pageBreakBefore w:val="0"/>
        <w:spacing w:before="141" w:line="372" w:lineRule="auto"/>
        <w:widowControl/>
        <w:rPr>
          <w:rFonts w:ascii="宋体" w:hAnsi="宋体" w:eastAsia="宋体" w:cs="宋体"/>
          <w:color w:val="000000"/>
          <w:sz w:val="21"/>
          <w:szCs w:val="21"/>
          <w:lang w:eastAsia="en-US"/>
        </w:rPr>
      </w:pPr>
      <w:r>
        <w:rPr>
          <w:rFonts w:ascii="Times New Roman" w:hAnsi="Times New Roman" w:eastAsia="Times New Roman" w:cs="Times New Roman"/>
          <w:color w:val="000000"/>
          <w:spacing w:val="-1"/>
          <w:sz w:val="21"/>
          <w:szCs w:val="21"/>
          <w:lang w:eastAsia="en-US"/>
        </w:rPr>
        <w:t xml:space="preserve">13.1.1 </w:t>
      </w:r>
      <w:r>
        <w:rPr>
          <w:rFonts w:ascii="宋体" w:hAnsi="宋体" w:eastAsia="宋体" w:cs="宋体"/>
          <w:color w:val="000000"/>
          <w:spacing w:val="-1"/>
          <w:sz w:val="21"/>
          <w:szCs w:val="21"/>
          <w:lang w:eastAsia="en-US"/>
        </w:rPr>
        <w:t xml:space="preserve">工程质量验收按合同约定验收标准执行。</w:t>
      </w:r>
      <w:r/>
    </w:p>
    <w:p>
      <w:pPr>
        <w:ind w:left="3" w:firstLine="416"/>
        <w:jc w:val="left"/>
        <w:keepLines w:val="0"/>
        <w:keepNext w:val="0"/>
        <w:pageBreakBefore w:val="0"/>
        <w:spacing w:before="68" w:line="372" w:lineRule="auto"/>
        <w:widowControl/>
        <w:rPr>
          <w:rFonts w:ascii="宋体" w:hAnsi="宋体" w:eastAsia="宋体" w:cs="宋体"/>
          <w:color w:val="000000"/>
          <w:sz w:val="21"/>
          <w:szCs w:val="21"/>
          <w:lang w:eastAsia="en-US"/>
        </w:rPr>
      </w:pPr>
      <w:r>
        <w:rPr>
          <w:rFonts w:ascii="Times New Roman" w:hAnsi="Times New Roman" w:eastAsia="Times New Roman" w:cs="Times New Roman"/>
          <w:color w:val="000000"/>
          <w:spacing w:val="-1"/>
          <w:sz w:val="21"/>
          <w:szCs w:val="21"/>
          <w:lang w:eastAsia="en-US"/>
        </w:rPr>
        <w:t xml:space="preserve">13.1.2</w:t>
      </w:r>
      <w:r>
        <w:rPr>
          <w:rFonts w:ascii="Times New Roman" w:hAnsi="Times New Roman" w:eastAsia="Times New Roman" w:cs="Times New Roman"/>
          <w:color w:val="000000"/>
          <w:spacing w:val="38"/>
          <w:sz w:val="21"/>
          <w:szCs w:val="21"/>
          <w:lang w:eastAsia="en-US"/>
        </w:rPr>
        <w:t xml:space="preserve"> </w:t>
      </w:r>
      <w:r>
        <w:rPr>
          <w:rFonts w:ascii="宋体" w:hAnsi="宋体" w:eastAsia="宋体" w:cs="宋体"/>
          <w:color w:val="000000"/>
          <w:spacing w:val="-1"/>
          <w:sz w:val="21"/>
          <w:szCs w:val="21"/>
          <w:lang w:eastAsia="en-US"/>
        </w:rPr>
        <w:t xml:space="preserve">因承包人原因造成工程质量达不到合同约定验收标准的，监理人有权要求承包人返</w:t>
      </w:r>
      <w:r>
        <w:rPr>
          <w:rFonts w:ascii="宋体" w:hAnsi="宋体" w:eastAsia="宋体" w:cs="宋体"/>
          <w:color w:val="000000"/>
          <w:spacing w:val="-4"/>
          <w:sz w:val="21"/>
          <w:szCs w:val="21"/>
          <w:lang w:eastAsia="en-US"/>
        </w:rPr>
        <w:t xml:space="preserve">工直至符合合同要求为止，由此造成的费用增加和（或） 工期延误由承包人承担。</w:t>
      </w:r>
      <w:r/>
    </w:p>
    <w:p>
      <w:pPr>
        <w:ind w:left="369"/>
        <w:jc w:val="left"/>
        <w:keepLines w:val="0"/>
        <w:keepNext w:val="0"/>
        <w:pageBreakBefore w:val="0"/>
        <w:spacing w:before="141" w:line="372" w:lineRule="auto"/>
        <w:widowControl/>
        <w:rPr>
          <w:rFonts w:ascii="宋体" w:hAnsi="宋体" w:eastAsia="宋体" w:cs="宋体"/>
          <w:color w:val="000000"/>
          <w:spacing w:val="-1"/>
          <w:sz w:val="21"/>
          <w:szCs w:val="21"/>
          <w:lang w:eastAsia="en-US"/>
        </w:rPr>
      </w:pPr>
      <w:r>
        <w:rPr>
          <w:rFonts w:ascii="宋体" w:hAnsi="宋体" w:eastAsia="宋体" w:cs="宋体"/>
          <w:color w:val="000000"/>
          <w:spacing w:val="-1"/>
          <w:sz w:val="21"/>
          <w:szCs w:val="21"/>
          <w:lang w:eastAsia="en-US"/>
        </w:rPr>
        <w:t xml:space="preserve">13.1.3 因发包人原因造成工程质量达不到合同约定验收标准的，发包人应承担由于承包人返工造成的费用增加和（或）工期延误， 并支付承包人合理利润。</w:t>
      </w:r>
      <w:r/>
    </w:p>
    <w:p>
      <w:pPr>
        <w:ind w:left="423"/>
        <w:jc w:val="left"/>
        <w:keepLines w:val="0"/>
        <w:keepNext w:val="0"/>
        <w:pageBreakBefore w:val="0"/>
        <w:spacing w:before="124" w:line="372" w:lineRule="auto"/>
        <w:widowControl/>
        <w:rPr>
          <w:rFonts w:ascii="黑体" w:hAnsi="黑体" w:eastAsia="黑体" w:cs="黑体"/>
          <w:color w:val="000000"/>
          <w:sz w:val="24"/>
          <w:szCs w:val="24"/>
          <w:lang w:eastAsia="en-US"/>
        </w:rPr>
      </w:pPr>
      <w:r>
        <w:rPr>
          <w:rFonts w:ascii="Times New Roman" w:hAnsi="Times New Roman" w:eastAsia="Times New Roman" w:cs="Times New Roman"/>
          <w:color w:val="000000"/>
          <w:spacing w:val="-3"/>
          <w:sz w:val="24"/>
          <w:szCs w:val="24"/>
          <w:lang w:eastAsia="en-US"/>
        </w:rPr>
        <w:t xml:space="preserve">13.2 </w:t>
      </w:r>
      <w:r>
        <w:rPr>
          <w:rFonts w:ascii="黑体" w:hAnsi="黑体" w:eastAsia="黑体" w:cs="黑体"/>
          <w:color w:val="000000"/>
          <w:spacing w:val="-3"/>
          <w:sz w:val="24"/>
          <w:szCs w:val="24"/>
          <w:lang w:eastAsia="en-US"/>
        </w:rPr>
        <w:t xml:space="preserve">承包人的质量管理</w:t>
      </w:r>
      <w:r/>
    </w:p>
    <w:p>
      <w:pPr>
        <w:ind w:left="18" w:right="91" w:firstLine="351"/>
        <w:jc w:val="left"/>
        <w:keepLines w:val="0"/>
        <w:keepNext w:val="0"/>
        <w:pageBreakBefore w:val="0"/>
        <w:spacing w:before="138" w:line="372" w:lineRule="auto"/>
        <w:widowControl/>
        <w:rPr>
          <w:rFonts w:ascii="宋体" w:hAnsi="宋体" w:eastAsia="宋体" w:cs="宋体"/>
          <w:color w:val="000000"/>
          <w:spacing w:val="-1"/>
          <w:sz w:val="21"/>
          <w:szCs w:val="21"/>
          <w:lang w:eastAsia="en-US"/>
        </w:rPr>
      </w:pPr>
      <w:r>
        <w:rPr>
          <w:rFonts w:ascii="Times New Roman" w:hAnsi="Times New Roman" w:eastAsia="Times New Roman" w:cs="Times New Roman"/>
          <w:color w:val="000000"/>
          <w:spacing w:val="-1"/>
          <w:sz w:val="21"/>
          <w:szCs w:val="21"/>
          <w:lang w:eastAsia="en-US"/>
        </w:rPr>
        <w:t xml:space="preserve">13.2.1</w:t>
      </w:r>
      <w:r>
        <w:rPr>
          <w:rFonts w:ascii="Times New Roman" w:hAnsi="Times New Roman" w:eastAsia="Times New Roman" w:cs="Times New Roman"/>
          <w:color w:val="000000"/>
          <w:spacing w:val="37"/>
          <w:sz w:val="21"/>
          <w:szCs w:val="21"/>
          <w:lang w:eastAsia="en-US"/>
        </w:rPr>
        <w:t xml:space="preserve"> </w:t>
      </w:r>
      <w:r>
        <w:rPr>
          <w:rFonts w:ascii="宋体" w:hAnsi="宋体" w:eastAsia="宋体" w:cs="宋体"/>
          <w:color w:val="000000"/>
          <w:spacing w:val="-1"/>
          <w:sz w:val="21"/>
          <w:szCs w:val="21"/>
          <w:lang w:eastAsia="en-US"/>
        </w:rPr>
        <w:t xml:space="preserve">承包人应在施工场地设置专门的质量检查机构，配备专职质量检查人员，建立完善</w:t>
      </w:r>
      <w:r>
        <w:rPr>
          <w:rFonts w:ascii="宋体" w:hAnsi="宋体" w:eastAsia="宋体" w:cs="宋体"/>
          <w:color w:val="000000"/>
          <w:spacing w:val="-5"/>
          <w:sz w:val="21"/>
          <w:szCs w:val="21"/>
          <w:lang w:eastAsia="en-US"/>
        </w:rPr>
        <w:t xml:space="preserve">的质量检查制度。承包人应在合同约定的期限内，</w:t>
      </w:r>
      <w:r>
        <w:rPr>
          <w:rFonts w:ascii="宋体" w:hAnsi="宋体" w:eastAsia="宋体" w:cs="宋体"/>
          <w:color w:val="000000"/>
          <w:spacing w:val="-58"/>
          <w:sz w:val="21"/>
          <w:szCs w:val="21"/>
          <w:lang w:eastAsia="en-US"/>
        </w:rPr>
        <w:t xml:space="preserve"> </w:t>
      </w:r>
      <w:r>
        <w:rPr>
          <w:rFonts w:ascii="宋体" w:hAnsi="宋体" w:eastAsia="宋体" w:cs="宋体"/>
          <w:color w:val="000000"/>
          <w:spacing w:val="-5"/>
          <w:sz w:val="21"/>
          <w:szCs w:val="21"/>
          <w:lang w:eastAsia="en-US"/>
        </w:rPr>
        <w:t xml:space="preserve">提交</w:t>
      </w:r>
      <w:r>
        <w:rPr>
          <w:rFonts w:ascii="宋体" w:hAnsi="宋体" w:eastAsia="宋体" w:cs="宋体"/>
          <w:color w:val="000000"/>
          <w:spacing w:val="-6"/>
          <w:sz w:val="21"/>
          <w:szCs w:val="21"/>
          <w:lang w:eastAsia="en-US"/>
        </w:rPr>
        <w:t xml:space="preserve">工程质量保证措施文件，</w:t>
      </w:r>
      <w:r>
        <w:rPr>
          <w:rFonts w:ascii="宋体" w:hAnsi="宋体" w:eastAsia="宋体" w:cs="宋体"/>
          <w:color w:val="000000"/>
          <w:spacing w:val="-56"/>
          <w:sz w:val="21"/>
          <w:szCs w:val="21"/>
          <w:lang w:eastAsia="en-US"/>
        </w:rPr>
        <w:t xml:space="preserve"> </w:t>
      </w:r>
      <w:r>
        <w:rPr>
          <w:rFonts w:ascii="宋体" w:hAnsi="宋体" w:eastAsia="宋体" w:cs="宋体"/>
          <w:color w:val="000000"/>
          <w:spacing w:val="-6"/>
          <w:sz w:val="21"/>
          <w:szCs w:val="21"/>
          <w:lang w:eastAsia="en-US"/>
        </w:rPr>
        <w:t xml:space="preserve">包括质量检查</w:t>
      </w:r>
      <w:r>
        <w:rPr>
          <w:rFonts w:ascii="宋体" w:hAnsi="宋体" w:eastAsia="宋体" w:cs="宋体"/>
          <w:color w:val="000000"/>
          <w:sz w:val="21"/>
          <w:szCs w:val="21"/>
          <w:lang w:eastAsia="en-US"/>
        </w:rPr>
        <w:t xml:space="preserve">机构的组织和岗位责任、质检人员的组成、质量检查程</w:t>
      </w:r>
      <w:r>
        <w:rPr>
          <w:rFonts w:ascii="宋体" w:hAnsi="宋体" w:eastAsia="宋体" w:cs="宋体"/>
          <w:color w:val="000000"/>
          <w:spacing w:val="-1"/>
          <w:sz w:val="21"/>
          <w:szCs w:val="21"/>
          <w:lang w:eastAsia="en-US"/>
        </w:rPr>
        <w:t xml:space="preserve">序和实施细则等，报送监理人审批。</w:t>
      </w:r>
      <w:r/>
    </w:p>
    <w:p>
      <w:pPr>
        <w:ind w:right="91" w:firstLine="408"/>
        <w:jc w:val="left"/>
        <w:keepLines w:val="0"/>
        <w:keepNext w:val="0"/>
        <w:pageBreakBefore w:val="0"/>
        <w:spacing w:before="138" w:line="372" w:lineRule="auto"/>
        <w:widowControl/>
        <w:rPr>
          <w:rFonts w:ascii="宋体" w:hAnsi="宋体" w:eastAsia="宋体" w:cs="宋体"/>
          <w:color w:val="000000"/>
          <w:sz w:val="21"/>
          <w:szCs w:val="21"/>
          <w:lang w:eastAsia="en-US"/>
        </w:rPr>
      </w:pPr>
      <w:r>
        <w:rPr>
          <w:rFonts w:ascii="Times New Roman" w:hAnsi="Times New Roman" w:eastAsia="Times New Roman" w:cs="Times New Roman"/>
          <w:color w:val="000000"/>
          <w:spacing w:val="-3"/>
          <w:sz w:val="21"/>
          <w:szCs w:val="21"/>
          <w:lang w:eastAsia="en-US"/>
        </w:rPr>
        <w:t xml:space="preserve">13.2.2 </w:t>
      </w:r>
      <w:r>
        <w:rPr>
          <w:rFonts w:ascii="宋体" w:hAnsi="宋体" w:eastAsia="宋体" w:cs="宋体"/>
          <w:color w:val="000000"/>
          <w:spacing w:val="-3"/>
          <w:sz w:val="21"/>
          <w:szCs w:val="21"/>
          <w:lang w:eastAsia="en-US"/>
        </w:rPr>
        <w:t xml:space="preserve">承包人应加强对施工人员的质量教育和技术培训， 定期考核施工人员的劳动技能，严格执行规范和操作规程。</w:t>
      </w:r>
      <w:r/>
    </w:p>
    <w:p>
      <w:pPr>
        <w:ind w:left="423"/>
        <w:jc w:val="left"/>
        <w:keepLines w:val="0"/>
        <w:keepNext w:val="0"/>
        <w:pageBreakBefore w:val="0"/>
        <w:spacing w:before="125" w:line="372" w:lineRule="auto"/>
        <w:widowControl/>
        <w:rPr>
          <w:rFonts w:ascii="黑体" w:hAnsi="黑体" w:eastAsia="黑体" w:cs="黑体"/>
          <w:color w:val="000000"/>
          <w:sz w:val="24"/>
          <w:szCs w:val="24"/>
          <w:lang w:eastAsia="en-US"/>
        </w:rPr>
      </w:pPr>
      <w:r>
        <w:rPr>
          <w:rFonts w:ascii="Times New Roman" w:hAnsi="Times New Roman" w:eastAsia="Times New Roman" w:cs="Times New Roman"/>
          <w:color w:val="000000"/>
          <w:spacing w:val="-3"/>
          <w:sz w:val="24"/>
          <w:szCs w:val="24"/>
          <w:lang w:eastAsia="en-US"/>
        </w:rPr>
        <w:t xml:space="preserve">13.3 </w:t>
      </w:r>
      <w:r>
        <w:rPr>
          <w:rFonts w:ascii="黑体" w:hAnsi="黑体" w:eastAsia="黑体" w:cs="黑体"/>
          <w:color w:val="000000"/>
          <w:spacing w:val="-3"/>
          <w:sz w:val="24"/>
          <w:szCs w:val="24"/>
          <w:lang w:eastAsia="en-US"/>
        </w:rPr>
        <w:t xml:space="preserve">承包人的质量检查</w:t>
      </w:r>
      <w:r/>
    </w:p>
    <w:p>
      <w:pPr>
        <w:ind w:left="18" w:right="91" w:firstLine="351"/>
        <w:jc w:val="left"/>
        <w:keepLines w:val="0"/>
        <w:keepNext w:val="0"/>
        <w:pageBreakBefore w:val="0"/>
        <w:spacing w:before="138" w:line="372" w:lineRule="auto"/>
        <w:widowControl/>
        <w:rPr>
          <w:rFonts w:ascii="宋体" w:hAnsi="宋体" w:eastAsia="宋体" w:cs="宋体"/>
          <w:color w:val="000000"/>
          <w:spacing w:val="-5"/>
          <w:sz w:val="21"/>
          <w:szCs w:val="21"/>
          <w:lang w:eastAsia="en-US"/>
        </w:rPr>
      </w:pPr>
      <w:r>
        <w:rPr>
          <w:rFonts w:ascii="宋体" w:hAnsi="宋体" w:eastAsia="宋体" w:cs="宋体"/>
          <w:color w:val="000000"/>
          <w:spacing w:val="-5"/>
          <w:sz w:val="21"/>
          <w:szCs w:val="21"/>
          <w:lang w:eastAsia="en-US"/>
        </w:rPr>
        <w:t xml:space="preserve">承包人应按合同约定对材料、工程设备以及工程的所有部位及其施工工艺进行全过程的质量检查和检验， 并作详细记录， 编制工程质量报表，报送监理人审查。</w:t>
      </w:r>
      <w:r/>
    </w:p>
    <w:p>
      <w:pPr>
        <w:ind w:left="423"/>
        <w:jc w:val="left"/>
        <w:keepLines w:val="0"/>
        <w:keepNext w:val="0"/>
        <w:pageBreakBefore w:val="0"/>
        <w:spacing w:before="124" w:line="372" w:lineRule="auto"/>
        <w:widowControl/>
        <w:rPr>
          <w:rFonts w:ascii="黑体" w:hAnsi="黑体" w:eastAsia="黑体" w:cs="黑体"/>
          <w:color w:val="000000"/>
          <w:sz w:val="24"/>
          <w:szCs w:val="24"/>
          <w:lang w:eastAsia="en-US"/>
        </w:rPr>
      </w:pPr>
      <w:r>
        <w:rPr>
          <w:rFonts w:ascii="Times New Roman" w:hAnsi="Times New Roman" w:eastAsia="Times New Roman" w:cs="Times New Roman"/>
          <w:color w:val="000000"/>
          <w:spacing w:val="-3"/>
          <w:sz w:val="24"/>
          <w:szCs w:val="24"/>
          <w:lang w:eastAsia="en-US"/>
        </w:rPr>
        <w:t xml:space="preserve">13.4 </w:t>
      </w:r>
      <w:r>
        <w:rPr>
          <w:rFonts w:ascii="黑体" w:hAnsi="黑体" w:eastAsia="黑体" w:cs="黑体"/>
          <w:color w:val="000000"/>
          <w:spacing w:val="-3"/>
          <w:sz w:val="24"/>
          <w:szCs w:val="24"/>
          <w:lang w:eastAsia="en-US"/>
        </w:rPr>
        <w:t xml:space="preserve">监理人的质量检查</w:t>
      </w:r>
      <w:r/>
    </w:p>
    <w:p>
      <w:pPr>
        <w:ind w:left="18" w:right="91" w:firstLine="351"/>
        <w:jc w:val="left"/>
        <w:keepLines w:val="0"/>
        <w:keepNext w:val="0"/>
        <w:pageBreakBefore w:val="0"/>
        <w:spacing w:before="138" w:line="372" w:lineRule="auto"/>
        <w:widowControl/>
        <w:rPr>
          <w:rFonts w:ascii="宋体" w:hAnsi="宋体" w:eastAsia="宋体" w:cs="宋体"/>
          <w:color w:val="000000"/>
          <w:spacing w:val="-5"/>
          <w:sz w:val="21"/>
          <w:szCs w:val="21"/>
          <w:lang w:eastAsia="en-US"/>
        </w:rPr>
      </w:pPr>
      <w:r>
        <w:rPr>
          <w:rFonts w:ascii="宋体" w:hAnsi="宋体" w:eastAsia="宋体" w:cs="宋体"/>
          <w:color w:val="000000"/>
          <w:spacing w:val="-5"/>
          <w:sz w:val="21"/>
          <w:szCs w:val="21"/>
          <w:lang w:eastAsia="en-US"/>
        </w:rPr>
        <w:t xml:space="preserve">监理人有权对工程的所有部位及其施工工艺、材料和工程设备进行检查和检验。承包人应 为监理人的检查和检验提供方便，包括监理人到施工场地，或制造、加工地点， 或合同约定的 其他地方进行察看和查阅施工原始记录。承包人还应按监理人指示，进行施工场地取样试验、 工程复核测量和设备性能检测， 提供试验样品、提交试验报告和测量成果以及监理人要求进行的其他工作。监理人的检查和检验， 不免除承包人按合同约定应负的责任。</w:t>
      </w:r>
      <w:r/>
    </w:p>
    <w:p>
      <w:pPr>
        <w:ind w:left="423"/>
        <w:jc w:val="left"/>
        <w:keepLines w:val="0"/>
        <w:keepNext w:val="0"/>
        <w:pageBreakBefore w:val="0"/>
        <w:spacing w:before="125" w:line="372" w:lineRule="auto"/>
        <w:widowControl/>
        <w:rPr>
          <w:rFonts w:ascii="黑体" w:hAnsi="黑体" w:eastAsia="黑体" w:cs="黑体"/>
          <w:color w:val="000000"/>
          <w:sz w:val="24"/>
          <w:szCs w:val="24"/>
          <w:lang w:eastAsia="en-US"/>
        </w:rPr>
      </w:pPr>
      <w:r>
        <w:rPr>
          <w:rFonts w:ascii="Times New Roman" w:hAnsi="Times New Roman" w:eastAsia="Times New Roman" w:cs="Times New Roman"/>
          <w:color w:val="000000"/>
          <w:spacing w:val="-2"/>
          <w:sz w:val="24"/>
          <w:szCs w:val="24"/>
          <w:lang w:eastAsia="en-US"/>
        </w:rPr>
        <w:t xml:space="preserve">13.5 </w:t>
      </w:r>
      <w:r>
        <w:rPr>
          <w:rFonts w:ascii="黑体" w:hAnsi="黑体" w:eastAsia="黑体" w:cs="黑体"/>
          <w:color w:val="000000"/>
          <w:spacing w:val="-2"/>
          <w:sz w:val="24"/>
          <w:szCs w:val="24"/>
          <w:lang w:eastAsia="en-US"/>
        </w:rPr>
        <w:t xml:space="preserve">工程隐蔽部位覆盖前的检查</w:t>
      </w:r>
      <w:r/>
    </w:p>
    <w:p>
      <w:pPr>
        <w:ind w:left="370"/>
        <w:jc w:val="left"/>
        <w:keepLines w:val="0"/>
        <w:keepNext w:val="0"/>
        <w:pageBreakBefore w:val="0"/>
        <w:spacing w:before="139" w:line="372" w:lineRule="auto"/>
        <w:widowControl/>
        <w:rPr>
          <w:rFonts w:ascii="宋体" w:hAnsi="宋体" w:eastAsia="宋体" w:cs="宋体"/>
          <w:color w:val="000000"/>
          <w:sz w:val="21"/>
          <w:szCs w:val="21"/>
          <w:lang w:eastAsia="en-US"/>
        </w:rPr>
      </w:pPr>
      <w:r>
        <w:rPr>
          <w:rFonts w:ascii="Times New Roman" w:hAnsi="Times New Roman" w:eastAsia="Times New Roman" w:cs="Times New Roman"/>
          <w:color w:val="000000"/>
          <w:spacing w:val="-2"/>
          <w:sz w:val="21"/>
          <w:szCs w:val="21"/>
          <w:lang w:eastAsia="en-US"/>
        </w:rPr>
        <w:t xml:space="preserve">13.5.1 </w:t>
      </w:r>
      <w:r>
        <w:rPr>
          <w:rFonts w:ascii="宋体" w:hAnsi="宋体" w:eastAsia="宋体" w:cs="宋体"/>
          <w:color w:val="000000"/>
          <w:spacing w:val="-2"/>
          <w:sz w:val="21"/>
          <w:szCs w:val="21"/>
          <w:lang w:eastAsia="en-US"/>
        </w:rPr>
        <w:t xml:space="preserve">通知监理人检查</w:t>
      </w:r>
      <w:r/>
    </w:p>
    <w:p>
      <w:pPr>
        <w:ind w:right="91" w:firstLine="354"/>
        <w:jc w:val="left"/>
        <w:keepLines w:val="0"/>
        <w:keepNext w:val="0"/>
        <w:pageBreakBefore w:val="0"/>
        <w:spacing w:before="148" w:line="372" w:lineRule="auto"/>
        <w:widowControl/>
        <w:rPr>
          <w:rFonts w:ascii="宋体" w:hAnsi="宋体" w:eastAsia="宋体" w:cs="宋体"/>
          <w:color w:val="000000"/>
          <w:sz w:val="21"/>
          <w:szCs w:val="21"/>
          <w:lang w:eastAsia="en-US"/>
        </w:rPr>
      </w:pPr>
      <w:r>
        <w:rPr>
          <w:rFonts w:ascii="宋体" w:hAnsi="宋体" w:eastAsia="宋体" w:cs="宋体"/>
          <w:color w:val="000000"/>
          <w:spacing w:val="-1"/>
          <w:sz w:val="21"/>
          <w:szCs w:val="21"/>
          <w:lang w:eastAsia="en-US"/>
        </w:rPr>
        <w:t xml:space="preserve">经承包人自检确认的工程隐蔽部位具备覆盖条件后，承包人应通知监理人在约定</w:t>
      </w:r>
      <w:r>
        <w:rPr>
          <w:rFonts w:ascii="宋体" w:hAnsi="宋体" w:eastAsia="宋体" w:cs="宋体"/>
          <w:color w:val="000000"/>
          <w:spacing w:val="-2"/>
          <w:sz w:val="21"/>
          <w:szCs w:val="21"/>
          <w:lang w:eastAsia="en-US"/>
        </w:rPr>
        <w:t xml:space="preserve">的期限内</w:t>
      </w:r>
      <w:r>
        <w:rPr>
          <w:rFonts w:ascii="宋体" w:hAnsi="宋体" w:eastAsia="宋体" w:cs="宋体"/>
          <w:color w:val="000000"/>
          <w:sz w:val="21"/>
          <w:szCs w:val="21"/>
          <w:lang w:eastAsia="en-US"/>
        </w:rPr>
        <w:t xml:space="preserve"> </w:t>
      </w:r>
      <w:r>
        <w:rPr>
          <w:rFonts w:ascii="宋体" w:hAnsi="宋体" w:eastAsia="宋体" w:cs="宋体"/>
          <w:color w:val="000000"/>
          <w:spacing w:val="-3"/>
          <w:sz w:val="21"/>
          <w:szCs w:val="21"/>
          <w:lang w:eastAsia="en-US"/>
        </w:rPr>
        <w:t xml:space="preserve">检查。承包人的通知应附有自检记录和必要的检查资料。监理人应按时到场检查。经监理人检</w:t>
      </w:r>
      <w:r>
        <w:rPr>
          <w:rFonts w:ascii="宋体" w:hAnsi="宋体" w:eastAsia="宋体" w:cs="宋体"/>
          <w:color w:val="000000"/>
          <w:spacing w:val="12"/>
          <w:sz w:val="21"/>
          <w:szCs w:val="21"/>
          <w:lang w:eastAsia="en-US"/>
        </w:rPr>
        <w:t xml:space="preserve"> </w:t>
      </w:r>
      <w:r>
        <w:rPr>
          <w:rFonts w:ascii="宋体" w:hAnsi="宋体" w:eastAsia="宋体" w:cs="宋体"/>
          <w:color w:val="000000"/>
          <w:spacing w:val="-4"/>
          <w:sz w:val="21"/>
          <w:szCs w:val="21"/>
          <w:lang w:eastAsia="en-US"/>
        </w:rPr>
        <w:t xml:space="preserve">查确认质量符合隐蔽要求，并在检查记录上签字后，</w:t>
      </w:r>
      <w:r>
        <w:rPr>
          <w:rFonts w:ascii="宋体" w:hAnsi="宋体" w:eastAsia="宋体" w:cs="宋体"/>
          <w:color w:val="000000"/>
          <w:spacing w:val="-33"/>
          <w:sz w:val="21"/>
          <w:szCs w:val="21"/>
          <w:lang w:eastAsia="en-US"/>
        </w:rPr>
        <w:t xml:space="preserve"> </w:t>
      </w:r>
      <w:r>
        <w:rPr>
          <w:rFonts w:ascii="宋体" w:hAnsi="宋体" w:eastAsia="宋体" w:cs="宋体"/>
          <w:color w:val="000000"/>
          <w:spacing w:val="-4"/>
          <w:sz w:val="21"/>
          <w:szCs w:val="21"/>
          <w:lang w:eastAsia="en-US"/>
        </w:rPr>
        <w:t xml:space="preserve">承包</w:t>
      </w:r>
      <w:r>
        <w:rPr>
          <w:rFonts w:ascii="宋体" w:hAnsi="宋体" w:eastAsia="宋体" w:cs="宋体"/>
          <w:color w:val="000000"/>
          <w:spacing w:val="-5"/>
          <w:sz w:val="21"/>
          <w:szCs w:val="21"/>
          <w:lang w:eastAsia="en-US"/>
        </w:rPr>
        <w:t xml:space="preserve">人才能进行覆盖。监理人检查确认质</w:t>
      </w:r>
      <w:r>
        <w:rPr>
          <w:rFonts w:ascii="宋体" w:hAnsi="宋体" w:eastAsia="宋体" w:cs="宋体"/>
          <w:color w:val="000000"/>
          <w:spacing w:val="-1"/>
          <w:sz w:val="21"/>
          <w:szCs w:val="21"/>
          <w:lang w:eastAsia="en-US"/>
        </w:rPr>
        <w:t xml:space="preserve">量不合格的，承包人应在监理人指示的时间内修整返工后，由监理人重新检查。</w:t>
      </w:r>
      <w:r/>
    </w:p>
    <w:p>
      <w:pPr>
        <w:ind w:right="91" w:firstLine="354"/>
        <w:jc w:val="left"/>
        <w:keepLines w:val="0"/>
        <w:keepNext w:val="0"/>
        <w:pageBreakBefore w:val="0"/>
        <w:spacing w:before="148" w:line="372" w:lineRule="auto"/>
        <w:widowControl/>
        <w:rPr>
          <w:rFonts w:ascii="宋体" w:hAnsi="宋体" w:eastAsia="宋体" w:cs="宋体"/>
          <w:color w:val="000000"/>
          <w:spacing w:val="-1"/>
          <w:sz w:val="21"/>
          <w:szCs w:val="21"/>
          <w:lang w:eastAsia="en-US"/>
        </w:rPr>
      </w:pPr>
      <w:r>
        <w:rPr>
          <w:rFonts w:ascii="宋体" w:hAnsi="宋体" w:eastAsia="宋体" w:cs="宋体"/>
          <w:color w:val="000000"/>
          <w:spacing w:val="-1"/>
          <w:sz w:val="21"/>
          <w:szCs w:val="21"/>
          <w:lang w:eastAsia="en-US"/>
        </w:rPr>
        <w:t xml:space="preserve">13.5.2 监理人未到场检查</w:t>
      </w:r>
      <w:r/>
    </w:p>
    <w:p>
      <w:pPr>
        <w:ind w:right="91" w:firstLine="354"/>
        <w:jc w:val="left"/>
        <w:keepLines w:val="0"/>
        <w:keepNext w:val="0"/>
        <w:pageBreakBefore w:val="0"/>
        <w:spacing w:before="148" w:line="372" w:lineRule="auto"/>
        <w:widowControl/>
        <w:rPr>
          <w:rFonts w:ascii="宋体" w:hAnsi="宋体" w:eastAsia="宋体" w:cs="宋体"/>
          <w:color w:val="000000"/>
          <w:spacing w:val="-1"/>
          <w:sz w:val="21"/>
          <w:szCs w:val="21"/>
          <w:lang w:eastAsia="en-US"/>
        </w:rPr>
      </w:pPr>
      <w:r>
        <w:rPr>
          <w:rFonts w:ascii="宋体" w:hAnsi="宋体" w:eastAsia="宋体" w:cs="宋体"/>
          <w:color w:val="000000"/>
          <w:spacing w:val="-1"/>
          <w:sz w:val="21"/>
          <w:szCs w:val="21"/>
          <w:lang w:eastAsia="en-US"/>
        </w:rPr>
        <w:t xml:space="preserve">监理人未按第 13.5.1  项约定的时间进行检查的，除监理人另有指示外，承包人可自行完 成覆盖工作，并作相应记录报送监理人，监理人应签字确认。监理人事后对检查记录有疑问的，可按第 13.5.3  项的约定重新检查。</w:t>
      </w:r>
      <w:r/>
    </w:p>
    <w:p>
      <w:pPr>
        <w:ind w:right="91" w:firstLine="354"/>
        <w:jc w:val="left"/>
        <w:keepLines w:val="0"/>
        <w:keepNext w:val="0"/>
        <w:pageBreakBefore w:val="0"/>
        <w:spacing w:before="148" w:line="372" w:lineRule="auto"/>
        <w:widowControl/>
        <w:rPr>
          <w:rFonts w:ascii="宋体" w:hAnsi="宋体" w:eastAsia="宋体" w:cs="宋体"/>
          <w:color w:val="000000"/>
          <w:spacing w:val="-1"/>
          <w:sz w:val="21"/>
          <w:szCs w:val="21"/>
          <w:lang w:eastAsia="en-US"/>
        </w:rPr>
      </w:pPr>
      <w:r>
        <w:rPr>
          <w:rFonts w:ascii="宋体" w:hAnsi="宋体" w:eastAsia="宋体" w:cs="宋体"/>
          <w:color w:val="000000"/>
          <w:spacing w:val="-1"/>
          <w:sz w:val="21"/>
          <w:szCs w:val="21"/>
          <w:lang w:eastAsia="en-US"/>
        </w:rPr>
        <w:t xml:space="preserve">13.5.3 监理人重新检查</w:t>
      </w:r>
      <w:r/>
    </w:p>
    <w:p>
      <w:pPr>
        <w:ind w:right="91" w:firstLine="354"/>
        <w:jc w:val="left"/>
        <w:keepLines w:val="0"/>
        <w:keepNext w:val="0"/>
        <w:pageBreakBefore w:val="0"/>
        <w:spacing w:before="148" w:line="372" w:lineRule="auto"/>
        <w:widowControl/>
        <w:rPr>
          <w:rFonts w:ascii="宋体" w:hAnsi="宋体" w:eastAsia="宋体" w:cs="宋体"/>
          <w:color w:val="000000"/>
          <w:spacing w:val="-1"/>
          <w:sz w:val="21"/>
          <w:szCs w:val="21"/>
          <w:lang w:eastAsia="en-US"/>
        </w:rPr>
      </w:pPr>
      <w:r>
        <w:rPr>
          <w:rFonts w:ascii="宋体" w:hAnsi="宋体" w:eastAsia="宋体" w:cs="宋体"/>
          <w:color w:val="000000"/>
          <w:spacing w:val="-1"/>
          <w:sz w:val="21"/>
          <w:szCs w:val="21"/>
          <w:lang w:eastAsia="en-US"/>
        </w:rPr>
        <w:t xml:space="preserve">承包人按第 13.5.1  项或第 13.5.2  项覆盖工程隐蔽部位后， 监理人对质量有疑问的，可要求承包人对已覆盖的部位进行钻孔探测或揭开重新检验， 承包人应遵照执行，并在检验后重新覆盖恢复原状。经检验证明工程质量符合合同要求的，由发包人承担由此增加的费用和（或）工期延误， 并支付承包人合理利润； 经检验证明工程质量不符合合同要求的，由此增加的费用和（或）工期延误由承包人承担。</w:t>
      </w:r>
      <w:r/>
    </w:p>
    <w:p>
      <w:pPr>
        <w:ind w:right="91" w:firstLine="354"/>
        <w:jc w:val="left"/>
        <w:keepLines w:val="0"/>
        <w:keepNext w:val="0"/>
        <w:pageBreakBefore w:val="0"/>
        <w:spacing w:before="148" w:line="372" w:lineRule="auto"/>
        <w:widowControl/>
        <w:rPr>
          <w:rFonts w:ascii="宋体" w:hAnsi="宋体" w:eastAsia="宋体" w:cs="宋体"/>
          <w:color w:val="000000"/>
          <w:spacing w:val="-1"/>
          <w:sz w:val="21"/>
          <w:szCs w:val="21"/>
          <w:lang w:eastAsia="en-US"/>
        </w:rPr>
      </w:pPr>
      <w:r>
        <w:rPr>
          <w:rFonts w:ascii="宋体" w:hAnsi="宋体" w:eastAsia="宋体" w:cs="宋体"/>
          <w:color w:val="000000"/>
          <w:spacing w:val="-1"/>
          <w:sz w:val="21"/>
          <w:szCs w:val="21"/>
          <w:lang w:eastAsia="en-US"/>
        </w:rPr>
        <w:t xml:space="preserve">13.5.4 承包人私自覆盖</w:t>
      </w:r>
      <w:r/>
    </w:p>
    <w:p>
      <w:pPr>
        <w:ind w:right="91" w:firstLine="354"/>
        <w:jc w:val="left"/>
        <w:keepLines w:val="0"/>
        <w:keepNext w:val="0"/>
        <w:pageBreakBefore w:val="0"/>
        <w:spacing w:before="148" w:line="372" w:lineRule="auto"/>
        <w:widowControl/>
        <w:rPr>
          <w:rFonts w:ascii="宋体" w:hAnsi="宋体" w:eastAsia="宋体" w:cs="宋体"/>
          <w:color w:val="000000"/>
          <w:spacing w:val="-1"/>
          <w:sz w:val="21"/>
          <w:szCs w:val="21"/>
          <w:lang w:eastAsia="en-US"/>
        </w:rPr>
      </w:pPr>
      <w:r>
        <w:rPr>
          <w:rFonts w:ascii="宋体" w:hAnsi="宋体" w:eastAsia="宋体" w:cs="宋体"/>
          <w:color w:val="000000"/>
          <w:spacing w:val="-1"/>
          <w:sz w:val="21"/>
          <w:szCs w:val="21"/>
          <w:lang w:eastAsia="en-US"/>
        </w:rPr>
        <w:t xml:space="preserve">承包人未通知监理人到场检查， 私自将工程隐蔽部位覆盖的， 监理人有权指示承包人钻孔探测或揭开检查，由此增加的费用和（或）工期延误由承包人承担。</w:t>
      </w:r>
      <w:r/>
    </w:p>
    <w:p>
      <w:pPr>
        <w:ind w:left="423"/>
        <w:jc w:val="left"/>
        <w:keepLines w:val="0"/>
        <w:keepNext w:val="0"/>
        <w:pageBreakBefore w:val="0"/>
        <w:spacing w:before="125" w:line="372" w:lineRule="auto"/>
        <w:widowControl/>
        <w:rPr>
          <w:rFonts w:ascii="黑体" w:hAnsi="黑体" w:eastAsia="黑体" w:cs="黑体"/>
          <w:color w:val="000000"/>
          <w:sz w:val="24"/>
          <w:szCs w:val="24"/>
          <w:lang w:eastAsia="en-US"/>
        </w:rPr>
      </w:pPr>
      <w:r>
        <w:rPr>
          <w:rFonts w:ascii="Times New Roman" w:hAnsi="Times New Roman" w:eastAsia="Times New Roman" w:cs="Times New Roman"/>
          <w:color w:val="000000"/>
          <w:spacing w:val="-3"/>
          <w:sz w:val="24"/>
          <w:szCs w:val="24"/>
          <w:lang w:eastAsia="en-US"/>
        </w:rPr>
        <w:t xml:space="preserve">13.6 </w:t>
      </w:r>
      <w:r>
        <w:rPr>
          <w:rFonts w:ascii="黑体" w:hAnsi="黑体" w:eastAsia="黑体" w:cs="黑体"/>
          <w:color w:val="000000"/>
          <w:spacing w:val="-3"/>
          <w:sz w:val="24"/>
          <w:szCs w:val="24"/>
          <w:lang w:eastAsia="en-US"/>
        </w:rPr>
        <w:t xml:space="preserve">清除不合格工程</w:t>
      </w:r>
      <w:r/>
    </w:p>
    <w:p>
      <w:pPr>
        <w:ind w:right="91" w:firstLine="354"/>
        <w:jc w:val="left"/>
        <w:keepLines w:val="0"/>
        <w:keepNext w:val="0"/>
        <w:pageBreakBefore w:val="0"/>
        <w:spacing w:before="148" w:line="372" w:lineRule="auto"/>
        <w:widowControl/>
        <w:rPr>
          <w:rFonts w:ascii="宋体" w:hAnsi="宋体" w:eastAsia="宋体" w:cs="宋体"/>
          <w:color w:val="000000"/>
          <w:spacing w:val="-1"/>
          <w:sz w:val="21"/>
          <w:szCs w:val="21"/>
          <w:lang w:eastAsia="en-US"/>
        </w:rPr>
      </w:pPr>
      <w:r>
        <w:rPr>
          <w:rFonts w:ascii="宋体" w:hAnsi="宋体" w:eastAsia="宋体" w:cs="宋体"/>
          <w:color w:val="000000"/>
          <w:spacing w:val="-1"/>
          <w:sz w:val="21"/>
          <w:szCs w:val="21"/>
          <w:lang w:eastAsia="en-US"/>
        </w:rPr>
        <w:t xml:space="preserve">13.6.1 承包人使用不合格材料、工程设备，或采用不适当的施工工艺， 或施工不当，造成工程不合格的，监理人可以随时发出指示，要求承包人立即采取措施进行补救，直至达到合同要求的质量标准， 由此增加的费用和（或） 工期延误由承包人承担。</w:t>
      </w:r>
      <w:r/>
    </w:p>
    <w:p>
      <w:pPr>
        <w:ind w:right="91" w:firstLine="354"/>
        <w:jc w:val="left"/>
        <w:keepLines w:val="0"/>
        <w:keepNext w:val="0"/>
        <w:pageBreakBefore w:val="0"/>
        <w:spacing w:before="148" w:line="372" w:lineRule="auto"/>
        <w:widowControl/>
        <w:rPr>
          <w:rFonts w:ascii="宋体" w:hAnsi="宋体" w:eastAsia="宋体" w:cs="宋体"/>
          <w:color w:val="000000"/>
          <w:spacing w:val="-1"/>
          <w:sz w:val="21"/>
          <w:szCs w:val="21"/>
          <w:lang w:eastAsia="en-US"/>
        </w:rPr>
      </w:pPr>
      <w:r>
        <w:rPr>
          <w:rFonts w:ascii="宋体" w:hAnsi="宋体" w:eastAsia="宋体" w:cs="宋体"/>
          <w:color w:val="000000"/>
          <w:spacing w:val="-1"/>
          <w:sz w:val="21"/>
          <w:szCs w:val="21"/>
          <w:lang w:eastAsia="en-US"/>
        </w:rPr>
        <w:t xml:space="preserve">13.6.2 由于发包人提供的材料或工程设备不合格造成的工程不合格，需要承包人采取措施补救的，发包人应承担由此增加的费用和（或）工期延误，并支付承包人合理利润。</w:t>
      </w:r>
      <w:r/>
    </w:p>
    <w:p>
      <w:pPr>
        <w:ind w:left="3532"/>
        <w:jc w:val="left"/>
        <w:keepLines w:val="0"/>
        <w:keepNext w:val="0"/>
        <w:pageBreakBefore w:val="0"/>
        <w:spacing w:before="177" w:line="372" w:lineRule="auto"/>
        <w:widowControl/>
        <w:rPr>
          <w:rFonts w:ascii="黑体" w:hAnsi="黑体" w:eastAsia="黑体" w:cs="黑体"/>
          <w:color w:val="000000"/>
          <w:sz w:val="31"/>
          <w:szCs w:val="31"/>
          <w:lang w:eastAsia="en-US"/>
        </w:rPr>
        <w:outlineLvl w:val="1"/>
      </w:pPr>
      <w:r>
        <w:rPr>
          <w:rFonts w:ascii="Times New Roman" w:hAnsi="Times New Roman" w:eastAsia="Times New Roman" w:cs="Times New Roman"/>
          <w:b/>
          <w:bCs/>
          <w:color w:val="000000"/>
          <w:spacing w:val="5"/>
          <w:sz w:val="31"/>
          <w:szCs w:val="31"/>
          <w:lang w:eastAsia="en-US"/>
        </w:rPr>
        <w:t xml:space="preserve">14.</w:t>
      </w:r>
      <w:r>
        <w:rPr>
          <w:rFonts w:ascii="黑体" w:hAnsi="黑体" w:eastAsia="黑体" w:cs="黑体"/>
          <w:color w:val="000000"/>
          <w:spacing w:val="5"/>
          <w:sz w:val="31"/>
          <w:szCs w:val="31"/>
          <w:lang w:eastAsia="en-US"/>
        </w:rPr>
        <w:t xml:space="preserve">试验和检验</w:t>
      </w:r>
      <w:r/>
    </w:p>
    <w:p>
      <w:pPr>
        <w:ind w:left="423"/>
        <w:jc w:val="left"/>
        <w:keepLines w:val="0"/>
        <w:keepNext w:val="0"/>
        <w:pageBreakBefore w:val="0"/>
        <w:spacing w:before="93" w:line="372" w:lineRule="auto"/>
        <w:widowControl/>
        <w:rPr>
          <w:rFonts w:ascii="黑体" w:hAnsi="黑体" w:eastAsia="黑体" w:cs="黑体"/>
          <w:color w:val="000000"/>
          <w:sz w:val="24"/>
          <w:szCs w:val="24"/>
          <w:lang w:eastAsia="en-US"/>
        </w:rPr>
      </w:pPr>
      <w:r>
        <w:rPr>
          <w:rFonts w:ascii="Times New Roman" w:hAnsi="Times New Roman" w:eastAsia="Times New Roman" w:cs="Times New Roman"/>
          <w:color w:val="000000"/>
          <w:spacing w:val="-2"/>
          <w:sz w:val="24"/>
          <w:szCs w:val="24"/>
          <w:lang w:eastAsia="en-US"/>
        </w:rPr>
        <w:t xml:space="preserve">14.1 </w:t>
      </w:r>
      <w:r>
        <w:rPr>
          <w:rFonts w:ascii="黑体" w:hAnsi="黑体" w:eastAsia="黑体" w:cs="黑体"/>
          <w:color w:val="000000"/>
          <w:spacing w:val="-2"/>
          <w:sz w:val="24"/>
          <w:szCs w:val="24"/>
          <w:lang w:eastAsia="en-US"/>
        </w:rPr>
        <w:t xml:space="preserve">材料、工程设备和工程的试验和检验</w:t>
      </w:r>
      <w:r/>
    </w:p>
    <w:p>
      <w:pPr>
        <w:ind w:right="91" w:firstLine="354"/>
        <w:jc w:val="left"/>
        <w:keepLines w:val="0"/>
        <w:keepNext w:val="0"/>
        <w:pageBreakBefore w:val="0"/>
        <w:spacing w:before="148" w:line="372" w:lineRule="auto"/>
        <w:widowControl/>
        <w:rPr>
          <w:rFonts w:ascii="宋体" w:hAnsi="宋体" w:eastAsia="宋体" w:cs="宋体"/>
          <w:color w:val="000000"/>
          <w:spacing w:val="-1"/>
          <w:sz w:val="21"/>
          <w:szCs w:val="21"/>
          <w:lang w:eastAsia="en-US"/>
        </w:rPr>
      </w:pPr>
      <w:r>
        <w:rPr>
          <w:rFonts w:ascii="宋体" w:hAnsi="宋体" w:eastAsia="宋体" w:cs="宋体"/>
          <w:color w:val="000000"/>
          <w:spacing w:val="-1"/>
          <w:sz w:val="21"/>
          <w:szCs w:val="21"/>
          <w:lang w:eastAsia="en-US"/>
        </w:rPr>
        <w:t xml:space="preserve">14.1.1 承包人应按合同约定进行材料、工程设备和工程的试验和检验， 并为监理人对上述材料、工程设备和工程的质量检查提供必要的试验资料和原始记录。按合同约定应由监理人与承包人共同进行试验和检验的， 由承包人负责提供必要的试验资料和原始记录。</w:t>
      </w:r>
      <w:r/>
    </w:p>
    <w:p>
      <w:pPr>
        <w:ind w:right="91" w:firstLine="354"/>
        <w:jc w:val="left"/>
        <w:keepLines w:val="0"/>
        <w:keepNext w:val="0"/>
        <w:pageBreakBefore w:val="0"/>
        <w:spacing w:before="148" w:line="372" w:lineRule="auto"/>
        <w:widowControl/>
        <w:rPr>
          <w:rFonts w:ascii="宋体" w:hAnsi="宋体" w:eastAsia="宋体" w:cs="宋体"/>
          <w:color w:val="000000"/>
          <w:spacing w:val="-1"/>
          <w:sz w:val="21"/>
          <w:szCs w:val="21"/>
          <w:lang w:eastAsia="en-US"/>
        </w:rPr>
      </w:pPr>
      <w:r>
        <w:rPr>
          <w:rFonts w:ascii="宋体" w:hAnsi="宋体" w:eastAsia="宋体" w:cs="宋体"/>
          <w:color w:val="000000"/>
          <w:spacing w:val="-1"/>
          <w:sz w:val="21"/>
          <w:szCs w:val="21"/>
          <w:lang w:eastAsia="en-US"/>
        </w:rPr>
        <w:t xml:space="preserve">14.1.2 监理人未按合同约定派员参加试验和检验的，除监理人另有指示外， 承包人可自行试验和检验，并应按规定时间要求将试验和检验结果报送监理人， 监理人应签字确认。</w:t>
      </w:r>
      <w:r/>
    </w:p>
    <w:p>
      <w:pPr>
        <w:ind w:right="91" w:firstLine="354"/>
        <w:jc w:val="left"/>
        <w:keepLines w:val="0"/>
        <w:keepNext w:val="0"/>
        <w:pageBreakBefore w:val="0"/>
        <w:spacing w:before="148" w:line="372" w:lineRule="auto"/>
        <w:widowControl/>
        <w:rPr>
          <w:rFonts w:ascii="宋体" w:hAnsi="宋体" w:eastAsia="宋体" w:cs="宋体"/>
          <w:color w:val="000000"/>
          <w:spacing w:val="-1"/>
          <w:sz w:val="21"/>
          <w:szCs w:val="21"/>
          <w:lang w:eastAsia="en-US"/>
        </w:rPr>
      </w:pPr>
      <w:r>
        <w:rPr>
          <w:rFonts w:ascii="宋体" w:hAnsi="宋体" w:eastAsia="宋体" w:cs="宋体"/>
          <w:color w:val="000000"/>
          <w:spacing w:val="-1"/>
          <w:sz w:val="21"/>
          <w:szCs w:val="21"/>
          <w:lang w:eastAsia="en-US"/>
        </w:rPr>
        <w:t xml:space="preserve">14.1.3 监理人对承包人的试验和检验结果有疑问的，或为查清承包人试验和检验成果的可靠性要求承包人重新试验和检验的，可按合同约定由监理人与承包人共同进行。重新试验和检  验的结果证明该项材料、工程设备或工程的质量不符合合同要求的，由此增加的费用和（或） 工期延误由承包人承担； 重新试验和检验结果证明该项材料、工程设备和工程符合合同要求，由发包人承担由此增加的费用和（或）工期延误， 并支付承包人合理利润。</w:t>
      </w:r>
      <w:r/>
    </w:p>
    <w:p>
      <w:pPr>
        <w:ind w:left="423"/>
        <w:jc w:val="left"/>
        <w:keepLines w:val="0"/>
        <w:keepNext w:val="0"/>
        <w:pageBreakBefore w:val="0"/>
        <w:spacing w:before="125" w:line="372" w:lineRule="auto"/>
        <w:widowControl/>
        <w:rPr>
          <w:rFonts w:ascii="黑体" w:hAnsi="黑体" w:eastAsia="黑体" w:cs="黑体"/>
          <w:color w:val="000000"/>
          <w:sz w:val="24"/>
          <w:szCs w:val="24"/>
          <w:lang w:eastAsia="en-US"/>
        </w:rPr>
      </w:pPr>
      <w:r>
        <w:rPr>
          <w:rFonts w:ascii="Times New Roman" w:hAnsi="Times New Roman" w:eastAsia="Times New Roman" w:cs="Times New Roman"/>
          <w:color w:val="000000"/>
          <w:spacing w:val="-3"/>
          <w:sz w:val="24"/>
          <w:szCs w:val="24"/>
          <w:lang w:eastAsia="en-US"/>
        </w:rPr>
        <w:t xml:space="preserve">14.2 </w:t>
      </w:r>
      <w:r>
        <w:rPr>
          <w:rFonts w:ascii="黑体" w:hAnsi="黑体" w:eastAsia="黑体" w:cs="黑体"/>
          <w:color w:val="000000"/>
          <w:spacing w:val="-3"/>
          <w:sz w:val="24"/>
          <w:szCs w:val="24"/>
          <w:lang w:eastAsia="en-US"/>
        </w:rPr>
        <w:t xml:space="preserve">现场材料试验</w:t>
      </w:r>
      <w:r/>
    </w:p>
    <w:p>
      <w:pPr>
        <w:ind w:right="91" w:firstLine="354"/>
        <w:jc w:val="left"/>
        <w:keepLines w:val="0"/>
        <w:keepNext w:val="0"/>
        <w:pageBreakBefore w:val="0"/>
        <w:spacing w:before="148" w:line="372" w:lineRule="auto"/>
        <w:widowControl/>
        <w:rPr>
          <w:rFonts w:ascii="宋体" w:hAnsi="宋体" w:eastAsia="宋体" w:cs="宋体"/>
          <w:color w:val="000000"/>
          <w:spacing w:val="-1"/>
          <w:sz w:val="21"/>
          <w:szCs w:val="21"/>
          <w:lang w:eastAsia="en-US"/>
        </w:rPr>
      </w:pPr>
      <w:r>
        <w:rPr>
          <w:rFonts w:ascii="宋体" w:hAnsi="宋体" w:eastAsia="宋体" w:cs="宋体"/>
          <w:color w:val="000000"/>
          <w:spacing w:val="-1"/>
          <w:sz w:val="21"/>
          <w:szCs w:val="21"/>
          <w:lang w:eastAsia="en-US"/>
        </w:rPr>
        <w:t xml:space="preserve">14.2.1 承包人根据合同约定或监理人指示进行的现场材料试验，应由承包人提供试验场所、试验人员、试验设备器材以及其他必要的试验条件。</w:t>
      </w:r>
      <w:r/>
    </w:p>
    <w:p>
      <w:pPr>
        <w:ind w:right="91" w:firstLine="354"/>
        <w:jc w:val="left"/>
        <w:keepLines w:val="0"/>
        <w:keepNext w:val="0"/>
        <w:pageBreakBefore w:val="0"/>
        <w:spacing w:before="148" w:line="372" w:lineRule="auto"/>
        <w:widowControl/>
        <w:rPr>
          <w:rFonts w:ascii="宋体" w:hAnsi="宋体" w:eastAsia="宋体" w:cs="宋体"/>
          <w:color w:val="000000"/>
          <w:spacing w:val="-1"/>
          <w:sz w:val="21"/>
          <w:szCs w:val="21"/>
          <w:lang w:eastAsia="en-US"/>
        </w:rPr>
      </w:pPr>
      <w:r>
        <w:rPr>
          <w:rFonts w:ascii="宋体" w:hAnsi="宋体" w:eastAsia="宋体" w:cs="宋体"/>
          <w:color w:val="000000"/>
          <w:spacing w:val="-1"/>
          <w:sz w:val="21"/>
          <w:szCs w:val="21"/>
          <w:lang w:eastAsia="en-US"/>
        </w:rPr>
        <w:t xml:space="preserve">14.2.2 监理人在必要时可以使用承包人的试验场所、试验设备器材以及其他试验条件，进行以工程质量检查为目的的复核性材料试验，承包人应予以协助。</w:t>
      </w:r>
      <w:r/>
    </w:p>
    <w:p>
      <w:pPr>
        <w:ind w:left="423"/>
        <w:jc w:val="left"/>
        <w:keepLines w:val="0"/>
        <w:keepNext w:val="0"/>
        <w:pageBreakBefore w:val="0"/>
        <w:spacing w:before="124" w:line="372" w:lineRule="auto"/>
        <w:widowControl/>
        <w:rPr>
          <w:rFonts w:ascii="黑体" w:hAnsi="黑体" w:eastAsia="黑体" w:cs="黑体"/>
          <w:color w:val="000000"/>
          <w:sz w:val="24"/>
          <w:szCs w:val="24"/>
          <w:lang w:eastAsia="en-US"/>
        </w:rPr>
      </w:pPr>
      <w:r>
        <w:rPr>
          <w:rFonts w:ascii="Times New Roman" w:hAnsi="Times New Roman" w:eastAsia="Times New Roman" w:cs="Times New Roman"/>
          <w:color w:val="000000"/>
          <w:spacing w:val="-3"/>
          <w:sz w:val="24"/>
          <w:szCs w:val="24"/>
          <w:lang w:eastAsia="en-US"/>
        </w:rPr>
        <w:t xml:space="preserve">14.3 </w:t>
      </w:r>
      <w:r>
        <w:rPr>
          <w:rFonts w:ascii="黑体" w:hAnsi="黑体" w:eastAsia="黑体" w:cs="黑体"/>
          <w:color w:val="000000"/>
          <w:spacing w:val="-3"/>
          <w:sz w:val="24"/>
          <w:szCs w:val="24"/>
          <w:lang w:eastAsia="en-US"/>
        </w:rPr>
        <w:t xml:space="preserve">现场工艺试验</w:t>
      </w:r>
      <w:r/>
    </w:p>
    <w:p>
      <w:pPr>
        <w:ind w:left="11"/>
        <w:keepLines w:val="0"/>
        <w:keepNext w:val="0"/>
        <w:pageBreakBefore w:val="0"/>
        <w:spacing w:before="1" w:line="372" w:lineRule="auto"/>
        <w:widowControl/>
        <w:rPr>
          <w:rFonts w:ascii="Arial" w:hAnsi="Arial" w:eastAsia="Arial" w:cs="Arial"/>
          <w:color w:val="000000"/>
          <w:sz w:val="21"/>
          <w:szCs w:val="21"/>
          <w:lang w:val="en-US" w:eastAsia="en-US" w:bidi="ar-SA"/>
        </w:rPr>
      </w:pPr>
      <w:r>
        <w:rPr>
          <w:rFonts w:ascii="宋体" w:hAnsi="宋体" w:eastAsia="宋体" w:cs="宋体"/>
          <w:color w:val="000000"/>
          <w:spacing w:val="-3"/>
          <w:sz w:val="21"/>
          <w:szCs w:val="21"/>
          <w:lang w:eastAsia="en-US"/>
        </w:rPr>
        <w:t xml:space="preserve">承包人应按合同约定或监理人指示进行现场工艺试验。对大型的现场工艺试验，</w:t>
      </w:r>
      <w:r>
        <w:rPr>
          <w:rFonts w:ascii="宋体" w:hAnsi="宋体" w:eastAsia="宋体" w:cs="宋体"/>
          <w:color w:val="000000"/>
          <w:spacing w:val="-29"/>
          <w:sz w:val="21"/>
          <w:szCs w:val="21"/>
          <w:lang w:eastAsia="en-US"/>
        </w:rPr>
        <w:t xml:space="preserve"> </w:t>
      </w:r>
      <w:r>
        <w:rPr>
          <w:rFonts w:ascii="宋体" w:hAnsi="宋体" w:eastAsia="宋体" w:cs="宋体"/>
          <w:color w:val="000000"/>
          <w:spacing w:val="-3"/>
          <w:sz w:val="21"/>
          <w:szCs w:val="21"/>
          <w:lang w:eastAsia="en-US"/>
        </w:rPr>
        <w:t xml:space="preserve">监理人认</w:t>
      </w:r>
      <w:r>
        <w:rPr>
          <w:rFonts w:ascii="宋体" w:hAnsi="宋体" w:eastAsia="宋体" w:cs="宋体"/>
          <w:color w:val="000000"/>
          <w:sz w:val="21"/>
          <w:szCs w:val="21"/>
          <w:lang w:eastAsia="en-US"/>
        </w:rPr>
        <w:t xml:space="preserve"> </w:t>
      </w:r>
      <w:r>
        <w:rPr>
          <w:rFonts w:ascii="宋体" w:hAnsi="宋体" w:eastAsia="宋体" w:cs="宋体"/>
          <w:color w:val="000000"/>
          <w:spacing w:val="-7"/>
          <w:sz w:val="21"/>
          <w:szCs w:val="21"/>
          <w:lang w:eastAsia="en-US"/>
        </w:rPr>
        <w:t xml:space="preserve">为必要时，</w:t>
      </w:r>
      <w:r>
        <w:rPr>
          <w:rFonts w:ascii="宋体" w:hAnsi="宋体" w:eastAsia="宋体" w:cs="宋体"/>
          <w:color w:val="000000"/>
          <w:spacing w:val="-59"/>
          <w:sz w:val="21"/>
          <w:szCs w:val="21"/>
          <w:lang w:eastAsia="en-US"/>
        </w:rPr>
        <w:t xml:space="preserve"> </w:t>
      </w:r>
      <w:r>
        <w:rPr>
          <w:rFonts w:ascii="宋体" w:hAnsi="宋体" w:eastAsia="宋体" w:cs="宋体"/>
          <w:color w:val="000000"/>
          <w:spacing w:val="-7"/>
          <w:sz w:val="21"/>
          <w:szCs w:val="21"/>
          <w:lang w:eastAsia="en-US"/>
        </w:rPr>
        <w:t xml:space="preserve">应由承包人根据监理人提出的工艺试验要求，</w:t>
      </w:r>
      <w:r>
        <w:rPr>
          <w:rFonts w:ascii="宋体" w:hAnsi="宋体" w:eastAsia="宋体" w:cs="宋体"/>
          <w:color w:val="000000"/>
          <w:spacing w:val="-31"/>
          <w:sz w:val="21"/>
          <w:szCs w:val="21"/>
          <w:lang w:eastAsia="en-US"/>
        </w:rPr>
        <w:t xml:space="preserve"> </w:t>
      </w:r>
      <w:r>
        <w:rPr>
          <w:rFonts w:ascii="宋体" w:hAnsi="宋体" w:eastAsia="宋体" w:cs="宋体"/>
          <w:color w:val="000000"/>
          <w:spacing w:val="-7"/>
          <w:sz w:val="21"/>
          <w:szCs w:val="21"/>
          <w:lang w:eastAsia="en-US"/>
        </w:rPr>
        <w:t xml:space="preserve">编</w:t>
      </w:r>
      <w:r>
        <w:rPr>
          <w:rFonts w:ascii="宋体" w:hAnsi="宋体" w:eastAsia="宋体" w:cs="宋体"/>
          <w:color w:val="000000"/>
          <w:spacing w:val="-8"/>
          <w:sz w:val="21"/>
          <w:szCs w:val="21"/>
          <w:lang w:eastAsia="en-US"/>
        </w:rPr>
        <w:t xml:space="preserve">制工艺试验措施计划，</w:t>
      </w:r>
      <w:r>
        <w:rPr>
          <w:rFonts w:ascii="宋体" w:hAnsi="宋体" w:eastAsia="宋体" w:cs="宋体"/>
          <w:color w:val="000000"/>
          <w:spacing w:val="-35"/>
          <w:sz w:val="21"/>
          <w:szCs w:val="21"/>
          <w:lang w:eastAsia="en-US"/>
        </w:rPr>
        <w:t xml:space="preserve"> </w:t>
      </w:r>
      <w:r>
        <w:rPr>
          <w:rFonts w:ascii="宋体" w:hAnsi="宋体" w:eastAsia="宋体" w:cs="宋体"/>
          <w:color w:val="000000"/>
          <w:spacing w:val="-8"/>
          <w:sz w:val="21"/>
          <w:szCs w:val="21"/>
          <w:lang w:eastAsia="en-US"/>
        </w:rPr>
        <w:t xml:space="preserve">报送监理人</w:t>
      </w:r>
      <w:r>
        <w:rPr>
          <w:rFonts w:ascii="宋体" w:hAnsi="宋体" w:eastAsia="宋体" w:cs="宋体"/>
          <w:color w:val="000000"/>
          <w:spacing w:val="-11"/>
          <w:sz w:val="21"/>
          <w:szCs w:val="21"/>
          <w:lang w:eastAsia="en-US"/>
        </w:rPr>
        <w:t xml:space="preserve">审批。</w:t>
      </w:r>
      <w:r/>
    </w:p>
    <w:p>
      <w:pPr>
        <w:ind w:left="4014"/>
        <w:jc w:val="left"/>
        <w:spacing w:before="101" w:line="224" w:lineRule="auto"/>
        <w:widowControl/>
        <w:rPr>
          <w:rFonts w:ascii="黑体" w:hAnsi="黑体" w:eastAsia="黑体" w:cs="黑体"/>
          <w:color w:val="000000"/>
          <w:sz w:val="31"/>
          <w:szCs w:val="31"/>
          <w:lang w:eastAsia="en-US"/>
        </w:rPr>
        <w:outlineLvl w:val="1"/>
      </w:pPr>
      <w:r>
        <w:rPr>
          <w:rFonts w:ascii="Times New Roman" w:hAnsi="Times New Roman" w:eastAsia="Times New Roman" w:cs="Times New Roman"/>
          <w:b/>
          <w:bCs/>
          <w:color w:val="000000"/>
          <w:spacing w:val="2"/>
          <w:sz w:val="31"/>
          <w:szCs w:val="31"/>
          <w:lang w:eastAsia="en-US"/>
        </w:rPr>
        <w:t xml:space="preserve">15.</w:t>
      </w:r>
      <w:r>
        <w:rPr>
          <w:rFonts w:ascii="黑体" w:hAnsi="黑体" w:eastAsia="黑体" w:cs="黑体"/>
          <w:color w:val="000000"/>
          <w:spacing w:val="2"/>
          <w:sz w:val="31"/>
          <w:szCs w:val="31"/>
          <w:lang w:eastAsia="en-US"/>
        </w:rPr>
        <w:t xml:space="preserve">变更</w:t>
      </w:r>
      <w:r/>
    </w:p>
    <w:p>
      <w:pPr>
        <w:ind w:left="422"/>
        <w:jc w:val="left"/>
        <w:spacing w:before="89" w:line="219" w:lineRule="auto"/>
        <w:widowControl/>
        <w:rPr>
          <w:rFonts w:ascii="黑体" w:hAnsi="黑体" w:eastAsia="黑体" w:cs="黑体"/>
          <w:color w:val="000000"/>
          <w:sz w:val="24"/>
          <w:szCs w:val="24"/>
          <w:lang w:eastAsia="en-US"/>
        </w:rPr>
      </w:pPr>
      <w:r>
        <w:rPr>
          <w:rFonts w:ascii="Times New Roman" w:hAnsi="Times New Roman" w:eastAsia="Times New Roman" w:cs="Times New Roman"/>
          <w:color w:val="000000"/>
          <w:spacing w:val="-3"/>
          <w:sz w:val="24"/>
          <w:szCs w:val="24"/>
          <w:lang w:eastAsia="en-US"/>
        </w:rPr>
        <w:t xml:space="preserve">15.1 </w:t>
      </w:r>
      <w:r>
        <w:rPr>
          <w:rFonts w:ascii="黑体" w:hAnsi="黑体" w:eastAsia="黑体" w:cs="黑体"/>
          <w:color w:val="000000"/>
          <w:spacing w:val="-3"/>
          <w:sz w:val="24"/>
          <w:szCs w:val="24"/>
          <w:lang w:eastAsia="en-US"/>
        </w:rPr>
        <w:t xml:space="preserve">变更的范围和内容</w:t>
      </w:r>
      <w:r/>
    </w:p>
    <w:p>
      <w:pPr>
        <w:jc w:val="center"/>
        <w:spacing w:before="140" w:line="220" w:lineRule="auto"/>
        <w:widowControl/>
        <w:rPr>
          <w:rFonts w:ascii="宋体" w:hAnsi="宋体" w:eastAsia="宋体" w:cs="宋体"/>
          <w:color w:val="000000"/>
          <w:sz w:val="21"/>
          <w:szCs w:val="21"/>
          <w:lang w:eastAsia="en-US"/>
        </w:rPr>
      </w:pPr>
      <w:r>
        <w:rPr>
          <w:rFonts w:ascii="宋体" w:hAnsi="宋体" w:eastAsia="宋体" w:cs="宋体"/>
          <w:color w:val="000000"/>
          <w:spacing w:val="-5"/>
          <w:sz w:val="21"/>
          <w:szCs w:val="21"/>
          <w:lang w:eastAsia="en-US"/>
        </w:rPr>
        <w:t xml:space="preserve">除专用合同条款另有约定外，在履行合同中发生以下情形之一，应按照本条规定进行变更。</w:t>
      </w:r>
      <w:r/>
    </w:p>
    <w:p>
      <w:pPr>
        <w:ind w:left="359"/>
        <w:jc w:val="left"/>
        <w:spacing w:before="150" w:line="221" w:lineRule="auto"/>
        <w:widowControl/>
        <w:rPr>
          <w:rFonts w:ascii="宋体" w:hAnsi="宋体" w:eastAsia="宋体" w:cs="宋体"/>
          <w:color w:val="000000"/>
          <w:sz w:val="21"/>
          <w:szCs w:val="21"/>
          <w:lang w:eastAsia="en-US"/>
        </w:rPr>
      </w:pPr>
      <w:r>
        <w:rPr>
          <w:rFonts w:ascii="宋体" w:hAnsi="宋体" w:eastAsia="宋体" w:cs="宋体"/>
          <w:color w:val="000000"/>
          <w:spacing w:val="-4"/>
          <w:sz w:val="21"/>
          <w:szCs w:val="21"/>
          <w:lang w:eastAsia="en-US"/>
        </w:rPr>
        <w:t xml:space="preserve">（</w:t>
      </w:r>
      <w:r>
        <w:rPr>
          <w:rFonts w:ascii="Times New Roman" w:hAnsi="Times New Roman" w:eastAsia="Times New Roman" w:cs="Times New Roman"/>
          <w:color w:val="000000"/>
          <w:spacing w:val="-4"/>
          <w:sz w:val="21"/>
          <w:szCs w:val="21"/>
          <w:lang w:eastAsia="en-US"/>
        </w:rPr>
        <w:t xml:space="preserve">1</w:t>
      </w:r>
      <w:r>
        <w:rPr>
          <w:rFonts w:ascii="宋体" w:hAnsi="宋体" w:eastAsia="宋体" w:cs="宋体"/>
          <w:color w:val="000000"/>
          <w:spacing w:val="-4"/>
          <w:sz w:val="21"/>
          <w:szCs w:val="21"/>
          <w:lang w:eastAsia="en-US"/>
        </w:rPr>
        <w:t xml:space="preserve">）取消合同中任何一项工作， 但被取消的工作不能转由发包人或其他人实施；</w:t>
      </w:r>
      <w:r/>
    </w:p>
    <w:p>
      <w:pPr>
        <w:ind w:left="359"/>
        <w:jc w:val="left"/>
        <w:spacing w:before="147" w:line="221" w:lineRule="auto"/>
        <w:widowControl/>
        <w:rPr>
          <w:rFonts w:ascii="宋体" w:hAnsi="宋体" w:eastAsia="宋体" w:cs="宋体"/>
          <w:color w:val="000000"/>
          <w:sz w:val="21"/>
          <w:szCs w:val="21"/>
          <w:lang w:eastAsia="en-US"/>
        </w:rPr>
      </w:pPr>
      <w:r>
        <w:rPr>
          <w:rFonts w:ascii="宋体" w:hAnsi="宋体" w:eastAsia="宋体" w:cs="宋体"/>
          <w:color w:val="000000"/>
          <w:spacing w:val="-2"/>
          <w:sz w:val="21"/>
          <w:szCs w:val="21"/>
          <w:lang w:eastAsia="en-US"/>
        </w:rPr>
        <w:t xml:space="preserve">（</w:t>
      </w:r>
      <w:r>
        <w:rPr>
          <w:rFonts w:ascii="Times New Roman" w:hAnsi="Times New Roman" w:eastAsia="Times New Roman" w:cs="Times New Roman"/>
          <w:color w:val="000000"/>
          <w:spacing w:val="-2"/>
          <w:sz w:val="21"/>
          <w:szCs w:val="21"/>
          <w:lang w:eastAsia="en-US"/>
        </w:rPr>
        <w:t xml:space="preserve">2</w:t>
      </w:r>
      <w:r>
        <w:rPr>
          <w:rFonts w:ascii="宋体" w:hAnsi="宋体" w:eastAsia="宋体" w:cs="宋体"/>
          <w:color w:val="000000"/>
          <w:spacing w:val="-2"/>
          <w:sz w:val="21"/>
          <w:szCs w:val="21"/>
          <w:lang w:eastAsia="en-US"/>
        </w:rPr>
        <w:t xml:space="preserve">）改变合同中任何一项工作的质量或其他特性；</w:t>
      </w:r>
      <w:r/>
    </w:p>
    <w:p>
      <w:pPr>
        <w:ind w:left="359"/>
        <w:jc w:val="left"/>
        <w:spacing w:before="150" w:line="220" w:lineRule="auto"/>
        <w:widowControl/>
        <w:rPr>
          <w:rFonts w:ascii="宋体" w:hAnsi="宋体" w:eastAsia="宋体" w:cs="宋体"/>
          <w:color w:val="000000"/>
          <w:sz w:val="21"/>
          <w:szCs w:val="21"/>
          <w:lang w:eastAsia="en-US"/>
        </w:rPr>
      </w:pPr>
      <w:r>
        <w:rPr>
          <w:rFonts w:ascii="宋体" w:hAnsi="宋体" w:eastAsia="宋体" w:cs="宋体"/>
          <w:color w:val="000000"/>
          <w:spacing w:val="-1"/>
          <w:sz w:val="21"/>
          <w:szCs w:val="21"/>
          <w:lang w:eastAsia="en-US"/>
        </w:rPr>
        <w:t xml:space="preserve">（</w:t>
      </w:r>
      <w:r>
        <w:rPr>
          <w:rFonts w:ascii="Times New Roman" w:hAnsi="Times New Roman" w:eastAsia="Times New Roman" w:cs="Times New Roman"/>
          <w:color w:val="000000"/>
          <w:spacing w:val="-1"/>
          <w:sz w:val="21"/>
          <w:szCs w:val="21"/>
          <w:lang w:eastAsia="en-US"/>
        </w:rPr>
        <w:t xml:space="preserve">3</w:t>
      </w:r>
      <w:r>
        <w:rPr>
          <w:rFonts w:ascii="宋体" w:hAnsi="宋体" w:eastAsia="宋体" w:cs="宋体"/>
          <w:color w:val="000000"/>
          <w:spacing w:val="-1"/>
          <w:sz w:val="21"/>
          <w:szCs w:val="21"/>
          <w:lang w:eastAsia="en-US"/>
        </w:rPr>
        <w:t xml:space="preserve">）改变合同工程的基线、标高、位置或尺寸；</w:t>
      </w:r>
      <w:r/>
    </w:p>
    <w:p>
      <w:pPr>
        <w:ind w:left="359"/>
        <w:jc w:val="left"/>
        <w:spacing w:before="150" w:line="221" w:lineRule="auto"/>
        <w:widowControl/>
        <w:rPr>
          <w:rFonts w:ascii="宋体" w:hAnsi="宋体" w:eastAsia="宋体" w:cs="宋体"/>
          <w:color w:val="000000"/>
          <w:sz w:val="21"/>
          <w:szCs w:val="21"/>
          <w:lang w:eastAsia="en-US"/>
        </w:rPr>
      </w:pPr>
      <w:r>
        <w:rPr>
          <w:rFonts w:ascii="宋体" w:hAnsi="宋体" w:eastAsia="宋体" w:cs="宋体"/>
          <w:color w:val="000000"/>
          <w:spacing w:val="-1"/>
          <w:sz w:val="21"/>
          <w:szCs w:val="21"/>
          <w:lang w:eastAsia="en-US"/>
        </w:rPr>
        <w:t xml:space="preserve">（</w:t>
      </w:r>
      <w:r>
        <w:rPr>
          <w:rFonts w:ascii="Times New Roman" w:hAnsi="Times New Roman" w:eastAsia="Times New Roman" w:cs="Times New Roman"/>
          <w:color w:val="000000"/>
          <w:spacing w:val="-1"/>
          <w:sz w:val="21"/>
          <w:szCs w:val="21"/>
          <w:lang w:eastAsia="en-US"/>
        </w:rPr>
        <w:t xml:space="preserve">4</w:t>
      </w:r>
      <w:r>
        <w:rPr>
          <w:rFonts w:ascii="宋体" w:hAnsi="宋体" w:eastAsia="宋体" w:cs="宋体"/>
          <w:color w:val="000000"/>
          <w:spacing w:val="-1"/>
          <w:sz w:val="21"/>
          <w:szCs w:val="21"/>
          <w:lang w:eastAsia="en-US"/>
        </w:rPr>
        <w:t xml:space="preserve">）改变合同中任何一项工作的施工时间或改变已批准的施工工艺或顺</w:t>
      </w:r>
      <w:r>
        <w:rPr>
          <w:rFonts w:ascii="宋体" w:hAnsi="宋体" w:eastAsia="宋体" w:cs="宋体"/>
          <w:color w:val="000000"/>
          <w:spacing w:val="-2"/>
          <w:sz w:val="21"/>
          <w:szCs w:val="21"/>
          <w:lang w:eastAsia="en-US"/>
        </w:rPr>
        <w:t xml:space="preserve">序；</w:t>
      </w:r>
      <w:r/>
    </w:p>
    <w:p>
      <w:pPr>
        <w:ind w:left="359"/>
        <w:jc w:val="left"/>
        <w:spacing w:before="147" w:line="221" w:lineRule="auto"/>
        <w:widowControl/>
        <w:rPr>
          <w:rFonts w:ascii="宋体" w:hAnsi="宋体" w:eastAsia="宋体" w:cs="宋体"/>
          <w:color w:val="000000"/>
          <w:sz w:val="21"/>
          <w:szCs w:val="21"/>
          <w:lang w:eastAsia="en-US"/>
        </w:rPr>
      </w:pPr>
      <w:r>
        <w:rPr>
          <w:rFonts w:ascii="宋体" w:hAnsi="宋体" w:eastAsia="宋体" w:cs="宋体"/>
          <w:color w:val="000000"/>
          <w:spacing w:val="-1"/>
          <w:sz w:val="21"/>
          <w:szCs w:val="21"/>
          <w:lang w:eastAsia="en-US"/>
        </w:rPr>
        <w:t xml:space="preserve">（</w:t>
      </w:r>
      <w:r>
        <w:rPr>
          <w:rFonts w:ascii="Times New Roman" w:hAnsi="Times New Roman" w:eastAsia="Times New Roman" w:cs="Times New Roman"/>
          <w:color w:val="000000"/>
          <w:spacing w:val="-1"/>
          <w:sz w:val="21"/>
          <w:szCs w:val="21"/>
          <w:lang w:eastAsia="en-US"/>
        </w:rPr>
        <w:t xml:space="preserve">5</w:t>
      </w:r>
      <w:r>
        <w:rPr>
          <w:rFonts w:ascii="宋体" w:hAnsi="宋体" w:eastAsia="宋体" w:cs="宋体"/>
          <w:color w:val="000000"/>
          <w:spacing w:val="-1"/>
          <w:sz w:val="21"/>
          <w:szCs w:val="21"/>
          <w:lang w:eastAsia="en-US"/>
        </w:rPr>
        <w:t xml:space="preserve">）为完成工程需要追加的额外工作。</w:t>
      </w:r>
      <w:r/>
    </w:p>
    <w:p>
      <w:pPr>
        <w:ind w:left="422"/>
        <w:jc w:val="left"/>
        <w:spacing w:before="125" w:line="219" w:lineRule="auto"/>
        <w:widowControl/>
        <w:rPr>
          <w:rFonts w:ascii="黑体" w:hAnsi="黑体" w:eastAsia="黑体" w:cs="黑体"/>
          <w:color w:val="000000"/>
          <w:sz w:val="24"/>
          <w:szCs w:val="24"/>
          <w:lang w:eastAsia="en-US"/>
        </w:rPr>
      </w:pPr>
      <w:r>
        <w:rPr>
          <w:rFonts w:ascii="Times New Roman" w:hAnsi="Times New Roman" w:eastAsia="Times New Roman" w:cs="Times New Roman"/>
          <w:color w:val="000000"/>
          <w:spacing w:val="-6"/>
          <w:sz w:val="24"/>
          <w:szCs w:val="24"/>
          <w:lang w:eastAsia="en-US"/>
        </w:rPr>
        <w:t xml:space="preserve">15.2</w:t>
      </w:r>
      <w:r>
        <w:rPr>
          <w:rFonts w:ascii="Times New Roman" w:hAnsi="Times New Roman" w:eastAsia="Times New Roman" w:cs="Times New Roman"/>
          <w:color w:val="000000"/>
          <w:spacing w:val="17"/>
          <w:sz w:val="24"/>
          <w:szCs w:val="24"/>
          <w:lang w:eastAsia="en-US"/>
        </w:rPr>
        <w:t xml:space="preserve"> </w:t>
      </w:r>
      <w:r>
        <w:rPr>
          <w:rFonts w:ascii="黑体" w:hAnsi="黑体" w:eastAsia="黑体" w:cs="黑体"/>
          <w:color w:val="000000"/>
          <w:spacing w:val="-6"/>
          <w:sz w:val="24"/>
          <w:szCs w:val="24"/>
          <w:lang w:eastAsia="en-US"/>
        </w:rPr>
        <w:t xml:space="preserve">变更权</w:t>
      </w:r>
      <w:r/>
    </w:p>
    <w:p>
      <w:pPr>
        <w:ind w:left="359"/>
        <w:jc w:val="left"/>
        <w:spacing w:before="150" w:line="221" w:lineRule="auto"/>
        <w:widowControl/>
        <w:rPr>
          <w:rFonts w:ascii="宋体" w:hAnsi="宋体" w:eastAsia="宋体" w:cs="宋体"/>
          <w:color w:val="000000"/>
          <w:spacing w:val="-4"/>
          <w:sz w:val="21"/>
          <w:szCs w:val="21"/>
          <w:lang w:eastAsia="en-US"/>
        </w:rPr>
      </w:pPr>
      <w:r>
        <w:rPr>
          <w:rFonts w:ascii="宋体" w:hAnsi="宋体" w:eastAsia="宋体" w:cs="宋体"/>
          <w:color w:val="000000"/>
          <w:spacing w:val="-4"/>
          <w:sz w:val="21"/>
          <w:szCs w:val="21"/>
          <w:lang w:eastAsia="en-US"/>
        </w:rPr>
        <w:t xml:space="preserve">在履行合同过程中，经发包人同意，监理人可按第 15.3  款约定的变更程序向承包人作出变更指示， 承包人应遵照执行。没有监理人的变更指示， 承包人不得擅自变更。</w:t>
      </w:r>
      <w:r/>
    </w:p>
    <w:p>
      <w:pPr>
        <w:ind w:left="422"/>
        <w:jc w:val="left"/>
        <w:spacing w:before="124" w:line="219" w:lineRule="auto"/>
        <w:widowControl/>
        <w:rPr>
          <w:rFonts w:ascii="黑体" w:hAnsi="黑体" w:eastAsia="黑体" w:cs="黑体"/>
          <w:color w:val="000000"/>
          <w:sz w:val="24"/>
          <w:szCs w:val="24"/>
          <w:lang w:eastAsia="en-US"/>
        </w:rPr>
      </w:pPr>
      <w:r>
        <w:rPr>
          <w:rFonts w:ascii="Times New Roman" w:hAnsi="Times New Roman" w:eastAsia="Times New Roman" w:cs="Times New Roman"/>
          <w:color w:val="000000"/>
          <w:spacing w:val="-5"/>
          <w:sz w:val="24"/>
          <w:szCs w:val="24"/>
          <w:lang w:eastAsia="en-US"/>
        </w:rPr>
        <w:t xml:space="preserve">15.3</w:t>
      </w:r>
      <w:r>
        <w:rPr>
          <w:rFonts w:ascii="Times New Roman" w:hAnsi="Times New Roman" w:eastAsia="Times New Roman" w:cs="Times New Roman"/>
          <w:color w:val="000000"/>
          <w:spacing w:val="14"/>
          <w:sz w:val="24"/>
          <w:szCs w:val="24"/>
          <w:lang w:eastAsia="en-US"/>
        </w:rPr>
        <w:t xml:space="preserve"> </w:t>
      </w:r>
      <w:r>
        <w:rPr>
          <w:rFonts w:ascii="黑体" w:hAnsi="黑体" w:eastAsia="黑体" w:cs="黑体"/>
          <w:color w:val="000000"/>
          <w:spacing w:val="-5"/>
          <w:sz w:val="24"/>
          <w:szCs w:val="24"/>
          <w:lang w:eastAsia="en-US"/>
        </w:rPr>
        <w:t xml:space="preserve">变更程序</w:t>
      </w:r>
      <w:r/>
    </w:p>
    <w:p>
      <w:pPr>
        <w:ind w:left="369"/>
        <w:jc w:val="left"/>
        <w:spacing w:before="142" w:line="221" w:lineRule="auto"/>
        <w:widowControl/>
        <w:rPr>
          <w:rFonts w:ascii="宋体" w:hAnsi="宋体" w:eastAsia="宋体" w:cs="宋体"/>
          <w:color w:val="000000"/>
          <w:spacing w:val="-2"/>
          <w:sz w:val="21"/>
          <w:szCs w:val="21"/>
          <w:lang w:eastAsia="en-US"/>
        </w:rPr>
      </w:pPr>
      <w:r>
        <w:rPr>
          <w:rFonts w:ascii="Times New Roman" w:hAnsi="Times New Roman" w:eastAsia="Times New Roman" w:cs="Times New Roman"/>
          <w:color w:val="000000"/>
          <w:spacing w:val="-2"/>
          <w:sz w:val="21"/>
          <w:szCs w:val="21"/>
          <w:lang w:eastAsia="en-US"/>
        </w:rPr>
        <w:t xml:space="preserve">15.3.1 </w:t>
      </w:r>
      <w:r>
        <w:rPr>
          <w:rFonts w:ascii="宋体" w:hAnsi="宋体" w:eastAsia="宋体" w:cs="宋体"/>
          <w:color w:val="000000"/>
          <w:spacing w:val="-2"/>
          <w:sz w:val="21"/>
          <w:szCs w:val="21"/>
          <w:lang w:eastAsia="en-US"/>
        </w:rPr>
        <w:t xml:space="preserve">变更的提出</w:t>
      </w:r>
      <w:r/>
    </w:p>
    <w:p>
      <w:pPr>
        <w:ind w:firstLine="404"/>
        <w:jc w:val="left"/>
        <w:spacing w:before="142" w:line="221" w:lineRule="auto"/>
        <w:widowControl/>
        <w:rPr>
          <w:rFonts w:ascii="宋体" w:hAnsi="宋体" w:eastAsia="宋体" w:cs="宋体"/>
          <w:color w:val="000000"/>
          <w:spacing w:val="-4"/>
          <w:sz w:val="21"/>
          <w:szCs w:val="21"/>
          <w:lang w:eastAsia="en-US"/>
        </w:rPr>
      </w:pPr>
      <w:r>
        <w:rPr>
          <w:rFonts w:ascii="宋体" w:hAnsi="宋体" w:eastAsia="宋体" w:cs="宋体"/>
          <w:color w:val="000000"/>
          <w:spacing w:val="-4"/>
          <w:sz w:val="21"/>
          <w:szCs w:val="21"/>
          <w:lang w:eastAsia="en-US"/>
        </w:rPr>
        <w:t xml:space="preserve">（1）在合同履行过程中，可能发生第 15.1  款约定情形的，监理人可向承包人发出变更意向书。变更意向书应说明变更的具体内容和发包人对变更的时间要求，并附必要的图纸 和相关资料。变更意向书应要求承包人提交包括拟实施变更工作的计划、措施和竣工时间等内 容的实施方案。发包人同意承包人根据变更意向书要求提交的变更实施方案的， 由监理人按第15.3.3  项约定发出变更指示。</w:t>
      </w:r>
      <w:r/>
    </w:p>
    <w:p>
      <w:pPr>
        <w:ind w:firstLine="404"/>
        <w:jc w:val="left"/>
        <w:spacing w:before="142" w:line="221" w:lineRule="auto"/>
        <w:widowControl/>
        <w:rPr>
          <w:rFonts w:ascii="宋体" w:hAnsi="宋体" w:eastAsia="宋体" w:cs="宋体"/>
          <w:color w:val="000000"/>
          <w:spacing w:val="-4"/>
          <w:sz w:val="21"/>
          <w:szCs w:val="21"/>
          <w:lang w:eastAsia="en-US"/>
        </w:rPr>
      </w:pPr>
      <w:r>
        <w:rPr>
          <w:rFonts w:ascii="宋体" w:hAnsi="宋体" w:eastAsia="宋体" w:cs="宋体"/>
          <w:color w:val="000000"/>
          <w:spacing w:val="-4"/>
          <w:sz w:val="21"/>
          <w:szCs w:val="21"/>
          <w:lang w:eastAsia="en-US"/>
        </w:rPr>
        <w:t xml:space="preserve">（2）在合同履行过程中，发生第 15.1  款约定情形的，监理人应按照第 15.3.3项约定向承包人发出变更指示。</w:t>
      </w:r>
      <w:r/>
    </w:p>
    <w:p>
      <w:pPr>
        <w:ind w:firstLine="404"/>
        <w:jc w:val="left"/>
        <w:spacing w:before="142" w:line="221" w:lineRule="auto"/>
        <w:widowControl/>
        <w:rPr>
          <w:rFonts w:ascii="宋体" w:hAnsi="宋体" w:eastAsia="宋体" w:cs="宋体"/>
          <w:color w:val="000000"/>
          <w:spacing w:val="-4"/>
          <w:sz w:val="21"/>
          <w:szCs w:val="21"/>
          <w:lang w:eastAsia="en-US"/>
        </w:rPr>
      </w:pPr>
      <w:r>
        <w:rPr>
          <w:rFonts w:ascii="宋体" w:hAnsi="宋体" w:eastAsia="宋体" w:cs="宋体"/>
          <w:color w:val="000000"/>
          <w:spacing w:val="-4"/>
          <w:sz w:val="21"/>
          <w:szCs w:val="21"/>
          <w:lang w:eastAsia="en-US"/>
        </w:rPr>
        <w:t xml:space="preserve">（3）承包人收到监理人按合同约定发出的图纸和文件，经检查认为其中存在第 15.1款约定情形的，可向监理人提出书面变更建议。变更建议应阐明要求变更的依据， 并附必要 的图纸和说明。监理人收到承包人书面建议后，应与发包人共同研究， 确认存在变更的，应在 收到承包人书面建议后的 14天内作出变更指示。经研究后不同意作为变更的，应由监理人书面答复承包人。</w:t>
      </w:r>
      <w:r/>
    </w:p>
    <w:p>
      <w:pPr>
        <w:ind w:firstLine="404"/>
        <w:jc w:val="left"/>
        <w:spacing w:before="142" w:line="221" w:lineRule="auto"/>
        <w:widowControl/>
        <w:rPr>
          <w:rFonts w:ascii="宋体" w:hAnsi="宋体" w:eastAsia="宋体" w:cs="宋体"/>
          <w:color w:val="000000"/>
          <w:spacing w:val="-4"/>
          <w:sz w:val="21"/>
          <w:szCs w:val="21"/>
          <w:lang w:eastAsia="en-US"/>
        </w:rPr>
      </w:pPr>
      <w:r>
        <w:rPr>
          <w:rFonts w:ascii="宋体" w:hAnsi="宋体" w:eastAsia="宋体" w:cs="宋体"/>
          <w:color w:val="000000"/>
          <w:spacing w:val="-4"/>
          <w:sz w:val="21"/>
          <w:szCs w:val="21"/>
          <w:lang w:eastAsia="en-US"/>
        </w:rPr>
        <w:t xml:space="preserve">（4）若承包人收到监理人的变更意向书后认为难以实施此项变更， 应立即通知监理人</w:t>
      </w:r>
      <w:r>
        <w:rPr>
          <w:rFonts w:hint="eastAsia" w:ascii="宋体" w:hAnsi="宋体" w:eastAsia="宋体" w:cs="宋体"/>
          <w:color w:val="000000"/>
          <w:spacing w:val="-4"/>
          <w:sz w:val="21"/>
          <w:szCs w:val="21"/>
          <w:lang w:eastAsia="zh-CN"/>
        </w:rPr>
        <w:t xml:space="preserve">，</w:t>
      </w:r>
      <w:r>
        <w:rPr>
          <w:rFonts w:ascii="宋体" w:hAnsi="宋体" w:eastAsia="宋体" w:cs="宋体"/>
          <w:color w:val="000000"/>
          <w:spacing w:val="-4"/>
          <w:sz w:val="21"/>
          <w:szCs w:val="21"/>
          <w:lang w:eastAsia="en-US"/>
        </w:rPr>
        <w:t xml:space="preserve">说明原因并附详细依据。监理人与承包人和发包人协商后确定撤销、改变或不改变原变更意向书。</w:t>
      </w:r>
      <w:r/>
    </w:p>
    <w:p>
      <w:pPr>
        <w:ind w:left="369"/>
        <w:jc w:val="left"/>
        <w:spacing w:before="149" w:line="219" w:lineRule="auto"/>
        <w:widowControl/>
        <w:rPr>
          <w:rFonts w:ascii="宋体" w:hAnsi="宋体" w:eastAsia="宋体" w:cs="宋体"/>
          <w:color w:val="000000"/>
          <w:sz w:val="21"/>
          <w:szCs w:val="21"/>
          <w:lang w:eastAsia="en-US"/>
        </w:rPr>
      </w:pPr>
      <w:r>
        <w:rPr>
          <w:rFonts w:ascii="Times New Roman" w:hAnsi="Times New Roman" w:eastAsia="Times New Roman" w:cs="Times New Roman"/>
          <w:color w:val="000000"/>
          <w:spacing w:val="-2"/>
          <w:sz w:val="21"/>
          <w:szCs w:val="21"/>
          <w:lang w:eastAsia="en-US"/>
        </w:rPr>
        <w:t xml:space="preserve">15.3.2 </w:t>
      </w:r>
      <w:r>
        <w:rPr>
          <w:rFonts w:ascii="宋体" w:hAnsi="宋体" w:eastAsia="宋体" w:cs="宋体"/>
          <w:color w:val="000000"/>
          <w:spacing w:val="-2"/>
          <w:sz w:val="21"/>
          <w:szCs w:val="21"/>
          <w:lang w:eastAsia="en-US"/>
        </w:rPr>
        <w:t xml:space="preserve">变更估价</w:t>
      </w:r>
      <w:r/>
    </w:p>
    <w:p>
      <w:pPr>
        <w:ind w:left="4" w:right="73" w:firstLine="354"/>
        <w:jc w:val="left"/>
        <w:spacing w:before="152" w:line="351" w:lineRule="auto"/>
        <w:widowControl/>
        <w:rPr>
          <w:rFonts w:ascii="Arial" w:hAnsi="Arial" w:eastAsia="Arial" w:cs="Arial"/>
          <w:color w:val="000000"/>
          <w:sz w:val="21"/>
          <w:szCs w:val="21"/>
          <w:lang w:val="en-US" w:eastAsia="en-US" w:bidi="ar-SA"/>
        </w:rPr>
      </w:pPr>
      <w:r>
        <w:rPr>
          <w:rFonts w:ascii="宋体" w:hAnsi="宋体" w:eastAsia="宋体" w:cs="宋体"/>
          <w:color w:val="000000"/>
          <w:spacing w:val="-3"/>
          <w:sz w:val="21"/>
          <w:szCs w:val="21"/>
          <w:lang w:eastAsia="en-US"/>
        </w:rPr>
        <w:t xml:space="preserve">（</w:t>
      </w:r>
      <w:r>
        <w:rPr>
          <w:rFonts w:ascii="Times New Roman" w:hAnsi="Times New Roman" w:eastAsia="Times New Roman" w:cs="Times New Roman"/>
          <w:color w:val="000000"/>
          <w:spacing w:val="-3"/>
          <w:sz w:val="21"/>
          <w:szCs w:val="21"/>
          <w:lang w:eastAsia="en-US"/>
        </w:rPr>
        <w:t xml:space="preserve">1</w:t>
      </w:r>
      <w:r>
        <w:rPr>
          <w:rFonts w:ascii="宋体" w:hAnsi="宋体" w:eastAsia="宋体" w:cs="宋体"/>
          <w:color w:val="000000"/>
          <w:spacing w:val="-3"/>
          <w:sz w:val="21"/>
          <w:szCs w:val="21"/>
          <w:lang w:eastAsia="en-US"/>
        </w:rPr>
        <w:t xml:space="preserve">）除专用合同条款对期限另有约定外，</w:t>
      </w:r>
      <w:r>
        <w:rPr>
          <w:rFonts w:ascii="宋体" w:hAnsi="宋体" w:eastAsia="宋体" w:cs="宋体"/>
          <w:color w:val="000000"/>
          <w:spacing w:val="-22"/>
          <w:sz w:val="21"/>
          <w:szCs w:val="21"/>
          <w:lang w:eastAsia="en-US"/>
        </w:rPr>
        <w:t xml:space="preserve"> </w:t>
      </w:r>
      <w:r>
        <w:rPr>
          <w:rFonts w:ascii="宋体" w:hAnsi="宋体" w:eastAsia="宋体" w:cs="宋体"/>
          <w:color w:val="000000"/>
          <w:spacing w:val="-3"/>
          <w:sz w:val="21"/>
          <w:szCs w:val="21"/>
          <w:lang w:eastAsia="en-US"/>
        </w:rPr>
        <w:t xml:space="preserve">承包人应在收到变更指示或变</w:t>
      </w:r>
      <w:r>
        <w:rPr>
          <w:rFonts w:ascii="宋体" w:hAnsi="宋体" w:eastAsia="宋体" w:cs="宋体"/>
          <w:color w:val="000000"/>
          <w:spacing w:val="-4"/>
          <w:sz w:val="21"/>
          <w:szCs w:val="21"/>
          <w:lang w:eastAsia="en-US"/>
        </w:rPr>
        <w:t xml:space="preserve">更意向书后的 </w:t>
      </w:r>
      <w:r>
        <w:rPr>
          <w:rFonts w:ascii="Times New Roman" w:hAnsi="Times New Roman" w:eastAsia="Times New Roman" w:cs="Times New Roman"/>
          <w:color w:val="000000"/>
          <w:spacing w:val="-4"/>
          <w:sz w:val="21"/>
          <w:szCs w:val="21"/>
          <w:lang w:eastAsia="en-US"/>
        </w:rPr>
        <w:t xml:space="preserve">14</w:t>
      </w:r>
      <w:r>
        <w:rPr>
          <w:rFonts w:ascii="Times New Roman" w:hAnsi="Times New Roman" w:eastAsia="Times New Roman" w:cs="Times New Roman"/>
          <w:color w:val="000000"/>
          <w:sz w:val="21"/>
          <w:szCs w:val="21"/>
          <w:lang w:eastAsia="en-US"/>
        </w:rPr>
        <w:t xml:space="preserve"> </w:t>
      </w:r>
      <w:r>
        <w:rPr>
          <w:rFonts w:ascii="宋体" w:hAnsi="宋体" w:eastAsia="宋体" w:cs="宋体"/>
          <w:color w:val="000000"/>
          <w:spacing w:val="-3"/>
          <w:sz w:val="21"/>
          <w:szCs w:val="21"/>
          <w:lang w:eastAsia="en-US"/>
        </w:rPr>
        <w:t xml:space="preserve">天内，向监理人提交变更报价书，报价内容应</w:t>
      </w:r>
      <w:r>
        <w:rPr>
          <w:rFonts w:ascii="宋体" w:hAnsi="宋体" w:eastAsia="宋体" w:cs="宋体"/>
          <w:color w:val="000000"/>
          <w:spacing w:val="-4"/>
          <w:sz w:val="21"/>
          <w:szCs w:val="21"/>
          <w:lang w:eastAsia="en-US"/>
        </w:rPr>
        <w:t xml:space="preserve">根据第</w:t>
      </w:r>
      <w:r>
        <w:rPr>
          <w:rFonts w:ascii="宋体" w:hAnsi="宋体" w:eastAsia="宋体" w:cs="宋体"/>
          <w:color w:val="000000"/>
          <w:spacing w:val="26"/>
          <w:sz w:val="21"/>
          <w:szCs w:val="21"/>
          <w:lang w:eastAsia="en-US"/>
        </w:rPr>
        <w:t xml:space="preserve"> </w:t>
      </w:r>
      <w:r>
        <w:rPr>
          <w:rFonts w:ascii="Times New Roman" w:hAnsi="Times New Roman" w:eastAsia="Times New Roman" w:cs="Times New Roman"/>
          <w:color w:val="000000"/>
          <w:spacing w:val="-4"/>
          <w:sz w:val="21"/>
          <w:szCs w:val="21"/>
          <w:lang w:eastAsia="en-US"/>
        </w:rPr>
        <w:t xml:space="preserve">15.4  </w:t>
      </w:r>
      <w:r>
        <w:rPr>
          <w:rFonts w:ascii="宋体" w:hAnsi="宋体" w:eastAsia="宋体" w:cs="宋体"/>
          <w:color w:val="000000"/>
          <w:spacing w:val="-4"/>
          <w:sz w:val="21"/>
          <w:szCs w:val="21"/>
          <w:lang w:eastAsia="en-US"/>
        </w:rPr>
        <w:t xml:space="preserve">款约定的估价原则，</w:t>
      </w:r>
      <w:r>
        <w:rPr>
          <w:rFonts w:ascii="宋体" w:hAnsi="宋体" w:eastAsia="宋体" w:cs="宋体"/>
          <w:color w:val="000000"/>
          <w:spacing w:val="-37"/>
          <w:sz w:val="21"/>
          <w:szCs w:val="21"/>
          <w:lang w:eastAsia="en-US"/>
        </w:rPr>
        <w:t xml:space="preserve"> </w:t>
      </w:r>
      <w:r>
        <w:rPr>
          <w:rFonts w:ascii="宋体" w:hAnsi="宋体" w:eastAsia="宋体" w:cs="宋体"/>
          <w:color w:val="000000"/>
          <w:spacing w:val="-4"/>
          <w:sz w:val="21"/>
          <w:szCs w:val="21"/>
          <w:lang w:eastAsia="en-US"/>
        </w:rPr>
        <w:t xml:space="preserve">详细开列变更</w:t>
      </w:r>
      <w:r>
        <w:rPr>
          <w:rFonts w:ascii="宋体" w:hAnsi="宋体" w:eastAsia="宋体" w:cs="宋体"/>
          <w:color w:val="000000"/>
          <w:spacing w:val="-1"/>
          <w:sz w:val="21"/>
          <w:szCs w:val="21"/>
          <w:lang w:eastAsia="en-US"/>
        </w:rPr>
        <w:t xml:space="preserve">工作的价格组成及其依据，并附必要的施工方法说明和有关图纸。</w:t>
      </w:r>
      <w:r/>
    </w:p>
    <w:p>
      <w:pPr>
        <w:jc w:val="left"/>
        <w:spacing w:line="275"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4" w:right="73" w:firstLine="354"/>
        <w:jc w:val="left"/>
        <w:spacing w:before="152" w:line="351" w:lineRule="auto"/>
        <w:widowControl/>
        <w:rPr>
          <w:rFonts w:ascii="宋体" w:hAnsi="宋体" w:eastAsia="宋体" w:cs="宋体"/>
          <w:color w:val="000000"/>
          <w:spacing w:val="-3"/>
          <w:sz w:val="21"/>
          <w:szCs w:val="21"/>
          <w:lang w:eastAsia="en-US"/>
        </w:rPr>
      </w:pPr>
      <w:r>
        <w:rPr>
          <w:rFonts w:ascii="宋体" w:hAnsi="宋体" w:eastAsia="宋体" w:cs="宋体"/>
          <w:color w:val="000000"/>
          <w:spacing w:val="-3"/>
          <w:sz w:val="21"/>
          <w:szCs w:val="21"/>
          <w:lang w:eastAsia="en-US"/>
        </w:rPr>
        <w:t xml:space="preserve">（2）变更工作影响工期的，承包人应提出调整工期的具体细节。监理人认为有必要时，可要求承包人提交要求提前或延长工期的施工进度计划及相应施工措施等详细资料。</w:t>
      </w:r>
      <w:r/>
    </w:p>
    <w:p>
      <w:pPr>
        <w:ind w:left="4" w:right="73" w:firstLine="354"/>
        <w:jc w:val="left"/>
        <w:spacing w:before="152" w:line="351" w:lineRule="auto"/>
        <w:widowControl/>
        <w:rPr>
          <w:rFonts w:ascii="宋体" w:hAnsi="宋体" w:eastAsia="宋体" w:cs="宋体"/>
          <w:color w:val="000000"/>
          <w:spacing w:val="-3"/>
          <w:sz w:val="21"/>
          <w:szCs w:val="21"/>
          <w:lang w:eastAsia="en-US"/>
        </w:rPr>
      </w:pPr>
      <w:r>
        <w:rPr>
          <w:rFonts w:ascii="宋体" w:hAnsi="宋体" w:eastAsia="宋体" w:cs="宋体"/>
          <w:color w:val="000000"/>
          <w:spacing w:val="-3"/>
          <w:sz w:val="21"/>
          <w:szCs w:val="21"/>
          <w:lang w:eastAsia="en-US"/>
        </w:rPr>
        <w:t xml:space="preserve">（3）除专用合同条款对期限另有约定外， 监理人收到承包人变更报价书后的14天内，根据第 15.4  款约定的估价原则，按照第 3.5  款商定或确定变更价格。</w:t>
      </w:r>
      <w:r/>
    </w:p>
    <w:p>
      <w:pPr>
        <w:ind w:left="4" w:right="73" w:firstLine="354"/>
        <w:jc w:val="left"/>
        <w:spacing w:before="152" w:line="351" w:lineRule="auto"/>
        <w:widowControl/>
        <w:rPr>
          <w:rFonts w:ascii="宋体" w:hAnsi="宋体" w:eastAsia="宋体" w:cs="宋体"/>
          <w:color w:val="000000"/>
          <w:spacing w:val="-3"/>
          <w:sz w:val="21"/>
          <w:szCs w:val="21"/>
          <w:lang w:eastAsia="en-US"/>
        </w:rPr>
      </w:pPr>
      <w:r>
        <w:rPr>
          <w:rFonts w:ascii="宋体" w:hAnsi="宋体" w:eastAsia="宋体" w:cs="宋体"/>
          <w:color w:val="000000"/>
          <w:spacing w:val="-3"/>
          <w:sz w:val="21"/>
          <w:szCs w:val="21"/>
          <w:lang w:eastAsia="en-US"/>
        </w:rPr>
        <w:t xml:space="preserve">15.3.3 变更指示</w:t>
      </w:r>
      <w:r/>
    </w:p>
    <w:p>
      <w:pPr>
        <w:ind w:left="4" w:right="73" w:firstLine="354"/>
        <w:jc w:val="left"/>
        <w:spacing w:before="152" w:line="351" w:lineRule="auto"/>
        <w:widowControl/>
        <w:rPr>
          <w:rFonts w:ascii="宋体" w:hAnsi="宋体" w:eastAsia="宋体" w:cs="宋体"/>
          <w:color w:val="000000"/>
          <w:spacing w:val="-3"/>
          <w:sz w:val="21"/>
          <w:szCs w:val="21"/>
          <w:lang w:eastAsia="en-US"/>
        </w:rPr>
      </w:pPr>
      <w:r>
        <w:rPr>
          <w:rFonts w:ascii="宋体" w:hAnsi="宋体" w:eastAsia="宋体" w:cs="宋体"/>
          <w:color w:val="000000"/>
          <w:spacing w:val="-3"/>
          <w:sz w:val="21"/>
          <w:szCs w:val="21"/>
          <w:lang w:eastAsia="en-US"/>
        </w:rPr>
        <w:t xml:space="preserve">（1）变更指示只能由监理人发出。</w:t>
      </w:r>
      <w:r/>
    </w:p>
    <w:p>
      <w:pPr>
        <w:ind w:left="4" w:right="73" w:firstLine="354"/>
        <w:jc w:val="left"/>
        <w:spacing w:before="152" w:line="351" w:lineRule="auto"/>
        <w:widowControl/>
        <w:rPr>
          <w:rFonts w:ascii="宋体" w:hAnsi="宋体" w:eastAsia="宋体" w:cs="宋体"/>
          <w:color w:val="000000"/>
          <w:spacing w:val="-3"/>
          <w:sz w:val="21"/>
          <w:szCs w:val="21"/>
          <w:lang w:eastAsia="en-US"/>
        </w:rPr>
      </w:pPr>
      <w:r>
        <w:rPr>
          <w:rFonts w:ascii="宋体" w:hAnsi="宋体" w:eastAsia="宋体" w:cs="宋体"/>
          <w:color w:val="000000"/>
          <w:spacing w:val="-3"/>
          <w:sz w:val="21"/>
          <w:szCs w:val="21"/>
          <w:lang w:eastAsia="en-US"/>
        </w:rPr>
        <w:t xml:space="preserve">（2）变更指示应说明变更的目的、范围、变更内容以及变更的工程量及其进度和技术要求， 并附有关图纸和文件。承包人收到变更指示后，应按变更指示进行变更工作。</w:t>
      </w:r>
      <w:r/>
    </w:p>
    <w:p>
      <w:pPr>
        <w:ind w:left="423"/>
        <w:jc w:val="left"/>
        <w:spacing w:before="127" w:line="219" w:lineRule="auto"/>
        <w:widowControl/>
        <w:rPr>
          <w:rFonts w:ascii="黑体" w:hAnsi="黑体" w:eastAsia="黑体" w:cs="黑体"/>
          <w:color w:val="000000"/>
          <w:sz w:val="24"/>
          <w:szCs w:val="24"/>
          <w:lang w:eastAsia="en-US"/>
        </w:rPr>
      </w:pPr>
      <w:r>
        <w:rPr>
          <w:rFonts w:ascii="Times New Roman" w:hAnsi="Times New Roman" w:eastAsia="Times New Roman" w:cs="Times New Roman"/>
          <w:color w:val="000000"/>
          <w:spacing w:val="-4"/>
          <w:sz w:val="24"/>
          <w:szCs w:val="24"/>
          <w:lang w:eastAsia="en-US"/>
        </w:rPr>
        <w:t xml:space="preserve">15.4</w:t>
      </w:r>
      <w:r>
        <w:rPr>
          <w:rFonts w:ascii="Times New Roman" w:hAnsi="Times New Roman" w:eastAsia="Times New Roman" w:cs="Times New Roman"/>
          <w:color w:val="000000"/>
          <w:spacing w:val="16"/>
          <w:sz w:val="24"/>
          <w:szCs w:val="24"/>
          <w:lang w:eastAsia="en-US"/>
        </w:rPr>
        <w:t xml:space="preserve"> </w:t>
      </w:r>
      <w:r>
        <w:rPr>
          <w:rFonts w:ascii="黑体" w:hAnsi="黑体" w:eastAsia="黑体" w:cs="黑体"/>
          <w:color w:val="000000"/>
          <w:spacing w:val="-4"/>
          <w:sz w:val="24"/>
          <w:szCs w:val="24"/>
          <w:lang w:eastAsia="en-US"/>
        </w:rPr>
        <w:t xml:space="preserve">变更的估价原则</w:t>
      </w:r>
      <w:r/>
    </w:p>
    <w:p>
      <w:pPr>
        <w:ind w:left="4" w:right="73" w:firstLine="354"/>
        <w:jc w:val="left"/>
        <w:spacing w:before="152" w:line="351" w:lineRule="auto"/>
        <w:widowControl/>
        <w:rPr>
          <w:rFonts w:ascii="宋体" w:hAnsi="宋体" w:eastAsia="宋体" w:cs="宋体"/>
          <w:color w:val="000000"/>
          <w:spacing w:val="-3"/>
          <w:sz w:val="21"/>
          <w:szCs w:val="21"/>
          <w:lang w:eastAsia="en-US"/>
        </w:rPr>
      </w:pPr>
      <w:r>
        <w:rPr>
          <w:rFonts w:ascii="宋体" w:hAnsi="宋体" w:eastAsia="宋体" w:cs="宋体"/>
          <w:color w:val="000000"/>
          <w:spacing w:val="-3"/>
          <w:sz w:val="21"/>
          <w:szCs w:val="21"/>
          <w:lang w:eastAsia="en-US"/>
        </w:rPr>
        <w:t xml:space="preserve">除专用合同条款另有约定外，因变更引起的价格调整按照本款约定处理。</w:t>
      </w:r>
      <w:r/>
    </w:p>
    <w:p>
      <w:pPr>
        <w:ind w:left="4" w:right="73" w:firstLine="354"/>
        <w:jc w:val="left"/>
        <w:spacing w:before="152" w:line="351" w:lineRule="auto"/>
        <w:widowControl/>
        <w:rPr>
          <w:rFonts w:ascii="宋体" w:hAnsi="宋体" w:eastAsia="宋体" w:cs="宋体"/>
          <w:color w:val="000000"/>
          <w:spacing w:val="-3"/>
          <w:sz w:val="21"/>
          <w:szCs w:val="21"/>
          <w:lang w:eastAsia="en-US"/>
        </w:rPr>
      </w:pPr>
      <w:r>
        <w:rPr>
          <w:rFonts w:ascii="宋体" w:hAnsi="宋体" w:eastAsia="宋体" w:cs="宋体"/>
          <w:color w:val="000000"/>
          <w:spacing w:val="-3"/>
          <w:sz w:val="21"/>
          <w:szCs w:val="21"/>
          <w:lang w:eastAsia="en-US"/>
        </w:rPr>
        <w:t xml:space="preserve">15.4.1 已标价工程量清单中有适用于变更工作的子目的， 采用该子目的单价。</w:t>
      </w:r>
      <w:r/>
    </w:p>
    <w:p>
      <w:pPr>
        <w:ind w:left="4" w:right="73" w:firstLine="354"/>
        <w:jc w:val="left"/>
        <w:spacing w:before="152" w:line="351" w:lineRule="auto"/>
        <w:widowControl/>
        <w:rPr>
          <w:rFonts w:ascii="宋体" w:hAnsi="宋体" w:eastAsia="宋体" w:cs="宋体"/>
          <w:color w:val="000000"/>
          <w:spacing w:val="-3"/>
          <w:sz w:val="21"/>
          <w:szCs w:val="21"/>
          <w:lang w:eastAsia="en-US"/>
        </w:rPr>
      </w:pPr>
      <w:r>
        <w:rPr>
          <w:rFonts w:ascii="宋体" w:hAnsi="宋体" w:eastAsia="宋体" w:cs="宋体"/>
          <w:color w:val="000000"/>
          <w:spacing w:val="-3"/>
          <w:sz w:val="21"/>
          <w:szCs w:val="21"/>
          <w:lang w:eastAsia="en-US"/>
        </w:rPr>
        <w:t xml:space="preserve">15.4.2 已标价工程量清单中无适用于变更工作的子目，但有类似子目的，可在合理范围内参照类似子目的单价，由监理人按第 3.5  款商定或确定变更工作的单价。</w:t>
      </w:r>
      <w:r/>
    </w:p>
    <w:p>
      <w:pPr>
        <w:ind w:left="4" w:right="73" w:firstLine="354"/>
        <w:jc w:val="left"/>
        <w:spacing w:before="152" w:line="351" w:lineRule="auto"/>
        <w:widowControl/>
        <w:rPr>
          <w:rFonts w:ascii="宋体" w:hAnsi="宋体" w:eastAsia="宋体" w:cs="宋体"/>
          <w:color w:val="000000"/>
          <w:spacing w:val="-3"/>
          <w:sz w:val="21"/>
          <w:szCs w:val="21"/>
          <w:lang w:eastAsia="en-US"/>
        </w:rPr>
      </w:pPr>
      <w:r>
        <w:rPr>
          <w:rFonts w:ascii="宋体" w:hAnsi="宋体" w:eastAsia="宋体" w:cs="宋体"/>
          <w:color w:val="000000"/>
          <w:spacing w:val="-3"/>
          <w:sz w:val="21"/>
          <w:szCs w:val="21"/>
          <w:lang w:eastAsia="en-US"/>
        </w:rPr>
        <w:t xml:space="preserve">15.4.3 已标价工程量清单中无适用或类似子目的单价，可按照成本加利润的原则，由监理人按第 3.5  款商定或确定变更工作的单价。</w:t>
      </w:r>
      <w:r/>
    </w:p>
    <w:p>
      <w:pPr>
        <w:ind w:left="423"/>
        <w:jc w:val="left"/>
        <w:spacing w:before="126" w:line="219" w:lineRule="auto"/>
        <w:widowControl/>
        <w:rPr>
          <w:rFonts w:ascii="黑体" w:hAnsi="黑体" w:eastAsia="黑体" w:cs="黑体"/>
          <w:color w:val="000000"/>
          <w:sz w:val="24"/>
          <w:szCs w:val="24"/>
          <w:lang w:eastAsia="en-US"/>
        </w:rPr>
      </w:pPr>
      <w:r>
        <w:rPr>
          <w:rFonts w:ascii="Times New Roman" w:hAnsi="Times New Roman" w:eastAsia="Times New Roman" w:cs="Times New Roman"/>
          <w:color w:val="000000"/>
          <w:spacing w:val="-2"/>
          <w:sz w:val="24"/>
          <w:szCs w:val="24"/>
          <w:lang w:eastAsia="en-US"/>
        </w:rPr>
        <w:t xml:space="preserve">15.5 </w:t>
      </w:r>
      <w:r>
        <w:rPr>
          <w:rFonts w:ascii="黑体" w:hAnsi="黑体" w:eastAsia="黑体" w:cs="黑体"/>
          <w:color w:val="000000"/>
          <w:spacing w:val="-2"/>
          <w:sz w:val="24"/>
          <w:szCs w:val="24"/>
          <w:lang w:eastAsia="en-US"/>
        </w:rPr>
        <w:t xml:space="preserve">承包人的合理化建议</w:t>
      </w:r>
      <w:r/>
    </w:p>
    <w:p>
      <w:pPr>
        <w:ind w:right="55" w:firstLine="370"/>
        <w:jc w:val="left"/>
        <w:spacing w:before="138" w:line="352" w:lineRule="auto"/>
        <w:widowControl/>
        <w:rPr>
          <w:rFonts w:ascii="宋体" w:hAnsi="宋体" w:eastAsia="宋体" w:cs="宋体"/>
          <w:color w:val="000000"/>
          <w:sz w:val="21"/>
          <w:szCs w:val="21"/>
          <w:lang w:eastAsia="en-US"/>
        </w:rPr>
      </w:pPr>
      <w:r>
        <w:rPr>
          <w:rFonts w:ascii="Times New Roman" w:hAnsi="Times New Roman" w:eastAsia="Times New Roman" w:cs="Times New Roman"/>
          <w:color w:val="000000"/>
          <w:spacing w:val="-1"/>
          <w:sz w:val="21"/>
          <w:szCs w:val="21"/>
          <w:lang w:eastAsia="en-US"/>
        </w:rPr>
        <w:t xml:space="preserve">15.5.1</w:t>
      </w:r>
      <w:r>
        <w:rPr>
          <w:rFonts w:ascii="Times New Roman" w:hAnsi="Times New Roman" w:eastAsia="Times New Roman" w:cs="Times New Roman"/>
          <w:color w:val="000000"/>
          <w:spacing w:val="37"/>
          <w:sz w:val="21"/>
          <w:szCs w:val="21"/>
          <w:lang w:eastAsia="en-US"/>
        </w:rPr>
        <w:t xml:space="preserve"> </w:t>
      </w:r>
      <w:r>
        <w:rPr>
          <w:rFonts w:ascii="宋体" w:hAnsi="宋体" w:eastAsia="宋体" w:cs="宋体"/>
          <w:color w:val="000000"/>
          <w:spacing w:val="-1"/>
          <w:sz w:val="21"/>
          <w:szCs w:val="21"/>
          <w:lang w:eastAsia="en-US"/>
        </w:rPr>
        <w:t xml:space="preserve">在履行合同过程中，承包人对发包人提供的图纸、技术要求以及其他方面提出的合</w:t>
      </w:r>
      <w:r>
        <w:rPr>
          <w:rFonts w:ascii="宋体" w:hAnsi="宋体" w:eastAsia="宋体" w:cs="宋体"/>
          <w:color w:val="000000"/>
          <w:sz w:val="21"/>
          <w:szCs w:val="21"/>
          <w:lang w:eastAsia="en-US"/>
        </w:rPr>
        <w:t xml:space="preserve"> </w:t>
      </w:r>
      <w:r>
        <w:rPr>
          <w:rFonts w:ascii="宋体" w:hAnsi="宋体" w:eastAsia="宋体" w:cs="宋体"/>
          <w:color w:val="000000"/>
          <w:spacing w:val="-4"/>
          <w:sz w:val="21"/>
          <w:szCs w:val="21"/>
          <w:lang w:eastAsia="en-US"/>
        </w:rPr>
        <w:t xml:space="preserve">理化建议，</w:t>
      </w:r>
      <w:r>
        <w:rPr>
          <w:rFonts w:ascii="宋体" w:hAnsi="宋体" w:eastAsia="宋体" w:cs="宋体"/>
          <w:color w:val="000000"/>
          <w:spacing w:val="-51"/>
          <w:sz w:val="21"/>
          <w:szCs w:val="21"/>
          <w:lang w:eastAsia="en-US"/>
        </w:rPr>
        <w:t xml:space="preserve"> </w:t>
      </w:r>
      <w:r>
        <w:rPr>
          <w:rFonts w:ascii="宋体" w:hAnsi="宋体" w:eastAsia="宋体" w:cs="宋体"/>
          <w:color w:val="000000"/>
          <w:spacing w:val="-4"/>
          <w:sz w:val="21"/>
          <w:szCs w:val="21"/>
          <w:lang w:eastAsia="en-US"/>
        </w:rPr>
        <w:t xml:space="preserve">均应以书面形式提交监理人。合理化建议书的内容应包括建议工作的详细说明、进</w:t>
      </w:r>
      <w:r>
        <w:rPr>
          <w:rFonts w:ascii="宋体" w:hAnsi="宋体" w:eastAsia="宋体" w:cs="宋体"/>
          <w:color w:val="000000"/>
          <w:sz w:val="21"/>
          <w:szCs w:val="21"/>
          <w:lang w:eastAsia="en-US"/>
        </w:rPr>
        <w:t xml:space="preserve"> </w:t>
      </w:r>
      <w:r>
        <w:rPr>
          <w:rFonts w:ascii="宋体" w:hAnsi="宋体" w:eastAsia="宋体" w:cs="宋体"/>
          <w:color w:val="000000"/>
          <w:spacing w:val="-3"/>
          <w:sz w:val="21"/>
          <w:szCs w:val="21"/>
          <w:lang w:eastAsia="en-US"/>
        </w:rPr>
        <w:t xml:space="preserve">度计划和效益以及与其他工作的协调等，并附必要的设计文件。监理人应与发包人协商是否采纳建议。建议被采纳并构成变更的，</w:t>
      </w:r>
      <w:r>
        <w:rPr>
          <w:rFonts w:ascii="宋体" w:hAnsi="宋体" w:eastAsia="宋体" w:cs="宋体"/>
          <w:color w:val="000000"/>
          <w:spacing w:val="-23"/>
          <w:sz w:val="21"/>
          <w:szCs w:val="21"/>
          <w:lang w:eastAsia="en-US"/>
        </w:rPr>
        <w:t xml:space="preserve"> </w:t>
      </w:r>
      <w:r>
        <w:rPr>
          <w:rFonts w:ascii="宋体" w:hAnsi="宋体" w:eastAsia="宋体" w:cs="宋体"/>
          <w:color w:val="000000"/>
          <w:spacing w:val="-3"/>
          <w:sz w:val="21"/>
          <w:szCs w:val="21"/>
          <w:lang w:eastAsia="en-US"/>
        </w:rPr>
        <w:t xml:space="preserve">应按第</w:t>
      </w:r>
      <w:r>
        <w:rPr>
          <w:rFonts w:ascii="宋体" w:hAnsi="宋体" w:eastAsia="宋体" w:cs="宋体"/>
          <w:color w:val="000000"/>
          <w:spacing w:val="25"/>
          <w:sz w:val="21"/>
          <w:szCs w:val="21"/>
          <w:lang w:eastAsia="en-US"/>
        </w:rPr>
        <w:t xml:space="preserve"> </w:t>
      </w:r>
      <w:r>
        <w:rPr>
          <w:rFonts w:ascii="Times New Roman" w:hAnsi="Times New Roman" w:eastAsia="Times New Roman" w:cs="Times New Roman"/>
          <w:color w:val="000000"/>
          <w:spacing w:val="-3"/>
          <w:sz w:val="21"/>
          <w:szCs w:val="21"/>
          <w:lang w:eastAsia="en-US"/>
        </w:rPr>
        <w:t xml:space="preserve">15.3.3  </w:t>
      </w:r>
      <w:r>
        <w:rPr>
          <w:rFonts w:ascii="宋体" w:hAnsi="宋体" w:eastAsia="宋体" w:cs="宋体"/>
          <w:color w:val="000000"/>
          <w:spacing w:val="-3"/>
          <w:sz w:val="21"/>
          <w:szCs w:val="21"/>
          <w:lang w:eastAsia="en-US"/>
        </w:rPr>
        <w:t xml:space="preserve">项约定向</w:t>
      </w:r>
      <w:r>
        <w:rPr>
          <w:rFonts w:ascii="宋体" w:hAnsi="宋体" w:eastAsia="宋体" w:cs="宋体"/>
          <w:color w:val="000000"/>
          <w:spacing w:val="-4"/>
          <w:sz w:val="21"/>
          <w:szCs w:val="21"/>
          <w:lang w:eastAsia="en-US"/>
        </w:rPr>
        <w:t xml:space="preserve">承包人发出变更指示。</w:t>
      </w:r>
      <w:r/>
    </w:p>
    <w:p>
      <w:pPr>
        <w:ind w:right="55" w:firstLine="370"/>
        <w:jc w:val="left"/>
        <w:spacing w:before="138" w:line="352" w:lineRule="auto"/>
        <w:widowControl/>
        <w:rPr>
          <w:rFonts w:ascii="宋体" w:hAnsi="宋体" w:eastAsia="宋体" w:cs="宋体"/>
          <w:color w:val="000000"/>
          <w:spacing w:val="-1"/>
          <w:sz w:val="21"/>
          <w:szCs w:val="21"/>
          <w:lang w:eastAsia="en-US"/>
        </w:rPr>
      </w:pPr>
      <w:r>
        <w:rPr>
          <w:rFonts w:ascii="宋体" w:hAnsi="宋体" w:eastAsia="宋体" w:cs="宋体"/>
          <w:color w:val="000000"/>
          <w:spacing w:val="-1"/>
          <w:sz w:val="21"/>
          <w:szCs w:val="21"/>
          <w:lang w:eastAsia="en-US"/>
        </w:rPr>
        <w:t xml:space="preserve">15.5.2 承包人提出的合理化建议降低了合同价格、缩短了工期或者提高了工程经济效益的，发包人可按国家有关规定在专用合同条款中约定给予奖励。</w:t>
      </w:r>
      <w:r/>
    </w:p>
    <w:p>
      <w:pPr>
        <w:ind w:left="423"/>
        <w:jc w:val="left"/>
        <w:spacing w:before="123" w:line="219" w:lineRule="auto"/>
        <w:widowControl/>
        <w:rPr>
          <w:rFonts w:ascii="黑体" w:hAnsi="黑体" w:eastAsia="黑体" w:cs="黑体"/>
          <w:color w:val="000000"/>
          <w:sz w:val="24"/>
          <w:szCs w:val="24"/>
          <w:lang w:eastAsia="en-US"/>
        </w:rPr>
      </w:pPr>
      <w:r>
        <w:rPr>
          <w:rFonts w:ascii="Times New Roman" w:hAnsi="Times New Roman" w:eastAsia="Times New Roman" w:cs="Times New Roman"/>
          <w:color w:val="000000"/>
          <w:spacing w:val="-6"/>
          <w:sz w:val="24"/>
          <w:szCs w:val="24"/>
          <w:lang w:eastAsia="en-US"/>
        </w:rPr>
        <w:t xml:space="preserve">15.6</w:t>
      </w:r>
      <w:r>
        <w:rPr>
          <w:rFonts w:ascii="Times New Roman" w:hAnsi="Times New Roman" w:eastAsia="Times New Roman" w:cs="Times New Roman"/>
          <w:color w:val="000000"/>
          <w:spacing w:val="23"/>
          <w:sz w:val="24"/>
          <w:szCs w:val="24"/>
          <w:lang w:eastAsia="en-US"/>
        </w:rPr>
        <w:t xml:space="preserve"> </w:t>
      </w:r>
      <w:r>
        <w:rPr>
          <w:rFonts w:ascii="黑体" w:hAnsi="黑体" w:eastAsia="黑体" w:cs="黑体"/>
          <w:color w:val="000000"/>
          <w:spacing w:val="-6"/>
          <w:sz w:val="24"/>
          <w:szCs w:val="24"/>
          <w:lang w:eastAsia="en-US"/>
        </w:rPr>
        <w:t xml:space="preserve">暂列金额</w:t>
      </w:r>
      <w:r/>
    </w:p>
    <w:p>
      <w:pPr>
        <w:ind w:left="360"/>
        <w:jc w:val="left"/>
        <w:spacing w:before="141" w:line="219"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暂列金额只能按照监理人的指示使用，并对合同</w:t>
      </w:r>
      <w:r>
        <w:rPr>
          <w:rFonts w:ascii="宋体" w:hAnsi="宋体" w:eastAsia="宋体" w:cs="宋体"/>
          <w:color w:val="000000"/>
          <w:spacing w:val="-1"/>
          <w:sz w:val="21"/>
          <w:szCs w:val="21"/>
          <w:lang w:eastAsia="en-US"/>
        </w:rPr>
        <w:t xml:space="preserve">价格进行相应调整。</w:t>
      </w:r>
      <w:r/>
    </w:p>
    <w:p>
      <w:pPr>
        <w:ind w:left="423"/>
        <w:jc w:val="left"/>
        <w:spacing w:before="126" w:line="222" w:lineRule="auto"/>
        <w:widowControl/>
        <w:rPr>
          <w:rFonts w:ascii="黑体" w:hAnsi="黑体" w:eastAsia="黑体" w:cs="黑体"/>
          <w:color w:val="000000"/>
          <w:sz w:val="24"/>
          <w:szCs w:val="24"/>
          <w:lang w:eastAsia="en-US"/>
        </w:rPr>
      </w:pPr>
      <w:r>
        <w:rPr>
          <w:rFonts w:ascii="Times New Roman" w:hAnsi="Times New Roman" w:eastAsia="Times New Roman" w:cs="Times New Roman"/>
          <w:color w:val="000000"/>
          <w:spacing w:val="-5"/>
          <w:sz w:val="24"/>
          <w:szCs w:val="24"/>
          <w:lang w:eastAsia="en-US"/>
        </w:rPr>
        <w:t xml:space="preserve">15.7</w:t>
      </w:r>
      <w:r>
        <w:rPr>
          <w:rFonts w:ascii="Times New Roman" w:hAnsi="Times New Roman" w:eastAsia="Times New Roman" w:cs="Times New Roman"/>
          <w:color w:val="000000"/>
          <w:spacing w:val="10"/>
          <w:sz w:val="24"/>
          <w:szCs w:val="24"/>
          <w:lang w:eastAsia="en-US"/>
        </w:rPr>
        <w:t xml:space="preserve"> </w:t>
      </w:r>
      <w:r>
        <w:rPr>
          <w:rFonts w:ascii="黑体" w:hAnsi="黑体" w:eastAsia="黑体" w:cs="黑体"/>
          <w:color w:val="000000"/>
          <w:spacing w:val="-5"/>
          <w:sz w:val="24"/>
          <w:szCs w:val="24"/>
          <w:lang w:eastAsia="en-US"/>
        </w:rPr>
        <w:t xml:space="preserve">计日工</w:t>
      </w:r>
      <w:r/>
    </w:p>
    <w:p>
      <w:pPr>
        <w:ind w:right="55" w:firstLine="370"/>
        <w:jc w:val="left"/>
        <w:spacing w:before="138" w:line="352" w:lineRule="auto"/>
        <w:widowControl/>
        <w:rPr>
          <w:rFonts w:ascii="宋体" w:hAnsi="宋体" w:eastAsia="宋体" w:cs="宋体"/>
          <w:color w:val="000000"/>
          <w:spacing w:val="-1"/>
          <w:sz w:val="21"/>
          <w:szCs w:val="21"/>
          <w:lang w:eastAsia="en-US"/>
        </w:rPr>
      </w:pPr>
      <w:r>
        <w:rPr>
          <w:rFonts w:ascii="宋体" w:hAnsi="宋体" w:eastAsia="宋体" w:cs="宋体"/>
          <w:color w:val="000000"/>
          <w:spacing w:val="-1"/>
          <w:sz w:val="21"/>
          <w:szCs w:val="21"/>
          <w:lang w:eastAsia="en-US"/>
        </w:rPr>
        <w:t xml:space="preserve">15.7.1 发包人认为有必要时，由监理人通知承包人以计日工方式实施变更的零星工作。其价款按列入已标价工程量清单中的计日工计价子目及其单价进行计算。</w:t>
      </w:r>
      <w:r/>
    </w:p>
    <w:p>
      <w:pPr>
        <w:ind w:right="55" w:firstLine="370"/>
        <w:jc w:val="left"/>
        <w:spacing w:before="138" w:line="352" w:lineRule="auto"/>
        <w:widowControl/>
        <w:rPr>
          <w:rFonts w:ascii="宋体" w:hAnsi="宋体" w:eastAsia="宋体" w:cs="宋体"/>
          <w:color w:val="000000"/>
          <w:spacing w:val="-1"/>
          <w:sz w:val="21"/>
          <w:szCs w:val="21"/>
          <w:lang w:eastAsia="en-US"/>
        </w:rPr>
      </w:pPr>
      <w:r>
        <w:rPr>
          <w:rFonts w:ascii="宋体" w:hAnsi="宋体" w:eastAsia="宋体" w:cs="宋体"/>
          <w:color w:val="000000"/>
          <w:spacing w:val="-1"/>
          <w:sz w:val="21"/>
          <w:szCs w:val="21"/>
          <w:lang w:eastAsia="en-US"/>
        </w:rPr>
        <w:t xml:space="preserve">15.7.2 采用计日工计价的任何一项变更工作， 应从暂列金额中支付，承包人应在该项变更的实施过程中， 每天提交以下报表和有关凭证报送监理人审批：</w:t>
      </w:r>
      <w:r/>
    </w:p>
    <w:p>
      <w:pPr>
        <w:ind w:right="55" w:firstLine="370"/>
        <w:jc w:val="left"/>
        <w:spacing w:before="138" w:line="352" w:lineRule="auto"/>
        <w:widowControl/>
        <w:rPr>
          <w:rFonts w:ascii="宋体" w:hAnsi="宋体" w:eastAsia="宋体" w:cs="宋体"/>
          <w:color w:val="000000"/>
          <w:spacing w:val="-1"/>
          <w:sz w:val="21"/>
          <w:szCs w:val="21"/>
          <w:lang w:eastAsia="en-US"/>
        </w:rPr>
      </w:pPr>
      <w:r>
        <w:rPr>
          <w:rFonts w:ascii="宋体" w:hAnsi="宋体" w:eastAsia="宋体" w:cs="宋体"/>
          <w:color w:val="000000"/>
          <w:spacing w:val="-1"/>
          <w:sz w:val="21"/>
          <w:szCs w:val="21"/>
          <w:lang w:eastAsia="en-US"/>
        </w:rPr>
        <w:t xml:space="preserve">（1）工作名称、内容和数量；</w:t>
      </w:r>
      <w:r/>
    </w:p>
    <w:p>
      <w:pPr>
        <w:ind w:right="55" w:firstLine="370"/>
        <w:jc w:val="left"/>
        <w:spacing w:before="138" w:line="352" w:lineRule="auto"/>
        <w:widowControl/>
        <w:rPr>
          <w:rFonts w:ascii="宋体" w:hAnsi="宋体" w:eastAsia="宋体" w:cs="宋体"/>
          <w:color w:val="000000"/>
          <w:spacing w:val="-1"/>
          <w:sz w:val="21"/>
          <w:szCs w:val="21"/>
          <w:lang w:eastAsia="en-US"/>
        </w:rPr>
      </w:pPr>
      <w:r>
        <w:rPr>
          <w:rFonts w:ascii="宋体" w:hAnsi="宋体" w:eastAsia="宋体" w:cs="宋体"/>
          <w:color w:val="000000"/>
          <w:spacing w:val="-1"/>
          <w:sz w:val="21"/>
          <w:szCs w:val="21"/>
          <w:lang w:eastAsia="en-US"/>
        </w:rPr>
        <w:t xml:space="preserve">（2）投入该工作所有人员的姓名、工种、级别和耗用工时；</w:t>
      </w:r>
      <w:r/>
    </w:p>
    <w:p>
      <w:pPr>
        <w:ind w:right="55" w:firstLine="370"/>
        <w:jc w:val="left"/>
        <w:spacing w:before="138" w:line="352" w:lineRule="auto"/>
        <w:widowControl/>
        <w:rPr>
          <w:rFonts w:ascii="Arial" w:hAnsi="Arial" w:eastAsia="Arial" w:cs="Arial"/>
          <w:color w:val="000000"/>
          <w:sz w:val="21"/>
          <w:szCs w:val="21"/>
          <w:lang w:val="en-US" w:eastAsia="en-US" w:bidi="ar-SA"/>
        </w:rPr>
      </w:pPr>
      <w:r>
        <w:rPr>
          <w:rFonts w:ascii="宋体" w:hAnsi="宋体" w:eastAsia="宋体" w:cs="宋体"/>
          <w:color w:val="000000"/>
          <w:spacing w:val="-1"/>
          <w:sz w:val="21"/>
          <w:szCs w:val="21"/>
          <w:lang w:eastAsia="en-US"/>
        </w:rPr>
        <w:t xml:space="preserve">（3）投入该工作的材料类别和数量；</w:t>
      </w:r>
      <w:r/>
    </w:p>
    <w:p>
      <w:pPr>
        <w:ind w:left="359"/>
        <w:jc w:val="left"/>
        <w:spacing w:before="69" w:line="398" w:lineRule="exact"/>
        <w:widowControl/>
        <w:rPr>
          <w:rFonts w:ascii="宋体" w:hAnsi="宋体" w:eastAsia="宋体" w:cs="宋体"/>
          <w:color w:val="000000"/>
          <w:sz w:val="21"/>
          <w:szCs w:val="21"/>
          <w:lang w:eastAsia="en-US"/>
        </w:rPr>
      </w:pPr>
      <w:r>
        <w:rPr>
          <w:rFonts w:ascii="宋体" w:hAnsi="宋体" w:eastAsia="宋体" w:cs="宋体"/>
          <w:color w:val="000000"/>
          <w:spacing w:val="-1"/>
          <w:position w:val="14"/>
          <w:sz w:val="21"/>
          <w:szCs w:val="21"/>
          <w:lang w:eastAsia="en-US"/>
        </w:rPr>
        <w:t xml:space="preserve">（</w:t>
      </w:r>
      <w:r>
        <w:rPr>
          <w:rFonts w:ascii="Times New Roman" w:hAnsi="Times New Roman" w:eastAsia="Times New Roman" w:cs="Times New Roman"/>
          <w:color w:val="000000"/>
          <w:spacing w:val="-1"/>
          <w:position w:val="14"/>
          <w:sz w:val="21"/>
          <w:szCs w:val="21"/>
          <w:lang w:eastAsia="en-US"/>
        </w:rPr>
        <w:t xml:space="preserve">4</w:t>
      </w:r>
      <w:r>
        <w:rPr>
          <w:rFonts w:ascii="宋体" w:hAnsi="宋体" w:eastAsia="宋体" w:cs="宋体"/>
          <w:color w:val="000000"/>
          <w:spacing w:val="-1"/>
          <w:position w:val="14"/>
          <w:sz w:val="21"/>
          <w:szCs w:val="21"/>
          <w:lang w:eastAsia="en-US"/>
        </w:rPr>
        <w:t xml:space="preserve">）投入该工作的施工设备型号、台数和耗用台时；</w:t>
      </w:r>
      <w:r/>
    </w:p>
    <w:p>
      <w:pPr>
        <w:ind w:left="359"/>
        <w:jc w:val="left"/>
        <w:spacing w:line="220" w:lineRule="auto"/>
        <w:widowControl/>
        <w:rPr>
          <w:rFonts w:ascii="宋体" w:hAnsi="宋体" w:eastAsia="宋体" w:cs="宋体"/>
          <w:color w:val="000000"/>
          <w:sz w:val="21"/>
          <w:szCs w:val="21"/>
          <w:lang w:eastAsia="en-US"/>
        </w:rPr>
      </w:pPr>
      <w:r>
        <w:rPr>
          <w:rFonts w:ascii="宋体" w:hAnsi="宋体" w:eastAsia="宋体" w:cs="宋体"/>
          <w:color w:val="000000"/>
          <w:spacing w:val="-2"/>
          <w:sz w:val="21"/>
          <w:szCs w:val="21"/>
          <w:lang w:eastAsia="en-US"/>
        </w:rPr>
        <w:t xml:space="preserve">（</w:t>
      </w:r>
      <w:r>
        <w:rPr>
          <w:rFonts w:ascii="Times New Roman" w:hAnsi="Times New Roman" w:eastAsia="Times New Roman" w:cs="Times New Roman"/>
          <w:color w:val="000000"/>
          <w:spacing w:val="-2"/>
          <w:sz w:val="21"/>
          <w:szCs w:val="21"/>
          <w:lang w:eastAsia="en-US"/>
        </w:rPr>
        <w:t xml:space="preserve">5</w:t>
      </w:r>
      <w:r>
        <w:rPr>
          <w:rFonts w:ascii="宋体" w:hAnsi="宋体" w:eastAsia="宋体" w:cs="宋体"/>
          <w:color w:val="000000"/>
          <w:spacing w:val="-2"/>
          <w:sz w:val="21"/>
          <w:szCs w:val="21"/>
          <w:lang w:eastAsia="en-US"/>
        </w:rPr>
        <w:t xml:space="preserve">）监理人要求提交的其他资料和凭证。</w:t>
      </w:r>
      <w:r/>
    </w:p>
    <w:p>
      <w:pPr>
        <w:ind w:right="55" w:firstLine="370"/>
        <w:jc w:val="left"/>
        <w:spacing w:before="138" w:line="352" w:lineRule="auto"/>
        <w:widowControl/>
        <w:rPr>
          <w:rFonts w:ascii="宋体" w:hAnsi="宋体" w:eastAsia="宋体" w:cs="宋体"/>
          <w:color w:val="000000"/>
          <w:spacing w:val="-1"/>
          <w:sz w:val="21"/>
          <w:szCs w:val="21"/>
          <w:lang w:eastAsia="en-US"/>
        </w:rPr>
      </w:pPr>
      <w:r>
        <w:rPr>
          <w:rFonts w:ascii="宋体" w:hAnsi="宋体" w:eastAsia="宋体" w:cs="宋体"/>
          <w:color w:val="000000"/>
          <w:spacing w:val="-1"/>
          <w:sz w:val="21"/>
          <w:szCs w:val="21"/>
          <w:lang w:eastAsia="en-US"/>
        </w:rPr>
        <w:t xml:space="preserve">15.7.3 计日工由承包人汇总后， 按第17.3.2项的约定列入进度付款申请单，由监理人复核并经发包人同意后列入进度付款。</w:t>
      </w:r>
      <w:r/>
    </w:p>
    <w:p>
      <w:pPr>
        <w:ind w:left="422"/>
        <w:jc w:val="left"/>
        <w:spacing w:before="123" w:line="219" w:lineRule="auto"/>
        <w:widowControl/>
        <w:rPr>
          <w:rFonts w:ascii="黑体" w:hAnsi="黑体" w:eastAsia="黑体" w:cs="黑体"/>
          <w:color w:val="000000"/>
          <w:sz w:val="24"/>
          <w:szCs w:val="24"/>
          <w:lang w:eastAsia="en-US"/>
        </w:rPr>
      </w:pPr>
      <w:r>
        <w:rPr>
          <w:rFonts w:ascii="Times New Roman" w:hAnsi="Times New Roman" w:eastAsia="Times New Roman" w:cs="Times New Roman"/>
          <w:color w:val="000000"/>
          <w:spacing w:val="-6"/>
          <w:sz w:val="24"/>
          <w:szCs w:val="24"/>
          <w:lang w:eastAsia="en-US"/>
        </w:rPr>
        <w:t xml:space="preserve">15.8</w:t>
      </w:r>
      <w:r>
        <w:rPr>
          <w:rFonts w:ascii="Times New Roman" w:hAnsi="Times New Roman" w:eastAsia="Times New Roman" w:cs="Times New Roman"/>
          <w:color w:val="000000"/>
          <w:spacing w:val="18"/>
          <w:sz w:val="24"/>
          <w:szCs w:val="24"/>
          <w:lang w:eastAsia="en-US"/>
        </w:rPr>
        <w:t xml:space="preserve"> </w:t>
      </w:r>
      <w:r>
        <w:rPr>
          <w:rFonts w:ascii="黑体" w:hAnsi="黑体" w:eastAsia="黑体" w:cs="黑体"/>
          <w:color w:val="000000"/>
          <w:spacing w:val="-6"/>
          <w:sz w:val="24"/>
          <w:szCs w:val="24"/>
          <w:lang w:eastAsia="en-US"/>
        </w:rPr>
        <w:t xml:space="preserve">暂估价</w:t>
      </w:r>
      <w:r/>
    </w:p>
    <w:p>
      <w:pPr>
        <w:ind w:firstLine="416"/>
        <w:jc w:val="both"/>
        <w:spacing w:before="140" w:line="352" w:lineRule="auto"/>
        <w:widowControl/>
        <w:rPr>
          <w:rFonts w:ascii="宋体" w:hAnsi="宋体" w:eastAsia="宋体" w:cs="宋体"/>
          <w:color w:val="000000"/>
          <w:sz w:val="21"/>
          <w:szCs w:val="21"/>
          <w:lang w:eastAsia="en-US"/>
        </w:rPr>
      </w:pPr>
      <w:r>
        <w:rPr>
          <w:rFonts w:ascii="Times New Roman" w:hAnsi="Times New Roman" w:eastAsia="Times New Roman" w:cs="Times New Roman"/>
          <w:color w:val="000000"/>
          <w:spacing w:val="-1"/>
          <w:sz w:val="21"/>
          <w:szCs w:val="21"/>
          <w:lang w:eastAsia="en-US"/>
        </w:rPr>
        <w:t xml:space="preserve">15.8.1</w:t>
      </w:r>
      <w:r>
        <w:rPr>
          <w:rFonts w:ascii="Times New Roman" w:hAnsi="Times New Roman" w:eastAsia="Times New Roman" w:cs="Times New Roman"/>
          <w:color w:val="000000"/>
          <w:spacing w:val="23"/>
          <w:sz w:val="21"/>
          <w:szCs w:val="21"/>
          <w:lang w:eastAsia="en-US"/>
        </w:rPr>
        <w:t xml:space="preserve"> </w:t>
      </w:r>
      <w:r>
        <w:rPr>
          <w:rFonts w:ascii="宋体" w:hAnsi="宋体" w:eastAsia="宋体" w:cs="宋体"/>
          <w:color w:val="000000"/>
          <w:spacing w:val="-1"/>
          <w:sz w:val="21"/>
          <w:szCs w:val="21"/>
          <w:lang w:eastAsia="en-US"/>
        </w:rPr>
        <w:t xml:space="preserve">发包人在工程量清单中给定暂估价的材料、工程设备和专业工程属于依法必须 招标的范围并达到规定的规模标准的，由发包人和承包人以招标的方式选择供应商或分包人。</w:t>
      </w:r>
      <w:r>
        <w:rPr>
          <w:rFonts w:ascii="宋体" w:hAnsi="宋体" w:eastAsia="宋体" w:cs="宋体"/>
          <w:color w:val="000000"/>
          <w:spacing w:val="7"/>
          <w:sz w:val="21"/>
          <w:szCs w:val="21"/>
          <w:lang w:eastAsia="en-US"/>
        </w:rPr>
        <w:t xml:space="preserve"> </w:t>
      </w:r>
      <w:r>
        <w:rPr>
          <w:rFonts w:ascii="宋体" w:hAnsi="宋体" w:eastAsia="宋体" w:cs="宋体"/>
          <w:color w:val="000000"/>
          <w:spacing w:val="2"/>
          <w:sz w:val="21"/>
          <w:szCs w:val="21"/>
          <w:lang w:eastAsia="en-US"/>
        </w:rPr>
        <w:t xml:space="preserve">发包人和承包人的权利义务关系在专用合同条款中约定。中标金额与工程量清单中所列的暂</w:t>
      </w:r>
      <w:r>
        <w:rPr>
          <w:rFonts w:ascii="宋体" w:hAnsi="宋体" w:eastAsia="宋体" w:cs="宋体"/>
          <w:color w:val="000000"/>
          <w:spacing w:val="-1"/>
          <w:sz w:val="21"/>
          <w:szCs w:val="21"/>
          <w:lang w:eastAsia="en-US"/>
        </w:rPr>
        <w:t xml:space="preserve">估价的金额差以及相应的税金等其他费用列入合同价格。</w:t>
      </w:r>
      <w:r/>
    </w:p>
    <w:p>
      <w:pPr>
        <w:ind w:left="3" w:right="74" w:firstLine="365"/>
        <w:jc w:val="both"/>
        <w:spacing w:before="152" w:line="351" w:lineRule="auto"/>
        <w:widowControl/>
        <w:rPr>
          <w:rFonts w:ascii="宋体" w:hAnsi="宋体" w:eastAsia="宋体" w:cs="宋体"/>
          <w:color w:val="000000"/>
          <w:sz w:val="21"/>
          <w:szCs w:val="21"/>
          <w:lang w:eastAsia="en-US"/>
        </w:rPr>
      </w:pPr>
      <w:r>
        <w:rPr>
          <w:rFonts w:ascii="Times New Roman" w:hAnsi="Times New Roman" w:eastAsia="Times New Roman" w:cs="Times New Roman"/>
          <w:color w:val="000000"/>
          <w:spacing w:val="-1"/>
          <w:sz w:val="21"/>
          <w:szCs w:val="21"/>
          <w:lang w:eastAsia="en-US"/>
        </w:rPr>
        <w:t xml:space="preserve">15.8.2</w:t>
      </w:r>
      <w:r>
        <w:rPr>
          <w:rFonts w:ascii="Times New Roman" w:hAnsi="Times New Roman" w:eastAsia="Times New Roman" w:cs="Times New Roman"/>
          <w:color w:val="000000"/>
          <w:spacing w:val="37"/>
          <w:sz w:val="21"/>
          <w:szCs w:val="21"/>
          <w:lang w:eastAsia="en-US"/>
        </w:rPr>
        <w:t xml:space="preserve"> </w:t>
      </w:r>
      <w:r>
        <w:rPr>
          <w:rFonts w:ascii="宋体" w:hAnsi="宋体" w:eastAsia="宋体" w:cs="宋体"/>
          <w:color w:val="000000"/>
          <w:spacing w:val="-1"/>
          <w:sz w:val="21"/>
          <w:szCs w:val="21"/>
          <w:lang w:eastAsia="en-US"/>
        </w:rPr>
        <w:t xml:space="preserve">发包人在工程量清单中给定暂估价的材料和工程设备不属于依法必须招标的范围或</w:t>
      </w:r>
      <w:r>
        <w:rPr>
          <w:rFonts w:ascii="宋体" w:hAnsi="宋体" w:eastAsia="宋体" w:cs="宋体"/>
          <w:color w:val="000000"/>
          <w:sz w:val="21"/>
          <w:szCs w:val="21"/>
          <w:lang w:eastAsia="en-US"/>
        </w:rPr>
        <w:t xml:space="preserve"> </w:t>
      </w:r>
      <w:r>
        <w:rPr>
          <w:rFonts w:ascii="宋体" w:hAnsi="宋体" w:eastAsia="宋体" w:cs="宋体"/>
          <w:color w:val="000000"/>
          <w:spacing w:val="1"/>
          <w:sz w:val="21"/>
          <w:szCs w:val="21"/>
          <w:lang w:eastAsia="en-US"/>
        </w:rPr>
        <w:t xml:space="preserve">未达到规定的规模标准的，应由承包人按第 </w:t>
      </w:r>
      <w:r>
        <w:rPr>
          <w:rFonts w:ascii="Times New Roman" w:hAnsi="Times New Roman" w:eastAsia="Times New Roman" w:cs="Times New Roman"/>
          <w:color w:val="000000"/>
          <w:spacing w:val="1"/>
          <w:sz w:val="21"/>
          <w:szCs w:val="21"/>
          <w:lang w:eastAsia="en-US"/>
        </w:rPr>
        <w:t xml:space="preserve">5.1  </w:t>
      </w:r>
      <w:r>
        <w:rPr>
          <w:rFonts w:ascii="宋体" w:hAnsi="宋体" w:eastAsia="宋体" w:cs="宋体"/>
          <w:color w:val="000000"/>
          <w:spacing w:val="1"/>
          <w:sz w:val="21"/>
          <w:szCs w:val="21"/>
          <w:lang w:eastAsia="en-US"/>
        </w:rPr>
        <w:t xml:space="preserve">款的约定提供。经监理人确认的材料、工程</w:t>
      </w:r>
      <w:r>
        <w:rPr>
          <w:rFonts w:ascii="宋体" w:hAnsi="宋体" w:eastAsia="宋体" w:cs="宋体"/>
          <w:color w:val="000000"/>
          <w:spacing w:val="-1"/>
          <w:sz w:val="21"/>
          <w:szCs w:val="21"/>
          <w:lang w:eastAsia="en-US"/>
        </w:rPr>
        <w:t xml:space="preserve">设备的价格与工程量清单中所列的暂估价的金额差以及相应的税金等其他费用列入合同价格。</w:t>
      </w:r>
      <w:r/>
    </w:p>
    <w:p>
      <w:pPr>
        <w:ind w:right="74" w:firstLine="369"/>
        <w:jc w:val="both"/>
        <w:spacing w:before="150" w:line="352" w:lineRule="auto"/>
        <w:widowControl/>
        <w:rPr>
          <w:rFonts w:ascii="宋体" w:hAnsi="宋体" w:eastAsia="宋体" w:cs="宋体"/>
          <w:color w:val="000000"/>
          <w:sz w:val="21"/>
          <w:szCs w:val="21"/>
          <w:lang w:eastAsia="en-US"/>
        </w:rPr>
      </w:pPr>
      <w:r>
        <w:rPr>
          <w:rFonts w:ascii="Times New Roman" w:hAnsi="Times New Roman" w:eastAsia="Times New Roman" w:cs="Times New Roman"/>
          <w:color w:val="000000"/>
          <w:spacing w:val="-1"/>
          <w:sz w:val="21"/>
          <w:szCs w:val="21"/>
          <w:lang w:eastAsia="en-US"/>
        </w:rPr>
        <w:t xml:space="preserve">15.8.3</w:t>
      </w:r>
      <w:r>
        <w:rPr>
          <w:rFonts w:ascii="Times New Roman" w:hAnsi="Times New Roman" w:eastAsia="Times New Roman" w:cs="Times New Roman"/>
          <w:color w:val="000000"/>
          <w:spacing w:val="37"/>
          <w:sz w:val="21"/>
          <w:szCs w:val="21"/>
          <w:lang w:eastAsia="en-US"/>
        </w:rPr>
        <w:t xml:space="preserve"> </w:t>
      </w:r>
      <w:r>
        <w:rPr>
          <w:rFonts w:ascii="宋体" w:hAnsi="宋体" w:eastAsia="宋体" w:cs="宋体"/>
          <w:color w:val="000000"/>
          <w:spacing w:val="-1"/>
          <w:sz w:val="21"/>
          <w:szCs w:val="21"/>
          <w:lang w:eastAsia="en-US"/>
        </w:rPr>
        <w:t xml:space="preserve">发包人在工程量清单中给定暂估价的专业工程不属于依法必须招标的范围或未达到</w:t>
      </w:r>
      <w:r>
        <w:rPr>
          <w:rFonts w:ascii="宋体" w:hAnsi="宋体" w:eastAsia="宋体" w:cs="宋体"/>
          <w:color w:val="000000"/>
          <w:sz w:val="21"/>
          <w:szCs w:val="21"/>
          <w:lang w:eastAsia="en-US"/>
        </w:rPr>
        <w:t xml:space="preserve"> </w:t>
      </w:r>
      <w:r>
        <w:rPr>
          <w:rFonts w:ascii="宋体" w:hAnsi="宋体" w:eastAsia="宋体" w:cs="宋体"/>
          <w:color w:val="000000"/>
          <w:spacing w:val="-6"/>
          <w:sz w:val="21"/>
          <w:szCs w:val="21"/>
          <w:lang w:eastAsia="en-US"/>
        </w:rPr>
        <w:t xml:space="preserve">规定的规模标准的， 由监理人按照第</w:t>
      </w:r>
      <w:r>
        <w:rPr>
          <w:rFonts w:ascii="宋体" w:hAnsi="宋体" w:eastAsia="宋体" w:cs="宋体"/>
          <w:color w:val="000000"/>
          <w:spacing w:val="23"/>
          <w:sz w:val="21"/>
          <w:szCs w:val="21"/>
          <w:lang w:eastAsia="en-US"/>
        </w:rPr>
        <w:t xml:space="preserve"> </w:t>
      </w:r>
      <w:r>
        <w:rPr>
          <w:rFonts w:ascii="Times New Roman" w:hAnsi="Times New Roman" w:eastAsia="Times New Roman" w:cs="Times New Roman"/>
          <w:color w:val="000000"/>
          <w:spacing w:val="-6"/>
          <w:sz w:val="21"/>
          <w:szCs w:val="21"/>
          <w:lang w:eastAsia="en-US"/>
        </w:rPr>
        <w:t xml:space="preserve">15.4  </w:t>
      </w:r>
      <w:r>
        <w:rPr>
          <w:rFonts w:ascii="宋体" w:hAnsi="宋体" w:eastAsia="宋体" w:cs="宋体"/>
          <w:color w:val="000000"/>
          <w:spacing w:val="-6"/>
          <w:sz w:val="21"/>
          <w:szCs w:val="21"/>
          <w:lang w:eastAsia="en-US"/>
        </w:rPr>
        <w:t xml:space="preserve">款进行估价， 但专用</w:t>
      </w:r>
      <w:r>
        <w:rPr>
          <w:rFonts w:ascii="宋体" w:hAnsi="宋体" w:eastAsia="宋体" w:cs="宋体"/>
          <w:color w:val="000000"/>
          <w:spacing w:val="-7"/>
          <w:sz w:val="21"/>
          <w:szCs w:val="21"/>
          <w:lang w:eastAsia="en-US"/>
        </w:rPr>
        <w:t xml:space="preserve">合同条款另有约定的除外。经</w:t>
      </w:r>
      <w:r>
        <w:rPr>
          <w:rFonts w:ascii="宋体" w:hAnsi="宋体" w:eastAsia="宋体" w:cs="宋体"/>
          <w:color w:val="000000"/>
          <w:sz w:val="21"/>
          <w:szCs w:val="21"/>
          <w:lang w:eastAsia="en-US"/>
        </w:rPr>
        <w:t xml:space="preserve"> </w:t>
      </w:r>
      <w:r>
        <w:rPr>
          <w:rFonts w:ascii="宋体" w:hAnsi="宋体" w:eastAsia="宋体" w:cs="宋体"/>
          <w:color w:val="000000"/>
          <w:spacing w:val="2"/>
          <w:sz w:val="21"/>
          <w:szCs w:val="21"/>
          <w:lang w:eastAsia="en-US"/>
        </w:rPr>
        <w:t xml:space="preserve">估价的专业工程与工程量清单中所列的暂估价的金额差以及相应的税金等其他费用列入合同</w:t>
      </w:r>
      <w:r/>
    </w:p>
    <w:p>
      <w:pPr>
        <w:jc w:val="left"/>
        <w:spacing w:line="219" w:lineRule="auto"/>
        <w:widowControl/>
        <w:rPr>
          <w:rFonts w:ascii="宋体" w:hAnsi="宋体" w:eastAsia="宋体" w:cs="宋体"/>
          <w:color w:val="000000"/>
          <w:sz w:val="21"/>
          <w:szCs w:val="21"/>
          <w:lang w:eastAsia="en-US"/>
        </w:rPr>
      </w:pPr>
      <w:r>
        <w:rPr>
          <w:rFonts w:ascii="宋体" w:hAnsi="宋体" w:eastAsia="宋体" w:cs="宋体"/>
          <w:color w:val="000000"/>
          <w:spacing w:val="-9"/>
          <w:sz w:val="21"/>
          <w:szCs w:val="21"/>
          <w:lang w:eastAsia="en-US"/>
        </w:rPr>
        <w:t xml:space="preserve">价格。</w:t>
      </w:r>
      <w:r/>
    </w:p>
    <w:p>
      <w:pPr>
        <w:ind w:left="3692"/>
        <w:jc w:val="left"/>
        <w:spacing w:before="177" w:line="224" w:lineRule="auto"/>
        <w:widowControl/>
        <w:rPr>
          <w:rFonts w:ascii="黑体" w:hAnsi="黑体" w:eastAsia="黑体" w:cs="黑体"/>
          <w:color w:val="000000"/>
          <w:sz w:val="31"/>
          <w:szCs w:val="31"/>
          <w:lang w:eastAsia="en-US"/>
        </w:rPr>
        <w:outlineLvl w:val="1"/>
      </w:pPr>
      <w:r>
        <w:rPr>
          <w:rFonts w:ascii="Times New Roman" w:hAnsi="Times New Roman" w:eastAsia="Times New Roman" w:cs="Times New Roman"/>
          <w:b/>
          <w:bCs/>
          <w:color w:val="000000"/>
          <w:spacing w:val="5"/>
          <w:sz w:val="31"/>
          <w:szCs w:val="31"/>
          <w:lang w:eastAsia="en-US"/>
        </w:rPr>
        <w:t xml:space="preserve">16.</w:t>
      </w:r>
      <w:r>
        <w:rPr>
          <w:rFonts w:ascii="黑体" w:hAnsi="黑体" w:eastAsia="黑体" w:cs="黑体"/>
          <w:color w:val="000000"/>
          <w:spacing w:val="5"/>
          <w:sz w:val="31"/>
          <w:szCs w:val="31"/>
          <w:lang w:eastAsia="en-US"/>
        </w:rPr>
        <w:t xml:space="preserve">价格调整</w:t>
      </w:r>
      <w:r/>
    </w:p>
    <w:p>
      <w:pPr>
        <w:ind w:left="422"/>
        <w:jc w:val="left"/>
        <w:spacing w:before="92" w:line="219" w:lineRule="auto"/>
        <w:widowControl/>
        <w:rPr>
          <w:rFonts w:ascii="黑体" w:hAnsi="黑体" w:eastAsia="黑体" w:cs="黑体"/>
          <w:color w:val="000000"/>
          <w:sz w:val="24"/>
          <w:szCs w:val="24"/>
          <w:lang w:eastAsia="en-US"/>
        </w:rPr>
      </w:pPr>
      <w:r>
        <w:rPr>
          <w:rFonts w:ascii="Times New Roman" w:hAnsi="Times New Roman" w:eastAsia="Times New Roman" w:cs="Times New Roman"/>
          <w:color w:val="000000"/>
          <w:spacing w:val="-2"/>
          <w:sz w:val="24"/>
          <w:szCs w:val="24"/>
          <w:lang w:eastAsia="en-US"/>
        </w:rPr>
        <w:t xml:space="preserve">16.1 </w:t>
      </w:r>
      <w:r>
        <w:rPr>
          <w:rFonts w:ascii="黑体" w:hAnsi="黑体" w:eastAsia="黑体" w:cs="黑体"/>
          <w:color w:val="000000"/>
          <w:spacing w:val="-2"/>
          <w:sz w:val="24"/>
          <w:szCs w:val="24"/>
          <w:lang w:eastAsia="en-US"/>
        </w:rPr>
        <w:t xml:space="preserve">物价波动引起的价格调整</w:t>
      </w:r>
      <w:r/>
    </w:p>
    <w:p>
      <w:pPr>
        <w:ind w:left="365"/>
        <w:jc w:val="left"/>
        <w:spacing w:before="142" w:line="219"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除专用合同条款另有约定外，因物价波动引起的价格</w:t>
      </w:r>
      <w:r>
        <w:rPr>
          <w:rFonts w:ascii="宋体" w:hAnsi="宋体" w:eastAsia="宋体" w:cs="宋体"/>
          <w:color w:val="000000"/>
          <w:spacing w:val="-1"/>
          <w:sz w:val="21"/>
          <w:szCs w:val="21"/>
          <w:lang w:eastAsia="en-US"/>
        </w:rPr>
        <w:t xml:space="preserve">调整按照本款约定处理。</w:t>
      </w:r>
      <w:r/>
    </w:p>
    <w:p>
      <w:pPr>
        <w:ind w:left="369"/>
        <w:jc w:val="left"/>
        <w:spacing w:before="149" w:line="401" w:lineRule="exact"/>
        <w:widowControl/>
        <w:rPr>
          <w:rFonts w:ascii="宋体" w:hAnsi="宋体" w:eastAsia="宋体" w:cs="宋体"/>
          <w:color w:val="000000"/>
          <w:sz w:val="21"/>
          <w:szCs w:val="21"/>
          <w:lang w:eastAsia="en-US"/>
        </w:rPr>
      </w:pPr>
      <w:r>
        <w:rPr>
          <w:rFonts w:ascii="Times New Roman" w:hAnsi="Times New Roman" w:eastAsia="Times New Roman" w:cs="Times New Roman"/>
          <w:color w:val="000000"/>
          <w:spacing w:val="-2"/>
          <w:position w:val="14"/>
          <w:sz w:val="21"/>
          <w:szCs w:val="21"/>
          <w:lang w:eastAsia="en-US"/>
        </w:rPr>
        <w:t xml:space="preserve">16.1.1 </w:t>
      </w:r>
      <w:r>
        <w:rPr>
          <w:rFonts w:ascii="宋体" w:hAnsi="宋体" w:eastAsia="宋体" w:cs="宋体"/>
          <w:color w:val="000000"/>
          <w:spacing w:val="-2"/>
          <w:position w:val="14"/>
          <w:sz w:val="21"/>
          <w:szCs w:val="21"/>
          <w:lang w:eastAsia="en-US"/>
        </w:rPr>
        <w:t xml:space="preserve">采用价格指数调整价格差额</w:t>
      </w:r>
      <w:r/>
    </w:p>
    <w:p>
      <w:pPr>
        <w:ind w:left="369"/>
        <w:jc w:val="left"/>
        <w:spacing w:line="219" w:lineRule="auto"/>
        <w:widowControl/>
        <w:rPr>
          <w:rFonts w:ascii="宋体" w:hAnsi="宋体" w:eastAsia="宋体" w:cs="宋体"/>
          <w:color w:val="000000"/>
          <w:sz w:val="21"/>
          <w:szCs w:val="21"/>
          <w:lang w:eastAsia="en-US"/>
        </w:rPr>
      </w:pPr>
      <w:r>
        <w:rPr>
          <w:rFonts w:ascii="Arial" w:hAnsi="Arial" w:eastAsia="Arial" w:cs="Arial"/>
          <w:color w:val="000000"/>
          <w:szCs w:val="21"/>
          <w:lang w:eastAsia="en-US"/>
        </w:rPr>
        <w:fldChar w:fldCharType="begin"/>
      </w:r>
      <w:r>
        <w:rPr>
          <w:rFonts w:ascii="Arial" w:hAnsi="Arial" w:eastAsia="Arial" w:cs="Arial"/>
          <w:color w:val="000000"/>
          <w:szCs w:val="21"/>
          <w:lang w:eastAsia="en-US"/>
        </w:rPr>
        <w:instrText xml:space="preserve"> HYPERLINK "16.1.1.1" </w:instrText>
      </w:r>
      <w:r>
        <w:rPr>
          <w:rFonts w:ascii="Arial" w:hAnsi="Arial" w:eastAsia="Arial" w:cs="Arial"/>
          <w:color w:val="000000"/>
          <w:szCs w:val="21"/>
          <w:lang w:eastAsia="en-US"/>
        </w:rPr>
        <w:fldChar w:fldCharType="separate"/>
      </w:r>
      <w:r>
        <w:rPr>
          <w:rFonts w:ascii="Times New Roman" w:hAnsi="Times New Roman" w:eastAsia="Times New Roman" w:cs="Times New Roman"/>
          <w:color w:val="000000"/>
          <w:spacing w:val="-2"/>
          <w:sz w:val="21"/>
          <w:szCs w:val="21"/>
          <w:lang w:eastAsia="en-US"/>
        </w:rPr>
        <w:t xml:space="preserve">16.1.1.1</w:t>
      </w:r>
      <w:r>
        <w:rPr>
          <w:rFonts w:ascii="Times New Roman" w:hAnsi="Times New Roman" w:eastAsia="Times New Roman" w:cs="Times New Roman"/>
          <w:color w:val="000000"/>
          <w:spacing w:val="-2"/>
          <w:sz w:val="21"/>
          <w:szCs w:val="21"/>
          <w:lang w:eastAsia="en-US"/>
        </w:rPr>
        <w:fldChar w:fldCharType="end"/>
      </w:r>
      <w:r>
        <w:rPr>
          <w:rFonts w:ascii="Times New Roman" w:hAnsi="Times New Roman" w:eastAsia="Times New Roman" w:cs="Times New Roman"/>
          <w:color w:val="000000"/>
          <w:spacing w:val="-2"/>
          <w:sz w:val="21"/>
          <w:szCs w:val="21"/>
          <w:lang w:eastAsia="en-US"/>
        </w:rPr>
        <w:t xml:space="preserve">    </w:t>
      </w:r>
      <w:r>
        <w:rPr>
          <w:rFonts w:ascii="宋体" w:hAnsi="宋体" w:eastAsia="宋体" w:cs="宋体"/>
          <w:color w:val="000000"/>
          <w:spacing w:val="-2"/>
          <w:sz w:val="21"/>
          <w:szCs w:val="21"/>
          <w:lang w:eastAsia="en-US"/>
        </w:rPr>
        <w:t xml:space="preserve">价格调整公式</w:t>
      </w:r>
      <w:r/>
    </w:p>
    <w:p>
      <w:pPr>
        <w:ind w:left="369"/>
        <w:jc w:val="left"/>
        <w:spacing w:before="151" w:line="399" w:lineRule="exact"/>
        <w:widowControl/>
        <w:rPr>
          <w:rFonts w:ascii="宋体" w:hAnsi="宋体" w:eastAsia="宋体" w:cs="宋体"/>
          <w:color w:val="000000"/>
          <w:sz w:val="21"/>
          <w:szCs w:val="21"/>
          <w:lang w:eastAsia="en-US"/>
        </w:rPr>
      </w:pPr>
      <w:r>
        <w:rPr>
          <w:rFonts w:ascii="宋体" w:hAnsi="宋体" w:eastAsia="宋体" w:cs="宋体"/>
          <w:color w:val="000000"/>
          <w:spacing w:val="-3"/>
          <w:position w:val="14"/>
          <w:sz w:val="21"/>
          <w:szCs w:val="21"/>
          <w:lang w:eastAsia="en-US"/>
        </w:rPr>
        <w:t xml:space="preserve">因人工、材料和设备等价格波动影响合同价格时，</w:t>
      </w:r>
      <w:r>
        <w:rPr>
          <w:rFonts w:ascii="宋体" w:hAnsi="宋体" w:eastAsia="宋体" w:cs="宋体"/>
          <w:color w:val="000000"/>
          <w:spacing w:val="-42"/>
          <w:position w:val="14"/>
          <w:sz w:val="21"/>
          <w:szCs w:val="21"/>
          <w:lang w:eastAsia="en-US"/>
        </w:rPr>
        <w:t xml:space="preserve"> </w:t>
      </w:r>
      <w:r>
        <w:rPr>
          <w:rFonts w:ascii="宋体" w:hAnsi="宋体" w:eastAsia="宋体" w:cs="宋体"/>
          <w:color w:val="000000"/>
          <w:spacing w:val="-3"/>
          <w:position w:val="14"/>
          <w:sz w:val="21"/>
          <w:szCs w:val="21"/>
          <w:lang w:eastAsia="en-US"/>
        </w:rPr>
        <w:t xml:space="preserve">根据投标函附录中的价格指数和权</w:t>
      </w:r>
      <w:r>
        <w:rPr>
          <w:rFonts w:ascii="宋体" w:hAnsi="宋体" w:eastAsia="宋体" w:cs="宋体"/>
          <w:color w:val="000000"/>
          <w:spacing w:val="-4"/>
          <w:position w:val="14"/>
          <w:sz w:val="21"/>
          <w:szCs w:val="21"/>
          <w:lang w:eastAsia="en-US"/>
        </w:rPr>
        <w:t xml:space="preserve">重表</w:t>
      </w:r>
      <w:r/>
    </w:p>
    <w:p>
      <w:pPr>
        <w:ind w:left="5"/>
        <w:jc w:val="left"/>
        <w:spacing w:line="219" w:lineRule="auto"/>
        <w:widowControl/>
        <w:rPr>
          <w:rFonts w:ascii="宋体" w:hAnsi="宋体" w:eastAsia="宋体" w:cs="宋体"/>
          <w:color w:val="000000"/>
          <w:sz w:val="21"/>
          <w:szCs w:val="21"/>
          <w:lang w:eastAsia="en-US"/>
        </w:rPr>
      </w:pPr>
      <w:r>
        <w:rPr>
          <w:rFonts w:ascii="宋体" w:hAnsi="宋体" w:eastAsia="宋体" w:cs="宋体"/>
          <w:color w:val="000000"/>
          <w:spacing w:val="-1"/>
          <w:sz w:val="21"/>
          <w:szCs w:val="21"/>
          <w:lang w:eastAsia="en-US"/>
        </w:rPr>
        <w:t xml:space="preserve">约定的数据，按以下公式计算差额并调整合同价格。</w:t>
      </w:r>
      <w:r/>
    </w:p>
    <w:p>
      <w:pPr>
        <w:ind w:firstLine="343"/>
        <w:jc w:val="left"/>
        <w:spacing w:before="179" w:line="612" w:lineRule="exact"/>
        <w:widowControl/>
        <w:rPr>
          <w:rFonts w:ascii="Arial" w:hAnsi="Arial" w:eastAsia="Arial" w:cs="Arial"/>
          <w:color w:val="000000"/>
          <w:szCs w:val="21"/>
          <w:lang w:eastAsia="en-US"/>
        </w:rPr>
      </w:pPr>
      <w:r>
        <w:rPr>
          <w:rFonts w:ascii="Arial" w:hAnsi="Arial" w:eastAsia="Arial" w:cs="Arial"/>
          <w:color w:val="000000"/>
          <w:position w:val="-12"/>
          <w:szCs w:val="21"/>
          <w:lang w:eastAsia="en-US"/>
        </w:rPr>
        <mc:AlternateContent>
          <mc:Choice Requires="wpg">
            <w:drawing>
              <wp:inline xmlns:wp="http://schemas.openxmlformats.org/drawingml/2006/wordprocessingDrawing" distT="0" distB="0" distL="0" distR="0">
                <wp:extent cx="3025140" cy="388620"/>
                <wp:effectExtent l="0" t="0" r="3810" b="11430"/>
                <wp:docPr id="4" name="图片 1"/>
                <wp:cNvGraphicFramePr/>
                <a:graphic xmlns:a="http://schemas.openxmlformats.org/drawingml/2006/main">
                  <a:graphicData uri="http://schemas.openxmlformats.org/drawingml/2006/picture">
                    <pic:pic xmlns:pic="http://schemas.openxmlformats.org/drawingml/2006/picture">
                      <pic:nvPicPr>
                        <pic:cNvPr id="25" name="图片 1"/>
                        <pic:cNvPicPr/>
                        <pic:nvPr/>
                      </pic:nvPicPr>
                      <pic:blipFill>
                        <a:blip r:embed="rId15"/>
                        <a:stretch/>
                      </pic:blipFill>
                      <pic:spPr bwMode="auto">
                        <a:xfrm>
                          <a:off x="0" y="0"/>
                          <a:ext cx="3025140" cy="3886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38.2pt;height:30.6pt;mso-wrap-distance-left:0.0pt;mso-wrap-distance-top:0.0pt;mso-wrap-distance-right:0.0pt;mso-wrap-distance-bottom:0.0pt;" stroked="f">
                <v:path textboxrect="0,0,0,0"/>
                <v:imagedata r:id="rId15" o:title=""/>
              </v:shape>
            </w:pict>
          </mc:Fallback>
        </mc:AlternateContent>
      </w:r>
      <w:r/>
    </w:p>
    <w:p>
      <w:pPr>
        <w:jc w:val="left"/>
        <w:spacing w:line="295"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95"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96"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356"/>
        <w:jc w:val="left"/>
        <w:spacing w:before="68" w:line="234" w:lineRule="auto"/>
        <w:widowControl/>
        <w:rPr>
          <w:rFonts w:ascii="宋体" w:hAnsi="宋体" w:eastAsia="宋体" w:cs="宋体"/>
          <w:color w:val="000000"/>
          <w:sz w:val="21"/>
          <w:szCs w:val="21"/>
          <w:lang w:eastAsia="en-US"/>
        </w:rPr>
      </w:pPr>
      <w:r>
        <w:rPr>
          <w:rFonts w:ascii="宋体" w:hAnsi="宋体" w:eastAsia="宋体" w:cs="宋体"/>
          <w:color w:val="000000"/>
          <w:spacing w:val="-7"/>
          <w:sz w:val="21"/>
          <w:szCs w:val="21"/>
          <w:lang w:eastAsia="en-US"/>
        </w:rPr>
        <w:t xml:space="preserve">式中： </w:t>
      </w:r>
      <w:r>
        <w:rPr>
          <w:rFonts w:ascii="Cambria Math" w:hAnsi="Cambria Math" w:eastAsia="Cambria Math" w:cs="Cambria Math"/>
          <w:color w:val="000000"/>
          <w:spacing w:val="-7"/>
          <w:sz w:val="21"/>
          <w:szCs w:val="21"/>
          <w:lang w:eastAsia="en-US"/>
        </w:rPr>
        <w:t xml:space="preserve">△</w:t>
      </w:r>
      <w:r>
        <w:rPr>
          <w:rFonts w:ascii="Times New Roman" w:hAnsi="Times New Roman" w:eastAsia="Times New Roman" w:cs="Times New Roman"/>
          <w:color w:val="000000"/>
          <w:spacing w:val="-7"/>
          <w:sz w:val="21"/>
          <w:szCs w:val="21"/>
          <w:lang w:eastAsia="en-US"/>
        </w:rPr>
        <w:t xml:space="preserve">P --</w:t>
      </w:r>
      <w:r>
        <w:rPr>
          <w:rFonts w:ascii="Times New Roman" w:hAnsi="Times New Roman" w:eastAsia="Times New Roman" w:cs="Times New Roman"/>
          <w:color w:val="000000"/>
          <w:spacing w:val="6"/>
          <w:sz w:val="21"/>
          <w:szCs w:val="21"/>
          <w:lang w:eastAsia="en-US"/>
        </w:rPr>
        <w:t xml:space="preserve">    </w:t>
      </w:r>
      <w:r>
        <w:rPr>
          <w:rFonts w:ascii="宋体" w:hAnsi="宋体" w:eastAsia="宋体" w:cs="宋体"/>
          <w:color w:val="000000"/>
          <w:spacing w:val="-7"/>
          <w:sz w:val="21"/>
          <w:szCs w:val="21"/>
          <w:lang w:eastAsia="en-US"/>
        </w:rPr>
        <w:t xml:space="preserve">需调整的价格差额；</w:t>
      </w:r>
      <w:r/>
    </w:p>
    <w:p>
      <w:pPr>
        <w:ind w:left="2" w:right="76" w:firstLine="345"/>
        <w:jc w:val="left"/>
        <w:spacing w:before="87" w:line="351" w:lineRule="auto"/>
        <w:widowControl/>
        <w:rPr>
          <w:rFonts w:ascii="宋体" w:hAnsi="宋体" w:eastAsia="宋体" w:cs="宋体"/>
          <w:color w:val="000000"/>
          <w:sz w:val="21"/>
          <w:szCs w:val="21"/>
          <w:lang w:eastAsia="en-US"/>
        </w:rPr>
      </w:pPr>
      <w:r>
        <w:rPr>
          <w:rFonts w:ascii="Times New Roman" w:hAnsi="Times New Roman" w:eastAsia="Times New Roman" w:cs="Times New Roman"/>
          <w:color w:val="000000"/>
          <w:spacing w:val="-1"/>
          <w:sz w:val="21"/>
          <w:szCs w:val="21"/>
          <w:lang w:eastAsia="en-US"/>
        </w:rPr>
        <w:t xml:space="preserve">P0  --</w:t>
      </w:r>
      <w:r>
        <w:rPr>
          <w:rFonts w:ascii="宋体" w:hAnsi="宋体" w:eastAsia="宋体" w:cs="宋体"/>
          <w:color w:val="000000"/>
          <w:spacing w:val="-1"/>
          <w:sz w:val="21"/>
          <w:szCs w:val="21"/>
          <w:lang w:eastAsia="en-US"/>
        </w:rPr>
        <w:t xml:space="preserve">第</w:t>
      </w:r>
      <w:r>
        <w:rPr>
          <w:rFonts w:ascii="宋体" w:hAnsi="宋体" w:eastAsia="宋体" w:cs="宋体"/>
          <w:color w:val="000000"/>
          <w:spacing w:val="36"/>
          <w:sz w:val="21"/>
          <w:szCs w:val="21"/>
          <w:lang w:eastAsia="en-US"/>
        </w:rPr>
        <w:t xml:space="preserve"> </w:t>
      </w:r>
      <w:r>
        <w:rPr>
          <w:rFonts w:ascii="Times New Roman" w:hAnsi="Times New Roman" w:eastAsia="Times New Roman" w:cs="Times New Roman"/>
          <w:color w:val="000000"/>
          <w:spacing w:val="-1"/>
          <w:sz w:val="21"/>
          <w:szCs w:val="21"/>
          <w:lang w:eastAsia="en-US"/>
        </w:rPr>
        <w:t xml:space="preserve">17.3.3  </w:t>
      </w:r>
      <w:r>
        <w:rPr>
          <w:rFonts w:ascii="宋体" w:hAnsi="宋体" w:eastAsia="宋体" w:cs="宋体"/>
          <w:color w:val="000000"/>
          <w:spacing w:val="-1"/>
          <w:sz w:val="21"/>
          <w:szCs w:val="21"/>
          <w:lang w:eastAsia="en-US"/>
        </w:rPr>
        <w:t xml:space="preserve">项、第</w:t>
      </w:r>
      <w:r>
        <w:rPr>
          <w:rFonts w:ascii="宋体" w:hAnsi="宋体" w:eastAsia="宋体" w:cs="宋体"/>
          <w:color w:val="000000"/>
          <w:spacing w:val="26"/>
          <w:sz w:val="21"/>
          <w:szCs w:val="21"/>
          <w:lang w:eastAsia="en-US"/>
        </w:rPr>
        <w:t xml:space="preserve"> </w:t>
      </w:r>
      <w:r>
        <w:rPr>
          <w:rFonts w:ascii="Times New Roman" w:hAnsi="Times New Roman" w:eastAsia="Times New Roman" w:cs="Times New Roman"/>
          <w:color w:val="000000"/>
          <w:spacing w:val="-1"/>
          <w:sz w:val="21"/>
          <w:szCs w:val="21"/>
          <w:lang w:eastAsia="en-US"/>
        </w:rPr>
        <w:t xml:space="preserve">17.5.2  </w:t>
      </w:r>
      <w:r>
        <w:rPr>
          <w:rFonts w:ascii="宋体" w:hAnsi="宋体" w:eastAsia="宋体" w:cs="宋体"/>
          <w:color w:val="000000"/>
          <w:spacing w:val="-1"/>
          <w:sz w:val="21"/>
          <w:szCs w:val="21"/>
          <w:lang w:eastAsia="en-US"/>
        </w:rPr>
        <w:t xml:space="preserve">项和第 </w:t>
      </w:r>
      <w:r>
        <w:rPr>
          <w:rFonts w:ascii="Times New Roman" w:hAnsi="Times New Roman" w:eastAsia="Times New Roman" w:cs="Times New Roman"/>
          <w:color w:val="000000"/>
          <w:spacing w:val="-1"/>
          <w:sz w:val="21"/>
          <w:szCs w:val="21"/>
          <w:lang w:eastAsia="en-US"/>
        </w:rPr>
        <w:t xml:space="preserve">17.6.2</w:t>
      </w:r>
      <w:r>
        <w:rPr>
          <w:rFonts w:ascii="Times New Roman" w:hAnsi="Times New Roman" w:eastAsia="Times New Roman" w:cs="Times New Roman"/>
          <w:color w:val="000000"/>
          <w:spacing w:val="6"/>
          <w:sz w:val="21"/>
          <w:szCs w:val="21"/>
          <w:lang w:eastAsia="en-US"/>
        </w:rPr>
        <w:t xml:space="preserve">  </w:t>
      </w:r>
      <w:r>
        <w:rPr>
          <w:rFonts w:ascii="宋体" w:hAnsi="宋体" w:eastAsia="宋体" w:cs="宋体"/>
          <w:color w:val="000000"/>
          <w:spacing w:val="-1"/>
          <w:sz w:val="21"/>
          <w:szCs w:val="21"/>
          <w:lang w:eastAsia="en-US"/>
        </w:rPr>
        <w:t xml:space="preserve">项约定的付款证书中承包人应得到的已完成</w:t>
      </w:r>
      <w:r>
        <w:rPr>
          <w:rFonts w:ascii="宋体" w:hAnsi="宋体" w:eastAsia="宋体" w:cs="宋体"/>
          <w:color w:val="000000"/>
          <w:sz w:val="21"/>
          <w:szCs w:val="21"/>
          <w:lang w:eastAsia="en-US"/>
        </w:rPr>
        <w:t xml:space="preserve"> </w:t>
      </w:r>
      <w:r>
        <w:rPr>
          <w:rFonts w:ascii="宋体" w:hAnsi="宋体" w:eastAsia="宋体" w:cs="宋体"/>
          <w:color w:val="000000"/>
          <w:spacing w:val="-3"/>
          <w:sz w:val="21"/>
          <w:szCs w:val="21"/>
          <w:lang w:eastAsia="en-US"/>
        </w:rPr>
        <w:t xml:space="preserve">工程量的金额。此项金额应不包括价格调整、不计质量保证金的扣留和支付、预付款的支付和</w:t>
      </w:r>
      <w:r/>
    </w:p>
    <w:p>
      <w:pPr>
        <w:ind w:left="3"/>
        <w:jc w:val="left"/>
        <w:spacing w:before="1" w:line="219" w:lineRule="auto"/>
        <w:widowControl/>
        <w:rPr>
          <w:rFonts w:ascii="宋体" w:hAnsi="宋体" w:eastAsia="宋体" w:cs="宋体"/>
          <w:color w:val="000000"/>
          <w:sz w:val="21"/>
          <w:szCs w:val="21"/>
          <w:lang w:eastAsia="en-US"/>
        </w:rPr>
      </w:pPr>
      <w:r>
        <w:rPr>
          <w:rFonts w:ascii="宋体" w:hAnsi="宋体" w:eastAsia="宋体" w:cs="宋体"/>
          <w:color w:val="000000"/>
          <w:spacing w:val="-4"/>
          <w:sz w:val="21"/>
          <w:szCs w:val="21"/>
          <w:lang w:eastAsia="en-US"/>
        </w:rPr>
        <w:t xml:space="preserve">扣回。第</w:t>
      </w:r>
      <w:r>
        <w:rPr>
          <w:rFonts w:ascii="宋体" w:hAnsi="宋体" w:eastAsia="宋体" w:cs="宋体"/>
          <w:color w:val="000000"/>
          <w:spacing w:val="25"/>
          <w:sz w:val="21"/>
          <w:szCs w:val="21"/>
          <w:lang w:eastAsia="en-US"/>
        </w:rPr>
        <w:t xml:space="preserve"> </w:t>
      </w:r>
      <w:r>
        <w:rPr>
          <w:rFonts w:ascii="Times New Roman" w:hAnsi="Times New Roman" w:eastAsia="Times New Roman" w:cs="Times New Roman"/>
          <w:color w:val="000000"/>
          <w:spacing w:val="-4"/>
          <w:sz w:val="21"/>
          <w:szCs w:val="21"/>
          <w:lang w:eastAsia="en-US"/>
        </w:rPr>
        <w:t xml:space="preserve">15  </w:t>
      </w:r>
      <w:r>
        <w:rPr>
          <w:rFonts w:ascii="宋体" w:hAnsi="宋体" w:eastAsia="宋体" w:cs="宋体"/>
          <w:color w:val="000000"/>
          <w:spacing w:val="-4"/>
          <w:sz w:val="21"/>
          <w:szCs w:val="21"/>
          <w:lang w:eastAsia="en-US"/>
        </w:rPr>
        <w:t xml:space="preserve">条约定的变更及其他金额</w:t>
      </w:r>
      <w:r>
        <w:rPr>
          <w:rFonts w:ascii="宋体" w:hAnsi="宋体" w:eastAsia="宋体" w:cs="宋体"/>
          <w:color w:val="000000"/>
          <w:spacing w:val="-5"/>
          <w:sz w:val="21"/>
          <w:szCs w:val="21"/>
          <w:lang w:eastAsia="en-US"/>
        </w:rPr>
        <w:t xml:space="preserve">已按现行价格计价的， 也不计在内；</w:t>
      </w:r>
      <w:r/>
    </w:p>
    <w:p>
      <w:pPr>
        <w:ind w:left="353"/>
        <w:spacing w:before="151" w:line="213" w:lineRule="auto"/>
        <w:rPr>
          <w:rFonts w:ascii="Arial" w:hAnsi="Arial" w:eastAsia="Arial" w:cs="Arial"/>
          <w:color w:val="000000"/>
          <w:sz w:val="21"/>
          <w:szCs w:val="21"/>
          <w:lang w:val="en-US" w:eastAsia="en-US" w:bidi="ar-SA"/>
        </w:rPr>
      </w:pPr>
      <w:r>
        <w:rPr>
          <w:rFonts w:ascii="Times New Roman" w:hAnsi="Times New Roman" w:eastAsia="Times New Roman" w:cs="Times New Roman"/>
          <w:color w:val="000000"/>
          <w:spacing w:val="-2"/>
          <w:sz w:val="21"/>
          <w:szCs w:val="21"/>
          <w:lang w:eastAsia="en-US"/>
        </w:rPr>
        <w:t xml:space="preserve">--</w:t>
      </w:r>
      <w:r>
        <w:rPr>
          <w:rFonts w:ascii="宋体" w:hAnsi="宋体" w:eastAsia="宋体" w:cs="宋体"/>
          <w:color w:val="000000"/>
          <w:spacing w:val="-2"/>
          <w:sz w:val="21"/>
          <w:szCs w:val="21"/>
          <w:lang w:eastAsia="en-US"/>
        </w:rPr>
        <w:t xml:space="preserve">定值权重</w:t>
      </w:r>
      <w:r>
        <w:rPr>
          <w:rFonts w:ascii="宋体" w:hAnsi="宋体" w:eastAsia="宋体" w:cs="宋体"/>
          <w:color w:val="000000"/>
          <w:spacing w:val="-49"/>
          <w:sz w:val="21"/>
          <w:szCs w:val="21"/>
          <w:lang w:eastAsia="en-US"/>
        </w:rPr>
        <w:t xml:space="preserve"> </w:t>
      </w:r>
      <w:r>
        <w:rPr>
          <w:rFonts w:ascii="Times New Roman" w:hAnsi="Times New Roman" w:eastAsia="Times New Roman" w:cs="Times New Roman"/>
          <w:color w:val="000000"/>
          <w:spacing w:val="-2"/>
          <w:sz w:val="21"/>
          <w:szCs w:val="21"/>
          <w:lang w:eastAsia="en-US"/>
        </w:rPr>
        <w:t xml:space="preserve">A</w:t>
      </w:r>
      <w:r>
        <w:rPr>
          <w:rFonts w:ascii="Times New Roman" w:hAnsi="Times New Roman" w:eastAsia="Times New Roman" w:cs="Times New Roman"/>
          <w:color w:val="000000"/>
          <w:spacing w:val="26"/>
          <w:sz w:val="21"/>
          <w:szCs w:val="21"/>
          <w:lang w:eastAsia="en-US"/>
        </w:rPr>
        <w:t xml:space="preserve"> </w:t>
      </w:r>
      <w:r>
        <w:rPr>
          <w:rFonts w:ascii="宋体" w:hAnsi="宋体" w:eastAsia="宋体" w:cs="宋体"/>
          <w:color w:val="000000"/>
          <w:spacing w:val="-2"/>
          <w:sz w:val="21"/>
          <w:szCs w:val="21"/>
          <w:lang w:eastAsia="en-US"/>
        </w:rPr>
        <w:t xml:space="preserve">即不调部分的权重</w:t>
      </w:r>
      <w:r>
        <w:rPr>
          <w:rFonts w:ascii="Times New Roman" w:hAnsi="Times New Roman" w:eastAsia="Times New Roman" w:cs="Times New Roman"/>
          <w:color w:val="000000"/>
          <w:spacing w:val="-2"/>
          <w:sz w:val="21"/>
          <w:szCs w:val="21"/>
          <w:lang w:eastAsia="en-US"/>
        </w:rPr>
        <w:t xml:space="preserve">)</w:t>
      </w:r>
      <w:r>
        <w:rPr>
          <w:rFonts w:ascii="宋体" w:hAnsi="宋体" w:eastAsia="宋体" w:cs="宋体"/>
          <w:color w:val="000000"/>
          <w:spacing w:val="-2"/>
          <w:sz w:val="21"/>
          <w:szCs w:val="21"/>
          <w:lang w:eastAsia="en-US"/>
        </w:rPr>
        <w:t xml:space="preserve">；</w:t>
      </w:r>
      <w:r/>
    </w:p>
    <w:p>
      <w:pPr>
        <w:jc w:val="left"/>
        <w:spacing w:line="275"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348"/>
        <w:jc w:val="left"/>
        <w:spacing w:before="68" w:line="214" w:lineRule="auto"/>
        <w:widowControl/>
        <w:rPr>
          <w:rFonts w:ascii="宋体" w:hAnsi="宋体" w:eastAsia="宋体" w:cs="宋体"/>
          <w:color w:val="000000"/>
          <w:sz w:val="21"/>
          <w:szCs w:val="21"/>
          <w:lang w:eastAsia="en-US"/>
        </w:rPr>
      </w:pPr>
      <w:r>
        <w:rPr>
          <w:rFonts w:ascii="Times New Roman" w:hAnsi="Times New Roman" w:eastAsia="Times New Roman" w:cs="Times New Roman"/>
          <w:color w:val="000000"/>
          <w:sz w:val="21"/>
          <w:szCs w:val="21"/>
          <w:lang w:eastAsia="en-US"/>
        </w:rPr>
        <w:t xml:space="preserve">B1;    B2</w:t>
      </w:r>
      <w:r>
        <w:rPr>
          <w:rFonts w:ascii="Times New Roman" w:hAnsi="Times New Roman" w:eastAsia="Times New Roman" w:cs="Times New Roman"/>
          <w:color w:val="000000"/>
          <w:spacing w:val="15"/>
          <w:sz w:val="21"/>
          <w:szCs w:val="21"/>
          <w:lang w:eastAsia="en-US"/>
        </w:rPr>
        <w:t xml:space="preserve"> </w:t>
      </w:r>
      <w:r>
        <w:rPr>
          <w:rFonts w:ascii="Times New Roman" w:hAnsi="Times New Roman" w:eastAsia="Times New Roman" w:cs="Times New Roman"/>
          <w:color w:val="000000"/>
          <w:sz w:val="21"/>
          <w:szCs w:val="21"/>
          <w:lang w:eastAsia="en-US"/>
        </w:rPr>
        <w:t xml:space="preserve">;B3·····Bn --</w:t>
      </w:r>
      <w:r>
        <w:rPr>
          <w:rFonts w:ascii="宋体" w:hAnsi="宋体" w:eastAsia="宋体" w:cs="宋体"/>
          <w:color w:val="000000"/>
          <w:sz w:val="21"/>
          <w:szCs w:val="21"/>
          <w:lang w:eastAsia="en-US"/>
        </w:rPr>
        <w:t xml:space="preserve">各可调因子的变值权重</w:t>
      </w:r>
      <w:r>
        <w:rPr>
          <w:rFonts w:ascii="Times New Roman" w:hAnsi="Times New Roman" w:eastAsia="Times New Roman" w:cs="Times New Roman"/>
          <w:color w:val="000000"/>
          <w:sz w:val="21"/>
          <w:szCs w:val="21"/>
          <w:lang w:eastAsia="en-US"/>
        </w:rPr>
        <w:t xml:space="preserve">(</w:t>
      </w:r>
      <w:r>
        <w:rPr>
          <w:rFonts w:ascii="宋体" w:hAnsi="宋体" w:eastAsia="宋体" w:cs="宋体"/>
          <w:color w:val="000000"/>
          <w:spacing w:val="-1"/>
          <w:sz w:val="21"/>
          <w:szCs w:val="21"/>
          <w:lang w:eastAsia="en-US"/>
        </w:rPr>
        <w:t xml:space="preserve">即可调部分的权重</w:t>
      </w:r>
      <w:r>
        <w:rPr>
          <w:rFonts w:ascii="Times New Roman" w:hAnsi="Times New Roman" w:eastAsia="Times New Roman" w:cs="Times New Roman"/>
          <w:color w:val="000000"/>
          <w:spacing w:val="-1"/>
          <w:sz w:val="21"/>
          <w:szCs w:val="21"/>
          <w:lang w:eastAsia="en-US"/>
        </w:rPr>
        <w:t xml:space="preserve">)</w:t>
      </w:r>
      <w:r>
        <w:rPr>
          <w:rFonts w:ascii="宋体" w:hAnsi="宋体" w:eastAsia="宋体" w:cs="宋体"/>
          <w:color w:val="000000"/>
          <w:spacing w:val="-1"/>
          <w:sz w:val="21"/>
          <w:szCs w:val="21"/>
          <w:lang w:eastAsia="en-US"/>
        </w:rPr>
        <w:t xml:space="preserve">为各可调因子</w:t>
      </w:r>
      <w:r/>
    </w:p>
    <w:p>
      <w:pPr>
        <w:ind w:left="351"/>
        <w:jc w:val="left"/>
        <w:spacing w:before="155" w:line="219" w:lineRule="auto"/>
        <w:widowControl/>
        <w:rPr>
          <w:rFonts w:ascii="宋体" w:hAnsi="宋体" w:eastAsia="宋体" w:cs="宋体"/>
          <w:color w:val="000000"/>
          <w:sz w:val="21"/>
          <w:szCs w:val="21"/>
          <w:lang w:eastAsia="en-US"/>
        </w:rPr>
      </w:pPr>
      <w:r>
        <w:rPr>
          <w:rFonts w:ascii="宋体" w:hAnsi="宋体" w:eastAsia="宋体" w:cs="宋体"/>
          <w:color w:val="000000"/>
          <w:spacing w:val="-2"/>
          <w:sz w:val="21"/>
          <w:szCs w:val="21"/>
          <w:lang w:eastAsia="en-US"/>
        </w:rPr>
        <w:t xml:space="preserve">在投标函投标总报价中所占的比例；</w:t>
      </w:r>
      <w:r/>
    </w:p>
    <w:p>
      <w:pPr>
        <w:ind w:left="347"/>
        <w:jc w:val="left"/>
        <w:spacing w:before="150" w:line="223" w:lineRule="auto"/>
        <w:widowControl/>
        <w:rPr>
          <w:rFonts w:ascii="宋体" w:hAnsi="宋体" w:eastAsia="宋体" w:cs="宋体"/>
          <w:color w:val="000000"/>
          <w:sz w:val="21"/>
          <w:szCs w:val="21"/>
          <w:lang w:eastAsia="en-US"/>
        </w:rPr>
      </w:pPr>
      <w:r>
        <w:rPr>
          <w:rFonts w:ascii="Times New Roman" w:hAnsi="Times New Roman" w:eastAsia="Times New Roman" w:cs="Times New Roman"/>
          <w:color w:val="000000"/>
          <w:spacing w:val="-3"/>
          <w:sz w:val="21"/>
          <w:szCs w:val="21"/>
          <w:lang w:eastAsia="en-US"/>
        </w:rPr>
        <w:t xml:space="preserve">Ft1</w:t>
      </w:r>
      <w:r>
        <w:rPr>
          <w:rFonts w:ascii="Times New Roman" w:hAnsi="Times New Roman" w:eastAsia="Times New Roman" w:cs="Times New Roman"/>
          <w:color w:val="000000"/>
          <w:spacing w:val="19"/>
          <w:sz w:val="21"/>
          <w:szCs w:val="21"/>
          <w:lang w:eastAsia="en-US"/>
        </w:rPr>
        <w:t xml:space="preserve"> </w:t>
      </w:r>
      <w:r>
        <w:rPr>
          <w:rFonts w:ascii="Times New Roman" w:hAnsi="Times New Roman" w:eastAsia="Times New Roman" w:cs="Times New Roman"/>
          <w:color w:val="000000"/>
          <w:spacing w:val="-3"/>
          <w:sz w:val="21"/>
          <w:szCs w:val="21"/>
          <w:lang w:eastAsia="en-US"/>
        </w:rPr>
        <w:t xml:space="preserve">;Ft2</w:t>
      </w:r>
      <w:r>
        <w:rPr>
          <w:rFonts w:ascii="Times New Roman" w:hAnsi="Times New Roman" w:eastAsia="Times New Roman" w:cs="Times New Roman"/>
          <w:color w:val="000000"/>
          <w:spacing w:val="14"/>
          <w:sz w:val="21"/>
          <w:szCs w:val="21"/>
          <w:lang w:eastAsia="en-US"/>
        </w:rPr>
        <w:t xml:space="preserve"> </w:t>
      </w:r>
      <w:r>
        <w:rPr>
          <w:rFonts w:ascii="Times New Roman" w:hAnsi="Times New Roman" w:eastAsia="Times New Roman" w:cs="Times New Roman"/>
          <w:color w:val="000000"/>
          <w:spacing w:val="-3"/>
          <w:sz w:val="21"/>
          <w:szCs w:val="21"/>
          <w:lang w:eastAsia="en-US"/>
        </w:rPr>
        <w:t xml:space="preserve">;Ft3·····Ftn --</w:t>
      </w:r>
      <w:r>
        <w:rPr>
          <w:rFonts w:ascii="宋体" w:hAnsi="宋体" w:eastAsia="宋体" w:cs="宋体"/>
          <w:color w:val="000000"/>
          <w:spacing w:val="-3"/>
          <w:sz w:val="21"/>
          <w:szCs w:val="21"/>
          <w:lang w:eastAsia="en-US"/>
        </w:rPr>
        <w:t xml:space="preserve">各可调因子的现行价格指数，</w:t>
      </w:r>
      <w:r>
        <w:rPr>
          <w:rFonts w:ascii="宋体" w:hAnsi="宋体" w:eastAsia="宋体" w:cs="宋体"/>
          <w:color w:val="000000"/>
          <w:spacing w:val="-20"/>
          <w:sz w:val="21"/>
          <w:szCs w:val="21"/>
          <w:lang w:eastAsia="en-US"/>
        </w:rPr>
        <w:t xml:space="preserve"> </w:t>
      </w:r>
      <w:r>
        <w:rPr>
          <w:rFonts w:ascii="宋体" w:hAnsi="宋体" w:eastAsia="宋体" w:cs="宋体"/>
          <w:color w:val="000000"/>
          <w:spacing w:val="-3"/>
          <w:sz w:val="21"/>
          <w:szCs w:val="21"/>
          <w:lang w:eastAsia="en-US"/>
        </w:rPr>
        <w:t xml:space="preserve">指第</w:t>
      </w:r>
      <w:r>
        <w:rPr>
          <w:rFonts w:ascii="宋体" w:hAnsi="宋体" w:eastAsia="宋体" w:cs="宋体"/>
          <w:color w:val="000000"/>
          <w:spacing w:val="25"/>
          <w:sz w:val="21"/>
          <w:szCs w:val="21"/>
          <w:lang w:eastAsia="en-US"/>
        </w:rPr>
        <w:t xml:space="preserve"> </w:t>
      </w:r>
      <w:r>
        <w:rPr>
          <w:rFonts w:ascii="Times New Roman" w:hAnsi="Times New Roman" w:eastAsia="Times New Roman" w:cs="Times New Roman"/>
          <w:color w:val="000000"/>
          <w:spacing w:val="-3"/>
          <w:sz w:val="21"/>
          <w:szCs w:val="21"/>
          <w:lang w:eastAsia="en-US"/>
        </w:rPr>
        <w:t xml:space="preserve">17.3.3  </w:t>
      </w:r>
      <w:r>
        <w:rPr>
          <w:rFonts w:ascii="宋体" w:hAnsi="宋体" w:eastAsia="宋体" w:cs="宋体"/>
          <w:color w:val="000000"/>
          <w:spacing w:val="-3"/>
          <w:sz w:val="21"/>
          <w:szCs w:val="21"/>
          <w:lang w:eastAsia="en-US"/>
        </w:rPr>
        <w:t xml:space="preserve">项、第</w:t>
      </w:r>
      <w:r>
        <w:rPr>
          <w:rFonts w:ascii="宋体" w:hAnsi="宋体" w:eastAsia="宋体" w:cs="宋体"/>
          <w:color w:val="000000"/>
          <w:spacing w:val="37"/>
          <w:sz w:val="21"/>
          <w:szCs w:val="21"/>
          <w:lang w:eastAsia="en-US"/>
        </w:rPr>
        <w:t xml:space="preserve"> </w:t>
      </w:r>
      <w:r>
        <w:rPr>
          <w:rFonts w:ascii="Times New Roman" w:hAnsi="Times New Roman" w:eastAsia="Times New Roman" w:cs="Times New Roman"/>
          <w:color w:val="000000"/>
          <w:spacing w:val="-3"/>
          <w:sz w:val="21"/>
          <w:szCs w:val="21"/>
          <w:lang w:eastAsia="en-US"/>
        </w:rPr>
        <w:t xml:space="preserve">17.5.2  </w:t>
      </w:r>
      <w:r>
        <w:rPr>
          <w:rFonts w:ascii="宋体" w:hAnsi="宋体" w:eastAsia="宋体" w:cs="宋体"/>
          <w:color w:val="000000"/>
          <w:spacing w:val="-3"/>
          <w:sz w:val="21"/>
          <w:szCs w:val="21"/>
          <w:lang w:eastAsia="en-US"/>
        </w:rPr>
        <w:t xml:space="preserve">项</w:t>
      </w:r>
      <w:r/>
    </w:p>
    <w:p>
      <w:pPr>
        <w:ind w:left="353"/>
        <w:jc w:val="left"/>
        <w:spacing w:before="148" w:line="219" w:lineRule="auto"/>
        <w:widowControl/>
        <w:rPr>
          <w:rFonts w:ascii="宋体" w:hAnsi="宋体" w:eastAsia="宋体" w:cs="宋体"/>
          <w:color w:val="000000"/>
          <w:sz w:val="21"/>
          <w:szCs w:val="21"/>
          <w:lang w:eastAsia="en-US"/>
        </w:rPr>
      </w:pPr>
      <w:r>
        <w:rPr>
          <w:rFonts w:ascii="宋体" w:hAnsi="宋体" w:eastAsia="宋体" w:cs="宋体"/>
          <w:color w:val="000000"/>
          <w:spacing w:val="-1"/>
          <w:sz w:val="21"/>
          <w:szCs w:val="21"/>
          <w:lang w:eastAsia="en-US"/>
        </w:rPr>
        <w:t xml:space="preserve">和第 </w:t>
      </w:r>
      <w:r>
        <w:rPr>
          <w:rFonts w:ascii="Times New Roman" w:hAnsi="Times New Roman" w:eastAsia="Times New Roman" w:cs="Times New Roman"/>
          <w:color w:val="000000"/>
          <w:spacing w:val="-1"/>
          <w:sz w:val="21"/>
          <w:szCs w:val="21"/>
          <w:lang w:eastAsia="en-US"/>
        </w:rPr>
        <w:t xml:space="preserve">17.6.2  </w:t>
      </w:r>
      <w:r>
        <w:rPr>
          <w:rFonts w:ascii="宋体" w:hAnsi="宋体" w:eastAsia="宋体" w:cs="宋体"/>
          <w:color w:val="000000"/>
          <w:spacing w:val="-1"/>
          <w:sz w:val="21"/>
          <w:szCs w:val="21"/>
          <w:lang w:eastAsia="en-US"/>
        </w:rPr>
        <w:t xml:space="preserve">项约定的付款证书相关周期最后一天的前 </w:t>
      </w:r>
      <w:r>
        <w:rPr>
          <w:rFonts w:ascii="Times New Roman" w:hAnsi="Times New Roman" w:eastAsia="Times New Roman" w:cs="Times New Roman"/>
          <w:color w:val="000000"/>
          <w:spacing w:val="-1"/>
          <w:sz w:val="21"/>
          <w:szCs w:val="21"/>
          <w:lang w:eastAsia="en-US"/>
        </w:rPr>
        <w:t xml:space="preserve">42</w:t>
      </w:r>
      <w:r>
        <w:rPr>
          <w:rFonts w:ascii="Times New Roman" w:hAnsi="Times New Roman" w:eastAsia="Times New Roman" w:cs="Times New Roman"/>
          <w:color w:val="000000"/>
          <w:spacing w:val="8"/>
          <w:sz w:val="21"/>
          <w:szCs w:val="21"/>
          <w:lang w:eastAsia="en-US"/>
        </w:rPr>
        <w:t xml:space="preserve">  </w:t>
      </w:r>
      <w:r>
        <w:rPr>
          <w:rFonts w:ascii="宋体" w:hAnsi="宋体" w:eastAsia="宋体" w:cs="宋体"/>
          <w:color w:val="000000"/>
          <w:spacing w:val="-1"/>
          <w:sz w:val="21"/>
          <w:szCs w:val="21"/>
          <w:lang w:eastAsia="en-US"/>
        </w:rPr>
        <w:t xml:space="preserve">天的各可调因子的价格指数；</w:t>
      </w:r>
      <w:r/>
    </w:p>
    <w:p>
      <w:pPr>
        <w:ind w:left="1" w:firstLine="346"/>
        <w:jc w:val="left"/>
        <w:spacing w:before="148" w:line="352" w:lineRule="auto"/>
        <w:widowControl/>
        <w:rPr>
          <w:rFonts w:ascii="宋体" w:hAnsi="宋体" w:eastAsia="宋体" w:cs="宋体"/>
          <w:color w:val="000000"/>
          <w:sz w:val="21"/>
          <w:szCs w:val="21"/>
          <w:lang w:eastAsia="en-US"/>
        </w:rPr>
      </w:pPr>
      <w:r>
        <w:rPr>
          <w:rFonts w:ascii="Times New Roman" w:hAnsi="Times New Roman" w:eastAsia="Times New Roman" w:cs="Times New Roman"/>
          <w:color w:val="000000"/>
          <w:sz w:val="21"/>
          <w:szCs w:val="21"/>
          <w:lang w:eastAsia="en-US"/>
        </w:rPr>
        <w:t xml:space="preserve">Fo</w:t>
      </w:r>
      <w:r>
        <w:rPr>
          <w:rFonts w:ascii="Times New Roman" w:hAnsi="Times New Roman" w:eastAsia="Times New Roman" w:cs="Times New Roman"/>
          <w:color w:val="000000"/>
          <w:spacing w:val="1"/>
          <w:sz w:val="21"/>
          <w:szCs w:val="21"/>
          <w:lang w:eastAsia="en-US"/>
        </w:rPr>
        <w:t xml:space="preserve">1;  </w:t>
      </w:r>
      <w:r>
        <w:rPr>
          <w:rFonts w:ascii="Times New Roman" w:hAnsi="Times New Roman" w:eastAsia="Times New Roman" w:cs="Times New Roman"/>
          <w:color w:val="000000"/>
          <w:sz w:val="21"/>
          <w:szCs w:val="21"/>
          <w:lang w:eastAsia="en-US"/>
        </w:rPr>
        <w:t xml:space="preserve">Fo</w:t>
      </w:r>
      <w:r>
        <w:rPr>
          <w:rFonts w:ascii="Times New Roman" w:hAnsi="Times New Roman" w:eastAsia="Times New Roman" w:cs="Times New Roman"/>
          <w:color w:val="000000"/>
          <w:spacing w:val="1"/>
          <w:sz w:val="21"/>
          <w:szCs w:val="21"/>
          <w:lang w:eastAsia="en-US"/>
        </w:rPr>
        <w:t xml:space="preserve">2;  </w:t>
      </w:r>
      <w:r>
        <w:rPr>
          <w:rFonts w:ascii="Times New Roman" w:hAnsi="Times New Roman" w:eastAsia="Times New Roman" w:cs="Times New Roman"/>
          <w:color w:val="000000"/>
          <w:sz w:val="21"/>
          <w:szCs w:val="21"/>
          <w:lang w:eastAsia="en-US"/>
        </w:rPr>
        <w:t xml:space="preserve">Fo</w:t>
      </w:r>
      <w:r>
        <w:rPr>
          <w:rFonts w:ascii="Times New Roman" w:hAnsi="Times New Roman" w:eastAsia="Times New Roman" w:cs="Times New Roman"/>
          <w:color w:val="000000"/>
          <w:spacing w:val="1"/>
          <w:sz w:val="21"/>
          <w:szCs w:val="21"/>
          <w:lang w:eastAsia="en-US"/>
        </w:rPr>
        <w:t xml:space="preserve">3·····</w:t>
      </w:r>
      <w:r>
        <w:rPr>
          <w:rFonts w:ascii="Times New Roman" w:hAnsi="Times New Roman" w:eastAsia="Times New Roman" w:cs="Times New Roman"/>
          <w:color w:val="000000"/>
          <w:sz w:val="21"/>
          <w:szCs w:val="21"/>
          <w:lang w:eastAsia="en-US"/>
        </w:rPr>
        <w:t xml:space="preserve">Fon</w:t>
      </w:r>
      <w:r>
        <w:rPr>
          <w:rFonts w:ascii="Times New Roman" w:hAnsi="Times New Roman" w:eastAsia="Times New Roman" w:cs="Times New Roman"/>
          <w:color w:val="000000"/>
          <w:spacing w:val="1"/>
          <w:sz w:val="21"/>
          <w:szCs w:val="21"/>
          <w:lang w:eastAsia="en-US"/>
        </w:rPr>
        <w:t xml:space="preserve">  --</w:t>
      </w:r>
      <w:r>
        <w:rPr>
          <w:rFonts w:ascii="宋体" w:hAnsi="宋体" w:eastAsia="宋体" w:cs="宋体"/>
          <w:color w:val="000000"/>
          <w:spacing w:val="1"/>
          <w:sz w:val="21"/>
          <w:szCs w:val="21"/>
          <w:lang w:eastAsia="en-US"/>
        </w:rPr>
        <w:t xml:space="preserve">各可调因子的基本价格指数，指基准日期的各可调因子</w:t>
      </w:r>
      <w:r>
        <w:rPr>
          <w:rFonts w:ascii="宋体" w:hAnsi="宋体" w:eastAsia="宋体" w:cs="宋体"/>
          <w:color w:val="000000"/>
          <w:sz w:val="21"/>
          <w:szCs w:val="21"/>
          <w:lang w:eastAsia="en-US"/>
        </w:rPr>
        <w:t xml:space="preserve">的价格指 </w:t>
      </w:r>
      <w:r>
        <w:rPr>
          <w:rFonts w:ascii="宋体" w:hAnsi="宋体" w:eastAsia="宋体" w:cs="宋体"/>
          <w:color w:val="000000"/>
          <w:spacing w:val="-3"/>
          <w:sz w:val="21"/>
          <w:szCs w:val="21"/>
          <w:lang w:eastAsia="en-US"/>
        </w:rPr>
        <w:t xml:space="preserve">数。以上价格调整公式中的各可调因子、定值和变值权重，以及基本价格指数及其来源在投标</w:t>
      </w:r>
      <w:r>
        <w:rPr>
          <w:rFonts w:ascii="宋体" w:hAnsi="宋体" w:eastAsia="宋体" w:cs="宋体"/>
          <w:color w:val="000000"/>
          <w:spacing w:val="11"/>
          <w:sz w:val="21"/>
          <w:szCs w:val="21"/>
          <w:lang w:eastAsia="en-US"/>
        </w:rPr>
        <w:t xml:space="preserve"> </w:t>
      </w:r>
      <w:r>
        <w:rPr>
          <w:rFonts w:ascii="宋体" w:hAnsi="宋体" w:eastAsia="宋体" w:cs="宋体"/>
          <w:color w:val="000000"/>
          <w:spacing w:val="-4"/>
          <w:sz w:val="21"/>
          <w:szCs w:val="21"/>
          <w:lang w:eastAsia="en-US"/>
        </w:rPr>
        <w:t xml:space="preserve">函附录价格指数和权重表中约定。价格指数应首先采用有关部门提供的价格指数，</w:t>
      </w:r>
      <w:r>
        <w:rPr>
          <w:rFonts w:ascii="宋体" w:hAnsi="宋体" w:eastAsia="宋体" w:cs="宋体"/>
          <w:color w:val="000000"/>
          <w:spacing w:val="-50"/>
          <w:sz w:val="21"/>
          <w:szCs w:val="21"/>
          <w:lang w:eastAsia="en-US"/>
        </w:rPr>
        <w:t xml:space="preserve"> </w:t>
      </w:r>
      <w:r>
        <w:rPr>
          <w:rFonts w:ascii="宋体" w:hAnsi="宋体" w:eastAsia="宋体" w:cs="宋体"/>
          <w:color w:val="000000"/>
          <w:spacing w:val="-4"/>
          <w:sz w:val="21"/>
          <w:szCs w:val="21"/>
          <w:lang w:eastAsia="en-US"/>
        </w:rPr>
        <w:t xml:space="preserve">缺乏上述价</w:t>
      </w:r>
      <w:r/>
    </w:p>
    <w:p>
      <w:pPr>
        <w:jc w:val="left"/>
        <w:spacing w:line="219" w:lineRule="auto"/>
        <w:widowControl/>
        <w:rPr>
          <w:rFonts w:ascii="宋体" w:hAnsi="宋体" w:eastAsia="宋体" w:cs="宋体"/>
          <w:color w:val="000000"/>
          <w:sz w:val="21"/>
          <w:szCs w:val="21"/>
          <w:lang w:eastAsia="en-US"/>
        </w:rPr>
      </w:pPr>
      <w:r>
        <w:rPr>
          <w:rFonts w:ascii="宋体" w:hAnsi="宋体" w:eastAsia="宋体" w:cs="宋体"/>
          <w:color w:val="000000"/>
          <w:spacing w:val="-6"/>
          <w:sz w:val="21"/>
          <w:szCs w:val="21"/>
          <w:lang w:eastAsia="en-US"/>
        </w:rPr>
        <w:t xml:space="preserve">格指数时，</w:t>
      </w:r>
      <w:r>
        <w:rPr>
          <w:rFonts w:ascii="宋体" w:hAnsi="宋体" w:eastAsia="宋体" w:cs="宋体"/>
          <w:color w:val="000000"/>
          <w:spacing w:val="-5"/>
          <w:sz w:val="21"/>
          <w:szCs w:val="21"/>
          <w:lang w:eastAsia="en-US"/>
        </w:rPr>
        <w:t xml:space="preserve"> </w:t>
      </w:r>
      <w:r>
        <w:rPr>
          <w:rFonts w:ascii="宋体" w:hAnsi="宋体" w:eastAsia="宋体" w:cs="宋体"/>
          <w:color w:val="000000"/>
          <w:spacing w:val="-6"/>
          <w:sz w:val="21"/>
          <w:szCs w:val="21"/>
          <w:lang w:eastAsia="en-US"/>
        </w:rPr>
        <w:t xml:space="preserve">可采用有关部门提供的价格代替。</w:t>
      </w:r>
      <w:r/>
    </w:p>
    <w:p>
      <w:pPr>
        <w:ind w:left="369"/>
        <w:jc w:val="left"/>
        <w:spacing w:before="151" w:line="221" w:lineRule="auto"/>
        <w:widowControl/>
        <w:rPr>
          <w:rFonts w:ascii="宋体" w:hAnsi="宋体" w:eastAsia="宋体" w:cs="宋体"/>
          <w:color w:val="000000"/>
          <w:sz w:val="21"/>
          <w:szCs w:val="21"/>
          <w:lang w:eastAsia="en-US"/>
        </w:rPr>
      </w:pPr>
      <w:r>
        <w:rPr>
          <w:rFonts w:ascii="Arial" w:hAnsi="Arial" w:eastAsia="Arial" w:cs="Arial"/>
          <w:color w:val="000000"/>
          <w:szCs w:val="21"/>
          <w:lang w:eastAsia="en-US"/>
        </w:rPr>
        <w:fldChar w:fldCharType="begin"/>
      </w:r>
      <w:r>
        <w:rPr>
          <w:rFonts w:ascii="Arial" w:hAnsi="Arial" w:eastAsia="Arial" w:cs="Arial"/>
          <w:color w:val="000000"/>
          <w:szCs w:val="21"/>
          <w:lang w:eastAsia="en-US"/>
        </w:rPr>
        <w:instrText xml:space="preserve"> HYPERLINK "16.1.1.2" </w:instrText>
      </w:r>
      <w:r>
        <w:rPr>
          <w:rFonts w:ascii="Arial" w:hAnsi="Arial" w:eastAsia="Arial" w:cs="Arial"/>
          <w:color w:val="000000"/>
          <w:szCs w:val="21"/>
          <w:lang w:eastAsia="en-US"/>
        </w:rPr>
        <w:fldChar w:fldCharType="separate"/>
      </w:r>
      <w:r>
        <w:rPr>
          <w:rFonts w:ascii="Times New Roman" w:hAnsi="Times New Roman" w:eastAsia="Times New Roman" w:cs="Times New Roman"/>
          <w:color w:val="000000"/>
          <w:spacing w:val="-2"/>
          <w:sz w:val="21"/>
          <w:szCs w:val="21"/>
          <w:lang w:eastAsia="en-US"/>
        </w:rPr>
        <w:t xml:space="preserve">16.1.1.2</w:t>
      </w:r>
      <w:r>
        <w:rPr>
          <w:rFonts w:ascii="Times New Roman" w:hAnsi="Times New Roman" w:eastAsia="Times New Roman" w:cs="Times New Roman"/>
          <w:color w:val="000000"/>
          <w:spacing w:val="-2"/>
          <w:sz w:val="21"/>
          <w:szCs w:val="21"/>
          <w:lang w:eastAsia="en-US"/>
        </w:rPr>
        <w:fldChar w:fldCharType="end"/>
      </w:r>
      <w:r>
        <w:rPr>
          <w:rFonts w:ascii="Times New Roman" w:hAnsi="Times New Roman" w:eastAsia="Times New Roman" w:cs="Times New Roman"/>
          <w:color w:val="000000"/>
          <w:spacing w:val="-2"/>
          <w:sz w:val="21"/>
          <w:szCs w:val="21"/>
          <w:lang w:eastAsia="en-US"/>
        </w:rPr>
        <w:t xml:space="preserve">    </w:t>
      </w:r>
      <w:r>
        <w:rPr>
          <w:rFonts w:ascii="宋体" w:hAnsi="宋体" w:eastAsia="宋体" w:cs="宋体"/>
          <w:color w:val="000000"/>
          <w:spacing w:val="-2"/>
          <w:sz w:val="21"/>
          <w:szCs w:val="21"/>
          <w:lang w:eastAsia="en-US"/>
        </w:rPr>
        <w:t xml:space="preserve">暂时确定调整差额</w:t>
      </w:r>
      <w:r/>
    </w:p>
    <w:p>
      <w:pPr>
        <w:ind w:firstLine="208"/>
        <w:jc w:val="both"/>
        <w:spacing w:before="150" w:line="399" w:lineRule="exact"/>
        <w:widowControl/>
        <w:rPr>
          <w:rFonts w:ascii="宋体" w:hAnsi="宋体" w:eastAsia="宋体" w:cs="宋体"/>
          <w:color w:val="000000"/>
          <w:sz w:val="21"/>
          <w:szCs w:val="21"/>
          <w:lang w:eastAsia="en-US"/>
        </w:rPr>
      </w:pPr>
      <w:r>
        <w:rPr>
          <w:rFonts w:ascii="宋体" w:hAnsi="宋体" w:eastAsia="宋体" w:cs="宋体"/>
          <w:color w:val="000000"/>
          <w:spacing w:val="-1"/>
          <w:position w:val="14"/>
          <w:sz w:val="21"/>
          <w:szCs w:val="21"/>
          <w:lang w:eastAsia="en-US"/>
        </w:rPr>
        <w:t xml:space="preserve">在计算调整差额时得不到现行价格指数的，可暂用上一次价格指数计算，并在以后的付款</w:t>
      </w:r>
      <w:r/>
    </w:p>
    <w:p>
      <w:pPr>
        <w:ind w:left="19"/>
        <w:jc w:val="left"/>
        <w:spacing w:line="219" w:lineRule="auto"/>
        <w:widowControl/>
        <w:rPr>
          <w:rFonts w:ascii="宋体" w:hAnsi="宋体" w:eastAsia="宋体" w:cs="宋体"/>
          <w:color w:val="000000"/>
          <w:sz w:val="21"/>
          <w:szCs w:val="21"/>
          <w:lang w:eastAsia="en-US"/>
        </w:rPr>
      </w:pPr>
      <w:r>
        <w:rPr>
          <w:rFonts w:ascii="宋体" w:hAnsi="宋体" w:eastAsia="宋体" w:cs="宋体"/>
          <w:color w:val="000000"/>
          <w:spacing w:val="-4"/>
          <w:sz w:val="21"/>
          <w:szCs w:val="21"/>
          <w:lang w:eastAsia="en-US"/>
        </w:rPr>
        <w:t xml:space="preserve">中再按实际价格指数进行调整。</w:t>
      </w:r>
      <w:r/>
    </w:p>
    <w:p>
      <w:pPr>
        <w:ind w:left="369"/>
        <w:jc w:val="left"/>
        <w:spacing w:before="151" w:line="221" w:lineRule="auto"/>
        <w:widowControl/>
        <w:rPr>
          <w:rFonts w:ascii="宋体" w:hAnsi="宋体" w:eastAsia="宋体" w:cs="宋体"/>
          <w:color w:val="000000"/>
          <w:sz w:val="21"/>
          <w:szCs w:val="21"/>
          <w:lang w:eastAsia="en-US"/>
        </w:rPr>
      </w:pPr>
      <w:r>
        <w:rPr>
          <w:rFonts w:ascii="Arial" w:hAnsi="Arial" w:eastAsia="Arial" w:cs="Arial"/>
          <w:color w:val="000000"/>
          <w:szCs w:val="21"/>
          <w:lang w:eastAsia="en-US"/>
        </w:rPr>
        <w:fldChar w:fldCharType="begin"/>
      </w:r>
      <w:r>
        <w:rPr>
          <w:rFonts w:ascii="Arial" w:hAnsi="Arial" w:eastAsia="Arial" w:cs="Arial"/>
          <w:color w:val="000000"/>
          <w:szCs w:val="21"/>
          <w:lang w:eastAsia="en-US"/>
        </w:rPr>
        <w:instrText xml:space="preserve"> HYPERLINK "16.1.1.3" </w:instrText>
      </w:r>
      <w:r>
        <w:rPr>
          <w:rFonts w:ascii="Arial" w:hAnsi="Arial" w:eastAsia="Arial" w:cs="Arial"/>
          <w:color w:val="000000"/>
          <w:szCs w:val="21"/>
          <w:lang w:eastAsia="en-US"/>
        </w:rPr>
        <w:fldChar w:fldCharType="separate"/>
      </w:r>
      <w:r>
        <w:rPr>
          <w:rFonts w:ascii="Times New Roman" w:hAnsi="Times New Roman" w:eastAsia="Times New Roman" w:cs="Times New Roman"/>
          <w:color w:val="000000"/>
          <w:spacing w:val="-2"/>
          <w:sz w:val="21"/>
          <w:szCs w:val="21"/>
          <w:lang w:eastAsia="en-US"/>
        </w:rPr>
        <w:t xml:space="preserve">16.1.1.3</w:t>
      </w:r>
      <w:r>
        <w:rPr>
          <w:rFonts w:ascii="Times New Roman" w:hAnsi="Times New Roman" w:eastAsia="Times New Roman" w:cs="Times New Roman"/>
          <w:color w:val="000000"/>
          <w:spacing w:val="-2"/>
          <w:sz w:val="21"/>
          <w:szCs w:val="21"/>
          <w:lang w:eastAsia="en-US"/>
        </w:rPr>
        <w:fldChar w:fldCharType="end"/>
      </w:r>
      <w:r>
        <w:rPr>
          <w:rFonts w:ascii="Times New Roman" w:hAnsi="Times New Roman" w:eastAsia="Times New Roman" w:cs="Times New Roman"/>
          <w:color w:val="000000"/>
          <w:spacing w:val="-2"/>
          <w:sz w:val="21"/>
          <w:szCs w:val="21"/>
          <w:lang w:eastAsia="en-US"/>
        </w:rPr>
        <w:t xml:space="preserve">    </w:t>
      </w:r>
      <w:r>
        <w:rPr>
          <w:rFonts w:ascii="宋体" w:hAnsi="宋体" w:eastAsia="宋体" w:cs="宋体"/>
          <w:color w:val="000000"/>
          <w:spacing w:val="-2"/>
          <w:sz w:val="21"/>
          <w:szCs w:val="21"/>
          <w:lang w:eastAsia="en-US"/>
        </w:rPr>
        <w:t xml:space="preserve">权重的调整</w:t>
      </w:r>
      <w:r/>
    </w:p>
    <w:p>
      <w:pPr>
        <w:ind w:right="5" w:firstLine="202"/>
        <w:jc w:val="both"/>
        <w:spacing w:before="150" w:line="398" w:lineRule="exact"/>
        <w:widowControl/>
        <w:rPr>
          <w:rFonts w:ascii="宋体" w:hAnsi="宋体" w:eastAsia="宋体" w:cs="宋体"/>
          <w:color w:val="000000"/>
          <w:sz w:val="21"/>
          <w:szCs w:val="21"/>
          <w:lang w:eastAsia="en-US"/>
        </w:rPr>
      </w:pPr>
      <w:r>
        <w:rPr>
          <w:rFonts w:ascii="宋体" w:hAnsi="宋体" w:eastAsia="宋体" w:cs="宋体"/>
          <w:color w:val="000000"/>
          <w:spacing w:val="-4"/>
          <w:position w:val="14"/>
          <w:sz w:val="21"/>
          <w:szCs w:val="21"/>
          <w:lang w:eastAsia="en-US"/>
        </w:rPr>
        <w:t xml:space="preserve">按第</w:t>
      </w:r>
      <w:r>
        <w:rPr>
          <w:rFonts w:ascii="宋体" w:hAnsi="宋体" w:eastAsia="宋体" w:cs="宋体"/>
          <w:color w:val="000000"/>
          <w:spacing w:val="26"/>
          <w:position w:val="14"/>
          <w:sz w:val="21"/>
          <w:szCs w:val="21"/>
          <w:lang w:eastAsia="en-US"/>
        </w:rPr>
        <w:t xml:space="preserve"> </w:t>
      </w:r>
      <w:r>
        <w:rPr>
          <w:rFonts w:ascii="Times New Roman" w:hAnsi="Times New Roman" w:eastAsia="Times New Roman" w:cs="Times New Roman"/>
          <w:color w:val="000000"/>
          <w:spacing w:val="-4"/>
          <w:position w:val="14"/>
          <w:sz w:val="21"/>
          <w:szCs w:val="21"/>
          <w:lang w:eastAsia="en-US"/>
        </w:rPr>
        <w:t xml:space="preserve">15.1  </w:t>
      </w:r>
      <w:r>
        <w:rPr>
          <w:rFonts w:ascii="宋体" w:hAnsi="宋体" w:eastAsia="宋体" w:cs="宋体"/>
          <w:color w:val="000000"/>
          <w:spacing w:val="-4"/>
          <w:position w:val="14"/>
          <w:sz w:val="21"/>
          <w:szCs w:val="21"/>
          <w:lang w:eastAsia="en-US"/>
        </w:rPr>
        <w:t xml:space="preserve">款约定的变更导致原定合同中的权重不合理时，</w:t>
      </w:r>
      <w:r>
        <w:rPr>
          <w:rFonts w:ascii="宋体" w:hAnsi="宋体" w:eastAsia="宋体" w:cs="宋体"/>
          <w:color w:val="000000"/>
          <w:spacing w:val="42"/>
          <w:position w:val="14"/>
          <w:sz w:val="21"/>
          <w:szCs w:val="21"/>
          <w:lang w:eastAsia="en-US"/>
        </w:rPr>
        <w:t xml:space="preserve"> </w:t>
      </w:r>
      <w:r>
        <w:rPr>
          <w:rFonts w:ascii="宋体" w:hAnsi="宋体" w:eastAsia="宋体" w:cs="宋体"/>
          <w:color w:val="000000"/>
          <w:spacing w:val="-4"/>
          <w:position w:val="14"/>
          <w:sz w:val="21"/>
          <w:szCs w:val="21"/>
          <w:lang w:eastAsia="en-US"/>
        </w:rPr>
        <w:t xml:space="preserve">由监理人与承包人和发包人协</w:t>
      </w:r>
      <w:r/>
    </w:p>
    <w:p>
      <w:pPr>
        <w:ind w:left="4"/>
        <w:jc w:val="left"/>
        <w:spacing w:before="1" w:line="221" w:lineRule="auto"/>
        <w:widowControl/>
        <w:rPr>
          <w:rFonts w:ascii="宋体" w:hAnsi="宋体" w:eastAsia="宋体" w:cs="宋体"/>
          <w:color w:val="000000"/>
          <w:sz w:val="21"/>
          <w:szCs w:val="21"/>
          <w:lang w:eastAsia="en-US"/>
        </w:rPr>
      </w:pPr>
      <w:r>
        <w:rPr>
          <w:rFonts w:ascii="宋体" w:hAnsi="宋体" w:eastAsia="宋体" w:cs="宋体"/>
          <w:color w:val="000000"/>
          <w:spacing w:val="-4"/>
          <w:sz w:val="21"/>
          <w:szCs w:val="21"/>
          <w:lang w:eastAsia="en-US"/>
        </w:rPr>
        <w:t xml:space="preserve">商后进行调整。</w:t>
      </w:r>
      <w:r/>
    </w:p>
    <w:p>
      <w:pPr>
        <w:ind w:left="369"/>
        <w:jc w:val="left"/>
        <w:spacing w:before="149" w:line="219" w:lineRule="auto"/>
        <w:widowControl/>
        <w:rPr>
          <w:rFonts w:ascii="宋体" w:hAnsi="宋体" w:eastAsia="宋体" w:cs="宋体"/>
          <w:color w:val="000000"/>
          <w:sz w:val="21"/>
          <w:szCs w:val="21"/>
          <w:lang w:eastAsia="en-US"/>
        </w:rPr>
      </w:pPr>
      <w:r>
        <w:rPr>
          <w:rFonts w:ascii="Arial" w:hAnsi="Arial" w:eastAsia="Arial" w:cs="Arial"/>
          <w:color w:val="000000"/>
          <w:szCs w:val="21"/>
          <w:lang w:eastAsia="en-US"/>
        </w:rPr>
        <w:fldChar w:fldCharType="begin"/>
      </w:r>
      <w:r>
        <w:rPr>
          <w:rFonts w:ascii="Arial" w:hAnsi="Arial" w:eastAsia="Arial" w:cs="Arial"/>
          <w:color w:val="000000"/>
          <w:szCs w:val="21"/>
          <w:lang w:eastAsia="en-US"/>
        </w:rPr>
        <w:instrText xml:space="preserve"> HYPERLINK "16.1.1.4" </w:instrText>
      </w:r>
      <w:r>
        <w:rPr>
          <w:rFonts w:ascii="Arial" w:hAnsi="Arial" w:eastAsia="Arial" w:cs="Arial"/>
          <w:color w:val="000000"/>
          <w:szCs w:val="21"/>
          <w:lang w:eastAsia="en-US"/>
        </w:rPr>
        <w:fldChar w:fldCharType="separate"/>
      </w:r>
      <w:r>
        <w:rPr>
          <w:rFonts w:ascii="Times New Roman" w:hAnsi="Times New Roman" w:eastAsia="Times New Roman" w:cs="Times New Roman"/>
          <w:color w:val="000000"/>
          <w:spacing w:val="-1"/>
          <w:sz w:val="21"/>
          <w:szCs w:val="21"/>
          <w:lang w:eastAsia="en-US"/>
        </w:rPr>
        <w:t xml:space="preserve">16.1.1.4</w:t>
      </w:r>
      <w:r>
        <w:rPr>
          <w:rFonts w:ascii="Times New Roman" w:hAnsi="Times New Roman" w:eastAsia="Times New Roman" w:cs="Times New Roman"/>
          <w:color w:val="000000"/>
          <w:spacing w:val="-1"/>
          <w:sz w:val="21"/>
          <w:szCs w:val="21"/>
          <w:lang w:eastAsia="en-US"/>
        </w:rPr>
        <w:fldChar w:fldCharType="end"/>
      </w:r>
      <w:r>
        <w:rPr>
          <w:rFonts w:ascii="Times New Roman" w:hAnsi="Times New Roman" w:eastAsia="Times New Roman" w:cs="Times New Roman"/>
          <w:color w:val="000000"/>
          <w:spacing w:val="-1"/>
          <w:sz w:val="21"/>
          <w:szCs w:val="21"/>
          <w:lang w:eastAsia="en-US"/>
        </w:rPr>
        <w:t xml:space="preserve">    </w:t>
      </w:r>
      <w:r>
        <w:rPr>
          <w:rFonts w:ascii="宋体" w:hAnsi="宋体" w:eastAsia="宋体" w:cs="宋体"/>
          <w:color w:val="000000"/>
          <w:spacing w:val="-1"/>
          <w:sz w:val="21"/>
          <w:szCs w:val="21"/>
          <w:lang w:eastAsia="en-US"/>
        </w:rPr>
        <w:t xml:space="preserve">承包人工期延误后的价格调整</w:t>
      </w:r>
      <w:r/>
    </w:p>
    <w:p>
      <w:pPr>
        <w:ind w:left="1" w:firstLine="376"/>
        <w:jc w:val="left"/>
        <w:spacing w:before="152" w:line="351" w:lineRule="auto"/>
        <w:widowControl/>
        <w:rPr>
          <w:rFonts w:ascii="宋体" w:hAnsi="宋体" w:eastAsia="宋体" w:cs="宋体"/>
          <w:color w:val="000000"/>
          <w:sz w:val="21"/>
          <w:szCs w:val="21"/>
          <w:lang w:eastAsia="en-US"/>
        </w:rPr>
      </w:pPr>
      <w:r>
        <w:rPr>
          <w:rFonts w:ascii="宋体" w:hAnsi="宋体" w:eastAsia="宋体" w:cs="宋体"/>
          <w:color w:val="000000"/>
          <w:spacing w:val="-2"/>
          <w:sz w:val="21"/>
          <w:szCs w:val="21"/>
          <w:lang w:eastAsia="en-US"/>
        </w:rPr>
        <w:t xml:space="preserve">由于承包人原因未在约定的工期内竣工的，则对原约定竣工日期后继续施工的工程，在使</w:t>
      </w:r>
      <w:r>
        <w:rPr>
          <w:rFonts w:ascii="宋体" w:hAnsi="宋体" w:eastAsia="宋体" w:cs="宋体"/>
          <w:color w:val="000000"/>
          <w:spacing w:val="12"/>
          <w:sz w:val="21"/>
          <w:szCs w:val="21"/>
          <w:lang w:eastAsia="en-US"/>
        </w:rPr>
        <w:t xml:space="preserve"> </w:t>
      </w:r>
      <w:r>
        <w:rPr>
          <w:rFonts w:ascii="宋体" w:hAnsi="宋体" w:eastAsia="宋体" w:cs="宋体"/>
          <w:color w:val="000000"/>
          <w:spacing w:val="-1"/>
          <w:sz w:val="21"/>
          <w:szCs w:val="21"/>
          <w:lang w:eastAsia="en-US"/>
        </w:rPr>
        <w:t xml:space="preserve">用第</w:t>
      </w:r>
      <w:r>
        <w:rPr>
          <w:rFonts w:ascii="宋体" w:hAnsi="宋体" w:eastAsia="宋体" w:cs="宋体"/>
          <w:color w:val="000000"/>
          <w:spacing w:val="40"/>
          <w:sz w:val="21"/>
          <w:szCs w:val="21"/>
          <w:lang w:eastAsia="en-US"/>
        </w:rPr>
        <w:t xml:space="preserve"> </w:t>
      </w:r>
      <w:r>
        <w:rPr>
          <w:rFonts w:ascii="Arial" w:hAnsi="Arial" w:eastAsia="Arial" w:cs="Arial"/>
          <w:color w:val="000000"/>
          <w:szCs w:val="21"/>
          <w:lang w:eastAsia="en-US"/>
        </w:rPr>
        <w:fldChar w:fldCharType="begin"/>
      </w:r>
      <w:r>
        <w:rPr>
          <w:rFonts w:ascii="Arial" w:hAnsi="Arial" w:eastAsia="Arial" w:cs="Arial"/>
          <w:color w:val="000000"/>
          <w:szCs w:val="21"/>
          <w:lang w:eastAsia="en-US"/>
        </w:rPr>
        <w:instrText xml:space="preserve"> HYPERLINK "16.1.1.1" </w:instrText>
      </w:r>
      <w:r>
        <w:rPr>
          <w:rFonts w:ascii="Arial" w:hAnsi="Arial" w:eastAsia="Arial" w:cs="Arial"/>
          <w:color w:val="000000"/>
          <w:szCs w:val="21"/>
          <w:lang w:eastAsia="en-US"/>
        </w:rPr>
        <w:fldChar w:fldCharType="separate"/>
      </w:r>
      <w:r>
        <w:rPr>
          <w:rFonts w:ascii="Times New Roman" w:hAnsi="Times New Roman" w:eastAsia="Times New Roman" w:cs="Times New Roman"/>
          <w:color w:val="000000"/>
          <w:spacing w:val="-1"/>
          <w:sz w:val="21"/>
          <w:szCs w:val="21"/>
          <w:lang w:eastAsia="en-US"/>
        </w:rPr>
        <w:t xml:space="preserve">16.1.1.1</w:t>
      </w:r>
      <w:r>
        <w:rPr>
          <w:rFonts w:ascii="Times New Roman" w:hAnsi="Times New Roman" w:eastAsia="Times New Roman" w:cs="Times New Roman"/>
          <w:color w:val="000000"/>
          <w:spacing w:val="-1"/>
          <w:sz w:val="21"/>
          <w:szCs w:val="21"/>
          <w:lang w:eastAsia="en-US"/>
        </w:rPr>
        <w:fldChar w:fldCharType="end"/>
      </w:r>
      <w:r>
        <w:rPr>
          <w:rFonts w:ascii="Times New Roman" w:hAnsi="Times New Roman" w:eastAsia="Times New Roman" w:cs="Times New Roman"/>
          <w:color w:val="000000"/>
          <w:spacing w:val="23"/>
          <w:sz w:val="21"/>
          <w:szCs w:val="21"/>
          <w:lang w:eastAsia="en-US"/>
        </w:rPr>
        <w:t xml:space="preserve">  </w:t>
      </w:r>
      <w:r>
        <w:rPr>
          <w:rFonts w:ascii="宋体" w:hAnsi="宋体" w:eastAsia="宋体" w:cs="宋体"/>
          <w:color w:val="000000"/>
          <w:spacing w:val="-1"/>
          <w:sz w:val="21"/>
          <w:szCs w:val="21"/>
          <w:lang w:eastAsia="en-US"/>
        </w:rPr>
        <w:t xml:space="preserve">目价格调整公式时，应采用原约定竣工日期与实际竣工日期的两个价格指数中</w:t>
      </w:r>
      <w:r/>
    </w:p>
    <w:p>
      <w:pPr>
        <w:jc w:val="left"/>
        <w:spacing w:before="1" w:line="219" w:lineRule="auto"/>
        <w:widowControl/>
        <w:rPr>
          <w:rFonts w:ascii="宋体" w:hAnsi="宋体" w:eastAsia="宋体" w:cs="宋体"/>
          <w:color w:val="000000"/>
          <w:sz w:val="21"/>
          <w:szCs w:val="21"/>
          <w:lang w:eastAsia="en-US"/>
        </w:rPr>
      </w:pPr>
      <w:r>
        <w:rPr>
          <w:rFonts w:ascii="宋体" w:hAnsi="宋体" w:eastAsia="宋体" w:cs="宋体"/>
          <w:color w:val="000000"/>
          <w:spacing w:val="-2"/>
          <w:sz w:val="21"/>
          <w:szCs w:val="21"/>
          <w:lang w:eastAsia="en-US"/>
        </w:rPr>
        <w:t xml:space="preserve">较低的一个作为现行价格指数。</w:t>
      </w:r>
      <w:r/>
    </w:p>
    <w:p>
      <w:pPr>
        <w:ind w:left="369"/>
        <w:jc w:val="left"/>
        <w:spacing w:before="151" w:line="219" w:lineRule="auto"/>
        <w:widowControl/>
        <w:rPr>
          <w:rFonts w:ascii="宋体" w:hAnsi="宋体" w:eastAsia="宋体" w:cs="宋体"/>
          <w:color w:val="000000"/>
          <w:sz w:val="21"/>
          <w:szCs w:val="21"/>
          <w:lang w:eastAsia="en-US"/>
        </w:rPr>
      </w:pPr>
      <w:r>
        <w:rPr>
          <w:rFonts w:ascii="Times New Roman" w:hAnsi="Times New Roman" w:eastAsia="Times New Roman" w:cs="Times New Roman"/>
          <w:color w:val="000000"/>
          <w:spacing w:val="-1"/>
          <w:sz w:val="21"/>
          <w:szCs w:val="21"/>
          <w:lang w:eastAsia="en-US"/>
        </w:rPr>
        <w:t xml:space="preserve">16.1.2  </w:t>
      </w:r>
      <w:r>
        <w:rPr>
          <w:rFonts w:ascii="宋体" w:hAnsi="宋体" w:eastAsia="宋体" w:cs="宋体"/>
          <w:color w:val="000000"/>
          <w:spacing w:val="-1"/>
          <w:sz w:val="21"/>
          <w:szCs w:val="21"/>
          <w:lang w:eastAsia="en-US"/>
        </w:rPr>
        <w:t xml:space="preserve">采用造价信息调整价格差额</w:t>
      </w:r>
      <w:r/>
    </w:p>
    <w:p>
      <w:pPr>
        <w:ind w:firstLine="351"/>
        <w:jc w:val="left"/>
        <w:spacing w:before="149" w:line="352" w:lineRule="auto"/>
        <w:widowControl/>
        <w:rPr>
          <w:rFonts w:ascii="宋体" w:hAnsi="宋体" w:eastAsia="宋体" w:cs="宋体"/>
          <w:color w:val="000000"/>
          <w:sz w:val="21"/>
          <w:szCs w:val="21"/>
          <w:lang w:eastAsia="en-US"/>
        </w:rPr>
      </w:pPr>
      <w:r>
        <w:rPr>
          <w:rFonts w:ascii="宋体" w:hAnsi="宋体" w:eastAsia="宋体" w:cs="宋体"/>
          <w:color w:val="000000"/>
          <w:spacing w:val="-1"/>
          <w:sz w:val="21"/>
          <w:szCs w:val="21"/>
          <w:lang w:eastAsia="en-US"/>
        </w:rPr>
        <w:t xml:space="preserve">施工期内，因人工、材料、设备和机械台班价格波动影响合同价格时，人工、</w:t>
      </w:r>
      <w:r>
        <w:rPr>
          <w:rFonts w:ascii="宋体" w:hAnsi="宋体" w:eastAsia="宋体" w:cs="宋体"/>
          <w:color w:val="000000"/>
          <w:spacing w:val="-2"/>
          <w:sz w:val="21"/>
          <w:szCs w:val="21"/>
          <w:lang w:eastAsia="en-US"/>
        </w:rPr>
        <w:t xml:space="preserve">机械使用费</w:t>
      </w:r>
      <w:r>
        <w:rPr>
          <w:rFonts w:ascii="宋体" w:hAnsi="宋体" w:eastAsia="宋体" w:cs="宋体"/>
          <w:color w:val="000000"/>
          <w:sz w:val="21"/>
          <w:szCs w:val="21"/>
          <w:lang w:eastAsia="en-US"/>
        </w:rPr>
        <w:t xml:space="preserve"> </w:t>
      </w:r>
      <w:r>
        <w:rPr>
          <w:rFonts w:ascii="宋体" w:hAnsi="宋体" w:eastAsia="宋体" w:cs="宋体"/>
          <w:color w:val="000000"/>
          <w:spacing w:val="-3"/>
          <w:sz w:val="21"/>
          <w:szCs w:val="21"/>
          <w:lang w:eastAsia="en-US"/>
        </w:rPr>
        <w:t xml:space="preserve">按照国家或省、自治区、直辖市建设行政管理部门、行业建设管理部门或其授权的工程造价管</w:t>
      </w:r>
      <w:r>
        <w:rPr>
          <w:rFonts w:ascii="宋体" w:hAnsi="宋体" w:eastAsia="宋体" w:cs="宋体"/>
          <w:color w:val="000000"/>
          <w:spacing w:val="15"/>
          <w:sz w:val="21"/>
          <w:szCs w:val="21"/>
          <w:lang w:eastAsia="en-US"/>
        </w:rPr>
        <w:t xml:space="preserve"> </w:t>
      </w:r>
      <w:r>
        <w:rPr>
          <w:rFonts w:ascii="宋体" w:hAnsi="宋体" w:eastAsia="宋体" w:cs="宋体"/>
          <w:color w:val="000000"/>
          <w:spacing w:val="-3"/>
          <w:sz w:val="21"/>
          <w:szCs w:val="21"/>
          <w:lang w:eastAsia="en-US"/>
        </w:rPr>
        <w:t xml:space="preserve">理机构发布的人工成本信息、机械台班单价或机械使用费系数进行调整；需要进行价格调整的</w:t>
      </w:r>
      <w:r>
        <w:rPr>
          <w:rFonts w:ascii="宋体" w:hAnsi="宋体" w:eastAsia="宋体" w:cs="宋体"/>
          <w:color w:val="000000"/>
          <w:spacing w:val="15"/>
          <w:sz w:val="21"/>
          <w:szCs w:val="21"/>
          <w:lang w:eastAsia="en-US"/>
        </w:rPr>
        <w:t xml:space="preserve"> </w:t>
      </w:r>
      <w:r>
        <w:rPr>
          <w:rFonts w:ascii="宋体" w:hAnsi="宋体" w:eastAsia="宋体" w:cs="宋体"/>
          <w:color w:val="000000"/>
          <w:spacing w:val="-7"/>
          <w:sz w:val="21"/>
          <w:szCs w:val="21"/>
          <w:lang w:eastAsia="en-US"/>
        </w:rPr>
        <w:t xml:space="preserve">材料，</w:t>
      </w:r>
      <w:r>
        <w:rPr>
          <w:rFonts w:ascii="宋体" w:hAnsi="宋体" w:eastAsia="宋体" w:cs="宋体"/>
          <w:color w:val="000000"/>
          <w:spacing w:val="-24"/>
          <w:sz w:val="21"/>
          <w:szCs w:val="21"/>
          <w:lang w:eastAsia="en-US"/>
        </w:rPr>
        <w:t xml:space="preserve"> </w:t>
      </w:r>
      <w:r>
        <w:rPr>
          <w:rFonts w:ascii="宋体" w:hAnsi="宋体" w:eastAsia="宋体" w:cs="宋体"/>
          <w:color w:val="000000"/>
          <w:spacing w:val="-7"/>
          <w:sz w:val="21"/>
          <w:szCs w:val="21"/>
          <w:lang w:eastAsia="en-US"/>
        </w:rPr>
        <w:t xml:space="preserve">其单价和采购数应由监理人复核，</w:t>
      </w:r>
      <w:r>
        <w:rPr>
          <w:rFonts w:ascii="宋体" w:hAnsi="宋体" w:eastAsia="宋体" w:cs="宋体"/>
          <w:color w:val="000000"/>
          <w:spacing w:val="-58"/>
          <w:sz w:val="21"/>
          <w:szCs w:val="21"/>
          <w:lang w:eastAsia="en-US"/>
        </w:rPr>
        <w:t xml:space="preserve"> </w:t>
      </w:r>
      <w:r>
        <w:rPr>
          <w:rFonts w:ascii="宋体" w:hAnsi="宋体" w:eastAsia="宋体" w:cs="宋体"/>
          <w:color w:val="000000"/>
          <w:spacing w:val="-7"/>
          <w:sz w:val="21"/>
          <w:szCs w:val="21"/>
          <w:lang w:eastAsia="en-US"/>
        </w:rPr>
        <w:t xml:space="preserve">监理人确认需调整的材料单价及数量，</w:t>
      </w:r>
      <w:r>
        <w:rPr>
          <w:rFonts w:ascii="宋体" w:hAnsi="宋体" w:eastAsia="宋体" w:cs="宋体"/>
          <w:color w:val="000000"/>
          <w:spacing w:val="-55"/>
          <w:sz w:val="21"/>
          <w:szCs w:val="21"/>
          <w:lang w:eastAsia="en-US"/>
        </w:rPr>
        <w:t xml:space="preserve"> </w:t>
      </w:r>
      <w:r>
        <w:rPr>
          <w:rFonts w:ascii="宋体" w:hAnsi="宋体" w:eastAsia="宋体" w:cs="宋体"/>
          <w:color w:val="000000"/>
          <w:spacing w:val="-7"/>
          <w:sz w:val="21"/>
          <w:szCs w:val="21"/>
          <w:lang w:eastAsia="en-US"/>
        </w:rPr>
        <w:t xml:space="preserve">作为调整工程</w:t>
      </w:r>
      <w:r/>
    </w:p>
    <w:p>
      <w:pPr>
        <w:jc w:val="left"/>
        <w:spacing w:line="219" w:lineRule="auto"/>
        <w:widowControl/>
        <w:rPr>
          <w:rFonts w:ascii="宋体" w:hAnsi="宋体" w:eastAsia="宋体" w:cs="宋体"/>
          <w:color w:val="000000"/>
          <w:sz w:val="21"/>
          <w:szCs w:val="21"/>
          <w:lang w:eastAsia="en-US"/>
        </w:rPr>
      </w:pPr>
      <w:r>
        <w:rPr>
          <w:rFonts w:ascii="宋体" w:hAnsi="宋体" w:eastAsia="宋体" w:cs="宋体"/>
          <w:color w:val="000000"/>
          <w:spacing w:val="-1"/>
          <w:sz w:val="21"/>
          <w:szCs w:val="21"/>
          <w:lang w:eastAsia="en-US"/>
        </w:rPr>
        <w:t xml:space="preserve">合同价格差额的依据。</w:t>
      </w:r>
      <w:r/>
    </w:p>
    <w:p>
      <w:pPr>
        <w:ind w:left="422"/>
        <w:jc w:val="left"/>
        <w:spacing w:before="126" w:line="219" w:lineRule="auto"/>
        <w:widowControl/>
        <w:rPr>
          <w:rFonts w:ascii="黑体" w:hAnsi="黑体" w:eastAsia="黑体" w:cs="黑体"/>
          <w:color w:val="000000"/>
          <w:sz w:val="24"/>
          <w:szCs w:val="24"/>
          <w:lang w:eastAsia="en-US"/>
        </w:rPr>
      </w:pPr>
      <w:r>
        <w:rPr>
          <w:rFonts w:ascii="Times New Roman" w:hAnsi="Times New Roman" w:eastAsia="Times New Roman" w:cs="Times New Roman"/>
          <w:color w:val="000000"/>
          <w:spacing w:val="-2"/>
          <w:sz w:val="24"/>
          <w:szCs w:val="24"/>
          <w:lang w:eastAsia="en-US"/>
        </w:rPr>
        <w:t xml:space="preserve">16.2 </w:t>
      </w:r>
      <w:r>
        <w:rPr>
          <w:rFonts w:ascii="黑体" w:hAnsi="黑体" w:eastAsia="黑体" w:cs="黑体"/>
          <w:color w:val="000000"/>
          <w:spacing w:val="-2"/>
          <w:sz w:val="24"/>
          <w:szCs w:val="24"/>
          <w:lang w:eastAsia="en-US"/>
        </w:rPr>
        <w:t xml:space="preserve">法律变化引起的价格调整</w:t>
      </w:r>
      <w:r/>
    </w:p>
    <w:p>
      <w:pPr>
        <w:ind w:left="5" w:right="2" w:firstLine="346"/>
        <w:jc w:val="left"/>
        <w:spacing w:before="138" w:line="353"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在基准日后，因法律变化导致承包人在合同履行中所需要的工程费用发生除第 </w:t>
      </w:r>
      <w:r>
        <w:rPr>
          <w:rFonts w:ascii="Times New Roman" w:hAnsi="Times New Roman" w:eastAsia="Times New Roman" w:cs="Times New Roman"/>
          <w:color w:val="000000"/>
          <w:sz w:val="21"/>
          <w:szCs w:val="21"/>
          <w:lang w:eastAsia="en-US"/>
        </w:rPr>
        <w:t xml:space="preserve">16.1  </w:t>
      </w:r>
      <w:r>
        <w:rPr>
          <w:rFonts w:ascii="宋体" w:hAnsi="宋体" w:eastAsia="宋体" w:cs="宋体"/>
          <w:color w:val="000000"/>
          <w:sz w:val="21"/>
          <w:szCs w:val="21"/>
          <w:lang w:eastAsia="en-US"/>
        </w:rPr>
        <w:t xml:space="preserve">款约</w:t>
      </w:r>
      <w:r>
        <w:rPr>
          <w:rFonts w:ascii="宋体" w:hAnsi="宋体" w:eastAsia="宋体" w:cs="宋体"/>
          <w:color w:val="000000"/>
          <w:spacing w:val="8"/>
          <w:sz w:val="21"/>
          <w:szCs w:val="21"/>
          <w:lang w:eastAsia="en-US"/>
        </w:rPr>
        <w:t xml:space="preserve"> </w:t>
      </w:r>
      <w:r>
        <w:rPr>
          <w:rFonts w:ascii="宋体" w:hAnsi="宋体" w:eastAsia="宋体" w:cs="宋体"/>
          <w:color w:val="000000"/>
          <w:spacing w:val="-7"/>
          <w:sz w:val="21"/>
          <w:szCs w:val="21"/>
          <w:lang w:eastAsia="en-US"/>
        </w:rPr>
        <w:t xml:space="preserve">定以外的增减时，监理人应根据法律、国家或省、自治区、</w:t>
      </w:r>
      <w:r>
        <w:rPr>
          <w:rFonts w:ascii="宋体" w:hAnsi="宋体" w:eastAsia="宋体" w:cs="宋体"/>
          <w:color w:val="000000"/>
          <w:spacing w:val="-8"/>
          <w:sz w:val="21"/>
          <w:szCs w:val="21"/>
          <w:lang w:eastAsia="en-US"/>
        </w:rPr>
        <w:t xml:space="preserve">直辖市有关部门的规定，按第</w:t>
      </w:r>
      <w:r>
        <w:rPr>
          <w:rFonts w:ascii="宋体" w:hAnsi="宋体" w:eastAsia="宋体" w:cs="宋体"/>
          <w:color w:val="000000"/>
          <w:spacing w:val="-44"/>
          <w:sz w:val="21"/>
          <w:szCs w:val="21"/>
          <w:lang w:eastAsia="en-US"/>
        </w:rPr>
        <w:t xml:space="preserve"> </w:t>
      </w:r>
      <w:r>
        <w:rPr>
          <w:rFonts w:ascii="Times New Roman" w:hAnsi="Times New Roman" w:eastAsia="Times New Roman" w:cs="Times New Roman"/>
          <w:color w:val="000000"/>
          <w:spacing w:val="-8"/>
          <w:sz w:val="21"/>
          <w:szCs w:val="21"/>
          <w:lang w:eastAsia="en-US"/>
        </w:rPr>
        <w:t xml:space="preserve">3.5  </w:t>
      </w:r>
      <w:r>
        <w:rPr>
          <w:rFonts w:ascii="宋体" w:hAnsi="宋体" w:eastAsia="宋体" w:cs="宋体"/>
          <w:color w:val="000000"/>
          <w:spacing w:val="-8"/>
          <w:sz w:val="21"/>
          <w:szCs w:val="21"/>
          <w:lang w:eastAsia="en-US"/>
        </w:rPr>
        <w:t xml:space="preserve">款</w:t>
      </w:r>
      <w:r/>
    </w:p>
    <w:p>
      <w:pPr>
        <w:ind w:left="4"/>
        <w:jc w:val="left"/>
        <w:spacing w:line="219" w:lineRule="auto"/>
        <w:widowControl/>
        <w:rPr>
          <w:rFonts w:ascii="宋体" w:hAnsi="宋体" w:eastAsia="宋体" w:cs="宋体"/>
          <w:color w:val="000000"/>
          <w:sz w:val="21"/>
          <w:szCs w:val="21"/>
          <w:lang w:eastAsia="en-US"/>
        </w:rPr>
      </w:pPr>
      <w:r>
        <w:rPr>
          <w:rFonts w:ascii="宋体" w:hAnsi="宋体" w:eastAsia="宋体" w:cs="宋体"/>
          <w:color w:val="000000"/>
          <w:spacing w:val="-3"/>
          <w:sz w:val="21"/>
          <w:szCs w:val="21"/>
          <w:lang w:eastAsia="en-US"/>
        </w:rPr>
        <w:t xml:space="preserve">商定或确定需调整的合同价款。</w:t>
      </w:r>
      <w:r/>
    </w:p>
    <w:p>
      <w:pPr>
        <w:ind w:left="3531"/>
        <w:jc w:val="left"/>
        <w:spacing w:before="177" w:line="226" w:lineRule="auto"/>
        <w:widowControl/>
        <w:rPr>
          <w:rFonts w:ascii="黑体" w:hAnsi="黑体" w:eastAsia="黑体" w:cs="黑体"/>
          <w:color w:val="000000"/>
          <w:sz w:val="31"/>
          <w:szCs w:val="31"/>
          <w:lang w:eastAsia="en-US"/>
        </w:rPr>
        <w:outlineLvl w:val="1"/>
      </w:pPr>
      <w:r>
        <w:rPr>
          <w:rFonts w:ascii="Times New Roman" w:hAnsi="Times New Roman" w:eastAsia="Times New Roman" w:cs="Times New Roman"/>
          <w:b/>
          <w:bCs/>
          <w:color w:val="000000"/>
          <w:spacing w:val="5"/>
          <w:sz w:val="31"/>
          <w:szCs w:val="31"/>
          <w:lang w:eastAsia="en-US"/>
        </w:rPr>
        <w:t xml:space="preserve">17.</w:t>
      </w:r>
      <w:r>
        <w:rPr>
          <w:rFonts w:ascii="黑体" w:hAnsi="黑体" w:eastAsia="黑体" w:cs="黑体"/>
          <w:color w:val="000000"/>
          <w:spacing w:val="5"/>
          <w:sz w:val="31"/>
          <w:szCs w:val="31"/>
          <w:lang w:eastAsia="en-US"/>
        </w:rPr>
        <w:t xml:space="preserve">计量与支付</w:t>
      </w:r>
      <w:r/>
    </w:p>
    <w:p>
      <w:pPr>
        <w:ind w:left="422"/>
        <w:jc w:val="left"/>
        <w:spacing w:before="89" w:line="222" w:lineRule="auto"/>
        <w:widowControl/>
        <w:rPr>
          <w:rFonts w:ascii="黑体" w:hAnsi="黑体" w:eastAsia="黑体" w:cs="黑体"/>
          <w:color w:val="000000"/>
          <w:sz w:val="24"/>
          <w:szCs w:val="24"/>
          <w:lang w:eastAsia="en-US"/>
        </w:rPr>
      </w:pPr>
      <w:r>
        <w:rPr>
          <w:rFonts w:ascii="Times New Roman" w:hAnsi="Times New Roman" w:eastAsia="Times New Roman" w:cs="Times New Roman"/>
          <w:color w:val="000000"/>
          <w:spacing w:val="-6"/>
          <w:sz w:val="24"/>
          <w:szCs w:val="24"/>
          <w:lang w:eastAsia="en-US"/>
        </w:rPr>
        <w:t xml:space="preserve">17.1</w:t>
      </w:r>
      <w:r>
        <w:rPr>
          <w:rFonts w:ascii="Times New Roman" w:hAnsi="Times New Roman" w:eastAsia="Times New Roman" w:cs="Times New Roman"/>
          <w:color w:val="000000"/>
          <w:spacing w:val="12"/>
          <w:sz w:val="24"/>
          <w:szCs w:val="24"/>
          <w:lang w:eastAsia="en-US"/>
        </w:rPr>
        <w:t xml:space="preserve"> </w:t>
      </w:r>
      <w:r>
        <w:rPr>
          <w:rFonts w:ascii="黑体" w:hAnsi="黑体" w:eastAsia="黑体" w:cs="黑体"/>
          <w:color w:val="000000"/>
          <w:spacing w:val="-6"/>
          <w:sz w:val="24"/>
          <w:szCs w:val="24"/>
          <w:lang w:eastAsia="en-US"/>
        </w:rPr>
        <w:t xml:space="preserve">计量</w:t>
      </w:r>
      <w:r/>
    </w:p>
    <w:p>
      <w:pPr>
        <w:ind w:left="369"/>
        <w:jc w:val="left"/>
        <w:spacing w:before="137" w:line="221" w:lineRule="auto"/>
        <w:widowControl/>
        <w:rPr>
          <w:rFonts w:ascii="宋体" w:hAnsi="宋体" w:eastAsia="宋体" w:cs="宋体"/>
          <w:color w:val="000000"/>
          <w:sz w:val="21"/>
          <w:szCs w:val="21"/>
          <w:lang w:eastAsia="en-US"/>
        </w:rPr>
      </w:pPr>
      <w:r>
        <w:rPr>
          <w:rFonts w:ascii="Times New Roman" w:hAnsi="Times New Roman" w:eastAsia="Times New Roman" w:cs="Times New Roman"/>
          <w:color w:val="000000"/>
          <w:spacing w:val="-2"/>
          <w:sz w:val="21"/>
          <w:szCs w:val="21"/>
          <w:lang w:eastAsia="en-US"/>
        </w:rPr>
        <w:t xml:space="preserve">17.1.1 </w:t>
      </w:r>
      <w:r>
        <w:rPr>
          <w:rFonts w:ascii="宋体" w:hAnsi="宋体" w:eastAsia="宋体" w:cs="宋体"/>
          <w:color w:val="000000"/>
          <w:spacing w:val="-2"/>
          <w:sz w:val="21"/>
          <w:szCs w:val="21"/>
          <w:lang w:eastAsia="en-US"/>
        </w:rPr>
        <w:t xml:space="preserve">计量单位</w:t>
      </w:r>
      <w:r/>
    </w:p>
    <w:p>
      <w:pPr>
        <w:jc w:val="left"/>
        <w:spacing w:line="275" w:lineRule="auto"/>
        <w:rPr>
          <w:rFonts w:ascii="Arial" w:hAnsi="Arial" w:eastAsia="Arial" w:cs="Arial"/>
          <w:color w:val="000000"/>
          <w:sz w:val="21"/>
          <w:szCs w:val="21"/>
          <w:lang w:val="en-US" w:eastAsia="en-US" w:bidi="ar-SA"/>
        </w:rPr>
      </w:pPr>
      <w:r>
        <w:rPr>
          <w:rFonts w:ascii="宋体" w:hAnsi="宋体" w:eastAsia="宋体" w:cs="宋体"/>
          <w:color w:val="000000"/>
          <w:spacing w:val="-2"/>
          <w:sz w:val="21"/>
          <w:szCs w:val="21"/>
          <w:lang w:eastAsia="en-US"/>
        </w:rPr>
        <w:t xml:space="preserve">计量采用国家法定的计量单位。</w:t>
      </w:r>
      <w:r/>
    </w:p>
    <w:p>
      <w:pPr>
        <w:ind w:left="370"/>
        <w:jc w:val="left"/>
        <w:keepLines w:val="0"/>
        <w:keepNext w:val="0"/>
        <w:pageBreakBefore w:val="0"/>
        <w:spacing w:before="69" w:line="312" w:lineRule="auto"/>
        <w:widowControl/>
        <w:rPr>
          <w:rFonts w:ascii="宋体" w:hAnsi="宋体" w:eastAsia="宋体" w:cs="宋体"/>
          <w:color w:val="000000"/>
          <w:sz w:val="21"/>
          <w:szCs w:val="21"/>
          <w:lang w:eastAsia="en-US"/>
        </w:rPr>
      </w:pPr>
      <w:r>
        <w:rPr>
          <w:rFonts w:ascii="Times New Roman" w:hAnsi="Times New Roman" w:eastAsia="Times New Roman" w:cs="Times New Roman"/>
          <w:color w:val="000000"/>
          <w:spacing w:val="-2"/>
          <w:sz w:val="21"/>
          <w:szCs w:val="21"/>
          <w:lang w:eastAsia="en-US"/>
        </w:rPr>
        <w:t xml:space="preserve">17.1.2 </w:t>
      </w:r>
      <w:r>
        <w:rPr>
          <w:rFonts w:ascii="宋体" w:hAnsi="宋体" w:eastAsia="宋体" w:cs="宋体"/>
          <w:color w:val="000000"/>
          <w:spacing w:val="-2"/>
          <w:sz w:val="21"/>
          <w:szCs w:val="21"/>
          <w:lang w:eastAsia="en-US"/>
        </w:rPr>
        <w:t xml:space="preserve">计量方法</w:t>
      </w:r>
      <w:r/>
    </w:p>
    <w:p>
      <w:pPr>
        <w:ind w:left="4" w:right="71" w:firstLine="356"/>
        <w:jc w:val="both"/>
        <w:keepLines w:val="0"/>
        <w:keepNext w:val="0"/>
        <w:pageBreakBefore w:val="0"/>
        <w:spacing w:before="148" w:line="312" w:lineRule="auto"/>
        <w:widowControl/>
        <w:rPr>
          <w:rFonts w:ascii="宋体" w:hAnsi="宋体" w:eastAsia="宋体" w:cs="宋体"/>
          <w:color w:val="000000"/>
          <w:spacing w:val="1"/>
          <w:sz w:val="21"/>
          <w:szCs w:val="21"/>
          <w:lang w:eastAsia="en-US"/>
        </w:rPr>
      </w:pPr>
      <w:r>
        <w:rPr>
          <w:rFonts w:ascii="宋体" w:hAnsi="宋体" w:eastAsia="宋体" w:cs="宋体"/>
          <w:color w:val="000000"/>
          <w:spacing w:val="1"/>
          <w:sz w:val="21"/>
          <w:szCs w:val="21"/>
          <w:lang w:eastAsia="en-US"/>
        </w:rPr>
        <w:t xml:space="preserve">工程量清单中的工程量计算规则应按有关国家标准、行业标准的规定，并在合同中约定执行。</w:t>
      </w:r>
      <w:r/>
    </w:p>
    <w:p>
      <w:pPr>
        <w:ind w:left="370"/>
        <w:jc w:val="left"/>
        <w:keepLines w:val="0"/>
        <w:keepNext w:val="0"/>
        <w:pageBreakBefore w:val="0"/>
        <w:spacing w:before="69" w:line="312" w:lineRule="auto"/>
        <w:widowControl/>
        <w:rPr>
          <w:rFonts w:ascii="Times New Roman" w:hAnsi="Times New Roman" w:eastAsia="Times New Roman" w:cs="Times New Roman"/>
          <w:color w:val="000000"/>
          <w:spacing w:val="-2"/>
          <w:sz w:val="21"/>
          <w:szCs w:val="21"/>
          <w:lang w:eastAsia="en-US"/>
        </w:rPr>
      </w:pPr>
      <w:r>
        <w:rPr>
          <w:rFonts w:ascii="Times New Roman" w:hAnsi="Times New Roman" w:eastAsia="Times New Roman" w:cs="Times New Roman"/>
          <w:color w:val="000000"/>
          <w:spacing w:val="-2"/>
          <w:sz w:val="21"/>
          <w:szCs w:val="21"/>
          <w:lang w:eastAsia="en-US"/>
        </w:rPr>
        <w:t xml:space="preserve">17.1.3计量周期</w:t>
      </w:r>
      <w:r/>
    </w:p>
    <w:p>
      <w:pPr>
        <w:ind w:left="4" w:right="71" w:firstLine="356"/>
        <w:jc w:val="both"/>
        <w:keepLines w:val="0"/>
        <w:keepNext w:val="0"/>
        <w:pageBreakBefore w:val="0"/>
        <w:spacing w:before="148" w:line="312" w:lineRule="auto"/>
        <w:widowControl/>
        <w:rPr>
          <w:rFonts w:ascii="宋体" w:hAnsi="宋体" w:eastAsia="宋体" w:cs="宋体"/>
          <w:color w:val="000000"/>
          <w:spacing w:val="1"/>
          <w:sz w:val="21"/>
          <w:szCs w:val="21"/>
          <w:lang w:eastAsia="en-US"/>
        </w:rPr>
      </w:pPr>
      <w:r>
        <w:rPr>
          <w:rFonts w:ascii="宋体" w:hAnsi="宋体" w:eastAsia="宋体" w:cs="宋体"/>
          <w:color w:val="000000"/>
          <w:spacing w:val="1"/>
          <w:sz w:val="21"/>
          <w:szCs w:val="21"/>
          <w:lang w:eastAsia="en-US"/>
        </w:rPr>
        <w:t xml:space="preserve">除专用合同条款另有约定外， 单价子目已完成工程量按月计量，总价子目的计量周期按批准的支付分解报告确定。</w:t>
      </w:r>
      <w:r/>
    </w:p>
    <w:p>
      <w:pPr>
        <w:ind w:left="370"/>
        <w:jc w:val="left"/>
        <w:keepLines w:val="0"/>
        <w:keepNext w:val="0"/>
        <w:pageBreakBefore w:val="0"/>
        <w:spacing w:before="151" w:line="312" w:lineRule="auto"/>
        <w:widowControl/>
        <w:rPr>
          <w:rFonts w:ascii="宋体" w:hAnsi="宋体" w:eastAsia="宋体" w:cs="宋体"/>
          <w:color w:val="000000"/>
          <w:sz w:val="21"/>
          <w:szCs w:val="21"/>
          <w:lang w:eastAsia="en-US"/>
        </w:rPr>
      </w:pPr>
      <w:r>
        <w:rPr>
          <w:rFonts w:ascii="Times New Roman" w:hAnsi="Times New Roman" w:eastAsia="Times New Roman" w:cs="Times New Roman"/>
          <w:color w:val="000000"/>
          <w:spacing w:val="-2"/>
          <w:sz w:val="21"/>
          <w:szCs w:val="21"/>
          <w:lang w:eastAsia="en-US"/>
        </w:rPr>
        <w:t xml:space="preserve">17.1.4  </w:t>
      </w:r>
      <w:r>
        <w:rPr>
          <w:rFonts w:ascii="宋体" w:hAnsi="宋体" w:eastAsia="宋体" w:cs="宋体"/>
          <w:color w:val="000000"/>
          <w:spacing w:val="-2"/>
          <w:sz w:val="21"/>
          <w:szCs w:val="21"/>
          <w:lang w:eastAsia="en-US"/>
        </w:rPr>
        <w:t xml:space="preserve">单价子目的计量</w:t>
      </w:r>
      <w:r/>
    </w:p>
    <w:p>
      <w:pPr>
        <w:ind w:left="4" w:right="71" w:firstLine="356"/>
        <w:jc w:val="both"/>
        <w:keepLines w:val="0"/>
        <w:keepNext w:val="0"/>
        <w:pageBreakBefore w:val="0"/>
        <w:spacing w:before="148" w:line="312" w:lineRule="auto"/>
        <w:widowControl/>
        <w:rPr>
          <w:rFonts w:ascii="宋体" w:hAnsi="宋体" w:eastAsia="宋体" w:cs="宋体"/>
          <w:color w:val="000000"/>
          <w:spacing w:val="1"/>
          <w:sz w:val="21"/>
          <w:szCs w:val="21"/>
          <w:lang w:eastAsia="en-US"/>
        </w:rPr>
      </w:pPr>
      <w:r>
        <w:rPr>
          <w:rFonts w:ascii="宋体" w:hAnsi="宋体" w:eastAsia="宋体" w:cs="宋体"/>
          <w:color w:val="000000"/>
          <w:spacing w:val="1"/>
          <w:sz w:val="21"/>
          <w:szCs w:val="21"/>
          <w:lang w:eastAsia="en-US"/>
        </w:rPr>
        <w:t xml:space="preserve">（1）已标价工程量清单中的单价子目工程量为估算工程量。结算工程量是承包人实际完成的， 并按合同约定的计量方法进行计量的工程量。</w:t>
      </w:r>
      <w:r/>
    </w:p>
    <w:p>
      <w:pPr>
        <w:ind w:left="4" w:right="71" w:firstLine="356"/>
        <w:jc w:val="both"/>
        <w:keepLines w:val="0"/>
        <w:keepNext w:val="0"/>
        <w:pageBreakBefore w:val="0"/>
        <w:spacing w:before="148" w:line="312" w:lineRule="auto"/>
        <w:widowControl/>
        <w:rPr>
          <w:rFonts w:ascii="宋体" w:hAnsi="宋体" w:eastAsia="宋体" w:cs="宋体"/>
          <w:color w:val="000000"/>
          <w:spacing w:val="1"/>
          <w:sz w:val="21"/>
          <w:szCs w:val="21"/>
          <w:lang w:eastAsia="en-US"/>
        </w:rPr>
      </w:pPr>
      <w:r>
        <w:rPr>
          <w:rFonts w:ascii="宋体" w:hAnsi="宋体" w:eastAsia="宋体" w:cs="宋体"/>
          <w:color w:val="000000"/>
          <w:spacing w:val="1"/>
          <w:sz w:val="21"/>
          <w:szCs w:val="21"/>
          <w:lang w:eastAsia="en-US"/>
        </w:rPr>
        <w:t xml:space="preserve">（2）承包人对已完成的工程进行计量， 向监理人提交进度付款申请单、已完成工程量报表和有关计量资料。</w:t>
      </w:r>
      <w:r/>
    </w:p>
    <w:p>
      <w:pPr>
        <w:ind w:left="4" w:right="71" w:firstLine="356"/>
        <w:jc w:val="both"/>
        <w:keepLines w:val="0"/>
        <w:keepNext w:val="0"/>
        <w:pageBreakBefore w:val="0"/>
        <w:spacing w:before="148" w:line="312" w:lineRule="auto"/>
        <w:widowControl/>
        <w:rPr>
          <w:rFonts w:ascii="宋体" w:hAnsi="宋体" w:eastAsia="宋体" w:cs="宋体"/>
          <w:color w:val="000000"/>
          <w:spacing w:val="1"/>
          <w:sz w:val="21"/>
          <w:szCs w:val="21"/>
          <w:lang w:eastAsia="en-US"/>
        </w:rPr>
      </w:pPr>
      <w:r>
        <w:rPr>
          <w:rFonts w:ascii="宋体" w:hAnsi="宋体" w:eastAsia="宋体" w:cs="宋体"/>
          <w:color w:val="000000"/>
          <w:spacing w:val="1"/>
          <w:sz w:val="21"/>
          <w:szCs w:val="21"/>
          <w:lang w:eastAsia="en-US"/>
        </w:rPr>
        <w:t xml:space="preserve">（3）监理人对承包人提交的工程量报表进行复核，以确定实际完成的工程量。对数量有 异议的，可要求承包人按第 8.2  款约定进行共同复核和抽样复测。承包人应协助监理人进行 复核并按监理人要求提供补充计量资料。承包人未按监理人要求参加复核，监理人复核或修正的工程量视为承包人实际完成的工程量。</w:t>
      </w:r>
      <w:r/>
    </w:p>
    <w:p>
      <w:pPr>
        <w:ind w:left="4" w:right="71" w:firstLine="356"/>
        <w:jc w:val="both"/>
        <w:keepLines w:val="0"/>
        <w:keepNext w:val="0"/>
        <w:pageBreakBefore w:val="0"/>
        <w:spacing w:before="148" w:line="312" w:lineRule="auto"/>
        <w:widowControl/>
        <w:rPr>
          <w:rFonts w:ascii="宋体" w:hAnsi="宋体" w:eastAsia="宋体" w:cs="宋体"/>
          <w:color w:val="000000"/>
          <w:spacing w:val="1"/>
          <w:sz w:val="21"/>
          <w:szCs w:val="21"/>
          <w:lang w:eastAsia="en-US"/>
        </w:rPr>
      </w:pPr>
      <w:r>
        <w:rPr>
          <w:rFonts w:ascii="宋体" w:hAnsi="宋体" w:eastAsia="宋体" w:cs="宋体"/>
          <w:color w:val="000000"/>
          <w:spacing w:val="1"/>
          <w:sz w:val="21"/>
          <w:szCs w:val="21"/>
          <w:lang w:eastAsia="en-US"/>
        </w:rPr>
        <w:t xml:space="preserve">（4）监理人认为有必要时，可通知承包人共同进行联合测量、计量，承包人应遵照执行。</w:t>
      </w:r>
      <w:r/>
    </w:p>
    <w:p>
      <w:pPr>
        <w:ind w:left="4" w:right="71" w:firstLine="356"/>
        <w:jc w:val="both"/>
        <w:keepLines w:val="0"/>
        <w:keepNext w:val="0"/>
        <w:pageBreakBefore w:val="0"/>
        <w:spacing w:before="148" w:line="312" w:lineRule="auto"/>
        <w:widowControl/>
        <w:rPr>
          <w:rFonts w:ascii="宋体" w:hAnsi="宋体" w:eastAsia="宋体" w:cs="宋体"/>
          <w:color w:val="000000"/>
          <w:spacing w:val="1"/>
          <w:sz w:val="21"/>
          <w:szCs w:val="21"/>
          <w:lang w:eastAsia="en-US"/>
        </w:rPr>
      </w:pPr>
      <w:r>
        <w:rPr>
          <w:rFonts w:ascii="宋体" w:hAnsi="宋体" w:eastAsia="宋体" w:cs="宋体"/>
          <w:color w:val="000000"/>
          <w:spacing w:val="1"/>
          <w:sz w:val="21"/>
          <w:szCs w:val="21"/>
          <w:lang w:eastAsia="en-US"/>
        </w:rPr>
        <w:t xml:space="preserve">（5）承包人完成工程量清单中每个子目的工程量后，监理人应要求承包人派员共同对每 个子目的历次计量报表进行汇总，以核实最终结算工程量。监理人可要求承包人提供补充计量 资料， 以确定最后一次进度付款的准确工程量。承包人未按监理人要求派员参加的，监理人最终核实的工程量视为承包人完成该子目的准确工程量。</w:t>
      </w:r>
      <w:r/>
    </w:p>
    <w:p>
      <w:pPr>
        <w:ind w:left="4" w:right="71" w:firstLine="356"/>
        <w:jc w:val="both"/>
        <w:keepLines w:val="0"/>
        <w:keepNext w:val="0"/>
        <w:pageBreakBefore w:val="0"/>
        <w:spacing w:before="148" w:line="312" w:lineRule="auto"/>
        <w:widowControl/>
        <w:rPr>
          <w:rFonts w:ascii="宋体" w:hAnsi="宋体" w:eastAsia="宋体" w:cs="宋体"/>
          <w:color w:val="000000"/>
          <w:spacing w:val="1"/>
          <w:sz w:val="21"/>
          <w:szCs w:val="21"/>
          <w:lang w:eastAsia="en-US"/>
        </w:rPr>
      </w:pPr>
      <w:r>
        <w:rPr>
          <w:rFonts w:ascii="宋体" w:hAnsi="宋体" w:eastAsia="宋体" w:cs="宋体"/>
          <w:color w:val="000000"/>
          <w:spacing w:val="1"/>
          <w:sz w:val="21"/>
          <w:szCs w:val="21"/>
          <w:lang w:eastAsia="en-US"/>
        </w:rPr>
        <w:t xml:space="preserve">（6）监理人应在收到承包人提交的工程量报表后的 7  天内进行复核，监理人未在约定时 间内复核的，承包人提交的工程量报表中的工程量视为承包人实际完成的工程量， 据此计算工程价款。</w:t>
      </w:r>
      <w:r/>
    </w:p>
    <w:p>
      <w:pPr>
        <w:ind w:left="370"/>
        <w:jc w:val="left"/>
        <w:keepLines w:val="0"/>
        <w:keepNext w:val="0"/>
        <w:pageBreakBefore w:val="0"/>
        <w:spacing w:before="152" w:line="312" w:lineRule="auto"/>
        <w:widowControl/>
        <w:rPr>
          <w:rFonts w:ascii="宋体" w:hAnsi="宋体" w:eastAsia="宋体" w:cs="宋体"/>
          <w:color w:val="000000"/>
          <w:sz w:val="21"/>
          <w:szCs w:val="21"/>
          <w:lang w:eastAsia="en-US"/>
        </w:rPr>
      </w:pPr>
      <w:r>
        <w:rPr>
          <w:rFonts w:ascii="Times New Roman" w:hAnsi="Times New Roman" w:eastAsia="Times New Roman" w:cs="Times New Roman"/>
          <w:color w:val="000000"/>
          <w:spacing w:val="-2"/>
          <w:sz w:val="21"/>
          <w:szCs w:val="21"/>
          <w:lang w:eastAsia="en-US"/>
        </w:rPr>
        <w:t xml:space="preserve">17.1.5 </w:t>
      </w:r>
      <w:r>
        <w:rPr>
          <w:rFonts w:ascii="宋体" w:hAnsi="宋体" w:eastAsia="宋体" w:cs="宋体"/>
          <w:color w:val="000000"/>
          <w:spacing w:val="-2"/>
          <w:sz w:val="21"/>
          <w:szCs w:val="21"/>
          <w:lang w:eastAsia="en-US"/>
        </w:rPr>
        <w:t xml:space="preserve">总价子目的计量</w:t>
      </w:r>
      <w:r/>
    </w:p>
    <w:p>
      <w:pPr>
        <w:ind w:left="366"/>
        <w:jc w:val="left"/>
        <w:keepLines w:val="0"/>
        <w:keepNext w:val="0"/>
        <w:pageBreakBefore w:val="0"/>
        <w:spacing w:before="152" w:line="312"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除专用合同条款另有约定外，总价子目的分解和</w:t>
      </w:r>
      <w:r>
        <w:rPr>
          <w:rFonts w:ascii="宋体" w:hAnsi="宋体" w:eastAsia="宋体" w:cs="宋体"/>
          <w:color w:val="000000"/>
          <w:spacing w:val="-1"/>
          <w:sz w:val="21"/>
          <w:szCs w:val="21"/>
          <w:lang w:eastAsia="en-US"/>
        </w:rPr>
        <w:t xml:space="preserve">计量按照下述约定进行。</w:t>
      </w:r>
      <w:r/>
    </w:p>
    <w:p>
      <w:pPr>
        <w:ind w:left="4" w:right="71" w:firstLine="356"/>
        <w:jc w:val="both"/>
        <w:keepLines w:val="0"/>
        <w:keepNext w:val="0"/>
        <w:pageBreakBefore w:val="0"/>
        <w:spacing w:before="148" w:line="312" w:lineRule="auto"/>
        <w:widowControl/>
        <w:rPr>
          <w:rFonts w:ascii="宋体" w:hAnsi="宋体" w:eastAsia="宋体" w:cs="宋体"/>
          <w:color w:val="000000"/>
          <w:spacing w:val="1"/>
          <w:sz w:val="21"/>
          <w:szCs w:val="21"/>
          <w:lang w:eastAsia="en-US"/>
        </w:rPr>
      </w:pPr>
      <w:r>
        <w:rPr>
          <w:rFonts w:ascii="宋体" w:hAnsi="宋体" w:eastAsia="宋体" w:cs="宋体"/>
          <w:color w:val="000000"/>
          <w:spacing w:val="1"/>
          <w:sz w:val="21"/>
          <w:szCs w:val="21"/>
          <w:lang w:eastAsia="en-US"/>
        </w:rPr>
        <w:t xml:space="preserve">（1）总价子目的计量和支付应以总价为基础， 不因第 16.1  款中的因素而进行调整。</w:t>
      </w:r>
      <w:r>
        <w:rPr>
          <w:rFonts w:hint="eastAsia" w:ascii="宋体" w:hAnsi="宋体" w:cs="宋体"/>
          <w:color w:val="000000"/>
          <w:spacing w:val="1"/>
          <w:sz w:val="21"/>
          <w:szCs w:val="21"/>
          <w:lang w:val="en-US" w:eastAsia="zh-CN"/>
        </w:rPr>
        <w:t xml:space="preserve">总价包死合同</w:t>
      </w:r>
      <w:r>
        <w:rPr>
          <w:rFonts w:ascii="宋体" w:hAnsi="宋体" w:eastAsia="宋体" w:cs="宋体"/>
          <w:color w:val="000000"/>
          <w:spacing w:val="1"/>
          <w:sz w:val="21"/>
          <w:szCs w:val="21"/>
          <w:lang w:eastAsia="en-US"/>
        </w:rPr>
        <w:t xml:space="preserve">。</w:t>
      </w:r>
      <w:r/>
    </w:p>
    <w:p>
      <w:pPr>
        <w:ind w:left="4" w:right="71" w:firstLine="356"/>
        <w:jc w:val="both"/>
        <w:keepLines w:val="0"/>
        <w:keepNext w:val="0"/>
        <w:pageBreakBefore w:val="0"/>
        <w:spacing w:before="148" w:line="312" w:lineRule="auto"/>
        <w:widowControl/>
        <w:rPr>
          <w:rFonts w:ascii="宋体" w:hAnsi="宋体" w:eastAsia="宋体" w:cs="宋体"/>
          <w:color w:val="000000"/>
          <w:spacing w:val="1"/>
          <w:sz w:val="21"/>
          <w:szCs w:val="21"/>
          <w:lang w:eastAsia="en-US"/>
        </w:rPr>
      </w:pPr>
      <w:r>
        <w:rPr>
          <w:rFonts w:ascii="宋体" w:hAnsi="宋体" w:eastAsia="宋体" w:cs="宋体"/>
          <w:color w:val="000000"/>
          <w:spacing w:val="1"/>
          <w:sz w:val="21"/>
          <w:szCs w:val="21"/>
          <w:lang w:eastAsia="en-US"/>
        </w:rPr>
        <w:t xml:space="preserve">（2）承包人在合同约定的每个计量周期内，对已完成的工程进行计量，并向监理人提交 进度付款申请单、专用合同条款约定的合同总价支付分解表所表示的阶段性或分项计量的支持性资料， 以及所达到工程形象目标或分阶段需完成的工程量和有关计量资料。</w:t>
      </w:r>
      <w:r/>
    </w:p>
    <w:p>
      <w:pPr>
        <w:ind w:left="4" w:right="71" w:firstLine="356"/>
        <w:jc w:val="both"/>
        <w:keepLines w:val="0"/>
        <w:keepNext w:val="0"/>
        <w:pageBreakBefore w:val="0"/>
        <w:spacing w:before="148" w:line="312" w:lineRule="auto"/>
        <w:widowControl/>
        <w:rPr>
          <w:rFonts w:ascii="宋体" w:hAnsi="宋体" w:eastAsia="宋体" w:cs="宋体"/>
          <w:color w:val="000000"/>
          <w:spacing w:val="1"/>
          <w:sz w:val="21"/>
          <w:szCs w:val="21"/>
          <w:lang w:eastAsia="en-US"/>
        </w:rPr>
      </w:pPr>
      <w:r>
        <w:rPr>
          <w:rFonts w:ascii="宋体" w:hAnsi="宋体" w:eastAsia="宋体" w:cs="宋体"/>
          <w:color w:val="000000"/>
          <w:spacing w:val="1"/>
          <w:sz w:val="21"/>
          <w:szCs w:val="21"/>
          <w:lang w:eastAsia="en-US"/>
        </w:rPr>
        <w:t xml:space="preserve">（3）监理人对承包人提交的上述资料进行复核， 以确定分阶段实际完成的工程量和工程形象目标。对其有异议的，可要求承包人按第 8.2  款约定进行共同复核和抽样复测。</w:t>
      </w:r>
      <w:r/>
    </w:p>
    <w:p>
      <w:pPr>
        <w:ind w:firstLine="204"/>
        <w:jc w:val="both"/>
        <w:keepLines w:val="0"/>
        <w:keepNext w:val="0"/>
        <w:pageBreakBefore w:val="0"/>
        <w:spacing w:before="68" w:line="312" w:lineRule="auto"/>
        <w:widowControl/>
        <w:rPr>
          <w:rFonts w:ascii="宋体" w:hAnsi="宋体" w:eastAsia="宋体" w:cs="宋体"/>
          <w:color w:val="000000"/>
          <w:sz w:val="21"/>
          <w:szCs w:val="21"/>
          <w:lang w:eastAsia="en-US"/>
        </w:rPr>
      </w:pPr>
      <w:r>
        <w:rPr>
          <w:rFonts w:ascii="宋体" w:hAnsi="宋体" w:eastAsia="宋体" w:cs="宋体"/>
          <w:color w:val="000000"/>
          <w:spacing w:val="-3"/>
          <w:sz w:val="21"/>
          <w:szCs w:val="21"/>
          <w:lang w:eastAsia="en-US"/>
        </w:rPr>
        <w:t xml:space="preserve">（</w:t>
      </w:r>
      <w:r>
        <w:rPr>
          <w:rFonts w:ascii="Times New Roman" w:hAnsi="Times New Roman" w:eastAsia="Times New Roman" w:cs="Times New Roman"/>
          <w:color w:val="000000"/>
          <w:spacing w:val="-3"/>
          <w:sz w:val="21"/>
          <w:szCs w:val="21"/>
          <w:lang w:eastAsia="en-US"/>
        </w:rPr>
        <w:t xml:space="preserve">4</w:t>
      </w:r>
      <w:r>
        <w:rPr>
          <w:rFonts w:ascii="宋体" w:hAnsi="宋体" w:eastAsia="宋体" w:cs="宋体"/>
          <w:color w:val="000000"/>
          <w:spacing w:val="-3"/>
          <w:sz w:val="21"/>
          <w:szCs w:val="21"/>
          <w:lang w:eastAsia="en-US"/>
        </w:rPr>
        <w:t xml:space="preserve">）除按照第 </w:t>
      </w:r>
      <w:r>
        <w:rPr>
          <w:rFonts w:ascii="Times New Roman" w:hAnsi="Times New Roman" w:eastAsia="Times New Roman" w:cs="Times New Roman"/>
          <w:color w:val="000000"/>
          <w:spacing w:val="-3"/>
          <w:sz w:val="21"/>
          <w:szCs w:val="21"/>
          <w:lang w:eastAsia="en-US"/>
        </w:rPr>
        <w:t xml:space="preserve">15  </w:t>
      </w:r>
      <w:r>
        <w:rPr>
          <w:rFonts w:ascii="宋体" w:hAnsi="宋体" w:eastAsia="宋体" w:cs="宋体"/>
          <w:color w:val="000000"/>
          <w:spacing w:val="-3"/>
          <w:sz w:val="21"/>
          <w:szCs w:val="21"/>
          <w:lang w:eastAsia="en-US"/>
        </w:rPr>
        <w:t xml:space="preserve">条约定的变更外，</w:t>
      </w:r>
      <w:r>
        <w:rPr>
          <w:rFonts w:ascii="宋体" w:hAnsi="宋体" w:eastAsia="宋体" w:cs="宋体"/>
          <w:color w:val="000000"/>
          <w:spacing w:val="-36"/>
          <w:sz w:val="21"/>
          <w:szCs w:val="21"/>
          <w:lang w:eastAsia="en-US"/>
        </w:rPr>
        <w:t xml:space="preserve"> </w:t>
      </w:r>
      <w:r>
        <w:rPr>
          <w:rFonts w:ascii="宋体" w:hAnsi="宋体" w:eastAsia="宋体" w:cs="宋体"/>
          <w:color w:val="000000"/>
          <w:spacing w:val="-3"/>
          <w:sz w:val="21"/>
          <w:szCs w:val="21"/>
          <w:lang w:eastAsia="en-US"/>
        </w:rPr>
        <w:t xml:space="preserve">总价子</w:t>
      </w:r>
      <w:r>
        <w:rPr>
          <w:rFonts w:ascii="宋体" w:hAnsi="宋体" w:eastAsia="宋体" w:cs="宋体"/>
          <w:color w:val="000000"/>
          <w:spacing w:val="-4"/>
          <w:sz w:val="21"/>
          <w:szCs w:val="21"/>
          <w:lang w:eastAsia="en-US"/>
        </w:rPr>
        <w:t xml:space="preserve">目的工程量是承包人用于结算的最终工程量。</w:t>
      </w:r>
      <w:r/>
    </w:p>
    <w:p>
      <w:pPr>
        <w:ind w:left="422"/>
        <w:jc w:val="left"/>
        <w:keepLines w:val="0"/>
        <w:keepNext w:val="0"/>
        <w:pageBreakBefore w:val="0"/>
        <w:spacing w:before="124" w:line="312" w:lineRule="auto"/>
        <w:widowControl/>
        <w:rPr>
          <w:rFonts w:ascii="黑体" w:hAnsi="黑体" w:eastAsia="黑体" w:cs="黑体"/>
          <w:color w:val="000000"/>
          <w:sz w:val="24"/>
          <w:szCs w:val="24"/>
          <w:lang w:eastAsia="en-US"/>
        </w:rPr>
      </w:pPr>
      <w:r>
        <w:rPr>
          <w:rFonts w:ascii="Times New Roman" w:hAnsi="Times New Roman" w:eastAsia="Times New Roman" w:cs="Times New Roman"/>
          <w:color w:val="000000"/>
          <w:spacing w:val="-6"/>
          <w:sz w:val="24"/>
          <w:szCs w:val="24"/>
          <w:lang w:eastAsia="en-US"/>
        </w:rPr>
        <w:t xml:space="preserve">17.2</w:t>
      </w:r>
      <w:r>
        <w:rPr>
          <w:rFonts w:ascii="Times New Roman" w:hAnsi="Times New Roman" w:eastAsia="Times New Roman" w:cs="Times New Roman"/>
          <w:color w:val="000000"/>
          <w:spacing w:val="17"/>
          <w:sz w:val="24"/>
          <w:szCs w:val="24"/>
          <w:lang w:eastAsia="en-US"/>
        </w:rPr>
        <w:t xml:space="preserve"> </w:t>
      </w:r>
      <w:r>
        <w:rPr>
          <w:rFonts w:ascii="黑体" w:hAnsi="黑体" w:eastAsia="黑体" w:cs="黑体"/>
          <w:color w:val="000000"/>
          <w:spacing w:val="-6"/>
          <w:sz w:val="24"/>
          <w:szCs w:val="24"/>
          <w:lang w:eastAsia="en-US"/>
        </w:rPr>
        <w:t xml:space="preserve">预付款</w:t>
      </w:r>
      <w:r/>
    </w:p>
    <w:p>
      <w:pPr>
        <w:ind w:left="369"/>
        <w:jc w:val="left"/>
        <w:keepLines w:val="0"/>
        <w:keepNext w:val="0"/>
        <w:pageBreakBefore w:val="0"/>
        <w:spacing w:before="140" w:line="312" w:lineRule="auto"/>
        <w:widowControl/>
        <w:rPr>
          <w:rFonts w:ascii="宋体" w:hAnsi="宋体" w:eastAsia="宋体" w:cs="宋体"/>
          <w:color w:val="000000"/>
          <w:sz w:val="21"/>
          <w:szCs w:val="21"/>
          <w:lang w:eastAsia="en-US"/>
        </w:rPr>
      </w:pPr>
      <w:r>
        <w:rPr>
          <w:rFonts w:ascii="Times New Roman" w:hAnsi="Times New Roman" w:eastAsia="Times New Roman" w:cs="Times New Roman"/>
          <w:color w:val="000000"/>
          <w:spacing w:val="-3"/>
          <w:sz w:val="21"/>
          <w:szCs w:val="21"/>
          <w:lang w:eastAsia="en-US"/>
        </w:rPr>
        <w:t xml:space="preserve">17.2.1 </w:t>
      </w:r>
      <w:r>
        <w:rPr>
          <w:rFonts w:ascii="宋体" w:hAnsi="宋体" w:eastAsia="宋体" w:cs="宋体"/>
          <w:color w:val="000000"/>
          <w:spacing w:val="-3"/>
          <w:sz w:val="21"/>
          <w:szCs w:val="21"/>
          <w:lang w:eastAsia="en-US"/>
        </w:rPr>
        <w:t xml:space="preserve">预付款</w:t>
      </w:r>
      <w:r/>
    </w:p>
    <w:p>
      <w:pPr>
        <w:ind w:left="3" w:right="74" w:firstLine="351"/>
        <w:jc w:val="left"/>
        <w:keepLines w:val="0"/>
        <w:keepNext w:val="0"/>
        <w:pageBreakBefore w:val="0"/>
        <w:spacing w:before="150" w:line="312" w:lineRule="auto"/>
        <w:widowControl/>
        <w:rPr>
          <w:rFonts w:ascii="宋体" w:hAnsi="宋体" w:eastAsia="宋体" w:cs="宋体"/>
          <w:color w:val="000000"/>
          <w:sz w:val="21"/>
          <w:szCs w:val="21"/>
          <w:lang w:eastAsia="en-US"/>
        </w:rPr>
      </w:pPr>
      <w:r>
        <w:rPr>
          <w:rFonts w:ascii="宋体" w:hAnsi="宋体" w:eastAsia="宋体" w:cs="宋体"/>
          <w:color w:val="000000"/>
          <w:spacing w:val="-1"/>
          <w:sz w:val="21"/>
          <w:szCs w:val="21"/>
          <w:lang w:eastAsia="en-US"/>
        </w:rPr>
        <w:t xml:space="preserve">预付款用于承包人为合同工程施工购置材料、工程设备、施工设备、修建临</w:t>
      </w:r>
      <w:r>
        <w:rPr>
          <w:rFonts w:ascii="宋体" w:hAnsi="宋体" w:eastAsia="宋体" w:cs="宋体"/>
          <w:color w:val="000000"/>
          <w:spacing w:val="-2"/>
          <w:sz w:val="21"/>
          <w:szCs w:val="21"/>
          <w:lang w:eastAsia="en-US"/>
        </w:rPr>
        <w:t xml:space="preserve">时设施以及组</w:t>
      </w:r>
      <w:r>
        <w:rPr>
          <w:rFonts w:ascii="宋体" w:hAnsi="宋体" w:eastAsia="宋体" w:cs="宋体"/>
          <w:color w:val="000000"/>
          <w:sz w:val="21"/>
          <w:szCs w:val="21"/>
          <w:lang w:eastAsia="en-US"/>
        </w:rPr>
        <w:t xml:space="preserve"> </w:t>
      </w:r>
      <w:r>
        <w:rPr>
          <w:rFonts w:ascii="宋体" w:hAnsi="宋体" w:eastAsia="宋体" w:cs="宋体"/>
          <w:color w:val="000000"/>
          <w:spacing w:val="2"/>
          <w:sz w:val="21"/>
          <w:szCs w:val="21"/>
          <w:lang w:eastAsia="en-US"/>
        </w:rPr>
        <w:t xml:space="preserve">织施工队伍进场等。预付款的额度和预付办法在专用合同条款中约定。预付款必须专用于合</w:t>
      </w:r>
      <w:r>
        <w:rPr>
          <w:rFonts w:ascii="宋体" w:hAnsi="宋体" w:eastAsia="宋体" w:cs="宋体"/>
          <w:color w:val="000000"/>
          <w:spacing w:val="-7"/>
          <w:sz w:val="21"/>
          <w:szCs w:val="21"/>
          <w:lang w:eastAsia="en-US"/>
        </w:rPr>
        <w:t xml:space="preserve">同工程。</w:t>
      </w:r>
      <w:r/>
    </w:p>
    <w:p>
      <w:pPr>
        <w:ind w:left="369"/>
        <w:jc w:val="left"/>
        <w:keepLines w:val="0"/>
        <w:keepNext w:val="0"/>
        <w:pageBreakBefore w:val="0"/>
        <w:spacing w:before="148" w:line="312" w:lineRule="auto"/>
        <w:widowControl/>
        <w:rPr>
          <w:rFonts w:ascii="宋体" w:hAnsi="宋体" w:eastAsia="宋体" w:cs="宋体"/>
          <w:color w:val="000000"/>
          <w:sz w:val="21"/>
          <w:szCs w:val="21"/>
          <w:lang w:eastAsia="en-US"/>
        </w:rPr>
      </w:pPr>
      <w:r>
        <w:rPr>
          <w:rFonts w:ascii="Times New Roman" w:hAnsi="Times New Roman" w:eastAsia="Times New Roman" w:cs="Times New Roman"/>
          <w:color w:val="000000"/>
          <w:spacing w:val="-2"/>
          <w:sz w:val="21"/>
          <w:szCs w:val="21"/>
          <w:lang w:eastAsia="en-US"/>
        </w:rPr>
        <w:t xml:space="preserve">17.2.2 </w:t>
      </w:r>
      <w:r>
        <w:rPr>
          <w:rFonts w:ascii="宋体" w:hAnsi="宋体" w:eastAsia="宋体" w:cs="宋体"/>
          <w:color w:val="000000"/>
          <w:spacing w:val="-2"/>
          <w:sz w:val="21"/>
          <w:szCs w:val="21"/>
          <w:lang w:eastAsia="en-US"/>
        </w:rPr>
        <w:t xml:space="preserve">预付款保函</w:t>
      </w:r>
      <w:r/>
    </w:p>
    <w:p>
      <w:pPr>
        <w:ind w:right="72" w:firstLine="365"/>
        <w:jc w:val="left"/>
        <w:keepLines w:val="0"/>
        <w:keepNext w:val="0"/>
        <w:pageBreakBefore w:val="0"/>
        <w:spacing w:before="147" w:line="312" w:lineRule="auto"/>
        <w:widowControl/>
        <w:rPr>
          <w:rFonts w:ascii="宋体" w:hAnsi="宋体" w:eastAsia="宋体" w:cs="宋体"/>
          <w:color w:val="000000"/>
          <w:sz w:val="21"/>
          <w:szCs w:val="21"/>
          <w:lang w:eastAsia="en-US"/>
        </w:rPr>
      </w:pPr>
      <w:r>
        <w:rPr>
          <w:rFonts w:ascii="宋体" w:hAnsi="宋体" w:eastAsia="宋体" w:cs="宋体"/>
          <w:color w:val="000000"/>
          <w:spacing w:val="-5"/>
          <w:sz w:val="21"/>
          <w:szCs w:val="21"/>
          <w:lang w:eastAsia="en-US"/>
        </w:rPr>
        <w:t xml:space="preserve">除专用合同条款另有约定外，</w:t>
      </w:r>
      <w:r>
        <w:rPr>
          <w:rFonts w:ascii="宋体" w:hAnsi="宋体" w:eastAsia="宋体" w:cs="宋体"/>
          <w:color w:val="000000"/>
          <w:spacing w:val="-26"/>
          <w:sz w:val="21"/>
          <w:szCs w:val="21"/>
          <w:lang w:eastAsia="en-US"/>
        </w:rPr>
        <w:t xml:space="preserve"> </w:t>
      </w:r>
      <w:r>
        <w:rPr>
          <w:rFonts w:ascii="宋体" w:hAnsi="宋体" w:eastAsia="宋体" w:cs="宋体"/>
          <w:color w:val="000000"/>
          <w:spacing w:val="-5"/>
          <w:sz w:val="21"/>
          <w:szCs w:val="21"/>
          <w:lang w:eastAsia="en-US"/>
        </w:rPr>
        <w:t xml:space="preserve">承包人应在收到预付款的同时向发包人提交预付款保函，</w:t>
      </w:r>
      <w:r>
        <w:rPr>
          <w:rFonts w:ascii="宋体" w:hAnsi="宋体" w:eastAsia="宋体" w:cs="宋体"/>
          <w:color w:val="000000"/>
          <w:spacing w:val="-43"/>
          <w:sz w:val="21"/>
          <w:szCs w:val="21"/>
          <w:lang w:eastAsia="en-US"/>
        </w:rPr>
        <w:t xml:space="preserve"> </w:t>
      </w:r>
      <w:r>
        <w:rPr>
          <w:rFonts w:ascii="宋体" w:hAnsi="宋体" w:eastAsia="宋体" w:cs="宋体"/>
          <w:color w:val="000000"/>
          <w:spacing w:val="-5"/>
          <w:sz w:val="21"/>
          <w:szCs w:val="21"/>
          <w:lang w:eastAsia="en-US"/>
        </w:rPr>
        <w:t xml:space="preserve">预</w:t>
      </w:r>
      <w:r>
        <w:rPr>
          <w:rFonts w:ascii="宋体" w:hAnsi="宋体" w:eastAsia="宋体" w:cs="宋体"/>
          <w:color w:val="000000"/>
          <w:sz w:val="21"/>
          <w:szCs w:val="21"/>
          <w:lang w:eastAsia="en-US"/>
        </w:rPr>
        <w:t xml:space="preserve"> </w:t>
      </w:r>
      <w:r>
        <w:rPr>
          <w:rFonts w:ascii="宋体" w:hAnsi="宋体" w:eastAsia="宋体" w:cs="宋体"/>
          <w:color w:val="000000"/>
          <w:spacing w:val="2"/>
          <w:sz w:val="21"/>
          <w:szCs w:val="21"/>
          <w:lang w:eastAsia="en-US"/>
        </w:rPr>
        <w:t xml:space="preserve">付款保函的担保金额应与预付款金额相同。保函的担保金额可根据预付款扣回的金额相应递</w:t>
      </w:r>
      <w:r>
        <w:rPr>
          <w:rFonts w:ascii="宋体" w:hAnsi="宋体" w:eastAsia="宋体" w:cs="宋体"/>
          <w:color w:val="000000"/>
          <w:spacing w:val="-10"/>
          <w:sz w:val="21"/>
          <w:szCs w:val="21"/>
          <w:lang w:eastAsia="en-US"/>
        </w:rPr>
        <w:t xml:space="preserve">减。</w:t>
      </w:r>
      <w:r/>
    </w:p>
    <w:p>
      <w:pPr>
        <w:ind w:left="369"/>
        <w:jc w:val="left"/>
        <w:keepLines w:val="0"/>
        <w:keepNext w:val="0"/>
        <w:pageBreakBefore w:val="0"/>
        <w:spacing w:before="145" w:line="312" w:lineRule="auto"/>
        <w:widowControl/>
        <w:rPr>
          <w:rFonts w:ascii="宋体" w:hAnsi="宋体" w:eastAsia="宋体" w:cs="宋体"/>
          <w:color w:val="000000"/>
          <w:sz w:val="21"/>
          <w:szCs w:val="21"/>
          <w:lang w:eastAsia="en-US"/>
        </w:rPr>
      </w:pPr>
      <w:r>
        <w:rPr>
          <w:rFonts w:ascii="Times New Roman" w:hAnsi="Times New Roman" w:eastAsia="Times New Roman" w:cs="Times New Roman"/>
          <w:color w:val="000000"/>
          <w:spacing w:val="-2"/>
          <w:sz w:val="21"/>
          <w:szCs w:val="21"/>
          <w:lang w:eastAsia="en-US"/>
        </w:rPr>
        <w:t xml:space="preserve">17.2.3 </w:t>
      </w:r>
      <w:r>
        <w:rPr>
          <w:rFonts w:ascii="宋体" w:hAnsi="宋体" w:eastAsia="宋体" w:cs="宋体"/>
          <w:color w:val="000000"/>
          <w:spacing w:val="-2"/>
          <w:sz w:val="21"/>
          <w:szCs w:val="21"/>
          <w:lang w:eastAsia="en-US"/>
        </w:rPr>
        <w:t xml:space="preserve">预付款的扣回与还清</w:t>
      </w:r>
      <w:r/>
    </w:p>
    <w:p>
      <w:pPr>
        <w:ind w:left="3" w:right="72" w:firstLine="351"/>
        <w:jc w:val="left"/>
        <w:keepLines w:val="0"/>
        <w:keepNext w:val="0"/>
        <w:pageBreakBefore w:val="0"/>
        <w:spacing w:before="151" w:line="312" w:lineRule="auto"/>
        <w:widowControl/>
        <w:rPr>
          <w:rFonts w:ascii="宋体" w:hAnsi="宋体" w:eastAsia="宋体" w:cs="宋体"/>
          <w:color w:val="000000"/>
          <w:sz w:val="21"/>
          <w:szCs w:val="21"/>
          <w:lang w:eastAsia="en-US"/>
        </w:rPr>
      </w:pPr>
      <w:r>
        <w:rPr>
          <w:rFonts w:ascii="宋体" w:hAnsi="宋体" w:eastAsia="宋体" w:cs="宋体"/>
          <w:color w:val="000000"/>
          <w:spacing w:val="-4"/>
          <w:sz w:val="21"/>
          <w:szCs w:val="21"/>
          <w:lang w:eastAsia="en-US"/>
        </w:rPr>
        <w:t xml:space="preserve">预付款在进度付款中扣回，扣回办法在专用合同条款中约定。在颁发工程接收证书前， 由</w:t>
      </w:r>
      <w:r>
        <w:rPr>
          <w:rFonts w:ascii="宋体" w:hAnsi="宋体" w:eastAsia="宋体" w:cs="宋体"/>
          <w:color w:val="000000"/>
          <w:spacing w:val="10"/>
          <w:sz w:val="21"/>
          <w:szCs w:val="21"/>
          <w:lang w:eastAsia="en-US"/>
        </w:rPr>
        <w:t xml:space="preserve"> </w:t>
      </w:r>
      <w:r>
        <w:rPr>
          <w:rFonts w:ascii="宋体" w:hAnsi="宋体" w:eastAsia="宋体" w:cs="宋体"/>
          <w:color w:val="000000"/>
          <w:spacing w:val="-5"/>
          <w:sz w:val="21"/>
          <w:szCs w:val="21"/>
          <w:lang w:eastAsia="en-US"/>
        </w:rPr>
        <w:t xml:space="preserve">于不可抗力或其他原因解除合同时，预付款尚未扣清的，</w:t>
      </w:r>
      <w:r>
        <w:rPr>
          <w:rFonts w:ascii="宋体" w:hAnsi="宋体" w:eastAsia="宋体" w:cs="宋体"/>
          <w:color w:val="000000"/>
          <w:spacing w:val="-11"/>
          <w:sz w:val="21"/>
          <w:szCs w:val="21"/>
          <w:lang w:eastAsia="en-US"/>
        </w:rPr>
        <w:t xml:space="preserve"> </w:t>
      </w:r>
      <w:r>
        <w:rPr>
          <w:rFonts w:ascii="宋体" w:hAnsi="宋体" w:eastAsia="宋体" w:cs="宋体"/>
          <w:color w:val="000000"/>
          <w:spacing w:val="-5"/>
          <w:sz w:val="21"/>
          <w:szCs w:val="21"/>
          <w:lang w:eastAsia="en-US"/>
        </w:rPr>
        <w:t xml:space="preserve">尚未扣清的预付款余额应作为承包人</w:t>
      </w:r>
      <w:r>
        <w:rPr>
          <w:rFonts w:ascii="宋体" w:hAnsi="宋体" w:eastAsia="宋体" w:cs="宋体"/>
          <w:color w:val="000000"/>
          <w:spacing w:val="-4"/>
          <w:sz w:val="21"/>
          <w:szCs w:val="21"/>
          <w:lang w:eastAsia="en-US"/>
        </w:rPr>
        <w:t xml:space="preserve">的到期应付款</w:t>
      </w:r>
      <w:r/>
    </w:p>
    <w:p>
      <w:pPr>
        <w:ind w:left="422"/>
        <w:jc w:val="left"/>
        <w:keepLines w:val="0"/>
        <w:keepNext w:val="0"/>
        <w:pageBreakBefore w:val="0"/>
        <w:spacing w:before="125" w:line="312" w:lineRule="auto"/>
        <w:widowControl/>
        <w:rPr>
          <w:rFonts w:ascii="黑体" w:hAnsi="黑体" w:eastAsia="黑体" w:cs="黑体"/>
          <w:color w:val="000000"/>
          <w:sz w:val="24"/>
          <w:szCs w:val="24"/>
          <w:lang w:eastAsia="en-US"/>
        </w:rPr>
      </w:pPr>
      <w:r>
        <w:rPr>
          <w:rFonts w:ascii="Times New Roman" w:hAnsi="Times New Roman" w:eastAsia="Times New Roman" w:cs="Times New Roman"/>
          <w:color w:val="000000"/>
          <w:spacing w:val="-3"/>
          <w:sz w:val="24"/>
          <w:szCs w:val="24"/>
          <w:lang w:eastAsia="en-US"/>
        </w:rPr>
        <w:t xml:space="preserve">17.3 </w:t>
      </w:r>
      <w:r>
        <w:rPr>
          <w:rFonts w:ascii="黑体" w:hAnsi="黑体" w:eastAsia="黑体" w:cs="黑体"/>
          <w:color w:val="000000"/>
          <w:spacing w:val="-3"/>
          <w:sz w:val="24"/>
          <w:szCs w:val="24"/>
          <w:lang w:eastAsia="en-US"/>
        </w:rPr>
        <w:t xml:space="preserve">工程进度付款</w:t>
      </w:r>
      <w:r/>
    </w:p>
    <w:p>
      <w:pPr>
        <w:ind w:left="369"/>
        <w:jc w:val="left"/>
        <w:keepLines w:val="0"/>
        <w:keepNext w:val="0"/>
        <w:pageBreakBefore w:val="0"/>
        <w:spacing w:before="141" w:line="312" w:lineRule="auto"/>
        <w:widowControl/>
        <w:rPr>
          <w:rFonts w:ascii="宋体" w:hAnsi="宋体" w:eastAsia="宋体" w:cs="宋体"/>
          <w:color w:val="000000"/>
          <w:sz w:val="21"/>
          <w:szCs w:val="21"/>
          <w:lang w:eastAsia="en-US"/>
        </w:rPr>
      </w:pPr>
      <w:r>
        <w:rPr>
          <w:rFonts w:ascii="Times New Roman" w:hAnsi="Times New Roman" w:eastAsia="Times New Roman" w:cs="Times New Roman"/>
          <w:color w:val="000000"/>
          <w:spacing w:val="-2"/>
          <w:sz w:val="21"/>
          <w:szCs w:val="21"/>
          <w:lang w:eastAsia="en-US"/>
        </w:rPr>
        <w:t xml:space="preserve">17.3.1 </w:t>
      </w:r>
      <w:r>
        <w:rPr>
          <w:rFonts w:ascii="宋体" w:hAnsi="宋体" w:eastAsia="宋体" w:cs="宋体"/>
          <w:color w:val="000000"/>
          <w:spacing w:val="-2"/>
          <w:sz w:val="21"/>
          <w:szCs w:val="21"/>
          <w:lang w:eastAsia="en-US"/>
        </w:rPr>
        <w:t xml:space="preserve">付款周期</w:t>
      </w:r>
      <w:r/>
    </w:p>
    <w:p>
      <w:pPr>
        <w:ind w:left="352"/>
        <w:jc w:val="left"/>
        <w:keepLines w:val="0"/>
        <w:keepNext w:val="0"/>
        <w:pageBreakBefore w:val="0"/>
        <w:spacing w:before="147" w:line="312" w:lineRule="auto"/>
        <w:widowControl/>
        <w:rPr>
          <w:rFonts w:ascii="宋体" w:hAnsi="宋体" w:eastAsia="宋体" w:cs="宋体"/>
          <w:color w:val="000000"/>
          <w:sz w:val="21"/>
          <w:szCs w:val="21"/>
          <w:lang w:eastAsia="en-US"/>
        </w:rPr>
      </w:pPr>
      <w:r>
        <w:rPr>
          <w:rFonts w:ascii="宋体" w:hAnsi="宋体" w:eastAsia="宋体" w:cs="宋体"/>
          <w:color w:val="000000"/>
          <w:spacing w:val="-1"/>
          <w:sz w:val="21"/>
          <w:szCs w:val="21"/>
          <w:lang w:eastAsia="en-US"/>
        </w:rPr>
        <w:t xml:space="preserve">付款周期同计量周期。</w:t>
      </w:r>
      <w:r/>
    </w:p>
    <w:p>
      <w:pPr>
        <w:ind w:left="369"/>
        <w:jc w:val="left"/>
        <w:keepLines w:val="0"/>
        <w:keepNext w:val="0"/>
        <w:pageBreakBefore w:val="0"/>
        <w:spacing w:before="150" w:line="312" w:lineRule="auto"/>
        <w:widowControl/>
        <w:rPr>
          <w:rFonts w:ascii="宋体" w:hAnsi="宋体" w:eastAsia="宋体" w:cs="宋体"/>
          <w:color w:val="000000"/>
          <w:sz w:val="21"/>
          <w:szCs w:val="21"/>
          <w:lang w:eastAsia="en-US"/>
        </w:rPr>
      </w:pPr>
      <w:r>
        <w:rPr>
          <w:rFonts w:ascii="Times New Roman" w:hAnsi="Times New Roman" w:eastAsia="Times New Roman" w:cs="Times New Roman"/>
          <w:color w:val="000000"/>
          <w:spacing w:val="-2"/>
          <w:sz w:val="21"/>
          <w:szCs w:val="21"/>
          <w:lang w:eastAsia="en-US"/>
        </w:rPr>
        <w:t xml:space="preserve">17.3.2 </w:t>
      </w:r>
      <w:r>
        <w:rPr>
          <w:rFonts w:ascii="宋体" w:hAnsi="宋体" w:eastAsia="宋体" w:cs="宋体"/>
          <w:color w:val="000000"/>
          <w:spacing w:val="-2"/>
          <w:sz w:val="21"/>
          <w:szCs w:val="21"/>
          <w:lang w:eastAsia="en-US"/>
        </w:rPr>
        <w:t xml:space="preserve">进度付款申请单</w:t>
      </w:r>
      <w:r/>
    </w:p>
    <w:p>
      <w:pPr>
        <w:ind w:right="72" w:firstLine="351"/>
        <w:jc w:val="left"/>
        <w:keepLines w:val="0"/>
        <w:keepNext w:val="0"/>
        <w:pageBreakBefore w:val="0"/>
        <w:spacing w:before="150" w:line="312" w:lineRule="auto"/>
        <w:widowControl/>
        <w:rPr>
          <w:rFonts w:ascii="宋体" w:hAnsi="宋体" w:eastAsia="宋体" w:cs="宋体"/>
          <w:color w:val="000000"/>
          <w:sz w:val="21"/>
          <w:szCs w:val="21"/>
          <w:lang w:eastAsia="en-US"/>
        </w:rPr>
      </w:pPr>
      <w:r>
        <w:rPr>
          <w:rFonts w:ascii="宋体" w:hAnsi="宋体" w:eastAsia="宋体" w:cs="宋体"/>
          <w:color w:val="000000"/>
          <w:spacing w:val="-5"/>
          <w:sz w:val="21"/>
          <w:szCs w:val="21"/>
          <w:lang w:eastAsia="en-US"/>
        </w:rPr>
        <w:t xml:space="preserve">承包人应在每个付款周期末，</w:t>
      </w:r>
      <w:r>
        <w:rPr>
          <w:rFonts w:ascii="宋体" w:hAnsi="宋体" w:eastAsia="宋体" w:cs="宋体"/>
          <w:color w:val="000000"/>
          <w:spacing w:val="-35"/>
          <w:sz w:val="21"/>
          <w:szCs w:val="21"/>
          <w:lang w:eastAsia="en-US"/>
        </w:rPr>
        <w:t xml:space="preserve"> </w:t>
      </w:r>
      <w:r>
        <w:rPr>
          <w:rFonts w:ascii="宋体" w:hAnsi="宋体" w:eastAsia="宋体" w:cs="宋体"/>
          <w:color w:val="000000"/>
          <w:spacing w:val="-5"/>
          <w:sz w:val="21"/>
          <w:szCs w:val="21"/>
          <w:lang w:eastAsia="en-US"/>
        </w:rPr>
        <w:t xml:space="preserve">按监理人批准的格式和专用合同条款约定的份数，</w:t>
      </w:r>
      <w:r>
        <w:rPr>
          <w:rFonts w:ascii="宋体" w:hAnsi="宋体" w:eastAsia="宋体" w:cs="宋体"/>
          <w:color w:val="000000"/>
          <w:spacing w:val="-21"/>
          <w:sz w:val="21"/>
          <w:szCs w:val="21"/>
          <w:lang w:eastAsia="en-US"/>
        </w:rPr>
        <w:t xml:space="preserve"> </w:t>
      </w:r>
      <w:r>
        <w:rPr>
          <w:rFonts w:ascii="宋体" w:hAnsi="宋体" w:eastAsia="宋体" w:cs="宋体"/>
          <w:color w:val="000000"/>
          <w:spacing w:val="-5"/>
          <w:sz w:val="21"/>
          <w:szCs w:val="21"/>
          <w:lang w:eastAsia="en-US"/>
        </w:rPr>
        <w:t xml:space="preserve">向监理人</w:t>
      </w:r>
      <w:r>
        <w:rPr>
          <w:rFonts w:ascii="宋体" w:hAnsi="宋体" w:eastAsia="宋体" w:cs="宋体"/>
          <w:color w:val="000000"/>
          <w:sz w:val="21"/>
          <w:szCs w:val="21"/>
          <w:lang w:eastAsia="en-US"/>
        </w:rPr>
        <w:t xml:space="preserve"> </w:t>
      </w:r>
      <w:r>
        <w:rPr>
          <w:rFonts w:ascii="宋体" w:hAnsi="宋体" w:eastAsia="宋体" w:cs="宋体"/>
          <w:color w:val="000000"/>
          <w:spacing w:val="2"/>
          <w:sz w:val="21"/>
          <w:szCs w:val="21"/>
          <w:lang w:eastAsia="en-US"/>
        </w:rPr>
        <w:t xml:space="preserve">提交进度付款申请单，并附相应的支持性证明文件。除专用合同条款另有约定外，进度付款</w:t>
      </w:r>
      <w:r>
        <w:rPr>
          <w:rFonts w:ascii="宋体" w:hAnsi="宋体" w:eastAsia="宋体" w:cs="宋体"/>
          <w:color w:val="000000"/>
          <w:spacing w:val="-6"/>
          <w:sz w:val="21"/>
          <w:szCs w:val="21"/>
          <w:lang w:eastAsia="en-US"/>
        </w:rPr>
        <w:t xml:space="preserve">申请单应包括下列内容：</w:t>
      </w:r>
      <w:r/>
    </w:p>
    <w:p>
      <w:pPr>
        <w:ind w:left="359"/>
        <w:jc w:val="left"/>
        <w:keepLines w:val="0"/>
        <w:keepNext w:val="0"/>
        <w:pageBreakBefore w:val="0"/>
        <w:spacing w:before="150" w:line="312" w:lineRule="auto"/>
        <w:widowControl/>
        <w:rPr>
          <w:rFonts w:ascii="宋体" w:hAnsi="宋体" w:eastAsia="宋体" w:cs="宋体"/>
          <w:color w:val="000000"/>
          <w:sz w:val="21"/>
          <w:szCs w:val="21"/>
          <w:lang w:eastAsia="en-US"/>
        </w:rPr>
      </w:pPr>
      <w:r>
        <w:rPr>
          <w:rFonts w:ascii="宋体" w:hAnsi="宋体" w:eastAsia="宋体" w:cs="宋体"/>
          <w:color w:val="000000"/>
          <w:spacing w:val="-2"/>
          <w:sz w:val="21"/>
          <w:szCs w:val="21"/>
          <w:lang w:eastAsia="en-US"/>
        </w:rPr>
        <w:t xml:space="preserve">（</w:t>
      </w:r>
      <w:r>
        <w:rPr>
          <w:rFonts w:ascii="Times New Roman" w:hAnsi="Times New Roman" w:eastAsia="Times New Roman" w:cs="Times New Roman"/>
          <w:color w:val="000000"/>
          <w:spacing w:val="-2"/>
          <w:sz w:val="21"/>
          <w:szCs w:val="21"/>
          <w:lang w:eastAsia="en-US"/>
        </w:rPr>
        <w:t xml:space="preserve">1</w:t>
      </w:r>
      <w:r>
        <w:rPr>
          <w:rFonts w:ascii="宋体" w:hAnsi="宋体" w:eastAsia="宋体" w:cs="宋体"/>
          <w:color w:val="000000"/>
          <w:spacing w:val="-2"/>
          <w:sz w:val="21"/>
          <w:szCs w:val="21"/>
          <w:lang w:eastAsia="en-US"/>
        </w:rPr>
        <w:t xml:space="preserve">）截至本次付款周期末已实施工程的价款；</w:t>
      </w:r>
      <w:r/>
    </w:p>
    <w:p>
      <w:pPr>
        <w:ind w:left="359"/>
        <w:jc w:val="left"/>
        <w:keepLines w:val="0"/>
        <w:keepNext w:val="0"/>
        <w:pageBreakBefore w:val="0"/>
        <w:spacing w:before="149" w:line="312" w:lineRule="auto"/>
        <w:widowControl/>
        <w:rPr>
          <w:rFonts w:ascii="宋体" w:hAnsi="宋体" w:eastAsia="宋体" w:cs="宋体"/>
          <w:color w:val="000000"/>
          <w:sz w:val="21"/>
          <w:szCs w:val="21"/>
          <w:lang w:eastAsia="en-US"/>
        </w:rPr>
      </w:pPr>
      <w:r>
        <w:rPr>
          <w:rFonts w:ascii="宋体" w:hAnsi="宋体" w:eastAsia="宋体" w:cs="宋体"/>
          <w:color w:val="000000"/>
          <w:spacing w:val="-3"/>
          <w:sz w:val="21"/>
          <w:szCs w:val="21"/>
          <w:lang w:eastAsia="en-US"/>
        </w:rPr>
        <w:t xml:space="preserve">（</w:t>
      </w:r>
      <w:r>
        <w:rPr>
          <w:rFonts w:ascii="Times New Roman" w:hAnsi="Times New Roman" w:eastAsia="Times New Roman" w:cs="Times New Roman"/>
          <w:color w:val="000000"/>
          <w:spacing w:val="-3"/>
          <w:sz w:val="21"/>
          <w:szCs w:val="21"/>
          <w:lang w:eastAsia="en-US"/>
        </w:rPr>
        <w:t xml:space="preserve">2</w:t>
      </w:r>
      <w:r>
        <w:rPr>
          <w:rFonts w:ascii="宋体" w:hAnsi="宋体" w:eastAsia="宋体" w:cs="宋体"/>
          <w:color w:val="000000"/>
          <w:spacing w:val="-3"/>
          <w:sz w:val="21"/>
          <w:szCs w:val="21"/>
          <w:lang w:eastAsia="en-US"/>
        </w:rPr>
        <w:t xml:space="preserve">）根据第</w:t>
      </w:r>
      <w:r>
        <w:rPr>
          <w:rFonts w:ascii="宋体" w:hAnsi="宋体" w:eastAsia="宋体" w:cs="宋体"/>
          <w:color w:val="000000"/>
          <w:spacing w:val="-22"/>
          <w:sz w:val="21"/>
          <w:szCs w:val="21"/>
          <w:lang w:eastAsia="en-US"/>
        </w:rPr>
        <w:t xml:space="preserve"> </w:t>
      </w:r>
      <w:r>
        <w:rPr>
          <w:rFonts w:ascii="Times New Roman" w:hAnsi="Times New Roman" w:eastAsia="Times New Roman" w:cs="Times New Roman"/>
          <w:color w:val="000000"/>
          <w:spacing w:val="-3"/>
          <w:sz w:val="21"/>
          <w:szCs w:val="21"/>
          <w:lang w:eastAsia="en-US"/>
        </w:rPr>
        <w:t xml:space="preserve">15 </w:t>
      </w:r>
      <w:r>
        <w:rPr>
          <w:rFonts w:ascii="宋体" w:hAnsi="宋体" w:eastAsia="宋体" w:cs="宋体"/>
          <w:color w:val="000000"/>
          <w:spacing w:val="-3"/>
          <w:sz w:val="21"/>
          <w:szCs w:val="21"/>
          <w:lang w:eastAsia="en-US"/>
        </w:rPr>
        <w:t xml:space="preserve">条应增加和扣减的变更金额；</w:t>
      </w:r>
      <w:r/>
    </w:p>
    <w:p>
      <w:pPr>
        <w:ind w:left="359"/>
        <w:jc w:val="left"/>
        <w:keepLines w:val="0"/>
        <w:keepNext w:val="0"/>
        <w:pageBreakBefore w:val="0"/>
        <w:spacing w:before="149" w:line="312" w:lineRule="auto"/>
        <w:widowControl/>
        <w:rPr>
          <w:rFonts w:ascii="宋体" w:hAnsi="宋体" w:eastAsia="宋体" w:cs="宋体"/>
          <w:color w:val="000000"/>
          <w:sz w:val="21"/>
          <w:szCs w:val="21"/>
          <w:lang w:eastAsia="en-US"/>
        </w:rPr>
      </w:pPr>
      <w:r>
        <w:rPr>
          <w:rFonts w:ascii="宋体" w:hAnsi="宋体" w:eastAsia="宋体" w:cs="宋体"/>
          <w:color w:val="000000"/>
          <w:spacing w:val="-2"/>
          <w:sz w:val="21"/>
          <w:szCs w:val="21"/>
          <w:lang w:eastAsia="en-US"/>
        </w:rPr>
        <w:t xml:space="preserve">（</w:t>
      </w:r>
      <w:r>
        <w:rPr>
          <w:rFonts w:ascii="Times New Roman" w:hAnsi="Times New Roman" w:eastAsia="Times New Roman" w:cs="Times New Roman"/>
          <w:color w:val="000000"/>
          <w:spacing w:val="-2"/>
          <w:sz w:val="21"/>
          <w:szCs w:val="21"/>
          <w:lang w:eastAsia="en-US"/>
        </w:rPr>
        <w:t xml:space="preserve">3</w:t>
      </w:r>
      <w:r>
        <w:rPr>
          <w:rFonts w:ascii="宋体" w:hAnsi="宋体" w:eastAsia="宋体" w:cs="宋体"/>
          <w:color w:val="000000"/>
          <w:spacing w:val="-2"/>
          <w:sz w:val="21"/>
          <w:szCs w:val="21"/>
          <w:lang w:eastAsia="en-US"/>
        </w:rPr>
        <w:t xml:space="preserve">）根据第</w:t>
      </w:r>
      <w:r>
        <w:rPr>
          <w:rFonts w:ascii="宋体" w:hAnsi="宋体" w:eastAsia="宋体" w:cs="宋体"/>
          <w:color w:val="000000"/>
          <w:spacing w:val="-44"/>
          <w:sz w:val="21"/>
          <w:szCs w:val="21"/>
          <w:lang w:eastAsia="en-US"/>
        </w:rPr>
        <w:t xml:space="preserve"> </w:t>
      </w:r>
      <w:r>
        <w:rPr>
          <w:rFonts w:ascii="Times New Roman" w:hAnsi="Times New Roman" w:eastAsia="Times New Roman" w:cs="Times New Roman"/>
          <w:color w:val="000000"/>
          <w:spacing w:val="-2"/>
          <w:sz w:val="21"/>
          <w:szCs w:val="21"/>
          <w:lang w:eastAsia="en-US"/>
        </w:rPr>
        <w:t xml:space="preserve">23 </w:t>
      </w:r>
      <w:r>
        <w:rPr>
          <w:rFonts w:ascii="宋体" w:hAnsi="宋体" w:eastAsia="宋体" w:cs="宋体"/>
          <w:color w:val="000000"/>
          <w:spacing w:val="-2"/>
          <w:sz w:val="21"/>
          <w:szCs w:val="21"/>
          <w:lang w:eastAsia="en-US"/>
        </w:rPr>
        <w:t xml:space="preserve">条应增加和扣减的索赔金额；</w:t>
      </w:r>
      <w:r/>
    </w:p>
    <w:p>
      <w:pPr>
        <w:ind w:left="359"/>
        <w:jc w:val="left"/>
        <w:keepLines w:val="0"/>
        <w:keepNext w:val="0"/>
        <w:pageBreakBefore w:val="0"/>
        <w:spacing w:before="149" w:line="312" w:lineRule="auto"/>
        <w:widowControl/>
        <w:rPr>
          <w:rFonts w:ascii="宋体" w:hAnsi="宋体" w:eastAsia="宋体" w:cs="宋体"/>
          <w:color w:val="000000"/>
          <w:sz w:val="21"/>
          <w:szCs w:val="21"/>
          <w:lang w:eastAsia="en-US"/>
        </w:rPr>
      </w:pPr>
      <w:r>
        <w:rPr>
          <w:rFonts w:ascii="宋体" w:hAnsi="宋体" w:eastAsia="宋体" w:cs="宋体"/>
          <w:color w:val="000000"/>
          <w:spacing w:val="-1"/>
          <w:sz w:val="21"/>
          <w:szCs w:val="21"/>
          <w:lang w:eastAsia="en-US"/>
        </w:rPr>
        <w:t xml:space="preserve">（</w:t>
      </w:r>
      <w:r>
        <w:rPr>
          <w:rFonts w:ascii="Times New Roman" w:hAnsi="Times New Roman" w:eastAsia="Times New Roman" w:cs="Times New Roman"/>
          <w:color w:val="000000"/>
          <w:spacing w:val="-1"/>
          <w:sz w:val="21"/>
          <w:szCs w:val="21"/>
          <w:lang w:eastAsia="en-US"/>
        </w:rPr>
        <w:t xml:space="preserve">4</w:t>
      </w:r>
      <w:r>
        <w:rPr>
          <w:rFonts w:ascii="宋体" w:hAnsi="宋体" w:eastAsia="宋体" w:cs="宋体"/>
          <w:color w:val="000000"/>
          <w:spacing w:val="-1"/>
          <w:sz w:val="21"/>
          <w:szCs w:val="21"/>
          <w:lang w:eastAsia="en-US"/>
        </w:rPr>
        <w:t xml:space="preserve">）根据第</w:t>
      </w:r>
      <w:r>
        <w:rPr>
          <w:rFonts w:ascii="宋体" w:hAnsi="宋体" w:eastAsia="宋体" w:cs="宋体"/>
          <w:color w:val="000000"/>
          <w:spacing w:val="-27"/>
          <w:sz w:val="21"/>
          <w:szCs w:val="21"/>
          <w:lang w:eastAsia="en-US"/>
        </w:rPr>
        <w:t xml:space="preserve"> </w:t>
      </w:r>
      <w:r>
        <w:rPr>
          <w:rFonts w:ascii="Times New Roman" w:hAnsi="Times New Roman" w:eastAsia="Times New Roman" w:cs="Times New Roman"/>
          <w:color w:val="000000"/>
          <w:spacing w:val="-1"/>
          <w:sz w:val="21"/>
          <w:szCs w:val="21"/>
          <w:lang w:eastAsia="en-US"/>
        </w:rPr>
        <w:t xml:space="preserve">17.2 </w:t>
      </w:r>
      <w:r>
        <w:rPr>
          <w:rFonts w:ascii="宋体" w:hAnsi="宋体" w:eastAsia="宋体" w:cs="宋体"/>
          <w:color w:val="000000"/>
          <w:spacing w:val="-1"/>
          <w:sz w:val="21"/>
          <w:szCs w:val="21"/>
          <w:lang w:eastAsia="en-US"/>
        </w:rPr>
        <w:t xml:space="preserve">款约定应支付的预付款和扣减的返还</w:t>
      </w:r>
      <w:r>
        <w:rPr>
          <w:rFonts w:ascii="宋体" w:hAnsi="宋体" w:eastAsia="宋体" w:cs="宋体"/>
          <w:color w:val="000000"/>
          <w:spacing w:val="-2"/>
          <w:sz w:val="21"/>
          <w:szCs w:val="21"/>
          <w:lang w:eastAsia="en-US"/>
        </w:rPr>
        <w:t xml:space="preserve">预付款；</w:t>
      </w:r>
      <w:r/>
    </w:p>
    <w:p>
      <w:pPr>
        <w:ind w:left="359"/>
        <w:jc w:val="left"/>
        <w:keepLines w:val="0"/>
        <w:keepNext w:val="0"/>
        <w:pageBreakBefore w:val="0"/>
        <w:spacing w:before="147" w:line="312" w:lineRule="auto"/>
        <w:widowControl/>
        <w:rPr>
          <w:rFonts w:ascii="宋体" w:hAnsi="宋体" w:eastAsia="宋体" w:cs="宋体"/>
          <w:color w:val="000000"/>
          <w:sz w:val="21"/>
          <w:szCs w:val="21"/>
          <w:lang w:eastAsia="en-US"/>
        </w:rPr>
      </w:pPr>
      <w:r>
        <w:rPr>
          <w:rFonts w:ascii="宋体" w:hAnsi="宋体" w:eastAsia="宋体" w:cs="宋体"/>
          <w:color w:val="000000"/>
          <w:spacing w:val="-2"/>
          <w:sz w:val="21"/>
          <w:szCs w:val="21"/>
          <w:lang w:eastAsia="en-US"/>
        </w:rPr>
        <w:t xml:space="preserve">（</w:t>
      </w:r>
      <w:r>
        <w:rPr>
          <w:rFonts w:ascii="Times New Roman" w:hAnsi="Times New Roman" w:eastAsia="Times New Roman" w:cs="Times New Roman"/>
          <w:color w:val="000000"/>
          <w:spacing w:val="-2"/>
          <w:sz w:val="21"/>
          <w:szCs w:val="21"/>
          <w:lang w:eastAsia="en-US"/>
        </w:rPr>
        <w:t xml:space="preserve">5</w:t>
      </w:r>
      <w:r>
        <w:rPr>
          <w:rFonts w:ascii="宋体" w:hAnsi="宋体" w:eastAsia="宋体" w:cs="宋体"/>
          <w:color w:val="000000"/>
          <w:spacing w:val="-2"/>
          <w:sz w:val="21"/>
          <w:szCs w:val="21"/>
          <w:lang w:eastAsia="en-US"/>
        </w:rPr>
        <w:t xml:space="preserve">）根据第</w:t>
      </w:r>
      <w:r>
        <w:rPr>
          <w:rFonts w:ascii="宋体" w:hAnsi="宋体" w:eastAsia="宋体" w:cs="宋体"/>
          <w:color w:val="000000"/>
          <w:spacing w:val="-13"/>
          <w:sz w:val="21"/>
          <w:szCs w:val="21"/>
          <w:lang w:eastAsia="en-US"/>
        </w:rPr>
        <w:t xml:space="preserve"> </w:t>
      </w:r>
      <w:r>
        <w:rPr>
          <w:rFonts w:ascii="Times New Roman" w:hAnsi="Times New Roman" w:eastAsia="Times New Roman" w:cs="Times New Roman"/>
          <w:color w:val="000000"/>
          <w:spacing w:val="-2"/>
          <w:sz w:val="21"/>
          <w:szCs w:val="21"/>
          <w:lang w:eastAsia="en-US"/>
        </w:rPr>
        <w:t xml:space="preserve">17.4.1 </w:t>
      </w:r>
      <w:r>
        <w:rPr>
          <w:rFonts w:ascii="宋体" w:hAnsi="宋体" w:eastAsia="宋体" w:cs="宋体"/>
          <w:color w:val="000000"/>
          <w:spacing w:val="-2"/>
          <w:sz w:val="21"/>
          <w:szCs w:val="21"/>
          <w:lang w:eastAsia="en-US"/>
        </w:rPr>
        <w:t xml:space="preserve">项约定应扣减的质量保证金；</w:t>
      </w:r>
      <w:r/>
    </w:p>
    <w:p>
      <w:pPr>
        <w:ind w:left="359"/>
        <w:jc w:val="left"/>
        <w:keepLines w:val="0"/>
        <w:keepNext w:val="0"/>
        <w:pageBreakBefore w:val="0"/>
        <w:spacing w:before="150" w:line="312" w:lineRule="auto"/>
        <w:widowControl/>
        <w:rPr>
          <w:rFonts w:ascii="宋体" w:hAnsi="宋体" w:eastAsia="宋体" w:cs="宋体"/>
          <w:color w:val="000000"/>
          <w:sz w:val="21"/>
          <w:szCs w:val="21"/>
          <w:lang w:eastAsia="en-US"/>
        </w:rPr>
      </w:pPr>
      <w:r>
        <w:rPr>
          <w:rFonts w:ascii="宋体" w:hAnsi="宋体" w:eastAsia="宋体" w:cs="宋体"/>
          <w:color w:val="000000"/>
          <w:spacing w:val="-2"/>
          <w:sz w:val="21"/>
          <w:szCs w:val="21"/>
          <w:lang w:eastAsia="en-US"/>
        </w:rPr>
        <w:t xml:space="preserve">（</w:t>
      </w:r>
      <w:r>
        <w:rPr>
          <w:rFonts w:ascii="Times New Roman" w:hAnsi="Times New Roman" w:eastAsia="Times New Roman" w:cs="Times New Roman"/>
          <w:color w:val="000000"/>
          <w:spacing w:val="-2"/>
          <w:sz w:val="21"/>
          <w:szCs w:val="21"/>
          <w:lang w:eastAsia="en-US"/>
        </w:rPr>
        <w:t xml:space="preserve">6</w:t>
      </w:r>
      <w:r>
        <w:rPr>
          <w:rFonts w:ascii="宋体" w:hAnsi="宋体" w:eastAsia="宋体" w:cs="宋体"/>
          <w:color w:val="000000"/>
          <w:spacing w:val="-2"/>
          <w:sz w:val="21"/>
          <w:szCs w:val="21"/>
          <w:lang w:eastAsia="en-US"/>
        </w:rPr>
        <w:t xml:space="preserve">）根据合同应增加和扣减的其他金额。</w:t>
      </w:r>
      <w:r/>
    </w:p>
    <w:p>
      <w:pPr>
        <w:ind w:left="369"/>
        <w:jc w:val="left"/>
        <w:keepLines w:val="0"/>
        <w:keepNext w:val="0"/>
        <w:pageBreakBefore w:val="0"/>
        <w:spacing w:before="150" w:line="312" w:lineRule="auto"/>
        <w:widowControl/>
        <w:rPr>
          <w:rFonts w:ascii="宋体" w:hAnsi="宋体" w:eastAsia="宋体" w:cs="宋体"/>
          <w:color w:val="000000"/>
          <w:sz w:val="21"/>
          <w:szCs w:val="21"/>
          <w:lang w:eastAsia="en-US"/>
        </w:rPr>
      </w:pPr>
      <w:r>
        <w:rPr>
          <w:rFonts w:ascii="Times New Roman" w:hAnsi="Times New Roman" w:eastAsia="Times New Roman" w:cs="Times New Roman"/>
          <w:color w:val="000000"/>
          <w:spacing w:val="-2"/>
          <w:sz w:val="21"/>
          <w:szCs w:val="21"/>
          <w:lang w:eastAsia="en-US"/>
        </w:rPr>
        <w:t xml:space="preserve">17.3.3 </w:t>
      </w:r>
      <w:r>
        <w:rPr>
          <w:rFonts w:ascii="宋体" w:hAnsi="宋体" w:eastAsia="宋体" w:cs="宋体"/>
          <w:color w:val="000000"/>
          <w:spacing w:val="-2"/>
          <w:sz w:val="21"/>
          <w:szCs w:val="21"/>
          <w:lang w:eastAsia="en-US"/>
        </w:rPr>
        <w:t xml:space="preserve">进度付款证书和支付时间</w:t>
      </w:r>
      <w:r/>
    </w:p>
    <w:p>
      <w:pPr>
        <w:jc w:val="left"/>
        <w:spacing w:line="275" w:lineRule="auto"/>
        <w:rPr>
          <w:rFonts w:ascii="Arial" w:hAnsi="Arial" w:eastAsia="Arial" w:cs="Arial"/>
          <w:color w:val="000000"/>
          <w:sz w:val="21"/>
          <w:szCs w:val="21"/>
          <w:lang w:val="en-US" w:eastAsia="en-US" w:bidi="ar-SA"/>
        </w:rPr>
      </w:pPr>
      <w:r>
        <w:rPr>
          <w:rFonts w:ascii="宋体" w:hAnsi="宋体" w:eastAsia="宋体" w:cs="宋体"/>
          <w:color w:val="000000"/>
          <w:spacing w:val="1"/>
          <w:sz w:val="21"/>
          <w:szCs w:val="21"/>
          <w:lang w:eastAsia="en-US"/>
        </w:rPr>
        <w:t xml:space="preserve">（</w:t>
      </w:r>
      <w:r>
        <w:rPr>
          <w:rFonts w:ascii="Times New Roman" w:hAnsi="Times New Roman" w:eastAsia="Times New Roman" w:cs="Times New Roman"/>
          <w:color w:val="000000"/>
          <w:spacing w:val="1"/>
          <w:sz w:val="21"/>
          <w:szCs w:val="21"/>
          <w:lang w:eastAsia="en-US"/>
        </w:rPr>
        <w:t xml:space="preserve">1</w:t>
      </w:r>
      <w:r>
        <w:rPr>
          <w:rFonts w:ascii="宋体" w:hAnsi="宋体" w:eastAsia="宋体" w:cs="宋体"/>
          <w:color w:val="000000"/>
          <w:spacing w:val="1"/>
          <w:sz w:val="21"/>
          <w:szCs w:val="21"/>
          <w:lang w:eastAsia="en-US"/>
        </w:rPr>
        <w:t xml:space="preserve">）监理人在收到承包人进度付款申请单以及相</w:t>
      </w:r>
      <w:r>
        <w:rPr>
          <w:rFonts w:ascii="宋体" w:hAnsi="宋体" w:eastAsia="宋体" w:cs="宋体"/>
          <w:color w:val="000000"/>
          <w:sz w:val="21"/>
          <w:szCs w:val="21"/>
          <w:lang w:eastAsia="en-US"/>
        </w:rPr>
        <w:t xml:space="preserve">应的支持性证明文件后的</w:t>
      </w:r>
      <w:r>
        <w:rPr>
          <w:rFonts w:ascii="宋体" w:hAnsi="宋体" w:eastAsia="宋体" w:cs="宋体"/>
          <w:color w:val="000000"/>
          <w:spacing w:val="33"/>
          <w:sz w:val="21"/>
          <w:szCs w:val="21"/>
          <w:lang w:eastAsia="en-US"/>
        </w:rPr>
        <w:t xml:space="preserve"> </w:t>
      </w:r>
      <w:r>
        <w:rPr>
          <w:rFonts w:ascii="Times New Roman" w:hAnsi="Times New Roman" w:eastAsia="Times New Roman" w:cs="Times New Roman"/>
          <w:color w:val="000000"/>
          <w:sz w:val="21"/>
          <w:szCs w:val="21"/>
          <w:lang w:eastAsia="en-US"/>
        </w:rPr>
        <w:t xml:space="preserve">14  </w:t>
      </w:r>
      <w:r>
        <w:rPr>
          <w:rFonts w:ascii="宋体" w:hAnsi="宋体" w:eastAsia="宋体" w:cs="宋体"/>
          <w:color w:val="000000"/>
          <w:sz w:val="21"/>
          <w:szCs w:val="21"/>
          <w:lang w:eastAsia="en-US"/>
        </w:rPr>
        <w:t xml:space="preserve">天内完成 </w:t>
      </w:r>
      <w:r>
        <w:rPr>
          <w:rFonts w:ascii="宋体" w:hAnsi="宋体" w:eastAsia="宋体" w:cs="宋体"/>
          <w:color w:val="000000"/>
          <w:spacing w:val="-6"/>
          <w:sz w:val="21"/>
          <w:szCs w:val="21"/>
          <w:lang w:eastAsia="en-US"/>
        </w:rPr>
        <w:t xml:space="preserve">核查， 提出发包人到期应支付给承包人的金额以及相应的支持性材料，</w:t>
      </w:r>
      <w:r>
        <w:rPr>
          <w:rFonts w:ascii="宋体" w:hAnsi="宋体" w:eastAsia="宋体" w:cs="宋体"/>
          <w:color w:val="000000"/>
          <w:spacing w:val="-11"/>
          <w:sz w:val="21"/>
          <w:szCs w:val="21"/>
          <w:lang w:eastAsia="en-US"/>
        </w:rPr>
        <w:t xml:space="preserve"> </w:t>
      </w:r>
      <w:r>
        <w:rPr>
          <w:rFonts w:ascii="宋体" w:hAnsi="宋体" w:eastAsia="宋体" w:cs="宋体"/>
          <w:color w:val="000000"/>
          <w:spacing w:val="-6"/>
          <w:sz w:val="21"/>
          <w:szCs w:val="21"/>
          <w:lang w:eastAsia="en-US"/>
        </w:rPr>
        <w:t xml:space="preserve">经发包人审查同意后，</w:t>
      </w:r>
      <w:r>
        <w:rPr>
          <w:rFonts w:ascii="宋体" w:hAnsi="宋体" w:eastAsia="宋体" w:cs="宋体"/>
          <w:color w:val="000000"/>
          <w:sz w:val="21"/>
          <w:szCs w:val="21"/>
          <w:lang w:eastAsia="en-US"/>
        </w:rPr>
        <w:t xml:space="preserve"> </w:t>
      </w:r>
      <w:r>
        <w:rPr>
          <w:rFonts w:ascii="宋体" w:hAnsi="宋体" w:eastAsia="宋体" w:cs="宋体"/>
          <w:color w:val="000000"/>
          <w:spacing w:val="-3"/>
          <w:sz w:val="21"/>
          <w:szCs w:val="21"/>
          <w:lang w:eastAsia="en-US"/>
        </w:rPr>
        <w:t xml:space="preserve">由监理人向承包人出具经发包人签认的进度付款证书。监理人有权扣发承包人未能按照合同要</w:t>
      </w:r>
      <w:r>
        <w:rPr>
          <w:rFonts w:ascii="宋体" w:hAnsi="宋体" w:eastAsia="宋体" w:cs="宋体"/>
          <w:color w:val="000000"/>
          <w:spacing w:val="-2"/>
          <w:sz w:val="21"/>
          <w:szCs w:val="21"/>
          <w:lang w:eastAsia="en-US"/>
        </w:rPr>
        <w:t xml:space="preserve">求履行任何工作或义务的相应金额。</w:t>
      </w:r>
      <w:r/>
    </w:p>
    <w:p>
      <w:pPr>
        <w:jc w:val="left"/>
        <w:spacing w:line="275" w:lineRule="auto"/>
        <w:rPr>
          <w:rFonts w:ascii="宋体" w:hAnsi="宋体" w:eastAsia="宋体" w:cs="宋体"/>
          <w:color w:val="000000"/>
          <w:spacing w:val="1"/>
          <w:sz w:val="21"/>
          <w:szCs w:val="21"/>
          <w:lang w:eastAsia="en-US"/>
        </w:rPr>
      </w:pPr>
      <w:r>
        <w:rPr>
          <w:rFonts w:ascii="宋体" w:hAnsi="宋体" w:eastAsia="宋体" w:cs="宋体"/>
          <w:color w:val="000000"/>
          <w:spacing w:val="1"/>
          <w:sz w:val="21"/>
          <w:szCs w:val="21"/>
          <w:lang w:eastAsia="en-US"/>
        </w:rPr>
        <w:t xml:space="preserve">（2）发包人应在监理人收到进度付款申请单后的 28  天内，将进度应付款支付给承包人。发包人不按期支付的，按专用合同条款的约定支付逾期付款违约金。</w:t>
      </w:r>
      <w:r/>
    </w:p>
    <w:p>
      <w:pPr>
        <w:jc w:val="left"/>
        <w:spacing w:line="275" w:lineRule="auto"/>
        <w:rPr>
          <w:rFonts w:ascii="宋体" w:hAnsi="宋体" w:eastAsia="宋体" w:cs="宋体"/>
          <w:color w:val="000000"/>
          <w:spacing w:val="1"/>
          <w:sz w:val="21"/>
          <w:szCs w:val="21"/>
          <w:lang w:eastAsia="en-US"/>
        </w:rPr>
      </w:pPr>
      <w:r>
        <w:rPr>
          <w:rFonts w:ascii="宋体" w:hAnsi="宋体" w:eastAsia="宋体" w:cs="宋体"/>
          <w:color w:val="000000"/>
          <w:spacing w:val="1"/>
          <w:sz w:val="21"/>
          <w:szCs w:val="21"/>
          <w:lang w:eastAsia="en-US"/>
        </w:rPr>
        <w:t xml:space="preserve">（3）监理人出具进度付款证书，不应视为监理人已同意、批准或接受了承包人完成的该部分工作。</w:t>
      </w:r>
      <w:r/>
    </w:p>
    <w:p>
      <w:pPr>
        <w:jc w:val="left"/>
        <w:spacing w:line="275" w:lineRule="auto"/>
        <w:rPr>
          <w:rFonts w:ascii="宋体" w:hAnsi="宋体" w:eastAsia="宋体" w:cs="宋体"/>
          <w:color w:val="000000"/>
          <w:spacing w:val="1"/>
          <w:sz w:val="21"/>
          <w:szCs w:val="21"/>
          <w:lang w:eastAsia="en-US"/>
        </w:rPr>
      </w:pPr>
      <w:r>
        <w:rPr>
          <w:rFonts w:ascii="宋体" w:hAnsi="宋体" w:eastAsia="宋体" w:cs="宋体"/>
          <w:color w:val="000000"/>
          <w:spacing w:val="1"/>
          <w:sz w:val="21"/>
          <w:szCs w:val="21"/>
          <w:lang w:eastAsia="en-US"/>
        </w:rPr>
        <w:t xml:space="preserve">（4）进度付款涉及政府投资资金的，按照国库集中支付等国家相关规定和专用合同条款的约定办理。</w:t>
      </w:r>
      <w:r/>
    </w:p>
    <w:p>
      <w:pPr>
        <w:ind w:left="369"/>
        <w:jc w:val="left"/>
        <w:spacing w:before="149" w:line="221" w:lineRule="auto"/>
        <w:widowControl/>
        <w:rPr>
          <w:rFonts w:ascii="宋体" w:hAnsi="宋体" w:eastAsia="宋体" w:cs="宋体"/>
          <w:color w:val="000000"/>
          <w:sz w:val="21"/>
          <w:szCs w:val="21"/>
          <w:lang w:eastAsia="en-US"/>
        </w:rPr>
      </w:pPr>
      <w:r>
        <w:rPr>
          <w:rFonts w:ascii="Times New Roman" w:hAnsi="Times New Roman" w:eastAsia="Times New Roman" w:cs="Times New Roman"/>
          <w:color w:val="000000"/>
          <w:spacing w:val="-2"/>
          <w:sz w:val="21"/>
          <w:szCs w:val="21"/>
          <w:lang w:eastAsia="en-US"/>
        </w:rPr>
        <w:t xml:space="preserve">17.3.4 </w:t>
      </w:r>
      <w:r>
        <w:rPr>
          <w:rFonts w:ascii="宋体" w:hAnsi="宋体" w:eastAsia="宋体" w:cs="宋体"/>
          <w:color w:val="000000"/>
          <w:spacing w:val="-2"/>
          <w:sz w:val="21"/>
          <w:szCs w:val="21"/>
          <w:lang w:eastAsia="en-US"/>
        </w:rPr>
        <w:t xml:space="preserve">工程进度付款的修正</w:t>
      </w:r>
      <w:r/>
    </w:p>
    <w:p>
      <w:pPr>
        <w:ind w:left="3" w:right="69" w:firstLine="365"/>
        <w:jc w:val="left"/>
        <w:spacing w:before="141" w:line="351" w:lineRule="auto"/>
        <w:widowControl/>
        <w:rPr>
          <w:rFonts w:ascii="宋体" w:hAnsi="宋体" w:eastAsia="宋体" w:cs="宋体"/>
          <w:color w:val="000000"/>
          <w:spacing w:val="2"/>
          <w:sz w:val="21"/>
          <w:szCs w:val="21"/>
          <w:lang w:eastAsia="en-US"/>
        </w:rPr>
      </w:pPr>
      <w:r>
        <w:rPr>
          <w:rFonts w:ascii="宋体" w:hAnsi="宋体" w:eastAsia="宋体" w:cs="宋体"/>
          <w:color w:val="000000"/>
          <w:spacing w:val="2"/>
          <w:sz w:val="21"/>
          <w:szCs w:val="21"/>
          <w:lang w:eastAsia="en-US"/>
        </w:rPr>
        <w:t xml:space="preserve">在对以往历次已签发的进度付款证书进行汇总和复核中发现错、漏或重复的，监理人有权 予以修正，承包人也有权提出修正申请。经双方复核同意的修正， 应在本次进度付款中支付或扣除。</w:t>
      </w:r>
      <w:r/>
    </w:p>
    <w:p>
      <w:pPr>
        <w:ind w:left="422"/>
        <w:jc w:val="left"/>
        <w:spacing w:before="122" w:line="220" w:lineRule="auto"/>
        <w:widowControl/>
        <w:rPr>
          <w:rFonts w:ascii="黑体" w:hAnsi="黑体" w:eastAsia="黑体" w:cs="黑体"/>
          <w:color w:val="000000"/>
          <w:sz w:val="24"/>
          <w:szCs w:val="24"/>
          <w:lang w:eastAsia="en-US"/>
        </w:rPr>
      </w:pPr>
      <w:r>
        <w:rPr>
          <w:rFonts w:ascii="Times New Roman" w:hAnsi="Times New Roman" w:eastAsia="Times New Roman" w:cs="Times New Roman"/>
          <w:color w:val="000000"/>
          <w:spacing w:val="-3"/>
          <w:sz w:val="24"/>
          <w:szCs w:val="24"/>
          <w:lang w:eastAsia="en-US"/>
        </w:rPr>
        <w:t xml:space="preserve">17.4 </w:t>
      </w:r>
      <w:r>
        <w:rPr>
          <w:rFonts w:ascii="黑体" w:hAnsi="黑体" w:eastAsia="黑体" w:cs="黑体"/>
          <w:color w:val="000000"/>
          <w:spacing w:val="-3"/>
          <w:sz w:val="24"/>
          <w:szCs w:val="24"/>
          <w:lang w:eastAsia="en-US"/>
        </w:rPr>
        <w:t xml:space="preserve">质量保证金</w:t>
      </w:r>
      <w:r/>
    </w:p>
    <w:p>
      <w:pPr>
        <w:ind w:left="3" w:right="69" w:firstLine="365"/>
        <w:jc w:val="left"/>
        <w:spacing w:before="141" w:line="351" w:lineRule="auto"/>
        <w:widowControl/>
        <w:rPr>
          <w:rFonts w:ascii="宋体" w:hAnsi="宋体" w:eastAsia="宋体" w:cs="宋体"/>
          <w:color w:val="000000"/>
          <w:sz w:val="21"/>
          <w:szCs w:val="21"/>
          <w:lang w:eastAsia="en-US"/>
        </w:rPr>
      </w:pPr>
      <w:r>
        <w:rPr>
          <w:rFonts w:ascii="Times New Roman" w:hAnsi="Times New Roman" w:eastAsia="Times New Roman" w:cs="Times New Roman"/>
          <w:color w:val="000000"/>
          <w:spacing w:val="-4"/>
          <w:sz w:val="21"/>
          <w:szCs w:val="21"/>
          <w:lang w:eastAsia="en-US"/>
        </w:rPr>
        <w:t xml:space="preserve">17.4.1</w:t>
      </w:r>
      <w:r>
        <w:rPr>
          <w:rFonts w:ascii="Times New Roman" w:hAnsi="Times New Roman" w:eastAsia="Times New Roman" w:cs="Times New Roman"/>
          <w:color w:val="000000"/>
          <w:spacing w:val="16"/>
          <w:sz w:val="21"/>
          <w:szCs w:val="21"/>
          <w:lang w:eastAsia="en-US"/>
        </w:rPr>
        <w:t xml:space="preserve"> </w:t>
      </w:r>
      <w:r>
        <w:rPr>
          <w:rFonts w:ascii="宋体" w:hAnsi="宋体" w:eastAsia="宋体" w:cs="宋体"/>
          <w:color w:val="000000"/>
          <w:spacing w:val="-4"/>
          <w:sz w:val="21"/>
          <w:szCs w:val="21"/>
          <w:lang w:eastAsia="en-US"/>
        </w:rPr>
        <w:t xml:space="preserve">监理人应从第一个付款周期开始，</w:t>
      </w:r>
      <w:r>
        <w:rPr>
          <w:rFonts w:ascii="宋体" w:hAnsi="宋体" w:eastAsia="宋体" w:cs="宋体"/>
          <w:color w:val="000000"/>
          <w:spacing w:val="-24"/>
          <w:sz w:val="21"/>
          <w:szCs w:val="21"/>
          <w:lang w:eastAsia="en-US"/>
        </w:rPr>
        <w:t xml:space="preserve"> </w:t>
      </w:r>
      <w:r>
        <w:rPr>
          <w:rFonts w:ascii="宋体" w:hAnsi="宋体" w:eastAsia="宋体" w:cs="宋体"/>
          <w:color w:val="000000"/>
          <w:spacing w:val="-4"/>
          <w:sz w:val="21"/>
          <w:szCs w:val="21"/>
          <w:lang w:eastAsia="en-US"/>
        </w:rPr>
        <w:t xml:space="preserve">在发包</w:t>
      </w:r>
      <w:r>
        <w:rPr>
          <w:rFonts w:ascii="宋体" w:hAnsi="宋体" w:eastAsia="宋体" w:cs="宋体"/>
          <w:color w:val="000000"/>
          <w:spacing w:val="-5"/>
          <w:sz w:val="21"/>
          <w:szCs w:val="21"/>
          <w:lang w:eastAsia="en-US"/>
        </w:rPr>
        <w:t xml:space="preserve">人的进度付款中，</w:t>
      </w:r>
      <w:r>
        <w:rPr>
          <w:rFonts w:ascii="宋体" w:hAnsi="宋体" w:eastAsia="宋体" w:cs="宋体"/>
          <w:color w:val="000000"/>
          <w:spacing w:val="-21"/>
          <w:sz w:val="21"/>
          <w:szCs w:val="21"/>
          <w:lang w:eastAsia="en-US"/>
        </w:rPr>
        <w:t xml:space="preserve"> </w:t>
      </w:r>
      <w:r>
        <w:rPr>
          <w:rFonts w:ascii="宋体" w:hAnsi="宋体" w:eastAsia="宋体" w:cs="宋体"/>
          <w:color w:val="000000"/>
          <w:spacing w:val="-5"/>
          <w:sz w:val="21"/>
          <w:szCs w:val="21"/>
          <w:lang w:eastAsia="en-US"/>
        </w:rPr>
        <w:t xml:space="preserve">按专用合同条款的约定</w:t>
      </w:r>
      <w:r>
        <w:rPr>
          <w:rFonts w:ascii="宋体" w:hAnsi="宋体" w:eastAsia="宋体" w:cs="宋体"/>
          <w:color w:val="000000"/>
          <w:sz w:val="21"/>
          <w:szCs w:val="21"/>
          <w:lang w:eastAsia="en-US"/>
        </w:rPr>
        <w:t xml:space="preserve"> </w:t>
      </w:r>
      <w:r>
        <w:rPr>
          <w:rFonts w:ascii="宋体" w:hAnsi="宋体" w:eastAsia="宋体" w:cs="宋体"/>
          <w:color w:val="000000"/>
          <w:spacing w:val="2"/>
          <w:sz w:val="21"/>
          <w:szCs w:val="21"/>
          <w:lang w:eastAsia="en-US"/>
        </w:rPr>
        <w:t xml:space="preserve">扣留质量保证金，直至扣留的质量保证金总额达到专用合同条款约定的金额或比例为止。质</w:t>
      </w:r>
      <w:r>
        <w:rPr>
          <w:rFonts w:ascii="宋体" w:hAnsi="宋体" w:eastAsia="宋体" w:cs="宋体"/>
          <w:color w:val="000000"/>
          <w:spacing w:val="-1"/>
          <w:sz w:val="21"/>
          <w:szCs w:val="21"/>
          <w:lang w:eastAsia="en-US"/>
        </w:rPr>
        <w:t xml:space="preserve">量保证金的计算额度不包括预付款的支付、扣回以及价格调整的金额。</w:t>
      </w:r>
      <w:r/>
    </w:p>
    <w:p>
      <w:pPr>
        <w:ind w:right="69" w:firstLine="368"/>
        <w:jc w:val="left"/>
        <w:spacing w:before="152" w:line="351" w:lineRule="auto"/>
        <w:widowControl/>
        <w:rPr>
          <w:rFonts w:ascii="宋体" w:hAnsi="宋体" w:eastAsia="宋体" w:cs="宋体"/>
          <w:color w:val="000000"/>
          <w:sz w:val="21"/>
          <w:szCs w:val="21"/>
          <w:lang w:eastAsia="en-US"/>
        </w:rPr>
      </w:pPr>
      <w:r>
        <w:rPr>
          <w:rFonts w:ascii="Times New Roman" w:hAnsi="Times New Roman" w:eastAsia="Times New Roman" w:cs="Times New Roman"/>
          <w:color w:val="000000"/>
          <w:spacing w:val="-1"/>
          <w:sz w:val="21"/>
          <w:szCs w:val="21"/>
          <w:lang w:eastAsia="en-US"/>
        </w:rPr>
        <w:t xml:space="preserve">17.4.2  </w:t>
      </w:r>
      <w:r>
        <w:rPr>
          <w:rFonts w:ascii="宋体" w:hAnsi="宋体" w:eastAsia="宋体" w:cs="宋体"/>
          <w:color w:val="000000"/>
          <w:spacing w:val="-1"/>
          <w:sz w:val="21"/>
          <w:szCs w:val="21"/>
          <w:lang w:eastAsia="en-US"/>
        </w:rPr>
        <w:t xml:space="preserve">在第 </w:t>
      </w:r>
      <w:r>
        <w:rPr>
          <w:rFonts w:ascii="Arial" w:hAnsi="Arial" w:eastAsia="Arial" w:cs="Arial"/>
          <w:color w:val="000000"/>
          <w:szCs w:val="21"/>
          <w:lang w:eastAsia="en-US"/>
        </w:rPr>
        <w:fldChar w:fldCharType="begin"/>
      </w:r>
      <w:r>
        <w:rPr>
          <w:rFonts w:ascii="Arial" w:hAnsi="Arial" w:eastAsia="Arial" w:cs="Arial"/>
          <w:color w:val="000000"/>
          <w:szCs w:val="21"/>
          <w:lang w:eastAsia="en-US"/>
        </w:rPr>
        <w:instrText xml:space="preserve"> HYPERLINK "1.1.4.5" </w:instrText>
      </w:r>
      <w:r>
        <w:rPr>
          <w:rFonts w:ascii="Arial" w:hAnsi="Arial" w:eastAsia="Arial" w:cs="Arial"/>
          <w:color w:val="000000"/>
          <w:szCs w:val="21"/>
          <w:lang w:eastAsia="en-US"/>
        </w:rPr>
        <w:fldChar w:fldCharType="separate"/>
      </w:r>
      <w:r>
        <w:rPr>
          <w:rFonts w:ascii="Times New Roman" w:hAnsi="Times New Roman" w:eastAsia="Times New Roman" w:cs="Times New Roman"/>
          <w:color w:val="000000"/>
          <w:spacing w:val="-1"/>
          <w:sz w:val="21"/>
          <w:szCs w:val="21"/>
          <w:lang w:eastAsia="en-US"/>
        </w:rPr>
        <w:t xml:space="preserve">1.1.4.5</w:t>
      </w:r>
      <w:r>
        <w:rPr>
          <w:rFonts w:ascii="Times New Roman" w:hAnsi="Times New Roman" w:eastAsia="Times New Roman" w:cs="Times New Roman"/>
          <w:color w:val="000000"/>
          <w:spacing w:val="-1"/>
          <w:sz w:val="21"/>
          <w:szCs w:val="21"/>
          <w:lang w:eastAsia="en-US"/>
        </w:rPr>
        <w:fldChar w:fldCharType="end"/>
      </w:r>
      <w:r>
        <w:rPr>
          <w:rFonts w:ascii="宋体" w:hAnsi="宋体" w:eastAsia="宋体" w:cs="宋体"/>
          <w:color w:val="000000"/>
          <w:spacing w:val="-1"/>
          <w:sz w:val="21"/>
          <w:szCs w:val="21"/>
          <w:lang w:eastAsia="en-US"/>
        </w:rPr>
        <w:t xml:space="preserve">目约定的缺陷责任期满时，承包人向发包人申请到期应</w:t>
      </w:r>
      <w:r>
        <w:rPr>
          <w:rFonts w:ascii="宋体" w:hAnsi="宋体" w:eastAsia="宋体" w:cs="宋体"/>
          <w:color w:val="000000"/>
          <w:spacing w:val="-2"/>
          <w:sz w:val="21"/>
          <w:szCs w:val="21"/>
          <w:lang w:eastAsia="en-US"/>
        </w:rPr>
        <w:t xml:space="preserve">返还承包人剩</w:t>
      </w:r>
      <w:r>
        <w:rPr>
          <w:rFonts w:ascii="宋体" w:hAnsi="宋体" w:eastAsia="宋体" w:cs="宋体"/>
          <w:color w:val="000000"/>
          <w:sz w:val="21"/>
          <w:szCs w:val="21"/>
          <w:lang w:eastAsia="en-US"/>
        </w:rPr>
        <w:t xml:space="preserve"> </w:t>
      </w:r>
      <w:r>
        <w:rPr>
          <w:rFonts w:ascii="宋体" w:hAnsi="宋体" w:eastAsia="宋体" w:cs="宋体"/>
          <w:color w:val="000000"/>
          <w:spacing w:val="-2"/>
          <w:sz w:val="21"/>
          <w:szCs w:val="21"/>
          <w:lang w:eastAsia="en-US"/>
        </w:rPr>
        <w:t xml:space="preserve">余的质量保证金金额，发包人应在 </w:t>
      </w:r>
      <w:r>
        <w:rPr>
          <w:rFonts w:ascii="Times New Roman" w:hAnsi="Times New Roman" w:eastAsia="Times New Roman" w:cs="Times New Roman"/>
          <w:color w:val="000000"/>
          <w:spacing w:val="-2"/>
          <w:sz w:val="21"/>
          <w:szCs w:val="21"/>
          <w:lang w:eastAsia="en-US"/>
        </w:rPr>
        <w:t xml:space="preserve">14</w:t>
      </w:r>
      <w:r>
        <w:rPr>
          <w:rFonts w:ascii="宋体" w:hAnsi="宋体" w:eastAsia="宋体" w:cs="宋体"/>
          <w:color w:val="000000"/>
          <w:spacing w:val="-2"/>
          <w:sz w:val="21"/>
          <w:szCs w:val="21"/>
          <w:lang w:eastAsia="en-US"/>
        </w:rPr>
        <w:t xml:space="preserve">天内会</w:t>
      </w:r>
      <w:r>
        <w:rPr>
          <w:rFonts w:ascii="宋体" w:hAnsi="宋体" w:eastAsia="宋体" w:cs="宋体"/>
          <w:color w:val="000000"/>
          <w:spacing w:val="-3"/>
          <w:sz w:val="21"/>
          <w:szCs w:val="21"/>
          <w:lang w:eastAsia="en-US"/>
        </w:rPr>
        <w:t xml:space="preserve">同承包人按照合同约定的内容核实承包人是否完成缺陷责任。如无异议，发包人应当在核实后将剩余保证金返还承包人。</w:t>
      </w:r>
      <w:r/>
    </w:p>
    <w:p>
      <w:pPr>
        <w:ind w:left="3" w:right="69" w:firstLine="365"/>
        <w:jc w:val="left"/>
        <w:spacing w:before="151" w:line="351" w:lineRule="auto"/>
        <w:widowControl/>
        <w:rPr>
          <w:rFonts w:ascii="宋体" w:hAnsi="宋体" w:eastAsia="宋体" w:cs="宋体"/>
          <w:color w:val="000000"/>
          <w:sz w:val="21"/>
          <w:szCs w:val="21"/>
          <w:lang w:eastAsia="en-US"/>
        </w:rPr>
      </w:pPr>
      <w:r>
        <w:rPr>
          <w:rFonts w:ascii="Times New Roman" w:hAnsi="Times New Roman" w:eastAsia="Times New Roman" w:cs="Times New Roman"/>
          <w:color w:val="000000"/>
          <w:spacing w:val="-1"/>
          <w:sz w:val="21"/>
          <w:szCs w:val="21"/>
          <w:lang w:eastAsia="en-US"/>
        </w:rPr>
        <w:t xml:space="preserve">17.4.3  </w:t>
      </w:r>
      <w:r>
        <w:rPr>
          <w:rFonts w:ascii="宋体" w:hAnsi="宋体" w:eastAsia="宋体" w:cs="宋体"/>
          <w:color w:val="000000"/>
          <w:spacing w:val="-1"/>
          <w:sz w:val="21"/>
          <w:szCs w:val="21"/>
          <w:lang w:eastAsia="en-US"/>
        </w:rPr>
        <w:t xml:space="preserve">在第</w:t>
      </w:r>
      <w:r>
        <w:rPr>
          <w:rFonts w:ascii="Arial" w:hAnsi="Arial" w:eastAsia="Arial" w:cs="Arial"/>
          <w:color w:val="000000"/>
          <w:szCs w:val="21"/>
          <w:lang w:eastAsia="en-US"/>
        </w:rPr>
        <w:fldChar w:fldCharType="begin"/>
      </w:r>
      <w:r>
        <w:rPr>
          <w:rFonts w:ascii="Arial" w:hAnsi="Arial" w:eastAsia="Arial" w:cs="Arial"/>
          <w:color w:val="000000"/>
          <w:szCs w:val="21"/>
          <w:lang w:eastAsia="en-US"/>
        </w:rPr>
        <w:instrText xml:space="preserve"> HYPERLINK "1.1.4.5" </w:instrText>
      </w:r>
      <w:r>
        <w:rPr>
          <w:rFonts w:ascii="Arial" w:hAnsi="Arial" w:eastAsia="Arial" w:cs="Arial"/>
          <w:color w:val="000000"/>
          <w:szCs w:val="21"/>
          <w:lang w:eastAsia="en-US"/>
        </w:rPr>
        <w:fldChar w:fldCharType="separate"/>
      </w:r>
      <w:r>
        <w:rPr>
          <w:rFonts w:ascii="Times New Roman" w:hAnsi="Times New Roman" w:eastAsia="Times New Roman" w:cs="Times New Roman"/>
          <w:color w:val="000000"/>
          <w:spacing w:val="-1"/>
          <w:sz w:val="21"/>
          <w:szCs w:val="21"/>
          <w:lang w:eastAsia="en-US"/>
        </w:rPr>
        <w:t xml:space="preserve">1.1.4.5</w:t>
      </w:r>
      <w:r>
        <w:rPr>
          <w:rFonts w:ascii="Times New Roman" w:hAnsi="Times New Roman" w:eastAsia="Times New Roman" w:cs="Times New Roman"/>
          <w:color w:val="000000"/>
          <w:spacing w:val="-1"/>
          <w:sz w:val="21"/>
          <w:szCs w:val="21"/>
          <w:lang w:eastAsia="en-US"/>
        </w:rPr>
        <w:fldChar w:fldCharType="end"/>
      </w:r>
      <w:r>
        <w:rPr>
          <w:rFonts w:ascii="宋体" w:hAnsi="宋体" w:eastAsia="宋体" w:cs="宋体"/>
          <w:color w:val="000000"/>
          <w:spacing w:val="-1"/>
          <w:sz w:val="21"/>
          <w:szCs w:val="21"/>
          <w:lang w:eastAsia="en-US"/>
        </w:rPr>
        <w:t xml:space="preserve">目约定的缺陷责任期满时，承包人没有完成缺陷责任的</w:t>
      </w:r>
      <w:r>
        <w:rPr>
          <w:rFonts w:ascii="宋体" w:hAnsi="宋体" w:eastAsia="宋体" w:cs="宋体"/>
          <w:color w:val="000000"/>
          <w:spacing w:val="-2"/>
          <w:sz w:val="21"/>
          <w:szCs w:val="21"/>
          <w:lang w:eastAsia="en-US"/>
        </w:rPr>
        <w:t xml:space="preserve">，发包人有权</w:t>
      </w:r>
      <w:r>
        <w:rPr>
          <w:rFonts w:ascii="宋体" w:hAnsi="宋体" w:eastAsia="宋体" w:cs="宋体"/>
          <w:color w:val="000000"/>
          <w:sz w:val="21"/>
          <w:szCs w:val="21"/>
          <w:lang w:eastAsia="en-US"/>
        </w:rPr>
        <w:t xml:space="preserve"> </w:t>
      </w:r>
      <w:r>
        <w:rPr>
          <w:rFonts w:ascii="宋体" w:hAnsi="宋体" w:eastAsia="宋体" w:cs="宋体"/>
          <w:color w:val="000000"/>
          <w:spacing w:val="-1"/>
          <w:sz w:val="21"/>
          <w:szCs w:val="21"/>
          <w:lang w:eastAsia="en-US"/>
        </w:rPr>
        <w:t xml:space="preserve">扣留与未履行责任剩余工作所需金额相应的质量保证金余额，并有权</w:t>
      </w:r>
      <w:r>
        <w:rPr>
          <w:rFonts w:ascii="宋体" w:hAnsi="宋体" w:eastAsia="宋体" w:cs="宋体"/>
          <w:color w:val="000000"/>
          <w:spacing w:val="-2"/>
          <w:sz w:val="21"/>
          <w:szCs w:val="21"/>
          <w:lang w:eastAsia="en-US"/>
        </w:rPr>
        <w:t xml:space="preserve">根据第 </w:t>
      </w:r>
      <w:r>
        <w:rPr>
          <w:rFonts w:ascii="Times New Roman" w:hAnsi="Times New Roman" w:eastAsia="Times New Roman" w:cs="Times New Roman"/>
          <w:color w:val="000000"/>
          <w:spacing w:val="-2"/>
          <w:sz w:val="21"/>
          <w:szCs w:val="21"/>
          <w:lang w:eastAsia="en-US"/>
        </w:rPr>
        <w:t xml:space="preserve">19.3  </w:t>
      </w:r>
      <w:r>
        <w:rPr>
          <w:rFonts w:ascii="宋体" w:hAnsi="宋体" w:eastAsia="宋体" w:cs="宋体"/>
          <w:color w:val="000000"/>
          <w:spacing w:val="-2"/>
          <w:sz w:val="21"/>
          <w:szCs w:val="21"/>
          <w:lang w:eastAsia="en-US"/>
        </w:rPr>
        <w:t xml:space="preserve">款约定要求</w:t>
      </w:r>
      <w:r>
        <w:rPr>
          <w:rFonts w:ascii="宋体" w:hAnsi="宋体" w:eastAsia="宋体" w:cs="宋体"/>
          <w:color w:val="000000"/>
          <w:spacing w:val="-1"/>
          <w:sz w:val="21"/>
          <w:szCs w:val="21"/>
          <w:lang w:eastAsia="en-US"/>
        </w:rPr>
        <w:t xml:space="preserve">延长缺陷责任期，直至完成剩余工作为止。</w:t>
      </w:r>
      <w:r/>
    </w:p>
    <w:p>
      <w:pPr>
        <w:ind w:left="422"/>
        <w:jc w:val="left"/>
        <w:spacing w:before="126" w:line="218" w:lineRule="auto"/>
        <w:widowControl/>
        <w:rPr>
          <w:rFonts w:ascii="黑体" w:hAnsi="黑体" w:eastAsia="黑体" w:cs="黑体"/>
          <w:color w:val="000000"/>
          <w:sz w:val="24"/>
          <w:szCs w:val="24"/>
          <w:lang w:eastAsia="en-US"/>
        </w:rPr>
      </w:pPr>
      <w:r>
        <w:rPr>
          <w:rFonts w:ascii="Times New Roman" w:hAnsi="Times New Roman" w:eastAsia="Times New Roman" w:cs="Times New Roman"/>
          <w:color w:val="000000"/>
          <w:spacing w:val="-3"/>
          <w:sz w:val="24"/>
          <w:szCs w:val="24"/>
          <w:lang w:eastAsia="en-US"/>
        </w:rPr>
        <w:t xml:space="preserve">17.5 </w:t>
      </w:r>
      <w:r>
        <w:rPr>
          <w:rFonts w:ascii="黑体" w:hAnsi="黑体" w:eastAsia="黑体" w:cs="黑体"/>
          <w:color w:val="000000"/>
          <w:spacing w:val="-3"/>
          <w:sz w:val="24"/>
          <w:szCs w:val="24"/>
          <w:lang w:eastAsia="en-US"/>
        </w:rPr>
        <w:t xml:space="preserve">竣工结算</w:t>
      </w:r>
      <w:r/>
    </w:p>
    <w:p>
      <w:pPr>
        <w:ind w:left="369"/>
        <w:jc w:val="left"/>
        <w:spacing w:before="141" w:line="221" w:lineRule="auto"/>
        <w:widowControl/>
        <w:rPr>
          <w:rFonts w:ascii="宋体" w:hAnsi="宋体" w:eastAsia="宋体" w:cs="宋体"/>
          <w:color w:val="000000"/>
          <w:sz w:val="21"/>
          <w:szCs w:val="21"/>
          <w:lang w:eastAsia="en-US"/>
        </w:rPr>
      </w:pPr>
      <w:r>
        <w:rPr>
          <w:rFonts w:ascii="Times New Roman" w:hAnsi="Times New Roman" w:eastAsia="Times New Roman" w:cs="Times New Roman"/>
          <w:color w:val="000000"/>
          <w:spacing w:val="-2"/>
          <w:sz w:val="21"/>
          <w:szCs w:val="21"/>
          <w:lang w:eastAsia="en-US"/>
        </w:rPr>
        <w:t xml:space="preserve">17.5.1 </w:t>
      </w:r>
      <w:r>
        <w:rPr>
          <w:rFonts w:ascii="宋体" w:hAnsi="宋体" w:eastAsia="宋体" w:cs="宋体"/>
          <w:color w:val="000000"/>
          <w:spacing w:val="-2"/>
          <w:sz w:val="21"/>
          <w:szCs w:val="21"/>
          <w:lang w:eastAsia="en-US"/>
        </w:rPr>
        <w:t xml:space="preserve">竣工付款申请单</w:t>
      </w:r>
      <w:r/>
    </w:p>
    <w:p>
      <w:pPr>
        <w:ind w:left="2" w:right="69" w:firstLine="356"/>
        <w:jc w:val="left"/>
        <w:spacing w:before="146" w:line="352" w:lineRule="auto"/>
        <w:widowControl/>
        <w:rPr>
          <w:rFonts w:ascii="宋体" w:hAnsi="宋体" w:eastAsia="宋体" w:cs="宋体"/>
          <w:color w:val="000000"/>
          <w:sz w:val="21"/>
          <w:szCs w:val="21"/>
          <w:lang w:eastAsia="en-US"/>
        </w:rPr>
      </w:pPr>
      <w:r>
        <w:rPr>
          <w:rFonts w:ascii="宋体" w:hAnsi="宋体" w:eastAsia="宋体" w:cs="宋体"/>
          <w:color w:val="000000"/>
          <w:spacing w:val="1"/>
          <w:sz w:val="21"/>
          <w:szCs w:val="21"/>
          <w:lang w:eastAsia="en-US"/>
        </w:rPr>
        <w:t xml:space="preserve">（</w:t>
      </w:r>
      <w:r>
        <w:rPr>
          <w:rFonts w:ascii="Times New Roman" w:hAnsi="Times New Roman" w:eastAsia="Times New Roman" w:cs="Times New Roman"/>
          <w:color w:val="000000"/>
          <w:spacing w:val="1"/>
          <w:sz w:val="21"/>
          <w:szCs w:val="21"/>
          <w:lang w:eastAsia="en-US"/>
        </w:rPr>
        <w:t xml:space="preserve">1</w:t>
      </w:r>
      <w:r>
        <w:rPr>
          <w:rFonts w:ascii="宋体" w:hAnsi="宋体" w:eastAsia="宋体" w:cs="宋体"/>
          <w:color w:val="000000"/>
          <w:spacing w:val="1"/>
          <w:sz w:val="21"/>
          <w:szCs w:val="21"/>
          <w:lang w:eastAsia="en-US"/>
        </w:rPr>
        <w:t xml:space="preserve">）工程接收证书颁发后，承包人应按专用合同条款约定的份数和期限向监理人提交竣</w:t>
      </w:r>
      <w:r>
        <w:rPr>
          <w:rFonts w:ascii="宋体" w:hAnsi="宋体" w:eastAsia="宋体" w:cs="宋体"/>
          <w:color w:val="000000"/>
          <w:spacing w:val="16"/>
          <w:sz w:val="21"/>
          <w:szCs w:val="21"/>
          <w:lang w:eastAsia="en-US"/>
        </w:rPr>
        <w:t xml:space="preserve"> </w:t>
      </w:r>
      <w:r>
        <w:rPr>
          <w:rFonts w:ascii="宋体" w:hAnsi="宋体" w:eastAsia="宋体" w:cs="宋体"/>
          <w:color w:val="000000"/>
          <w:sz w:val="21"/>
          <w:szCs w:val="21"/>
          <w:lang w:eastAsia="en-US"/>
        </w:rPr>
        <w:t xml:space="preserve">工付款申请单，并提供相关证明材料。除专用合同条款另有约定外，</w:t>
      </w:r>
      <w:r>
        <w:rPr>
          <w:rFonts w:ascii="宋体" w:hAnsi="宋体" w:eastAsia="宋体" w:cs="宋体"/>
          <w:color w:val="000000"/>
          <w:spacing w:val="-1"/>
          <w:sz w:val="21"/>
          <w:szCs w:val="21"/>
          <w:lang w:eastAsia="en-US"/>
        </w:rPr>
        <w:t xml:space="preserve"> 竣工付款申请单应包括</w:t>
      </w:r>
      <w:r>
        <w:rPr>
          <w:rFonts w:ascii="宋体" w:hAnsi="宋体" w:eastAsia="宋体" w:cs="宋体"/>
          <w:color w:val="000000"/>
          <w:sz w:val="21"/>
          <w:szCs w:val="21"/>
          <w:lang w:eastAsia="en-US"/>
        </w:rPr>
        <w:t xml:space="preserve"> </w:t>
      </w:r>
      <w:r>
        <w:rPr>
          <w:rFonts w:ascii="宋体" w:hAnsi="宋体" w:eastAsia="宋体" w:cs="宋体"/>
          <w:color w:val="000000"/>
          <w:spacing w:val="-4"/>
          <w:sz w:val="21"/>
          <w:szCs w:val="21"/>
          <w:lang w:eastAsia="en-US"/>
        </w:rPr>
        <w:t xml:space="preserve">下列内容：</w:t>
      </w:r>
      <w:r>
        <w:rPr>
          <w:rFonts w:ascii="宋体" w:hAnsi="宋体" w:eastAsia="宋体" w:cs="宋体"/>
          <w:color w:val="000000"/>
          <w:spacing w:val="-47"/>
          <w:sz w:val="21"/>
          <w:szCs w:val="21"/>
          <w:lang w:eastAsia="en-US"/>
        </w:rPr>
        <w:t xml:space="preserve"> </w:t>
      </w:r>
      <w:r>
        <w:rPr>
          <w:rFonts w:ascii="宋体" w:hAnsi="宋体" w:eastAsia="宋体" w:cs="宋体"/>
          <w:color w:val="000000"/>
          <w:spacing w:val="-4"/>
          <w:sz w:val="21"/>
          <w:szCs w:val="21"/>
          <w:lang w:eastAsia="en-US"/>
        </w:rPr>
        <w:t xml:space="preserve">竣工结算合同总价、发包人已支付承包人的工程价款、应扣留的质量保证</w:t>
      </w:r>
      <w:r>
        <w:rPr>
          <w:rFonts w:ascii="宋体" w:hAnsi="宋体" w:eastAsia="宋体" w:cs="宋体"/>
          <w:color w:val="000000"/>
          <w:spacing w:val="-5"/>
          <w:sz w:val="21"/>
          <w:szCs w:val="21"/>
          <w:lang w:eastAsia="en-US"/>
        </w:rPr>
        <w:t xml:space="preserve">金、应支</w:t>
      </w:r>
      <w:r>
        <w:rPr>
          <w:rFonts w:ascii="宋体" w:hAnsi="宋体" w:eastAsia="宋体" w:cs="宋体"/>
          <w:color w:val="000000"/>
          <w:spacing w:val="-3"/>
          <w:sz w:val="21"/>
          <w:szCs w:val="21"/>
          <w:lang w:eastAsia="en-US"/>
        </w:rPr>
        <w:t xml:space="preserve">付的竣工付款金额。</w:t>
      </w:r>
      <w:r/>
    </w:p>
    <w:p>
      <w:pPr>
        <w:ind w:left="359"/>
        <w:jc w:val="left"/>
        <w:spacing w:before="151" w:line="400" w:lineRule="exact"/>
        <w:widowControl/>
        <w:rPr>
          <w:rFonts w:ascii="宋体" w:hAnsi="宋体" w:eastAsia="宋体" w:cs="宋体"/>
          <w:color w:val="000000"/>
          <w:sz w:val="21"/>
          <w:szCs w:val="21"/>
          <w:lang w:eastAsia="en-US"/>
        </w:rPr>
      </w:pPr>
      <w:r>
        <w:rPr>
          <w:rFonts w:ascii="宋体" w:hAnsi="宋体" w:eastAsia="宋体" w:cs="宋体"/>
          <w:color w:val="000000"/>
          <w:spacing w:val="1"/>
          <w:position w:val="14"/>
          <w:sz w:val="21"/>
          <w:szCs w:val="21"/>
          <w:lang w:eastAsia="en-US"/>
        </w:rPr>
        <w:t xml:space="preserve">（</w:t>
      </w:r>
      <w:r>
        <w:rPr>
          <w:rFonts w:ascii="Times New Roman" w:hAnsi="Times New Roman" w:eastAsia="Times New Roman" w:cs="Times New Roman"/>
          <w:color w:val="000000"/>
          <w:spacing w:val="1"/>
          <w:position w:val="14"/>
          <w:sz w:val="21"/>
          <w:szCs w:val="21"/>
          <w:lang w:eastAsia="en-US"/>
        </w:rPr>
        <w:t xml:space="preserve">2</w:t>
      </w:r>
      <w:r>
        <w:rPr>
          <w:rFonts w:ascii="宋体" w:hAnsi="宋体" w:eastAsia="宋体" w:cs="宋体"/>
          <w:color w:val="000000"/>
          <w:spacing w:val="1"/>
          <w:position w:val="14"/>
          <w:sz w:val="21"/>
          <w:szCs w:val="21"/>
          <w:lang w:eastAsia="en-US"/>
        </w:rPr>
        <w:t xml:space="preserve">）监理人对竣工付款申请单有异议的，有权要求承包人进行修正和提供补充资料。经</w:t>
      </w:r>
      <w:r/>
    </w:p>
    <w:p>
      <w:pPr>
        <w:jc w:val="left"/>
        <w:spacing w:before="1" w:line="220" w:lineRule="auto"/>
        <w:widowControl/>
        <w:rPr>
          <w:rFonts w:ascii="宋体" w:hAnsi="宋体" w:eastAsia="宋体" w:cs="宋体"/>
          <w:color w:val="000000"/>
          <w:sz w:val="21"/>
          <w:szCs w:val="21"/>
          <w:lang w:eastAsia="en-US"/>
        </w:rPr>
      </w:pPr>
      <w:r>
        <w:rPr>
          <w:rFonts w:ascii="宋体" w:hAnsi="宋体" w:eastAsia="宋体" w:cs="宋体"/>
          <w:color w:val="000000"/>
          <w:spacing w:val="-4"/>
          <w:sz w:val="21"/>
          <w:szCs w:val="21"/>
          <w:lang w:eastAsia="en-US"/>
        </w:rPr>
        <w:t xml:space="preserve">监理人和承包人协商后， 由承包人向监理人提交修正后的竣工付款申请单。</w:t>
      </w:r>
      <w:r/>
    </w:p>
    <w:p>
      <w:pPr>
        <w:ind w:left="369"/>
        <w:jc w:val="left"/>
        <w:spacing w:before="147" w:line="220" w:lineRule="auto"/>
        <w:widowControl/>
        <w:rPr>
          <w:rFonts w:ascii="宋体" w:hAnsi="宋体" w:eastAsia="宋体" w:cs="宋体"/>
          <w:color w:val="000000"/>
          <w:sz w:val="21"/>
          <w:szCs w:val="21"/>
          <w:lang w:eastAsia="en-US"/>
        </w:rPr>
      </w:pPr>
      <w:r>
        <w:rPr>
          <w:rFonts w:ascii="Times New Roman" w:hAnsi="Times New Roman" w:eastAsia="Times New Roman" w:cs="Times New Roman"/>
          <w:color w:val="000000"/>
          <w:spacing w:val="-2"/>
          <w:sz w:val="21"/>
          <w:szCs w:val="21"/>
          <w:lang w:eastAsia="en-US"/>
        </w:rPr>
        <w:t xml:space="preserve">17.5.2 </w:t>
      </w:r>
      <w:r>
        <w:rPr>
          <w:rFonts w:ascii="宋体" w:hAnsi="宋体" w:eastAsia="宋体" w:cs="宋体"/>
          <w:color w:val="000000"/>
          <w:spacing w:val="-2"/>
          <w:sz w:val="21"/>
          <w:szCs w:val="21"/>
          <w:lang w:eastAsia="en-US"/>
        </w:rPr>
        <w:t xml:space="preserve">竣工付款证书及支付时间</w:t>
      </w:r>
      <w:r/>
    </w:p>
    <w:p>
      <w:pPr>
        <w:ind w:left="2" w:right="69" w:firstLine="356"/>
        <w:jc w:val="left"/>
        <w:spacing w:before="146" w:line="352"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（1）监理人在收到承包人提交的竣工付款申请单后的14天内完成核查， 提出发包人到 期应支付给承包人的价款送发包人审核并抄送承包人。发包人应在收到后14天内审核完毕，由监理人向承包人出具经发包人签认的竣工付款证书。监理人未在约定时间内核查，又未提出具体意见的，视为承包人提交的竣工付款申请单已经监理人核查同意；发包人未在约定时间内 审核又未提出具体意见的， 监理人提出发包人到期应支付给承包人的价款视为已经发包人同意。</w:t>
      </w:r>
      <w:r/>
    </w:p>
    <w:p>
      <w:pPr>
        <w:ind w:left="2" w:right="69" w:firstLine="356"/>
        <w:jc w:val="left"/>
        <w:spacing w:before="146" w:line="352"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（2）发包人应在监理人出具竣工付款证书后的 14  天内，将应支付款支付给承包人。发包人不按期支付的， 按第 17.3.3（2） 目的约定，将逾期付款违约金支付给承包人。</w:t>
      </w:r>
      <w:r/>
    </w:p>
    <w:p>
      <w:pPr>
        <w:ind w:left="2" w:right="69" w:firstLine="356"/>
        <w:jc w:val="left"/>
        <w:spacing w:before="146" w:line="352"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（3）承包人对发包人签认的竣工付款证书有异议的，发包人可出具竣工付款申请单中承包人已同意部分的临时付款证书。存在争议的部分，按第 24  条的约定办理。</w:t>
      </w:r>
      <w:r/>
    </w:p>
    <w:p>
      <w:pPr>
        <w:ind w:left="2" w:right="69" w:firstLine="356"/>
        <w:jc w:val="left"/>
        <w:spacing w:before="146" w:line="352"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（4）竣工付款涉及政府投资资金的， 按第 17.3.3(4)目的约定办理。</w:t>
      </w:r>
      <w:r/>
    </w:p>
    <w:p>
      <w:pPr>
        <w:ind w:left="422"/>
        <w:jc w:val="left"/>
        <w:spacing w:before="127" w:line="220" w:lineRule="auto"/>
        <w:widowControl/>
        <w:rPr>
          <w:rFonts w:ascii="黑体" w:hAnsi="黑体" w:eastAsia="黑体" w:cs="黑体"/>
          <w:color w:val="000000"/>
          <w:sz w:val="24"/>
          <w:szCs w:val="24"/>
          <w:lang w:eastAsia="en-US"/>
        </w:rPr>
      </w:pPr>
      <w:r>
        <w:rPr>
          <w:rFonts w:ascii="Times New Roman" w:hAnsi="Times New Roman" w:eastAsia="Times New Roman" w:cs="Times New Roman"/>
          <w:color w:val="000000"/>
          <w:spacing w:val="-5"/>
          <w:sz w:val="24"/>
          <w:szCs w:val="24"/>
          <w:lang w:eastAsia="en-US"/>
        </w:rPr>
        <w:t xml:space="preserve">17.6</w:t>
      </w:r>
      <w:r>
        <w:rPr>
          <w:rFonts w:ascii="Times New Roman" w:hAnsi="Times New Roman" w:eastAsia="Times New Roman" w:cs="Times New Roman"/>
          <w:color w:val="000000"/>
          <w:spacing w:val="15"/>
          <w:sz w:val="24"/>
          <w:szCs w:val="24"/>
          <w:lang w:eastAsia="en-US"/>
        </w:rPr>
        <w:t xml:space="preserve"> </w:t>
      </w:r>
      <w:r>
        <w:rPr>
          <w:rFonts w:ascii="黑体" w:hAnsi="黑体" w:eastAsia="黑体" w:cs="黑体"/>
          <w:color w:val="000000"/>
          <w:spacing w:val="-5"/>
          <w:sz w:val="24"/>
          <w:szCs w:val="24"/>
          <w:lang w:eastAsia="en-US"/>
        </w:rPr>
        <w:t xml:space="preserve">最终结清</w:t>
      </w:r>
      <w:r/>
    </w:p>
    <w:p>
      <w:pPr>
        <w:ind w:left="369"/>
        <w:jc w:val="left"/>
        <w:spacing w:before="138" w:line="221" w:lineRule="auto"/>
        <w:widowControl/>
        <w:rPr>
          <w:rFonts w:ascii="宋体" w:hAnsi="宋体" w:eastAsia="宋体" w:cs="宋体"/>
          <w:color w:val="000000"/>
          <w:sz w:val="21"/>
          <w:szCs w:val="21"/>
          <w:lang w:eastAsia="en-US"/>
        </w:rPr>
      </w:pPr>
      <w:r>
        <w:rPr>
          <w:rFonts w:ascii="Times New Roman" w:hAnsi="Times New Roman" w:eastAsia="Times New Roman" w:cs="Times New Roman"/>
          <w:color w:val="000000"/>
          <w:spacing w:val="-2"/>
          <w:sz w:val="21"/>
          <w:szCs w:val="21"/>
          <w:lang w:eastAsia="en-US"/>
        </w:rPr>
        <w:t xml:space="preserve">17.6.1 </w:t>
      </w:r>
      <w:r>
        <w:rPr>
          <w:rFonts w:ascii="宋体" w:hAnsi="宋体" w:eastAsia="宋体" w:cs="宋体"/>
          <w:color w:val="000000"/>
          <w:spacing w:val="-2"/>
          <w:sz w:val="21"/>
          <w:szCs w:val="21"/>
          <w:lang w:eastAsia="en-US"/>
        </w:rPr>
        <w:t xml:space="preserve">最终结清申请单</w:t>
      </w:r>
      <w:r/>
    </w:p>
    <w:p>
      <w:pPr>
        <w:ind w:left="2" w:right="69" w:firstLine="356"/>
        <w:jc w:val="left"/>
        <w:spacing w:before="146" w:line="352"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（1）缺陷责任期终止证书签发后，承包人可按专用合同条款约定的份数和期限向监理人提交最终结清申请单，并提供相关证明材料。</w:t>
      </w:r>
      <w:r/>
    </w:p>
    <w:p>
      <w:pPr>
        <w:ind w:left="2" w:right="69" w:firstLine="356"/>
        <w:jc w:val="left"/>
        <w:spacing w:before="146" w:line="352"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（2）发包人对最终结清申请单内容有异议的， 有权要求承包人进行修正和提供补充资料，由承包人向监理人提交修正后的最终结清申请单。</w:t>
      </w:r>
      <w:r/>
    </w:p>
    <w:p>
      <w:pPr>
        <w:ind w:left="2" w:right="69" w:firstLine="356"/>
        <w:jc w:val="left"/>
        <w:spacing w:before="146" w:line="352"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17.6.2 最终结清证书和支付时间</w:t>
      </w:r>
      <w:r/>
    </w:p>
    <w:p>
      <w:pPr>
        <w:ind w:left="2" w:right="69" w:firstLine="356"/>
        <w:jc w:val="left"/>
        <w:spacing w:before="146" w:line="352"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（1）监理人收到承包人提交的最终结清申请单后的14天内，提出发包人应支付给承包 人的价款送发包人审核并抄送承包人。发包人应在收到后14天内审核完毕，由监理人向承包人出具经发包人签认的最终结清证书。监理人未在约定时间内核查，又未提出具体意见的，视为承包人提交的最终结清申请已经监理人核查同意；发包人未在约定时间内审核又未提出具体意见的，监理人提出应支付给承包人的价款视为已经发包人同意。</w:t>
      </w:r>
      <w:r/>
    </w:p>
    <w:p>
      <w:pPr>
        <w:ind w:left="2" w:right="69" w:firstLine="356"/>
        <w:jc w:val="left"/>
        <w:spacing w:before="146" w:line="352"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（2）发包人应在监理人出具最终结清证书后的14天内，将应支付款支付给承包人。发包人不按期支付的， 按第 17.3.3（2）目的约定，将逾期付款违约金支付给承包人。</w:t>
      </w:r>
      <w:r/>
    </w:p>
    <w:p>
      <w:pPr>
        <w:ind w:left="2" w:right="69" w:firstLine="356"/>
        <w:jc w:val="left"/>
        <w:spacing w:before="146" w:line="352"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（3）承包人对发包人签认的最终结清证书有异议的，按第24条的约定办理。</w:t>
      </w:r>
      <w:r/>
    </w:p>
    <w:p>
      <w:pPr>
        <w:ind w:left="2" w:right="69" w:firstLine="356"/>
        <w:jc w:val="left"/>
        <w:spacing w:before="146" w:line="352"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（4）最终结清付款涉及政府投资资金的， 按第 17.3.3(4)目的约定办理。</w:t>
      </w:r>
      <w:r/>
    </w:p>
    <w:p>
      <w:pPr>
        <w:ind w:left="3692"/>
        <w:jc w:val="left"/>
        <w:spacing w:before="177" w:line="224" w:lineRule="auto"/>
        <w:widowControl/>
        <w:rPr>
          <w:rFonts w:ascii="黑体" w:hAnsi="黑体" w:eastAsia="黑体" w:cs="黑体"/>
          <w:color w:val="000000"/>
          <w:sz w:val="31"/>
          <w:szCs w:val="31"/>
          <w:lang w:eastAsia="en-US"/>
        </w:rPr>
        <w:outlineLvl w:val="1"/>
      </w:pPr>
      <w:r>
        <w:rPr>
          <w:rFonts w:ascii="Times New Roman" w:hAnsi="Times New Roman" w:eastAsia="Times New Roman" w:cs="Times New Roman"/>
          <w:b/>
          <w:bCs/>
          <w:color w:val="000000"/>
          <w:spacing w:val="5"/>
          <w:sz w:val="31"/>
          <w:szCs w:val="31"/>
          <w:lang w:eastAsia="en-US"/>
        </w:rPr>
        <w:t xml:space="preserve">18.</w:t>
      </w:r>
      <w:r>
        <w:rPr>
          <w:rFonts w:ascii="黑体" w:hAnsi="黑体" w:eastAsia="黑体" w:cs="黑体"/>
          <w:color w:val="000000"/>
          <w:spacing w:val="5"/>
          <w:sz w:val="31"/>
          <w:szCs w:val="31"/>
          <w:lang w:eastAsia="en-US"/>
        </w:rPr>
        <w:t xml:space="preserve">竣工验收</w:t>
      </w:r>
      <w:r/>
    </w:p>
    <w:p>
      <w:pPr>
        <w:ind w:left="422"/>
        <w:jc w:val="left"/>
        <w:spacing w:before="91" w:line="218" w:lineRule="auto"/>
        <w:widowControl/>
        <w:rPr>
          <w:rFonts w:ascii="黑体" w:hAnsi="黑体" w:eastAsia="黑体" w:cs="黑体"/>
          <w:color w:val="000000"/>
          <w:sz w:val="24"/>
          <w:szCs w:val="24"/>
          <w:lang w:eastAsia="en-US"/>
        </w:rPr>
      </w:pPr>
      <w:r>
        <w:rPr>
          <w:rFonts w:ascii="Times New Roman" w:hAnsi="Times New Roman" w:eastAsia="Times New Roman" w:cs="Times New Roman"/>
          <w:color w:val="000000"/>
          <w:spacing w:val="-3"/>
          <w:sz w:val="24"/>
          <w:szCs w:val="24"/>
          <w:lang w:eastAsia="en-US"/>
        </w:rPr>
        <w:t xml:space="preserve">18.1 </w:t>
      </w:r>
      <w:r>
        <w:rPr>
          <w:rFonts w:ascii="黑体" w:hAnsi="黑体" w:eastAsia="黑体" w:cs="黑体"/>
          <w:color w:val="000000"/>
          <w:spacing w:val="-3"/>
          <w:sz w:val="24"/>
          <w:szCs w:val="24"/>
          <w:lang w:eastAsia="en-US"/>
        </w:rPr>
        <w:t xml:space="preserve">竣工验收的含义</w:t>
      </w:r>
      <w:r/>
    </w:p>
    <w:p>
      <w:pPr>
        <w:ind w:left="2" w:right="69" w:firstLine="356"/>
        <w:jc w:val="left"/>
        <w:spacing w:before="146" w:line="352"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18.1.1 竣工验收指承包人完成了全部合同工作后，发包人按合同要求进行的验收。</w:t>
      </w:r>
      <w:r/>
    </w:p>
    <w:p>
      <w:pPr>
        <w:ind w:left="2" w:right="69" w:firstLine="356"/>
        <w:jc w:val="left"/>
        <w:spacing w:before="146" w:line="352"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18.1.2 国家验收是政府有关部门根据法律、规范、规程和政策要求，针对发包人全面组织实施的整个工程正式交付投运前的验收。</w:t>
      </w:r>
      <w:r/>
    </w:p>
    <w:p>
      <w:pPr>
        <w:ind w:left="2" w:right="69" w:firstLine="356"/>
        <w:jc w:val="left"/>
        <w:spacing w:before="146" w:line="352" w:lineRule="auto"/>
        <w:widowControl/>
        <w:rPr>
          <w:rFonts w:ascii="宋体" w:hAnsi="宋体" w:eastAsia="宋体" w:cs="宋体"/>
          <w:color w:val="000000"/>
          <w:sz w:val="21"/>
          <w:szCs w:val="21"/>
          <w:lang w:val="en-US" w:eastAsia="en-US"/>
        </w:rPr>
      </w:pPr>
      <w:r>
        <w:rPr>
          <w:rFonts w:ascii="宋体" w:hAnsi="宋体" w:eastAsia="宋体" w:cs="宋体"/>
          <w:color w:val="000000"/>
          <w:sz w:val="21"/>
          <w:szCs w:val="21"/>
          <w:lang w:eastAsia="en-US"/>
        </w:rPr>
        <w:t xml:space="preserve">18.1.3 需要进行国家验收的，竣工验收是国家验收的一部分。竣工验收所采用的各项验收 和评定标准应符合国家验收标准。发包人和承包人为竣工验收提供的各项竣工验收资料应符合国家验收的要求。</w:t>
      </w:r>
      <w:r/>
    </w:p>
    <w:p>
      <w:pPr>
        <w:ind w:left="424"/>
        <w:jc w:val="left"/>
        <w:spacing w:before="78" w:line="218" w:lineRule="auto"/>
        <w:widowControl/>
        <w:rPr>
          <w:rFonts w:ascii="黑体" w:hAnsi="黑体" w:eastAsia="黑体" w:cs="黑体"/>
          <w:color w:val="000000"/>
          <w:sz w:val="24"/>
          <w:szCs w:val="24"/>
          <w:lang w:eastAsia="en-US"/>
        </w:rPr>
      </w:pPr>
      <w:r>
        <w:rPr>
          <w:rFonts w:ascii="Times New Roman" w:hAnsi="Times New Roman" w:eastAsia="Times New Roman" w:cs="Times New Roman"/>
          <w:color w:val="000000"/>
          <w:spacing w:val="-3"/>
          <w:sz w:val="24"/>
          <w:szCs w:val="24"/>
          <w:lang w:eastAsia="en-US"/>
        </w:rPr>
        <w:t xml:space="preserve">18.2 </w:t>
      </w:r>
      <w:r>
        <w:rPr>
          <w:rFonts w:ascii="黑体" w:hAnsi="黑体" w:eastAsia="黑体" w:cs="黑体"/>
          <w:color w:val="000000"/>
          <w:spacing w:val="-3"/>
          <w:sz w:val="24"/>
          <w:szCs w:val="24"/>
          <w:lang w:eastAsia="en-US"/>
        </w:rPr>
        <w:t xml:space="preserve">竣工验收申请报告</w:t>
      </w:r>
      <w:r/>
    </w:p>
    <w:p>
      <w:pPr>
        <w:ind w:left="2" w:right="69" w:firstLine="356"/>
        <w:jc w:val="left"/>
        <w:spacing w:before="146" w:line="352"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当工程具备以下条件时， 承包人即可向监理人报送竣工验收申请报告：</w:t>
      </w:r>
      <w:r/>
    </w:p>
    <w:p>
      <w:pPr>
        <w:ind w:left="2" w:right="69" w:firstLine="356"/>
        <w:jc w:val="left"/>
        <w:spacing w:before="146" w:line="352"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（1）除监理人同意列入缺陷责任期内完成的尾工（甩项）工程和缺陷修补工作外，合同范围内的全部单位工程以及有关工作，包括合同要求的试验、试运行以及检验和验收均已完成，并符合合同要求；</w:t>
      </w:r>
      <w:r/>
    </w:p>
    <w:p>
      <w:pPr>
        <w:ind w:left="2" w:right="69" w:firstLine="356"/>
        <w:jc w:val="left"/>
        <w:spacing w:before="146" w:line="352"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（2）已按合同约定的内容和份数备齐了符合要求的竣工资料；</w:t>
      </w:r>
      <w:r/>
    </w:p>
    <w:p>
      <w:pPr>
        <w:ind w:left="2" w:right="69" w:firstLine="356"/>
        <w:jc w:val="left"/>
        <w:spacing w:before="146" w:line="352"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（3）已按监理人的要求编制了在缺陷责任期内完成的尾工（甩项）工程和缺陷修补工作清单以及相应施工计划；</w:t>
      </w:r>
      <w:r/>
    </w:p>
    <w:p>
      <w:pPr>
        <w:ind w:left="2" w:right="69" w:firstLine="356"/>
        <w:jc w:val="left"/>
        <w:spacing w:before="146" w:line="352"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（4）监理人要求在竣工验收前应完成的其他工作；</w:t>
      </w:r>
      <w:r/>
    </w:p>
    <w:p>
      <w:pPr>
        <w:ind w:left="2" w:right="69" w:firstLine="356"/>
        <w:jc w:val="left"/>
        <w:spacing w:before="146" w:line="352"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（5）监理人要求提交的竣工验收资料清单。</w:t>
      </w:r>
      <w:r/>
    </w:p>
    <w:p>
      <w:pPr>
        <w:ind w:left="424"/>
        <w:jc w:val="left"/>
        <w:spacing w:before="122" w:line="219" w:lineRule="auto"/>
        <w:widowControl/>
        <w:rPr>
          <w:rFonts w:ascii="黑体" w:hAnsi="黑体" w:eastAsia="黑体" w:cs="黑体"/>
          <w:color w:val="000000"/>
          <w:sz w:val="24"/>
          <w:szCs w:val="24"/>
          <w:lang w:eastAsia="en-US"/>
        </w:rPr>
      </w:pPr>
      <w:r>
        <w:rPr>
          <w:rFonts w:ascii="Times New Roman" w:hAnsi="Times New Roman" w:eastAsia="Times New Roman" w:cs="Times New Roman"/>
          <w:color w:val="000000"/>
          <w:spacing w:val="-6"/>
          <w:sz w:val="24"/>
          <w:szCs w:val="24"/>
          <w:lang w:eastAsia="en-US"/>
        </w:rPr>
        <w:t xml:space="preserve">18.3</w:t>
      </w:r>
      <w:r>
        <w:rPr>
          <w:rFonts w:ascii="Times New Roman" w:hAnsi="Times New Roman" w:eastAsia="Times New Roman" w:cs="Times New Roman"/>
          <w:color w:val="000000"/>
          <w:spacing w:val="10"/>
          <w:sz w:val="24"/>
          <w:szCs w:val="24"/>
          <w:lang w:eastAsia="en-US"/>
        </w:rPr>
        <w:t xml:space="preserve"> </w:t>
      </w:r>
      <w:r>
        <w:rPr>
          <w:rFonts w:ascii="黑体" w:hAnsi="黑体" w:eastAsia="黑体" w:cs="黑体"/>
          <w:color w:val="000000"/>
          <w:spacing w:val="-6"/>
          <w:sz w:val="24"/>
          <w:szCs w:val="24"/>
          <w:lang w:eastAsia="en-US"/>
        </w:rPr>
        <w:t xml:space="preserve">验收</w:t>
      </w:r>
      <w:r/>
    </w:p>
    <w:p>
      <w:pPr>
        <w:ind w:left="2" w:right="69" w:firstLine="356"/>
        <w:jc w:val="left"/>
        <w:spacing w:before="146" w:line="352"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监理人收到承包人按第 18.2  款约定提交的竣工验收申请报告后，应审查申请报告的各项内容，并按以下不同情况进行处理。</w:t>
      </w:r>
      <w:r/>
    </w:p>
    <w:p>
      <w:pPr>
        <w:ind w:left="2" w:right="69" w:firstLine="356"/>
        <w:jc w:val="left"/>
        <w:spacing w:before="146" w:line="352"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18.3.1 监理人审查后认为尚不具备竣工验收条件的，应在收到竣工验收申请报告后的28 天内通知承包人，指出在颁发接收证书前承包人还需进行的工作内容。承包人完成监理人通知的全部工作内容后，应再次提交竣工验收申请报告，直至监理人同意为止。</w:t>
      </w:r>
      <w:r/>
    </w:p>
    <w:p>
      <w:pPr>
        <w:ind w:left="2" w:right="69" w:firstLine="356"/>
        <w:jc w:val="left"/>
        <w:spacing w:before="146" w:line="352"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18.3.2 监理人审查后认为已具备竣工验收条件的，应在收到竣工验收申请报告后的 28 天内提请发包人进行工程验收。</w:t>
      </w:r>
      <w:r/>
    </w:p>
    <w:p>
      <w:pPr>
        <w:ind w:left="2" w:right="69" w:firstLine="356"/>
        <w:jc w:val="left"/>
        <w:spacing w:before="146" w:line="352"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18.3.3 发包人经过验收后同意接受工程的，应在监理人收到竣工验收申请报告后的 56 天 内， 由监理人向承包人出具经发包人签认的工程接收证书。发包人验收后同意接收工程但提出 整修和完善要求的，限期修好，并缓发工程接收证书。整修和完善工作完成后， 监理人复查达到要求的， 经发包人同意后，再向承包人出具工程接收证书。</w:t>
      </w:r>
      <w:r/>
    </w:p>
    <w:p>
      <w:pPr>
        <w:ind w:left="2" w:right="69" w:firstLine="356"/>
        <w:jc w:val="left"/>
        <w:spacing w:before="146" w:line="352"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18.3.4 发包人验收后不同意接收工程的， 监理人应按照发包人的验收意见发出指示，要求 承包人对不合格工程认真返工重作或进行补救处理，并承担由此产生的费用。承包人在完成不 合格工程的返工重作或补救工作后，应重新提交竣工验收申请报告，按第 18.3.1  项、第 18.3.2项和第 18.3.3  项的约定进行。</w:t>
      </w:r>
      <w:r/>
    </w:p>
    <w:p>
      <w:pPr>
        <w:ind w:left="2" w:right="69" w:firstLine="356"/>
        <w:jc w:val="left"/>
        <w:spacing w:before="146" w:line="352"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18.3.5 除专用合同条款另有约定外， 经验收合格工程的实际竣工日期， 以提交竣工验收申请报告的日期为准， 并在工程接收证书中写明。</w:t>
      </w:r>
      <w:r/>
    </w:p>
    <w:p>
      <w:pPr>
        <w:ind w:left="2" w:right="69" w:firstLine="356"/>
        <w:jc w:val="left"/>
        <w:spacing w:before="146" w:line="352"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18.3.6 发包人在收到承包人竣工验收申请报告 56天后未进行验收的， 视为验收合格，实际竣工日期以提交竣工验收申请报告的日期为准，但发包人由于不可抗力不能进行验收的除外。</w:t>
      </w:r>
      <w:r/>
    </w:p>
    <w:p>
      <w:pPr>
        <w:ind w:left="424"/>
        <w:spacing w:before="122" w:line="219" w:lineRule="auto"/>
        <w:rPr>
          <w:rFonts w:ascii="Arial" w:hAnsi="Arial" w:eastAsia="Arial" w:cs="Arial"/>
          <w:color w:val="000000"/>
          <w:sz w:val="21"/>
          <w:szCs w:val="21"/>
          <w:lang w:val="en-US" w:eastAsia="en-US" w:bidi="ar-SA"/>
        </w:rPr>
      </w:pPr>
      <w:r>
        <w:rPr>
          <w:rFonts w:ascii="Times New Roman" w:hAnsi="Times New Roman" w:eastAsia="Times New Roman" w:cs="Times New Roman"/>
          <w:color w:val="000000"/>
          <w:spacing w:val="-5"/>
          <w:sz w:val="24"/>
          <w:szCs w:val="24"/>
          <w:lang w:eastAsia="en-US"/>
        </w:rPr>
        <w:t xml:space="preserve">18.4</w:t>
      </w:r>
      <w:r>
        <w:rPr>
          <w:rFonts w:ascii="Times New Roman" w:hAnsi="Times New Roman" w:eastAsia="Times New Roman" w:cs="Times New Roman"/>
          <w:color w:val="000000"/>
          <w:spacing w:val="23"/>
          <w:sz w:val="24"/>
          <w:szCs w:val="24"/>
          <w:lang w:eastAsia="en-US"/>
        </w:rPr>
        <w:t xml:space="preserve"> </w:t>
      </w:r>
      <w:r>
        <w:rPr>
          <w:rFonts w:ascii="黑体" w:hAnsi="黑体" w:eastAsia="黑体" w:cs="黑体"/>
          <w:color w:val="000000"/>
          <w:spacing w:val="-5"/>
          <w:sz w:val="24"/>
          <w:szCs w:val="24"/>
          <w:lang w:eastAsia="en-US"/>
        </w:rPr>
        <w:t xml:space="preserve">单位工程验收</w:t>
      </w:r>
      <w:r/>
    </w:p>
    <w:p>
      <w:pPr>
        <w:ind w:left="2" w:right="69" w:firstLine="356"/>
        <w:jc w:val="left"/>
        <w:spacing w:before="146" w:line="352"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18.4.1发包人根据合同进度计划安排，在全部工程竣工前需要使用已经竣工的单位工程时，或承包人提出经发包人同意时，可进行单位工程验收。验收的程序可参照第 18.2  款与第 18.3  款的约定进行。验收合格后，由监理人向承包人出具经发包人签认的单位工程验收证书。已签 发单位工程接收证书的单位工程由发包人负责照管。单位工程的验收成果和结论作为全部工程竣工验收申请报告的附件。</w:t>
      </w:r>
      <w:r/>
    </w:p>
    <w:p>
      <w:pPr>
        <w:ind w:left="2" w:right="69" w:firstLine="356"/>
        <w:jc w:val="left"/>
        <w:spacing w:before="146" w:line="352"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18.4.2 发包人在全部工程竣工前，使用已接收的单位工程导致承包人费用增加的，发包人应承担由此增加的费用和（或） 工期延误，并支付承包人合理利润。</w:t>
      </w:r>
      <w:r/>
    </w:p>
    <w:p>
      <w:pPr>
        <w:ind w:left="422"/>
        <w:jc w:val="left"/>
        <w:spacing w:before="122" w:line="219" w:lineRule="auto"/>
        <w:widowControl/>
        <w:rPr>
          <w:rFonts w:ascii="黑体" w:hAnsi="黑体" w:eastAsia="黑体" w:cs="黑体"/>
          <w:color w:val="000000"/>
          <w:sz w:val="24"/>
          <w:szCs w:val="24"/>
          <w:lang w:eastAsia="en-US"/>
        </w:rPr>
      </w:pPr>
      <w:r>
        <w:rPr>
          <w:rFonts w:ascii="Times New Roman" w:hAnsi="Times New Roman" w:eastAsia="Times New Roman" w:cs="Times New Roman"/>
          <w:color w:val="000000"/>
          <w:spacing w:val="-3"/>
          <w:sz w:val="24"/>
          <w:szCs w:val="24"/>
          <w:lang w:eastAsia="en-US"/>
        </w:rPr>
        <w:t xml:space="preserve">18.5 </w:t>
      </w:r>
      <w:r>
        <w:rPr>
          <w:rFonts w:ascii="黑体" w:hAnsi="黑体" w:eastAsia="黑体" w:cs="黑体"/>
          <w:color w:val="000000"/>
          <w:spacing w:val="-3"/>
          <w:sz w:val="24"/>
          <w:szCs w:val="24"/>
          <w:lang w:eastAsia="en-US"/>
        </w:rPr>
        <w:t xml:space="preserve">施工期运行</w:t>
      </w:r>
      <w:r/>
    </w:p>
    <w:p>
      <w:pPr>
        <w:ind w:left="2" w:right="69" w:firstLine="356"/>
        <w:jc w:val="left"/>
        <w:spacing w:before="146" w:line="352"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18.5.1 施工期运行是指合同工程尚未全部竣工，其中某项或某几项单位工程或工程设备安 装已竣工， 根据专用合同条款约定，需要投入施工期运行的， 经发包人按第 18.4  款的约定验收合格，证明能确保安全后，才能在施工期投入运行。</w:t>
      </w:r>
      <w:r/>
    </w:p>
    <w:p>
      <w:pPr>
        <w:ind w:left="2" w:right="69" w:firstLine="356"/>
        <w:jc w:val="left"/>
        <w:spacing w:before="146" w:line="352"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18.5.2 在施工期运行中发现工程或工程设备损坏或存在缺陷的，由承包人按第 19.2 款约定进行修复。</w:t>
      </w:r>
      <w:r/>
    </w:p>
    <w:p>
      <w:pPr>
        <w:ind w:left="422"/>
        <w:jc w:val="left"/>
        <w:spacing w:before="123" w:line="218" w:lineRule="auto"/>
        <w:widowControl/>
        <w:rPr>
          <w:rFonts w:ascii="黑体" w:hAnsi="黑体" w:eastAsia="黑体" w:cs="黑体"/>
          <w:color w:val="000000"/>
          <w:sz w:val="24"/>
          <w:szCs w:val="24"/>
          <w:lang w:eastAsia="en-US"/>
        </w:rPr>
      </w:pPr>
      <w:r>
        <w:rPr>
          <w:rFonts w:ascii="Times New Roman" w:hAnsi="Times New Roman" w:eastAsia="Times New Roman" w:cs="Times New Roman"/>
          <w:color w:val="000000"/>
          <w:spacing w:val="-6"/>
          <w:sz w:val="24"/>
          <w:szCs w:val="24"/>
          <w:lang w:eastAsia="en-US"/>
        </w:rPr>
        <w:t xml:space="preserve">18.6</w:t>
      </w:r>
      <w:r>
        <w:rPr>
          <w:rFonts w:ascii="Times New Roman" w:hAnsi="Times New Roman" w:eastAsia="Times New Roman" w:cs="Times New Roman"/>
          <w:color w:val="000000"/>
          <w:spacing w:val="16"/>
          <w:sz w:val="24"/>
          <w:szCs w:val="24"/>
          <w:lang w:eastAsia="en-US"/>
        </w:rPr>
        <w:t xml:space="preserve"> </w:t>
      </w:r>
      <w:r>
        <w:rPr>
          <w:rFonts w:ascii="黑体" w:hAnsi="黑体" w:eastAsia="黑体" w:cs="黑体"/>
          <w:color w:val="000000"/>
          <w:spacing w:val="-6"/>
          <w:sz w:val="24"/>
          <w:szCs w:val="24"/>
          <w:lang w:eastAsia="en-US"/>
        </w:rPr>
        <w:t xml:space="preserve">试运行</w:t>
      </w:r>
      <w:r/>
    </w:p>
    <w:p>
      <w:pPr>
        <w:ind w:left="2" w:right="69" w:firstLine="356"/>
        <w:jc w:val="left"/>
        <w:spacing w:before="146" w:line="352"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18.6.1 除专用合同条款另有约定外， 承包人应按专用合同条款约定进行工程及工程设备试运行， 负责提供试运行所需的人员、器材和必要的条件， 并承担全部试运行费用。</w:t>
      </w:r>
      <w:r/>
    </w:p>
    <w:p>
      <w:pPr>
        <w:ind w:left="2" w:right="69" w:firstLine="356"/>
        <w:jc w:val="left"/>
        <w:spacing w:before="146" w:line="352"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18.6.2 由于承包人的原因导致试运行失败的， 承包人应采取措施保证试运行合格， 并承担相应费用。由于发包人的原因导致试运行失败的， 承包人应当采取措施保证试运行合格，发包人应承担由此产生的费用，并支付承包人合理利润。</w:t>
      </w:r>
      <w:r/>
    </w:p>
    <w:p>
      <w:pPr>
        <w:ind w:left="422"/>
        <w:jc w:val="left"/>
        <w:spacing w:before="123" w:line="218" w:lineRule="auto"/>
        <w:widowControl/>
        <w:rPr>
          <w:rFonts w:ascii="黑体" w:hAnsi="黑体" w:eastAsia="黑体" w:cs="黑体"/>
          <w:color w:val="000000"/>
          <w:sz w:val="24"/>
          <w:szCs w:val="24"/>
          <w:lang w:eastAsia="en-US"/>
        </w:rPr>
      </w:pPr>
      <w:r>
        <w:rPr>
          <w:rFonts w:ascii="Times New Roman" w:hAnsi="Times New Roman" w:eastAsia="Times New Roman" w:cs="Times New Roman"/>
          <w:color w:val="000000"/>
          <w:spacing w:val="-3"/>
          <w:sz w:val="24"/>
          <w:szCs w:val="24"/>
          <w:lang w:eastAsia="en-US"/>
        </w:rPr>
        <w:t xml:space="preserve">18.7 </w:t>
      </w:r>
      <w:r>
        <w:rPr>
          <w:rFonts w:ascii="黑体" w:hAnsi="黑体" w:eastAsia="黑体" w:cs="黑体"/>
          <w:color w:val="000000"/>
          <w:spacing w:val="-3"/>
          <w:sz w:val="24"/>
          <w:szCs w:val="24"/>
          <w:lang w:eastAsia="en-US"/>
        </w:rPr>
        <w:t xml:space="preserve">竣工清场</w:t>
      </w:r>
      <w:r/>
    </w:p>
    <w:p>
      <w:pPr>
        <w:ind w:left="2" w:right="69" w:firstLine="356"/>
        <w:jc w:val="left"/>
        <w:spacing w:before="146" w:line="352"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18.7.1 除合同另有约定外，工程接收证书颁发后， 承包人应按以下要求对施工场地进行清理，直至监理人检验合格为止。竣工清场费用由承包人承担。</w:t>
      </w:r>
      <w:r/>
    </w:p>
    <w:p>
      <w:pPr>
        <w:ind w:left="2" w:right="69" w:firstLine="356"/>
        <w:jc w:val="left"/>
        <w:spacing w:before="146" w:line="352"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（1）施工场地内残留的垃圾已全部清除出场；</w:t>
      </w:r>
      <w:r/>
    </w:p>
    <w:p>
      <w:pPr>
        <w:ind w:left="2" w:right="69" w:firstLine="356"/>
        <w:jc w:val="left"/>
        <w:spacing w:before="146" w:line="352"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（2）临时工程已拆除， 场地已按合同要求进行清理、平整或复原；</w:t>
      </w:r>
      <w:r/>
    </w:p>
    <w:p>
      <w:pPr>
        <w:ind w:left="2" w:right="69" w:firstLine="356"/>
        <w:jc w:val="left"/>
        <w:spacing w:before="146" w:line="352"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（3）按合同约定应撤离的承包人设备和剩余的材料，包括废弃的施工设备和材料，已按计划撤离施工场地；</w:t>
      </w:r>
      <w:r/>
    </w:p>
    <w:p>
      <w:pPr>
        <w:ind w:left="2" w:right="69" w:firstLine="356"/>
        <w:jc w:val="left"/>
        <w:spacing w:before="146" w:line="352"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（4）工程建筑物周边及其附近道路、河道的施工堆积物， 已按监理人指示全部清理；</w:t>
      </w:r>
      <w:r/>
    </w:p>
    <w:p>
      <w:pPr>
        <w:ind w:left="2" w:right="69" w:firstLine="356"/>
        <w:jc w:val="left"/>
        <w:spacing w:before="146" w:line="352"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（5）监理人指示的其他场地清理工作已全部完成。</w:t>
      </w:r>
      <w:r/>
    </w:p>
    <w:p>
      <w:pPr>
        <w:ind w:left="2" w:right="69" w:firstLine="356"/>
        <w:jc w:val="left"/>
        <w:spacing w:before="146" w:line="352"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18.7.2 承包人未按监理人的要求恢复临时占地，或者场地清理未达到合同约定的，发包人有权委托其他人恢复或清理，所发生的金额从拟支付给承包人的款项中扣除。</w:t>
      </w:r>
      <w:r/>
    </w:p>
    <w:p>
      <w:pPr>
        <w:ind w:left="422"/>
        <w:jc w:val="left"/>
        <w:spacing w:before="125" w:line="220" w:lineRule="auto"/>
        <w:widowControl/>
        <w:rPr>
          <w:rFonts w:ascii="黑体" w:hAnsi="黑体" w:eastAsia="黑体" w:cs="黑体"/>
          <w:color w:val="000000"/>
          <w:sz w:val="24"/>
          <w:szCs w:val="24"/>
          <w:lang w:eastAsia="en-US"/>
        </w:rPr>
      </w:pPr>
      <w:r>
        <w:rPr>
          <w:rFonts w:ascii="Times New Roman" w:hAnsi="Times New Roman" w:eastAsia="Times New Roman" w:cs="Times New Roman"/>
          <w:color w:val="000000"/>
          <w:spacing w:val="-3"/>
          <w:sz w:val="24"/>
          <w:szCs w:val="24"/>
          <w:lang w:eastAsia="en-US"/>
        </w:rPr>
        <w:t xml:space="preserve">18.8 </w:t>
      </w:r>
      <w:r>
        <w:rPr>
          <w:rFonts w:ascii="黑体" w:hAnsi="黑体" w:eastAsia="黑体" w:cs="黑体"/>
          <w:color w:val="000000"/>
          <w:spacing w:val="-3"/>
          <w:sz w:val="24"/>
          <w:szCs w:val="24"/>
          <w:lang w:eastAsia="en-US"/>
        </w:rPr>
        <w:t xml:space="preserve">施工队伍的撤离</w:t>
      </w:r>
      <w:r/>
    </w:p>
    <w:p>
      <w:pPr>
        <w:ind w:left="2" w:right="69" w:firstLine="356"/>
        <w:jc w:val="left"/>
        <w:spacing w:before="146" w:line="352"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工程接收证书颁发后的 56  天内，除了经监理人同意需在缺陷责任期内继续工作和使用的人员、施工设备和临时工程外， 其余的人员、施工设备和临时工程均应撤离施工场地或拆除。除合同另有约定外， 缺陷责任期满时，承包人的人员和施工设备应全部撤离施工场地。</w:t>
      </w:r>
      <w:r/>
    </w:p>
    <w:p>
      <w:pPr>
        <w:ind w:left="2889"/>
        <w:jc w:val="left"/>
        <w:spacing w:before="176" w:line="224" w:lineRule="auto"/>
        <w:widowControl/>
        <w:rPr>
          <w:rFonts w:ascii="黑体" w:hAnsi="黑体" w:eastAsia="黑体" w:cs="黑体"/>
          <w:color w:val="000000"/>
          <w:sz w:val="31"/>
          <w:szCs w:val="31"/>
          <w:lang w:eastAsia="en-US"/>
        </w:rPr>
        <w:outlineLvl w:val="1"/>
      </w:pPr>
      <w:r>
        <w:rPr>
          <w:rFonts w:ascii="Times New Roman" w:hAnsi="Times New Roman" w:eastAsia="Times New Roman" w:cs="Times New Roman"/>
          <w:b/>
          <w:bCs/>
          <w:color w:val="000000"/>
          <w:spacing w:val="7"/>
          <w:sz w:val="31"/>
          <w:szCs w:val="31"/>
          <w:lang w:eastAsia="en-US"/>
        </w:rPr>
        <w:t xml:space="preserve">19.</w:t>
      </w:r>
      <w:r>
        <w:rPr>
          <w:rFonts w:ascii="黑体" w:hAnsi="黑体" w:eastAsia="黑体" w:cs="黑体"/>
          <w:color w:val="000000"/>
          <w:spacing w:val="7"/>
          <w:sz w:val="31"/>
          <w:szCs w:val="31"/>
          <w:lang w:eastAsia="en-US"/>
        </w:rPr>
        <w:t xml:space="preserve">缺陷责任与保修责任</w:t>
      </w:r>
      <w:r/>
    </w:p>
    <w:p>
      <w:pPr>
        <w:ind w:left="423"/>
        <w:jc w:val="left"/>
        <w:spacing w:before="93" w:line="218" w:lineRule="auto"/>
        <w:widowControl/>
        <w:rPr>
          <w:rFonts w:ascii="黑体" w:hAnsi="黑体" w:eastAsia="黑体" w:cs="黑体"/>
          <w:color w:val="000000"/>
          <w:sz w:val="24"/>
          <w:szCs w:val="24"/>
          <w:lang w:eastAsia="en-US"/>
        </w:rPr>
      </w:pPr>
      <w:r>
        <w:rPr>
          <w:rFonts w:ascii="Times New Roman" w:hAnsi="Times New Roman" w:eastAsia="Times New Roman" w:cs="Times New Roman"/>
          <w:color w:val="000000"/>
          <w:spacing w:val="-2"/>
          <w:sz w:val="24"/>
          <w:szCs w:val="24"/>
          <w:lang w:eastAsia="en-US"/>
        </w:rPr>
        <w:t xml:space="preserve">19.1 </w:t>
      </w:r>
      <w:r>
        <w:rPr>
          <w:rFonts w:ascii="黑体" w:hAnsi="黑体" w:eastAsia="黑体" w:cs="黑体"/>
          <w:color w:val="000000"/>
          <w:spacing w:val="-2"/>
          <w:sz w:val="24"/>
          <w:szCs w:val="24"/>
          <w:lang w:eastAsia="en-US"/>
        </w:rPr>
        <w:t xml:space="preserve">缺陷责任期的起算时间</w:t>
      </w:r>
      <w:r/>
    </w:p>
    <w:p>
      <w:pPr>
        <w:ind w:left="2" w:right="69" w:firstLine="356"/>
        <w:jc w:val="left"/>
        <w:spacing w:before="146" w:line="352"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缺陷责任期自实际竣工日期起计算。在全部工程竣工验收前， 已经发包人提前验收的单位工程， 其缺陷责任期的起算日期相应提前。</w:t>
      </w:r>
      <w:r/>
    </w:p>
    <w:p>
      <w:pPr>
        <w:ind w:left="423"/>
        <w:jc w:val="left"/>
        <w:spacing w:before="125" w:line="218" w:lineRule="auto"/>
        <w:widowControl/>
        <w:rPr>
          <w:rFonts w:ascii="黑体" w:hAnsi="黑体" w:eastAsia="黑体" w:cs="黑体"/>
          <w:color w:val="000000"/>
          <w:sz w:val="24"/>
          <w:szCs w:val="24"/>
          <w:lang w:eastAsia="en-US"/>
        </w:rPr>
      </w:pPr>
      <w:r>
        <w:rPr>
          <w:rFonts w:ascii="Times New Roman" w:hAnsi="Times New Roman" w:eastAsia="Times New Roman" w:cs="Times New Roman"/>
          <w:color w:val="000000"/>
          <w:spacing w:val="-3"/>
          <w:sz w:val="24"/>
          <w:szCs w:val="24"/>
          <w:lang w:eastAsia="en-US"/>
        </w:rPr>
        <w:t xml:space="preserve">19.2 </w:t>
      </w:r>
      <w:r>
        <w:rPr>
          <w:rFonts w:ascii="黑体" w:hAnsi="黑体" w:eastAsia="黑体" w:cs="黑体"/>
          <w:color w:val="000000"/>
          <w:spacing w:val="-3"/>
          <w:sz w:val="24"/>
          <w:szCs w:val="24"/>
          <w:lang w:eastAsia="en-US"/>
        </w:rPr>
        <w:t xml:space="preserve">缺陷责任</w:t>
      </w:r>
      <w:r/>
    </w:p>
    <w:p>
      <w:pPr>
        <w:ind w:left="2" w:right="69" w:firstLine="356"/>
        <w:jc w:val="left"/>
        <w:spacing w:before="146" w:line="352"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19.2.1 承包人应在缺陷责任期内对已交付使用的工程承担缺陷责任。</w:t>
      </w:r>
      <w:r/>
    </w:p>
    <w:p>
      <w:pPr>
        <w:ind w:left="2" w:right="69" w:firstLine="356"/>
        <w:jc w:val="left"/>
        <w:spacing w:before="146" w:line="352"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19.2.2 缺陷责任期内，发包人对已接收使用的工程负责日常维护工作。发包人在使用过程 中，发现已接收的工程存在新的缺陷或已修复的缺陷部位或部件又遭损坏的，承包人应负责修复，直至检验合格为止。</w:t>
      </w:r>
      <w:r/>
    </w:p>
    <w:p>
      <w:pPr>
        <w:ind w:left="2" w:right="69" w:firstLine="356"/>
        <w:jc w:val="left"/>
        <w:spacing w:before="146" w:line="352"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19.2.3 监理人和承包人应共同查清缺陷和（或） 损坏的原因。经查明属承包人原因造成的，应由承包人承担修复和查验的费用。经查验属发包人原因造成的，发包人应承担修复和查验的费用， 并支付承包人合理利润。</w:t>
      </w:r>
      <w:r/>
    </w:p>
    <w:p>
      <w:pPr>
        <w:ind w:left="2" w:right="69" w:firstLine="356"/>
        <w:jc w:val="left"/>
        <w:spacing w:before="146" w:line="352"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19.2.4 承包人不能在合理时间内修复缺陷的， 发包人可自行修复或委托其他人修复，所需费用和利润的承担， 按第 19.2.3  项约定办理。</w:t>
      </w:r>
      <w:r/>
    </w:p>
    <w:p>
      <w:pPr>
        <w:ind w:left="423"/>
        <w:jc w:val="left"/>
        <w:spacing w:before="122" w:line="218" w:lineRule="auto"/>
        <w:widowControl/>
        <w:rPr>
          <w:rFonts w:ascii="黑体" w:hAnsi="黑体" w:eastAsia="黑体" w:cs="黑体"/>
          <w:color w:val="000000"/>
          <w:sz w:val="24"/>
          <w:szCs w:val="24"/>
          <w:lang w:eastAsia="en-US"/>
        </w:rPr>
      </w:pPr>
      <w:r>
        <w:rPr>
          <w:rFonts w:ascii="Times New Roman" w:hAnsi="Times New Roman" w:eastAsia="Times New Roman" w:cs="Times New Roman"/>
          <w:color w:val="000000"/>
          <w:spacing w:val="-3"/>
          <w:sz w:val="24"/>
          <w:szCs w:val="24"/>
          <w:lang w:eastAsia="en-US"/>
        </w:rPr>
        <w:t xml:space="preserve">19.3 </w:t>
      </w:r>
      <w:r>
        <w:rPr>
          <w:rFonts w:ascii="黑体" w:hAnsi="黑体" w:eastAsia="黑体" w:cs="黑体"/>
          <w:color w:val="000000"/>
          <w:spacing w:val="-3"/>
          <w:sz w:val="24"/>
          <w:szCs w:val="24"/>
          <w:lang w:eastAsia="en-US"/>
        </w:rPr>
        <w:t xml:space="preserve">缺陷责任期的延长</w:t>
      </w:r>
      <w:r/>
    </w:p>
    <w:p>
      <w:pPr>
        <w:ind w:left="2" w:right="69" w:firstLine="356"/>
        <w:jc w:val="left"/>
        <w:spacing w:before="146" w:line="352"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由于承包人原因造成某项缺陷或损坏使某项工程或工程设备不能按原定目标使用而需要再次检查、检验和修复的，发包人有权要求承包人相应延长缺陷责任期， 但缺陷责任期最长不超过2年。</w:t>
      </w:r>
      <w:r/>
    </w:p>
    <w:p>
      <w:pPr>
        <w:ind w:left="423"/>
        <w:jc w:val="left"/>
        <w:spacing w:before="125" w:line="218" w:lineRule="auto"/>
        <w:widowControl/>
        <w:rPr>
          <w:rFonts w:ascii="黑体" w:hAnsi="黑体" w:eastAsia="黑体" w:cs="黑体"/>
          <w:color w:val="000000"/>
          <w:sz w:val="24"/>
          <w:szCs w:val="24"/>
          <w:lang w:eastAsia="en-US"/>
        </w:rPr>
      </w:pPr>
      <w:r>
        <w:rPr>
          <w:rFonts w:ascii="Times New Roman" w:hAnsi="Times New Roman" w:eastAsia="Times New Roman" w:cs="Times New Roman"/>
          <w:color w:val="000000"/>
          <w:spacing w:val="-3"/>
          <w:sz w:val="24"/>
          <w:szCs w:val="24"/>
          <w:lang w:eastAsia="en-US"/>
        </w:rPr>
        <w:t xml:space="preserve">19.4 </w:t>
      </w:r>
      <w:r>
        <w:rPr>
          <w:rFonts w:ascii="黑体" w:hAnsi="黑体" w:eastAsia="黑体" w:cs="黑体"/>
          <w:color w:val="000000"/>
          <w:spacing w:val="-3"/>
          <w:sz w:val="24"/>
          <w:szCs w:val="24"/>
          <w:lang w:eastAsia="en-US"/>
        </w:rPr>
        <w:t xml:space="preserve">进一步试验和试运行</w:t>
      </w:r>
      <w:r/>
    </w:p>
    <w:p>
      <w:pPr>
        <w:ind w:left="2" w:right="69" w:firstLine="356"/>
        <w:jc w:val="left"/>
        <w:spacing w:before="146" w:line="352"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任何一项缺陷或损坏修复后， 经检查证明其影响了工程或工程设备的使用性能， 承包人应重新进行合同约定的试验和试运行， 试验和试运行的全部费用应由责任方承担。</w:t>
      </w:r>
      <w:r/>
    </w:p>
    <w:p>
      <w:pPr>
        <w:ind w:left="423"/>
        <w:jc w:val="left"/>
        <w:spacing w:before="124" w:line="220" w:lineRule="auto"/>
        <w:widowControl/>
        <w:rPr>
          <w:rFonts w:ascii="黑体" w:hAnsi="黑体" w:eastAsia="黑体" w:cs="黑体"/>
          <w:color w:val="000000"/>
          <w:sz w:val="24"/>
          <w:szCs w:val="24"/>
          <w:lang w:eastAsia="en-US"/>
        </w:rPr>
      </w:pPr>
      <w:r>
        <w:rPr>
          <w:rFonts w:ascii="Times New Roman" w:hAnsi="Times New Roman" w:eastAsia="Times New Roman" w:cs="Times New Roman"/>
          <w:color w:val="000000"/>
          <w:spacing w:val="-3"/>
          <w:sz w:val="24"/>
          <w:szCs w:val="24"/>
          <w:lang w:eastAsia="en-US"/>
        </w:rPr>
        <w:t xml:space="preserve">19.5 </w:t>
      </w:r>
      <w:r>
        <w:rPr>
          <w:rFonts w:ascii="黑体" w:hAnsi="黑体" w:eastAsia="黑体" w:cs="黑体"/>
          <w:color w:val="000000"/>
          <w:spacing w:val="-3"/>
          <w:sz w:val="24"/>
          <w:szCs w:val="24"/>
          <w:lang w:eastAsia="en-US"/>
        </w:rPr>
        <w:t xml:space="preserve">承包人的进入权</w:t>
      </w:r>
      <w:r/>
    </w:p>
    <w:p>
      <w:pPr>
        <w:ind w:left="2" w:right="69" w:firstLine="356"/>
        <w:jc w:val="left"/>
        <w:spacing w:before="146" w:line="352"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缺陷责任期内承包人为缺陷修复工作需要，有权进入工程现场，但应遵守发包人的保安和保密规定。</w:t>
      </w:r>
      <w:r/>
    </w:p>
    <w:p>
      <w:pPr>
        <w:ind w:left="423"/>
        <w:jc w:val="left"/>
        <w:spacing w:before="125" w:line="218" w:lineRule="auto"/>
        <w:widowControl/>
        <w:rPr>
          <w:rFonts w:ascii="黑体" w:hAnsi="黑体" w:eastAsia="黑体" w:cs="黑体"/>
          <w:color w:val="000000"/>
          <w:sz w:val="24"/>
          <w:szCs w:val="24"/>
          <w:lang w:eastAsia="en-US"/>
        </w:rPr>
      </w:pPr>
      <w:r>
        <w:rPr>
          <w:rFonts w:ascii="Times New Roman" w:hAnsi="Times New Roman" w:eastAsia="Times New Roman" w:cs="Times New Roman"/>
          <w:color w:val="000000"/>
          <w:spacing w:val="-2"/>
          <w:sz w:val="24"/>
          <w:szCs w:val="24"/>
          <w:lang w:eastAsia="en-US"/>
        </w:rPr>
        <w:t xml:space="preserve">19.6 </w:t>
      </w:r>
      <w:r>
        <w:rPr>
          <w:rFonts w:ascii="黑体" w:hAnsi="黑体" w:eastAsia="黑体" w:cs="黑体"/>
          <w:color w:val="000000"/>
          <w:spacing w:val="-2"/>
          <w:sz w:val="24"/>
          <w:szCs w:val="24"/>
          <w:lang w:eastAsia="en-US"/>
        </w:rPr>
        <w:t xml:space="preserve">缺陷责任期终止证书</w:t>
      </w:r>
      <w:r/>
    </w:p>
    <w:p>
      <w:pPr>
        <w:ind w:left="2" w:right="69" w:firstLine="356"/>
        <w:jc w:val="left"/>
        <w:spacing w:before="146" w:line="352"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在第 </w:t>
      </w:r>
      <w:r>
        <w:rPr>
          <w:rFonts w:ascii="宋体" w:hAnsi="宋体" w:eastAsia="宋体" w:cs="宋体"/>
          <w:color w:val="000000"/>
          <w:sz w:val="21"/>
          <w:szCs w:val="21"/>
          <w:lang w:eastAsia="en-US"/>
        </w:rPr>
        <w:fldChar w:fldCharType="begin"/>
      </w:r>
      <w:r>
        <w:rPr>
          <w:rFonts w:ascii="宋体" w:hAnsi="宋体" w:eastAsia="宋体" w:cs="宋体"/>
          <w:color w:val="000000"/>
          <w:sz w:val="21"/>
          <w:szCs w:val="21"/>
          <w:lang w:eastAsia="en-US"/>
        </w:rPr>
        <w:instrText xml:space="preserve"> HYPERLINK "1.1.4.5" </w:instrText>
      </w:r>
      <w:r>
        <w:rPr>
          <w:rFonts w:ascii="宋体" w:hAnsi="宋体" w:eastAsia="宋体" w:cs="宋体"/>
          <w:color w:val="000000"/>
          <w:sz w:val="21"/>
          <w:szCs w:val="21"/>
          <w:lang w:eastAsia="en-US"/>
        </w:rPr>
        <w:fldChar w:fldCharType="separate"/>
      </w:r>
      <w:r>
        <w:rPr>
          <w:rFonts w:ascii="宋体" w:hAnsi="宋体" w:eastAsia="宋体" w:cs="宋体"/>
          <w:color w:val="000000"/>
          <w:sz w:val="21"/>
          <w:szCs w:val="21"/>
          <w:lang w:eastAsia="en-US"/>
        </w:rPr>
        <w:t xml:space="preserve">1.1.4.5</w:t>
      </w:r>
      <w:r>
        <w:rPr>
          <w:rFonts w:ascii="宋体" w:hAnsi="宋体" w:eastAsia="宋体" w:cs="宋体"/>
          <w:color w:val="000000"/>
          <w:sz w:val="21"/>
          <w:szCs w:val="21"/>
          <w:lang w:eastAsia="en-US"/>
        </w:rPr>
        <w:fldChar w:fldCharType="end"/>
      </w:r>
      <w:r>
        <w:rPr>
          <w:rFonts w:ascii="宋体" w:hAnsi="宋体" w:eastAsia="宋体" w:cs="宋体"/>
          <w:color w:val="000000"/>
          <w:sz w:val="21"/>
          <w:szCs w:val="21"/>
          <w:lang w:eastAsia="en-US"/>
        </w:rPr>
        <w:t xml:space="preserve">   目约定的缺陷责任期，包括根据第 19.3  款延长的期限终止后 14  天内， 由监理人向承包人出具经发包人签认的缺陷责任期终止证书，并退还剩余的质量保证金。</w:t>
      </w:r>
      <w:r/>
    </w:p>
    <w:p>
      <w:pPr>
        <w:ind w:left="423"/>
        <w:jc w:val="left"/>
        <w:spacing w:before="127" w:line="218" w:lineRule="auto"/>
        <w:widowControl/>
        <w:rPr>
          <w:rFonts w:ascii="黑体" w:hAnsi="黑体" w:eastAsia="黑体" w:cs="黑体"/>
          <w:color w:val="000000"/>
          <w:sz w:val="24"/>
          <w:szCs w:val="24"/>
          <w:lang w:eastAsia="en-US"/>
        </w:rPr>
      </w:pPr>
      <w:r>
        <w:rPr>
          <w:rFonts w:ascii="Times New Roman" w:hAnsi="Times New Roman" w:eastAsia="Times New Roman" w:cs="Times New Roman"/>
          <w:color w:val="000000"/>
          <w:spacing w:val="-3"/>
          <w:sz w:val="24"/>
          <w:szCs w:val="24"/>
          <w:lang w:eastAsia="en-US"/>
        </w:rPr>
        <w:t xml:space="preserve">19.7 </w:t>
      </w:r>
      <w:r>
        <w:rPr>
          <w:rFonts w:ascii="黑体" w:hAnsi="黑体" w:eastAsia="黑体" w:cs="黑体"/>
          <w:color w:val="000000"/>
          <w:spacing w:val="-3"/>
          <w:sz w:val="24"/>
          <w:szCs w:val="24"/>
          <w:lang w:eastAsia="en-US"/>
        </w:rPr>
        <w:t xml:space="preserve">保修责任</w:t>
      </w:r>
      <w:r/>
    </w:p>
    <w:p>
      <w:pPr>
        <w:ind w:left="2" w:right="69" w:firstLine="356"/>
        <w:jc w:val="left"/>
        <w:spacing w:before="146" w:line="352"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合同当事人根据有关法律规定， 在专用合同条款中约定工程质量保修范围、期限和责任。保修期自实际竣工日期起计算。在全部工程竣工验收前， 已经发包人提前验收的单位工程， 其</w:t>
      </w:r>
      <w:r>
        <w:rPr>
          <w:rFonts w:ascii="宋体" w:hAnsi="宋体" w:eastAsia="宋体" w:cs="宋体"/>
          <w:color w:val="000000"/>
          <w:spacing w:val="-2"/>
          <w:sz w:val="21"/>
          <w:szCs w:val="21"/>
          <w:lang w:eastAsia="en-US"/>
        </w:rPr>
        <w:t xml:space="preserve">保修期的起算日期相应提前。</w:t>
      </w:r>
      <w:r/>
    </w:p>
    <w:p>
      <w:pPr>
        <w:ind w:left="4004"/>
        <w:jc w:val="left"/>
        <w:spacing w:before="174" w:line="225" w:lineRule="auto"/>
        <w:widowControl/>
        <w:rPr>
          <w:rFonts w:ascii="黑体" w:hAnsi="黑体" w:eastAsia="黑体" w:cs="黑体"/>
          <w:color w:val="000000"/>
          <w:sz w:val="31"/>
          <w:szCs w:val="31"/>
          <w:lang w:eastAsia="en-US"/>
        </w:rPr>
        <w:outlineLvl w:val="1"/>
      </w:pPr>
      <w:r>
        <w:rPr>
          <w:rFonts w:ascii="Times New Roman" w:hAnsi="Times New Roman" w:eastAsia="Times New Roman" w:cs="Times New Roman"/>
          <w:b/>
          <w:bCs/>
          <w:color w:val="000000"/>
          <w:spacing w:val="5"/>
          <w:sz w:val="31"/>
          <w:szCs w:val="31"/>
          <w:lang w:eastAsia="en-US"/>
        </w:rPr>
        <w:t xml:space="preserve">20.</w:t>
      </w:r>
      <w:r>
        <w:rPr>
          <w:rFonts w:ascii="黑体" w:hAnsi="黑体" w:eastAsia="黑体" w:cs="黑体"/>
          <w:color w:val="000000"/>
          <w:spacing w:val="5"/>
          <w:sz w:val="31"/>
          <w:szCs w:val="31"/>
          <w:lang w:eastAsia="en-US"/>
        </w:rPr>
        <w:t xml:space="preserve">保险</w:t>
      </w:r>
      <w:r/>
    </w:p>
    <w:p>
      <w:pPr>
        <w:ind w:left="403"/>
        <w:jc w:val="left"/>
        <w:spacing w:before="90" w:line="219" w:lineRule="auto"/>
        <w:widowControl/>
        <w:rPr>
          <w:rFonts w:ascii="黑体" w:hAnsi="黑体" w:eastAsia="黑体" w:cs="黑体"/>
          <w:color w:val="000000"/>
          <w:sz w:val="24"/>
          <w:szCs w:val="24"/>
          <w:lang w:eastAsia="en-US"/>
        </w:rPr>
      </w:pPr>
      <w:r>
        <w:rPr>
          <w:rFonts w:ascii="Times New Roman" w:hAnsi="Times New Roman" w:eastAsia="Times New Roman" w:cs="Times New Roman"/>
          <w:color w:val="000000"/>
          <w:spacing w:val="-1"/>
          <w:sz w:val="24"/>
          <w:szCs w:val="24"/>
          <w:lang w:eastAsia="en-US"/>
        </w:rPr>
        <w:t xml:space="preserve">20.1 </w:t>
      </w:r>
      <w:r>
        <w:rPr>
          <w:rFonts w:ascii="黑体" w:hAnsi="黑体" w:eastAsia="黑体" w:cs="黑体"/>
          <w:color w:val="000000"/>
          <w:spacing w:val="-1"/>
          <w:sz w:val="24"/>
          <w:szCs w:val="24"/>
          <w:lang w:eastAsia="en-US"/>
        </w:rPr>
        <w:t xml:space="preserve">工程保险</w:t>
      </w:r>
      <w:r/>
    </w:p>
    <w:p>
      <w:pPr>
        <w:ind w:left="2" w:right="69" w:firstLine="356"/>
        <w:jc w:val="left"/>
        <w:spacing w:before="146" w:line="352"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除专用合同条款另有约定外，承包人应以发包人和承包人的共同名义向双方同意的保险人 投保建筑工程一切险、安装工程一切险。其具体的投保内容、保险金额、保险费率、保险期限等有关内容在专用合同条款中约定。</w:t>
      </w:r>
      <w:r/>
    </w:p>
    <w:p>
      <w:pPr>
        <w:ind w:left="403"/>
        <w:jc w:val="left"/>
        <w:spacing w:before="125" w:line="218" w:lineRule="auto"/>
        <w:widowControl/>
        <w:rPr>
          <w:rFonts w:ascii="黑体" w:hAnsi="黑体" w:eastAsia="黑体" w:cs="黑体"/>
          <w:color w:val="000000"/>
          <w:sz w:val="24"/>
          <w:szCs w:val="24"/>
          <w:lang w:eastAsia="en-US"/>
        </w:rPr>
      </w:pPr>
      <w:r>
        <w:rPr>
          <w:rFonts w:ascii="Times New Roman" w:hAnsi="Times New Roman" w:eastAsia="Times New Roman" w:cs="Times New Roman"/>
          <w:color w:val="000000"/>
          <w:spacing w:val="-1"/>
          <w:sz w:val="24"/>
          <w:szCs w:val="24"/>
          <w:lang w:eastAsia="en-US"/>
        </w:rPr>
        <w:t xml:space="preserve">20.2 </w:t>
      </w:r>
      <w:r>
        <w:rPr>
          <w:rFonts w:ascii="黑体" w:hAnsi="黑体" w:eastAsia="黑体" w:cs="黑体"/>
          <w:color w:val="000000"/>
          <w:spacing w:val="-1"/>
          <w:sz w:val="24"/>
          <w:szCs w:val="24"/>
          <w:lang w:eastAsia="en-US"/>
        </w:rPr>
        <w:t xml:space="preserve">人员工伤事故的保险</w:t>
      </w:r>
      <w:r/>
    </w:p>
    <w:p>
      <w:pPr>
        <w:ind w:left="2" w:right="69" w:firstLine="356"/>
        <w:jc w:val="left"/>
        <w:spacing w:before="146" w:line="352"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20.2.1 承包人员工伤事故的保险承包人应依照有关法律规定参加工伤保险， 为其履行合同所雇佣的全部人员， 缴纳工伤保险费，并要求其分包人也进行此项保险。</w:t>
      </w:r>
      <w:r/>
    </w:p>
    <w:p>
      <w:pPr>
        <w:ind w:left="2" w:right="69" w:firstLine="356"/>
        <w:jc w:val="left"/>
        <w:spacing w:before="146" w:line="352"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20.2.2  发包人员工伤事故的保险发包人应依照有关法律规定参加工伤保险， 为其现场机构雇佣的全部人员，缴纳工伤保险费， 并要求其监理人也进行此项保险。</w:t>
      </w:r>
      <w:r/>
    </w:p>
    <w:p>
      <w:pPr>
        <w:ind w:left="403"/>
        <w:jc w:val="left"/>
        <w:spacing w:before="125" w:line="218" w:lineRule="auto"/>
        <w:widowControl/>
        <w:rPr>
          <w:rFonts w:ascii="黑体" w:hAnsi="黑体" w:eastAsia="黑体" w:cs="黑体"/>
          <w:color w:val="000000"/>
          <w:sz w:val="24"/>
          <w:szCs w:val="24"/>
          <w:lang w:eastAsia="en-US"/>
        </w:rPr>
      </w:pPr>
      <w:r>
        <w:rPr>
          <w:rFonts w:ascii="Times New Roman" w:hAnsi="Times New Roman" w:eastAsia="Times New Roman" w:cs="Times New Roman"/>
          <w:color w:val="000000"/>
          <w:spacing w:val="-1"/>
          <w:sz w:val="24"/>
          <w:szCs w:val="24"/>
          <w:lang w:eastAsia="en-US"/>
        </w:rPr>
        <w:t xml:space="preserve">20.3 </w:t>
      </w:r>
      <w:r>
        <w:rPr>
          <w:rFonts w:ascii="黑体" w:hAnsi="黑体" w:eastAsia="黑体" w:cs="黑体"/>
          <w:color w:val="000000"/>
          <w:spacing w:val="-1"/>
          <w:sz w:val="24"/>
          <w:szCs w:val="24"/>
          <w:lang w:eastAsia="en-US"/>
        </w:rPr>
        <w:t xml:space="preserve">人身意外伤害险</w:t>
      </w:r>
      <w:r/>
    </w:p>
    <w:p>
      <w:pPr>
        <w:ind w:left="2" w:right="69" w:firstLine="356"/>
        <w:jc w:val="left"/>
        <w:spacing w:before="146" w:line="352"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20.3.1 发包人应在整个施工期间为其现场机构雇用的全部人员，投保人身意外伤害险，缴纳保险费，并要求其监理人也进行此项保险。</w:t>
      </w:r>
      <w:r/>
    </w:p>
    <w:p>
      <w:pPr>
        <w:ind w:left="2" w:right="69" w:firstLine="356"/>
        <w:jc w:val="left"/>
        <w:spacing w:before="146" w:line="352"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20.3.2 承包人应在整个施工期间为其现场机构雇用的全部人员，投保人身意外伤害险，缴纳保险费，并要求其分包人也进行此项保险。</w:t>
      </w:r>
      <w:r/>
    </w:p>
    <w:p>
      <w:pPr>
        <w:ind w:left="403"/>
        <w:jc w:val="left"/>
        <w:spacing w:before="123" w:line="218" w:lineRule="auto"/>
        <w:widowControl/>
        <w:rPr>
          <w:rFonts w:ascii="黑体" w:hAnsi="黑体" w:eastAsia="黑体" w:cs="黑体"/>
          <w:color w:val="000000"/>
          <w:sz w:val="24"/>
          <w:szCs w:val="24"/>
          <w:lang w:eastAsia="en-US"/>
        </w:rPr>
      </w:pPr>
      <w:r>
        <w:rPr>
          <w:rFonts w:ascii="Times New Roman" w:hAnsi="Times New Roman" w:eastAsia="Times New Roman" w:cs="Times New Roman"/>
          <w:color w:val="000000"/>
          <w:spacing w:val="-1"/>
          <w:sz w:val="24"/>
          <w:szCs w:val="24"/>
          <w:lang w:eastAsia="en-US"/>
        </w:rPr>
        <w:t xml:space="preserve">20.4 </w:t>
      </w:r>
      <w:r>
        <w:rPr>
          <w:rFonts w:ascii="黑体" w:hAnsi="黑体" w:eastAsia="黑体" w:cs="黑体"/>
          <w:color w:val="000000"/>
          <w:spacing w:val="-1"/>
          <w:sz w:val="24"/>
          <w:szCs w:val="24"/>
          <w:lang w:eastAsia="en-US"/>
        </w:rPr>
        <w:t xml:space="preserve">第三者责任险</w:t>
      </w:r>
      <w:r/>
    </w:p>
    <w:p>
      <w:pPr>
        <w:ind w:left="2" w:right="69" w:firstLine="356"/>
        <w:jc w:val="left"/>
        <w:spacing w:before="146" w:line="352"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20.4.1 第三者责任险系指在保险期内，对因工程意外事故造成的、依法应由被保险人负责 的工地上及毗邻地区的第三者人身伤亡、疾病或财产损失（本工程除外），以及被保险人因此而支付的诉讼费用和事先经保险人书面同意支付的其他费用等赔偿责任。</w:t>
      </w:r>
      <w:r/>
    </w:p>
    <w:p>
      <w:pPr>
        <w:ind w:left="2" w:right="69" w:firstLine="356"/>
        <w:jc w:val="left"/>
        <w:spacing w:before="146" w:line="352"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20.4.2  在缺陷责任期终止证书颁发前，承包人应以承包人和发包人的共同名义，投保第</w:t>
      </w:r>
      <w:r/>
    </w:p>
    <w:p>
      <w:pPr>
        <w:ind w:left="2" w:right="69" w:firstLine="356"/>
        <w:jc w:val="left"/>
        <w:spacing w:before="146" w:line="352"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20.4.</w:t>
      </w:r>
      <w:r>
        <w:rPr>
          <w:rFonts w:hint="eastAsia" w:ascii="宋体" w:hAnsi="宋体" w:eastAsia="宋体" w:cs="宋体"/>
          <w:color w:val="000000"/>
          <w:sz w:val="21"/>
          <w:szCs w:val="21"/>
          <w:lang w:val="en-US" w:eastAsia="zh-CN"/>
        </w:rPr>
        <w:t xml:space="preserve">3</w:t>
      </w:r>
      <w:r>
        <w:rPr>
          <w:rFonts w:ascii="宋体" w:hAnsi="宋体" w:eastAsia="宋体" w:cs="宋体"/>
          <w:color w:val="000000"/>
          <w:sz w:val="21"/>
          <w:szCs w:val="21"/>
          <w:lang w:eastAsia="en-US"/>
        </w:rPr>
        <w:t xml:space="preserve">  项约定的第三者责任险，其保险费率、保险金额等有关内容在专用合同条款中约定。</w:t>
      </w:r>
      <w:r/>
    </w:p>
    <w:p>
      <w:pPr>
        <w:ind w:left="403"/>
        <w:jc w:val="left"/>
        <w:spacing w:before="122" w:line="220" w:lineRule="auto"/>
        <w:widowControl/>
        <w:rPr>
          <w:rFonts w:ascii="黑体" w:hAnsi="黑体" w:eastAsia="黑体" w:cs="黑体"/>
          <w:color w:val="000000"/>
          <w:sz w:val="24"/>
          <w:szCs w:val="24"/>
          <w:lang w:eastAsia="en-US"/>
        </w:rPr>
      </w:pPr>
      <w:r>
        <w:rPr>
          <w:rFonts w:ascii="Times New Roman" w:hAnsi="Times New Roman" w:eastAsia="Times New Roman" w:cs="Times New Roman"/>
          <w:color w:val="000000"/>
          <w:spacing w:val="-1"/>
          <w:sz w:val="24"/>
          <w:szCs w:val="24"/>
          <w:lang w:eastAsia="en-US"/>
        </w:rPr>
        <w:t xml:space="preserve">20.5 </w:t>
      </w:r>
      <w:r>
        <w:rPr>
          <w:rFonts w:ascii="黑体" w:hAnsi="黑体" w:eastAsia="黑体" w:cs="黑体"/>
          <w:color w:val="000000"/>
          <w:spacing w:val="-1"/>
          <w:sz w:val="24"/>
          <w:szCs w:val="24"/>
          <w:lang w:eastAsia="en-US"/>
        </w:rPr>
        <w:t xml:space="preserve">其他保险</w:t>
      </w:r>
      <w:r/>
    </w:p>
    <w:p>
      <w:pPr>
        <w:ind w:firstLine="200"/>
        <w:jc w:val="both"/>
        <w:spacing w:before="140" w:line="220" w:lineRule="auto"/>
        <w:widowControl/>
        <w:rPr>
          <w:rFonts w:ascii="宋体" w:hAnsi="宋体" w:eastAsia="宋体" w:cs="宋体"/>
          <w:color w:val="000000"/>
          <w:sz w:val="21"/>
          <w:szCs w:val="21"/>
          <w:lang w:eastAsia="en-US"/>
        </w:rPr>
      </w:pPr>
      <w:r>
        <w:rPr>
          <w:rFonts w:ascii="宋体" w:hAnsi="宋体" w:eastAsia="宋体" w:cs="宋体"/>
          <w:color w:val="000000"/>
          <w:spacing w:val="-5"/>
          <w:sz w:val="21"/>
          <w:szCs w:val="21"/>
          <w:lang w:eastAsia="en-US"/>
        </w:rPr>
        <w:t xml:space="preserve">除专用合同条款另有约定外，承包人应为其施工设备、进场的材料和工程设备等办理保险。</w:t>
      </w:r>
      <w:r/>
    </w:p>
    <w:p>
      <w:pPr>
        <w:ind w:left="403"/>
        <w:jc w:val="left"/>
        <w:spacing w:before="126" w:line="218" w:lineRule="auto"/>
        <w:widowControl/>
        <w:rPr>
          <w:rFonts w:ascii="黑体" w:hAnsi="黑体" w:eastAsia="黑体" w:cs="黑体"/>
          <w:color w:val="000000"/>
          <w:sz w:val="24"/>
          <w:szCs w:val="24"/>
          <w:lang w:eastAsia="en-US"/>
        </w:rPr>
      </w:pPr>
      <w:r>
        <w:rPr>
          <w:rFonts w:ascii="Times New Roman" w:hAnsi="Times New Roman" w:eastAsia="Times New Roman" w:cs="Times New Roman"/>
          <w:color w:val="000000"/>
          <w:spacing w:val="-1"/>
          <w:sz w:val="24"/>
          <w:szCs w:val="24"/>
          <w:lang w:eastAsia="en-US"/>
        </w:rPr>
        <w:t xml:space="preserve">20.6 </w:t>
      </w:r>
      <w:r>
        <w:rPr>
          <w:rFonts w:ascii="黑体" w:hAnsi="黑体" w:eastAsia="黑体" w:cs="黑体"/>
          <w:color w:val="000000"/>
          <w:spacing w:val="-1"/>
          <w:sz w:val="24"/>
          <w:szCs w:val="24"/>
          <w:lang w:eastAsia="en-US"/>
        </w:rPr>
        <w:t xml:space="preserve">对各项保险的一般要求</w:t>
      </w:r>
      <w:r/>
    </w:p>
    <w:p>
      <w:pPr>
        <w:ind w:left="2" w:right="69" w:firstLine="356"/>
        <w:jc w:val="left"/>
        <w:spacing w:before="146" w:line="352"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20.6.1 保险凭证</w:t>
      </w:r>
      <w:r/>
    </w:p>
    <w:p>
      <w:pPr>
        <w:ind w:left="2" w:right="69" w:firstLine="356"/>
        <w:jc w:val="left"/>
        <w:spacing w:before="146" w:line="352"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承包人应在专用合同条款约定的期限内向发包人提交各项保险生效的证据和保险单副本，保险单必须与专用合同条款约定的条件保持一致。</w:t>
      </w:r>
      <w:r/>
    </w:p>
    <w:p>
      <w:pPr>
        <w:ind w:left="2" w:right="69" w:firstLine="356"/>
        <w:jc w:val="left"/>
        <w:spacing w:before="146" w:line="352"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20.6.2 保险合同条款的变动</w:t>
      </w:r>
      <w:r/>
    </w:p>
    <w:p>
      <w:pPr>
        <w:ind w:left="2" w:right="69" w:firstLine="356"/>
        <w:jc w:val="left"/>
        <w:spacing w:before="146" w:line="352"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承包人需要变动保险合同条款时，应事先征得发包人同意，并通知监理人。保险人作出变动的， 承包人应在收到保险人通知后立即通知发包人和监理人。</w:t>
      </w:r>
      <w:r/>
    </w:p>
    <w:p>
      <w:pPr>
        <w:ind w:left="2" w:right="69" w:firstLine="356"/>
        <w:jc w:val="left"/>
        <w:spacing w:before="146" w:line="352" w:lineRule="auto"/>
        <w:widowControl/>
        <w:rPr>
          <w:rFonts w:ascii="宋体" w:hAnsi="宋体" w:eastAsia="宋体" w:cs="宋体"/>
          <w:color w:val="000000"/>
          <w:sz w:val="21"/>
          <w:szCs w:val="21"/>
          <w:lang w:val="en-US" w:eastAsia="en-US"/>
        </w:rPr>
      </w:pPr>
      <w:r>
        <w:rPr>
          <w:rFonts w:ascii="宋体" w:hAnsi="宋体" w:eastAsia="宋体" w:cs="宋体"/>
          <w:color w:val="000000"/>
          <w:sz w:val="21"/>
          <w:szCs w:val="21"/>
          <w:lang w:eastAsia="en-US"/>
        </w:rPr>
        <w:t xml:space="preserve">20.6.3 持续保险</w:t>
      </w:r>
      <w:r/>
    </w:p>
    <w:p>
      <w:pPr>
        <w:ind w:left="2" w:right="69" w:firstLine="356"/>
        <w:jc w:val="left"/>
        <w:spacing w:before="146" w:line="352"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承包人应与保险人保持联系， 使保险人能够随时了解工程实施中的变动，并确保按保险合同条款要求持续保险。</w:t>
      </w:r>
      <w:r/>
    </w:p>
    <w:p>
      <w:pPr>
        <w:ind w:left="2" w:right="69" w:firstLine="356"/>
        <w:jc w:val="left"/>
        <w:spacing w:before="146" w:line="352"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20.6.4 保险金不足的补偿</w:t>
      </w:r>
      <w:r/>
    </w:p>
    <w:p>
      <w:pPr>
        <w:ind w:left="2" w:right="69" w:firstLine="356"/>
        <w:jc w:val="left"/>
        <w:spacing w:before="146" w:line="352"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保险金不足以补偿损失的，应由承包人和（或）发包人按合同约定负责补偿。</w:t>
      </w:r>
      <w:r/>
    </w:p>
    <w:p>
      <w:pPr>
        <w:ind w:left="2" w:right="69" w:firstLine="356"/>
        <w:jc w:val="left"/>
        <w:spacing w:before="146" w:line="352"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20.6.5 未按约定投保的补救</w:t>
      </w:r>
      <w:r/>
    </w:p>
    <w:p>
      <w:pPr>
        <w:ind w:left="2" w:right="69" w:firstLine="356"/>
        <w:jc w:val="left"/>
        <w:spacing w:before="146" w:line="352"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（1）由于负有投保义务的一方当事人未按合同约定办理保险， 或未能使保险持续有效的，另一方当事人可代为办理，所需费用由对方当事人承担。</w:t>
      </w:r>
      <w:r/>
    </w:p>
    <w:p>
      <w:pPr>
        <w:ind w:left="2" w:right="69" w:firstLine="356"/>
        <w:jc w:val="left"/>
        <w:spacing w:before="146" w:line="352"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（2）由于负有投保义务的一方当事人未按合同约定办理某项保险，导致受益人未能得到保险人的赔偿， 原应从该项保险得到的保险金应由负有投保义务的一方当事人支付。</w:t>
      </w:r>
      <w:r/>
    </w:p>
    <w:p>
      <w:pPr>
        <w:ind w:left="2" w:right="69" w:firstLine="356"/>
        <w:jc w:val="left"/>
        <w:spacing w:before="146" w:line="352"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20.6.6 报告义务</w:t>
      </w:r>
      <w:r/>
    </w:p>
    <w:p>
      <w:pPr>
        <w:ind w:left="2" w:right="69" w:firstLine="356"/>
        <w:jc w:val="left"/>
        <w:spacing w:before="146" w:line="352"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当保险事故发生时， 投保人应按照保险单规定的条件和期限及时向保险人报告。</w:t>
      </w:r>
      <w:r/>
    </w:p>
    <w:p>
      <w:pPr>
        <w:ind w:left="3679"/>
        <w:jc w:val="left"/>
        <w:spacing w:before="178" w:line="224" w:lineRule="auto"/>
        <w:widowControl/>
        <w:rPr>
          <w:rFonts w:ascii="黑体" w:hAnsi="黑体" w:eastAsia="黑体" w:cs="黑体"/>
          <w:color w:val="000000"/>
          <w:sz w:val="31"/>
          <w:szCs w:val="31"/>
          <w:lang w:eastAsia="en-US"/>
        </w:rPr>
        <w:outlineLvl w:val="1"/>
      </w:pPr>
      <w:r>
        <w:rPr>
          <w:rFonts w:ascii="Times New Roman" w:hAnsi="Times New Roman" w:eastAsia="Times New Roman" w:cs="Times New Roman"/>
          <w:b/>
          <w:bCs/>
          <w:color w:val="000000"/>
          <w:spacing w:val="7"/>
          <w:sz w:val="31"/>
          <w:szCs w:val="31"/>
          <w:lang w:eastAsia="en-US"/>
        </w:rPr>
        <w:t xml:space="preserve">21.</w:t>
      </w:r>
      <w:r>
        <w:rPr>
          <w:rFonts w:ascii="黑体" w:hAnsi="黑体" w:eastAsia="黑体" w:cs="黑体"/>
          <w:color w:val="000000"/>
          <w:spacing w:val="7"/>
          <w:sz w:val="31"/>
          <w:szCs w:val="31"/>
          <w:lang w:eastAsia="en-US"/>
        </w:rPr>
        <w:t xml:space="preserve">不可抗力</w:t>
      </w:r>
      <w:r/>
    </w:p>
    <w:p>
      <w:pPr>
        <w:ind w:left="399"/>
        <w:jc w:val="left"/>
        <w:spacing w:before="93" w:line="218" w:lineRule="auto"/>
        <w:widowControl/>
        <w:rPr>
          <w:rFonts w:ascii="黑体" w:hAnsi="黑体" w:eastAsia="黑体" w:cs="黑体"/>
          <w:color w:val="000000"/>
          <w:sz w:val="24"/>
          <w:szCs w:val="24"/>
          <w:lang w:eastAsia="en-US"/>
        </w:rPr>
      </w:pPr>
      <w:r>
        <w:rPr>
          <w:rFonts w:ascii="Times New Roman" w:hAnsi="Times New Roman" w:eastAsia="Times New Roman" w:cs="Times New Roman"/>
          <w:color w:val="000000"/>
          <w:spacing w:val="-1"/>
          <w:sz w:val="24"/>
          <w:szCs w:val="24"/>
          <w:lang w:eastAsia="en-US"/>
        </w:rPr>
        <w:t xml:space="preserve">21.1 </w:t>
      </w:r>
      <w:r>
        <w:rPr>
          <w:rFonts w:ascii="黑体" w:hAnsi="黑体" w:eastAsia="黑体" w:cs="黑体"/>
          <w:color w:val="000000"/>
          <w:spacing w:val="-1"/>
          <w:sz w:val="24"/>
          <w:szCs w:val="24"/>
          <w:lang w:eastAsia="en-US"/>
        </w:rPr>
        <w:t xml:space="preserve">不可抗力的确认</w:t>
      </w:r>
      <w:r/>
    </w:p>
    <w:p>
      <w:pPr>
        <w:ind w:left="3" w:right="55" w:firstLine="345"/>
        <w:jc w:val="both"/>
        <w:spacing w:before="141" w:line="352" w:lineRule="auto"/>
        <w:widowControl/>
        <w:rPr>
          <w:rFonts w:ascii="宋体" w:hAnsi="宋体" w:eastAsia="宋体" w:cs="宋体"/>
          <w:color w:val="000000"/>
          <w:sz w:val="21"/>
          <w:szCs w:val="21"/>
          <w:lang w:eastAsia="en-US"/>
        </w:rPr>
      </w:pPr>
      <w:r>
        <w:rPr>
          <w:rFonts w:ascii="Times New Roman" w:hAnsi="Times New Roman" w:eastAsia="Times New Roman" w:cs="Times New Roman"/>
          <w:color w:val="000000"/>
          <w:spacing w:val="-2"/>
          <w:sz w:val="21"/>
          <w:szCs w:val="21"/>
          <w:lang w:eastAsia="en-US"/>
        </w:rPr>
        <w:t xml:space="preserve">21.1.1</w:t>
      </w:r>
      <w:r>
        <w:rPr>
          <w:rFonts w:ascii="Times New Roman" w:hAnsi="Times New Roman" w:eastAsia="Times New Roman" w:cs="Times New Roman"/>
          <w:color w:val="000000"/>
          <w:spacing w:val="24"/>
          <w:sz w:val="21"/>
          <w:szCs w:val="21"/>
          <w:lang w:eastAsia="en-US"/>
        </w:rPr>
        <w:t xml:space="preserve"> </w:t>
      </w:r>
      <w:r>
        <w:rPr>
          <w:rFonts w:ascii="宋体" w:hAnsi="宋体" w:eastAsia="宋体" w:cs="宋体"/>
          <w:color w:val="000000"/>
          <w:spacing w:val="-2"/>
          <w:sz w:val="21"/>
          <w:szCs w:val="21"/>
          <w:lang w:eastAsia="en-US"/>
        </w:rPr>
        <w:t xml:space="preserve">不可抗力是指承包人和发包人在订立合同时不可预见，</w:t>
      </w:r>
      <w:r>
        <w:rPr>
          <w:rFonts w:ascii="宋体" w:hAnsi="宋体" w:eastAsia="宋体" w:cs="宋体"/>
          <w:color w:val="000000"/>
          <w:spacing w:val="-24"/>
          <w:sz w:val="21"/>
          <w:szCs w:val="21"/>
          <w:lang w:eastAsia="en-US"/>
        </w:rPr>
        <w:t xml:space="preserve"> </w:t>
      </w:r>
      <w:r>
        <w:rPr>
          <w:rFonts w:ascii="宋体" w:hAnsi="宋体" w:eastAsia="宋体" w:cs="宋体"/>
          <w:color w:val="000000"/>
          <w:spacing w:val="-2"/>
          <w:sz w:val="21"/>
          <w:szCs w:val="21"/>
          <w:lang w:eastAsia="en-US"/>
        </w:rPr>
        <w:t xml:space="preserve">在工程施工过</w:t>
      </w:r>
      <w:r>
        <w:rPr>
          <w:rFonts w:ascii="宋体" w:hAnsi="宋体" w:eastAsia="宋体" w:cs="宋体"/>
          <w:color w:val="000000"/>
          <w:spacing w:val="-3"/>
          <w:sz w:val="21"/>
          <w:szCs w:val="21"/>
          <w:lang w:eastAsia="en-US"/>
        </w:rPr>
        <w:t xml:space="preserve">程中不可避免</w:t>
      </w:r>
      <w:r>
        <w:rPr>
          <w:rFonts w:ascii="宋体" w:hAnsi="宋体" w:eastAsia="宋体" w:cs="宋体"/>
          <w:color w:val="000000"/>
          <w:sz w:val="21"/>
          <w:szCs w:val="21"/>
          <w:lang w:eastAsia="en-US"/>
        </w:rPr>
        <w:t xml:space="preserve"> </w:t>
      </w:r>
      <w:r>
        <w:rPr>
          <w:rFonts w:ascii="宋体" w:hAnsi="宋体" w:eastAsia="宋体" w:cs="宋体"/>
          <w:color w:val="000000"/>
          <w:spacing w:val="-3"/>
          <w:sz w:val="21"/>
          <w:szCs w:val="21"/>
          <w:lang w:eastAsia="en-US"/>
        </w:rPr>
        <w:t xml:space="preserve">发生并不能克服的自然灾害和社会性突发事件，如地震、海啸、瘟疫、水灾、骚乱、暴动、战</w:t>
      </w:r>
      <w:r>
        <w:rPr>
          <w:rFonts w:ascii="宋体" w:hAnsi="宋体" w:eastAsia="宋体" w:cs="宋体"/>
          <w:color w:val="000000"/>
          <w:spacing w:val="-2"/>
          <w:sz w:val="21"/>
          <w:szCs w:val="21"/>
          <w:lang w:eastAsia="en-US"/>
        </w:rPr>
        <w:t xml:space="preserve">争和专用合同条款约定的其他情形。</w:t>
      </w:r>
      <w:r/>
    </w:p>
    <w:p>
      <w:pPr>
        <w:ind w:left="1" w:right="55" w:firstLine="347"/>
        <w:jc w:val="both"/>
        <w:spacing w:before="146" w:line="353" w:lineRule="auto"/>
        <w:widowControl/>
        <w:rPr>
          <w:rFonts w:ascii="宋体" w:hAnsi="宋体" w:eastAsia="宋体" w:cs="宋体"/>
          <w:color w:val="000000"/>
          <w:sz w:val="21"/>
          <w:szCs w:val="21"/>
          <w:lang w:eastAsia="en-US"/>
        </w:rPr>
      </w:pPr>
      <w:r>
        <w:rPr>
          <w:rFonts w:ascii="Times New Roman" w:hAnsi="Times New Roman" w:eastAsia="Times New Roman" w:cs="Times New Roman"/>
          <w:color w:val="000000"/>
          <w:spacing w:val="-2"/>
          <w:sz w:val="21"/>
          <w:szCs w:val="21"/>
          <w:lang w:eastAsia="en-US"/>
        </w:rPr>
        <w:t xml:space="preserve">21.1.2</w:t>
      </w:r>
      <w:r>
        <w:rPr>
          <w:rFonts w:ascii="Times New Roman" w:hAnsi="Times New Roman" w:eastAsia="Times New Roman" w:cs="Times New Roman"/>
          <w:color w:val="000000"/>
          <w:spacing w:val="24"/>
          <w:sz w:val="21"/>
          <w:szCs w:val="21"/>
          <w:lang w:eastAsia="en-US"/>
        </w:rPr>
        <w:t xml:space="preserve"> </w:t>
      </w:r>
      <w:r>
        <w:rPr>
          <w:rFonts w:ascii="宋体" w:hAnsi="宋体" w:eastAsia="宋体" w:cs="宋体"/>
          <w:color w:val="000000"/>
          <w:spacing w:val="-2"/>
          <w:sz w:val="21"/>
          <w:szCs w:val="21"/>
          <w:lang w:eastAsia="en-US"/>
        </w:rPr>
        <w:t xml:space="preserve">不可抗力发生后，</w:t>
      </w:r>
      <w:r>
        <w:rPr>
          <w:rFonts w:ascii="宋体" w:hAnsi="宋体" w:eastAsia="宋体" w:cs="宋体"/>
          <w:color w:val="000000"/>
          <w:spacing w:val="-20"/>
          <w:sz w:val="21"/>
          <w:szCs w:val="21"/>
          <w:lang w:eastAsia="en-US"/>
        </w:rPr>
        <w:t xml:space="preserve"> </w:t>
      </w:r>
      <w:r>
        <w:rPr>
          <w:rFonts w:ascii="宋体" w:hAnsi="宋体" w:eastAsia="宋体" w:cs="宋体"/>
          <w:color w:val="000000"/>
          <w:spacing w:val="-2"/>
          <w:sz w:val="21"/>
          <w:szCs w:val="21"/>
          <w:lang w:eastAsia="en-US"/>
        </w:rPr>
        <w:t xml:space="preserve">发包人和承包人应及时认真统计所造成的</w:t>
      </w:r>
      <w:r>
        <w:rPr>
          <w:rFonts w:ascii="宋体" w:hAnsi="宋体" w:eastAsia="宋体" w:cs="宋体"/>
          <w:color w:val="000000"/>
          <w:spacing w:val="-3"/>
          <w:sz w:val="21"/>
          <w:szCs w:val="21"/>
          <w:lang w:eastAsia="en-US"/>
        </w:rPr>
        <w:t xml:space="preserve">损失，收集不可抗力造</w:t>
      </w:r>
      <w:r>
        <w:rPr>
          <w:rFonts w:ascii="宋体" w:hAnsi="宋体" w:eastAsia="宋体" w:cs="宋体"/>
          <w:color w:val="000000"/>
          <w:sz w:val="21"/>
          <w:szCs w:val="21"/>
          <w:lang w:eastAsia="en-US"/>
        </w:rPr>
        <w:t xml:space="preserve"> </w:t>
      </w:r>
      <w:r>
        <w:rPr>
          <w:rFonts w:ascii="宋体" w:hAnsi="宋体" w:eastAsia="宋体" w:cs="宋体"/>
          <w:color w:val="000000"/>
          <w:spacing w:val="-3"/>
          <w:sz w:val="21"/>
          <w:szCs w:val="21"/>
          <w:lang w:eastAsia="en-US"/>
        </w:rPr>
        <w:t xml:space="preserve">成损失的证据。合同双方对是否属于不可抗力或其损失的意见不一致的，由监理人按第</w:t>
      </w:r>
      <w:r>
        <w:rPr>
          <w:rFonts w:ascii="宋体" w:hAnsi="宋体" w:eastAsia="宋体" w:cs="宋体"/>
          <w:color w:val="000000"/>
          <w:spacing w:val="-30"/>
          <w:sz w:val="21"/>
          <w:szCs w:val="21"/>
          <w:lang w:eastAsia="en-US"/>
        </w:rPr>
        <w:t xml:space="preserve"> </w:t>
      </w:r>
      <w:r>
        <w:rPr>
          <w:rFonts w:ascii="Times New Roman" w:hAnsi="Times New Roman" w:eastAsia="Times New Roman" w:cs="Times New Roman"/>
          <w:color w:val="000000"/>
          <w:spacing w:val="-3"/>
          <w:sz w:val="21"/>
          <w:szCs w:val="21"/>
          <w:lang w:eastAsia="en-US"/>
        </w:rPr>
        <w:t xml:space="preserve">3.5  </w:t>
      </w:r>
      <w:r>
        <w:rPr>
          <w:rFonts w:ascii="宋体" w:hAnsi="宋体" w:eastAsia="宋体" w:cs="宋体"/>
          <w:color w:val="000000"/>
          <w:spacing w:val="-3"/>
          <w:sz w:val="21"/>
          <w:szCs w:val="21"/>
          <w:lang w:eastAsia="en-US"/>
        </w:rPr>
        <w:t xml:space="preserve">款</w:t>
      </w:r>
      <w:r>
        <w:rPr>
          <w:rFonts w:ascii="宋体" w:hAnsi="宋体" w:eastAsia="宋体" w:cs="宋体"/>
          <w:color w:val="000000"/>
          <w:spacing w:val="-1"/>
          <w:sz w:val="21"/>
          <w:szCs w:val="21"/>
          <w:lang w:eastAsia="en-US"/>
        </w:rPr>
        <w:t xml:space="preserve">商定或确定。发生争议时，按第 </w:t>
      </w:r>
      <w:r>
        <w:rPr>
          <w:rFonts w:ascii="Times New Roman" w:hAnsi="Times New Roman" w:eastAsia="Times New Roman" w:cs="Times New Roman"/>
          <w:color w:val="000000"/>
          <w:spacing w:val="-1"/>
          <w:sz w:val="21"/>
          <w:szCs w:val="21"/>
          <w:lang w:eastAsia="en-US"/>
        </w:rPr>
        <w:t xml:space="preserve">24  </w:t>
      </w:r>
      <w:r>
        <w:rPr>
          <w:rFonts w:ascii="宋体" w:hAnsi="宋体" w:eastAsia="宋体" w:cs="宋体"/>
          <w:color w:val="000000"/>
          <w:spacing w:val="-1"/>
          <w:sz w:val="21"/>
          <w:szCs w:val="21"/>
          <w:lang w:eastAsia="en-US"/>
        </w:rPr>
        <w:t xml:space="preserve">条的约定办理。</w:t>
      </w:r>
      <w:r/>
    </w:p>
    <w:p>
      <w:pPr>
        <w:ind w:left="399"/>
        <w:jc w:val="left"/>
        <w:spacing w:before="122" w:line="218" w:lineRule="auto"/>
        <w:widowControl/>
        <w:rPr>
          <w:rFonts w:ascii="黑体" w:hAnsi="黑体" w:eastAsia="黑体" w:cs="黑体"/>
          <w:color w:val="000000"/>
          <w:sz w:val="24"/>
          <w:szCs w:val="24"/>
          <w:lang w:eastAsia="en-US"/>
        </w:rPr>
      </w:pPr>
      <w:r>
        <w:rPr>
          <w:rFonts w:ascii="Times New Roman" w:hAnsi="Times New Roman" w:eastAsia="Times New Roman" w:cs="Times New Roman"/>
          <w:color w:val="000000"/>
          <w:spacing w:val="-1"/>
          <w:sz w:val="24"/>
          <w:szCs w:val="24"/>
          <w:lang w:eastAsia="en-US"/>
        </w:rPr>
        <w:t xml:space="preserve">21.2 </w:t>
      </w:r>
      <w:r>
        <w:rPr>
          <w:rFonts w:ascii="黑体" w:hAnsi="黑体" w:eastAsia="黑体" w:cs="黑体"/>
          <w:color w:val="000000"/>
          <w:spacing w:val="-1"/>
          <w:sz w:val="24"/>
          <w:szCs w:val="24"/>
          <w:lang w:eastAsia="en-US"/>
        </w:rPr>
        <w:t xml:space="preserve">不可抗力的通知</w:t>
      </w:r>
      <w:r/>
    </w:p>
    <w:p>
      <w:pPr>
        <w:ind w:left="1" w:right="55" w:firstLine="347"/>
        <w:jc w:val="both"/>
        <w:spacing w:before="146" w:line="353" w:lineRule="auto"/>
        <w:widowControl/>
        <w:rPr>
          <w:rFonts w:ascii="宋体" w:hAnsi="宋体" w:eastAsia="宋体" w:cs="宋体"/>
          <w:color w:val="000000"/>
          <w:spacing w:val="-2"/>
          <w:sz w:val="21"/>
          <w:szCs w:val="21"/>
          <w:lang w:eastAsia="en-US"/>
        </w:rPr>
      </w:pPr>
      <w:r>
        <w:rPr>
          <w:rFonts w:ascii="宋体" w:hAnsi="宋体" w:eastAsia="宋体" w:cs="宋体"/>
          <w:color w:val="000000"/>
          <w:spacing w:val="-2"/>
          <w:sz w:val="21"/>
          <w:szCs w:val="21"/>
          <w:lang w:eastAsia="en-US"/>
        </w:rPr>
        <w:t xml:space="preserve">21.2.1 合同一方当事人遇到不可抗力事件，使其履行合同义务受到阻碍时， 应立即通知合同另一方当事人和监理人，书面说明不可抗力和受阻碍的详细情况，并提供必要的证明。</w:t>
      </w:r>
      <w:r/>
    </w:p>
    <w:p>
      <w:pPr>
        <w:ind w:left="1" w:right="55" w:firstLine="347"/>
        <w:jc w:val="both"/>
        <w:spacing w:before="146" w:line="353" w:lineRule="auto"/>
        <w:widowControl/>
        <w:rPr>
          <w:rFonts w:ascii="宋体" w:hAnsi="宋体" w:eastAsia="宋体" w:cs="宋体"/>
          <w:color w:val="000000"/>
          <w:spacing w:val="-2"/>
          <w:sz w:val="21"/>
          <w:szCs w:val="21"/>
          <w:lang w:eastAsia="en-US"/>
        </w:rPr>
      </w:pPr>
      <w:r>
        <w:rPr>
          <w:rFonts w:ascii="宋体" w:hAnsi="宋体" w:eastAsia="宋体" w:cs="宋体"/>
          <w:color w:val="000000"/>
          <w:spacing w:val="-2"/>
          <w:sz w:val="21"/>
          <w:szCs w:val="21"/>
          <w:lang w:eastAsia="en-US"/>
        </w:rPr>
        <w:t xml:space="preserve">21.2.2 如不可抗力持续发生，合同一方当事人应及时向合同另一方当事人和监理人提交中 间报告，说明不可抗力和履行合同受阻的情况，并于不可抗力事件结束后 28  天内提交最终报告及有关资料。</w:t>
      </w:r>
      <w:r/>
    </w:p>
    <w:p>
      <w:pPr>
        <w:ind w:left="399"/>
        <w:jc w:val="left"/>
        <w:spacing w:before="124" w:line="218" w:lineRule="auto"/>
        <w:widowControl/>
        <w:rPr>
          <w:rFonts w:ascii="黑体" w:hAnsi="黑体" w:eastAsia="黑体" w:cs="黑体"/>
          <w:color w:val="000000"/>
          <w:sz w:val="24"/>
          <w:szCs w:val="24"/>
          <w:lang w:eastAsia="en-US"/>
        </w:rPr>
      </w:pPr>
      <w:r>
        <w:rPr>
          <w:rFonts w:ascii="Times New Roman" w:hAnsi="Times New Roman" w:eastAsia="Times New Roman" w:cs="Times New Roman"/>
          <w:color w:val="000000"/>
          <w:spacing w:val="-1"/>
          <w:sz w:val="24"/>
          <w:szCs w:val="24"/>
          <w:lang w:eastAsia="en-US"/>
        </w:rPr>
        <w:t xml:space="preserve">21.3 </w:t>
      </w:r>
      <w:r>
        <w:rPr>
          <w:rFonts w:ascii="黑体" w:hAnsi="黑体" w:eastAsia="黑体" w:cs="黑体"/>
          <w:color w:val="000000"/>
          <w:spacing w:val="-1"/>
          <w:sz w:val="24"/>
          <w:szCs w:val="24"/>
          <w:lang w:eastAsia="en-US"/>
        </w:rPr>
        <w:t xml:space="preserve">不可抗力后果及其处理</w:t>
      </w:r>
      <w:r/>
    </w:p>
    <w:p>
      <w:pPr>
        <w:ind w:left="1" w:right="55" w:firstLine="347"/>
        <w:jc w:val="both"/>
        <w:spacing w:before="146" w:line="353" w:lineRule="auto"/>
        <w:widowControl/>
        <w:rPr>
          <w:rFonts w:ascii="宋体" w:hAnsi="宋体" w:eastAsia="宋体" w:cs="宋体"/>
          <w:color w:val="000000"/>
          <w:spacing w:val="-2"/>
          <w:sz w:val="21"/>
          <w:szCs w:val="21"/>
          <w:lang w:eastAsia="en-US"/>
        </w:rPr>
      </w:pPr>
      <w:r>
        <w:rPr>
          <w:rFonts w:ascii="宋体" w:hAnsi="宋体" w:eastAsia="宋体" w:cs="宋体"/>
          <w:color w:val="000000"/>
          <w:spacing w:val="-2"/>
          <w:sz w:val="21"/>
          <w:szCs w:val="21"/>
          <w:lang w:eastAsia="en-US"/>
        </w:rPr>
        <w:t xml:space="preserve">21.3.1 不可抗力造成损害的责任</w:t>
      </w:r>
      <w:r/>
    </w:p>
    <w:p>
      <w:pPr>
        <w:ind w:left="1" w:right="55" w:firstLine="347"/>
        <w:jc w:val="both"/>
        <w:spacing w:before="146" w:line="353" w:lineRule="auto"/>
        <w:widowControl/>
        <w:rPr>
          <w:rFonts w:ascii="宋体" w:hAnsi="宋体" w:eastAsia="宋体" w:cs="宋体"/>
          <w:color w:val="000000"/>
          <w:spacing w:val="-2"/>
          <w:sz w:val="21"/>
          <w:szCs w:val="21"/>
          <w:lang w:eastAsia="en-US"/>
        </w:rPr>
      </w:pPr>
      <w:r>
        <w:rPr>
          <w:rFonts w:ascii="宋体" w:hAnsi="宋体" w:eastAsia="宋体" w:cs="宋体"/>
          <w:color w:val="000000"/>
          <w:spacing w:val="-2"/>
          <w:sz w:val="21"/>
          <w:szCs w:val="21"/>
          <w:lang w:eastAsia="en-US"/>
        </w:rPr>
        <w:t xml:space="preserve">除专用合同条款另有约定外， 不可抗力导致的人员伤亡、财产损失、费用增加和（或）工期延误等后果， 由合同双方按以下原则承担：</w:t>
      </w:r>
      <w:r/>
    </w:p>
    <w:p>
      <w:pPr>
        <w:ind w:left="1" w:right="55" w:firstLine="347"/>
        <w:jc w:val="both"/>
        <w:spacing w:before="146" w:line="353" w:lineRule="auto"/>
        <w:widowControl/>
        <w:rPr>
          <w:rFonts w:ascii="宋体" w:hAnsi="宋体" w:eastAsia="宋体" w:cs="宋体"/>
          <w:color w:val="000000"/>
          <w:spacing w:val="-2"/>
          <w:sz w:val="21"/>
          <w:szCs w:val="21"/>
          <w:lang w:eastAsia="en-US"/>
        </w:rPr>
      </w:pPr>
      <w:r>
        <w:rPr>
          <w:rFonts w:ascii="宋体" w:hAnsi="宋体" w:eastAsia="宋体" w:cs="宋体"/>
          <w:color w:val="000000"/>
          <w:spacing w:val="-2"/>
          <w:sz w:val="21"/>
          <w:szCs w:val="21"/>
          <w:lang w:eastAsia="en-US"/>
        </w:rPr>
        <w:t xml:space="preserve">（1）永久工程，包括已运至施工场地的材料和工程设备的损害， 以及因工程损害造成的第三者人员伤亡和财产损失由发包人承担；</w:t>
      </w:r>
      <w:r/>
    </w:p>
    <w:p>
      <w:pPr>
        <w:ind w:left="1" w:right="55" w:firstLine="347"/>
        <w:jc w:val="both"/>
        <w:spacing w:before="146" w:line="353" w:lineRule="auto"/>
        <w:widowControl/>
        <w:rPr>
          <w:rFonts w:ascii="宋体" w:hAnsi="宋体" w:eastAsia="宋体" w:cs="宋体"/>
          <w:color w:val="000000"/>
          <w:spacing w:val="-2"/>
          <w:sz w:val="21"/>
          <w:szCs w:val="21"/>
          <w:lang w:val="en-US" w:eastAsia="en-US"/>
        </w:rPr>
      </w:pPr>
      <w:r>
        <w:rPr>
          <w:rFonts w:ascii="宋体" w:hAnsi="宋体" w:eastAsia="宋体" w:cs="宋体"/>
          <w:color w:val="000000"/>
          <w:spacing w:val="-2"/>
          <w:sz w:val="21"/>
          <w:szCs w:val="21"/>
          <w:lang w:eastAsia="en-US"/>
        </w:rPr>
        <w:t xml:space="preserve">（2）承包人设备的损坏由承包人承担；</w:t>
      </w:r>
      <w:r/>
    </w:p>
    <w:p>
      <w:pPr>
        <w:ind w:left="1" w:right="55" w:firstLine="347"/>
        <w:jc w:val="both"/>
        <w:spacing w:before="146" w:line="353" w:lineRule="auto"/>
        <w:widowControl/>
        <w:rPr>
          <w:rFonts w:ascii="宋体" w:hAnsi="宋体" w:eastAsia="宋体" w:cs="宋体"/>
          <w:color w:val="000000"/>
          <w:spacing w:val="-2"/>
          <w:sz w:val="21"/>
          <w:szCs w:val="21"/>
          <w:lang w:eastAsia="en-US"/>
        </w:rPr>
      </w:pPr>
      <w:r>
        <w:rPr>
          <w:rFonts w:ascii="宋体" w:hAnsi="宋体" w:eastAsia="宋体" w:cs="宋体"/>
          <w:color w:val="000000"/>
          <w:spacing w:val="-2"/>
          <w:sz w:val="21"/>
          <w:szCs w:val="21"/>
          <w:lang w:eastAsia="en-US"/>
        </w:rPr>
        <w:t xml:space="preserve">（3）发包人和承包人各自承担其人员伤亡和其他财产损失及其相关费用；</w:t>
      </w:r>
      <w:r/>
    </w:p>
    <w:p>
      <w:pPr>
        <w:ind w:left="1" w:right="55" w:firstLine="347"/>
        <w:jc w:val="both"/>
        <w:spacing w:before="146" w:line="353" w:lineRule="auto"/>
        <w:widowControl/>
        <w:rPr>
          <w:rFonts w:ascii="宋体" w:hAnsi="宋体" w:eastAsia="宋体" w:cs="宋体"/>
          <w:color w:val="000000"/>
          <w:spacing w:val="-2"/>
          <w:sz w:val="21"/>
          <w:szCs w:val="21"/>
          <w:lang w:eastAsia="en-US"/>
        </w:rPr>
      </w:pPr>
      <w:r>
        <w:rPr>
          <w:rFonts w:ascii="宋体" w:hAnsi="宋体" w:eastAsia="宋体" w:cs="宋体"/>
          <w:color w:val="000000"/>
          <w:spacing w:val="-2"/>
          <w:sz w:val="21"/>
          <w:szCs w:val="21"/>
          <w:lang w:eastAsia="en-US"/>
        </w:rPr>
        <w:t xml:space="preserve">（4）承包人的停工损失由承包人承担， 但停工期间应监理人要求照管工程和清理、修复工程的金额由发包人承担；</w:t>
      </w:r>
      <w:r/>
    </w:p>
    <w:p>
      <w:pPr>
        <w:ind w:left="1" w:right="55" w:firstLine="347"/>
        <w:jc w:val="both"/>
        <w:spacing w:before="146" w:line="353" w:lineRule="auto"/>
        <w:widowControl/>
        <w:rPr>
          <w:rFonts w:ascii="宋体" w:hAnsi="宋体" w:eastAsia="宋体" w:cs="宋体"/>
          <w:color w:val="000000"/>
          <w:spacing w:val="-2"/>
          <w:sz w:val="21"/>
          <w:szCs w:val="21"/>
          <w:lang w:eastAsia="en-US"/>
        </w:rPr>
      </w:pPr>
      <w:r>
        <w:rPr>
          <w:rFonts w:ascii="宋体" w:hAnsi="宋体" w:eastAsia="宋体" w:cs="宋体"/>
          <w:color w:val="000000"/>
          <w:spacing w:val="-2"/>
          <w:sz w:val="21"/>
          <w:szCs w:val="21"/>
          <w:lang w:eastAsia="en-US"/>
        </w:rPr>
        <w:t xml:space="preserve">（5）不能按期竣工的，应合理延长工期，承包人不需支付逾期竣工违约金。发包人要求赶工的，承包人应采取赶工措施，赶工费用由发包人承担。</w:t>
      </w:r>
      <w:r/>
    </w:p>
    <w:p>
      <w:pPr>
        <w:ind w:left="1" w:right="55" w:firstLine="347"/>
        <w:jc w:val="both"/>
        <w:spacing w:before="146" w:line="353" w:lineRule="auto"/>
        <w:widowControl/>
        <w:rPr>
          <w:rFonts w:ascii="宋体" w:hAnsi="宋体" w:eastAsia="宋体" w:cs="宋体"/>
          <w:color w:val="000000"/>
          <w:spacing w:val="-2"/>
          <w:sz w:val="21"/>
          <w:szCs w:val="21"/>
          <w:lang w:eastAsia="en-US"/>
        </w:rPr>
      </w:pPr>
      <w:r>
        <w:rPr>
          <w:rFonts w:ascii="宋体" w:hAnsi="宋体" w:eastAsia="宋体" w:cs="宋体"/>
          <w:color w:val="000000"/>
          <w:spacing w:val="-2"/>
          <w:sz w:val="21"/>
          <w:szCs w:val="21"/>
          <w:lang w:eastAsia="en-US"/>
        </w:rPr>
        <w:t xml:space="preserve">21.3.2 延迟履行期间发生的不可抗力合同一方当事人延迟履行，在延迟履行期间发生不可抗力的，不免除其责任。</w:t>
      </w:r>
      <w:r/>
    </w:p>
    <w:p>
      <w:pPr>
        <w:ind w:left="1" w:right="55" w:firstLine="347"/>
        <w:jc w:val="both"/>
        <w:spacing w:before="146" w:line="353" w:lineRule="auto"/>
        <w:widowControl/>
        <w:rPr>
          <w:rFonts w:ascii="宋体" w:hAnsi="宋体" w:eastAsia="宋体" w:cs="宋体"/>
          <w:color w:val="000000"/>
          <w:spacing w:val="-2"/>
          <w:sz w:val="21"/>
          <w:szCs w:val="21"/>
          <w:lang w:eastAsia="en-US"/>
        </w:rPr>
      </w:pPr>
      <w:r>
        <w:rPr>
          <w:rFonts w:ascii="宋体" w:hAnsi="宋体" w:eastAsia="宋体" w:cs="宋体"/>
          <w:color w:val="000000"/>
          <w:spacing w:val="-2"/>
          <w:sz w:val="21"/>
          <w:szCs w:val="21"/>
          <w:lang w:eastAsia="en-US"/>
        </w:rPr>
        <w:t xml:space="preserve">21.3.3 避免和减少不可抗力损失</w:t>
      </w:r>
      <w:r/>
    </w:p>
    <w:p>
      <w:pPr>
        <w:ind w:left="1" w:right="55" w:firstLine="347"/>
        <w:jc w:val="both"/>
        <w:spacing w:before="146" w:line="353" w:lineRule="auto"/>
        <w:widowControl/>
        <w:rPr>
          <w:rFonts w:ascii="宋体" w:hAnsi="宋体" w:eastAsia="宋体" w:cs="宋体"/>
          <w:color w:val="000000"/>
          <w:spacing w:val="-2"/>
          <w:sz w:val="21"/>
          <w:szCs w:val="21"/>
          <w:lang w:eastAsia="en-US"/>
        </w:rPr>
      </w:pPr>
      <w:r>
        <w:rPr>
          <w:rFonts w:ascii="宋体" w:hAnsi="宋体" w:eastAsia="宋体" w:cs="宋体"/>
          <w:color w:val="000000"/>
          <w:spacing w:val="-2"/>
          <w:sz w:val="21"/>
          <w:szCs w:val="21"/>
          <w:lang w:eastAsia="en-US"/>
        </w:rPr>
        <w:t xml:space="preserve">不可抗力发生后，发包人和承包人均应采取措施尽量避免和减少损失的扩大，任何一方没有采取有效措施导致损失扩大的，应对扩大的损失承担责任。</w:t>
      </w:r>
      <w:r/>
    </w:p>
    <w:p>
      <w:pPr>
        <w:ind w:left="1" w:right="55" w:firstLine="347"/>
        <w:jc w:val="both"/>
        <w:spacing w:before="146" w:line="353" w:lineRule="auto"/>
        <w:widowControl/>
        <w:rPr>
          <w:rFonts w:ascii="宋体" w:hAnsi="宋体" w:eastAsia="宋体" w:cs="宋体"/>
          <w:color w:val="000000"/>
          <w:spacing w:val="-2"/>
          <w:sz w:val="21"/>
          <w:szCs w:val="21"/>
          <w:lang w:eastAsia="en-US"/>
        </w:rPr>
      </w:pPr>
      <w:r>
        <w:rPr>
          <w:rFonts w:ascii="宋体" w:hAnsi="宋体" w:eastAsia="宋体" w:cs="宋体"/>
          <w:color w:val="000000"/>
          <w:spacing w:val="-2"/>
          <w:sz w:val="21"/>
          <w:szCs w:val="21"/>
          <w:lang w:eastAsia="en-US"/>
        </w:rPr>
        <w:t xml:space="preserve">21.3.4 因不可抗力解除合同</w:t>
      </w:r>
      <w:r/>
    </w:p>
    <w:p>
      <w:pPr>
        <w:ind w:left="1" w:right="55" w:firstLine="347"/>
        <w:jc w:val="both"/>
        <w:spacing w:before="146" w:line="353" w:lineRule="auto"/>
        <w:widowControl/>
        <w:rPr>
          <w:rFonts w:ascii="宋体" w:hAnsi="宋体" w:eastAsia="宋体" w:cs="宋体"/>
          <w:color w:val="000000"/>
          <w:spacing w:val="-2"/>
          <w:sz w:val="21"/>
          <w:szCs w:val="21"/>
          <w:lang w:eastAsia="en-US"/>
        </w:rPr>
      </w:pPr>
      <w:r>
        <w:rPr>
          <w:rFonts w:ascii="宋体" w:hAnsi="宋体" w:eastAsia="宋体" w:cs="宋体"/>
          <w:color w:val="000000"/>
          <w:spacing w:val="-2"/>
          <w:sz w:val="21"/>
          <w:szCs w:val="21"/>
          <w:lang w:eastAsia="en-US"/>
        </w:rPr>
        <w:t xml:space="preserve">合同一方当事人因不可抗力不能履行合同的， 应当及时通知对方解除合同。合同解除后， 承包人应按照第 22.2.5  项约定撤离施工场地。已经订货的材料、设备由订货方负责退货或解 除订货合同，不能退还的货款和因退货、解除订货合同发生的费用，由发包人承担，因未及时 退货造成的损失由责任方承担。合同解除后的付款， 参照第 22.2.4  项约定， 由监理人按第 3.5款商定或确定。</w:t>
      </w:r>
      <w:r/>
    </w:p>
    <w:p>
      <w:pPr>
        <w:ind w:left="4001"/>
        <w:jc w:val="left"/>
        <w:spacing w:before="174" w:line="226" w:lineRule="auto"/>
        <w:widowControl/>
        <w:rPr>
          <w:rFonts w:ascii="黑体" w:hAnsi="黑体" w:eastAsia="黑体" w:cs="黑体"/>
          <w:color w:val="000000"/>
          <w:sz w:val="31"/>
          <w:szCs w:val="31"/>
          <w:lang w:eastAsia="en-US"/>
        </w:rPr>
        <w:outlineLvl w:val="1"/>
      </w:pPr>
      <w:r>
        <w:rPr>
          <w:rFonts w:ascii="Times New Roman" w:hAnsi="Times New Roman" w:eastAsia="Times New Roman" w:cs="Times New Roman"/>
          <w:b/>
          <w:bCs/>
          <w:color w:val="000000"/>
          <w:spacing w:val="5"/>
          <w:sz w:val="31"/>
          <w:szCs w:val="31"/>
          <w:lang w:eastAsia="en-US"/>
        </w:rPr>
        <w:t xml:space="preserve">22.</w:t>
      </w:r>
      <w:r>
        <w:rPr>
          <w:rFonts w:ascii="黑体" w:hAnsi="黑体" w:eastAsia="黑体" w:cs="黑体"/>
          <w:color w:val="000000"/>
          <w:spacing w:val="5"/>
          <w:sz w:val="31"/>
          <w:szCs w:val="31"/>
          <w:lang w:eastAsia="en-US"/>
        </w:rPr>
        <w:t xml:space="preserve">违约</w:t>
      </w:r>
      <w:r/>
    </w:p>
    <w:p>
      <w:pPr>
        <w:ind w:left="400"/>
        <w:jc w:val="left"/>
        <w:spacing w:before="89" w:line="220" w:lineRule="auto"/>
        <w:widowControl/>
        <w:rPr>
          <w:rFonts w:ascii="黑体" w:hAnsi="黑体" w:eastAsia="黑体" w:cs="黑体"/>
          <w:color w:val="000000"/>
          <w:sz w:val="24"/>
          <w:szCs w:val="24"/>
          <w:lang w:eastAsia="en-US"/>
        </w:rPr>
      </w:pPr>
      <w:r>
        <w:rPr>
          <w:rFonts w:ascii="Times New Roman" w:hAnsi="Times New Roman" w:eastAsia="Times New Roman" w:cs="Times New Roman"/>
          <w:color w:val="000000"/>
          <w:spacing w:val="-1"/>
          <w:sz w:val="24"/>
          <w:szCs w:val="24"/>
          <w:lang w:eastAsia="en-US"/>
        </w:rPr>
        <w:t xml:space="preserve">22.1 </w:t>
      </w:r>
      <w:r>
        <w:rPr>
          <w:rFonts w:ascii="黑体" w:hAnsi="黑体" w:eastAsia="黑体" w:cs="黑体"/>
          <w:color w:val="000000"/>
          <w:spacing w:val="-1"/>
          <w:sz w:val="24"/>
          <w:szCs w:val="24"/>
          <w:lang w:eastAsia="en-US"/>
        </w:rPr>
        <w:t xml:space="preserve">承包人违约</w:t>
      </w:r>
      <w:r/>
    </w:p>
    <w:p>
      <w:pPr>
        <w:ind w:left="1" w:right="55" w:firstLine="347"/>
        <w:jc w:val="both"/>
        <w:spacing w:before="146" w:line="353" w:lineRule="auto"/>
        <w:widowControl/>
        <w:rPr>
          <w:rFonts w:ascii="宋体" w:hAnsi="宋体" w:eastAsia="宋体" w:cs="宋体"/>
          <w:color w:val="000000"/>
          <w:spacing w:val="-2"/>
          <w:sz w:val="21"/>
          <w:szCs w:val="21"/>
          <w:lang w:eastAsia="en-US"/>
        </w:rPr>
      </w:pPr>
      <w:r>
        <w:rPr>
          <w:rFonts w:ascii="宋体" w:hAnsi="宋体" w:eastAsia="宋体" w:cs="宋体"/>
          <w:color w:val="000000"/>
          <w:spacing w:val="-2"/>
          <w:sz w:val="21"/>
          <w:szCs w:val="21"/>
          <w:lang w:eastAsia="en-US"/>
        </w:rPr>
        <w:t xml:space="preserve">22.1.1  承包人违约的情形</w:t>
      </w:r>
      <w:r/>
    </w:p>
    <w:p>
      <w:pPr>
        <w:ind w:left="1" w:right="55" w:firstLine="347"/>
        <w:jc w:val="both"/>
        <w:spacing w:before="146" w:line="353" w:lineRule="auto"/>
        <w:widowControl/>
        <w:rPr>
          <w:rFonts w:ascii="宋体" w:hAnsi="宋体" w:eastAsia="宋体" w:cs="宋体"/>
          <w:color w:val="000000"/>
          <w:spacing w:val="-2"/>
          <w:sz w:val="21"/>
          <w:szCs w:val="21"/>
          <w:lang w:eastAsia="en-US"/>
        </w:rPr>
      </w:pPr>
      <w:r>
        <w:rPr>
          <w:rFonts w:ascii="宋体" w:hAnsi="宋体" w:eastAsia="宋体" w:cs="宋体"/>
          <w:color w:val="000000"/>
          <w:spacing w:val="-2"/>
          <w:sz w:val="21"/>
          <w:szCs w:val="21"/>
          <w:lang w:eastAsia="en-US"/>
        </w:rPr>
        <w:t xml:space="preserve">在履行合同过程中发生的下列情况属承包人违约：</w:t>
      </w:r>
      <w:r/>
    </w:p>
    <w:p>
      <w:pPr>
        <w:ind w:left="1" w:right="55" w:firstLine="347"/>
        <w:jc w:val="both"/>
        <w:spacing w:before="146" w:line="353" w:lineRule="auto"/>
        <w:widowControl/>
        <w:rPr>
          <w:rFonts w:ascii="宋体" w:hAnsi="宋体" w:eastAsia="宋体" w:cs="宋体"/>
          <w:color w:val="000000"/>
          <w:spacing w:val="-2"/>
          <w:sz w:val="21"/>
          <w:szCs w:val="21"/>
          <w:lang w:eastAsia="en-US"/>
        </w:rPr>
      </w:pPr>
      <w:r>
        <w:rPr>
          <w:rFonts w:ascii="宋体" w:hAnsi="宋体" w:eastAsia="宋体" w:cs="宋体"/>
          <w:color w:val="000000"/>
          <w:spacing w:val="-2"/>
          <w:sz w:val="21"/>
          <w:szCs w:val="21"/>
          <w:lang w:eastAsia="en-US"/>
        </w:rPr>
        <w:t xml:space="preserve">（1）承包人违反第 1.8  款或第 4.3  款的约定， 私自将合同的全部或部分权利转让给其他人，或私自将合同的全部或部分义务转移给其他人；</w:t>
      </w:r>
      <w:r/>
    </w:p>
    <w:p>
      <w:pPr>
        <w:ind w:left="1" w:right="55" w:firstLine="347"/>
        <w:jc w:val="both"/>
        <w:spacing w:before="146" w:line="353" w:lineRule="auto"/>
        <w:widowControl/>
        <w:rPr>
          <w:rFonts w:ascii="宋体" w:hAnsi="宋体" w:eastAsia="宋体" w:cs="宋体"/>
          <w:color w:val="000000"/>
          <w:spacing w:val="-2"/>
          <w:sz w:val="21"/>
          <w:szCs w:val="21"/>
          <w:lang w:eastAsia="en-US"/>
        </w:rPr>
      </w:pPr>
      <w:r>
        <w:rPr>
          <w:rFonts w:ascii="宋体" w:hAnsi="宋体" w:eastAsia="宋体" w:cs="宋体"/>
          <w:color w:val="000000"/>
          <w:spacing w:val="-2"/>
          <w:sz w:val="21"/>
          <w:szCs w:val="21"/>
          <w:lang w:eastAsia="en-US"/>
        </w:rPr>
        <w:t xml:space="preserve">（2）承包人违反第 5.3  款或第 6.4  款的约定，未经监理人批准，私自将已按合同约定进入施工场地的施工设备、临时设施或材料撤离施工场地；</w:t>
      </w:r>
      <w:r/>
    </w:p>
    <w:p>
      <w:pPr>
        <w:ind w:left="1" w:right="55" w:firstLine="347"/>
        <w:jc w:val="both"/>
        <w:spacing w:before="146" w:line="353" w:lineRule="auto"/>
        <w:widowControl/>
        <w:rPr>
          <w:rFonts w:ascii="宋体" w:hAnsi="宋体" w:eastAsia="宋体" w:cs="宋体"/>
          <w:color w:val="000000"/>
          <w:spacing w:val="-2"/>
          <w:sz w:val="21"/>
          <w:szCs w:val="21"/>
          <w:lang w:eastAsia="en-US"/>
        </w:rPr>
      </w:pPr>
      <w:r>
        <w:rPr>
          <w:rFonts w:ascii="宋体" w:hAnsi="宋体" w:eastAsia="宋体" w:cs="宋体"/>
          <w:color w:val="000000"/>
          <w:spacing w:val="-2"/>
          <w:sz w:val="21"/>
          <w:szCs w:val="21"/>
          <w:lang w:eastAsia="en-US"/>
        </w:rPr>
        <w:t xml:space="preserve">（3）承包人违反第 5.4  款的约定使用了不合格材料或工程设备， 工程质量达不到标准要求，又拒绝清除不合格工程；</w:t>
      </w:r>
      <w:r/>
    </w:p>
    <w:p>
      <w:pPr>
        <w:ind w:left="1" w:right="55" w:firstLine="347"/>
        <w:jc w:val="both"/>
        <w:spacing w:before="146" w:line="353" w:lineRule="auto"/>
        <w:widowControl/>
        <w:rPr>
          <w:rFonts w:ascii="宋体" w:hAnsi="宋体" w:eastAsia="宋体" w:cs="宋体"/>
          <w:color w:val="000000"/>
          <w:spacing w:val="-2"/>
          <w:sz w:val="21"/>
          <w:szCs w:val="21"/>
          <w:lang w:eastAsia="en-US"/>
        </w:rPr>
      </w:pPr>
      <w:r>
        <w:rPr>
          <w:rFonts w:ascii="宋体" w:hAnsi="宋体" w:eastAsia="宋体" w:cs="宋体"/>
          <w:color w:val="000000"/>
          <w:spacing w:val="-2"/>
          <w:sz w:val="21"/>
          <w:szCs w:val="21"/>
          <w:lang w:eastAsia="en-US"/>
        </w:rPr>
        <w:t xml:space="preserve">（4）承包人未能按合同进度计划及时完成合同约定的工作，已造成或预期造成工期延误；</w:t>
      </w:r>
      <w:r/>
    </w:p>
    <w:p>
      <w:pPr>
        <w:ind w:left="1" w:right="55" w:firstLine="347"/>
        <w:jc w:val="both"/>
        <w:spacing w:before="146" w:line="353" w:lineRule="auto"/>
        <w:widowControl/>
        <w:rPr>
          <w:rFonts w:ascii="宋体" w:hAnsi="宋体" w:eastAsia="宋体" w:cs="宋体"/>
          <w:color w:val="000000"/>
          <w:spacing w:val="-2"/>
          <w:sz w:val="21"/>
          <w:szCs w:val="21"/>
          <w:lang w:eastAsia="en-US"/>
        </w:rPr>
      </w:pPr>
      <w:r>
        <w:rPr>
          <w:rFonts w:ascii="宋体" w:hAnsi="宋体" w:eastAsia="宋体" w:cs="宋体"/>
          <w:color w:val="000000"/>
          <w:spacing w:val="-2"/>
          <w:sz w:val="21"/>
          <w:szCs w:val="21"/>
          <w:lang w:eastAsia="en-US"/>
        </w:rPr>
        <w:t xml:space="preserve">（5）承包人在缺陷责任期内， 未能对工程接收证书所列的缺陷清单的内容或缺陷责任期内发生的缺陷进行修复， 而又拒绝按监理人指示再进行修补；</w:t>
      </w:r>
      <w:r/>
    </w:p>
    <w:p>
      <w:pPr>
        <w:ind w:left="1" w:right="55" w:firstLine="347"/>
        <w:jc w:val="both"/>
        <w:spacing w:before="146" w:line="353" w:lineRule="auto"/>
        <w:widowControl/>
        <w:rPr>
          <w:rFonts w:ascii="宋体" w:hAnsi="宋体" w:eastAsia="宋体" w:cs="宋体"/>
          <w:color w:val="000000"/>
          <w:spacing w:val="-2"/>
          <w:sz w:val="21"/>
          <w:szCs w:val="21"/>
          <w:lang w:eastAsia="en-US"/>
        </w:rPr>
      </w:pPr>
      <w:r>
        <w:rPr>
          <w:rFonts w:ascii="宋体" w:hAnsi="宋体" w:eastAsia="宋体" w:cs="宋体"/>
          <w:color w:val="000000"/>
          <w:spacing w:val="-2"/>
          <w:sz w:val="21"/>
          <w:szCs w:val="21"/>
          <w:lang w:eastAsia="en-US"/>
        </w:rPr>
        <w:t xml:space="preserve">（6）承包人无法继续履行或明确表示不履行或实质上已停止履行合同；</w:t>
      </w:r>
      <w:r/>
    </w:p>
    <w:p>
      <w:pPr>
        <w:ind w:left="1" w:right="55" w:firstLine="347"/>
        <w:jc w:val="both"/>
        <w:spacing w:before="146" w:line="353" w:lineRule="auto"/>
        <w:widowControl/>
        <w:rPr>
          <w:rFonts w:ascii="宋体" w:hAnsi="宋体" w:eastAsia="宋体" w:cs="宋体"/>
          <w:color w:val="000000"/>
          <w:spacing w:val="-2"/>
          <w:sz w:val="21"/>
          <w:szCs w:val="21"/>
          <w:lang w:eastAsia="en-US"/>
        </w:rPr>
      </w:pPr>
      <w:r>
        <w:rPr>
          <w:rFonts w:ascii="宋体" w:hAnsi="宋体" w:eastAsia="宋体" w:cs="宋体"/>
          <w:color w:val="000000"/>
          <w:spacing w:val="-2"/>
          <w:sz w:val="21"/>
          <w:szCs w:val="21"/>
          <w:lang w:eastAsia="en-US"/>
        </w:rPr>
        <w:t xml:space="preserve">（7）承包人不按合同约定履行义务的其他情况。</w:t>
      </w:r>
      <w:r/>
    </w:p>
    <w:p>
      <w:pPr>
        <w:ind w:left="1" w:right="55" w:firstLine="347"/>
        <w:jc w:val="both"/>
        <w:spacing w:before="146" w:line="353" w:lineRule="auto"/>
        <w:widowControl/>
        <w:rPr>
          <w:rFonts w:ascii="宋体" w:hAnsi="宋体" w:eastAsia="宋体" w:cs="宋体"/>
          <w:color w:val="000000"/>
          <w:spacing w:val="-2"/>
          <w:sz w:val="21"/>
          <w:szCs w:val="21"/>
          <w:lang w:val="en-US" w:eastAsia="en-US"/>
        </w:rPr>
      </w:pPr>
      <w:r>
        <w:rPr>
          <w:rFonts w:ascii="宋体" w:hAnsi="宋体" w:eastAsia="宋体" w:cs="宋体"/>
          <w:color w:val="000000"/>
          <w:spacing w:val="-2"/>
          <w:sz w:val="21"/>
          <w:szCs w:val="21"/>
          <w:lang w:eastAsia="en-US"/>
        </w:rPr>
        <w:t xml:space="preserve">22.1.2  对承包人违约的处理</w:t>
      </w:r>
      <w:r/>
    </w:p>
    <w:p>
      <w:pPr>
        <w:ind w:left="1" w:right="55" w:firstLine="347"/>
        <w:jc w:val="both"/>
        <w:spacing w:before="146" w:line="353" w:lineRule="auto"/>
        <w:widowControl/>
        <w:rPr>
          <w:rFonts w:ascii="宋体" w:hAnsi="宋体" w:eastAsia="宋体" w:cs="宋体"/>
          <w:color w:val="000000"/>
          <w:spacing w:val="-2"/>
          <w:sz w:val="21"/>
          <w:szCs w:val="21"/>
          <w:lang w:eastAsia="en-US"/>
        </w:rPr>
      </w:pPr>
      <w:r>
        <w:rPr>
          <w:rFonts w:ascii="宋体" w:hAnsi="宋体" w:eastAsia="宋体" w:cs="宋体"/>
          <w:color w:val="000000"/>
          <w:spacing w:val="-2"/>
          <w:sz w:val="21"/>
          <w:szCs w:val="21"/>
          <w:lang w:eastAsia="en-US"/>
        </w:rPr>
        <w:t xml:space="preserve">（1）承包人发生第 22.1.1（6）目约定的违约情况时，发包人可通知承包人立即解除合同，</w:t>
      </w:r>
      <w:r/>
    </w:p>
    <w:p>
      <w:pPr>
        <w:ind w:left="1" w:right="55" w:firstLine="347"/>
        <w:jc w:val="both"/>
        <w:spacing w:before="146" w:line="353" w:lineRule="auto"/>
        <w:widowControl/>
        <w:rPr>
          <w:rFonts w:ascii="宋体" w:hAnsi="宋体" w:eastAsia="宋体" w:cs="宋体"/>
          <w:color w:val="000000"/>
          <w:spacing w:val="-2"/>
          <w:sz w:val="21"/>
          <w:szCs w:val="21"/>
          <w:lang w:eastAsia="en-US"/>
        </w:rPr>
      </w:pPr>
      <w:r>
        <w:rPr>
          <w:rFonts w:ascii="宋体" w:hAnsi="宋体" w:eastAsia="宋体" w:cs="宋体"/>
          <w:color w:val="000000"/>
          <w:spacing w:val="-2"/>
          <w:sz w:val="21"/>
          <w:szCs w:val="21"/>
          <w:lang w:eastAsia="en-US"/>
        </w:rPr>
        <w:t xml:space="preserve">并按有关法律处理。</w:t>
      </w:r>
      <w:r/>
    </w:p>
    <w:p>
      <w:pPr>
        <w:ind w:left="1" w:right="55" w:firstLine="347"/>
        <w:jc w:val="both"/>
        <w:spacing w:before="146" w:line="353" w:lineRule="auto"/>
        <w:widowControl/>
        <w:rPr>
          <w:rFonts w:ascii="宋体" w:hAnsi="宋体" w:eastAsia="宋体" w:cs="宋体"/>
          <w:color w:val="000000"/>
          <w:spacing w:val="-2"/>
          <w:sz w:val="21"/>
          <w:szCs w:val="21"/>
          <w:lang w:eastAsia="en-US"/>
        </w:rPr>
      </w:pPr>
      <w:r>
        <w:rPr>
          <w:rFonts w:ascii="宋体" w:hAnsi="宋体" w:eastAsia="宋体" w:cs="宋体"/>
          <w:color w:val="000000"/>
          <w:spacing w:val="-2"/>
          <w:sz w:val="21"/>
          <w:szCs w:val="21"/>
          <w:lang w:eastAsia="en-US"/>
        </w:rPr>
        <w:t xml:space="preserve">（2）承包人发生除第 22.1.1（6）目约定以外的其他违约情况时，监理人可向承包人发出 整改通知， 要求其在指定的期限内改正。承包人应承担其违约所引起的费用增加和（或）工期延误。</w:t>
      </w:r>
      <w:r/>
    </w:p>
    <w:p>
      <w:pPr>
        <w:ind w:left="1" w:right="55" w:firstLine="347"/>
        <w:jc w:val="both"/>
        <w:spacing w:before="146" w:line="353" w:lineRule="auto"/>
        <w:widowControl/>
        <w:rPr>
          <w:rFonts w:ascii="宋体" w:hAnsi="宋体" w:eastAsia="宋体" w:cs="宋体"/>
          <w:color w:val="000000"/>
          <w:spacing w:val="-2"/>
          <w:sz w:val="21"/>
          <w:szCs w:val="21"/>
          <w:lang w:eastAsia="en-US"/>
        </w:rPr>
      </w:pPr>
      <w:r>
        <w:rPr>
          <w:rFonts w:ascii="宋体" w:hAnsi="宋体" w:eastAsia="宋体" w:cs="宋体"/>
          <w:color w:val="000000"/>
          <w:spacing w:val="-2"/>
          <w:sz w:val="21"/>
          <w:szCs w:val="21"/>
          <w:lang w:eastAsia="en-US"/>
        </w:rPr>
        <w:t xml:space="preserve">（3）经检查证明承包人已采取了有效措施纠正违约行为，具备复工条件的，可由监理人签发复工通知复工。</w:t>
      </w:r>
      <w:r/>
    </w:p>
    <w:p>
      <w:pPr>
        <w:ind w:left="1" w:right="55" w:firstLine="347"/>
        <w:jc w:val="both"/>
        <w:spacing w:before="146" w:line="353" w:lineRule="auto"/>
        <w:widowControl/>
        <w:rPr>
          <w:rFonts w:ascii="宋体" w:hAnsi="宋体" w:eastAsia="宋体" w:cs="宋体"/>
          <w:color w:val="000000"/>
          <w:spacing w:val="-2"/>
          <w:sz w:val="21"/>
          <w:szCs w:val="21"/>
          <w:lang w:eastAsia="en-US"/>
        </w:rPr>
      </w:pPr>
      <w:r>
        <w:rPr>
          <w:rFonts w:ascii="宋体" w:hAnsi="宋体" w:eastAsia="宋体" w:cs="宋体"/>
          <w:color w:val="000000"/>
          <w:spacing w:val="-2"/>
          <w:sz w:val="21"/>
          <w:szCs w:val="21"/>
          <w:lang w:eastAsia="en-US"/>
        </w:rPr>
        <w:t xml:space="preserve">22.1.3  承包人违约解除合同</w:t>
      </w:r>
      <w:r/>
    </w:p>
    <w:p>
      <w:pPr>
        <w:ind w:left="1" w:right="55" w:firstLine="347"/>
        <w:jc w:val="both"/>
        <w:spacing w:before="146" w:line="353" w:lineRule="auto"/>
        <w:widowControl/>
        <w:rPr>
          <w:rFonts w:ascii="宋体" w:hAnsi="宋体" w:eastAsia="宋体" w:cs="宋体"/>
          <w:color w:val="000000"/>
          <w:spacing w:val="-2"/>
          <w:sz w:val="21"/>
          <w:szCs w:val="21"/>
          <w:lang w:eastAsia="en-US"/>
        </w:rPr>
      </w:pPr>
      <w:r>
        <w:rPr>
          <w:rFonts w:ascii="宋体" w:hAnsi="宋体" w:eastAsia="宋体" w:cs="宋体"/>
          <w:color w:val="000000"/>
          <w:spacing w:val="-2"/>
          <w:sz w:val="21"/>
          <w:szCs w:val="21"/>
          <w:lang w:eastAsia="en-US"/>
        </w:rPr>
        <w:t xml:space="preserve">监理人发出整改通知 28  天后， 承包人仍不纠正违约行为的， 发包人可向承包人发出解除 合同通知。合同解除后， 发包人可派员进驻施工场地，另行组织人员或委托其他承包人施工。 发包人因继续完成该工程的需要，有权扣留使用承包人在现场的材料、设备和临时设施。但发 包人的这一行动不免除承包人应承担的违约责任，也不影响发包人根据合同约定享有的索赔权利。</w:t>
      </w:r>
      <w:r/>
    </w:p>
    <w:p>
      <w:pPr>
        <w:ind w:left="1" w:right="55" w:firstLine="347"/>
        <w:jc w:val="both"/>
        <w:spacing w:before="146" w:line="353" w:lineRule="auto"/>
        <w:widowControl/>
        <w:rPr>
          <w:rFonts w:ascii="宋体" w:hAnsi="宋体" w:eastAsia="宋体" w:cs="宋体"/>
          <w:color w:val="000000"/>
          <w:spacing w:val="-2"/>
          <w:sz w:val="21"/>
          <w:szCs w:val="21"/>
          <w:lang w:eastAsia="en-US"/>
        </w:rPr>
      </w:pPr>
      <w:r>
        <w:rPr>
          <w:rFonts w:ascii="宋体" w:hAnsi="宋体" w:eastAsia="宋体" w:cs="宋体"/>
          <w:color w:val="000000"/>
          <w:spacing w:val="-2"/>
          <w:sz w:val="21"/>
          <w:szCs w:val="21"/>
          <w:lang w:eastAsia="en-US"/>
        </w:rPr>
        <w:t xml:space="preserve">22.1.4  合同解除后的估价、付款和结清</w:t>
      </w:r>
      <w:r/>
    </w:p>
    <w:p>
      <w:pPr>
        <w:ind w:left="1" w:right="55" w:firstLine="347"/>
        <w:jc w:val="both"/>
        <w:spacing w:before="146" w:line="353" w:lineRule="auto"/>
        <w:widowControl/>
        <w:rPr>
          <w:rFonts w:ascii="宋体" w:hAnsi="宋体" w:eastAsia="宋体" w:cs="宋体"/>
          <w:color w:val="000000"/>
          <w:spacing w:val="-2"/>
          <w:sz w:val="21"/>
          <w:szCs w:val="21"/>
          <w:lang w:eastAsia="en-US"/>
        </w:rPr>
      </w:pPr>
      <w:r>
        <w:rPr>
          <w:rFonts w:ascii="宋体" w:hAnsi="宋体" w:eastAsia="宋体" w:cs="宋体"/>
          <w:color w:val="000000"/>
          <w:spacing w:val="-2"/>
          <w:sz w:val="21"/>
          <w:szCs w:val="21"/>
          <w:lang w:eastAsia="en-US"/>
        </w:rPr>
        <w:t xml:space="preserve">（1）合同解除后，监理人按第 3.5  款商定或确定承包人实际完成工作的价值，以及承包人已提供的材料、施工设备、工程设备和临时工程等的价值。</w:t>
      </w:r>
      <w:r/>
    </w:p>
    <w:p>
      <w:pPr>
        <w:ind w:left="1" w:right="55" w:firstLine="347"/>
        <w:jc w:val="both"/>
        <w:spacing w:before="146" w:line="353" w:lineRule="auto"/>
        <w:widowControl/>
        <w:rPr>
          <w:rFonts w:ascii="宋体" w:hAnsi="宋体" w:eastAsia="宋体" w:cs="宋体"/>
          <w:color w:val="000000"/>
          <w:spacing w:val="-2"/>
          <w:sz w:val="21"/>
          <w:szCs w:val="21"/>
          <w:lang w:eastAsia="en-US"/>
        </w:rPr>
      </w:pPr>
      <w:r>
        <w:rPr>
          <w:rFonts w:ascii="宋体" w:hAnsi="宋体" w:eastAsia="宋体" w:cs="宋体"/>
          <w:color w:val="000000"/>
          <w:spacing w:val="-2"/>
          <w:sz w:val="21"/>
          <w:szCs w:val="21"/>
          <w:lang w:eastAsia="en-US"/>
        </w:rPr>
        <w:t xml:space="preserve">（2）合同解除后， 发包人应暂停对承包人的一切付款， 查清各项付款和已扣款金额，包括承包人应支付的违约金。</w:t>
      </w:r>
      <w:r/>
    </w:p>
    <w:p>
      <w:pPr>
        <w:ind w:left="1" w:right="55" w:firstLine="347"/>
        <w:jc w:val="both"/>
        <w:spacing w:before="146" w:line="353" w:lineRule="auto"/>
        <w:widowControl/>
        <w:rPr>
          <w:rFonts w:ascii="宋体" w:hAnsi="宋体" w:eastAsia="宋体" w:cs="宋体"/>
          <w:color w:val="000000"/>
          <w:spacing w:val="-2"/>
          <w:sz w:val="21"/>
          <w:szCs w:val="21"/>
          <w:lang w:eastAsia="en-US"/>
        </w:rPr>
      </w:pPr>
      <w:r>
        <w:rPr>
          <w:rFonts w:ascii="宋体" w:hAnsi="宋体" w:eastAsia="宋体" w:cs="宋体"/>
          <w:color w:val="000000"/>
          <w:spacing w:val="-2"/>
          <w:sz w:val="21"/>
          <w:szCs w:val="21"/>
          <w:lang w:eastAsia="en-US"/>
        </w:rPr>
        <w:t xml:space="preserve">（3）合同解除后， 发包人应按第 23.4 款的约定向承包人索赔由于解除合同给发包人造成的损失。合同双方确认上述往来款项后， 出具最终结清付款证书， 结清全部合同款项。 </w:t>
      </w:r>
      <w:r/>
    </w:p>
    <w:p>
      <w:pPr>
        <w:ind w:left="1" w:right="55" w:firstLine="347"/>
        <w:jc w:val="both"/>
        <w:spacing w:before="146" w:line="353" w:lineRule="auto"/>
        <w:widowControl/>
        <w:rPr>
          <w:rFonts w:ascii="宋体" w:hAnsi="宋体" w:eastAsia="宋体" w:cs="宋体"/>
          <w:color w:val="000000"/>
          <w:spacing w:val="-2"/>
          <w:sz w:val="21"/>
          <w:szCs w:val="21"/>
          <w:lang w:eastAsia="en-US"/>
        </w:rPr>
      </w:pPr>
      <w:r>
        <w:rPr>
          <w:rFonts w:ascii="宋体" w:hAnsi="宋体" w:eastAsia="宋体" w:cs="宋体"/>
          <w:color w:val="000000"/>
          <w:spacing w:val="-2"/>
          <w:sz w:val="21"/>
          <w:szCs w:val="21"/>
          <w:lang w:eastAsia="en-US"/>
        </w:rPr>
        <w:t xml:space="preserve">（5）发包人和承包人未能就解除合同后的结清达成一致而形成争议的，按第 24  条的约定办理。</w:t>
      </w:r>
      <w:r/>
    </w:p>
    <w:p>
      <w:pPr>
        <w:ind w:left="1" w:right="55" w:firstLine="347"/>
        <w:jc w:val="both"/>
        <w:spacing w:before="146" w:line="353" w:lineRule="auto"/>
        <w:widowControl/>
        <w:rPr>
          <w:rFonts w:ascii="宋体" w:hAnsi="宋体" w:eastAsia="宋体" w:cs="宋体"/>
          <w:color w:val="000000"/>
          <w:spacing w:val="-2"/>
          <w:sz w:val="21"/>
          <w:szCs w:val="21"/>
          <w:lang w:eastAsia="en-US"/>
        </w:rPr>
      </w:pPr>
      <w:r>
        <w:rPr>
          <w:rFonts w:ascii="宋体" w:hAnsi="宋体" w:eastAsia="宋体" w:cs="宋体"/>
          <w:color w:val="000000"/>
          <w:spacing w:val="-2"/>
          <w:sz w:val="21"/>
          <w:szCs w:val="21"/>
          <w:lang w:eastAsia="en-US"/>
        </w:rPr>
        <w:t xml:space="preserve">22.1.5  协议利益的转让</w:t>
      </w:r>
      <w:r/>
    </w:p>
    <w:p>
      <w:pPr>
        <w:ind w:left="1" w:right="55" w:firstLine="347"/>
        <w:jc w:val="both"/>
        <w:spacing w:before="146" w:line="353" w:lineRule="auto"/>
        <w:widowControl/>
        <w:rPr>
          <w:rFonts w:ascii="宋体" w:hAnsi="宋体" w:eastAsia="宋体" w:cs="宋体"/>
          <w:color w:val="000000"/>
          <w:spacing w:val="-2"/>
          <w:sz w:val="21"/>
          <w:szCs w:val="21"/>
          <w:lang w:eastAsia="en-US"/>
        </w:rPr>
      </w:pPr>
      <w:r>
        <w:rPr>
          <w:rFonts w:ascii="宋体" w:hAnsi="宋体" w:eastAsia="宋体" w:cs="宋体"/>
          <w:color w:val="000000"/>
          <w:spacing w:val="-2"/>
          <w:sz w:val="21"/>
          <w:szCs w:val="21"/>
          <w:lang w:eastAsia="en-US"/>
        </w:rPr>
        <w:t xml:space="preserve">因承包人违约解除合同的，发包人有权要求承包人将其为实施合同而签订的材料和设备的订货协议或任何服务协议利益转让给发包人，并在解除合同后的 14  天内，依法办理转让手续。</w:t>
      </w:r>
      <w:r/>
    </w:p>
    <w:p>
      <w:pPr>
        <w:ind w:left="1" w:right="55" w:firstLine="347"/>
        <w:jc w:val="both"/>
        <w:spacing w:before="146" w:line="353" w:lineRule="auto"/>
        <w:widowControl/>
        <w:rPr>
          <w:rFonts w:ascii="宋体" w:hAnsi="宋体" w:eastAsia="宋体" w:cs="宋体"/>
          <w:color w:val="000000"/>
          <w:spacing w:val="-2"/>
          <w:sz w:val="21"/>
          <w:szCs w:val="21"/>
          <w:lang w:eastAsia="en-US"/>
        </w:rPr>
      </w:pPr>
      <w:r>
        <w:rPr>
          <w:rFonts w:ascii="宋体" w:hAnsi="宋体" w:eastAsia="宋体" w:cs="宋体"/>
          <w:color w:val="000000"/>
          <w:spacing w:val="-2"/>
          <w:sz w:val="21"/>
          <w:szCs w:val="21"/>
          <w:lang w:eastAsia="en-US"/>
        </w:rPr>
        <w:t xml:space="preserve">22.1.6  紧急情况下无能力或不愿进行抢救在工程实施期间或缺陷责任期内发生危及工程 安全的事件，监理人通知承包人进行抢救，承包人声明无能力或不愿立即执行的， 发包人有权雇佣其他人员进行抢救。此类抢救按合同约定属于承包人义务的，由此发生的金额和（或）工期延误由承包人承担。</w:t>
      </w:r>
      <w:r/>
    </w:p>
    <w:p>
      <w:pPr>
        <w:ind w:left="399"/>
        <w:jc w:val="left"/>
        <w:spacing w:before="125" w:line="218" w:lineRule="auto"/>
        <w:widowControl/>
        <w:rPr>
          <w:rFonts w:ascii="黑体" w:hAnsi="黑体" w:eastAsia="黑体" w:cs="黑体"/>
          <w:color w:val="000000"/>
          <w:sz w:val="24"/>
          <w:szCs w:val="24"/>
          <w:lang w:eastAsia="en-US"/>
        </w:rPr>
      </w:pPr>
      <w:r>
        <w:rPr>
          <w:rFonts w:ascii="Times New Roman" w:hAnsi="Times New Roman" w:eastAsia="Times New Roman" w:cs="Times New Roman"/>
          <w:color w:val="000000"/>
          <w:spacing w:val="-1"/>
          <w:sz w:val="24"/>
          <w:szCs w:val="24"/>
          <w:lang w:eastAsia="en-US"/>
        </w:rPr>
        <w:t xml:space="preserve">22.2 </w:t>
      </w:r>
      <w:r>
        <w:rPr>
          <w:rFonts w:ascii="黑体" w:hAnsi="黑体" w:eastAsia="黑体" w:cs="黑体"/>
          <w:color w:val="000000"/>
          <w:spacing w:val="-1"/>
          <w:sz w:val="24"/>
          <w:szCs w:val="24"/>
          <w:lang w:eastAsia="en-US"/>
        </w:rPr>
        <w:t xml:space="preserve">发包人违约</w:t>
      </w:r>
      <w:r/>
    </w:p>
    <w:p>
      <w:pPr>
        <w:ind w:left="1" w:right="55" w:firstLine="347"/>
        <w:jc w:val="both"/>
        <w:spacing w:before="146" w:line="353" w:lineRule="auto"/>
        <w:widowControl/>
        <w:rPr>
          <w:rFonts w:ascii="宋体" w:hAnsi="宋体" w:eastAsia="宋体" w:cs="宋体"/>
          <w:color w:val="000000"/>
          <w:spacing w:val="-2"/>
          <w:sz w:val="21"/>
          <w:szCs w:val="21"/>
          <w:lang w:val="en-US" w:eastAsia="en-US"/>
        </w:rPr>
      </w:pPr>
      <w:r>
        <w:rPr>
          <w:rFonts w:ascii="宋体" w:hAnsi="宋体" w:eastAsia="宋体" w:cs="宋体"/>
          <w:color w:val="000000"/>
          <w:spacing w:val="-2"/>
          <w:sz w:val="21"/>
          <w:szCs w:val="21"/>
          <w:lang w:eastAsia="en-US"/>
        </w:rPr>
        <w:t xml:space="preserve">22.2.1 发包人违约的情形</w:t>
      </w:r>
      <w:r/>
    </w:p>
    <w:p>
      <w:pPr>
        <w:ind w:left="1" w:right="55" w:firstLine="347"/>
        <w:jc w:val="both"/>
        <w:spacing w:before="146" w:line="353" w:lineRule="auto"/>
        <w:widowControl/>
        <w:rPr>
          <w:rFonts w:ascii="宋体" w:hAnsi="宋体" w:eastAsia="宋体" w:cs="宋体"/>
          <w:color w:val="000000"/>
          <w:spacing w:val="-2"/>
          <w:sz w:val="21"/>
          <w:szCs w:val="21"/>
          <w:lang w:eastAsia="en-US"/>
        </w:rPr>
      </w:pPr>
      <w:r>
        <w:rPr>
          <w:rFonts w:ascii="宋体" w:hAnsi="宋体" w:eastAsia="宋体" w:cs="宋体"/>
          <w:color w:val="000000"/>
          <w:spacing w:val="-2"/>
          <w:sz w:val="21"/>
          <w:szCs w:val="21"/>
          <w:lang w:eastAsia="en-US"/>
        </w:rPr>
        <w:t xml:space="preserve">在履行合同过程中发生的下列情形， 属发包人违约：</w:t>
      </w:r>
      <w:r/>
    </w:p>
    <w:p>
      <w:pPr>
        <w:ind w:left="1" w:right="55" w:firstLine="347"/>
        <w:jc w:val="both"/>
        <w:spacing w:before="146" w:line="353" w:lineRule="auto"/>
        <w:widowControl/>
        <w:rPr>
          <w:rFonts w:ascii="宋体" w:hAnsi="宋体" w:eastAsia="宋体" w:cs="宋体"/>
          <w:color w:val="000000"/>
          <w:spacing w:val="-2"/>
          <w:sz w:val="21"/>
          <w:szCs w:val="21"/>
          <w:lang w:eastAsia="en-US"/>
        </w:rPr>
      </w:pPr>
      <w:r>
        <w:rPr>
          <w:rFonts w:ascii="宋体" w:hAnsi="宋体" w:eastAsia="宋体" w:cs="宋体"/>
          <w:color w:val="000000"/>
          <w:spacing w:val="-2"/>
          <w:sz w:val="21"/>
          <w:szCs w:val="21"/>
          <w:lang w:eastAsia="en-US"/>
        </w:rPr>
        <w:t xml:space="preserve">（1）发包人未能按合同约定支付预付款或合同价款，或拖延、拒绝批准付款申请和支付凭证， 导致付款延误的；</w:t>
      </w:r>
      <w:r/>
    </w:p>
    <w:p>
      <w:pPr>
        <w:ind w:left="1" w:right="55" w:firstLine="347"/>
        <w:jc w:val="both"/>
        <w:spacing w:before="146" w:line="353" w:lineRule="auto"/>
        <w:widowControl/>
        <w:rPr>
          <w:rFonts w:ascii="宋体" w:hAnsi="宋体" w:eastAsia="宋体" w:cs="宋体"/>
          <w:color w:val="000000"/>
          <w:spacing w:val="-2"/>
          <w:sz w:val="21"/>
          <w:szCs w:val="21"/>
          <w:lang w:eastAsia="en-US"/>
        </w:rPr>
      </w:pPr>
      <w:r>
        <w:rPr>
          <w:rFonts w:ascii="宋体" w:hAnsi="宋体" w:eastAsia="宋体" w:cs="宋体"/>
          <w:color w:val="000000"/>
          <w:spacing w:val="-2"/>
          <w:sz w:val="21"/>
          <w:szCs w:val="21"/>
          <w:lang w:eastAsia="en-US"/>
        </w:rPr>
        <w:t xml:space="preserve">（2）发包人原因造成停工的；</w:t>
      </w:r>
      <w:r/>
    </w:p>
    <w:p>
      <w:pPr>
        <w:ind w:left="1" w:right="55" w:firstLine="347"/>
        <w:jc w:val="both"/>
        <w:spacing w:before="146" w:line="353" w:lineRule="auto"/>
        <w:widowControl/>
        <w:rPr>
          <w:rFonts w:ascii="宋体" w:hAnsi="宋体" w:eastAsia="宋体" w:cs="宋体"/>
          <w:color w:val="000000"/>
          <w:spacing w:val="-2"/>
          <w:sz w:val="21"/>
          <w:szCs w:val="21"/>
          <w:lang w:eastAsia="en-US"/>
        </w:rPr>
      </w:pPr>
      <w:r>
        <w:rPr>
          <w:rFonts w:ascii="宋体" w:hAnsi="宋体" w:eastAsia="宋体" w:cs="宋体"/>
          <w:color w:val="000000"/>
          <w:spacing w:val="-2"/>
          <w:sz w:val="21"/>
          <w:szCs w:val="21"/>
          <w:lang w:eastAsia="en-US"/>
        </w:rPr>
        <w:t xml:space="preserve">（3）监理人无正当理由没有在约定期限内发出复工指示， 导致承包人无法复工的；</w:t>
      </w:r>
      <w:r/>
    </w:p>
    <w:p>
      <w:pPr>
        <w:ind w:left="1" w:right="55" w:firstLine="347"/>
        <w:jc w:val="both"/>
        <w:spacing w:before="146" w:line="353" w:lineRule="auto"/>
        <w:widowControl/>
        <w:rPr>
          <w:rFonts w:ascii="宋体" w:hAnsi="宋体" w:eastAsia="宋体" w:cs="宋体"/>
          <w:color w:val="000000"/>
          <w:spacing w:val="-2"/>
          <w:sz w:val="21"/>
          <w:szCs w:val="21"/>
          <w:lang w:eastAsia="en-US"/>
        </w:rPr>
      </w:pPr>
      <w:r>
        <w:rPr>
          <w:rFonts w:ascii="宋体" w:hAnsi="宋体" w:eastAsia="宋体" w:cs="宋体"/>
          <w:color w:val="000000"/>
          <w:spacing w:val="-2"/>
          <w:sz w:val="21"/>
          <w:szCs w:val="21"/>
          <w:lang w:eastAsia="en-US"/>
        </w:rPr>
        <w:t xml:space="preserve">（4）发包人无法继续履行或明确表示不履行或实质上已停止履行合同的；</w:t>
      </w:r>
      <w:r/>
    </w:p>
    <w:p>
      <w:pPr>
        <w:ind w:left="1" w:right="55" w:firstLine="347"/>
        <w:jc w:val="both"/>
        <w:spacing w:before="146" w:line="353" w:lineRule="auto"/>
        <w:widowControl/>
        <w:rPr>
          <w:rFonts w:ascii="宋体" w:hAnsi="宋体" w:eastAsia="宋体" w:cs="宋体"/>
          <w:color w:val="000000"/>
          <w:spacing w:val="-2"/>
          <w:sz w:val="21"/>
          <w:szCs w:val="21"/>
          <w:lang w:eastAsia="en-US"/>
        </w:rPr>
      </w:pPr>
      <w:r>
        <w:rPr>
          <w:rFonts w:ascii="宋体" w:hAnsi="宋体" w:eastAsia="宋体" w:cs="宋体"/>
          <w:color w:val="000000"/>
          <w:spacing w:val="-2"/>
          <w:sz w:val="21"/>
          <w:szCs w:val="21"/>
          <w:lang w:eastAsia="en-US"/>
        </w:rPr>
        <w:t xml:space="preserve">（5）发包人不履行合同约定其他义务的。</w:t>
      </w:r>
      <w:r/>
    </w:p>
    <w:p>
      <w:pPr>
        <w:ind w:left="1" w:right="55" w:firstLine="347"/>
        <w:jc w:val="both"/>
        <w:spacing w:before="146" w:line="353" w:lineRule="auto"/>
        <w:widowControl/>
        <w:rPr>
          <w:rFonts w:ascii="宋体" w:hAnsi="宋体" w:eastAsia="宋体" w:cs="宋体"/>
          <w:color w:val="000000"/>
          <w:spacing w:val="-2"/>
          <w:sz w:val="21"/>
          <w:szCs w:val="21"/>
          <w:lang w:eastAsia="en-US"/>
        </w:rPr>
      </w:pPr>
      <w:r>
        <w:rPr>
          <w:rFonts w:ascii="宋体" w:hAnsi="宋体" w:eastAsia="宋体" w:cs="宋体"/>
          <w:color w:val="000000"/>
          <w:spacing w:val="-2"/>
          <w:sz w:val="21"/>
          <w:szCs w:val="21"/>
          <w:lang w:eastAsia="en-US"/>
        </w:rPr>
        <w:t xml:space="preserve">22.2.2  承包人有权暂停施工</w:t>
      </w:r>
      <w:r/>
    </w:p>
    <w:p>
      <w:pPr>
        <w:ind w:left="1" w:right="55" w:firstLine="347"/>
        <w:jc w:val="both"/>
        <w:spacing w:before="146" w:line="353" w:lineRule="auto"/>
        <w:widowControl/>
        <w:rPr>
          <w:rFonts w:ascii="宋体" w:hAnsi="宋体" w:eastAsia="宋体" w:cs="宋体"/>
          <w:color w:val="000000"/>
          <w:spacing w:val="-2"/>
          <w:sz w:val="21"/>
          <w:szCs w:val="21"/>
          <w:lang w:eastAsia="en-US"/>
        </w:rPr>
      </w:pPr>
      <w:r>
        <w:rPr>
          <w:rFonts w:ascii="宋体" w:hAnsi="宋体" w:eastAsia="宋体" w:cs="宋体"/>
          <w:color w:val="000000"/>
          <w:spacing w:val="-2"/>
          <w:sz w:val="21"/>
          <w:szCs w:val="21"/>
          <w:lang w:eastAsia="en-US"/>
        </w:rPr>
        <w:t xml:space="preserve">发包人发生除第 22.2.1（4）目以外的违约情况时，承包人可向发包人发出通知， 要求发包 人采取有效措施纠正违约行为。发包人收到承包人通知后的 28  天内仍不履行合同义务，承包 人有权暂停施工，并通知监理人，发包人应承担由此增加的费用和（或） 工期延误，并支付承包人合理利润。</w:t>
      </w:r>
      <w:r/>
    </w:p>
    <w:p>
      <w:pPr>
        <w:ind w:left="1" w:right="55" w:firstLine="347"/>
        <w:jc w:val="both"/>
        <w:spacing w:before="146" w:line="353" w:lineRule="auto"/>
        <w:widowControl/>
        <w:rPr>
          <w:rFonts w:ascii="宋体" w:hAnsi="宋体" w:eastAsia="宋体" w:cs="宋体"/>
          <w:color w:val="000000"/>
          <w:spacing w:val="-2"/>
          <w:sz w:val="21"/>
          <w:szCs w:val="21"/>
          <w:lang w:eastAsia="en-US"/>
        </w:rPr>
      </w:pPr>
      <w:r>
        <w:rPr>
          <w:rFonts w:ascii="宋体" w:hAnsi="宋体" w:eastAsia="宋体" w:cs="宋体"/>
          <w:color w:val="000000"/>
          <w:spacing w:val="-2"/>
          <w:sz w:val="21"/>
          <w:szCs w:val="21"/>
          <w:lang w:eastAsia="en-US"/>
        </w:rPr>
        <w:t xml:space="preserve">22.2.3  发包人违约解除合同</w:t>
      </w:r>
      <w:r/>
    </w:p>
    <w:p>
      <w:pPr>
        <w:ind w:left="1" w:right="55" w:firstLine="347"/>
        <w:jc w:val="both"/>
        <w:spacing w:before="146" w:line="353" w:lineRule="auto"/>
        <w:widowControl/>
        <w:rPr>
          <w:rFonts w:ascii="宋体" w:hAnsi="宋体" w:eastAsia="宋体" w:cs="宋体"/>
          <w:color w:val="000000"/>
          <w:spacing w:val="-2"/>
          <w:sz w:val="21"/>
          <w:szCs w:val="21"/>
          <w:lang w:eastAsia="en-US"/>
        </w:rPr>
      </w:pPr>
      <w:r>
        <w:rPr>
          <w:rFonts w:ascii="宋体" w:hAnsi="宋体" w:eastAsia="宋体" w:cs="宋体"/>
          <w:color w:val="000000"/>
          <w:spacing w:val="-2"/>
          <w:sz w:val="21"/>
          <w:szCs w:val="21"/>
          <w:lang w:eastAsia="en-US"/>
        </w:rPr>
        <w:t xml:space="preserve">（1）发生第 22.2.1（4） 目的违约情况时，承包人可书面通知发包人解除合同。</w:t>
      </w:r>
      <w:r/>
    </w:p>
    <w:p>
      <w:pPr>
        <w:ind w:left="1" w:right="55" w:firstLine="347"/>
        <w:jc w:val="both"/>
        <w:spacing w:before="146" w:line="353" w:lineRule="auto"/>
        <w:widowControl/>
        <w:rPr>
          <w:rFonts w:ascii="宋体" w:hAnsi="宋体" w:eastAsia="宋体" w:cs="宋体"/>
          <w:color w:val="000000"/>
          <w:spacing w:val="-2"/>
          <w:sz w:val="21"/>
          <w:szCs w:val="21"/>
          <w:lang w:eastAsia="en-US"/>
        </w:rPr>
      </w:pPr>
      <w:r>
        <w:rPr>
          <w:rFonts w:ascii="宋体" w:hAnsi="宋体" w:eastAsia="宋体" w:cs="宋体"/>
          <w:color w:val="000000"/>
          <w:spacing w:val="-2"/>
          <w:sz w:val="21"/>
          <w:szCs w:val="21"/>
          <w:lang w:eastAsia="en-US"/>
        </w:rPr>
        <w:t xml:space="preserve">（2）承包人按 22.2.2  项暂停施工 28  天后， 发包人仍不纠正违约行为的， 承包人可向发包人发出解除合同通知。但承包人的这一行动不免除发包人承担的违约责任， 也不影响承包人根据合同约定享有的索赔权利。</w:t>
      </w:r>
      <w:r/>
    </w:p>
    <w:p>
      <w:pPr>
        <w:ind w:left="1" w:right="55" w:firstLine="347"/>
        <w:jc w:val="both"/>
        <w:spacing w:before="146" w:line="353" w:lineRule="auto"/>
        <w:widowControl/>
        <w:rPr>
          <w:rFonts w:ascii="宋体" w:hAnsi="宋体" w:eastAsia="宋体" w:cs="宋体"/>
          <w:color w:val="000000"/>
          <w:spacing w:val="-2"/>
          <w:sz w:val="21"/>
          <w:szCs w:val="21"/>
          <w:lang w:eastAsia="en-US"/>
        </w:rPr>
      </w:pPr>
      <w:r>
        <w:rPr>
          <w:rFonts w:ascii="宋体" w:hAnsi="宋体" w:eastAsia="宋体" w:cs="宋体"/>
          <w:color w:val="000000"/>
          <w:spacing w:val="-2"/>
          <w:sz w:val="21"/>
          <w:szCs w:val="21"/>
          <w:lang w:eastAsia="en-US"/>
        </w:rPr>
        <w:t xml:space="preserve">22.2.4  解除合同后的付款</w:t>
      </w:r>
      <w:r/>
    </w:p>
    <w:p>
      <w:pPr>
        <w:ind w:left="1" w:right="55" w:firstLine="347"/>
        <w:jc w:val="both"/>
        <w:spacing w:before="146" w:line="353" w:lineRule="auto"/>
        <w:widowControl/>
        <w:rPr>
          <w:rFonts w:ascii="宋体" w:hAnsi="宋体" w:eastAsia="宋体" w:cs="宋体"/>
          <w:color w:val="000000"/>
          <w:spacing w:val="-2"/>
          <w:sz w:val="21"/>
          <w:szCs w:val="21"/>
          <w:lang w:eastAsia="en-US"/>
        </w:rPr>
      </w:pPr>
      <w:r>
        <w:rPr>
          <w:rFonts w:ascii="宋体" w:hAnsi="宋体" w:eastAsia="宋体" w:cs="宋体"/>
          <w:color w:val="000000"/>
          <w:spacing w:val="-2"/>
          <w:sz w:val="21"/>
          <w:szCs w:val="21"/>
          <w:lang w:eastAsia="en-US"/>
        </w:rPr>
        <w:t xml:space="preserve">因发包人违约解除合同的，发包人应在解除合同后 28  天内向承包人支付下列金额， 承包人应在此期限内及时向发包人提交要求支付下列金额的有关资料和凭证：</w:t>
      </w:r>
      <w:r/>
    </w:p>
    <w:p>
      <w:pPr>
        <w:ind w:left="1" w:right="55" w:firstLine="347"/>
        <w:jc w:val="both"/>
        <w:spacing w:before="146" w:line="353" w:lineRule="auto"/>
        <w:widowControl/>
        <w:rPr>
          <w:rFonts w:ascii="宋体" w:hAnsi="宋体" w:eastAsia="宋体" w:cs="宋体"/>
          <w:color w:val="000000"/>
          <w:spacing w:val="-2"/>
          <w:sz w:val="21"/>
          <w:szCs w:val="21"/>
          <w:lang w:eastAsia="en-US"/>
        </w:rPr>
      </w:pPr>
      <w:r>
        <w:rPr>
          <w:rFonts w:ascii="宋体" w:hAnsi="宋体" w:eastAsia="宋体" w:cs="宋体"/>
          <w:color w:val="000000"/>
          <w:spacing w:val="-2"/>
          <w:sz w:val="21"/>
          <w:szCs w:val="21"/>
          <w:lang w:eastAsia="en-US"/>
        </w:rPr>
        <w:t xml:space="preserve">（1）合同解除日以前所完成工作的价款；</w:t>
      </w:r>
      <w:r/>
    </w:p>
    <w:p>
      <w:pPr>
        <w:ind w:left="1" w:right="55" w:firstLine="347"/>
        <w:jc w:val="both"/>
        <w:spacing w:before="146" w:line="353" w:lineRule="auto"/>
        <w:widowControl/>
        <w:rPr>
          <w:rFonts w:ascii="宋体" w:hAnsi="宋体" w:eastAsia="宋体" w:cs="宋体"/>
          <w:color w:val="000000"/>
          <w:spacing w:val="-2"/>
          <w:sz w:val="21"/>
          <w:szCs w:val="21"/>
          <w:lang w:eastAsia="en-US"/>
        </w:rPr>
      </w:pPr>
      <w:r>
        <w:rPr>
          <w:rFonts w:ascii="宋体" w:hAnsi="宋体" w:eastAsia="宋体" w:cs="宋体"/>
          <w:color w:val="000000"/>
          <w:spacing w:val="-2"/>
          <w:sz w:val="21"/>
          <w:szCs w:val="21"/>
          <w:lang w:eastAsia="en-US"/>
        </w:rPr>
        <w:t xml:space="preserve">（2）承包人为该工程施工订购并已付款的材料、工程设备和其他物品的金额。发包人付还后， 该材料、工程设备和其他物品归发包人所有；</w:t>
      </w:r>
      <w:r/>
    </w:p>
    <w:p>
      <w:pPr>
        <w:ind w:left="1" w:right="55" w:firstLine="347"/>
        <w:jc w:val="both"/>
        <w:spacing w:before="146" w:line="353" w:lineRule="auto"/>
        <w:widowControl/>
        <w:rPr>
          <w:rFonts w:ascii="宋体" w:hAnsi="宋体" w:eastAsia="宋体" w:cs="宋体"/>
          <w:color w:val="000000"/>
          <w:spacing w:val="-2"/>
          <w:sz w:val="21"/>
          <w:szCs w:val="21"/>
          <w:lang w:eastAsia="en-US"/>
        </w:rPr>
      </w:pPr>
      <w:r>
        <w:rPr>
          <w:rFonts w:ascii="宋体" w:hAnsi="宋体" w:eastAsia="宋体" w:cs="宋体"/>
          <w:color w:val="000000"/>
          <w:spacing w:val="-2"/>
          <w:sz w:val="21"/>
          <w:szCs w:val="21"/>
          <w:lang w:eastAsia="en-US"/>
        </w:rPr>
        <w:t xml:space="preserve">（3）承包人为完成工程所发生的，而发包人未支付的金额；</w:t>
      </w:r>
      <w:r/>
    </w:p>
    <w:p>
      <w:pPr>
        <w:ind w:left="1" w:right="55" w:firstLine="347"/>
        <w:jc w:val="both"/>
        <w:spacing w:before="146" w:line="353" w:lineRule="auto"/>
        <w:widowControl/>
        <w:rPr>
          <w:rFonts w:ascii="宋体" w:hAnsi="宋体" w:eastAsia="宋体" w:cs="宋体"/>
          <w:color w:val="000000"/>
          <w:spacing w:val="-2"/>
          <w:sz w:val="21"/>
          <w:szCs w:val="21"/>
          <w:lang w:eastAsia="en-US"/>
        </w:rPr>
      </w:pPr>
      <w:r>
        <w:rPr>
          <w:rFonts w:ascii="宋体" w:hAnsi="宋体" w:eastAsia="宋体" w:cs="宋体"/>
          <w:color w:val="000000"/>
          <w:spacing w:val="-2"/>
          <w:sz w:val="21"/>
          <w:szCs w:val="21"/>
          <w:lang w:eastAsia="en-US"/>
        </w:rPr>
        <w:t xml:space="preserve">（4）承包人撤离施工场地以及遣散承包人人员的金额；</w:t>
      </w:r>
      <w:r/>
    </w:p>
    <w:p>
      <w:pPr>
        <w:ind w:left="1" w:right="55" w:firstLine="347"/>
        <w:jc w:val="both"/>
        <w:spacing w:before="146" w:line="353" w:lineRule="auto"/>
        <w:widowControl/>
        <w:rPr>
          <w:rFonts w:ascii="宋体" w:hAnsi="宋体" w:eastAsia="宋体" w:cs="宋体"/>
          <w:color w:val="000000"/>
          <w:spacing w:val="-2"/>
          <w:sz w:val="21"/>
          <w:szCs w:val="21"/>
          <w:lang w:eastAsia="en-US"/>
        </w:rPr>
      </w:pPr>
      <w:r>
        <w:rPr>
          <w:rFonts w:ascii="宋体" w:hAnsi="宋体" w:eastAsia="宋体" w:cs="宋体"/>
          <w:color w:val="000000"/>
          <w:spacing w:val="-2"/>
          <w:sz w:val="21"/>
          <w:szCs w:val="21"/>
          <w:lang w:eastAsia="en-US"/>
        </w:rPr>
        <w:t xml:space="preserve">（5）由于解除合同应赔偿的承包人损失；</w:t>
      </w:r>
      <w:r/>
    </w:p>
    <w:p>
      <w:pPr>
        <w:ind w:left="1" w:right="55" w:firstLine="347"/>
        <w:jc w:val="both"/>
        <w:spacing w:before="146" w:line="353" w:lineRule="auto"/>
        <w:widowControl/>
        <w:rPr>
          <w:rFonts w:ascii="宋体" w:hAnsi="宋体" w:eastAsia="宋体" w:cs="宋体"/>
          <w:color w:val="000000"/>
          <w:spacing w:val="-2"/>
          <w:sz w:val="21"/>
          <w:szCs w:val="21"/>
          <w:lang w:eastAsia="en-US"/>
        </w:rPr>
      </w:pPr>
      <w:r>
        <w:rPr>
          <w:rFonts w:ascii="宋体" w:hAnsi="宋体" w:eastAsia="宋体" w:cs="宋体"/>
          <w:color w:val="000000"/>
          <w:spacing w:val="-2"/>
          <w:sz w:val="21"/>
          <w:szCs w:val="21"/>
          <w:lang w:eastAsia="en-US"/>
        </w:rPr>
        <w:t xml:space="preserve">（6）按合同约定在合同解除日前应支付给承包人的其他金额。发包人应按本项约定支付上述金额并退还质量保证金和履约担保， 但有权要求承包人支付应偿还给发包人的各项金额。</w:t>
      </w:r>
      <w:r/>
    </w:p>
    <w:p>
      <w:pPr>
        <w:ind w:left="1" w:right="55" w:firstLine="347"/>
        <w:jc w:val="both"/>
        <w:spacing w:before="146" w:line="353" w:lineRule="auto"/>
        <w:widowControl/>
        <w:rPr>
          <w:rFonts w:ascii="宋体" w:hAnsi="宋体" w:eastAsia="宋体" w:cs="宋体"/>
          <w:color w:val="000000"/>
          <w:spacing w:val="-2"/>
          <w:sz w:val="21"/>
          <w:szCs w:val="21"/>
          <w:lang w:eastAsia="en-US"/>
        </w:rPr>
      </w:pPr>
      <w:r>
        <w:rPr>
          <w:rFonts w:ascii="宋体" w:hAnsi="宋体" w:eastAsia="宋体" w:cs="宋体"/>
          <w:color w:val="000000"/>
          <w:spacing w:val="-2"/>
          <w:sz w:val="21"/>
          <w:szCs w:val="21"/>
          <w:lang w:eastAsia="en-US"/>
        </w:rPr>
        <w:t xml:space="preserve">22.2.5  解除合同后的承包人撤离</w:t>
      </w:r>
      <w:r/>
    </w:p>
    <w:p>
      <w:pPr>
        <w:ind w:left="1" w:right="55" w:firstLine="347"/>
        <w:jc w:val="both"/>
        <w:spacing w:before="146" w:line="353" w:lineRule="auto"/>
        <w:widowControl/>
        <w:rPr>
          <w:rFonts w:ascii="宋体" w:hAnsi="宋体" w:eastAsia="宋体" w:cs="宋体"/>
          <w:color w:val="000000"/>
          <w:spacing w:val="-2"/>
          <w:sz w:val="21"/>
          <w:szCs w:val="21"/>
          <w:lang w:eastAsia="en-US"/>
        </w:rPr>
      </w:pPr>
      <w:r>
        <w:rPr>
          <w:rFonts w:ascii="宋体" w:hAnsi="宋体" w:eastAsia="宋体" w:cs="宋体"/>
          <w:color w:val="000000"/>
          <w:spacing w:val="-2"/>
          <w:sz w:val="21"/>
          <w:szCs w:val="21"/>
          <w:lang w:eastAsia="en-US"/>
        </w:rPr>
        <w:t xml:space="preserve">因发包人违约而解除合同后， 承包人应妥善做好已竣工工程和已购材料、设备的保护和移 交工作，按发包人要求将承包人设备和人员撤出施工场地。承包人撤出施工场地应遵守第</w:t>
      </w:r>
      <w:r/>
    </w:p>
    <w:p>
      <w:pPr>
        <w:ind w:left="1" w:right="55" w:firstLine="347"/>
        <w:jc w:val="both"/>
        <w:spacing w:before="146" w:line="353" w:lineRule="auto"/>
        <w:widowControl/>
        <w:rPr>
          <w:rFonts w:ascii="宋体" w:hAnsi="宋体" w:eastAsia="宋体" w:cs="宋体"/>
          <w:color w:val="000000"/>
          <w:spacing w:val="-2"/>
          <w:sz w:val="21"/>
          <w:szCs w:val="21"/>
          <w:lang w:val="en-US" w:eastAsia="en-US"/>
        </w:rPr>
      </w:pPr>
      <w:r>
        <w:rPr>
          <w:rFonts w:ascii="宋体" w:hAnsi="宋体" w:eastAsia="宋体" w:cs="宋体"/>
          <w:color w:val="000000"/>
          <w:spacing w:val="-2"/>
          <w:sz w:val="21"/>
          <w:szCs w:val="21"/>
          <w:lang w:eastAsia="en-US"/>
        </w:rPr>
        <w:t xml:space="preserve">18.7.1  项的约定，发包人应为承包人撤出提供必要条件。</w:t>
      </w:r>
      <w:r/>
    </w:p>
    <w:p>
      <w:pPr>
        <w:ind w:left="1" w:right="55" w:firstLine="347"/>
        <w:jc w:val="both"/>
        <w:spacing w:before="146" w:line="353" w:lineRule="auto"/>
        <w:widowControl/>
        <w:rPr>
          <w:rFonts w:ascii="宋体" w:hAnsi="宋体" w:eastAsia="宋体" w:cs="宋体"/>
          <w:color w:val="000000"/>
          <w:spacing w:val="-2"/>
          <w:sz w:val="21"/>
          <w:szCs w:val="21"/>
          <w:lang w:eastAsia="en-US"/>
        </w:rPr>
      </w:pPr>
      <w:r>
        <w:rPr>
          <w:rFonts w:ascii="宋体" w:hAnsi="宋体" w:eastAsia="宋体" w:cs="宋体"/>
          <w:color w:val="000000"/>
          <w:spacing w:val="-2"/>
          <w:sz w:val="21"/>
          <w:szCs w:val="21"/>
          <w:lang w:eastAsia="en-US"/>
        </w:rPr>
        <w:t xml:space="preserve">22.3 第三人造成的违约在履行合同过程中，一方当事人因第三人的原因造成违约的，应当 向对方当事人承担违约责任。一方当事人和第三人之间的纠纷，依照法律规定或者按照约定解决。</w:t>
      </w:r>
      <w:r/>
    </w:p>
    <w:p>
      <w:pPr>
        <w:ind w:left="4000"/>
        <w:jc w:val="left"/>
        <w:spacing w:before="177" w:line="224" w:lineRule="auto"/>
        <w:widowControl/>
        <w:rPr>
          <w:rFonts w:ascii="黑体" w:hAnsi="黑体" w:eastAsia="黑体" w:cs="黑体"/>
          <w:color w:val="000000"/>
          <w:sz w:val="31"/>
          <w:szCs w:val="31"/>
          <w:lang w:eastAsia="en-US"/>
        </w:rPr>
        <w:outlineLvl w:val="1"/>
      </w:pPr>
      <w:r>
        <w:rPr>
          <w:rFonts w:ascii="Times New Roman" w:hAnsi="Times New Roman" w:eastAsia="Times New Roman" w:cs="Times New Roman"/>
          <w:b/>
          <w:bCs/>
          <w:color w:val="000000"/>
          <w:spacing w:val="5"/>
          <w:sz w:val="31"/>
          <w:szCs w:val="31"/>
          <w:lang w:eastAsia="en-US"/>
        </w:rPr>
        <w:t xml:space="preserve">23.</w:t>
      </w:r>
      <w:r>
        <w:rPr>
          <w:rFonts w:ascii="黑体" w:hAnsi="黑体" w:eastAsia="黑体" w:cs="黑体"/>
          <w:color w:val="000000"/>
          <w:spacing w:val="5"/>
          <w:sz w:val="31"/>
          <w:szCs w:val="31"/>
          <w:lang w:eastAsia="en-US"/>
        </w:rPr>
        <w:t xml:space="preserve">索赔</w:t>
      </w:r>
      <w:r/>
    </w:p>
    <w:p>
      <w:pPr>
        <w:ind w:left="399"/>
        <w:jc w:val="left"/>
        <w:spacing w:before="89" w:line="219" w:lineRule="auto"/>
        <w:widowControl/>
        <w:rPr>
          <w:rFonts w:ascii="黑体" w:hAnsi="黑体" w:eastAsia="黑体" w:cs="黑体"/>
          <w:color w:val="000000"/>
          <w:sz w:val="24"/>
          <w:szCs w:val="24"/>
          <w:lang w:eastAsia="en-US"/>
        </w:rPr>
      </w:pPr>
      <w:r>
        <w:rPr>
          <w:rFonts w:ascii="Times New Roman" w:hAnsi="Times New Roman" w:eastAsia="Times New Roman" w:cs="Times New Roman"/>
          <w:color w:val="000000"/>
          <w:spacing w:val="-1"/>
          <w:sz w:val="24"/>
          <w:szCs w:val="24"/>
          <w:lang w:eastAsia="en-US"/>
        </w:rPr>
        <w:t xml:space="preserve">23.1 </w:t>
      </w:r>
      <w:r>
        <w:rPr>
          <w:rFonts w:ascii="黑体" w:hAnsi="黑体" w:eastAsia="黑体" w:cs="黑体"/>
          <w:color w:val="000000"/>
          <w:spacing w:val="-1"/>
          <w:sz w:val="24"/>
          <w:szCs w:val="24"/>
          <w:lang w:eastAsia="en-US"/>
        </w:rPr>
        <w:t xml:space="preserve">承包人索赔的提出</w:t>
      </w:r>
      <w:r/>
    </w:p>
    <w:p>
      <w:pPr>
        <w:ind w:left="1" w:right="55" w:firstLine="347"/>
        <w:jc w:val="both"/>
        <w:spacing w:before="146" w:line="353" w:lineRule="auto"/>
        <w:widowControl/>
        <w:rPr>
          <w:rFonts w:ascii="宋体" w:hAnsi="宋体" w:eastAsia="宋体" w:cs="宋体"/>
          <w:color w:val="000000"/>
          <w:spacing w:val="-2"/>
          <w:sz w:val="21"/>
          <w:szCs w:val="21"/>
          <w:lang w:eastAsia="en-US"/>
        </w:rPr>
      </w:pPr>
      <w:r>
        <w:rPr>
          <w:rFonts w:ascii="宋体" w:hAnsi="宋体" w:eastAsia="宋体" w:cs="宋体"/>
          <w:color w:val="000000"/>
          <w:spacing w:val="-2"/>
          <w:sz w:val="21"/>
          <w:szCs w:val="21"/>
          <w:lang w:eastAsia="en-US"/>
        </w:rPr>
        <w:t xml:space="preserve">根据合同约定， 承包人认为有权得到追加付款和（或） 延长工期的，应按以下程序向发包人提出索赔：</w:t>
      </w:r>
      <w:r/>
    </w:p>
    <w:p>
      <w:pPr>
        <w:ind w:left="1" w:right="55" w:firstLine="347"/>
        <w:jc w:val="both"/>
        <w:spacing w:before="146" w:line="353" w:lineRule="auto"/>
        <w:widowControl/>
        <w:rPr>
          <w:rFonts w:ascii="宋体" w:hAnsi="宋体" w:eastAsia="宋体" w:cs="宋体"/>
          <w:color w:val="000000"/>
          <w:spacing w:val="-2"/>
          <w:sz w:val="21"/>
          <w:szCs w:val="21"/>
          <w:lang w:eastAsia="en-US"/>
        </w:rPr>
      </w:pPr>
      <w:r>
        <w:rPr>
          <w:rFonts w:ascii="宋体" w:hAnsi="宋体" w:eastAsia="宋体" w:cs="宋体"/>
          <w:color w:val="000000"/>
          <w:spacing w:val="-2"/>
          <w:sz w:val="21"/>
          <w:szCs w:val="21"/>
          <w:lang w:eastAsia="en-US"/>
        </w:rPr>
        <w:t xml:space="preserve">（1）承包人应在知道或应当知道索赔事件发生后 28  天内，向监理人递交索赔意向通知书， 并说明发生索赔事件的事由。承包人未在前述 28  天内发出索赔意向通知书的，丧失要求追加付款和（或）延长工期的权利；</w:t>
      </w:r>
      <w:r/>
    </w:p>
    <w:p>
      <w:pPr>
        <w:ind w:left="1" w:right="55" w:firstLine="347"/>
        <w:jc w:val="both"/>
        <w:spacing w:before="146" w:line="353" w:lineRule="auto"/>
        <w:widowControl/>
        <w:rPr>
          <w:rFonts w:ascii="宋体" w:hAnsi="宋体" w:eastAsia="宋体" w:cs="宋体"/>
          <w:color w:val="000000"/>
          <w:spacing w:val="-2"/>
          <w:sz w:val="21"/>
          <w:szCs w:val="21"/>
          <w:lang w:eastAsia="en-US"/>
        </w:rPr>
      </w:pPr>
      <w:r>
        <w:rPr>
          <w:rFonts w:ascii="宋体" w:hAnsi="宋体" w:eastAsia="宋体" w:cs="宋体"/>
          <w:color w:val="000000"/>
          <w:spacing w:val="-2"/>
          <w:sz w:val="21"/>
          <w:szCs w:val="21"/>
          <w:lang w:eastAsia="en-US"/>
        </w:rPr>
        <w:t xml:space="preserve">（2）承包人应在发出索赔意向通知书后 28  天内， 向监理人正式递交索赔通知书。索赔通知书应详细说明索赔理由以及要求追加的付款金额和（或）延长的工期，并附必要的记录和证明材料；</w:t>
      </w:r>
      <w:r/>
    </w:p>
    <w:p>
      <w:pPr>
        <w:ind w:left="1" w:right="55" w:firstLine="347"/>
        <w:jc w:val="both"/>
        <w:spacing w:before="146" w:line="353" w:lineRule="auto"/>
        <w:widowControl/>
        <w:rPr>
          <w:rFonts w:ascii="宋体" w:hAnsi="宋体" w:eastAsia="宋体" w:cs="宋体"/>
          <w:color w:val="000000"/>
          <w:spacing w:val="-2"/>
          <w:sz w:val="21"/>
          <w:szCs w:val="21"/>
          <w:lang w:eastAsia="en-US"/>
        </w:rPr>
      </w:pPr>
      <w:r>
        <w:rPr>
          <w:rFonts w:ascii="宋体" w:hAnsi="宋体" w:eastAsia="宋体" w:cs="宋体"/>
          <w:color w:val="000000"/>
          <w:spacing w:val="-2"/>
          <w:sz w:val="21"/>
          <w:szCs w:val="21"/>
          <w:lang w:eastAsia="en-US"/>
        </w:rPr>
        <w:t xml:space="preserve">（3）索赔事件具有连续影响的， 承包人应按合理时间间隔继续递交延续索赔通知，说明连续影响的实际情况和记录， 列出累计的追加付款金额和（或） 工期延长天数；</w:t>
      </w:r>
      <w:r/>
    </w:p>
    <w:p>
      <w:pPr>
        <w:ind w:left="1" w:right="55" w:firstLine="347"/>
        <w:jc w:val="both"/>
        <w:spacing w:before="146" w:line="353" w:lineRule="auto"/>
        <w:widowControl/>
        <w:rPr>
          <w:rFonts w:ascii="宋体" w:hAnsi="宋体" w:eastAsia="宋体" w:cs="宋体"/>
          <w:color w:val="000000"/>
          <w:spacing w:val="-2"/>
          <w:sz w:val="21"/>
          <w:szCs w:val="21"/>
          <w:lang w:eastAsia="en-US"/>
        </w:rPr>
      </w:pPr>
      <w:r>
        <w:rPr>
          <w:rFonts w:ascii="宋体" w:hAnsi="宋体" w:eastAsia="宋体" w:cs="宋体"/>
          <w:color w:val="000000"/>
          <w:spacing w:val="-2"/>
          <w:sz w:val="21"/>
          <w:szCs w:val="21"/>
          <w:lang w:eastAsia="en-US"/>
        </w:rPr>
        <w:t xml:space="preserve">（4）在索赔事件影响结束后的 28  天内， 承包人应向监理人递交最终索赔通知书， 说明最终要求索赔的追加付款金额和延长的工期， 并附必要的记录和证明材料。</w:t>
      </w:r>
      <w:r/>
    </w:p>
    <w:p>
      <w:pPr>
        <w:ind w:left="399"/>
        <w:jc w:val="left"/>
        <w:spacing w:before="126" w:line="219" w:lineRule="auto"/>
        <w:widowControl/>
        <w:rPr>
          <w:rFonts w:ascii="黑体" w:hAnsi="黑体" w:eastAsia="黑体" w:cs="黑体"/>
          <w:color w:val="000000"/>
          <w:sz w:val="24"/>
          <w:szCs w:val="24"/>
          <w:lang w:eastAsia="en-US"/>
        </w:rPr>
      </w:pPr>
      <w:r>
        <w:rPr>
          <w:rFonts w:ascii="Times New Roman" w:hAnsi="Times New Roman" w:eastAsia="Times New Roman" w:cs="Times New Roman"/>
          <w:color w:val="000000"/>
          <w:spacing w:val="-1"/>
          <w:sz w:val="24"/>
          <w:szCs w:val="24"/>
          <w:lang w:eastAsia="en-US"/>
        </w:rPr>
        <w:t xml:space="preserve">23.2 </w:t>
      </w:r>
      <w:r>
        <w:rPr>
          <w:rFonts w:ascii="黑体" w:hAnsi="黑体" w:eastAsia="黑体" w:cs="黑体"/>
          <w:color w:val="000000"/>
          <w:spacing w:val="-1"/>
          <w:sz w:val="24"/>
          <w:szCs w:val="24"/>
          <w:lang w:eastAsia="en-US"/>
        </w:rPr>
        <w:t xml:space="preserve">承包人索赔处理程序</w:t>
      </w:r>
      <w:r/>
    </w:p>
    <w:p>
      <w:pPr>
        <w:ind w:left="1" w:right="55" w:firstLine="347"/>
        <w:jc w:val="both"/>
        <w:spacing w:before="146" w:line="353" w:lineRule="auto"/>
        <w:widowControl/>
        <w:rPr>
          <w:rFonts w:ascii="宋体" w:hAnsi="宋体" w:eastAsia="宋体" w:cs="宋体"/>
          <w:color w:val="000000"/>
          <w:spacing w:val="-2"/>
          <w:sz w:val="21"/>
          <w:szCs w:val="21"/>
          <w:lang w:eastAsia="en-US"/>
        </w:rPr>
      </w:pPr>
      <w:r>
        <w:rPr>
          <w:rFonts w:ascii="宋体" w:hAnsi="宋体" w:eastAsia="宋体" w:cs="宋体"/>
          <w:color w:val="000000"/>
          <w:spacing w:val="-2"/>
          <w:sz w:val="21"/>
          <w:szCs w:val="21"/>
          <w:lang w:eastAsia="en-US"/>
        </w:rPr>
        <w:t xml:space="preserve">（1）监理人收到承包人提交的索赔通知书后，应及时审查索赔通知书的内容、查验承包人的记录和证明材料，必要时监理人可要求承包人提交全部原始记录副本。</w:t>
      </w:r>
      <w:r/>
    </w:p>
    <w:p>
      <w:pPr>
        <w:ind w:left="1" w:right="55" w:firstLine="347"/>
        <w:jc w:val="both"/>
        <w:spacing w:before="146" w:line="353" w:lineRule="auto"/>
        <w:widowControl/>
        <w:rPr>
          <w:rFonts w:ascii="宋体" w:hAnsi="宋体" w:eastAsia="宋体" w:cs="宋体"/>
          <w:color w:val="000000"/>
          <w:spacing w:val="-2"/>
          <w:sz w:val="21"/>
          <w:szCs w:val="21"/>
          <w:lang w:eastAsia="en-US"/>
        </w:rPr>
      </w:pPr>
      <w:r>
        <w:rPr>
          <w:rFonts w:ascii="宋体" w:hAnsi="宋体" w:eastAsia="宋体" w:cs="宋体"/>
          <w:color w:val="000000"/>
          <w:spacing w:val="-2"/>
          <w:sz w:val="21"/>
          <w:szCs w:val="21"/>
          <w:lang w:eastAsia="en-US"/>
        </w:rPr>
        <w:t xml:space="preserve">（2）监理人应按第 3.5  款商定或确定追加的付款和（或） 延长的工期， 并在收到上述索赔通知书或有关索赔的进一步证明材料后的 42  天内，将索赔处理结果答复承包人。</w:t>
      </w:r>
      <w:r/>
    </w:p>
    <w:p>
      <w:pPr>
        <w:ind w:left="1" w:right="55" w:firstLine="347"/>
        <w:jc w:val="both"/>
        <w:spacing w:before="146" w:line="353" w:lineRule="auto"/>
        <w:widowControl/>
        <w:rPr>
          <w:rFonts w:ascii="宋体" w:hAnsi="宋体" w:eastAsia="宋体" w:cs="宋体"/>
          <w:color w:val="000000"/>
          <w:spacing w:val="-2"/>
          <w:sz w:val="21"/>
          <w:szCs w:val="21"/>
          <w:lang w:eastAsia="en-US"/>
        </w:rPr>
      </w:pPr>
      <w:r>
        <w:rPr>
          <w:rFonts w:ascii="宋体" w:hAnsi="宋体" w:eastAsia="宋体" w:cs="宋体"/>
          <w:color w:val="000000"/>
          <w:spacing w:val="-2"/>
          <w:sz w:val="21"/>
          <w:szCs w:val="21"/>
          <w:lang w:eastAsia="en-US"/>
        </w:rPr>
        <w:t xml:space="preserve">（3）承包人接受索赔处理结果的，发包人应在作出索赔处理结果答复后 28  天内完成赔付。承包人不接受索赔处理结果的， 按第 24  条的约定办理。</w:t>
      </w:r>
      <w:r/>
    </w:p>
    <w:p>
      <w:pPr>
        <w:ind w:left="399"/>
        <w:jc w:val="left"/>
        <w:spacing w:before="124" w:line="219" w:lineRule="auto"/>
        <w:widowControl/>
        <w:rPr>
          <w:rFonts w:ascii="黑体" w:hAnsi="黑体" w:eastAsia="黑体" w:cs="黑体"/>
          <w:color w:val="000000"/>
          <w:sz w:val="24"/>
          <w:szCs w:val="24"/>
          <w:lang w:eastAsia="en-US"/>
        </w:rPr>
      </w:pPr>
      <w:r>
        <w:rPr>
          <w:rFonts w:ascii="Times New Roman" w:hAnsi="Times New Roman" w:eastAsia="Times New Roman" w:cs="Times New Roman"/>
          <w:color w:val="000000"/>
          <w:spacing w:val="-1"/>
          <w:sz w:val="24"/>
          <w:szCs w:val="24"/>
          <w:lang w:eastAsia="en-US"/>
        </w:rPr>
        <w:t xml:space="preserve">23.3 </w:t>
      </w:r>
      <w:r>
        <w:rPr>
          <w:rFonts w:ascii="黑体" w:hAnsi="黑体" w:eastAsia="黑体" w:cs="黑体"/>
          <w:color w:val="000000"/>
          <w:spacing w:val="-1"/>
          <w:sz w:val="24"/>
          <w:szCs w:val="24"/>
          <w:lang w:eastAsia="en-US"/>
        </w:rPr>
        <w:t xml:space="preserve">承包人提出索赔的期限</w:t>
      </w:r>
      <w:r/>
    </w:p>
    <w:p>
      <w:pPr>
        <w:ind w:left="1" w:right="55" w:firstLine="347"/>
        <w:jc w:val="both"/>
        <w:spacing w:before="146" w:line="353" w:lineRule="auto"/>
        <w:widowControl/>
        <w:rPr>
          <w:rFonts w:ascii="宋体" w:hAnsi="宋体" w:eastAsia="宋体" w:cs="宋体"/>
          <w:color w:val="000000"/>
          <w:spacing w:val="-2"/>
          <w:sz w:val="21"/>
          <w:szCs w:val="21"/>
          <w:lang w:eastAsia="en-US"/>
        </w:rPr>
      </w:pPr>
      <w:r>
        <w:rPr>
          <w:rFonts w:ascii="宋体" w:hAnsi="宋体" w:eastAsia="宋体" w:cs="宋体"/>
          <w:color w:val="000000"/>
          <w:spacing w:val="-2"/>
          <w:sz w:val="21"/>
          <w:szCs w:val="21"/>
          <w:lang w:eastAsia="en-US"/>
        </w:rPr>
        <w:t xml:space="preserve">23.3.1  承包人按第 17.5  款的约定接受了竣工付款证书后， 应被认为已无权再提出在合同工程接收证书颁发前所发生的任何索赔。</w:t>
      </w:r>
      <w:r/>
    </w:p>
    <w:p>
      <w:pPr>
        <w:ind w:left="1" w:right="55" w:firstLine="347"/>
        <w:jc w:val="both"/>
        <w:spacing w:before="146" w:line="353" w:lineRule="auto"/>
        <w:widowControl/>
        <w:rPr>
          <w:rFonts w:ascii="宋体" w:hAnsi="宋体" w:eastAsia="宋体" w:cs="宋体"/>
          <w:color w:val="000000"/>
          <w:spacing w:val="-2"/>
          <w:sz w:val="21"/>
          <w:szCs w:val="21"/>
          <w:lang w:eastAsia="en-US"/>
        </w:rPr>
      </w:pPr>
      <w:r>
        <w:rPr>
          <w:rFonts w:ascii="宋体" w:hAnsi="宋体" w:eastAsia="宋体" w:cs="宋体"/>
          <w:color w:val="000000"/>
          <w:spacing w:val="-2"/>
          <w:sz w:val="21"/>
          <w:szCs w:val="21"/>
          <w:lang w:eastAsia="en-US"/>
        </w:rPr>
        <w:t xml:space="preserve">23.3.2  承包人按第 17.6  款的约定提交的最终结清申请单中，只限于提出工程接收证书颁发后发生的索赔。提出索赔的期限自接受最终结清证书时终止。</w:t>
      </w:r>
      <w:r/>
    </w:p>
    <w:p>
      <w:pPr>
        <w:ind w:left="399"/>
        <w:jc w:val="left"/>
        <w:spacing w:before="126" w:line="218" w:lineRule="auto"/>
        <w:widowControl/>
        <w:rPr>
          <w:rFonts w:ascii="黑体" w:hAnsi="黑体" w:eastAsia="黑体" w:cs="黑体"/>
          <w:color w:val="000000"/>
          <w:sz w:val="24"/>
          <w:szCs w:val="24"/>
          <w:lang w:eastAsia="en-US"/>
        </w:rPr>
      </w:pPr>
      <w:r>
        <w:rPr>
          <w:rFonts w:ascii="Times New Roman" w:hAnsi="Times New Roman" w:eastAsia="Times New Roman" w:cs="Times New Roman"/>
          <w:color w:val="000000"/>
          <w:spacing w:val="-1"/>
          <w:sz w:val="24"/>
          <w:szCs w:val="24"/>
          <w:lang w:eastAsia="en-US"/>
        </w:rPr>
        <w:t xml:space="preserve">23.4 </w:t>
      </w:r>
      <w:r>
        <w:rPr>
          <w:rFonts w:ascii="黑体" w:hAnsi="黑体" w:eastAsia="黑体" w:cs="黑体"/>
          <w:color w:val="000000"/>
          <w:spacing w:val="-1"/>
          <w:sz w:val="24"/>
          <w:szCs w:val="24"/>
          <w:lang w:eastAsia="en-US"/>
        </w:rPr>
        <w:t xml:space="preserve">发包人的索赔</w:t>
      </w:r>
      <w:r/>
    </w:p>
    <w:p>
      <w:pPr>
        <w:ind w:left="1" w:right="55" w:firstLine="347"/>
        <w:jc w:val="both"/>
        <w:spacing w:before="146" w:line="353" w:lineRule="auto"/>
        <w:widowControl/>
        <w:rPr>
          <w:rFonts w:ascii="宋体" w:hAnsi="宋体" w:eastAsia="宋体" w:cs="宋体"/>
          <w:color w:val="000000"/>
          <w:spacing w:val="-2"/>
          <w:sz w:val="21"/>
          <w:szCs w:val="21"/>
          <w:lang w:eastAsia="en-US"/>
        </w:rPr>
      </w:pPr>
      <w:r>
        <w:rPr>
          <w:rFonts w:ascii="宋体" w:hAnsi="宋体" w:eastAsia="宋体" w:cs="宋体"/>
          <w:color w:val="000000"/>
          <w:spacing w:val="-2"/>
          <w:sz w:val="21"/>
          <w:szCs w:val="21"/>
          <w:lang w:eastAsia="en-US"/>
        </w:rPr>
        <w:t xml:space="preserve">23.4.1 发生索赔事件后， 监理人应及时书面通知承包人， 详细说明发包人有权得到的索赔金额和（或）延长缺陷责任期的细节和依据。发包人提出索赔的期限和要求与第 23.3  款的约定相同，延长缺陷责任期的通知应在缺陷责任期届满前发出。</w:t>
      </w:r>
      <w:r/>
    </w:p>
    <w:p>
      <w:pPr>
        <w:ind w:left="1" w:right="55" w:firstLine="347"/>
        <w:jc w:val="both"/>
        <w:spacing w:before="146" w:line="353" w:lineRule="auto"/>
        <w:widowControl/>
        <w:rPr>
          <w:rFonts w:ascii="宋体" w:hAnsi="宋体" w:eastAsia="宋体" w:cs="宋体"/>
          <w:color w:val="000000"/>
          <w:sz w:val="21"/>
          <w:szCs w:val="21"/>
          <w:lang w:eastAsia="en-US"/>
        </w:rPr>
      </w:pPr>
      <w:r>
        <w:rPr>
          <w:rFonts w:ascii="宋体" w:hAnsi="宋体" w:eastAsia="宋体" w:cs="宋体"/>
          <w:color w:val="000000"/>
          <w:spacing w:val="-2"/>
          <w:sz w:val="21"/>
          <w:szCs w:val="21"/>
          <w:lang w:eastAsia="en-US"/>
        </w:rPr>
        <w:t xml:space="preserve">23.4.2 监理人按第 3.5  款商定或确定发包人从承包人处得到赔付的金额和（或） 缺陷责任 期的延长期。承包人应付给发包人的金额可从拟支付给承包人的合同价款中扣除， 或由承包人以其他方式支付给发包人。</w:t>
      </w:r>
      <w:r/>
    </w:p>
    <w:p>
      <w:pPr>
        <w:ind w:left="3518"/>
        <w:jc w:val="left"/>
        <w:spacing w:before="175" w:line="224" w:lineRule="auto"/>
        <w:widowControl/>
        <w:rPr>
          <w:rFonts w:ascii="黑体" w:hAnsi="黑体" w:eastAsia="黑体" w:cs="黑体"/>
          <w:color w:val="000000"/>
          <w:sz w:val="31"/>
          <w:szCs w:val="31"/>
          <w:lang w:eastAsia="en-US"/>
        </w:rPr>
        <w:outlineLvl w:val="1"/>
      </w:pPr>
      <w:r>
        <w:rPr>
          <w:rFonts w:ascii="Times New Roman" w:hAnsi="Times New Roman" w:eastAsia="Times New Roman" w:cs="Times New Roman"/>
          <w:b/>
          <w:bCs/>
          <w:color w:val="000000"/>
          <w:spacing w:val="7"/>
          <w:sz w:val="31"/>
          <w:szCs w:val="31"/>
          <w:lang w:eastAsia="en-US"/>
        </w:rPr>
        <w:t xml:space="preserve">24.</w:t>
      </w:r>
      <w:r>
        <w:rPr>
          <w:rFonts w:ascii="黑体" w:hAnsi="黑体" w:eastAsia="黑体" w:cs="黑体"/>
          <w:color w:val="000000"/>
          <w:spacing w:val="7"/>
          <w:sz w:val="31"/>
          <w:szCs w:val="31"/>
          <w:lang w:eastAsia="en-US"/>
        </w:rPr>
        <w:t xml:space="preserve">争议的解决</w:t>
      </w:r>
      <w:r/>
    </w:p>
    <w:p>
      <w:pPr>
        <w:ind w:left="399"/>
        <w:jc w:val="left"/>
        <w:spacing w:before="92" w:line="218" w:lineRule="auto"/>
        <w:widowControl/>
        <w:rPr>
          <w:rFonts w:ascii="黑体" w:hAnsi="黑体" w:eastAsia="黑体" w:cs="黑体"/>
          <w:color w:val="000000"/>
          <w:sz w:val="24"/>
          <w:szCs w:val="24"/>
          <w:lang w:eastAsia="en-US"/>
        </w:rPr>
      </w:pPr>
      <w:r>
        <w:rPr>
          <w:rFonts w:ascii="Times New Roman" w:hAnsi="Times New Roman" w:eastAsia="Times New Roman" w:cs="Times New Roman"/>
          <w:color w:val="000000"/>
          <w:spacing w:val="-2"/>
          <w:sz w:val="24"/>
          <w:szCs w:val="24"/>
          <w:lang w:eastAsia="en-US"/>
        </w:rPr>
        <w:t xml:space="preserve">24.1</w:t>
      </w:r>
      <w:r>
        <w:rPr>
          <w:rFonts w:ascii="Times New Roman" w:hAnsi="Times New Roman" w:eastAsia="Times New Roman" w:cs="Times New Roman"/>
          <w:color w:val="000000"/>
          <w:spacing w:val="18"/>
          <w:sz w:val="24"/>
          <w:szCs w:val="24"/>
          <w:lang w:eastAsia="en-US"/>
        </w:rPr>
        <w:t xml:space="preserve"> </w:t>
      </w:r>
      <w:r>
        <w:rPr>
          <w:rFonts w:ascii="黑体" w:hAnsi="黑体" w:eastAsia="黑体" w:cs="黑体"/>
          <w:color w:val="000000"/>
          <w:spacing w:val="-2"/>
          <w:sz w:val="24"/>
          <w:szCs w:val="24"/>
          <w:lang w:eastAsia="en-US"/>
        </w:rPr>
        <w:t xml:space="preserve">争议的解决方式</w:t>
      </w:r>
      <w:r/>
    </w:p>
    <w:p>
      <w:pPr>
        <w:ind w:left="1" w:right="55" w:firstLine="347"/>
        <w:jc w:val="both"/>
        <w:spacing w:before="146" w:line="353" w:lineRule="auto"/>
        <w:widowControl/>
        <w:rPr>
          <w:rFonts w:ascii="宋体" w:hAnsi="宋体" w:eastAsia="宋体" w:cs="宋体"/>
          <w:color w:val="000000"/>
          <w:spacing w:val="-2"/>
          <w:sz w:val="21"/>
          <w:szCs w:val="21"/>
          <w:lang w:eastAsia="en-US"/>
        </w:rPr>
      </w:pPr>
      <w:r>
        <w:rPr>
          <w:rFonts w:ascii="宋体" w:hAnsi="宋体" w:eastAsia="宋体" w:cs="宋体"/>
          <w:color w:val="000000"/>
          <w:spacing w:val="-2"/>
          <w:sz w:val="21"/>
          <w:szCs w:val="21"/>
          <w:lang w:eastAsia="en-US"/>
        </w:rPr>
        <w:t xml:space="preserve">发包人和承包人在履行合同中发生争议的，可以友好协商解决或者提请争议评审组评审。 合同当事人友好协商解决不成、不愿提请争议评审或者不接受争议评审组意见的，可在专用合同条款中约定下列一种方式解决。</w:t>
      </w:r>
      <w:r/>
    </w:p>
    <w:p>
      <w:pPr>
        <w:ind w:left="1" w:right="55" w:firstLine="347"/>
        <w:jc w:val="both"/>
        <w:spacing w:before="146" w:line="353" w:lineRule="auto"/>
        <w:widowControl/>
        <w:rPr>
          <w:rFonts w:ascii="宋体" w:hAnsi="宋体" w:eastAsia="宋体" w:cs="宋体"/>
          <w:color w:val="000000"/>
          <w:spacing w:val="-2"/>
          <w:sz w:val="21"/>
          <w:szCs w:val="21"/>
          <w:lang w:eastAsia="en-US"/>
        </w:rPr>
      </w:pPr>
      <w:r>
        <w:rPr>
          <w:rFonts w:ascii="宋体" w:hAnsi="宋体" w:eastAsia="宋体" w:cs="宋体"/>
          <w:color w:val="000000"/>
          <w:spacing w:val="-2"/>
          <w:sz w:val="21"/>
          <w:szCs w:val="21"/>
          <w:lang w:eastAsia="en-US"/>
        </w:rPr>
        <w:t xml:space="preserve">（1）向约定的仲裁委员会申请仲裁；</w:t>
      </w:r>
      <w:r/>
    </w:p>
    <w:p>
      <w:pPr>
        <w:ind w:left="1" w:right="55" w:firstLine="347"/>
        <w:jc w:val="both"/>
        <w:spacing w:before="146" w:line="353" w:lineRule="auto"/>
        <w:widowControl/>
        <w:rPr>
          <w:rFonts w:ascii="宋体" w:hAnsi="宋体" w:eastAsia="宋体" w:cs="宋体"/>
          <w:color w:val="000000"/>
          <w:spacing w:val="-2"/>
          <w:sz w:val="21"/>
          <w:szCs w:val="21"/>
          <w:lang w:eastAsia="en-US"/>
        </w:rPr>
      </w:pPr>
      <w:r>
        <w:rPr>
          <w:rFonts w:ascii="宋体" w:hAnsi="宋体" w:eastAsia="宋体" w:cs="宋体"/>
          <w:color w:val="000000"/>
          <w:spacing w:val="-2"/>
          <w:sz w:val="21"/>
          <w:szCs w:val="21"/>
          <w:lang w:eastAsia="en-US"/>
        </w:rPr>
        <w:t xml:space="preserve">（2）向有管辖权的人民法院提起诉讼。</w:t>
      </w:r>
      <w:r/>
    </w:p>
    <w:p>
      <w:pPr>
        <w:ind w:left="399"/>
        <w:jc w:val="left"/>
        <w:spacing w:before="126" w:line="220" w:lineRule="auto"/>
        <w:widowControl/>
        <w:rPr>
          <w:rFonts w:ascii="黑体" w:hAnsi="黑体" w:eastAsia="黑体" w:cs="黑体"/>
          <w:color w:val="000000"/>
          <w:sz w:val="24"/>
          <w:szCs w:val="24"/>
          <w:lang w:eastAsia="en-US"/>
        </w:rPr>
      </w:pPr>
      <w:r>
        <w:rPr>
          <w:rFonts w:ascii="Times New Roman" w:hAnsi="Times New Roman" w:eastAsia="Times New Roman" w:cs="Times New Roman"/>
          <w:color w:val="000000"/>
          <w:spacing w:val="-1"/>
          <w:sz w:val="24"/>
          <w:szCs w:val="24"/>
          <w:lang w:eastAsia="en-US"/>
        </w:rPr>
        <w:t xml:space="preserve">24.2 </w:t>
      </w:r>
      <w:r>
        <w:rPr>
          <w:rFonts w:ascii="黑体" w:hAnsi="黑体" w:eastAsia="黑体" w:cs="黑体"/>
          <w:color w:val="000000"/>
          <w:spacing w:val="-1"/>
          <w:sz w:val="24"/>
          <w:szCs w:val="24"/>
          <w:lang w:eastAsia="en-US"/>
        </w:rPr>
        <w:t xml:space="preserve">友好解决</w:t>
      </w:r>
      <w:r/>
    </w:p>
    <w:p>
      <w:pPr>
        <w:ind w:left="1" w:right="55" w:firstLine="347"/>
        <w:jc w:val="both"/>
        <w:spacing w:before="146" w:line="353" w:lineRule="auto"/>
        <w:widowControl/>
        <w:rPr>
          <w:rFonts w:ascii="宋体" w:hAnsi="宋体" w:eastAsia="宋体" w:cs="宋体"/>
          <w:color w:val="000000"/>
          <w:spacing w:val="-2"/>
          <w:sz w:val="21"/>
          <w:szCs w:val="21"/>
          <w:lang w:eastAsia="en-US"/>
        </w:rPr>
      </w:pPr>
      <w:r>
        <w:rPr>
          <w:rFonts w:ascii="宋体" w:hAnsi="宋体" w:eastAsia="宋体" w:cs="宋体"/>
          <w:color w:val="000000"/>
          <w:spacing w:val="-2"/>
          <w:sz w:val="21"/>
          <w:szCs w:val="21"/>
          <w:lang w:eastAsia="en-US"/>
        </w:rPr>
        <w:t xml:space="preserve">在提请争议评审、仲裁或者诉讼前， 以及在争议评审、仲裁或诉讼过程中， 发包人和承包人均可共同努力友好协商解决争议。</w:t>
      </w:r>
      <w:r/>
    </w:p>
    <w:p>
      <w:pPr>
        <w:ind w:left="399"/>
        <w:jc w:val="left"/>
        <w:spacing w:before="125" w:line="219" w:lineRule="auto"/>
        <w:widowControl/>
        <w:rPr>
          <w:rFonts w:ascii="黑体" w:hAnsi="黑体" w:eastAsia="黑体" w:cs="黑体"/>
          <w:color w:val="000000"/>
          <w:sz w:val="24"/>
          <w:szCs w:val="24"/>
          <w:lang w:eastAsia="en-US"/>
        </w:rPr>
      </w:pPr>
      <w:r>
        <w:rPr>
          <w:rFonts w:ascii="Times New Roman" w:hAnsi="Times New Roman" w:eastAsia="Times New Roman" w:cs="Times New Roman"/>
          <w:color w:val="000000"/>
          <w:spacing w:val="-3"/>
          <w:sz w:val="24"/>
          <w:szCs w:val="24"/>
          <w:lang w:eastAsia="en-US"/>
        </w:rPr>
        <w:t xml:space="preserve">24.3</w:t>
      </w:r>
      <w:r>
        <w:rPr>
          <w:rFonts w:ascii="Times New Roman" w:hAnsi="Times New Roman" w:eastAsia="Times New Roman" w:cs="Times New Roman"/>
          <w:color w:val="000000"/>
          <w:spacing w:val="22"/>
          <w:sz w:val="24"/>
          <w:szCs w:val="24"/>
          <w:lang w:eastAsia="en-US"/>
        </w:rPr>
        <w:t xml:space="preserve"> </w:t>
      </w:r>
      <w:r>
        <w:rPr>
          <w:rFonts w:ascii="黑体" w:hAnsi="黑体" w:eastAsia="黑体" w:cs="黑体"/>
          <w:color w:val="000000"/>
          <w:spacing w:val="-3"/>
          <w:sz w:val="24"/>
          <w:szCs w:val="24"/>
          <w:lang w:eastAsia="en-US"/>
        </w:rPr>
        <w:t xml:space="preserve">争议评审</w:t>
      </w:r>
      <w:r/>
    </w:p>
    <w:p>
      <w:pPr>
        <w:ind w:left="1" w:right="55" w:firstLine="347"/>
        <w:jc w:val="both"/>
        <w:spacing w:before="146" w:line="353" w:lineRule="auto"/>
        <w:widowControl/>
        <w:rPr>
          <w:rFonts w:ascii="宋体" w:hAnsi="宋体" w:eastAsia="宋体" w:cs="宋体"/>
          <w:color w:val="000000"/>
          <w:spacing w:val="-2"/>
          <w:sz w:val="21"/>
          <w:szCs w:val="21"/>
          <w:lang w:eastAsia="en-US"/>
        </w:rPr>
      </w:pPr>
      <w:r>
        <w:rPr>
          <w:rFonts w:ascii="宋体" w:hAnsi="宋体" w:eastAsia="宋体" w:cs="宋体"/>
          <w:color w:val="000000"/>
          <w:spacing w:val="-2"/>
          <w:sz w:val="21"/>
          <w:szCs w:val="21"/>
          <w:lang w:eastAsia="en-US"/>
        </w:rPr>
        <w:t xml:space="preserve">24.3.1 采用争议评审的， 发包人和承包人应在开工日后的 28  天内或在争议发生后，协商成立争议评审组。争议评审组由有合同管理和工程实践经验的专家组成。</w:t>
      </w:r>
      <w:r/>
    </w:p>
    <w:p>
      <w:pPr>
        <w:ind w:left="1" w:right="55" w:firstLine="347"/>
        <w:jc w:val="both"/>
        <w:spacing w:before="146" w:line="353" w:lineRule="auto"/>
        <w:widowControl/>
        <w:rPr>
          <w:rFonts w:ascii="宋体" w:hAnsi="宋体" w:eastAsia="宋体" w:cs="宋体"/>
          <w:color w:val="000000"/>
          <w:spacing w:val="-2"/>
          <w:sz w:val="21"/>
          <w:szCs w:val="21"/>
          <w:lang w:eastAsia="en-US"/>
        </w:rPr>
      </w:pPr>
      <w:r>
        <w:rPr>
          <w:rFonts w:ascii="宋体" w:hAnsi="宋体" w:eastAsia="宋体" w:cs="宋体"/>
          <w:color w:val="000000"/>
          <w:spacing w:val="-2"/>
          <w:sz w:val="21"/>
          <w:szCs w:val="21"/>
          <w:lang w:eastAsia="en-US"/>
        </w:rPr>
        <w:t xml:space="preserve">24.3.2 合同双方的争议， 应首先由申请人向争议评审组提交一份详细的评审申请报告， 并附必要的文件、图纸和证明材料，申请人还应将上述报告的副本同时提交给被申请人和监理人。</w:t>
      </w:r>
      <w:r/>
    </w:p>
    <w:p>
      <w:pPr>
        <w:ind w:left="1" w:right="55" w:firstLine="347"/>
        <w:jc w:val="both"/>
        <w:spacing w:before="146" w:line="353" w:lineRule="auto"/>
        <w:widowControl/>
        <w:rPr>
          <w:rFonts w:ascii="宋体" w:hAnsi="宋体" w:eastAsia="宋体" w:cs="宋体"/>
          <w:color w:val="000000"/>
          <w:spacing w:val="-2"/>
          <w:sz w:val="21"/>
          <w:szCs w:val="21"/>
          <w:lang w:eastAsia="en-US"/>
        </w:rPr>
      </w:pPr>
      <w:r>
        <w:rPr>
          <w:rFonts w:ascii="宋体" w:hAnsi="宋体" w:eastAsia="宋体" w:cs="宋体"/>
          <w:color w:val="000000"/>
          <w:spacing w:val="-2"/>
          <w:sz w:val="21"/>
          <w:szCs w:val="21"/>
          <w:lang w:eastAsia="en-US"/>
        </w:rPr>
        <w:t xml:space="preserve">24.3.3 被申请人在收到申请人评审申请报告副本后的 28  天内，向争议评审组提交一份答辩报告，并附证明材料。被申请人应将答辩报告的副本同时提交给申请人和监理人。</w:t>
      </w:r>
      <w:r/>
    </w:p>
    <w:p>
      <w:pPr>
        <w:ind w:left="1" w:right="55" w:firstLine="347"/>
        <w:jc w:val="both"/>
        <w:spacing w:before="146" w:line="353" w:lineRule="auto"/>
        <w:widowControl/>
        <w:rPr>
          <w:rFonts w:ascii="宋体" w:hAnsi="宋体" w:eastAsia="宋体" w:cs="宋体"/>
          <w:color w:val="000000"/>
          <w:spacing w:val="-2"/>
          <w:sz w:val="21"/>
          <w:szCs w:val="21"/>
          <w:lang w:eastAsia="en-US"/>
        </w:rPr>
      </w:pPr>
      <w:r>
        <w:rPr>
          <w:rFonts w:ascii="宋体" w:hAnsi="宋体" w:eastAsia="宋体" w:cs="宋体"/>
          <w:color w:val="000000"/>
          <w:spacing w:val="-2"/>
          <w:sz w:val="21"/>
          <w:szCs w:val="21"/>
          <w:lang w:eastAsia="en-US"/>
        </w:rPr>
        <w:t xml:space="preserve">24.3.4 除专用合同条款另有约定外， 争议评审组在收到合同双方报告后的 14  天内，邀请 双方代表和有关人员举行调查会，向双方调查争议细节； 必要时争议评审组可要求双方进一步提供补充材料。</w:t>
      </w:r>
      <w:r/>
    </w:p>
    <w:p>
      <w:pPr>
        <w:ind w:left="1" w:right="55" w:firstLine="347"/>
        <w:jc w:val="both"/>
        <w:spacing w:before="146" w:line="353" w:lineRule="auto"/>
        <w:widowControl/>
        <w:rPr>
          <w:rFonts w:ascii="宋体" w:hAnsi="宋体" w:eastAsia="宋体" w:cs="宋体"/>
          <w:color w:val="000000"/>
          <w:spacing w:val="-2"/>
          <w:sz w:val="21"/>
          <w:szCs w:val="21"/>
          <w:lang w:eastAsia="en-US"/>
        </w:rPr>
      </w:pPr>
      <w:r>
        <w:rPr>
          <w:rFonts w:ascii="宋体" w:hAnsi="宋体" w:eastAsia="宋体" w:cs="宋体"/>
          <w:color w:val="000000"/>
          <w:spacing w:val="-2"/>
          <w:sz w:val="21"/>
          <w:szCs w:val="21"/>
          <w:lang w:eastAsia="en-US"/>
        </w:rPr>
        <w:t xml:space="preserve">24.3.5 除专用合同条款另有约定外， 在调查会结束后的 14  天内， 争议评审组应在不受任 何干扰的情况下进行独立、公正的评审， 作出书面评审意见， 并说明理由。在争议评审期间，争议双方暂按总监理工程师的确定执行。</w:t>
      </w:r>
      <w:r/>
    </w:p>
    <w:p>
      <w:pPr>
        <w:ind w:left="1" w:right="55" w:firstLine="347"/>
        <w:jc w:val="both"/>
        <w:spacing w:before="146" w:line="353" w:lineRule="auto"/>
        <w:widowControl/>
        <w:rPr>
          <w:rFonts w:ascii="宋体" w:hAnsi="宋体" w:eastAsia="宋体" w:cs="宋体"/>
          <w:color w:val="000000"/>
          <w:spacing w:val="-2"/>
          <w:sz w:val="21"/>
          <w:szCs w:val="21"/>
          <w:lang w:eastAsia="en-US"/>
        </w:rPr>
      </w:pPr>
      <w:r>
        <w:rPr>
          <w:rFonts w:ascii="宋体" w:hAnsi="宋体" w:eastAsia="宋体" w:cs="宋体"/>
          <w:color w:val="000000"/>
          <w:spacing w:val="-2"/>
          <w:sz w:val="21"/>
          <w:szCs w:val="21"/>
          <w:lang w:eastAsia="en-US"/>
        </w:rPr>
        <w:t xml:space="preserve">24.3.6 发包人和承包人接受评审意见的， 由监理人根据评审意见拟定执行协议，经争议双方签字后作为合同的补充文件， 并遵照执行。</w:t>
      </w:r>
      <w:r/>
    </w:p>
    <w:p>
      <w:pPr>
        <w:ind w:left="1" w:right="55" w:firstLine="347"/>
        <w:jc w:val="both"/>
        <w:spacing w:before="146" w:line="353" w:lineRule="auto"/>
        <w:widowControl/>
        <w:rPr>
          <w:rFonts w:ascii="宋体" w:hAnsi="宋体" w:eastAsia="宋体" w:cs="宋体"/>
          <w:color w:val="000000"/>
          <w:spacing w:val="-2"/>
          <w:sz w:val="21"/>
          <w:szCs w:val="21"/>
          <w:lang w:eastAsia="en-US"/>
        </w:rPr>
      </w:pPr>
      <w:r>
        <w:rPr>
          <w:rFonts w:ascii="宋体" w:hAnsi="宋体" w:eastAsia="宋体" w:cs="宋体"/>
          <w:color w:val="000000"/>
          <w:spacing w:val="-2"/>
          <w:sz w:val="21"/>
          <w:szCs w:val="21"/>
          <w:lang w:eastAsia="en-US"/>
        </w:rPr>
        <w:t xml:space="preserve">24.3.7 发包人或承包人不接受评审意见， 并要求提交仲裁或提起诉讼的，应在收到评审意 见后的 14  天内将仲裁或起诉意向书面通知另一方，并抄送监理人，但在仲裁或诉讼结束前应暂按总监理工程师的确定执行。</w:t>
      </w:r>
      <w:r/>
    </w:p>
    <w:p>
      <w:pPr>
        <w:ind w:left="3059"/>
        <w:jc w:val="left"/>
        <w:spacing w:before="98" w:line="220" w:lineRule="auto"/>
        <w:widowControl/>
        <w:rPr>
          <w:rFonts w:ascii="宋体" w:hAnsi="宋体" w:eastAsia="宋体" w:cs="宋体"/>
          <w:color w:val="000000"/>
          <w:sz w:val="30"/>
          <w:szCs w:val="30"/>
          <w:lang w:eastAsia="en-US"/>
        </w:rPr>
      </w:pPr>
      <w:r>
        <w:rPr>
          <w:rFonts w:ascii="宋体" w:hAnsi="宋体" w:eastAsia="宋体" w:cs="宋体"/>
          <w:color w:val="000000"/>
          <w:spacing w:val="-2"/>
          <w:sz w:val="30"/>
          <w:szCs w:val="30"/>
          <w:lang w:eastAsia="en-US"/>
        </w:rPr>
        <w:t xml:space="preserve">二、专用合同条款</w:t>
      </w:r>
      <w:r/>
    </w:p>
    <w:p>
      <w:pPr>
        <w:jc w:val="left"/>
        <w:spacing w:line="409"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1" w:right="55" w:firstLine="347"/>
        <w:jc w:val="both"/>
        <w:spacing w:before="146" w:line="353" w:lineRule="auto"/>
        <w:widowControl/>
        <w:rPr>
          <w:rFonts w:ascii="宋体" w:hAnsi="宋体" w:eastAsia="宋体" w:cs="宋体"/>
          <w:color w:val="000000"/>
          <w:spacing w:val="-2"/>
          <w:sz w:val="21"/>
          <w:szCs w:val="21"/>
          <w:lang w:eastAsia="en-US"/>
        </w:rPr>
      </w:pPr>
      <w:r>
        <w:rPr>
          <w:rFonts w:ascii="宋体" w:hAnsi="宋体" w:eastAsia="宋体" w:cs="宋体"/>
          <w:color w:val="000000"/>
          <w:spacing w:val="-2"/>
          <w:sz w:val="21"/>
          <w:szCs w:val="21"/>
          <w:lang w:eastAsia="en-US"/>
        </w:rPr>
        <w:t xml:space="preserve">本节全文引用《水利水电工程标准施工招标文件》（2009 年版）第 4 章第 2 节相应条款，并补充以下内容：</w:t>
      </w:r>
      <w:r/>
    </w:p>
    <w:p>
      <w:pPr>
        <w:ind w:left="8"/>
        <w:jc w:val="left"/>
        <w:spacing w:before="150" w:line="221" w:lineRule="auto"/>
        <w:widowControl/>
        <w:rPr>
          <w:rFonts w:ascii="宋体" w:hAnsi="宋体" w:eastAsia="宋体" w:cs="宋体"/>
          <w:color w:val="000000"/>
          <w:sz w:val="21"/>
          <w:szCs w:val="21"/>
          <w:lang w:eastAsia="en-US"/>
        </w:rPr>
      </w:pPr>
      <w:r>
        <w:rPr>
          <w:rFonts w:ascii="Times New Roman" w:hAnsi="Times New Roman" w:eastAsia="Times New Roman" w:cs="Times New Roman"/>
          <w:b/>
          <w:bCs/>
          <w:color w:val="000000"/>
          <w:spacing w:val="-5"/>
          <w:sz w:val="21"/>
          <w:szCs w:val="21"/>
          <w:lang w:eastAsia="en-US"/>
        </w:rPr>
        <w:t xml:space="preserve">1</w:t>
      </w:r>
      <w:r>
        <w:rPr>
          <w:rFonts w:ascii="Times New Roman" w:hAnsi="Times New Roman" w:eastAsia="Times New Roman" w:cs="Times New Roman"/>
          <w:b/>
          <w:bCs/>
          <w:color w:val="000000"/>
          <w:spacing w:val="8"/>
          <w:sz w:val="21"/>
          <w:szCs w:val="21"/>
          <w:lang w:eastAsia="en-US"/>
        </w:rPr>
        <w:t xml:space="preserve">  </w:t>
      </w:r>
      <w:r>
        <w:rPr>
          <w:rFonts w:ascii="宋体" w:hAnsi="宋体" w:eastAsia="宋体" w:cs="宋体"/>
          <w:color w:val="000000"/>
          <w:spacing w:val="-5"/>
          <w:sz w:val="21"/>
          <w:szCs w:val="21"/>
          <w:lang w:eastAsia="en-US"/>
        </w:rPr>
        <w:t xml:space="preserve">一般约定</w:t>
      </w:r>
      <w:r/>
    </w:p>
    <w:p>
      <w:pPr>
        <w:ind w:left="19"/>
        <w:jc w:val="left"/>
        <w:spacing w:before="147" w:line="221" w:lineRule="auto"/>
        <w:widowControl/>
        <w:rPr>
          <w:rFonts w:ascii="宋体" w:hAnsi="宋体" w:eastAsia="宋体" w:cs="宋体"/>
          <w:color w:val="000000"/>
          <w:sz w:val="21"/>
          <w:szCs w:val="21"/>
          <w:lang w:eastAsia="en-US"/>
        </w:rPr>
      </w:pPr>
      <w:r>
        <w:rPr>
          <w:rFonts w:ascii="Times New Roman" w:hAnsi="Times New Roman" w:eastAsia="Times New Roman" w:cs="Times New Roman"/>
          <w:color w:val="000000"/>
          <w:spacing w:val="-5"/>
          <w:sz w:val="21"/>
          <w:szCs w:val="21"/>
          <w:lang w:eastAsia="en-US"/>
        </w:rPr>
        <w:t xml:space="preserve">1.1</w:t>
      </w:r>
      <w:r>
        <w:rPr>
          <w:rFonts w:ascii="Times New Roman" w:hAnsi="Times New Roman" w:eastAsia="Times New Roman" w:cs="Times New Roman"/>
          <w:color w:val="000000"/>
          <w:spacing w:val="12"/>
          <w:sz w:val="21"/>
          <w:szCs w:val="21"/>
          <w:lang w:eastAsia="en-US"/>
        </w:rPr>
        <w:t xml:space="preserve"> </w:t>
      </w:r>
      <w:r>
        <w:rPr>
          <w:rFonts w:ascii="宋体" w:hAnsi="宋体" w:eastAsia="宋体" w:cs="宋体"/>
          <w:color w:val="000000"/>
          <w:spacing w:val="-5"/>
          <w:sz w:val="21"/>
          <w:szCs w:val="21"/>
          <w:lang w:eastAsia="en-US"/>
        </w:rPr>
        <w:t xml:space="preserve">词语定义</w:t>
      </w:r>
      <w:r/>
    </w:p>
    <w:p>
      <w:pPr>
        <w:ind w:left="590"/>
        <w:jc w:val="left"/>
        <w:spacing w:before="149" w:line="221" w:lineRule="auto"/>
        <w:widowControl/>
        <w:rPr>
          <w:rFonts w:ascii="宋体" w:hAnsi="宋体" w:eastAsia="宋体" w:cs="宋体"/>
          <w:color w:val="000000"/>
          <w:sz w:val="21"/>
          <w:szCs w:val="21"/>
          <w:lang w:eastAsia="en-US"/>
        </w:rPr>
      </w:pPr>
      <w:r>
        <w:rPr>
          <w:rFonts w:ascii="Times New Roman" w:hAnsi="Times New Roman" w:eastAsia="Times New Roman" w:cs="Times New Roman"/>
          <w:color w:val="000000"/>
          <w:spacing w:val="-2"/>
          <w:sz w:val="21"/>
          <w:szCs w:val="21"/>
          <w:lang w:eastAsia="en-US"/>
        </w:rPr>
        <w:t xml:space="preserve">1.1.2    </w:t>
      </w:r>
      <w:r>
        <w:rPr>
          <w:rFonts w:ascii="宋体" w:hAnsi="宋体" w:eastAsia="宋体" w:cs="宋体"/>
          <w:color w:val="000000"/>
          <w:spacing w:val="-2"/>
          <w:sz w:val="21"/>
          <w:szCs w:val="21"/>
          <w:lang w:eastAsia="en-US"/>
        </w:rPr>
        <w:t xml:space="preserve">合同当事人和人员</w:t>
      </w:r>
      <w:r/>
    </w:p>
    <w:p>
      <w:pPr>
        <w:ind w:left="590"/>
        <w:jc w:val="left"/>
        <w:spacing w:before="149" w:line="221" w:lineRule="auto"/>
        <w:widowControl/>
        <w:rPr>
          <w:rFonts w:ascii="宋体" w:hAnsi="宋体" w:eastAsia="宋体" w:cs="宋体"/>
          <w:color w:val="000000"/>
          <w:sz w:val="21"/>
          <w:szCs w:val="21"/>
          <w:lang w:eastAsia="en-US"/>
        </w:rPr>
      </w:pPr>
      <w:r>
        <w:rPr>
          <w:rFonts w:ascii="Arial" w:hAnsi="Arial" w:eastAsia="Arial" w:cs="Arial"/>
          <w:color w:val="000000"/>
          <w:szCs w:val="21"/>
          <w:lang w:eastAsia="en-US"/>
        </w:rPr>
        <w:fldChar w:fldCharType="begin"/>
      </w:r>
      <w:r>
        <w:rPr>
          <w:rFonts w:ascii="Arial" w:hAnsi="Arial" w:eastAsia="Arial" w:cs="Arial"/>
          <w:color w:val="000000"/>
          <w:szCs w:val="21"/>
          <w:lang w:eastAsia="en-US"/>
        </w:rPr>
        <w:instrText xml:space="preserve"> HYPERLINK "1.1.2.2" </w:instrText>
      </w:r>
      <w:r>
        <w:rPr>
          <w:rFonts w:ascii="Arial" w:hAnsi="Arial" w:eastAsia="Arial" w:cs="Arial"/>
          <w:color w:val="000000"/>
          <w:szCs w:val="21"/>
          <w:lang w:eastAsia="en-US"/>
        </w:rPr>
        <w:fldChar w:fldCharType="separate"/>
      </w:r>
      <w:r>
        <w:rPr>
          <w:rFonts w:ascii="Times New Roman" w:hAnsi="Times New Roman" w:eastAsia="Times New Roman" w:cs="Times New Roman"/>
          <w:color w:val="000000"/>
          <w:spacing w:val="-3"/>
          <w:sz w:val="21"/>
          <w:szCs w:val="21"/>
          <w:lang w:eastAsia="en-US"/>
        </w:rPr>
        <w:t xml:space="preserve">1.1.2.2</w:t>
      </w:r>
      <w:r>
        <w:rPr>
          <w:rFonts w:ascii="Times New Roman" w:hAnsi="Times New Roman" w:eastAsia="Times New Roman" w:cs="Times New Roman"/>
          <w:color w:val="000000"/>
          <w:spacing w:val="-3"/>
          <w:sz w:val="21"/>
          <w:szCs w:val="21"/>
          <w:lang w:eastAsia="en-US"/>
        </w:rPr>
        <w:fldChar w:fldCharType="end"/>
      </w:r>
      <w:r>
        <w:rPr>
          <w:rFonts w:ascii="Times New Roman" w:hAnsi="Times New Roman" w:eastAsia="Times New Roman" w:cs="Times New Roman"/>
          <w:color w:val="000000"/>
          <w:spacing w:val="2"/>
          <w:sz w:val="21"/>
          <w:szCs w:val="21"/>
          <w:lang w:eastAsia="en-US"/>
        </w:rPr>
        <w:t xml:space="preserve">    </w:t>
      </w:r>
      <w:r>
        <w:rPr>
          <w:rFonts w:ascii="宋体" w:hAnsi="宋体" w:eastAsia="宋体" w:cs="宋体"/>
          <w:color w:val="000000"/>
          <w:spacing w:val="-3"/>
          <w:sz w:val="21"/>
          <w:szCs w:val="21"/>
          <w:lang w:eastAsia="en-US"/>
        </w:rPr>
        <w:t xml:space="preserve">发包人：</w:t>
      </w:r>
      <w:r>
        <w:rPr>
          <w:rFonts w:ascii="宋体" w:hAnsi="宋体" w:eastAsia="宋体" w:cs="宋体"/>
          <w:color w:val="000000"/>
          <w:spacing w:val="-3"/>
          <w:sz w:val="21"/>
          <w:szCs w:val="21"/>
          <w:u w:val="single"/>
          <w:lang w:eastAsia="en-US"/>
        </w:rPr>
        <w:t xml:space="preserve">             </w:t>
      </w:r>
      <w:r>
        <w:rPr>
          <w:rFonts w:ascii="宋体" w:hAnsi="宋体" w:eastAsia="宋体" w:cs="宋体"/>
          <w:color w:val="000000"/>
          <w:spacing w:val="-4"/>
          <w:sz w:val="21"/>
          <w:szCs w:val="21"/>
          <w:u w:val="single"/>
          <w:lang w:eastAsia="en-US"/>
        </w:rPr>
        <w:t xml:space="preserve">                 </w:t>
      </w:r>
      <w:r/>
    </w:p>
    <w:p>
      <w:pPr>
        <w:ind w:left="590"/>
        <w:jc w:val="left"/>
        <w:spacing w:before="147" w:line="221" w:lineRule="auto"/>
        <w:widowControl/>
        <w:rPr>
          <w:rFonts w:ascii="宋体" w:hAnsi="宋体" w:eastAsia="宋体" w:cs="宋体"/>
          <w:color w:val="000000"/>
          <w:sz w:val="21"/>
          <w:szCs w:val="21"/>
          <w:lang w:eastAsia="en-US"/>
        </w:rPr>
      </w:pPr>
      <w:r>
        <w:rPr>
          <w:rFonts w:ascii="Arial" w:hAnsi="Arial" w:eastAsia="Arial" w:cs="Arial"/>
          <w:color w:val="000000"/>
          <w:szCs w:val="21"/>
          <w:lang w:eastAsia="en-US"/>
        </w:rPr>
        <w:fldChar w:fldCharType="begin"/>
      </w:r>
      <w:r>
        <w:rPr>
          <w:rFonts w:ascii="Arial" w:hAnsi="Arial" w:eastAsia="Arial" w:cs="Arial"/>
          <w:color w:val="000000"/>
          <w:szCs w:val="21"/>
          <w:lang w:eastAsia="en-US"/>
        </w:rPr>
        <w:instrText xml:space="preserve"> HYPERLINK "1.1.2.3" </w:instrText>
      </w:r>
      <w:r>
        <w:rPr>
          <w:rFonts w:ascii="Arial" w:hAnsi="Arial" w:eastAsia="Arial" w:cs="Arial"/>
          <w:color w:val="000000"/>
          <w:szCs w:val="21"/>
          <w:lang w:eastAsia="en-US"/>
        </w:rPr>
        <w:fldChar w:fldCharType="separate"/>
      </w:r>
      <w:r>
        <w:rPr>
          <w:rFonts w:ascii="Times New Roman" w:hAnsi="Times New Roman" w:eastAsia="Times New Roman" w:cs="Times New Roman"/>
          <w:color w:val="000000"/>
          <w:spacing w:val="-2"/>
          <w:sz w:val="21"/>
          <w:szCs w:val="21"/>
          <w:lang w:eastAsia="en-US"/>
        </w:rPr>
        <w:t xml:space="preserve">1.1.2.3</w:t>
      </w:r>
      <w:r>
        <w:rPr>
          <w:rFonts w:ascii="Times New Roman" w:hAnsi="Times New Roman" w:eastAsia="Times New Roman" w:cs="Times New Roman"/>
          <w:color w:val="000000"/>
          <w:spacing w:val="-2"/>
          <w:sz w:val="21"/>
          <w:szCs w:val="21"/>
          <w:lang w:eastAsia="en-US"/>
        </w:rPr>
        <w:fldChar w:fldCharType="end"/>
      </w:r>
      <w:r>
        <w:rPr>
          <w:rFonts w:ascii="Times New Roman" w:hAnsi="Times New Roman" w:eastAsia="Times New Roman" w:cs="Times New Roman"/>
          <w:color w:val="000000"/>
          <w:spacing w:val="-2"/>
          <w:sz w:val="21"/>
          <w:szCs w:val="21"/>
          <w:lang w:eastAsia="en-US"/>
        </w:rPr>
        <w:t xml:space="preserve">    </w:t>
      </w:r>
      <w:r>
        <w:rPr>
          <w:rFonts w:ascii="宋体" w:hAnsi="宋体" w:eastAsia="宋体" w:cs="宋体"/>
          <w:color w:val="000000"/>
          <w:spacing w:val="-2"/>
          <w:sz w:val="21"/>
          <w:szCs w:val="21"/>
          <w:lang w:eastAsia="en-US"/>
        </w:rPr>
        <w:t xml:space="preserve">承包人： </w:t>
      </w:r>
      <w:r>
        <w:rPr>
          <w:rFonts w:ascii="宋体" w:hAnsi="宋体" w:eastAsia="宋体" w:cs="宋体"/>
          <w:color w:val="000000"/>
          <w:spacing w:val="4"/>
          <w:sz w:val="21"/>
          <w:szCs w:val="21"/>
          <w:u w:val="single"/>
          <w:lang w:eastAsia="en-US"/>
        </w:rPr>
        <w:t xml:space="preserve">  </w:t>
      </w:r>
      <w:r/>
    </w:p>
    <w:p>
      <w:pPr>
        <w:ind w:left="590"/>
        <w:jc w:val="left"/>
        <w:spacing w:before="150" w:line="221" w:lineRule="auto"/>
        <w:widowControl/>
        <w:rPr>
          <w:rFonts w:ascii="宋体" w:hAnsi="宋体" w:eastAsia="宋体" w:cs="宋体"/>
          <w:color w:val="000000"/>
          <w:sz w:val="21"/>
          <w:szCs w:val="21"/>
          <w:lang w:eastAsia="en-US"/>
        </w:rPr>
      </w:pPr>
      <w:r>
        <w:rPr>
          <w:rFonts w:ascii="Arial" w:hAnsi="Arial" w:eastAsia="Arial" w:cs="Arial"/>
          <w:color w:val="000000"/>
          <w:szCs w:val="21"/>
          <w:lang w:eastAsia="en-US"/>
        </w:rPr>
        <w:fldChar w:fldCharType="begin"/>
      </w:r>
      <w:r>
        <w:rPr>
          <w:rFonts w:ascii="Arial" w:hAnsi="Arial" w:eastAsia="Arial" w:cs="Arial"/>
          <w:color w:val="000000"/>
          <w:szCs w:val="21"/>
          <w:lang w:eastAsia="en-US"/>
        </w:rPr>
        <w:instrText xml:space="preserve"> HYPERLINK "1.1.2.5" </w:instrText>
      </w:r>
      <w:r>
        <w:rPr>
          <w:rFonts w:ascii="Arial" w:hAnsi="Arial" w:eastAsia="Arial" w:cs="Arial"/>
          <w:color w:val="000000"/>
          <w:szCs w:val="21"/>
          <w:lang w:eastAsia="en-US"/>
        </w:rPr>
        <w:fldChar w:fldCharType="separate"/>
      </w:r>
      <w:r>
        <w:rPr>
          <w:rFonts w:ascii="Times New Roman" w:hAnsi="Times New Roman" w:eastAsia="Times New Roman" w:cs="Times New Roman"/>
          <w:color w:val="000000"/>
          <w:spacing w:val="-2"/>
          <w:sz w:val="21"/>
          <w:szCs w:val="21"/>
          <w:lang w:eastAsia="en-US"/>
        </w:rPr>
        <w:t xml:space="preserve">1.1.2.5</w:t>
      </w:r>
      <w:r>
        <w:rPr>
          <w:rFonts w:ascii="Times New Roman" w:hAnsi="Times New Roman" w:eastAsia="Times New Roman" w:cs="Times New Roman"/>
          <w:color w:val="000000"/>
          <w:spacing w:val="-2"/>
          <w:sz w:val="21"/>
          <w:szCs w:val="21"/>
          <w:lang w:eastAsia="en-US"/>
        </w:rPr>
        <w:fldChar w:fldCharType="end"/>
      </w:r>
      <w:r>
        <w:rPr>
          <w:rFonts w:ascii="Times New Roman" w:hAnsi="Times New Roman" w:eastAsia="Times New Roman" w:cs="Times New Roman"/>
          <w:color w:val="000000"/>
          <w:spacing w:val="-2"/>
          <w:sz w:val="21"/>
          <w:szCs w:val="21"/>
          <w:lang w:eastAsia="en-US"/>
        </w:rPr>
        <w:t xml:space="preserve">    </w:t>
      </w:r>
      <w:r>
        <w:rPr>
          <w:rFonts w:ascii="宋体" w:hAnsi="宋体" w:eastAsia="宋体" w:cs="宋体"/>
          <w:color w:val="000000"/>
          <w:spacing w:val="-2"/>
          <w:sz w:val="21"/>
          <w:szCs w:val="21"/>
          <w:lang w:eastAsia="en-US"/>
        </w:rPr>
        <w:t xml:space="preserve">分包人： </w:t>
      </w:r>
      <w:r>
        <w:rPr>
          <w:rFonts w:ascii="宋体" w:hAnsi="宋体" w:eastAsia="宋体" w:cs="宋体"/>
          <w:color w:val="000000"/>
          <w:spacing w:val="-95"/>
          <w:sz w:val="21"/>
          <w:szCs w:val="21"/>
          <w:u w:val="single"/>
          <w:lang w:eastAsia="en-US"/>
        </w:rPr>
        <w:t xml:space="preserve"> </w:t>
      </w:r>
      <w:r>
        <w:rPr>
          <w:rFonts w:ascii="宋体" w:hAnsi="宋体" w:eastAsia="宋体" w:cs="宋体"/>
          <w:color w:val="000000"/>
          <w:spacing w:val="-2"/>
          <w:sz w:val="21"/>
          <w:szCs w:val="21"/>
          <w:u w:val="single"/>
          <w:lang w:eastAsia="en-US"/>
        </w:rPr>
        <w:t xml:space="preserve">无</w:t>
      </w:r>
      <w:r>
        <w:rPr>
          <w:rFonts w:ascii="宋体" w:hAnsi="宋体" w:eastAsia="宋体" w:cs="宋体"/>
          <w:color w:val="000000"/>
          <w:sz w:val="21"/>
          <w:szCs w:val="21"/>
          <w:u w:val="single"/>
          <w:lang w:eastAsia="en-US"/>
        </w:rPr>
        <w:t xml:space="preserve">   </w:t>
      </w:r>
      <w:r/>
    </w:p>
    <w:p>
      <w:pPr>
        <w:ind w:left="590"/>
        <w:jc w:val="left"/>
        <w:spacing w:before="150" w:line="223" w:lineRule="auto"/>
        <w:widowControl/>
        <w:rPr>
          <w:rFonts w:ascii="宋体" w:hAnsi="宋体" w:eastAsia="宋体" w:cs="宋体"/>
          <w:color w:val="000000"/>
          <w:spacing w:val="-2"/>
          <w:sz w:val="21"/>
          <w:szCs w:val="21"/>
          <w:lang w:eastAsia="en-US"/>
        </w:rPr>
      </w:pPr>
      <w:r>
        <w:rPr>
          <w:rFonts w:ascii="Arial" w:hAnsi="Arial" w:eastAsia="Arial" w:cs="Arial"/>
          <w:color w:val="000000"/>
          <w:szCs w:val="21"/>
          <w:lang w:eastAsia="en-US"/>
        </w:rPr>
        <w:fldChar w:fldCharType="begin"/>
      </w:r>
      <w:r>
        <w:rPr>
          <w:rFonts w:ascii="Arial" w:hAnsi="Arial" w:eastAsia="Arial" w:cs="Arial"/>
          <w:color w:val="000000"/>
          <w:szCs w:val="21"/>
          <w:lang w:eastAsia="en-US"/>
        </w:rPr>
        <w:instrText xml:space="preserve"> HYPERLINK "1.1.2.6" </w:instrText>
      </w:r>
      <w:r>
        <w:rPr>
          <w:rFonts w:ascii="Arial" w:hAnsi="Arial" w:eastAsia="Arial" w:cs="Arial"/>
          <w:color w:val="000000"/>
          <w:szCs w:val="21"/>
          <w:lang w:eastAsia="en-US"/>
        </w:rPr>
        <w:fldChar w:fldCharType="separate"/>
      </w:r>
      <w:r>
        <w:rPr>
          <w:rFonts w:ascii="Times New Roman" w:hAnsi="Times New Roman" w:eastAsia="Times New Roman" w:cs="Times New Roman"/>
          <w:color w:val="000000"/>
          <w:spacing w:val="-2"/>
          <w:sz w:val="21"/>
          <w:szCs w:val="21"/>
          <w:lang w:eastAsia="en-US"/>
        </w:rPr>
        <w:t xml:space="preserve">1.1.2.6</w:t>
      </w:r>
      <w:r>
        <w:rPr>
          <w:rFonts w:ascii="Times New Roman" w:hAnsi="Times New Roman" w:eastAsia="Times New Roman" w:cs="Times New Roman"/>
          <w:color w:val="000000"/>
          <w:spacing w:val="-2"/>
          <w:sz w:val="21"/>
          <w:szCs w:val="21"/>
          <w:lang w:eastAsia="en-US"/>
        </w:rPr>
        <w:fldChar w:fldCharType="end"/>
      </w:r>
      <w:r>
        <w:rPr>
          <w:rFonts w:ascii="Times New Roman" w:hAnsi="Times New Roman" w:eastAsia="Times New Roman" w:cs="Times New Roman"/>
          <w:color w:val="000000"/>
          <w:spacing w:val="-2"/>
          <w:sz w:val="21"/>
          <w:szCs w:val="21"/>
          <w:lang w:eastAsia="en-US"/>
        </w:rPr>
        <w:t xml:space="preserve">    </w:t>
      </w:r>
      <w:r>
        <w:rPr>
          <w:rFonts w:ascii="宋体" w:hAnsi="宋体" w:eastAsia="宋体" w:cs="宋体"/>
          <w:color w:val="000000"/>
          <w:spacing w:val="-2"/>
          <w:sz w:val="21"/>
          <w:szCs w:val="21"/>
          <w:lang w:eastAsia="en-US"/>
        </w:rPr>
        <w:t xml:space="preserve">监理人：</w:t>
      </w:r>
      <w:r>
        <w:rPr>
          <w:rFonts w:ascii="宋体" w:hAnsi="宋体" w:eastAsia="宋体" w:cs="宋体"/>
          <w:color w:val="000000"/>
          <w:spacing w:val="11"/>
          <w:sz w:val="21"/>
          <w:szCs w:val="21"/>
          <w:u w:val="single"/>
          <w:lang w:eastAsia="en-US"/>
        </w:rPr>
        <w:t xml:space="preserve">          </w:t>
      </w:r>
      <w:r>
        <w:rPr>
          <w:rFonts w:ascii="宋体" w:hAnsi="宋体" w:eastAsia="宋体" w:cs="宋体"/>
          <w:color w:val="000000"/>
          <w:spacing w:val="-2"/>
          <w:sz w:val="21"/>
          <w:szCs w:val="21"/>
          <w:lang w:eastAsia="en-US"/>
        </w:rPr>
        <w:t xml:space="preserve"> 。</w:t>
      </w:r>
      <w:r/>
    </w:p>
    <w:p>
      <w:pPr>
        <w:ind w:left="590"/>
        <w:jc w:val="left"/>
        <w:spacing w:before="144" w:line="221" w:lineRule="auto"/>
        <w:widowControl/>
        <w:rPr>
          <w:rFonts w:ascii="宋体" w:hAnsi="宋体" w:eastAsia="宋体" w:cs="宋体"/>
          <w:color w:val="000000"/>
          <w:sz w:val="21"/>
          <w:szCs w:val="21"/>
          <w:lang w:eastAsia="en-US"/>
        </w:rPr>
      </w:pPr>
      <w:r>
        <w:rPr>
          <w:rFonts w:ascii="Times New Roman" w:hAnsi="Times New Roman" w:eastAsia="Times New Roman" w:cs="Times New Roman"/>
          <w:color w:val="000000"/>
          <w:spacing w:val="-7"/>
          <w:sz w:val="21"/>
          <w:szCs w:val="21"/>
          <w:lang w:eastAsia="en-US"/>
        </w:rPr>
        <w:t xml:space="preserve">1.1.4</w:t>
      </w:r>
      <w:r>
        <w:rPr>
          <w:rFonts w:ascii="Times New Roman" w:hAnsi="Times New Roman" w:eastAsia="Times New Roman" w:cs="Times New Roman"/>
          <w:color w:val="000000"/>
          <w:spacing w:val="47"/>
          <w:sz w:val="21"/>
          <w:szCs w:val="21"/>
          <w:lang w:eastAsia="en-US"/>
        </w:rPr>
        <w:t xml:space="preserve"> </w:t>
      </w:r>
      <w:r>
        <w:rPr>
          <w:rFonts w:ascii="宋体" w:hAnsi="宋体" w:eastAsia="宋体" w:cs="宋体"/>
          <w:color w:val="000000"/>
          <w:spacing w:val="-7"/>
          <w:sz w:val="21"/>
          <w:szCs w:val="21"/>
          <w:lang w:eastAsia="en-US"/>
        </w:rPr>
        <w:t xml:space="preserve">日期</w:t>
      </w:r>
      <w:r/>
    </w:p>
    <w:p>
      <w:pPr>
        <w:ind w:left="590"/>
        <w:jc w:val="left"/>
        <w:spacing w:before="149" w:line="220" w:lineRule="auto"/>
        <w:widowControl/>
        <w:rPr>
          <w:rFonts w:ascii="宋体" w:hAnsi="宋体" w:eastAsia="宋体" w:cs="宋体"/>
          <w:color w:val="000000"/>
          <w:sz w:val="21"/>
          <w:szCs w:val="21"/>
          <w:lang w:eastAsia="en-US"/>
        </w:rPr>
      </w:pPr>
      <w:r>
        <w:rPr>
          <w:rFonts w:ascii="Arial" w:hAnsi="Arial" w:eastAsia="Arial" w:cs="Arial"/>
          <w:color w:val="000000"/>
          <w:szCs w:val="21"/>
          <w:lang w:eastAsia="en-US"/>
        </w:rPr>
        <w:fldChar w:fldCharType="begin"/>
      </w:r>
      <w:r>
        <w:rPr>
          <w:rFonts w:ascii="Arial" w:hAnsi="Arial" w:eastAsia="Arial" w:cs="Arial"/>
          <w:color w:val="000000"/>
          <w:szCs w:val="21"/>
          <w:lang w:eastAsia="en-US"/>
        </w:rPr>
        <w:instrText xml:space="preserve"> HYPERLINK "1.1.4.2" </w:instrText>
      </w:r>
      <w:r>
        <w:rPr>
          <w:rFonts w:ascii="Arial" w:hAnsi="Arial" w:eastAsia="Arial" w:cs="Arial"/>
          <w:color w:val="000000"/>
          <w:szCs w:val="21"/>
          <w:lang w:eastAsia="en-US"/>
        </w:rPr>
        <w:fldChar w:fldCharType="separate"/>
      </w:r>
      <w:r>
        <w:rPr>
          <w:rFonts w:ascii="Times New Roman" w:hAnsi="Times New Roman" w:eastAsia="Times New Roman" w:cs="Times New Roman"/>
          <w:color w:val="000000"/>
          <w:spacing w:val="-6"/>
          <w:sz w:val="21"/>
          <w:szCs w:val="21"/>
          <w:lang w:eastAsia="en-US"/>
        </w:rPr>
        <w:t xml:space="preserve">1.1.4.2</w:t>
      </w:r>
      <w:r>
        <w:rPr>
          <w:rFonts w:ascii="Times New Roman" w:hAnsi="Times New Roman" w:eastAsia="Times New Roman" w:cs="Times New Roman"/>
          <w:color w:val="000000"/>
          <w:spacing w:val="-6"/>
          <w:sz w:val="21"/>
          <w:szCs w:val="21"/>
          <w:lang w:eastAsia="en-US"/>
        </w:rPr>
        <w:fldChar w:fldCharType="end"/>
      </w:r>
      <w:r>
        <w:rPr>
          <w:rFonts w:ascii="宋体" w:hAnsi="宋体" w:eastAsia="宋体" w:cs="宋体"/>
          <w:color w:val="000000"/>
          <w:spacing w:val="-6"/>
          <w:sz w:val="21"/>
          <w:szCs w:val="21"/>
          <w:lang w:eastAsia="en-US"/>
        </w:rPr>
        <w:t xml:space="preserve">开工日期： 见投标须知前附表。</w:t>
      </w:r>
      <w:r/>
    </w:p>
    <w:p>
      <w:pPr>
        <w:ind w:left="590"/>
        <w:jc w:val="left"/>
        <w:spacing w:before="151" w:line="220" w:lineRule="auto"/>
        <w:widowControl/>
        <w:rPr>
          <w:rFonts w:ascii="宋体" w:hAnsi="宋体" w:eastAsia="宋体" w:cs="宋体"/>
          <w:color w:val="000000"/>
          <w:sz w:val="21"/>
          <w:szCs w:val="21"/>
          <w:lang w:eastAsia="en-US"/>
        </w:rPr>
      </w:pPr>
      <w:r>
        <w:rPr>
          <w:rFonts w:ascii="Arial" w:hAnsi="Arial" w:eastAsia="Arial" w:cs="Arial"/>
          <w:color w:val="000000"/>
          <w:szCs w:val="21"/>
          <w:lang w:eastAsia="en-US"/>
        </w:rPr>
        <w:fldChar w:fldCharType="begin"/>
      </w:r>
      <w:r>
        <w:rPr>
          <w:rFonts w:ascii="Arial" w:hAnsi="Arial" w:eastAsia="Arial" w:cs="Arial"/>
          <w:color w:val="000000"/>
          <w:szCs w:val="21"/>
          <w:lang w:eastAsia="en-US"/>
        </w:rPr>
        <w:instrText xml:space="preserve"> HYPERLINK "1.1.4.4" </w:instrText>
      </w:r>
      <w:r>
        <w:rPr>
          <w:rFonts w:ascii="Arial" w:hAnsi="Arial" w:eastAsia="Arial" w:cs="Arial"/>
          <w:color w:val="000000"/>
          <w:szCs w:val="21"/>
          <w:lang w:eastAsia="en-US"/>
        </w:rPr>
        <w:fldChar w:fldCharType="separate"/>
      </w:r>
      <w:r>
        <w:rPr>
          <w:rFonts w:ascii="Times New Roman" w:hAnsi="Times New Roman" w:eastAsia="Times New Roman" w:cs="Times New Roman"/>
          <w:color w:val="000000"/>
          <w:spacing w:val="-5"/>
          <w:sz w:val="21"/>
          <w:szCs w:val="21"/>
          <w:lang w:eastAsia="en-US"/>
        </w:rPr>
        <w:t xml:space="preserve">1.1.4.4</w:t>
      </w:r>
      <w:r>
        <w:rPr>
          <w:rFonts w:ascii="Times New Roman" w:hAnsi="Times New Roman" w:eastAsia="Times New Roman" w:cs="Times New Roman"/>
          <w:color w:val="000000"/>
          <w:spacing w:val="-5"/>
          <w:sz w:val="21"/>
          <w:szCs w:val="21"/>
          <w:lang w:eastAsia="en-US"/>
        </w:rPr>
        <w:fldChar w:fldCharType="end"/>
      </w:r>
      <w:r>
        <w:rPr>
          <w:rFonts w:ascii="宋体" w:hAnsi="宋体" w:eastAsia="宋体" w:cs="宋体"/>
          <w:color w:val="000000"/>
          <w:spacing w:val="-5"/>
          <w:sz w:val="21"/>
          <w:szCs w:val="21"/>
          <w:lang w:eastAsia="en-US"/>
        </w:rPr>
        <w:t xml:space="preserve">完工日期： 见投标须知前附表。</w:t>
      </w:r>
      <w:r/>
    </w:p>
    <w:p>
      <w:pPr>
        <w:ind w:left="590"/>
        <w:jc w:val="left"/>
        <w:spacing w:before="148" w:line="221" w:lineRule="auto"/>
        <w:widowControl/>
        <w:rPr>
          <w:rFonts w:ascii="宋体" w:hAnsi="宋体" w:eastAsia="宋体" w:cs="宋体"/>
          <w:color w:val="000000"/>
          <w:sz w:val="21"/>
          <w:szCs w:val="21"/>
          <w:lang w:eastAsia="en-US"/>
        </w:rPr>
      </w:pPr>
      <w:r>
        <w:rPr>
          <w:rFonts w:ascii="Arial" w:hAnsi="Arial" w:eastAsia="Arial" w:cs="Arial"/>
          <w:color w:val="000000"/>
          <w:szCs w:val="21"/>
          <w:lang w:eastAsia="en-US"/>
        </w:rPr>
        <w:fldChar w:fldCharType="begin"/>
      </w:r>
      <w:r>
        <w:rPr>
          <w:rFonts w:ascii="Arial" w:hAnsi="Arial" w:eastAsia="Arial" w:cs="Arial"/>
          <w:color w:val="000000"/>
          <w:szCs w:val="21"/>
          <w:lang w:eastAsia="en-US"/>
        </w:rPr>
        <w:instrText xml:space="preserve"> HYPERLINK "1.1.4.5" </w:instrText>
      </w:r>
      <w:r>
        <w:rPr>
          <w:rFonts w:ascii="Arial" w:hAnsi="Arial" w:eastAsia="Arial" w:cs="Arial"/>
          <w:color w:val="000000"/>
          <w:szCs w:val="21"/>
          <w:lang w:eastAsia="en-US"/>
        </w:rPr>
        <w:fldChar w:fldCharType="separate"/>
      </w:r>
      <w:r>
        <w:rPr>
          <w:rFonts w:ascii="Times New Roman" w:hAnsi="Times New Roman" w:eastAsia="Times New Roman" w:cs="Times New Roman"/>
          <w:color w:val="000000"/>
          <w:spacing w:val="-2"/>
          <w:sz w:val="21"/>
          <w:szCs w:val="21"/>
          <w:lang w:eastAsia="en-US"/>
        </w:rPr>
        <w:t xml:space="preserve">1.1.4.5</w:t>
      </w:r>
      <w:r>
        <w:rPr>
          <w:rFonts w:ascii="Times New Roman" w:hAnsi="Times New Roman" w:eastAsia="Times New Roman" w:cs="Times New Roman"/>
          <w:color w:val="000000"/>
          <w:spacing w:val="-2"/>
          <w:sz w:val="21"/>
          <w:szCs w:val="21"/>
          <w:lang w:eastAsia="en-US"/>
        </w:rPr>
        <w:fldChar w:fldCharType="end"/>
      </w:r>
      <w:r>
        <w:rPr>
          <w:rFonts w:ascii="宋体" w:hAnsi="宋体" w:eastAsia="宋体" w:cs="宋体"/>
          <w:color w:val="000000"/>
          <w:spacing w:val="-2"/>
          <w:sz w:val="21"/>
          <w:szCs w:val="21"/>
          <w:lang w:eastAsia="en-US"/>
        </w:rPr>
        <w:t xml:space="preserve">缺陷责任期（工程质量保修期</w:t>
      </w:r>
      <w:r>
        <w:rPr>
          <w:rFonts w:ascii="宋体" w:hAnsi="宋体" w:eastAsia="宋体" w:cs="宋体"/>
          <w:color w:val="000000"/>
          <w:spacing w:val="-30"/>
          <w:sz w:val="21"/>
          <w:szCs w:val="21"/>
          <w:lang w:eastAsia="en-US"/>
        </w:rPr>
        <w:t xml:space="preserve">）：</w:t>
      </w:r>
      <w:r>
        <w:rPr>
          <w:rFonts w:ascii="宋体" w:hAnsi="宋体" w:eastAsia="宋体" w:cs="宋体"/>
          <w:color w:val="000000"/>
          <w:spacing w:val="-20"/>
          <w:sz w:val="21"/>
          <w:szCs w:val="21"/>
          <w:lang w:eastAsia="en-US"/>
        </w:rPr>
        <w:t xml:space="preserve"> </w:t>
      </w:r>
      <w:r>
        <w:rPr>
          <w:rFonts w:ascii="宋体" w:hAnsi="宋体" w:eastAsia="宋体" w:cs="宋体"/>
          <w:color w:val="000000"/>
          <w:spacing w:val="-2"/>
          <w:sz w:val="21"/>
          <w:szCs w:val="21"/>
          <w:u w:val="single"/>
          <w:lang w:eastAsia="en-US"/>
        </w:rPr>
        <w:t xml:space="preserve">工程通过验收后</w:t>
      </w:r>
      <w:r>
        <w:rPr>
          <w:rFonts w:hint="eastAsia" w:ascii="宋体" w:hAnsi="宋体" w:eastAsia="宋体" w:cs="宋体"/>
          <w:color w:val="000000"/>
          <w:spacing w:val="-27"/>
          <w:sz w:val="21"/>
          <w:szCs w:val="21"/>
          <w:u w:val="single"/>
          <w:lang w:val="en-US" w:eastAsia="zh-CN"/>
        </w:rPr>
        <w:t xml:space="preserve">2</w:t>
      </w:r>
      <w:r>
        <w:rPr>
          <w:rFonts w:ascii="Times New Roman" w:hAnsi="Times New Roman" w:eastAsia="Times New Roman" w:cs="Times New Roman"/>
          <w:color w:val="000000"/>
          <w:spacing w:val="-2"/>
          <w:sz w:val="21"/>
          <w:szCs w:val="21"/>
          <w:u w:val="single"/>
          <w:lang w:eastAsia="en-US"/>
        </w:rPr>
        <w:t xml:space="preserve"> </w:t>
      </w:r>
      <w:r>
        <w:rPr>
          <w:rFonts w:ascii="宋体" w:hAnsi="宋体" w:eastAsia="宋体" w:cs="宋体"/>
          <w:color w:val="000000"/>
          <w:spacing w:val="-2"/>
          <w:sz w:val="21"/>
          <w:szCs w:val="21"/>
          <w:u w:val="single"/>
          <w:lang w:eastAsia="en-US"/>
        </w:rPr>
        <w:t xml:space="preserve">年</w:t>
      </w:r>
      <w:r/>
    </w:p>
    <w:p>
      <w:pPr>
        <w:ind w:left="19"/>
        <w:jc w:val="left"/>
        <w:spacing w:before="149" w:line="221" w:lineRule="auto"/>
        <w:widowControl/>
        <w:rPr>
          <w:rFonts w:ascii="宋体" w:hAnsi="宋体" w:eastAsia="宋体" w:cs="宋体"/>
          <w:color w:val="000000"/>
          <w:sz w:val="21"/>
          <w:szCs w:val="21"/>
          <w:lang w:eastAsia="en-US"/>
        </w:rPr>
      </w:pPr>
      <w:r>
        <w:rPr>
          <w:rFonts w:ascii="Times New Roman" w:hAnsi="Times New Roman" w:eastAsia="Times New Roman" w:cs="Times New Roman"/>
          <w:color w:val="000000"/>
          <w:spacing w:val="-2"/>
          <w:sz w:val="21"/>
          <w:szCs w:val="21"/>
          <w:lang w:eastAsia="en-US"/>
        </w:rPr>
        <w:t xml:space="preserve">1.4 </w:t>
      </w:r>
      <w:r>
        <w:rPr>
          <w:rFonts w:ascii="宋体" w:hAnsi="宋体" w:eastAsia="宋体" w:cs="宋体"/>
          <w:color w:val="000000"/>
          <w:spacing w:val="-2"/>
          <w:sz w:val="21"/>
          <w:szCs w:val="21"/>
          <w:lang w:eastAsia="en-US"/>
        </w:rPr>
        <w:t xml:space="preserve">合同文件的优先顺序</w:t>
      </w:r>
      <w:r/>
    </w:p>
    <w:p>
      <w:pPr>
        <w:ind w:left="572"/>
        <w:jc w:val="left"/>
        <w:spacing w:before="150" w:line="221" w:lineRule="auto"/>
        <w:widowControl/>
        <w:rPr>
          <w:rFonts w:ascii="宋体" w:hAnsi="宋体" w:eastAsia="宋体" w:cs="宋体"/>
          <w:color w:val="000000"/>
          <w:sz w:val="21"/>
          <w:szCs w:val="21"/>
          <w:lang w:eastAsia="en-US"/>
        </w:rPr>
      </w:pPr>
      <w:r>
        <w:rPr>
          <w:rFonts w:ascii="宋体" w:hAnsi="宋体" w:eastAsia="宋体" w:cs="宋体"/>
          <w:color w:val="000000"/>
          <w:spacing w:val="-2"/>
          <w:sz w:val="21"/>
          <w:szCs w:val="21"/>
          <w:lang w:eastAsia="en-US"/>
        </w:rPr>
        <w:t xml:space="preserve">进入合同文件的各项文件及其优先顺序：</w:t>
      </w:r>
      <w:r/>
    </w:p>
    <w:p>
      <w:pPr>
        <w:ind w:left="429"/>
        <w:jc w:val="left"/>
        <w:spacing w:before="147" w:line="401" w:lineRule="exact"/>
        <w:widowControl/>
        <w:rPr>
          <w:rFonts w:ascii="宋体" w:hAnsi="宋体" w:eastAsia="宋体" w:cs="宋体"/>
          <w:color w:val="000000"/>
          <w:sz w:val="21"/>
          <w:szCs w:val="21"/>
          <w:lang w:eastAsia="en-US"/>
        </w:rPr>
      </w:pPr>
      <w:r>
        <w:rPr>
          <w:rFonts w:ascii="宋体" w:hAnsi="宋体" w:eastAsia="宋体" w:cs="宋体"/>
          <w:color w:val="000000"/>
          <w:spacing w:val="-1"/>
          <w:position w:val="14"/>
          <w:sz w:val="21"/>
          <w:szCs w:val="21"/>
          <w:lang w:eastAsia="en-US"/>
        </w:rPr>
        <w:t xml:space="preserve">（</w:t>
      </w:r>
      <w:r>
        <w:rPr>
          <w:rFonts w:ascii="Times New Roman" w:hAnsi="Times New Roman" w:eastAsia="Times New Roman" w:cs="Times New Roman"/>
          <w:color w:val="000000"/>
          <w:spacing w:val="-1"/>
          <w:position w:val="14"/>
          <w:sz w:val="21"/>
          <w:szCs w:val="21"/>
          <w:lang w:eastAsia="en-US"/>
        </w:rPr>
        <w:t xml:space="preserve">1</w:t>
      </w:r>
      <w:r>
        <w:rPr>
          <w:rFonts w:ascii="宋体" w:hAnsi="宋体" w:eastAsia="宋体" w:cs="宋体"/>
          <w:color w:val="000000"/>
          <w:spacing w:val="-1"/>
          <w:position w:val="14"/>
          <w:sz w:val="21"/>
          <w:szCs w:val="21"/>
          <w:lang w:eastAsia="en-US"/>
        </w:rPr>
        <w:t xml:space="preserve">）合同协议书（包括合同备忘录及补充协议</w:t>
      </w:r>
      <w:r>
        <w:rPr>
          <w:rFonts w:ascii="宋体" w:hAnsi="宋体" w:eastAsia="宋体" w:cs="宋体"/>
          <w:color w:val="000000"/>
          <w:spacing w:val="-8"/>
          <w:position w:val="14"/>
          <w:sz w:val="21"/>
          <w:szCs w:val="21"/>
          <w:lang w:eastAsia="en-US"/>
        </w:rPr>
        <w:t xml:space="preserve">）；</w:t>
      </w:r>
      <w:r/>
    </w:p>
    <w:p>
      <w:pPr>
        <w:ind w:left="431"/>
        <w:jc w:val="left"/>
        <w:spacing w:before="1" w:line="219" w:lineRule="auto"/>
        <w:widowControl/>
        <w:rPr>
          <w:rFonts w:ascii="宋体" w:hAnsi="宋体" w:eastAsia="宋体" w:cs="宋体"/>
          <w:color w:val="000000"/>
          <w:sz w:val="21"/>
          <w:szCs w:val="21"/>
          <w:lang w:eastAsia="en-US"/>
        </w:rPr>
      </w:pPr>
      <w:r>
        <w:rPr>
          <w:rFonts w:ascii="宋体" w:hAnsi="宋体" w:eastAsia="宋体" w:cs="宋体"/>
          <w:color w:val="000000"/>
          <w:spacing w:val="-5"/>
          <w:sz w:val="21"/>
          <w:szCs w:val="21"/>
          <w:lang w:eastAsia="en-US"/>
        </w:rPr>
        <w:t xml:space="preserve">（</w:t>
      </w:r>
      <w:r>
        <w:rPr>
          <w:rFonts w:ascii="Times New Roman" w:hAnsi="Times New Roman" w:eastAsia="Times New Roman" w:cs="Times New Roman"/>
          <w:color w:val="000000"/>
          <w:spacing w:val="-5"/>
          <w:sz w:val="21"/>
          <w:szCs w:val="21"/>
          <w:lang w:eastAsia="en-US"/>
        </w:rPr>
        <w:t xml:space="preserve">2</w:t>
      </w:r>
      <w:r>
        <w:rPr>
          <w:rFonts w:ascii="宋体" w:hAnsi="宋体" w:eastAsia="宋体" w:cs="宋体"/>
          <w:color w:val="000000"/>
          <w:spacing w:val="-5"/>
          <w:sz w:val="21"/>
          <w:szCs w:val="21"/>
          <w:lang w:eastAsia="en-US"/>
        </w:rPr>
        <w:t xml:space="preserve">）中标通知书；</w:t>
      </w:r>
      <w:r/>
    </w:p>
    <w:p>
      <w:pPr>
        <w:ind w:left="431"/>
        <w:jc w:val="left"/>
        <w:spacing w:before="151" w:line="398" w:lineRule="exact"/>
        <w:widowControl/>
        <w:rPr>
          <w:rFonts w:ascii="宋体" w:hAnsi="宋体" w:eastAsia="宋体" w:cs="宋体"/>
          <w:color w:val="000000"/>
          <w:sz w:val="21"/>
          <w:szCs w:val="21"/>
          <w:lang w:eastAsia="en-US"/>
        </w:rPr>
      </w:pPr>
      <w:r>
        <w:rPr>
          <w:rFonts w:ascii="宋体" w:hAnsi="宋体" w:eastAsia="宋体" w:cs="宋体"/>
          <w:color w:val="000000"/>
          <w:spacing w:val="-5"/>
          <w:position w:val="14"/>
          <w:sz w:val="21"/>
          <w:szCs w:val="21"/>
          <w:lang w:eastAsia="en-US"/>
        </w:rPr>
        <w:t xml:space="preserve">（</w:t>
      </w:r>
      <w:r>
        <w:rPr>
          <w:rFonts w:ascii="Times New Roman" w:hAnsi="Times New Roman" w:eastAsia="Times New Roman" w:cs="Times New Roman"/>
          <w:color w:val="000000"/>
          <w:spacing w:val="-5"/>
          <w:position w:val="14"/>
          <w:sz w:val="21"/>
          <w:szCs w:val="21"/>
          <w:lang w:eastAsia="en-US"/>
        </w:rPr>
        <w:t xml:space="preserve">3</w:t>
      </w:r>
      <w:r>
        <w:rPr>
          <w:rFonts w:ascii="宋体" w:hAnsi="宋体" w:eastAsia="宋体" w:cs="宋体"/>
          <w:color w:val="000000"/>
          <w:spacing w:val="-5"/>
          <w:position w:val="14"/>
          <w:sz w:val="21"/>
          <w:szCs w:val="21"/>
          <w:lang w:eastAsia="en-US"/>
        </w:rPr>
        <w:t xml:space="preserve">）补充通知书（包括补遗、澄清</w:t>
      </w:r>
      <w:r>
        <w:rPr>
          <w:rFonts w:ascii="宋体" w:hAnsi="宋体" w:eastAsia="宋体" w:cs="宋体"/>
          <w:color w:val="000000"/>
          <w:position w:val="14"/>
          <w:sz w:val="21"/>
          <w:szCs w:val="21"/>
          <w:lang w:eastAsia="en-US"/>
        </w:rPr>
        <w:t xml:space="preserve">）</w:t>
      </w:r>
      <w:r>
        <w:rPr>
          <w:rFonts w:ascii="宋体" w:hAnsi="宋体" w:eastAsia="宋体" w:cs="宋体"/>
          <w:color w:val="000000"/>
          <w:spacing w:val="-42"/>
          <w:position w:val="14"/>
          <w:sz w:val="21"/>
          <w:szCs w:val="21"/>
          <w:lang w:eastAsia="en-US"/>
        </w:rPr>
        <w:t xml:space="preserve"> </w:t>
      </w:r>
      <w:r>
        <w:rPr>
          <w:rFonts w:ascii="宋体" w:hAnsi="宋体" w:eastAsia="宋体" w:cs="宋体"/>
          <w:color w:val="000000"/>
          <w:position w:val="14"/>
          <w:sz w:val="21"/>
          <w:szCs w:val="21"/>
          <w:lang w:eastAsia="en-US"/>
        </w:rPr>
        <w:t xml:space="preserve">；</w:t>
      </w:r>
      <w:r/>
    </w:p>
    <w:p>
      <w:pPr>
        <w:ind w:left="431"/>
        <w:jc w:val="left"/>
        <w:spacing w:line="219" w:lineRule="auto"/>
        <w:widowControl/>
        <w:rPr>
          <w:rFonts w:ascii="宋体" w:hAnsi="宋体" w:eastAsia="宋体" w:cs="宋体"/>
          <w:color w:val="000000"/>
          <w:sz w:val="21"/>
          <w:szCs w:val="21"/>
          <w:lang w:eastAsia="en-US"/>
        </w:rPr>
      </w:pPr>
      <w:r>
        <w:rPr>
          <w:rFonts w:ascii="宋体" w:hAnsi="宋体" w:eastAsia="宋体" w:cs="宋体"/>
          <w:color w:val="000000"/>
          <w:spacing w:val="-5"/>
          <w:sz w:val="21"/>
          <w:szCs w:val="21"/>
          <w:lang w:eastAsia="en-US"/>
        </w:rPr>
        <w:t xml:space="preserve">（</w:t>
      </w:r>
      <w:r>
        <w:rPr>
          <w:rFonts w:ascii="Times New Roman" w:hAnsi="Times New Roman" w:eastAsia="Times New Roman" w:cs="Times New Roman"/>
          <w:color w:val="000000"/>
          <w:spacing w:val="-5"/>
          <w:sz w:val="21"/>
          <w:szCs w:val="21"/>
          <w:lang w:eastAsia="en-US"/>
        </w:rPr>
        <w:t xml:space="preserve">4</w:t>
      </w:r>
      <w:r>
        <w:rPr>
          <w:rFonts w:ascii="宋体" w:hAnsi="宋体" w:eastAsia="宋体" w:cs="宋体"/>
          <w:color w:val="000000"/>
          <w:spacing w:val="-5"/>
          <w:sz w:val="21"/>
          <w:szCs w:val="21"/>
          <w:lang w:eastAsia="en-US"/>
        </w:rPr>
        <w:t xml:space="preserve">）投标报价书；</w:t>
      </w:r>
      <w:r/>
    </w:p>
    <w:p>
      <w:pPr>
        <w:ind w:left="431"/>
        <w:jc w:val="left"/>
        <w:spacing w:before="152" w:line="401" w:lineRule="exact"/>
        <w:widowControl/>
        <w:rPr>
          <w:rFonts w:ascii="宋体" w:hAnsi="宋体" w:eastAsia="宋体" w:cs="宋体"/>
          <w:color w:val="000000"/>
          <w:sz w:val="21"/>
          <w:szCs w:val="21"/>
          <w:lang w:eastAsia="en-US"/>
        </w:rPr>
      </w:pPr>
      <w:r>
        <w:rPr>
          <w:rFonts w:ascii="宋体" w:hAnsi="宋体" w:eastAsia="宋体" w:cs="宋体"/>
          <w:color w:val="000000"/>
          <w:spacing w:val="-2"/>
          <w:position w:val="14"/>
          <w:sz w:val="21"/>
          <w:szCs w:val="21"/>
          <w:lang w:eastAsia="en-US"/>
        </w:rPr>
        <w:t xml:space="preserve">（</w:t>
      </w:r>
      <w:r>
        <w:rPr>
          <w:rFonts w:ascii="Times New Roman" w:hAnsi="Times New Roman" w:eastAsia="Times New Roman" w:cs="Times New Roman"/>
          <w:color w:val="000000"/>
          <w:spacing w:val="-2"/>
          <w:position w:val="14"/>
          <w:sz w:val="21"/>
          <w:szCs w:val="21"/>
          <w:lang w:eastAsia="en-US"/>
        </w:rPr>
        <w:t xml:space="preserve">5</w:t>
      </w:r>
      <w:r>
        <w:rPr>
          <w:rFonts w:ascii="宋体" w:hAnsi="宋体" w:eastAsia="宋体" w:cs="宋体"/>
          <w:color w:val="000000"/>
          <w:spacing w:val="-2"/>
          <w:position w:val="14"/>
          <w:sz w:val="21"/>
          <w:szCs w:val="21"/>
          <w:lang w:eastAsia="en-US"/>
        </w:rPr>
        <w:t xml:space="preserve">）专用合同条款；</w:t>
      </w:r>
      <w:r/>
    </w:p>
    <w:p>
      <w:pPr>
        <w:ind w:left="431"/>
        <w:jc w:val="left"/>
        <w:spacing w:line="220" w:lineRule="auto"/>
        <w:widowControl/>
        <w:rPr>
          <w:rFonts w:ascii="宋体" w:hAnsi="宋体" w:eastAsia="宋体" w:cs="宋体"/>
          <w:color w:val="000000"/>
          <w:sz w:val="21"/>
          <w:szCs w:val="21"/>
          <w:lang w:eastAsia="en-US"/>
        </w:rPr>
      </w:pPr>
      <w:r>
        <w:rPr>
          <w:rFonts w:ascii="宋体" w:hAnsi="宋体" w:eastAsia="宋体" w:cs="宋体"/>
          <w:color w:val="000000"/>
          <w:spacing w:val="-4"/>
          <w:sz w:val="21"/>
          <w:szCs w:val="21"/>
          <w:lang w:eastAsia="en-US"/>
        </w:rPr>
        <w:t xml:space="preserve">（</w:t>
      </w:r>
      <w:r>
        <w:rPr>
          <w:rFonts w:ascii="Times New Roman" w:hAnsi="Times New Roman" w:eastAsia="Times New Roman" w:cs="Times New Roman"/>
          <w:color w:val="000000"/>
          <w:spacing w:val="-4"/>
          <w:sz w:val="21"/>
          <w:szCs w:val="21"/>
          <w:lang w:eastAsia="en-US"/>
        </w:rPr>
        <w:t xml:space="preserve">6</w:t>
      </w:r>
      <w:r>
        <w:rPr>
          <w:rFonts w:ascii="宋体" w:hAnsi="宋体" w:eastAsia="宋体" w:cs="宋体"/>
          <w:color w:val="000000"/>
          <w:spacing w:val="-4"/>
          <w:sz w:val="21"/>
          <w:szCs w:val="21"/>
          <w:lang w:eastAsia="en-US"/>
        </w:rPr>
        <w:t xml:space="preserve">）通用合同条款；</w:t>
      </w:r>
      <w:r/>
    </w:p>
    <w:p>
      <w:pPr>
        <w:ind w:left="431"/>
        <w:jc w:val="left"/>
        <w:spacing w:before="148" w:line="401" w:lineRule="exact"/>
        <w:widowControl/>
        <w:rPr>
          <w:rFonts w:ascii="宋体" w:hAnsi="宋体" w:eastAsia="宋体" w:cs="宋体"/>
          <w:color w:val="000000"/>
          <w:sz w:val="21"/>
          <w:szCs w:val="21"/>
          <w:lang w:eastAsia="en-US"/>
        </w:rPr>
      </w:pPr>
      <w:r>
        <w:rPr>
          <w:rFonts w:ascii="宋体" w:hAnsi="宋体" w:eastAsia="宋体" w:cs="宋体"/>
          <w:color w:val="000000"/>
          <w:spacing w:val="-2"/>
          <w:position w:val="14"/>
          <w:sz w:val="21"/>
          <w:szCs w:val="21"/>
          <w:lang w:eastAsia="en-US"/>
        </w:rPr>
        <w:t xml:space="preserve">（</w:t>
      </w:r>
      <w:r>
        <w:rPr>
          <w:rFonts w:ascii="Times New Roman" w:hAnsi="Times New Roman" w:eastAsia="Times New Roman" w:cs="Times New Roman"/>
          <w:color w:val="000000"/>
          <w:spacing w:val="-2"/>
          <w:position w:val="14"/>
          <w:sz w:val="21"/>
          <w:szCs w:val="21"/>
          <w:lang w:eastAsia="en-US"/>
        </w:rPr>
        <w:t xml:space="preserve">7</w:t>
      </w:r>
      <w:r>
        <w:rPr>
          <w:rFonts w:ascii="宋体" w:hAnsi="宋体" w:eastAsia="宋体" w:cs="宋体"/>
          <w:color w:val="000000"/>
          <w:spacing w:val="-2"/>
          <w:position w:val="14"/>
          <w:sz w:val="21"/>
          <w:szCs w:val="21"/>
          <w:lang w:eastAsia="en-US"/>
        </w:rPr>
        <w:t xml:space="preserve">）技术条款；</w:t>
      </w:r>
      <w:r/>
    </w:p>
    <w:p>
      <w:pPr>
        <w:ind w:left="431"/>
        <w:jc w:val="left"/>
        <w:spacing w:line="222" w:lineRule="auto"/>
        <w:widowControl/>
        <w:rPr>
          <w:rFonts w:ascii="宋体" w:hAnsi="宋体" w:eastAsia="宋体" w:cs="宋体"/>
          <w:color w:val="000000"/>
          <w:sz w:val="21"/>
          <w:szCs w:val="21"/>
          <w:lang w:eastAsia="en-US"/>
        </w:rPr>
      </w:pPr>
      <w:r>
        <w:rPr>
          <w:rFonts w:ascii="宋体" w:hAnsi="宋体" w:eastAsia="宋体" w:cs="宋体"/>
          <w:color w:val="000000"/>
          <w:spacing w:val="-3"/>
          <w:sz w:val="21"/>
          <w:szCs w:val="21"/>
          <w:lang w:eastAsia="en-US"/>
        </w:rPr>
        <w:t xml:space="preserve">（</w:t>
      </w:r>
      <w:r>
        <w:rPr>
          <w:rFonts w:ascii="Times New Roman" w:hAnsi="Times New Roman" w:eastAsia="Times New Roman" w:cs="Times New Roman"/>
          <w:color w:val="000000"/>
          <w:spacing w:val="-3"/>
          <w:sz w:val="21"/>
          <w:szCs w:val="21"/>
          <w:lang w:eastAsia="en-US"/>
        </w:rPr>
        <w:t xml:space="preserve">8</w:t>
      </w:r>
      <w:r>
        <w:rPr>
          <w:rFonts w:ascii="宋体" w:hAnsi="宋体" w:eastAsia="宋体" w:cs="宋体"/>
          <w:color w:val="000000"/>
          <w:spacing w:val="-3"/>
          <w:sz w:val="21"/>
          <w:szCs w:val="21"/>
          <w:lang w:eastAsia="en-US"/>
        </w:rPr>
        <w:t xml:space="preserve">）图纸；</w:t>
      </w:r>
      <w:r/>
    </w:p>
    <w:p>
      <w:pPr>
        <w:ind w:left="431"/>
        <w:jc w:val="left"/>
        <w:spacing w:before="149" w:line="219" w:lineRule="auto"/>
        <w:widowControl/>
        <w:rPr>
          <w:rFonts w:ascii="宋体" w:hAnsi="宋体" w:eastAsia="宋体" w:cs="宋体"/>
          <w:color w:val="000000"/>
          <w:sz w:val="21"/>
          <w:szCs w:val="21"/>
          <w:lang w:eastAsia="en-US"/>
        </w:rPr>
      </w:pPr>
      <w:r>
        <w:rPr>
          <w:rFonts w:ascii="宋体" w:hAnsi="宋体" w:eastAsia="宋体" w:cs="宋体"/>
          <w:color w:val="000000"/>
          <w:spacing w:val="-3"/>
          <w:sz w:val="21"/>
          <w:szCs w:val="21"/>
          <w:lang w:eastAsia="en-US"/>
        </w:rPr>
        <w:t xml:space="preserve">（</w:t>
      </w:r>
      <w:r>
        <w:rPr>
          <w:rFonts w:ascii="Times New Roman" w:hAnsi="Times New Roman" w:eastAsia="Times New Roman" w:cs="Times New Roman"/>
          <w:color w:val="000000"/>
          <w:spacing w:val="-3"/>
          <w:sz w:val="21"/>
          <w:szCs w:val="21"/>
          <w:lang w:eastAsia="en-US"/>
        </w:rPr>
        <w:t xml:space="preserve">9</w:t>
      </w:r>
      <w:r>
        <w:rPr>
          <w:rFonts w:ascii="宋体" w:hAnsi="宋体" w:eastAsia="宋体" w:cs="宋体"/>
          <w:color w:val="000000"/>
          <w:spacing w:val="-3"/>
          <w:sz w:val="21"/>
          <w:szCs w:val="21"/>
          <w:lang w:eastAsia="en-US"/>
        </w:rPr>
        <w:t xml:space="preserve">）已标价的工程量清单；</w:t>
      </w:r>
      <w:r/>
    </w:p>
    <w:p>
      <w:pPr>
        <w:ind w:left="429"/>
        <w:jc w:val="left"/>
        <w:spacing w:before="148" w:line="221" w:lineRule="auto"/>
        <w:widowControl/>
        <w:rPr>
          <w:rFonts w:ascii="宋体" w:hAnsi="宋体" w:eastAsia="宋体" w:cs="宋体"/>
          <w:color w:val="000000"/>
          <w:sz w:val="21"/>
          <w:szCs w:val="21"/>
          <w:lang w:eastAsia="en-US"/>
        </w:rPr>
      </w:pPr>
      <w:r>
        <w:rPr>
          <w:rFonts w:ascii="宋体" w:hAnsi="宋体" w:eastAsia="宋体" w:cs="宋体"/>
          <w:color w:val="000000"/>
          <w:spacing w:val="-2"/>
          <w:sz w:val="21"/>
          <w:szCs w:val="21"/>
          <w:lang w:eastAsia="en-US"/>
        </w:rPr>
        <w:t xml:space="preserve">（</w:t>
      </w:r>
      <w:r>
        <w:rPr>
          <w:rFonts w:ascii="Times New Roman" w:hAnsi="Times New Roman" w:eastAsia="Times New Roman" w:cs="Times New Roman"/>
          <w:color w:val="000000"/>
          <w:spacing w:val="-2"/>
          <w:sz w:val="21"/>
          <w:szCs w:val="21"/>
          <w:lang w:eastAsia="en-US"/>
        </w:rPr>
        <w:t xml:space="preserve">10</w:t>
      </w:r>
      <w:r>
        <w:rPr>
          <w:rFonts w:ascii="宋体" w:hAnsi="宋体" w:eastAsia="宋体" w:cs="宋体"/>
          <w:color w:val="000000"/>
          <w:spacing w:val="-2"/>
          <w:sz w:val="21"/>
          <w:szCs w:val="21"/>
          <w:lang w:eastAsia="en-US"/>
        </w:rPr>
        <w:t xml:space="preserve">）经双方确认进入合同的其它文件。</w:t>
      </w:r>
      <w:r/>
    </w:p>
    <w:p>
      <w:pPr>
        <w:ind w:left="19"/>
        <w:jc w:val="left"/>
        <w:spacing w:before="150" w:line="223" w:lineRule="auto"/>
        <w:widowControl/>
        <w:rPr>
          <w:rFonts w:ascii="宋体" w:hAnsi="宋体" w:eastAsia="宋体" w:cs="宋体"/>
          <w:color w:val="000000"/>
          <w:sz w:val="21"/>
          <w:szCs w:val="21"/>
          <w:lang w:eastAsia="en-US"/>
        </w:rPr>
      </w:pPr>
      <w:r>
        <w:rPr>
          <w:rFonts w:ascii="Times New Roman" w:hAnsi="Times New Roman" w:eastAsia="Times New Roman" w:cs="Times New Roman"/>
          <w:color w:val="000000"/>
          <w:spacing w:val="-6"/>
          <w:sz w:val="21"/>
          <w:szCs w:val="21"/>
          <w:lang w:eastAsia="en-US"/>
        </w:rPr>
        <w:t xml:space="preserve">1.7</w:t>
      </w:r>
      <w:r>
        <w:rPr>
          <w:rFonts w:ascii="Times New Roman" w:hAnsi="Times New Roman" w:eastAsia="Times New Roman" w:cs="Times New Roman"/>
          <w:color w:val="000000"/>
          <w:spacing w:val="10"/>
          <w:sz w:val="21"/>
          <w:szCs w:val="21"/>
          <w:lang w:eastAsia="en-US"/>
        </w:rPr>
        <w:t xml:space="preserve"> </w:t>
      </w:r>
      <w:r>
        <w:rPr>
          <w:rFonts w:ascii="宋体" w:hAnsi="宋体" w:eastAsia="宋体" w:cs="宋体"/>
          <w:color w:val="000000"/>
          <w:spacing w:val="-6"/>
          <w:sz w:val="21"/>
          <w:szCs w:val="21"/>
          <w:lang w:eastAsia="en-US"/>
        </w:rPr>
        <w:t xml:space="preserve">联络</w:t>
      </w:r>
      <w:r/>
    </w:p>
    <w:p>
      <w:pPr>
        <w:ind w:left="439"/>
        <w:jc w:val="left"/>
        <w:spacing w:before="147" w:line="220" w:lineRule="auto"/>
        <w:widowControl/>
        <w:rPr>
          <w:rFonts w:ascii="宋体" w:hAnsi="宋体" w:eastAsia="宋体" w:cs="宋体"/>
          <w:color w:val="000000"/>
          <w:spacing w:val="-1"/>
          <w:sz w:val="21"/>
          <w:szCs w:val="21"/>
          <w:lang w:eastAsia="en-US"/>
        </w:rPr>
      </w:pPr>
      <w:r>
        <w:rPr>
          <w:rFonts w:ascii="Times New Roman" w:hAnsi="Times New Roman" w:eastAsia="Times New Roman" w:cs="Times New Roman"/>
          <w:color w:val="000000"/>
          <w:spacing w:val="-1"/>
          <w:sz w:val="21"/>
          <w:szCs w:val="21"/>
          <w:lang w:eastAsia="en-US"/>
        </w:rPr>
        <w:t xml:space="preserve">1.7.2 </w:t>
      </w:r>
      <w:r>
        <w:rPr>
          <w:rFonts w:ascii="宋体" w:hAnsi="宋体" w:eastAsia="宋体" w:cs="宋体"/>
          <w:color w:val="000000"/>
          <w:spacing w:val="-1"/>
          <w:sz w:val="21"/>
          <w:szCs w:val="21"/>
          <w:lang w:eastAsia="en-US"/>
        </w:rPr>
        <w:t xml:space="preserve">来往函件送达地点：</w:t>
      </w:r>
      <w:r>
        <w:rPr>
          <w:rFonts w:ascii="宋体" w:hAnsi="宋体" w:eastAsia="宋体" w:cs="宋体"/>
          <w:color w:val="000000"/>
          <w:spacing w:val="-1"/>
          <w:sz w:val="21"/>
          <w:szCs w:val="21"/>
          <w:u w:val="single"/>
          <w:lang w:eastAsia="en-US"/>
        </w:rPr>
        <w:t xml:space="preserve">项目管理机构工地办公室</w:t>
      </w:r>
      <w:r>
        <w:rPr>
          <w:rFonts w:ascii="宋体" w:hAnsi="宋体" w:eastAsia="宋体" w:cs="宋体"/>
          <w:color w:val="000000"/>
          <w:spacing w:val="-1"/>
          <w:sz w:val="21"/>
          <w:szCs w:val="21"/>
          <w:lang w:eastAsia="en-US"/>
        </w:rPr>
        <w:t xml:space="preserve">。</w:t>
      </w:r>
      <w:r/>
    </w:p>
    <w:p>
      <w:pPr>
        <w:ind w:firstLine="420"/>
        <w:jc w:val="left"/>
        <w:spacing w:before="147" w:line="220" w:lineRule="auto"/>
        <w:widowControl/>
        <w:rPr>
          <w:rFonts w:ascii="Arial" w:hAnsi="Arial" w:eastAsia="Arial" w:cs="Arial"/>
          <w:color w:val="000000"/>
          <w:szCs w:val="21"/>
          <w:lang w:eastAsia="en-US"/>
        </w:rPr>
      </w:pPr>
      <w:r>
        <w:rPr>
          <w:rFonts w:ascii="Arial" w:hAnsi="Arial" w:eastAsia="Arial" w:cs="Arial"/>
          <w:color w:val="000000"/>
          <w:szCs w:val="21"/>
          <w:lang w:eastAsia="en-US"/>
        </w:rPr>
        <w:t xml:space="preserve">1.7.4 承包人须在工程现场配备传真机，上网建立电子邮箱，并在接到开工通知后 14 天内，将电传号码及 E-Mail 告知发包人和监理人。</w:t>
      </w:r>
      <w:r/>
    </w:p>
    <w:p>
      <w:pPr>
        <w:ind w:left="590"/>
        <w:jc w:val="left"/>
        <w:spacing w:before="149" w:line="220" w:lineRule="auto"/>
        <w:widowControl/>
        <w:rPr>
          <w:rFonts w:ascii="Arial" w:hAnsi="Arial" w:eastAsia="Arial" w:cs="Arial"/>
          <w:color w:val="000000"/>
          <w:szCs w:val="21"/>
          <w:lang w:val="en-US" w:eastAsia="en-US"/>
        </w:rPr>
      </w:pPr>
      <w:r>
        <w:rPr>
          <w:rFonts w:ascii="Arial" w:hAnsi="Arial" w:eastAsia="Arial" w:cs="Arial"/>
          <w:color w:val="000000"/>
          <w:szCs w:val="21"/>
          <w:lang w:eastAsia="en-US"/>
        </w:rPr>
        <w:t xml:space="preserve">2  发包人义务</w:t>
      </w:r>
      <w:r/>
    </w:p>
    <w:p>
      <w:pPr>
        <w:ind w:left="590"/>
        <w:jc w:val="left"/>
        <w:spacing w:before="149" w:line="220" w:lineRule="auto"/>
        <w:widowControl/>
        <w:rPr>
          <w:rFonts w:ascii="Arial" w:hAnsi="Arial" w:eastAsia="Arial" w:cs="Arial"/>
          <w:color w:val="000000"/>
          <w:szCs w:val="21"/>
          <w:lang w:eastAsia="en-US"/>
        </w:rPr>
      </w:pPr>
      <w:r>
        <w:rPr>
          <w:rFonts w:ascii="Arial" w:hAnsi="Arial" w:eastAsia="Arial" w:cs="Arial"/>
          <w:color w:val="000000"/>
          <w:szCs w:val="21"/>
          <w:lang w:eastAsia="en-US"/>
        </w:rPr>
        <w:t xml:space="preserve">2.3 施工场地</w:t>
      </w:r>
      <w:r/>
    </w:p>
    <w:p>
      <w:pPr>
        <w:ind w:firstLine="420"/>
        <w:jc w:val="left"/>
        <w:spacing w:before="149" w:line="220" w:lineRule="auto"/>
        <w:widowControl/>
        <w:rPr>
          <w:rFonts w:ascii="Arial" w:hAnsi="Arial" w:eastAsia="Arial" w:cs="Arial"/>
          <w:color w:val="000000"/>
          <w:szCs w:val="21"/>
          <w:lang w:eastAsia="en-US"/>
        </w:rPr>
      </w:pPr>
      <w:r>
        <w:rPr>
          <w:rFonts w:ascii="Arial" w:hAnsi="Arial" w:eastAsia="Arial" w:cs="Arial"/>
          <w:color w:val="000000"/>
          <w:szCs w:val="21"/>
          <w:lang w:eastAsia="en-US"/>
        </w:rPr>
        <w:t xml:space="preserve">2.3.2  发包人不提供承包人的施工临时用地，施工临时用地由承包人自行租用。在实施临 时征用地过程中，发包人可协助承包人按规定办理各种需要的手续，处理各种矛盾，但费用由承包人负担，相关费用包含在报价中。</w:t>
      </w:r>
      <w:r/>
    </w:p>
    <w:p>
      <w:pPr>
        <w:ind w:left="590"/>
        <w:jc w:val="left"/>
        <w:spacing w:before="149" w:line="220" w:lineRule="auto"/>
        <w:widowControl/>
        <w:rPr>
          <w:rFonts w:ascii="Arial" w:hAnsi="Arial" w:eastAsia="Arial" w:cs="Arial"/>
          <w:color w:val="000000"/>
          <w:szCs w:val="21"/>
          <w:lang w:eastAsia="en-US"/>
        </w:rPr>
      </w:pPr>
      <w:r>
        <w:rPr>
          <w:rFonts w:ascii="Arial" w:hAnsi="Arial" w:eastAsia="Arial" w:cs="Arial"/>
          <w:color w:val="000000"/>
          <w:szCs w:val="21"/>
          <w:lang w:eastAsia="en-US"/>
        </w:rPr>
        <w:t xml:space="preserve">3  监理人</w:t>
      </w:r>
      <w:r/>
    </w:p>
    <w:p>
      <w:pPr>
        <w:ind w:left="590"/>
        <w:jc w:val="left"/>
        <w:spacing w:before="149" w:line="220" w:lineRule="auto"/>
        <w:widowControl/>
        <w:rPr>
          <w:rFonts w:ascii="Arial" w:hAnsi="Arial" w:eastAsia="Arial" w:cs="Arial"/>
          <w:color w:val="000000"/>
          <w:szCs w:val="21"/>
          <w:lang w:eastAsia="en-US"/>
        </w:rPr>
      </w:pPr>
      <w:r>
        <w:rPr>
          <w:rFonts w:ascii="Arial" w:hAnsi="Arial" w:eastAsia="Arial" w:cs="Arial"/>
          <w:color w:val="000000"/>
          <w:szCs w:val="21"/>
          <w:lang w:eastAsia="en-US"/>
        </w:rPr>
        <w:t xml:space="preserve">3.1 监理人的职责和权力</w:t>
      </w:r>
      <w:r/>
    </w:p>
    <w:p>
      <w:pPr>
        <w:ind w:left="590"/>
        <w:jc w:val="left"/>
        <w:spacing w:before="149" w:line="220" w:lineRule="auto"/>
        <w:widowControl/>
        <w:rPr>
          <w:rFonts w:ascii="Arial" w:hAnsi="Arial" w:eastAsia="Arial" w:cs="Arial"/>
          <w:color w:val="000000"/>
          <w:szCs w:val="21"/>
          <w:lang w:eastAsia="en-US"/>
        </w:rPr>
      </w:pPr>
      <w:r>
        <w:rPr>
          <w:rFonts w:ascii="Arial" w:hAnsi="Arial" w:eastAsia="Arial" w:cs="Arial"/>
          <w:color w:val="000000"/>
          <w:szCs w:val="21"/>
          <w:lang w:eastAsia="en-US"/>
        </w:rPr>
        <w:t xml:space="preserve">3.1.1 监理人须根据发包人事先批准的权力范围行使权力， 发包人批准的权力范围：</w:t>
      </w:r>
      <w:r/>
    </w:p>
    <w:p>
      <w:pPr>
        <w:ind w:left="590"/>
        <w:jc w:val="left"/>
        <w:spacing w:before="149" w:line="220" w:lineRule="auto"/>
        <w:widowControl/>
        <w:rPr>
          <w:rFonts w:ascii="Arial" w:hAnsi="Arial" w:eastAsia="Arial" w:cs="Arial"/>
          <w:color w:val="000000"/>
          <w:szCs w:val="21"/>
          <w:lang w:eastAsia="en-US"/>
        </w:rPr>
      </w:pPr>
      <w:r>
        <w:rPr>
          <w:rFonts w:ascii="Arial" w:hAnsi="Arial" w:eastAsia="Arial" w:cs="Arial"/>
          <w:color w:val="000000"/>
          <w:szCs w:val="21"/>
          <w:lang w:eastAsia="en-US"/>
        </w:rPr>
        <w:t xml:space="preserve"> ⑴ 按第 4.3 条规定，批准工程的分包；</w:t>
      </w:r>
      <w:r/>
    </w:p>
    <w:p>
      <w:pPr>
        <w:ind w:left="590"/>
        <w:jc w:val="left"/>
        <w:spacing w:before="149" w:line="220" w:lineRule="auto"/>
        <w:widowControl/>
        <w:rPr>
          <w:rFonts w:ascii="Arial" w:hAnsi="Arial" w:eastAsia="Arial" w:cs="Arial"/>
          <w:color w:val="000000"/>
          <w:szCs w:val="21"/>
          <w:lang w:eastAsia="en-US"/>
        </w:rPr>
      </w:pPr>
      <w:r>
        <w:rPr>
          <w:rFonts w:ascii="Arial" w:hAnsi="Arial" w:eastAsia="Arial" w:cs="Arial"/>
          <w:color w:val="000000"/>
          <w:szCs w:val="21"/>
          <w:lang w:eastAsia="en-US"/>
        </w:rPr>
        <w:t xml:space="preserve">⑵ 按第 12 条规定， 涉及全局的暂停施工、复工；</w:t>
      </w:r>
      <w:r/>
    </w:p>
    <w:p>
      <w:pPr>
        <w:ind w:left="590"/>
        <w:jc w:val="left"/>
        <w:spacing w:before="149" w:line="220" w:lineRule="auto"/>
        <w:widowControl/>
        <w:rPr>
          <w:rFonts w:ascii="Arial" w:hAnsi="Arial" w:eastAsia="Arial" w:cs="Arial"/>
          <w:color w:val="000000"/>
          <w:szCs w:val="21"/>
          <w:lang w:eastAsia="en-US"/>
        </w:rPr>
      </w:pPr>
      <w:r>
        <w:rPr>
          <w:rFonts w:ascii="Arial" w:hAnsi="Arial" w:eastAsia="Arial" w:cs="Arial"/>
          <w:color w:val="000000"/>
          <w:szCs w:val="21"/>
          <w:lang w:eastAsia="en-US"/>
        </w:rPr>
        <w:t xml:space="preserve">⑶ 按第 11.3 条规定，确定延长完工期限；</w:t>
      </w:r>
      <w:r/>
    </w:p>
    <w:p>
      <w:pPr>
        <w:ind w:left="590"/>
        <w:jc w:val="left"/>
        <w:spacing w:before="149" w:line="220" w:lineRule="auto"/>
        <w:widowControl/>
        <w:rPr>
          <w:rFonts w:ascii="Arial" w:hAnsi="Arial" w:eastAsia="Arial" w:cs="Arial"/>
          <w:color w:val="000000"/>
          <w:szCs w:val="21"/>
          <w:lang w:eastAsia="en-US"/>
        </w:rPr>
      </w:pPr>
      <w:r>
        <w:rPr>
          <w:rFonts w:ascii="Arial" w:hAnsi="Arial" w:eastAsia="Arial" w:cs="Arial"/>
          <w:color w:val="000000"/>
          <w:szCs w:val="21"/>
          <w:lang w:eastAsia="en-US"/>
        </w:rPr>
        <w:t xml:space="preserve">⑷ 按第 15 条规定， 当变更引起任何合同价格变动时作出变更决定：</w:t>
      </w:r>
      <w:r/>
    </w:p>
    <w:p>
      <w:pPr>
        <w:ind w:left="590"/>
        <w:jc w:val="left"/>
        <w:spacing w:before="149" w:line="220" w:lineRule="auto"/>
        <w:widowControl/>
        <w:rPr>
          <w:rFonts w:ascii="Arial" w:hAnsi="Arial" w:eastAsia="Arial" w:cs="Arial"/>
          <w:color w:val="000000"/>
          <w:szCs w:val="21"/>
          <w:lang w:eastAsia="en-US"/>
        </w:rPr>
      </w:pPr>
      <w:r>
        <w:rPr>
          <w:rFonts w:ascii="Arial" w:hAnsi="Arial" w:eastAsia="Arial" w:cs="Arial"/>
          <w:color w:val="000000"/>
          <w:szCs w:val="21"/>
          <w:lang w:eastAsia="en-US"/>
        </w:rPr>
        <w:t xml:space="preserve">⑸ 按第 15.6 条规定，批准暂列金的使用；</w:t>
      </w:r>
      <w:r/>
    </w:p>
    <w:p>
      <w:pPr>
        <w:ind w:left="590"/>
        <w:jc w:val="left"/>
        <w:spacing w:before="149" w:line="220" w:lineRule="auto"/>
        <w:widowControl/>
        <w:rPr>
          <w:rFonts w:ascii="Arial" w:hAnsi="Arial" w:eastAsia="Arial" w:cs="Arial"/>
          <w:color w:val="000000"/>
          <w:szCs w:val="21"/>
          <w:lang w:eastAsia="en-US"/>
        </w:rPr>
      </w:pPr>
      <w:r>
        <w:rPr>
          <w:rFonts w:ascii="Arial" w:hAnsi="Arial" w:eastAsia="Arial" w:cs="Arial"/>
          <w:color w:val="000000"/>
          <w:szCs w:val="21"/>
          <w:lang w:eastAsia="en-US"/>
        </w:rPr>
        <w:t xml:space="preserve">⑹ 按第 23 条规定， 索赔的批准与支付。</w:t>
      </w:r>
      <w:r/>
    </w:p>
    <w:p>
      <w:pPr>
        <w:ind w:left="1"/>
        <w:jc w:val="left"/>
        <w:spacing w:before="147" w:line="221" w:lineRule="auto"/>
        <w:widowControl/>
        <w:rPr>
          <w:rFonts w:ascii="宋体" w:hAnsi="宋体" w:eastAsia="宋体" w:cs="宋体"/>
          <w:color w:val="000000"/>
          <w:sz w:val="21"/>
          <w:szCs w:val="21"/>
          <w:lang w:eastAsia="en-US"/>
        </w:rPr>
      </w:pPr>
      <w:r>
        <w:rPr>
          <w:rFonts w:ascii="Times New Roman" w:hAnsi="Times New Roman" w:eastAsia="Times New Roman" w:cs="Times New Roman"/>
          <w:b/>
          <w:bCs/>
          <w:color w:val="000000"/>
          <w:spacing w:val="-2"/>
          <w:sz w:val="21"/>
          <w:szCs w:val="21"/>
          <w:lang w:eastAsia="en-US"/>
        </w:rPr>
        <w:t xml:space="preserve">4</w:t>
      </w:r>
      <w:r>
        <w:rPr>
          <w:rFonts w:ascii="Times New Roman" w:hAnsi="Times New Roman" w:eastAsia="Times New Roman" w:cs="Times New Roman"/>
          <w:b/>
          <w:bCs/>
          <w:color w:val="000000"/>
          <w:spacing w:val="4"/>
          <w:sz w:val="21"/>
          <w:szCs w:val="21"/>
          <w:lang w:eastAsia="en-US"/>
        </w:rPr>
        <w:t xml:space="preserve">  </w:t>
      </w:r>
      <w:r>
        <w:rPr>
          <w:rFonts w:ascii="宋体" w:hAnsi="宋体" w:eastAsia="宋体" w:cs="宋体"/>
          <w:color w:val="000000"/>
          <w:spacing w:val="-2"/>
          <w:sz w:val="21"/>
          <w:szCs w:val="21"/>
          <w:lang w:eastAsia="en-US"/>
        </w:rPr>
        <w:t xml:space="preserve">承包人</w:t>
      </w:r>
      <w:r/>
    </w:p>
    <w:p>
      <w:pPr>
        <w:jc w:val="left"/>
        <w:spacing w:before="149" w:line="221" w:lineRule="auto"/>
        <w:widowControl/>
        <w:rPr>
          <w:rFonts w:ascii="宋体" w:hAnsi="宋体" w:eastAsia="宋体" w:cs="宋体"/>
          <w:color w:val="000000"/>
          <w:sz w:val="21"/>
          <w:szCs w:val="21"/>
          <w:lang w:eastAsia="en-US"/>
        </w:rPr>
      </w:pPr>
      <w:r>
        <w:rPr>
          <w:rFonts w:ascii="Times New Roman" w:hAnsi="Times New Roman" w:eastAsia="Times New Roman" w:cs="Times New Roman"/>
          <w:color w:val="000000"/>
          <w:sz w:val="21"/>
          <w:szCs w:val="21"/>
          <w:lang w:eastAsia="en-US"/>
        </w:rPr>
        <w:t xml:space="preserve">4.1  </w:t>
      </w:r>
      <w:r>
        <w:rPr>
          <w:rFonts w:ascii="宋体" w:hAnsi="宋体" w:eastAsia="宋体" w:cs="宋体"/>
          <w:color w:val="000000"/>
          <w:sz w:val="21"/>
          <w:szCs w:val="21"/>
          <w:lang w:eastAsia="en-US"/>
        </w:rPr>
        <w:t xml:space="preserve">承包人的一般义务</w:t>
      </w:r>
      <w:r/>
    </w:p>
    <w:p>
      <w:pPr>
        <w:jc w:val="left"/>
        <w:spacing w:before="149" w:line="221" w:lineRule="auto"/>
        <w:widowControl/>
        <w:rPr>
          <w:rFonts w:ascii="宋体" w:hAnsi="宋体" w:eastAsia="宋体" w:cs="宋体"/>
          <w:color w:val="000000"/>
          <w:sz w:val="21"/>
          <w:szCs w:val="21"/>
          <w:lang w:eastAsia="en-US"/>
        </w:rPr>
      </w:pPr>
      <w:r>
        <w:rPr>
          <w:rFonts w:ascii="Times New Roman" w:hAnsi="Times New Roman" w:eastAsia="Times New Roman" w:cs="Times New Roman"/>
          <w:color w:val="000000"/>
          <w:spacing w:val="-1"/>
          <w:sz w:val="21"/>
          <w:szCs w:val="21"/>
          <w:lang w:eastAsia="en-US"/>
        </w:rPr>
        <w:t xml:space="preserve">4.1.10 </w:t>
      </w:r>
      <w:r>
        <w:rPr>
          <w:rFonts w:ascii="宋体" w:hAnsi="宋体" w:eastAsia="宋体" w:cs="宋体"/>
          <w:color w:val="000000"/>
          <w:spacing w:val="-1"/>
          <w:sz w:val="21"/>
          <w:szCs w:val="21"/>
          <w:lang w:eastAsia="en-US"/>
        </w:rPr>
        <w:t xml:space="preserve">其它义务</w:t>
      </w:r>
      <w:r/>
    </w:p>
    <w:p>
      <w:pPr>
        <w:ind w:right="5" w:firstLine="420"/>
        <w:jc w:val="both"/>
        <w:spacing w:before="148" w:line="401" w:lineRule="exact"/>
        <w:widowControl/>
        <w:rPr>
          <w:rFonts w:ascii="宋体" w:hAnsi="宋体" w:eastAsia="宋体" w:cs="宋体"/>
          <w:color w:val="000000"/>
          <w:sz w:val="21"/>
          <w:szCs w:val="21"/>
          <w:lang w:eastAsia="en-US"/>
        </w:rPr>
      </w:pPr>
      <w:r>
        <w:rPr>
          <w:rFonts w:ascii="宋体" w:hAnsi="宋体" w:eastAsia="宋体" w:cs="宋体"/>
          <w:color w:val="000000"/>
          <w:position w:val="14"/>
          <w:sz w:val="21"/>
          <w:szCs w:val="21"/>
          <w:lang w:eastAsia="en-US"/>
        </w:rPr>
        <w:t xml:space="preserve">（</w:t>
      </w:r>
      <w:r>
        <w:rPr>
          <w:rFonts w:ascii="Times New Roman" w:hAnsi="Times New Roman" w:eastAsia="Times New Roman" w:cs="Times New Roman"/>
          <w:color w:val="000000"/>
          <w:position w:val="14"/>
          <w:sz w:val="21"/>
          <w:szCs w:val="21"/>
          <w:lang w:eastAsia="en-US"/>
        </w:rPr>
        <w:t xml:space="preserve">1</w:t>
      </w:r>
      <w:r>
        <w:rPr>
          <w:rFonts w:ascii="宋体" w:hAnsi="宋体" w:eastAsia="宋体" w:cs="宋体"/>
          <w:color w:val="000000"/>
          <w:position w:val="14"/>
          <w:sz w:val="21"/>
          <w:szCs w:val="21"/>
          <w:lang w:eastAsia="en-US"/>
        </w:rPr>
        <w:t xml:space="preserve">）承包人在检查合同或工程施工时，如果发现工程设</w:t>
      </w:r>
      <w:r>
        <w:rPr>
          <w:rFonts w:ascii="宋体" w:hAnsi="宋体" w:eastAsia="宋体" w:cs="宋体"/>
          <w:color w:val="000000"/>
          <w:spacing w:val="-1"/>
          <w:position w:val="14"/>
          <w:sz w:val="21"/>
          <w:szCs w:val="21"/>
          <w:lang w:eastAsia="en-US"/>
        </w:rPr>
        <w:t xml:space="preserve">计或技术规范中存在任何错误或</w:t>
      </w:r>
      <w:r/>
    </w:p>
    <w:p>
      <w:pPr>
        <w:ind w:left="5"/>
        <w:jc w:val="left"/>
        <w:spacing w:line="221" w:lineRule="auto"/>
        <w:widowControl/>
        <w:rPr>
          <w:rFonts w:ascii="宋体" w:hAnsi="宋体" w:eastAsia="宋体" w:cs="宋体"/>
          <w:color w:val="000000"/>
          <w:sz w:val="21"/>
          <w:szCs w:val="21"/>
          <w:lang w:eastAsia="en-US"/>
        </w:rPr>
      </w:pPr>
      <w:r>
        <w:rPr>
          <w:rFonts w:ascii="宋体" w:hAnsi="宋体" w:eastAsia="宋体" w:cs="宋体"/>
          <w:color w:val="000000"/>
          <w:spacing w:val="-6"/>
          <w:sz w:val="21"/>
          <w:szCs w:val="21"/>
          <w:lang w:eastAsia="en-US"/>
        </w:rPr>
        <w:t xml:space="preserve">其他缺陷，</w:t>
      </w:r>
      <w:r>
        <w:rPr>
          <w:rFonts w:ascii="宋体" w:hAnsi="宋体" w:eastAsia="宋体" w:cs="宋体"/>
          <w:color w:val="000000"/>
          <w:spacing w:val="-18"/>
          <w:sz w:val="21"/>
          <w:szCs w:val="21"/>
          <w:lang w:eastAsia="en-US"/>
        </w:rPr>
        <w:t xml:space="preserve"> </w:t>
      </w:r>
      <w:r>
        <w:rPr>
          <w:rFonts w:ascii="宋体" w:hAnsi="宋体" w:eastAsia="宋体" w:cs="宋体"/>
          <w:color w:val="000000"/>
          <w:spacing w:val="-6"/>
          <w:sz w:val="21"/>
          <w:szCs w:val="21"/>
          <w:lang w:eastAsia="en-US"/>
        </w:rPr>
        <w:t xml:space="preserve">应及时通知发包人和监理人。</w:t>
      </w:r>
      <w:r/>
    </w:p>
    <w:p>
      <w:pPr>
        <w:ind w:left="431"/>
        <w:jc w:val="left"/>
        <w:spacing w:before="150" w:line="398" w:lineRule="exact"/>
        <w:widowControl/>
        <w:rPr>
          <w:rFonts w:ascii="宋体" w:hAnsi="宋体" w:eastAsia="宋体" w:cs="宋体"/>
          <w:color w:val="000000"/>
          <w:sz w:val="21"/>
          <w:szCs w:val="21"/>
          <w:lang w:eastAsia="en-US"/>
        </w:rPr>
      </w:pPr>
      <w:r>
        <w:rPr>
          <w:rFonts w:ascii="宋体" w:hAnsi="宋体" w:eastAsia="宋体" w:cs="宋体"/>
          <w:color w:val="000000"/>
          <w:spacing w:val="-4"/>
          <w:position w:val="14"/>
          <w:sz w:val="21"/>
          <w:szCs w:val="21"/>
          <w:lang w:eastAsia="en-US"/>
        </w:rPr>
        <w:t xml:space="preserve">（</w:t>
      </w:r>
      <w:r>
        <w:rPr>
          <w:rFonts w:ascii="Times New Roman" w:hAnsi="Times New Roman" w:eastAsia="Times New Roman" w:cs="Times New Roman"/>
          <w:color w:val="000000"/>
          <w:spacing w:val="-4"/>
          <w:position w:val="14"/>
          <w:sz w:val="21"/>
          <w:szCs w:val="21"/>
          <w:lang w:eastAsia="en-US"/>
        </w:rPr>
        <w:t xml:space="preserve">2</w:t>
      </w:r>
      <w:r>
        <w:rPr>
          <w:rFonts w:ascii="宋体" w:hAnsi="宋体" w:eastAsia="宋体" w:cs="宋体"/>
          <w:color w:val="000000"/>
          <w:spacing w:val="-4"/>
          <w:position w:val="14"/>
          <w:sz w:val="21"/>
          <w:szCs w:val="21"/>
          <w:lang w:eastAsia="en-US"/>
        </w:rPr>
        <w:t xml:space="preserve">）承包人须依法与劳动用工人员签订用工合同， 并提供合适的生活条件。</w:t>
      </w:r>
      <w:r/>
    </w:p>
    <w:p>
      <w:pPr>
        <w:ind w:left="431"/>
        <w:jc w:val="left"/>
        <w:spacing w:before="1" w:line="220" w:lineRule="auto"/>
        <w:widowControl/>
        <w:rPr>
          <w:rFonts w:ascii="宋体" w:hAnsi="宋体" w:eastAsia="宋体" w:cs="宋体"/>
          <w:color w:val="000000"/>
          <w:sz w:val="21"/>
          <w:szCs w:val="21"/>
          <w:lang w:eastAsia="en-US"/>
        </w:rPr>
      </w:pPr>
      <w:r>
        <w:rPr>
          <w:rFonts w:ascii="宋体" w:hAnsi="宋体" w:eastAsia="宋体" w:cs="宋体"/>
          <w:color w:val="000000"/>
          <w:spacing w:val="-1"/>
          <w:sz w:val="21"/>
          <w:szCs w:val="21"/>
          <w:lang w:eastAsia="en-US"/>
        </w:rPr>
        <w:t xml:space="preserve">（</w:t>
      </w:r>
      <w:r>
        <w:rPr>
          <w:rFonts w:ascii="Times New Roman" w:hAnsi="Times New Roman" w:eastAsia="Times New Roman" w:cs="Times New Roman"/>
          <w:color w:val="000000"/>
          <w:spacing w:val="-1"/>
          <w:sz w:val="21"/>
          <w:szCs w:val="21"/>
          <w:lang w:eastAsia="en-US"/>
        </w:rPr>
        <w:t xml:space="preserve">3</w:t>
      </w:r>
      <w:r>
        <w:rPr>
          <w:rFonts w:ascii="宋体" w:hAnsi="宋体" w:eastAsia="宋体" w:cs="宋体"/>
          <w:color w:val="000000"/>
          <w:spacing w:val="-1"/>
          <w:sz w:val="21"/>
          <w:szCs w:val="21"/>
          <w:lang w:eastAsia="en-US"/>
        </w:rPr>
        <w:t xml:space="preserve">）承包人应根据现场情况适当进行封闭。</w:t>
      </w:r>
      <w:r/>
    </w:p>
    <w:p>
      <w:pPr>
        <w:ind w:left="5" w:right="22" w:firstLine="425"/>
        <w:jc w:val="both"/>
        <w:spacing w:before="150" w:line="351" w:lineRule="auto"/>
        <w:widowControl/>
        <w:rPr>
          <w:rFonts w:ascii="宋体" w:hAnsi="宋体" w:eastAsia="宋体" w:cs="宋体"/>
          <w:color w:val="000000"/>
          <w:sz w:val="21"/>
          <w:szCs w:val="21"/>
          <w:lang w:eastAsia="en-US"/>
        </w:rPr>
      </w:pPr>
      <w:r>
        <w:rPr>
          <w:rFonts w:ascii="宋体" w:hAnsi="宋体" w:eastAsia="宋体" w:cs="宋体"/>
          <w:color w:val="000000"/>
          <w:spacing w:val="-5"/>
          <w:sz w:val="21"/>
          <w:szCs w:val="21"/>
          <w:lang w:eastAsia="en-US"/>
        </w:rPr>
        <w:t xml:space="preserve">（</w:t>
      </w:r>
      <w:r>
        <w:rPr>
          <w:rFonts w:ascii="Times New Roman" w:hAnsi="Times New Roman" w:eastAsia="Times New Roman" w:cs="Times New Roman"/>
          <w:color w:val="000000"/>
          <w:spacing w:val="-5"/>
          <w:sz w:val="21"/>
          <w:szCs w:val="21"/>
          <w:lang w:eastAsia="en-US"/>
        </w:rPr>
        <w:t xml:space="preserve">5</w:t>
      </w:r>
      <w:r>
        <w:rPr>
          <w:rFonts w:ascii="宋体" w:hAnsi="宋体" w:eastAsia="宋体" w:cs="宋体"/>
          <w:color w:val="000000"/>
          <w:spacing w:val="-5"/>
          <w:sz w:val="21"/>
          <w:szCs w:val="21"/>
          <w:lang w:eastAsia="en-US"/>
        </w:rPr>
        <w:t xml:space="preserve">）对与本合同实施有关的各类检测、验收（如</w:t>
      </w:r>
      <w:r>
        <w:rPr>
          <w:rFonts w:ascii="宋体" w:hAnsi="宋体" w:eastAsia="宋体" w:cs="宋体"/>
          <w:color w:val="000000"/>
          <w:spacing w:val="-6"/>
          <w:sz w:val="21"/>
          <w:szCs w:val="21"/>
          <w:lang w:eastAsia="en-US"/>
        </w:rPr>
        <w:t xml:space="preserve">档案、安全、</w:t>
      </w:r>
      <w:r>
        <w:rPr>
          <w:rFonts w:ascii="宋体" w:hAnsi="宋体" w:eastAsia="宋体" w:cs="宋体"/>
          <w:color w:val="000000"/>
          <w:spacing w:val="-32"/>
          <w:sz w:val="21"/>
          <w:szCs w:val="21"/>
          <w:lang w:eastAsia="en-US"/>
        </w:rPr>
        <w:t xml:space="preserve"> </w:t>
      </w:r>
      <w:r>
        <w:rPr>
          <w:rFonts w:ascii="宋体" w:hAnsi="宋体" w:eastAsia="宋体" w:cs="宋体"/>
          <w:color w:val="000000"/>
          <w:spacing w:val="-6"/>
          <w:sz w:val="21"/>
          <w:szCs w:val="21"/>
          <w:lang w:eastAsia="en-US"/>
        </w:rPr>
        <w:t xml:space="preserve">评审、审计、 阶段验收、</w:t>
      </w:r>
      <w:r>
        <w:rPr>
          <w:rFonts w:ascii="宋体" w:hAnsi="宋体" w:eastAsia="宋体" w:cs="宋体"/>
          <w:color w:val="000000"/>
          <w:sz w:val="21"/>
          <w:szCs w:val="21"/>
          <w:lang w:eastAsia="en-US"/>
        </w:rPr>
        <w:t xml:space="preserve"> </w:t>
      </w:r>
      <w:r>
        <w:rPr>
          <w:rFonts w:ascii="宋体" w:hAnsi="宋体" w:eastAsia="宋体" w:cs="宋体"/>
          <w:color w:val="000000"/>
          <w:spacing w:val="-3"/>
          <w:sz w:val="21"/>
          <w:szCs w:val="21"/>
          <w:lang w:eastAsia="en-US"/>
        </w:rPr>
        <w:t xml:space="preserve">竣工验收、工程移交等）、上级领导视察及检查等工作，承包人应积极配合</w:t>
      </w:r>
      <w:r>
        <w:rPr>
          <w:rFonts w:ascii="宋体" w:hAnsi="宋体" w:eastAsia="宋体" w:cs="宋体"/>
          <w:color w:val="000000"/>
          <w:spacing w:val="-4"/>
          <w:sz w:val="21"/>
          <w:szCs w:val="21"/>
          <w:lang w:eastAsia="en-US"/>
        </w:rPr>
        <w:t xml:space="preserve">、参加，并承担相</w:t>
      </w:r>
      <w:r/>
    </w:p>
    <w:p>
      <w:pPr>
        <w:ind w:left="4"/>
        <w:jc w:val="left"/>
        <w:spacing w:before="1" w:line="221" w:lineRule="auto"/>
        <w:widowControl/>
        <w:rPr>
          <w:rFonts w:ascii="宋体" w:hAnsi="宋体" w:eastAsia="宋体" w:cs="宋体"/>
          <w:color w:val="000000"/>
          <w:sz w:val="21"/>
          <w:szCs w:val="21"/>
          <w:lang w:eastAsia="en-US"/>
        </w:rPr>
      </w:pPr>
      <w:r>
        <w:rPr>
          <w:rFonts w:ascii="宋体" w:hAnsi="宋体" w:eastAsia="宋体" w:cs="宋体"/>
          <w:color w:val="000000"/>
          <w:spacing w:val="-2"/>
          <w:sz w:val="21"/>
          <w:szCs w:val="21"/>
          <w:lang w:eastAsia="en-US"/>
        </w:rPr>
        <w:t xml:space="preserve">应费用。</w:t>
      </w:r>
      <w:r/>
    </w:p>
    <w:p>
      <w:pPr>
        <w:ind w:right="5" w:firstLine="420"/>
        <w:jc w:val="both"/>
        <w:spacing w:before="148" w:line="401" w:lineRule="exact"/>
        <w:widowControl/>
        <w:rPr>
          <w:rFonts w:ascii="宋体" w:hAnsi="宋体" w:eastAsia="宋体" w:cs="宋体"/>
          <w:color w:val="000000"/>
          <w:position w:val="14"/>
          <w:sz w:val="21"/>
          <w:szCs w:val="21"/>
          <w:lang w:eastAsia="en-US"/>
        </w:rPr>
      </w:pPr>
      <w:r>
        <w:rPr>
          <w:rFonts w:ascii="宋体" w:hAnsi="宋体" w:eastAsia="宋体" w:cs="宋体"/>
          <w:color w:val="000000"/>
          <w:position w:val="14"/>
          <w:sz w:val="21"/>
          <w:szCs w:val="21"/>
          <w:lang w:eastAsia="en-US"/>
        </w:rPr>
        <w:t xml:space="preserve">（6）承包人须按国家相关规范整理工程档案， 确保必要的人员、资金投入， 在工程建设 期间， 为确保工程档案整理的连续性，原则上不得更换档案管理人员， 工程结束后移交完整的 工程档案资料 3 套（2 套原件，电子文档 1 套）给发包人，竣工图需移交原件 4 套（纸质竣工 图 3 套，另附电子文档 1 套）给发包人， 与档案相关的一切费用包含在投标报价中，不另行支付。</w:t>
      </w:r>
      <w:r/>
    </w:p>
    <w:p>
      <w:pPr>
        <w:ind w:left="431"/>
        <w:jc w:val="left"/>
        <w:spacing w:before="150" w:line="398" w:lineRule="exact"/>
        <w:widowControl/>
        <w:rPr>
          <w:rFonts w:ascii="宋体" w:hAnsi="宋体" w:eastAsia="宋体" w:cs="宋体"/>
          <w:color w:val="000000"/>
          <w:spacing w:val="-4"/>
          <w:position w:val="14"/>
          <w:sz w:val="21"/>
          <w:szCs w:val="21"/>
          <w:lang w:eastAsia="en-US"/>
        </w:rPr>
      </w:pPr>
      <w:r>
        <w:rPr>
          <w:rFonts w:ascii="宋体" w:hAnsi="宋体" w:eastAsia="宋体" w:cs="宋体"/>
          <w:color w:val="000000"/>
          <w:spacing w:val="-4"/>
          <w:position w:val="14"/>
          <w:sz w:val="21"/>
          <w:szCs w:val="21"/>
          <w:lang w:eastAsia="en-US"/>
        </w:rPr>
        <w:t xml:space="preserve">(7）承包人与发包人签订安全生产合同、廉政合同、资金安全合同。承包人须承诺不拖欠劳务工资。</w:t>
      </w:r>
      <w:r/>
    </w:p>
    <w:p>
      <w:pPr>
        <w:ind w:right="5" w:firstLine="420"/>
        <w:jc w:val="both"/>
        <w:spacing w:before="148" w:line="401" w:lineRule="exact"/>
        <w:widowControl/>
        <w:rPr>
          <w:rFonts w:ascii="宋体" w:hAnsi="宋体" w:eastAsia="宋体" w:cs="宋体"/>
          <w:color w:val="000000"/>
          <w:position w:val="14"/>
          <w:sz w:val="21"/>
          <w:szCs w:val="21"/>
          <w:lang w:eastAsia="en-US"/>
        </w:rPr>
      </w:pPr>
      <w:r>
        <w:rPr>
          <w:rFonts w:ascii="宋体" w:hAnsi="宋体" w:eastAsia="宋体" w:cs="宋体"/>
          <w:color w:val="000000"/>
          <w:position w:val="14"/>
          <w:sz w:val="21"/>
          <w:szCs w:val="21"/>
          <w:lang w:eastAsia="en-US"/>
        </w:rPr>
        <w:t xml:space="preserve">(8)  承包人必须就本项目在工程所在地建帐，按照有关规定进行财务管理，并接受发包人不定期对其帐目的检查和按检查意见及时整改。</w:t>
      </w:r>
      <w:r/>
    </w:p>
    <w:p>
      <w:pPr>
        <w:ind w:right="5" w:firstLine="420"/>
        <w:jc w:val="both"/>
        <w:spacing w:before="148" w:line="401" w:lineRule="exact"/>
        <w:widowControl/>
        <w:rPr>
          <w:rFonts w:ascii="宋体" w:hAnsi="宋体" w:eastAsia="宋体" w:cs="宋体"/>
          <w:color w:val="000000"/>
          <w:position w:val="14"/>
          <w:sz w:val="21"/>
          <w:szCs w:val="21"/>
          <w:lang w:eastAsia="en-US"/>
        </w:rPr>
      </w:pPr>
      <w:r>
        <w:rPr>
          <w:rFonts w:ascii="宋体" w:hAnsi="宋体" w:eastAsia="宋体" w:cs="宋体"/>
          <w:color w:val="000000"/>
          <w:position w:val="14"/>
          <w:sz w:val="21"/>
          <w:szCs w:val="21"/>
          <w:lang w:eastAsia="en-US"/>
        </w:rPr>
        <w:t xml:space="preserve">(9)  承包人应加强车辆管理，严禁使用无证、报废车辆上路，严禁超载运输， 遵守当地交通规则，并承担与此相关的责任和费用。</w:t>
      </w:r>
      <w:r/>
    </w:p>
    <w:p>
      <w:pPr>
        <w:ind w:right="5" w:firstLine="420"/>
        <w:jc w:val="both"/>
        <w:spacing w:before="148" w:line="401" w:lineRule="exact"/>
        <w:widowControl/>
        <w:rPr>
          <w:rFonts w:ascii="宋体" w:hAnsi="宋体" w:eastAsia="宋体" w:cs="宋体"/>
          <w:color w:val="000000"/>
          <w:position w:val="14"/>
          <w:sz w:val="21"/>
          <w:szCs w:val="21"/>
          <w:lang w:eastAsia="en-US"/>
        </w:rPr>
      </w:pPr>
      <w:r>
        <w:rPr>
          <w:rFonts w:ascii="宋体" w:hAnsi="宋体" w:eastAsia="宋体" w:cs="宋体"/>
          <w:color w:val="000000"/>
          <w:position w:val="14"/>
          <w:sz w:val="21"/>
          <w:szCs w:val="21"/>
          <w:lang w:eastAsia="en-US"/>
        </w:rPr>
        <w:t xml:space="preserve">(10)  承包人应主动处理好与地方群众的关系，不得影响其他承包人的施工及地方群众的生产生活。</w:t>
      </w:r>
      <w:r/>
    </w:p>
    <w:p>
      <w:pPr>
        <w:ind w:right="5" w:firstLine="420"/>
        <w:jc w:val="both"/>
        <w:spacing w:before="148" w:line="401" w:lineRule="exact"/>
        <w:widowControl/>
        <w:rPr>
          <w:rFonts w:ascii="宋体" w:hAnsi="宋体" w:eastAsia="宋体" w:cs="宋体"/>
          <w:color w:val="000000"/>
          <w:position w:val="14"/>
          <w:sz w:val="21"/>
          <w:szCs w:val="21"/>
          <w:lang w:eastAsia="en-US"/>
        </w:rPr>
      </w:pPr>
      <w:r>
        <w:rPr>
          <w:rFonts w:ascii="宋体" w:hAnsi="宋体" w:eastAsia="宋体" w:cs="宋体"/>
          <w:color w:val="000000"/>
          <w:position w:val="14"/>
          <w:sz w:val="21"/>
          <w:szCs w:val="21"/>
          <w:lang w:eastAsia="en-US"/>
        </w:rPr>
        <w:t xml:space="preserve">(11)  发包人代扣代缴本工程应由承包人缴纳的各种费用， 承包人必须履行发包人要求的各项手续，费用由承包人负责。 </w:t>
      </w:r>
      <w:r/>
    </w:p>
    <w:p>
      <w:pPr>
        <w:ind w:right="5" w:firstLine="420"/>
        <w:jc w:val="both"/>
        <w:spacing w:before="148" w:line="401" w:lineRule="exact"/>
        <w:widowControl/>
        <w:rPr>
          <w:rFonts w:ascii="宋体" w:hAnsi="宋体" w:eastAsia="宋体" w:cs="宋体"/>
          <w:color w:val="000000"/>
          <w:position w:val="14"/>
          <w:sz w:val="21"/>
          <w:szCs w:val="21"/>
          <w:lang w:eastAsia="en-US"/>
        </w:rPr>
      </w:pPr>
      <w:r>
        <w:rPr>
          <w:rFonts w:ascii="宋体" w:hAnsi="宋体" w:eastAsia="宋体" w:cs="宋体"/>
          <w:color w:val="000000"/>
          <w:position w:val="14"/>
          <w:sz w:val="21"/>
          <w:szCs w:val="21"/>
          <w:lang w:eastAsia="en-US"/>
        </w:rPr>
        <w:t xml:space="preserve">(12)  承包人自行办理施工用水、电力接至施工现场内，相关费用由承包人自行承担。水电费用由承包人承担。</w:t>
      </w:r>
      <w:r/>
    </w:p>
    <w:p>
      <w:pPr>
        <w:ind w:right="5" w:firstLine="420"/>
        <w:jc w:val="both"/>
        <w:spacing w:before="148" w:line="401" w:lineRule="exact"/>
        <w:widowControl/>
        <w:rPr>
          <w:rFonts w:ascii="宋体" w:hAnsi="宋体" w:eastAsia="宋体" w:cs="宋体"/>
          <w:color w:val="000000"/>
          <w:position w:val="14"/>
          <w:sz w:val="21"/>
          <w:szCs w:val="21"/>
          <w:lang w:eastAsia="en-US"/>
        </w:rPr>
      </w:pPr>
      <w:r>
        <w:rPr>
          <w:rFonts w:ascii="宋体" w:hAnsi="宋体" w:eastAsia="宋体" w:cs="宋体"/>
          <w:color w:val="000000"/>
          <w:position w:val="14"/>
          <w:sz w:val="21"/>
          <w:szCs w:val="21"/>
          <w:lang w:eastAsia="en-US"/>
        </w:rPr>
        <w:t xml:space="preserve">(13)  承包人须在工程完工后，代为办理正式用电、用水开户工作（包含接电、接水），  费用包含在合同价中，发包人不另外支付相关费用。</w:t>
      </w:r>
      <w:r/>
    </w:p>
    <w:p>
      <w:pPr>
        <w:ind w:right="5" w:firstLine="420"/>
        <w:jc w:val="both"/>
        <w:spacing w:before="148" w:line="401" w:lineRule="exact"/>
        <w:widowControl/>
        <w:rPr>
          <w:rFonts w:ascii="宋体" w:hAnsi="宋体" w:eastAsia="宋体" w:cs="宋体"/>
          <w:color w:val="000000"/>
          <w:position w:val="14"/>
          <w:sz w:val="21"/>
          <w:szCs w:val="21"/>
          <w:lang w:eastAsia="en-US"/>
        </w:rPr>
      </w:pPr>
      <w:r>
        <w:rPr>
          <w:rFonts w:ascii="宋体" w:hAnsi="宋体" w:eastAsia="宋体" w:cs="宋体"/>
          <w:color w:val="000000"/>
          <w:position w:val="14"/>
          <w:sz w:val="21"/>
          <w:szCs w:val="21"/>
          <w:lang w:eastAsia="en-US"/>
        </w:rPr>
        <w:t xml:space="preserve">(14)  承包人自行承担施工现场临时道路，临时设施， 场地平整等费用，该费用包含在措</w:t>
      </w:r>
      <w:r/>
    </w:p>
    <w:p>
      <w:pPr>
        <w:ind w:right="5" w:firstLine="420"/>
        <w:jc w:val="both"/>
        <w:spacing w:before="148" w:line="401" w:lineRule="exact"/>
        <w:widowControl/>
        <w:rPr>
          <w:rFonts w:ascii="Arial" w:hAnsi="Arial" w:eastAsia="Arial" w:cs="Arial"/>
          <w:color w:val="000000"/>
          <w:sz w:val="21"/>
          <w:szCs w:val="21"/>
          <w:lang w:val="en-US" w:eastAsia="en-US" w:bidi="ar-SA"/>
        </w:rPr>
      </w:pPr>
      <w:r>
        <w:rPr>
          <w:rFonts w:ascii="宋体" w:hAnsi="宋体" w:eastAsia="宋体" w:cs="宋体"/>
          <w:color w:val="000000"/>
          <w:position w:val="14"/>
          <w:sz w:val="21"/>
          <w:szCs w:val="21"/>
          <w:lang w:eastAsia="en-US"/>
        </w:rPr>
        <w:t xml:space="preserve">施费中，发包人不另外支付。 </w:t>
      </w:r>
      <w:r/>
    </w:p>
    <w:p>
      <w:pPr>
        <w:jc w:val="left"/>
        <w:spacing w:before="68" w:line="221" w:lineRule="auto"/>
        <w:widowControl/>
        <w:rPr>
          <w:rFonts w:ascii="宋体" w:hAnsi="宋体" w:eastAsia="宋体" w:cs="宋体"/>
          <w:color w:val="000000"/>
          <w:sz w:val="21"/>
          <w:szCs w:val="21"/>
          <w:lang w:eastAsia="en-US"/>
        </w:rPr>
      </w:pPr>
      <w:r>
        <w:rPr>
          <w:rFonts w:ascii="Times New Roman" w:hAnsi="Times New Roman" w:eastAsia="Times New Roman" w:cs="Times New Roman"/>
          <w:color w:val="000000"/>
          <w:spacing w:val="-2"/>
          <w:sz w:val="21"/>
          <w:szCs w:val="21"/>
          <w:lang w:eastAsia="en-US"/>
        </w:rPr>
        <w:t xml:space="preserve">4.2</w:t>
      </w:r>
      <w:r>
        <w:rPr>
          <w:rFonts w:ascii="Times New Roman" w:hAnsi="Times New Roman" w:eastAsia="Times New Roman" w:cs="Times New Roman"/>
          <w:color w:val="000000"/>
          <w:spacing w:val="12"/>
          <w:sz w:val="21"/>
          <w:szCs w:val="21"/>
          <w:lang w:eastAsia="en-US"/>
        </w:rPr>
        <w:t xml:space="preserve"> </w:t>
      </w:r>
      <w:r>
        <w:rPr>
          <w:rFonts w:ascii="宋体" w:hAnsi="宋体" w:eastAsia="宋体" w:cs="宋体"/>
          <w:color w:val="000000"/>
          <w:spacing w:val="-2"/>
          <w:sz w:val="21"/>
          <w:szCs w:val="21"/>
          <w:lang w:eastAsia="en-US"/>
        </w:rPr>
        <w:t xml:space="preserve">履约担保</w:t>
      </w:r>
      <w:r/>
    </w:p>
    <w:p>
      <w:pPr>
        <w:ind w:right="5" w:firstLine="420"/>
        <w:jc w:val="both"/>
        <w:spacing w:before="148" w:line="401" w:lineRule="exact"/>
        <w:widowControl/>
        <w:rPr>
          <w:rFonts w:ascii="宋体" w:hAnsi="宋体" w:eastAsia="宋体" w:cs="宋体"/>
          <w:color w:val="000000"/>
          <w:position w:val="14"/>
          <w:sz w:val="21"/>
          <w:szCs w:val="21"/>
          <w:lang w:eastAsia="en-US"/>
        </w:rPr>
      </w:pPr>
      <w:r>
        <w:rPr>
          <w:rFonts w:ascii="宋体" w:hAnsi="宋体" w:eastAsia="宋体" w:cs="宋体"/>
          <w:color w:val="000000"/>
          <w:position w:val="14"/>
          <w:sz w:val="21"/>
          <w:szCs w:val="21"/>
          <w:lang w:eastAsia="en-US"/>
        </w:rPr>
        <w:t xml:space="preserve">发包人应在工程完工验收后 60 天内颁发工程接收证书，接收证书颁发后 60 天内把履约担保退还给承包人。</w:t>
      </w:r>
      <w:r/>
    </w:p>
    <w:p>
      <w:pPr>
        <w:ind w:right="5" w:firstLine="420"/>
        <w:jc w:val="both"/>
        <w:spacing w:before="148" w:line="401" w:lineRule="exact"/>
        <w:widowControl/>
        <w:rPr>
          <w:rFonts w:ascii="宋体" w:hAnsi="宋体" w:eastAsia="宋体" w:cs="宋体"/>
          <w:color w:val="000000"/>
          <w:position w:val="14"/>
          <w:sz w:val="21"/>
          <w:szCs w:val="21"/>
          <w:lang w:eastAsia="en-US"/>
        </w:rPr>
      </w:pPr>
      <w:r>
        <w:rPr>
          <w:rFonts w:ascii="宋体" w:hAnsi="宋体" w:eastAsia="宋体" w:cs="宋体"/>
          <w:color w:val="000000"/>
          <w:position w:val="14"/>
          <w:sz w:val="21"/>
          <w:szCs w:val="21"/>
          <w:lang w:eastAsia="en-US"/>
        </w:rPr>
        <w:t xml:space="preserve">4.3  分包</w:t>
      </w:r>
      <w:r/>
    </w:p>
    <w:p>
      <w:pPr>
        <w:ind w:right="5" w:firstLine="420"/>
        <w:jc w:val="both"/>
        <w:spacing w:before="148" w:line="401" w:lineRule="exact"/>
        <w:widowControl/>
        <w:rPr>
          <w:rFonts w:ascii="宋体" w:hAnsi="宋体" w:eastAsia="宋体" w:cs="宋体"/>
          <w:color w:val="000000"/>
          <w:position w:val="14"/>
          <w:sz w:val="21"/>
          <w:szCs w:val="21"/>
          <w:lang w:eastAsia="en-US"/>
        </w:rPr>
      </w:pPr>
      <w:r>
        <w:rPr>
          <w:rFonts w:ascii="宋体" w:hAnsi="宋体" w:eastAsia="宋体" w:cs="宋体"/>
          <w:color w:val="000000"/>
          <w:position w:val="14"/>
          <w:sz w:val="21"/>
          <w:szCs w:val="21"/>
          <w:lang w:eastAsia="en-US"/>
        </w:rPr>
        <w:t xml:space="preserve">4.3.2 允许承包人分包的工程项目为： 不允许分包。</w:t>
      </w:r>
      <w:r/>
    </w:p>
    <w:p>
      <w:pPr>
        <w:ind w:right="5" w:firstLine="420"/>
        <w:jc w:val="both"/>
        <w:spacing w:before="148" w:line="401" w:lineRule="exact"/>
        <w:widowControl/>
        <w:rPr>
          <w:rFonts w:ascii="宋体" w:hAnsi="宋体" w:eastAsia="宋体" w:cs="宋体"/>
          <w:color w:val="000000"/>
          <w:position w:val="14"/>
          <w:sz w:val="21"/>
          <w:szCs w:val="21"/>
          <w:lang w:eastAsia="en-US"/>
        </w:rPr>
      </w:pPr>
      <w:r>
        <w:rPr>
          <w:rFonts w:ascii="宋体" w:hAnsi="宋体" w:eastAsia="宋体" w:cs="宋体"/>
          <w:color w:val="000000"/>
          <w:position w:val="14"/>
          <w:sz w:val="21"/>
          <w:szCs w:val="21"/>
          <w:lang w:eastAsia="en-US"/>
        </w:rPr>
        <w:t xml:space="preserve">4.6  承包人人员的管理</w:t>
      </w:r>
      <w:r/>
    </w:p>
    <w:p>
      <w:pPr>
        <w:ind w:right="5" w:firstLine="420"/>
        <w:jc w:val="both"/>
        <w:spacing w:before="148" w:line="401" w:lineRule="exact"/>
        <w:widowControl/>
        <w:rPr>
          <w:rFonts w:ascii="宋体" w:hAnsi="宋体" w:eastAsia="宋体" w:cs="宋体"/>
          <w:color w:val="000000"/>
          <w:position w:val="14"/>
          <w:sz w:val="21"/>
          <w:szCs w:val="21"/>
          <w:lang w:eastAsia="en-US"/>
        </w:rPr>
      </w:pPr>
      <w:r>
        <w:rPr>
          <w:rFonts w:ascii="宋体" w:hAnsi="宋体" w:eastAsia="宋体" w:cs="宋体"/>
          <w:color w:val="000000"/>
          <w:position w:val="14"/>
          <w:sz w:val="21"/>
          <w:szCs w:val="21"/>
          <w:lang w:eastAsia="en-US"/>
        </w:rPr>
        <w:t xml:space="preserve">4.6.1  承包人应在接到开工通知后的 7 天内向监理人提交现场施工管理机构及人员安排报告。</w:t>
      </w:r>
      <w:r/>
    </w:p>
    <w:p>
      <w:pPr>
        <w:ind w:right="5" w:firstLine="420"/>
        <w:jc w:val="both"/>
        <w:spacing w:before="148" w:line="401" w:lineRule="exact"/>
        <w:widowControl/>
        <w:rPr>
          <w:rFonts w:ascii="宋体" w:hAnsi="宋体" w:eastAsia="宋体" w:cs="宋体"/>
          <w:color w:val="000000"/>
          <w:position w:val="14"/>
          <w:sz w:val="21"/>
          <w:szCs w:val="21"/>
          <w:lang w:eastAsia="en-US"/>
        </w:rPr>
      </w:pPr>
      <w:r>
        <w:rPr>
          <w:rFonts w:ascii="宋体" w:hAnsi="宋体" w:eastAsia="宋体" w:cs="宋体"/>
          <w:color w:val="000000"/>
          <w:position w:val="14"/>
          <w:sz w:val="21"/>
          <w:szCs w:val="21"/>
          <w:lang w:eastAsia="en-US"/>
        </w:rPr>
        <w:t xml:space="preserve">4.6.5  承包人现场机构和人员应服从当地政府有关职能部门对安全、暂住人口等的管理，并承担与此相关的责任和费用。</w:t>
      </w:r>
      <w:r/>
    </w:p>
    <w:p>
      <w:pPr>
        <w:ind w:right="5" w:firstLine="420"/>
        <w:jc w:val="both"/>
        <w:spacing w:before="148" w:line="401" w:lineRule="exact"/>
        <w:widowControl/>
        <w:rPr>
          <w:rFonts w:ascii="宋体" w:hAnsi="宋体" w:eastAsia="宋体" w:cs="宋体"/>
          <w:color w:val="000000"/>
          <w:position w:val="14"/>
          <w:sz w:val="21"/>
          <w:szCs w:val="21"/>
          <w:lang w:eastAsia="en-US"/>
        </w:rPr>
      </w:pPr>
      <w:r>
        <w:rPr>
          <w:rFonts w:ascii="宋体" w:hAnsi="宋体" w:eastAsia="宋体" w:cs="宋体"/>
          <w:color w:val="000000"/>
          <w:position w:val="14"/>
          <w:sz w:val="21"/>
          <w:szCs w:val="21"/>
          <w:lang w:eastAsia="en-US"/>
        </w:rPr>
        <w:t xml:space="preserve">4.6.6  承包人的现场人员应挂牌上岗。</w:t>
      </w:r>
      <w:r/>
    </w:p>
    <w:p>
      <w:pPr>
        <w:ind w:right="5" w:firstLine="420"/>
        <w:jc w:val="both"/>
        <w:spacing w:before="148" w:line="401" w:lineRule="exact"/>
        <w:widowControl/>
        <w:rPr>
          <w:rFonts w:ascii="宋体" w:hAnsi="宋体" w:eastAsia="宋体" w:cs="宋体"/>
          <w:color w:val="000000"/>
          <w:position w:val="14"/>
          <w:sz w:val="21"/>
          <w:szCs w:val="21"/>
          <w:lang w:eastAsia="en-US"/>
        </w:rPr>
      </w:pPr>
      <w:r>
        <w:rPr>
          <w:rFonts w:ascii="宋体" w:hAnsi="宋体" w:eastAsia="宋体" w:cs="宋体"/>
          <w:color w:val="000000"/>
          <w:position w:val="14"/>
          <w:sz w:val="21"/>
          <w:szCs w:val="21"/>
          <w:lang w:eastAsia="en-US"/>
        </w:rPr>
        <w:t xml:space="preserve">5  材料和工程设备</w:t>
      </w:r>
      <w:r/>
    </w:p>
    <w:p>
      <w:pPr>
        <w:ind w:right="5" w:firstLine="420"/>
        <w:jc w:val="both"/>
        <w:spacing w:before="148" w:line="401" w:lineRule="exact"/>
        <w:widowControl/>
        <w:rPr>
          <w:rFonts w:ascii="宋体" w:hAnsi="宋体" w:eastAsia="宋体" w:cs="宋体"/>
          <w:color w:val="000000"/>
          <w:position w:val="14"/>
          <w:sz w:val="21"/>
          <w:szCs w:val="21"/>
          <w:lang w:eastAsia="en-US"/>
        </w:rPr>
      </w:pPr>
      <w:r>
        <w:rPr>
          <w:rFonts w:ascii="宋体" w:hAnsi="宋体" w:eastAsia="宋体" w:cs="宋体"/>
          <w:color w:val="000000"/>
          <w:position w:val="14"/>
          <w:sz w:val="21"/>
          <w:szCs w:val="21"/>
          <w:lang w:eastAsia="en-US"/>
        </w:rPr>
        <w:t xml:space="preserve">5.2  发包人提供的材料和工程设备</w:t>
      </w:r>
      <w:r/>
    </w:p>
    <w:p>
      <w:pPr>
        <w:ind w:right="5" w:firstLine="420"/>
        <w:jc w:val="both"/>
        <w:spacing w:before="148" w:line="401" w:lineRule="exact"/>
        <w:widowControl/>
        <w:rPr>
          <w:rFonts w:ascii="宋体" w:hAnsi="宋体" w:eastAsia="宋体" w:cs="宋体"/>
          <w:color w:val="000000"/>
          <w:position w:val="14"/>
          <w:sz w:val="21"/>
          <w:szCs w:val="21"/>
          <w:lang w:eastAsia="en-US"/>
        </w:rPr>
      </w:pPr>
      <w:r>
        <w:rPr>
          <w:rFonts w:ascii="宋体" w:hAnsi="宋体" w:eastAsia="宋体" w:cs="宋体"/>
          <w:color w:val="000000"/>
          <w:position w:val="14"/>
          <w:sz w:val="21"/>
          <w:szCs w:val="21"/>
          <w:lang w:eastAsia="en-US"/>
        </w:rPr>
        <w:t xml:space="preserve">5.2.1 发包人不提供施工材料和工程设备</w:t>
      </w:r>
      <w:r/>
    </w:p>
    <w:p>
      <w:pPr>
        <w:ind w:right="5" w:firstLine="420"/>
        <w:jc w:val="both"/>
        <w:spacing w:before="148" w:line="401" w:lineRule="exact"/>
        <w:widowControl/>
        <w:rPr>
          <w:rFonts w:ascii="宋体" w:hAnsi="宋体" w:eastAsia="宋体" w:cs="宋体"/>
          <w:color w:val="000000"/>
          <w:position w:val="14"/>
          <w:sz w:val="21"/>
          <w:szCs w:val="21"/>
          <w:lang w:eastAsia="en-US"/>
        </w:rPr>
      </w:pPr>
      <w:r>
        <w:rPr>
          <w:rFonts w:ascii="宋体" w:hAnsi="宋体" w:eastAsia="宋体" w:cs="宋体"/>
          <w:color w:val="000000"/>
          <w:position w:val="14"/>
          <w:sz w:val="21"/>
          <w:szCs w:val="21"/>
          <w:lang w:eastAsia="en-US"/>
        </w:rPr>
        <w:t xml:space="preserve">6  施工设备和临时设施</w:t>
      </w:r>
      <w:r/>
    </w:p>
    <w:p>
      <w:pPr>
        <w:ind w:right="5" w:firstLine="420"/>
        <w:jc w:val="both"/>
        <w:spacing w:before="148" w:line="401" w:lineRule="exact"/>
        <w:widowControl/>
        <w:rPr>
          <w:rFonts w:ascii="宋体" w:hAnsi="宋体" w:eastAsia="宋体" w:cs="宋体"/>
          <w:color w:val="000000"/>
          <w:position w:val="14"/>
          <w:sz w:val="21"/>
          <w:szCs w:val="21"/>
          <w:lang w:eastAsia="en-US"/>
        </w:rPr>
      </w:pPr>
      <w:r>
        <w:rPr>
          <w:rFonts w:ascii="宋体" w:hAnsi="宋体" w:eastAsia="宋体" w:cs="宋体"/>
          <w:color w:val="000000"/>
          <w:position w:val="14"/>
          <w:sz w:val="21"/>
          <w:szCs w:val="21"/>
          <w:lang w:eastAsia="en-US"/>
        </w:rPr>
        <w:t xml:space="preserve">6.2 发包人不提供施工设备和临时设施。</w:t>
      </w:r>
      <w:r/>
    </w:p>
    <w:p>
      <w:pPr>
        <w:ind w:right="5" w:firstLine="420"/>
        <w:jc w:val="both"/>
        <w:spacing w:before="148" w:line="401" w:lineRule="exact"/>
        <w:widowControl/>
        <w:rPr>
          <w:rFonts w:ascii="宋体" w:hAnsi="宋体" w:eastAsia="宋体" w:cs="宋体"/>
          <w:color w:val="000000"/>
          <w:position w:val="14"/>
          <w:sz w:val="21"/>
          <w:szCs w:val="21"/>
          <w:lang w:eastAsia="en-US"/>
        </w:rPr>
      </w:pPr>
      <w:r>
        <w:rPr>
          <w:rFonts w:ascii="宋体" w:hAnsi="宋体" w:eastAsia="宋体" w:cs="宋体"/>
          <w:color w:val="000000"/>
          <w:position w:val="14"/>
          <w:sz w:val="21"/>
          <w:szCs w:val="21"/>
          <w:lang w:eastAsia="en-US"/>
        </w:rPr>
        <w:t xml:space="preserve">7  交通运输</w:t>
      </w:r>
      <w:r/>
    </w:p>
    <w:p>
      <w:pPr>
        <w:ind w:right="5" w:firstLine="420"/>
        <w:jc w:val="both"/>
        <w:spacing w:before="148" w:line="401" w:lineRule="exact"/>
        <w:widowControl/>
        <w:rPr>
          <w:rFonts w:ascii="宋体" w:hAnsi="宋体" w:eastAsia="宋体" w:cs="宋体"/>
          <w:color w:val="000000"/>
          <w:position w:val="14"/>
          <w:sz w:val="21"/>
          <w:szCs w:val="21"/>
          <w:lang w:eastAsia="en-US"/>
        </w:rPr>
      </w:pPr>
      <w:r>
        <w:rPr>
          <w:rFonts w:ascii="宋体" w:hAnsi="宋体" w:eastAsia="宋体" w:cs="宋体"/>
          <w:color w:val="000000"/>
          <w:position w:val="14"/>
          <w:sz w:val="21"/>
          <w:szCs w:val="21"/>
          <w:lang w:eastAsia="en-US"/>
        </w:rPr>
        <w:t xml:space="preserve">7.1 道路通行权和场外设施</w:t>
      </w:r>
      <w:r/>
    </w:p>
    <w:p>
      <w:pPr>
        <w:ind w:right="5" w:firstLine="420"/>
        <w:jc w:val="both"/>
        <w:spacing w:before="148" w:line="401" w:lineRule="exact"/>
        <w:widowControl/>
        <w:rPr>
          <w:rFonts w:ascii="宋体" w:hAnsi="宋体" w:eastAsia="宋体" w:cs="宋体"/>
          <w:color w:val="000000"/>
          <w:position w:val="14"/>
          <w:sz w:val="21"/>
          <w:szCs w:val="21"/>
          <w:lang w:eastAsia="en-US"/>
        </w:rPr>
      </w:pPr>
      <w:r>
        <w:rPr>
          <w:rFonts w:ascii="宋体" w:hAnsi="宋体" w:eastAsia="宋体" w:cs="宋体"/>
          <w:color w:val="000000"/>
          <w:position w:val="14"/>
          <w:sz w:val="21"/>
          <w:szCs w:val="21"/>
          <w:lang w:eastAsia="en-US"/>
        </w:rPr>
        <w:t xml:space="preserve">承包人负责进场道路的修建和维护</w:t>
      </w:r>
      <w:r/>
    </w:p>
    <w:p>
      <w:pPr>
        <w:ind w:right="5" w:firstLine="420"/>
        <w:jc w:val="both"/>
        <w:spacing w:before="148" w:line="401" w:lineRule="exact"/>
        <w:widowControl/>
        <w:rPr>
          <w:rFonts w:ascii="宋体" w:hAnsi="宋体" w:eastAsia="宋体" w:cs="宋体"/>
          <w:color w:val="000000"/>
          <w:position w:val="14"/>
          <w:sz w:val="21"/>
          <w:szCs w:val="21"/>
          <w:lang w:eastAsia="en-US"/>
        </w:rPr>
      </w:pPr>
      <w:r>
        <w:rPr>
          <w:rFonts w:ascii="宋体" w:hAnsi="宋体" w:eastAsia="宋体" w:cs="宋体"/>
          <w:color w:val="000000"/>
          <w:position w:val="14"/>
          <w:sz w:val="21"/>
          <w:szCs w:val="21"/>
          <w:lang w:eastAsia="en-US"/>
        </w:rPr>
        <w:t xml:space="preserve">8 施工安全、治安保卫和环境保护</w:t>
      </w:r>
      <w:r/>
    </w:p>
    <w:p>
      <w:pPr>
        <w:ind w:right="5" w:firstLine="420"/>
        <w:jc w:val="both"/>
        <w:spacing w:before="148" w:line="401" w:lineRule="exact"/>
        <w:widowControl/>
        <w:rPr>
          <w:rFonts w:ascii="宋体" w:hAnsi="宋体" w:eastAsia="宋体" w:cs="宋体"/>
          <w:color w:val="000000"/>
          <w:position w:val="14"/>
          <w:sz w:val="21"/>
          <w:szCs w:val="21"/>
          <w:lang w:eastAsia="en-US"/>
        </w:rPr>
      </w:pPr>
      <w:r>
        <w:rPr>
          <w:rFonts w:ascii="宋体" w:hAnsi="宋体" w:eastAsia="宋体" w:cs="宋体"/>
          <w:color w:val="000000"/>
          <w:position w:val="14"/>
          <w:sz w:val="21"/>
          <w:szCs w:val="21"/>
          <w:lang w:eastAsia="en-US"/>
        </w:rPr>
        <w:t xml:space="preserve">8.1  发包人的施工安全责任</w:t>
      </w:r>
      <w:r/>
    </w:p>
    <w:p>
      <w:pPr>
        <w:ind w:right="5" w:firstLine="420"/>
        <w:jc w:val="both"/>
        <w:spacing w:before="148" w:line="401" w:lineRule="exact"/>
        <w:widowControl/>
        <w:rPr>
          <w:rFonts w:ascii="宋体" w:hAnsi="宋体" w:eastAsia="宋体" w:cs="宋体"/>
          <w:color w:val="000000"/>
          <w:position w:val="14"/>
          <w:sz w:val="21"/>
          <w:szCs w:val="21"/>
          <w:lang w:eastAsia="en-US"/>
        </w:rPr>
      </w:pPr>
      <w:r>
        <w:rPr>
          <w:rFonts w:ascii="宋体" w:hAnsi="宋体" w:eastAsia="宋体" w:cs="宋体"/>
          <w:color w:val="000000"/>
          <w:position w:val="14"/>
          <w:sz w:val="21"/>
          <w:szCs w:val="21"/>
          <w:lang w:eastAsia="en-US"/>
        </w:rPr>
        <w:t xml:space="preserve">8.1.1 工程施工安全相关资料全部由承包人负责收集。</w:t>
      </w:r>
      <w:r/>
    </w:p>
    <w:p>
      <w:pPr>
        <w:ind w:right="5" w:firstLine="420"/>
        <w:jc w:val="both"/>
        <w:spacing w:before="148" w:line="401" w:lineRule="exact"/>
        <w:widowControl/>
        <w:rPr>
          <w:rFonts w:ascii="宋体" w:hAnsi="宋体" w:eastAsia="宋体" w:cs="宋体"/>
          <w:color w:val="000000"/>
          <w:position w:val="14"/>
          <w:sz w:val="21"/>
          <w:szCs w:val="21"/>
          <w:lang w:eastAsia="en-US"/>
        </w:rPr>
      </w:pPr>
      <w:r>
        <w:rPr>
          <w:rFonts w:ascii="宋体" w:hAnsi="宋体" w:eastAsia="宋体" w:cs="宋体"/>
          <w:color w:val="000000"/>
          <w:position w:val="14"/>
          <w:sz w:val="21"/>
          <w:szCs w:val="21"/>
          <w:lang w:eastAsia="en-US"/>
        </w:rPr>
        <w:t xml:space="preserve">8.2 承包人的施工安全责任</w:t>
      </w:r>
      <w:r/>
    </w:p>
    <w:p>
      <w:pPr>
        <w:ind w:right="5" w:firstLine="420"/>
        <w:jc w:val="both"/>
        <w:spacing w:before="148" w:line="401" w:lineRule="exact"/>
        <w:widowControl/>
        <w:rPr>
          <w:rFonts w:ascii="宋体" w:hAnsi="宋体" w:eastAsia="宋体" w:cs="宋体"/>
          <w:color w:val="000000"/>
          <w:position w:val="14"/>
          <w:sz w:val="21"/>
          <w:szCs w:val="21"/>
          <w:lang w:eastAsia="en-US"/>
        </w:rPr>
      </w:pPr>
      <w:r>
        <w:rPr>
          <w:rFonts w:ascii="宋体" w:hAnsi="宋体" w:eastAsia="宋体" w:cs="宋体"/>
          <w:color w:val="000000"/>
          <w:position w:val="14"/>
          <w:sz w:val="21"/>
          <w:szCs w:val="21"/>
          <w:lang w:eastAsia="en-US"/>
        </w:rPr>
        <w:t xml:space="preserve">8.2.1  下列工程应编制专项施工方案（不限于） ：超过一定规模的危险性较大的单项工程 应组织专家论证和审查， 相关要求详见《水利水电工程施工安全管理导则》（SL721-2015) ， 并应符合《危险性较大的分部分项工程安全管理规定》（住建部第 37 号令，2018 年 3 月 8  日）、《江苏省水利基本建设项目危险性较大工程安全专项施工方案编制实施办法》的有关要求。</w:t>
      </w:r>
      <w:r/>
    </w:p>
    <w:p>
      <w:pPr>
        <w:ind w:right="5" w:firstLine="420"/>
        <w:jc w:val="both"/>
        <w:spacing w:before="148" w:line="401" w:lineRule="exact"/>
        <w:widowControl/>
        <w:rPr>
          <w:rFonts w:ascii="宋体" w:hAnsi="宋体" w:eastAsia="宋体" w:cs="宋体"/>
          <w:color w:val="000000"/>
          <w:position w:val="14"/>
          <w:sz w:val="21"/>
          <w:szCs w:val="21"/>
          <w:lang w:eastAsia="en-US"/>
        </w:rPr>
      </w:pPr>
      <w:r>
        <w:rPr>
          <w:rFonts w:ascii="宋体" w:hAnsi="宋体" w:eastAsia="宋体" w:cs="宋体"/>
          <w:color w:val="000000"/>
          <w:position w:val="14"/>
          <w:sz w:val="21"/>
          <w:szCs w:val="21"/>
          <w:lang w:eastAsia="en-US"/>
        </w:rPr>
        <w:t xml:space="preserve">8.2.2 承包人在工地配备消防人员和设施负责全工地的消防工作，所需费用由承包人承担。</w:t>
      </w:r>
      <w:r/>
    </w:p>
    <w:p>
      <w:pPr>
        <w:ind w:right="5" w:firstLine="420"/>
        <w:jc w:val="both"/>
        <w:spacing w:before="148" w:line="401" w:lineRule="exact"/>
        <w:widowControl/>
        <w:rPr>
          <w:rFonts w:ascii="宋体" w:hAnsi="宋体" w:eastAsia="宋体" w:cs="宋体"/>
          <w:color w:val="000000"/>
          <w:position w:val="14"/>
          <w:sz w:val="21"/>
          <w:szCs w:val="21"/>
          <w:lang w:eastAsia="en-US"/>
        </w:rPr>
      </w:pPr>
      <w:r>
        <w:rPr>
          <w:rFonts w:ascii="宋体" w:hAnsi="宋体" w:eastAsia="宋体" w:cs="宋体"/>
          <w:color w:val="000000"/>
          <w:position w:val="14"/>
          <w:sz w:val="21"/>
          <w:szCs w:val="21"/>
          <w:lang w:eastAsia="en-US"/>
        </w:rPr>
        <w:t xml:space="preserve">9 治安保卫</w:t>
      </w:r>
      <w:r/>
    </w:p>
    <w:p>
      <w:pPr>
        <w:ind w:right="5" w:firstLine="420"/>
        <w:jc w:val="both"/>
        <w:spacing w:before="148" w:line="401" w:lineRule="exact"/>
        <w:widowControl/>
        <w:rPr>
          <w:rFonts w:ascii="宋体" w:hAnsi="宋体" w:eastAsia="宋体" w:cs="宋体"/>
          <w:color w:val="000000"/>
          <w:position w:val="14"/>
          <w:sz w:val="21"/>
          <w:szCs w:val="21"/>
          <w:lang w:eastAsia="en-US"/>
        </w:rPr>
      </w:pPr>
      <w:r>
        <w:rPr>
          <w:rFonts w:ascii="宋体" w:hAnsi="宋体" w:eastAsia="宋体" w:cs="宋体"/>
          <w:color w:val="000000"/>
          <w:position w:val="14"/>
          <w:sz w:val="21"/>
          <w:szCs w:val="21"/>
          <w:lang w:eastAsia="en-US"/>
        </w:rPr>
        <w:t xml:space="preserve">9.1 承包人负责全工地的治安保卫工作，所需费用由承包人承担。</w:t>
      </w:r>
      <w:r/>
    </w:p>
    <w:p>
      <w:pPr>
        <w:ind w:right="5" w:firstLine="420"/>
        <w:jc w:val="both"/>
        <w:spacing w:before="148" w:line="401" w:lineRule="exact"/>
        <w:widowControl/>
        <w:rPr>
          <w:rFonts w:ascii="宋体" w:hAnsi="宋体" w:eastAsia="宋体" w:cs="宋体"/>
          <w:color w:val="000000"/>
          <w:position w:val="14"/>
          <w:sz w:val="21"/>
          <w:szCs w:val="21"/>
          <w:lang w:eastAsia="en-US"/>
        </w:rPr>
      </w:pPr>
      <w:r>
        <w:rPr>
          <w:rFonts w:ascii="宋体" w:hAnsi="宋体" w:eastAsia="宋体" w:cs="宋体"/>
          <w:color w:val="000000"/>
          <w:position w:val="14"/>
          <w:sz w:val="21"/>
          <w:szCs w:val="21"/>
          <w:lang w:eastAsia="en-US"/>
        </w:rPr>
        <w:t xml:space="preserve">9.2 承包人应按照环保部门有关要求， 做好施工期间的扬尘防治工作并承担相关费用。</w:t>
      </w:r>
      <w:r/>
    </w:p>
    <w:p>
      <w:pPr>
        <w:ind w:right="5" w:firstLine="420"/>
        <w:jc w:val="both"/>
        <w:spacing w:before="148" w:line="401" w:lineRule="exact"/>
        <w:widowControl/>
        <w:rPr>
          <w:rFonts w:ascii="宋体" w:hAnsi="宋体" w:eastAsia="宋体" w:cs="宋体"/>
          <w:color w:val="000000"/>
          <w:position w:val="14"/>
          <w:sz w:val="21"/>
          <w:szCs w:val="21"/>
          <w:lang w:eastAsia="en-US"/>
        </w:rPr>
      </w:pPr>
      <w:r>
        <w:rPr>
          <w:rFonts w:ascii="宋体" w:hAnsi="宋体" w:eastAsia="宋体" w:cs="宋体"/>
          <w:color w:val="000000"/>
          <w:position w:val="14"/>
          <w:sz w:val="21"/>
          <w:szCs w:val="21"/>
          <w:lang w:eastAsia="en-US"/>
        </w:rPr>
        <w:t xml:space="preserve">10 文明工地</w:t>
      </w:r>
      <w:r/>
    </w:p>
    <w:p>
      <w:pPr>
        <w:ind w:right="5" w:firstLine="420"/>
        <w:jc w:val="both"/>
        <w:spacing w:before="148" w:line="401" w:lineRule="exact"/>
        <w:widowControl/>
        <w:rPr>
          <w:rFonts w:ascii="宋体" w:hAnsi="宋体" w:eastAsia="宋体" w:cs="宋体"/>
          <w:color w:val="000000"/>
          <w:position w:val="14"/>
          <w:sz w:val="21"/>
          <w:szCs w:val="21"/>
          <w:lang w:eastAsia="en-US"/>
        </w:rPr>
      </w:pPr>
      <w:r>
        <w:rPr>
          <w:rFonts w:ascii="宋体" w:hAnsi="宋体" w:eastAsia="宋体" w:cs="宋体"/>
          <w:color w:val="000000"/>
          <w:position w:val="14"/>
          <w:sz w:val="21"/>
          <w:szCs w:val="21"/>
          <w:lang w:eastAsia="en-US"/>
        </w:rPr>
        <w:t xml:space="preserve">10.1  本合同文明工地的约定：承包人应按《江苏省水利工程建设文明工地评审管理办法》的相关要求开展工作， 并经监理、建设单位考核合格后支付相关费用。</w:t>
      </w:r>
      <w:r/>
    </w:p>
    <w:p>
      <w:pPr>
        <w:ind w:right="5" w:firstLine="420"/>
        <w:jc w:val="both"/>
        <w:spacing w:before="148" w:line="401" w:lineRule="exact"/>
        <w:widowControl/>
        <w:rPr>
          <w:rFonts w:ascii="宋体" w:hAnsi="宋体" w:eastAsia="宋体" w:cs="宋体"/>
          <w:color w:val="000000"/>
          <w:position w:val="14"/>
          <w:sz w:val="21"/>
          <w:szCs w:val="21"/>
          <w:lang w:eastAsia="en-US"/>
        </w:rPr>
      </w:pPr>
      <w:r>
        <w:rPr>
          <w:rFonts w:ascii="宋体" w:hAnsi="宋体" w:eastAsia="宋体" w:cs="宋体"/>
          <w:color w:val="000000"/>
          <w:position w:val="14"/>
          <w:sz w:val="21"/>
          <w:szCs w:val="21"/>
          <w:lang w:eastAsia="en-US"/>
        </w:rPr>
        <w:t xml:space="preserve">11  开工和竣工（完工）</w:t>
      </w:r>
      <w:r/>
    </w:p>
    <w:p>
      <w:pPr>
        <w:ind w:left="18" w:firstLine="408"/>
        <w:jc w:val="left"/>
        <w:spacing w:before="147" w:line="221" w:lineRule="auto"/>
        <w:widowControl/>
        <w:rPr>
          <w:rFonts w:ascii="宋体" w:hAnsi="宋体" w:eastAsia="宋体" w:cs="宋体"/>
          <w:color w:val="000000"/>
          <w:sz w:val="21"/>
          <w:szCs w:val="21"/>
          <w:lang w:eastAsia="en-US"/>
        </w:rPr>
      </w:pPr>
      <w:r>
        <w:rPr>
          <w:rFonts w:ascii="Times New Roman" w:hAnsi="Times New Roman" w:eastAsia="Times New Roman" w:cs="Times New Roman"/>
          <w:color w:val="000000"/>
          <w:spacing w:val="-3"/>
          <w:sz w:val="21"/>
          <w:szCs w:val="21"/>
          <w:lang w:eastAsia="en-US"/>
        </w:rPr>
        <w:t xml:space="preserve">11.1 </w:t>
      </w:r>
      <w:r>
        <w:rPr>
          <w:rFonts w:ascii="宋体" w:hAnsi="宋体" w:eastAsia="宋体" w:cs="宋体"/>
          <w:color w:val="000000"/>
          <w:spacing w:val="-3"/>
          <w:sz w:val="21"/>
          <w:szCs w:val="21"/>
          <w:lang w:eastAsia="en-US"/>
        </w:rPr>
        <w:t xml:space="preserve">异常恶劣的气候条件</w:t>
      </w:r>
      <w:r/>
    </w:p>
    <w:p>
      <w:pPr>
        <w:ind w:left="589"/>
        <w:jc w:val="left"/>
        <w:spacing w:before="150" w:line="401" w:lineRule="exact"/>
        <w:widowControl/>
        <w:rPr>
          <w:rFonts w:ascii="宋体" w:hAnsi="宋体" w:eastAsia="宋体" w:cs="宋体"/>
          <w:color w:val="000000"/>
          <w:sz w:val="21"/>
          <w:szCs w:val="21"/>
          <w:lang w:eastAsia="en-US"/>
        </w:rPr>
      </w:pPr>
      <w:r>
        <w:rPr>
          <w:rFonts w:ascii="Times New Roman" w:hAnsi="Times New Roman" w:eastAsia="Times New Roman" w:cs="Times New Roman"/>
          <w:color w:val="000000"/>
          <w:spacing w:val="-1"/>
          <w:position w:val="14"/>
          <w:sz w:val="21"/>
          <w:szCs w:val="21"/>
          <w:lang w:eastAsia="en-US"/>
        </w:rPr>
        <w:t xml:space="preserve">11.1.1 </w:t>
      </w:r>
      <w:r>
        <w:rPr>
          <w:rFonts w:ascii="宋体" w:hAnsi="宋体" w:eastAsia="宋体" w:cs="宋体"/>
          <w:color w:val="000000"/>
          <w:spacing w:val="-1"/>
          <w:position w:val="14"/>
          <w:sz w:val="21"/>
          <w:szCs w:val="21"/>
          <w:lang w:eastAsia="en-US"/>
        </w:rPr>
        <w:t xml:space="preserve">本合同工程界定异常恶劣气候条件的</w:t>
      </w:r>
      <w:r>
        <w:rPr>
          <w:rFonts w:ascii="宋体" w:hAnsi="宋体" w:eastAsia="宋体" w:cs="宋体"/>
          <w:color w:val="000000"/>
          <w:spacing w:val="-2"/>
          <w:position w:val="14"/>
          <w:sz w:val="21"/>
          <w:szCs w:val="21"/>
          <w:lang w:eastAsia="en-US"/>
        </w:rPr>
        <w:t xml:space="preserve">范围为：</w:t>
      </w:r>
      <w:r/>
    </w:p>
    <w:p>
      <w:pPr>
        <w:ind w:left="579"/>
        <w:jc w:val="left"/>
        <w:spacing w:line="234" w:lineRule="auto"/>
        <w:widowControl/>
        <w:rPr>
          <w:rFonts w:ascii="宋体" w:hAnsi="宋体" w:eastAsia="宋体" w:cs="宋体"/>
          <w:color w:val="000000"/>
          <w:sz w:val="21"/>
          <w:szCs w:val="21"/>
          <w:lang w:eastAsia="en-US"/>
        </w:rPr>
      </w:pPr>
      <w:r>
        <w:rPr>
          <w:rFonts w:ascii="宋体" w:hAnsi="宋体" w:eastAsia="宋体" w:cs="宋体"/>
          <w:color w:val="000000"/>
          <w:spacing w:val="-4"/>
          <w:sz w:val="21"/>
          <w:szCs w:val="21"/>
          <w:lang w:eastAsia="en-US"/>
        </w:rPr>
        <w:t xml:space="preserve">（</w:t>
      </w:r>
      <w:r>
        <w:rPr>
          <w:rFonts w:ascii="Times New Roman" w:hAnsi="Times New Roman" w:eastAsia="Times New Roman" w:cs="Times New Roman"/>
          <w:color w:val="000000"/>
          <w:spacing w:val="-4"/>
          <w:sz w:val="21"/>
          <w:szCs w:val="21"/>
          <w:lang w:eastAsia="en-US"/>
        </w:rPr>
        <w:t xml:space="preserve">1</w:t>
      </w:r>
      <w:r>
        <w:rPr>
          <w:rFonts w:ascii="宋体" w:hAnsi="宋体" w:eastAsia="宋体" w:cs="宋体"/>
          <w:color w:val="000000"/>
          <w:spacing w:val="-4"/>
          <w:sz w:val="21"/>
          <w:szCs w:val="21"/>
          <w:lang w:eastAsia="en-US"/>
        </w:rPr>
        <w:t xml:space="preserve">）</w:t>
      </w:r>
      <w:r>
        <w:rPr>
          <w:rFonts w:ascii="宋体" w:hAnsi="宋体" w:eastAsia="宋体" w:cs="宋体"/>
          <w:color w:val="000000"/>
          <w:spacing w:val="-62"/>
          <w:sz w:val="21"/>
          <w:szCs w:val="21"/>
          <w:lang w:eastAsia="en-US"/>
        </w:rPr>
        <w:t xml:space="preserve"> </w:t>
      </w:r>
      <w:r>
        <w:rPr>
          <w:rFonts w:ascii="宋体" w:hAnsi="宋体" w:eastAsia="宋体" w:cs="宋体"/>
          <w:color w:val="000000"/>
          <w:spacing w:val="-4"/>
          <w:sz w:val="21"/>
          <w:szCs w:val="21"/>
          <w:lang w:eastAsia="en-US"/>
        </w:rPr>
        <w:t xml:space="preserve">日降雨量大于</w:t>
      </w:r>
      <w:r>
        <w:rPr>
          <w:rFonts w:ascii="Times New Roman" w:hAnsi="Times New Roman" w:eastAsia="Times New Roman" w:cs="Times New Roman"/>
          <w:color w:val="000000"/>
          <w:spacing w:val="12"/>
          <w:sz w:val="21"/>
          <w:szCs w:val="21"/>
          <w:u w:val="single"/>
          <w:lang w:eastAsia="en-US"/>
        </w:rPr>
        <w:t xml:space="preserve">  </w:t>
      </w:r>
      <w:r>
        <w:rPr>
          <w:rFonts w:ascii="Times New Roman" w:hAnsi="Times New Roman" w:eastAsia="Times New Roman" w:cs="Times New Roman"/>
          <w:color w:val="000000"/>
          <w:spacing w:val="-4"/>
          <w:sz w:val="21"/>
          <w:szCs w:val="21"/>
          <w:u w:val="single"/>
          <w:lang w:eastAsia="en-US"/>
        </w:rPr>
        <w:t xml:space="preserve">100    </w:t>
      </w:r>
      <w:r>
        <w:rPr>
          <w:rFonts w:ascii="Times New Roman" w:hAnsi="Times New Roman" w:eastAsia="Times New Roman" w:cs="Times New Roman"/>
          <w:color w:val="000000"/>
          <w:spacing w:val="-4"/>
          <w:sz w:val="21"/>
          <w:szCs w:val="21"/>
          <w:lang w:eastAsia="en-US"/>
        </w:rPr>
        <w:t xml:space="preserve">mm</w:t>
      </w:r>
      <w:r>
        <w:rPr>
          <w:rFonts w:ascii="Times New Roman" w:hAnsi="Times New Roman" w:eastAsia="Times New Roman" w:cs="Times New Roman"/>
          <w:color w:val="000000"/>
          <w:spacing w:val="24"/>
          <w:sz w:val="21"/>
          <w:szCs w:val="21"/>
          <w:lang w:eastAsia="en-US"/>
        </w:rPr>
        <w:t xml:space="preserve"> </w:t>
      </w:r>
      <w:r>
        <w:rPr>
          <w:rFonts w:ascii="宋体" w:hAnsi="宋体" w:eastAsia="宋体" w:cs="宋体"/>
          <w:color w:val="000000"/>
          <w:spacing w:val="-4"/>
          <w:sz w:val="21"/>
          <w:szCs w:val="21"/>
          <w:lang w:eastAsia="en-US"/>
        </w:rPr>
        <w:t xml:space="preserve">的雨日超过</w:t>
      </w:r>
      <w:r>
        <w:rPr>
          <w:rFonts w:ascii="Times New Roman" w:hAnsi="Times New Roman" w:eastAsia="Times New Roman" w:cs="Times New Roman"/>
          <w:color w:val="000000"/>
          <w:spacing w:val="-4"/>
          <w:sz w:val="21"/>
          <w:szCs w:val="21"/>
          <w:u w:val="single"/>
          <w:lang w:eastAsia="en-US"/>
        </w:rPr>
        <w:t xml:space="preserve">  3</w:t>
      </w:r>
      <w:r>
        <w:rPr>
          <w:rFonts w:ascii="Times New Roman" w:hAnsi="Times New Roman" w:eastAsia="Times New Roman" w:cs="Times New Roman"/>
          <w:color w:val="000000"/>
          <w:spacing w:val="-5"/>
          <w:sz w:val="21"/>
          <w:szCs w:val="21"/>
          <w:u w:val="single"/>
          <w:lang w:eastAsia="en-US"/>
        </w:rPr>
        <w:t xml:space="preserve">  </w:t>
      </w:r>
      <w:r>
        <w:rPr>
          <w:rFonts w:ascii="宋体" w:hAnsi="宋体" w:eastAsia="宋体" w:cs="宋体"/>
          <w:color w:val="000000"/>
          <w:spacing w:val="-5"/>
          <w:sz w:val="21"/>
          <w:szCs w:val="21"/>
          <w:lang w:eastAsia="en-US"/>
        </w:rPr>
        <w:t xml:space="preserve">天；</w:t>
      </w:r>
      <w:r/>
    </w:p>
    <w:p>
      <w:pPr>
        <w:ind w:left="579"/>
        <w:jc w:val="left"/>
        <w:spacing w:before="132" w:line="220" w:lineRule="auto"/>
        <w:widowControl/>
        <w:rPr>
          <w:rFonts w:ascii="宋体" w:hAnsi="宋体" w:eastAsia="宋体" w:cs="宋体"/>
          <w:color w:val="000000"/>
          <w:sz w:val="21"/>
          <w:szCs w:val="21"/>
          <w:lang w:eastAsia="en-US"/>
        </w:rPr>
      </w:pPr>
      <w:r>
        <w:rPr>
          <w:rFonts w:ascii="宋体" w:hAnsi="宋体" w:eastAsia="宋体" w:cs="宋体"/>
          <w:color w:val="000000"/>
          <w:spacing w:val="-1"/>
          <w:sz w:val="21"/>
          <w:szCs w:val="21"/>
          <w:lang w:eastAsia="en-US"/>
        </w:rPr>
        <w:t xml:space="preserve">（</w:t>
      </w:r>
      <w:r>
        <w:rPr>
          <w:rFonts w:ascii="Times New Roman" w:hAnsi="Times New Roman" w:eastAsia="Times New Roman" w:cs="Times New Roman"/>
          <w:color w:val="000000"/>
          <w:spacing w:val="-1"/>
          <w:sz w:val="21"/>
          <w:szCs w:val="21"/>
          <w:lang w:eastAsia="en-US"/>
        </w:rPr>
        <w:t xml:space="preserve">2</w:t>
      </w:r>
      <w:r>
        <w:rPr>
          <w:rFonts w:ascii="宋体" w:hAnsi="宋体" w:eastAsia="宋体" w:cs="宋体"/>
          <w:color w:val="000000"/>
          <w:spacing w:val="-1"/>
          <w:sz w:val="21"/>
          <w:szCs w:val="21"/>
          <w:lang w:eastAsia="en-US"/>
        </w:rPr>
        <w:t xml:space="preserve">）</w:t>
      </w:r>
      <w:r>
        <w:rPr>
          <w:rFonts w:ascii="Times New Roman" w:hAnsi="Times New Roman" w:eastAsia="Times New Roman" w:cs="Times New Roman"/>
          <w:color w:val="000000"/>
          <w:spacing w:val="-1"/>
          <w:sz w:val="21"/>
          <w:szCs w:val="21"/>
          <w:lang w:eastAsia="en-US"/>
        </w:rPr>
        <w:t xml:space="preserve">10 </w:t>
      </w:r>
      <w:r>
        <w:rPr>
          <w:rFonts w:ascii="宋体" w:hAnsi="宋体" w:eastAsia="宋体" w:cs="宋体"/>
          <w:color w:val="000000"/>
          <w:spacing w:val="-1"/>
          <w:sz w:val="21"/>
          <w:szCs w:val="21"/>
          <w:lang w:eastAsia="en-US"/>
        </w:rPr>
        <w:t xml:space="preserve">级及以上台风经过本工程引起的灾害；</w:t>
      </w:r>
      <w:r/>
    </w:p>
    <w:p>
      <w:pPr>
        <w:ind w:left="579"/>
        <w:jc w:val="left"/>
        <w:spacing w:before="151" w:line="352" w:lineRule="auto"/>
        <w:widowControl/>
        <w:rPr>
          <w:rFonts w:ascii="宋体" w:hAnsi="宋体" w:eastAsia="宋体" w:cs="宋体"/>
          <w:color w:val="000000"/>
          <w:sz w:val="21"/>
          <w:szCs w:val="21"/>
          <w:lang w:eastAsia="en-US"/>
        </w:rPr>
      </w:pPr>
      <w:r>
        <w:rPr>
          <w:rFonts w:ascii="宋体" w:hAnsi="宋体" w:eastAsia="宋体" w:cs="宋体"/>
          <w:color w:val="000000"/>
          <w:spacing w:val="-3"/>
          <w:sz w:val="21"/>
          <w:szCs w:val="21"/>
          <w:lang w:eastAsia="en-US"/>
        </w:rPr>
        <w:t xml:space="preserve">（</w:t>
      </w:r>
      <w:r>
        <w:rPr>
          <w:rFonts w:ascii="Times New Roman" w:hAnsi="Times New Roman" w:eastAsia="Times New Roman" w:cs="Times New Roman"/>
          <w:color w:val="000000"/>
          <w:spacing w:val="-3"/>
          <w:sz w:val="21"/>
          <w:szCs w:val="21"/>
          <w:lang w:eastAsia="en-US"/>
        </w:rPr>
        <w:t xml:space="preserve">3</w:t>
      </w:r>
      <w:r>
        <w:rPr>
          <w:rFonts w:ascii="宋体" w:hAnsi="宋体" w:eastAsia="宋体" w:cs="宋体"/>
          <w:color w:val="000000"/>
          <w:spacing w:val="-3"/>
          <w:sz w:val="21"/>
          <w:szCs w:val="21"/>
          <w:lang w:eastAsia="en-US"/>
        </w:rPr>
        <w:t xml:space="preserve">）</w:t>
      </w:r>
      <w:r>
        <w:rPr>
          <w:rFonts w:ascii="宋体" w:hAnsi="宋体" w:eastAsia="宋体" w:cs="宋体"/>
          <w:color w:val="000000"/>
          <w:spacing w:val="-61"/>
          <w:sz w:val="21"/>
          <w:szCs w:val="21"/>
          <w:lang w:eastAsia="en-US"/>
        </w:rPr>
        <w:t xml:space="preserve"> </w:t>
      </w:r>
      <w:r>
        <w:rPr>
          <w:rFonts w:ascii="宋体" w:hAnsi="宋体" w:eastAsia="宋体" w:cs="宋体"/>
          <w:color w:val="000000"/>
          <w:spacing w:val="-3"/>
          <w:sz w:val="21"/>
          <w:szCs w:val="21"/>
          <w:lang w:eastAsia="en-US"/>
        </w:rPr>
        <w:t xml:space="preserve">日气温超过</w:t>
      </w:r>
      <w:r>
        <w:rPr>
          <w:rFonts w:ascii="宋体" w:hAnsi="宋体" w:eastAsia="宋体" w:cs="宋体"/>
          <w:color w:val="000000"/>
          <w:spacing w:val="-105"/>
          <w:sz w:val="21"/>
          <w:szCs w:val="21"/>
          <w:lang w:eastAsia="en-US"/>
        </w:rPr>
        <w:t xml:space="preserve"> </w:t>
      </w:r>
      <w:r>
        <w:rPr>
          <w:rFonts w:ascii="Times New Roman" w:hAnsi="Times New Roman" w:eastAsia="Times New Roman" w:cs="Times New Roman"/>
          <w:color w:val="000000"/>
          <w:spacing w:val="-3"/>
          <w:sz w:val="21"/>
          <w:szCs w:val="21"/>
          <w:u w:val="single"/>
          <w:lang w:eastAsia="en-US"/>
        </w:rPr>
        <w:t xml:space="preserve">      35        </w:t>
      </w:r>
      <w:r>
        <w:rPr>
          <w:rFonts w:ascii="Times New Roman" w:hAnsi="Times New Roman" w:eastAsia="Times New Roman" w:cs="Times New Roman"/>
          <w:color w:val="000000"/>
          <w:spacing w:val="-42"/>
          <w:sz w:val="21"/>
          <w:szCs w:val="21"/>
          <w:lang w:eastAsia="en-US"/>
        </w:rPr>
        <w:t xml:space="preserve"> </w:t>
      </w:r>
      <w:r>
        <w:rPr>
          <w:rFonts w:ascii="Times New Roman" w:hAnsi="Times New Roman" w:eastAsia="Times New Roman" w:cs="Times New Roman"/>
          <w:color w:val="000000"/>
          <w:spacing w:val="-3"/>
          <w:sz w:val="21"/>
          <w:szCs w:val="21"/>
          <w:lang w:eastAsia="en-US"/>
        </w:rPr>
        <w:t xml:space="preserve">℃</w:t>
      </w:r>
      <w:r>
        <w:rPr>
          <w:rFonts w:ascii="宋体" w:hAnsi="宋体" w:eastAsia="宋体" w:cs="宋体"/>
          <w:color w:val="000000"/>
          <w:spacing w:val="-3"/>
          <w:sz w:val="21"/>
          <w:szCs w:val="21"/>
          <w:lang w:eastAsia="en-US"/>
        </w:rPr>
        <w:t xml:space="preserve">的高温大于</w:t>
      </w:r>
      <w:r>
        <w:rPr>
          <w:rFonts w:ascii="Times New Roman" w:hAnsi="Times New Roman" w:eastAsia="Times New Roman" w:cs="Times New Roman"/>
          <w:color w:val="000000"/>
          <w:spacing w:val="-3"/>
          <w:sz w:val="21"/>
          <w:szCs w:val="21"/>
          <w:u w:val="single"/>
          <w:lang w:eastAsia="en-US"/>
        </w:rPr>
        <w:t xml:space="preserve">     </w:t>
      </w:r>
      <w:r>
        <w:rPr>
          <w:rFonts w:ascii="Times New Roman" w:hAnsi="Times New Roman" w:eastAsia="Times New Roman" w:cs="Times New Roman"/>
          <w:color w:val="000000"/>
          <w:spacing w:val="-4"/>
          <w:sz w:val="21"/>
          <w:szCs w:val="21"/>
          <w:u w:val="single"/>
          <w:lang w:eastAsia="en-US"/>
        </w:rPr>
        <w:t xml:space="preserve">  10      </w:t>
      </w:r>
      <w:r>
        <w:rPr>
          <w:rFonts w:ascii="Times New Roman" w:hAnsi="Times New Roman" w:eastAsia="Times New Roman" w:cs="Times New Roman"/>
          <w:color w:val="000000"/>
          <w:spacing w:val="-41"/>
          <w:sz w:val="21"/>
          <w:szCs w:val="21"/>
          <w:lang w:eastAsia="en-US"/>
        </w:rPr>
        <w:t xml:space="preserve"> </w:t>
      </w:r>
      <w:r>
        <w:rPr>
          <w:rFonts w:ascii="宋体" w:hAnsi="宋体" w:eastAsia="宋体" w:cs="宋体"/>
          <w:color w:val="000000"/>
          <w:spacing w:val="-4"/>
          <w:sz w:val="21"/>
          <w:szCs w:val="21"/>
          <w:lang w:eastAsia="en-US"/>
        </w:rPr>
        <w:t xml:space="preserve">天；</w:t>
      </w:r>
      <w:r/>
    </w:p>
    <w:p>
      <w:pPr>
        <w:ind w:left="579"/>
        <w:jc w:val="left"/>
        <w:spacing w:line="235" w:lineRule="auto"/>
        <w:widowControl/>
        <w:rPr>
          <w:rFonts w:ascii="宋体" w:hAnsi="宋体" w:eastAsia="宋体" w:cs="宋体"/>
          <w:color w:val="000000"/>
          <w:sz w:val="21"/>
          <w:szCs w:val="21"/>
          <w:lang w:eastAsia="en-US"/>
        </w:rPr>
      </w:pPr>
      <w:r>
        <w:rPr>
          <w:rFonts w:ascii="宋体" w:hAnsi="宋体" w:eastAsia="宋体" w:cs="宋体"/>
          <w:color w:val="000000"/>
          <w:spacing w:val="-3"/>
          <w:sz w:val="21"/>
          <w:szCs w:val="21"/>
          <w:lang w:eastAsia="en-US"/>
        </w:rPr>
        <w:t xml:space="preserve">（</w:t>
      </w:r>
      <w:r>
        <w:rPr>
          <w:rFonts w:ascii="Times New Roman" w:hAnsi="Times New Roman" w:eastAsia="Times New Roman" w:cs="Times New Roman"/>
          <w:color w:val="000000"/>
          <w:spacing w:val="-3"/>
          <w:sz w:val="21"/>
          <w:szCs w:val="21"/>
          <w:lang w:eastAsia="en-US"/>
        </w:rPr>
        <w:t xml:space="preserve">4</w:t>
      </w:r>
      <w:r>
        <w:rPr>
          <w:rFonts w:ascii="宋体" w:hAnsi="宋体" w:eastAsia="宋体" w:cs="宋体"/>
          <w:color w:val="000000"/>
          <w:spacing w:val="-3"/>
          <w:sz w:val="21"/>
          <w:szCs w:val="21"/>
          <w:lang w:eastAsia="en-US"/>
        </w:rPr>
        <w:t xml:space="preserve">）</w:t>
      </w:r>
      <w:r>
        <w:rPr>
          <w:rFonts w:ascii="宋体" w:hAnsi="宋体" w:eastAsia="宋体" w:cs="宋体"/>
          <w:color w:val="000000"/>
          <w:spacing w:val="-62"/>
          <w:sz w:val="21"/>
          <w:szCs w:val="21"/>
          <w:lang w:eastAsia="en-US"/>
        </w:rPr>
        <w:t xml:space="preserve"> </w:t>
      </w:r>
      <w:r>
        <w:rPr>
          <w:rFonts w:ascii="宋体" w:hAnsi="宋体" w:eastAsia="宋体" w:cs="宋体"/>
          <w:color w:val="000000"/>
          <w:spacing w:val="-3"/>
          <w:sz w:val="21"/>
          <w:szCs w:val="21"/>
          <w:lang w:eastAsia="en-US"/>
        </w:rPr>
        <w:t xml:space="preserve">日气温低于</w:t>
      </w:r>
      <w:r>
        <w:rPr>
          <w:rFonts w:ascii="宋体" w:hAnsi="宋体" w:eastAsia="宋体" w:cs="宋体"/>
          <w:color w:val="000000"/>
          <w:spacing w:val="-105"/>
          <w:sz w:val="21"/>
          <w:szCs w:val="21"/>
          <w:lang w:eastAsia="en-US"/>
        </w:rPr>
        <w:t xml:space="preserve"> </w:t>
      </w:r>
      <w:r>
        <w:rPr>
          <w:rFonts w:ascii="Times New Roman" w:hAnsi="Times New Roman" w:eastAsia="Times New Roman" w:cs="Times New Roman"/>
          <w:color w:val="000000"/>
          <w:spacing w:val="-3"/>
          <w:sz w:val="21"/>
          <w:szCs w:val="21"/>
          <w:u w:val="single"/>
          <w:lang w:eastAsia="en-US"/>
        </w:rPr>
        <w:t xml:space="preserve">    -8          </w:t>
      </w:r>
      <w:r>
        <w:rPr>
          <w:rFonts w:ascii="Times New Roman" w:hAnsi="Times New Roman" w:eastAsia="Times New Roman" w:cs="Times New Roman"/>
          <w:color w:val="000000"/>
          <w:spacing w:val="-42"/>
          <w:sz w:val="21"/>
          <w:szCs w:val="21"/>
          <w:lang w:eastAsia="en-US"/>
        </w:rPr>
        <w:t xml:space="preserve"> </w:t>
      </w:r>
      <w:r>
        <w:rPr>
          <w:rFonts w:ascii="Times New Roman" w:hAnsi="Times New Roman" w:eastAsia="Times New Roman" w:cs="Times New Roman"/>
          <w:color w:val="000000"/>
          <w:spacing w:val="-3"/>
          <w:sz w:val="21"/>
          <w:szCs w:val="21"/>
          <w:lang w:eastAsia="en-US"/>
        </w:rPr>
        <w:t xml:space="preserve">℃</w:t>
      </w:r>
      <w:r>
        <w:rPr>
          <w:rFonts w:ascii="宋体" w:hAnsi="宋体" w:eastAsia="宋体" w:cs="宋体"/>
          <w:color w:val="000000"/>
          <w:spacing w:val="-3"/>
          <w:sz w:val="21"/>
          <w:szCs w:val="21"/>
          <w:lang w:eastAsia="en-US"/>
        </w:rPr>
        <w:t xml:space="preserve">的严寒大于</w:t>
      </w:r>
      <w:r>
        <w:rPr>
          <w:rFonts w:ascii="Times New Roman" w:hAnsi="Times New Roman" w:eastAsia="Times New Roman" w:cs="Times New Roman"/>
          <w:color w:val="000000"/>
          <w:spacing w:val="-3"/>
          <w:sz w:val="21"/>
          <w:szCs w:val="21"/>
          <w:u w:val="single"/>
          <w:lang w:eastAsia="en-US"/>
        </w:rPr>
        <w:t xml:space="preserve">       </w:t>
      </w:r>
      <w:r>
        <w:rPr>
          <w:rFonts w:ascii="Times New Roman" w:hAnsi="Times New Roman" w:eastAsia="Times New Roman" w:cs="Times New Roman"/>
          <w:color w:val="000000"/>
          <w:spacing w:val="-4"/>
          <w:sz w:val="21"/>
          <w:szCs w:val="21"/>
          <w:u w:val="single"/>
          <w:lang w:eastAsia="en-US"/>
        </w:rPr>
        <w:t xml:space="preserve">10      </w:t>
      </w:r>
      <w:r>
        <w:rPr>
          <w:rFonts w:ascii="Times New Roman" w:hAnsi="Times New Roman" w:eastAsia="Times New Roman" w:cs="Times New Roman"/>
          <w:color w:val="000000"/>
          <w:spacing w:val="-40"/>
          <w:sz w:val="21"/>
          <w:szCs w:val="21"/>
          <w:lang w:eastAsia="en-US"/>
        </w:rPr>
        <w:t xml:space="preserve"> </w:t>
      </w:r>
      <w:r>
        <w:rPr>
          <w:rFonts w:ascii="宋体" w:hAnsi="宋体" w:eastAsia="宋体" w:cs="宋体"/>
          <w:color w:val="000000"/>
          <w:spacing w:val="-4"/>
          <w:sz w:val="21"/>
          <w:szCs w:val="21"/>
          <w:lang w:eastAsia="en-US"/>
        </w:rPr>
        <w:t xml:space="preserve">天；</w:t>
      </w:r>
      <w:r/>
    </w:p>
    <w:p>
      <w:pPr>
        <w:ind w:left="579"/>
        <w:jc w:val="left"/>
        <w:spacing w:before="131" w:line="221" w:lineRule="auto"/>
        <w:widowControl/>
        <w:rPr>
          <w:rFonts w:ascii="宋体" w:hAnsi="宋体" w:eastAsia="宋体" w:cs="宋体"/>
          <w:color w:val="000000"/>
          <w:sz w:val="21"/>
          <w:szCs w:val="21"/>
          <w:lang w:eastAsia="en-US"/>
        </w:rPr>
      </w:pPr>
      <w:r>
        <w:rPr>
          <w:rFonts w:ascii="宋体" w:hAnsi="宋体" w:eastAsia="宋体" w:cs="宋体"/>
          <w:color w:val="000000"/>
          <w:spacing w:val="-1"/>
          <w:sz w:val="21"/>
          <w:szCs w:val="21"/>
          <w:lang w:eastAsia="en-US"/>
        </w:rPr>
        <w:t xml:space="preserve">（</w:t>
      </w:r>
      <w:r>
        <w:rPr>
          <w:rFonts w:ascii="Times New Roman" w:hAnsi="Times New Roman" w:eastAsia="Times New Roman" w:cs="Times New Roman"/>
          <w:color w:val="000000"/>
          <w:spacing w:val="-1"/>
          <w:sz w:val="21"/>
          <w:szCs w:val="21"/>
          <w:lang w:eastAsia="en-US"/>
        </w:rPr>
        <w:t xml:space="preserve">5</w:t>
      </w:r>
      <w:r>
        <w:rPr>
          <w:rFonts w:ascii="宋体" w:hAnsi="宋体" w:eastAsia="宋体" w:cs="宋体"/>
          <w:color w:val="000000"/>
          <w:spacing w:val="-1"/>
          <w:sz w:val="21"/>
          <w:szCs w:val="21"/>
          <w:lang w:eastAsia="en-US"/>
        </w:rPr>
        <w:t xml:space="preserve">）造成工程损坏的冰雹和大雪灾害：</w:t>
      </w:r>
      <w:r/>
    </w:p>
    <w:p>
      <w:pPr>
        <w:ind w:left="579"/>
        <w:jc w:val="left"/>
        <w:spacing w:before="150" w:line="400" w:lineRule="exact"/>
        <w:widowControl/>
        <w:rPr>
          <w:rFonts w:ascii="宋体" w:hAnsi="宋体" w:eastAsia="宋体" w:cs="宋体"/>
          <w:color w:val="000000"/>
          <w:sz w:val="21"/>
          <w:szCs w:val="21"/>
          <w:lang w:eastAsia="en-US"/>
        </w:rPr>
      </w:pPr>
      <w:r>
        <w:rPr>
          <w:rFonts w:ascii="宋体" w:hAnsi="宋体" w:eastAsia="宋体" w:cs="宋体"/>
          <w:color w:val="000000"/>
          <w:spacing w:val="-2"/>
          <w:position w:val="14"/>
          <w:sz w:val="21"/>
          <w:szCs w:val="21"/>
          <w:lang w:eastAsia="en-US"/>
        </w:rPr>
        <w:t xml:space="preserve">（</w:t>
      </w:r>
      <w:r>
        <w:rPr>
          <w:rFonts w:ascii="Times New Roman" w:hAnsi="Times New Roman" w:eastAsia="Times New Roman" w:cs="Times New Roman"/>
          <w:color w:val="000000"/>
          <w:spacing w:val="-2"/>
          <w:position w:val="14"/>
          <w:sz w:val="21"/>
          <w:szCs w:val="21"/>
          <w:lang w:eastAsia="en-US"/>
        </w:rPr>
        <w:t xml:space="preserve">6</w:t>
      </w:r>
      <w:r>
        <w:rPr>
          <w:rFonts w:ascii="宋体" w:hAnsi="宋体" w:eastAsia="宋体" w:cs="宋体"/>
          <w:color w:val="000000"/>
          <w:spacing w:val="-2"/>
          <w:position w:val="14"/>
          <w:sz w:val="21"/>
          <w:szCs w:val="21"/>
          <w:lang w:eastAsia="en-US"/>
        </w:rPr>
        <w:t xml:space="preserve">）其它异常恶劣气候灾害。</w:t>
      </w:r>
      <w:r/>
    </w:p>
    <w:p>
      <w:pPr>
        <w:ind w:left="18"/>
        <w:jc w:val="left"/>
        <w:spacing w:before="1" w:line="220" w:lineRule="auto"/>
        <w:widowControl/>
        <w:rPr>
          <w:rFonts w:ascii="宋体" w:hAnsi="宋体" w:eastAsia="宋体" w:cs="宋体"/>
          <w:color w:val="000000"/>
          <w:sz w:val="21"/>
          <w:szCs w:val="21"/>
          <w:lang w:eastAsia="en-US"/>
        </w:rPr>
      </w:pPr>
      <w:r>
        <w:rPr>
          <w:rFonts w:ascii="Times New Roman" w:hAnsi="Times New Roman" w:eastAsia="Times New Roman" w:cs="Times New Roman"/>
          <w:color w:val="000000"/>
          <w:spacing w:val="-3"/>
          <w:sz w:val="21"/>
          <w:szCs w:val="21"/>
          <w:lang w:eastAsia="en-US"/>
        </w:rPr>
        <w:t xml:space="preserve">11.2 </w:t>
      </w:r>
      <w:r>
        <w:rPr>
          <w:rFonts w:ascii="宋体" w:hAnsi="宋体" w:eastAsia="宋体" w:cs="宋体"/>
          <w:color w:val="000000"/>
          <w:spacing w:val="-3"/>
          <w:sz w:val="21"/>
          <w:szCs w:val="21"/>
          <w:lang w:eastAsia="en-US"/>
        </w:rPr>
        <w:t xml:space="preserve">承包人工期延误</w:t>
      </w:r>
      <w:r/>
    </w:p>
    <w:p>
      <w:pPr>
        <w:ind w:left="3619"/>
        <w:jc w:val="left"/>
        <w:spacing w:before="229" w:line="221"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逾期完工违约金表</w:t>
      </w:r>
      <w:r/>
    </w:p>
    <w:p>
      <w:pPr>
        <w:jc w:val="left"/>
        <w:spacing w:line="149" w:lineRule="exact"/>
        <w:widowControl/>
        <w:rPr>
          <w:rFonts w:ascii="Arial" w:hAnsi="Arial" w:eastAsia="Arial" w:cs="Arial"/>
          <w:color w:val="000000"/>
          <w:szCs w:val="21"/>
          <w:lang w:eastAsia="en-US"/>
        </w:rPr>
      </w:pPr>
      <w:r>
        <w:rPr>
          <w:rFonts w:ascii="Arial" w:hAnsi="Arial" w:eastAsia="Arial" w:cs="Arial"/>
          <w:color w:val="000000"/>
          <w:szCs w:val="21"/>
          <w:lang w:eastAsia="en-US"/>
        </w:rPr>
      </w:r>
      <w:r/>
    </w:p>
    <w:tbl>
      <w:tblPr>
        <w:tblStyle w:val="1023"/>
        <w:tblW w:w="7926" w:type="dxa"/>
        <w:tblInd w:w="17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3495"/>
        <w:gridCol w:w="2291"/>
        <w:gridCol w:w="2140"/>
      </w:tblGrid>
      <w:tr>
        <w:trPr>
          <w:trHeight w:val="520"/>
        </w:trPr>
        <w:tc>
          <w:tcPr>
            <w:tcW w:w="3495" w:type="dxa"/>
            <w:vAlign w:val="top"/>
            <w:textDirection w:val="lrTb"/>
            <w:noWrap w:val="false"/>
          </w:tcPr>
          <w:p>
            <w:pPr>
              <w:ind w:left="1127"/>
              <w:jc w:val="left"/>
              <w:spacing w:before="153" w:line="221" w:lineRule="auto"/>
              <w:rPr>
                <w:rFonts w:ascii="宋体" w:hAnsi="宋体" w:eastAsia="宋体" w:cs="宋体"/>
                <w:color w:val="000000"/>
                <w:sz w:val="21"/>
                <w:szCs w:val="21"/>
                <w:lang w:val="en-US" w:eastAsia="en-US" w:bidi="ar-SA"/>
              </w:rPr>
            </w:pPr>
            <w:r>
              <w:rPr>
                <w:rFonts w:ascii="宋体" w:hAnsi="宋体" w:eastAsia="宋体" w:cs="宋体"/>
                <w:color w:val="000000"/>
                <w:spacing w:val="-2"/>
                <w:sz w:val="21"/>
                <w:szCs w:val="21"/>
                <w:lang w:val="en-US" w:eastAsia="en-US" w:bidi="ar-SA"/>
              </w:rPr>
              <w:t xml:space="preserve">项目及其说明</w:t>
            </w:r>
            <w:r/>
          </w:p>
        </w:tc>
        <w:tc>
          <w:tcPr>
            <w:tcW w:w="2291" w:type="dxa"/>
            <w:vAlign w:val="top"/>
            <w:textDirection w:val="lrTb"/>
            <w:noWrap w:val="false"/>
          </w:tcPr>
          <w:p>
            <w:pPr>
              <w:ind w:left="522"/>
              <w:jc w:val="left"/>
              <w:spacing w:before="153" w:line="221" w:lineRule="auto"/>
              <w:rPr>
                <w:rFonts w:ascii="宋体" w:hAnsi="宋体" w:eastAsia="宋体" w:cs="宋体"/>
                <w:color w:val="000000"/>
                <w:sz w:val="21"/>
                <w:szCs w:val="21"/>
                <w:lang w:val="en-US" w:eastAsia="en-US" w:bidi="ar-SA"/>
              </w:rPr>
            </w:pPr>
            <w:r>
              <w:rPr>
                <w:rFonts w:ascii="宋体" w:hAnsi="宋体" w:eastAsia="宋体" w:cs="宋体"/>
                <w:color w:val="000000"/>
                <w:spacing w:val="-1"/>
                <w:sz w:val="21"/>
                <w:szCs w:val="21"/>
                <w:lang w:val="en-US" w:eastAsia="en-US" w:bidi="ar-SA"/>
              </w:rPr>
              <w:t xml:space="preserve">要求完工日期</w:t>
            </w:r>
            <w:r/>
          </w:p>
        </w:tc>
        <w:tc>
          <w:tcPr>
            <w:tcW w:w="2140" w:type="dxa"/>
            <w:vAlign w:val="top"/>
            <w:textDirection w:val="lrTb"/>
            <w:noWrap w:val="false"/>
          </w:tcPr>
          <w:p>
            <w:pPr>
              <w:ind w:left="309"/>
              <w:jc w:val="left"/>
              <w:spacing w:before="154" w:line="235" w:lineRule="auto"/>
              <w:rPr>
                <w:rFonts w:ascii="宋体" w:hAnsi="宋体" w:eastAsia="宋体" w:cs="宋体"/>
                <w:color w:val="000000"/>
                <w:sz w:val="21"/>
                <w:szCs w:val="21"/>
                <w:lang w:val="en-US" w:eastAsia="en-US" w:bidi="ar-SA"/>
              </w:rPr>
            </w:pPr>
            <w:r>
              <w:rPr>
                <w:rFonts w:ascii="宋体" w:hAnsi="宋体" w:eastAsia="宋体" w:cs="宋体"/>
                <w:color w:val="000000"/>
                <w:spacing w:val="-2"/>
                <w:sz w:val="21"/>
                <w:szCs w:val="21"/>
                <w:lang w:val="en-US" w:eastAsia="en-US" w:bidi="ar-SA"/>
              </w:rPr>
              <w:t xml:space="preserve">违约金（元</w:t>
            </w:r>
            <w:r>
              <w:rPr>
                <w:rFonts w:ascii="Times New Roman" w:hAnsi="Times New Roman" w:eastAsia="Times New Roman" w:cs="Times New Roman"/>
                <w:color w:val="000000"/>
                <w:spacing w:val="-2"/>
                <w:sz w:val="21"/>
                <w:szCs w:val="21"/>
                <w:lang w:val="en-US" w:eastAsia="en-US" w:bidi="ar-SA"/>
              </w:rPr>
              <w:t xml:space="preserve">/</w:t>
            </w:r>
            <w:r>
              <w:rPr>
                <w:rFonts w:ascii="宋体" w:hAnsi="宋体" w:eastAsia="宋体" w:cs="宋体"/>
                <w:color w:val="000000"/>
                <w:spacing w:val="-2"/>
                <w:sz w:val="21"/>
                <w:szCs w:val="21"/>
                <w:lang w:val="en-US" w:eastAsia="en-US" w:bidi="ar-SA"/>
              </w:rPr>
              <w:t xml:space="preserve">天）</w:t>
            </w:r>
            <w:r/>
          </w:p>
        </w:tc>
      </w:tr>
      <w:tr>
        <w:trPr>
          <w:trHeight w:val="520"/>
        </w:trPr>
        <w:tc>
          <w:tcPr>
            <w:tcW w:w="3495" w:type="dxa"/>
            <w:vAlign w:val="top"/>
            <w:textDirection w:val="lrTb"/>
            <w:noWrap w:val="false"/>
          </w:tcPr>
          <w:p>
            <w:pPr>
              <w:ind w:left="913"/>
              <w:jc w:val="left"/>
              <w:spacing w:before="152" w:line="221" w:lineRule="auto"/>
              <w:rPr>
                <w:rFonts w:ascii="宋体" w:hAnsi="宋体" w:eastAsia="宋体" w:cs="宋体"/>
                <w:color w:val="000000"/>
                <w:sz w:val="21"/>
                <w:szCs w:val="21"/>
                <w:lang w:val="en-US" w:eastAsia="en-US" w:bidi="ar-SA"/>
              </w:rPr>
            </w:pPr>
            <w:r>
              <w:rPr>
                <w:rFonts w:ascii="宋体" w:hAnsi="宋体" w:eastAsia="宋体" w:cs="宋体"/>
                <w:color w:val="000000"/>
                <w:spacing w:val="-1"/>
                <w:sz w:val="21"/>
                <w:szCs w:val="21"/>
                <w:lang w:val="en-US" w:eastAsia="en-US" w:bidi="ar-SA"/>
              </w:rPr>
              <w:t xml:space="preserve">合同内容全部完成</w:t>
            </w:r>
            <w:r/>
          </w:p>
        </w:tc>
        <w:tc>
          <w:tcPr>
            <w:tcW w:w="2291" w:type="dxa"/>
            <w:vAlign w:val="top"/>
            <w:textDirection w:val="lrTb"/>
            <w:noWrap w:val="false"/>
          </w:tcPr>
          <w:p>
            <w:pPr>
              <w:ind w:left="566"/>
              <w:jc w:val="left"/>
              <w:spacing w:before="152" w:line="221" w:lineRule="auto"/>
              <w:tabs>
                <w:tab w:val="left" w:pos="695" w:leader="none"/>
              </w:tabs>
              <w:rPr>
                <w:rFonts w:ascii="宋体" w:hAnsi="宋体" w:eastAsia="宋体" w:cs="宋体"/>
                <w:color w:val="000000"/>
                <w:sz w:val="21"/>
                <w:szCs w:val="21"/>
                <w:lang w:val="en-US" w:eastAsia="en-US" w:bidi="ar-SA"/>
              </w:rPr>
            </w:pPr>
            <w:r>
              <w:rPr>
                <w:rFonts w:ascii="Times New Roman" w:hAnsi="Times New Roman" w:eastAsia="Times New Roman" w:cs="Times New Roman"/>
                <w:color w:val="000000"/>
                <w:sz w:val="21"/>
                <w:szCs w:val="21"/>
                <w:highlight w:val="yellow"/>
                <w:u w:val="single"/>
                <w:lang w:val="en-US" w:eastAsia="en-US" w:bidi="ar-SA"/>
              </w:rPr>
              <w:tab/>
            </w:r>
            <w:r>
              <w:rPr>
                <w:rFonts w:hint="eastAsia" w:ascii="Times New Roman" w:hAnsi="Times New Roman" w:cs="Times New Roman"/>
                <w:color w:val="000000"/>
                <w:spacing w:val="-9"/>
                <w:sz w:val="21"/>
                <w:szCs w:val="21"/>
                <w:highlight w:val="yellow"/>
                <w:u w:val="single"/>
                <w:lang w:val="en-US" w:eastAsia="zh-CN" w:bidi="ar-SA"/>
              </w:rPr>
              <w:t xml:space="preserve"> </w:t>
            </w:r>
            <w:r>
              <w:rPr>
                <w:rFonts w:hint="eastAsia" w:cs="Times New Roman"/>
                <w:color w:val="000000"/>
                <w:spacing w:val="-9"/>
                <w:sz w:val="21"/>
                <w:szCs w:val="21"/>
                <w:highlight w:val="yellow"/>
                <w:u w:val="single"/>
                <w:lang w:val="en-US" w:eastAsia="zh-CN" w:bidi="ar-SA"/>
              </w:rPr>
              <w:t xml:space="preserve"> 50 </w:t>
            </w:r>
            <w:r>
              <w:rPr>
                <w:rFonts w:ascii="Times New Roman" w:hAnsi="Times New Roman" w:eastAsia="Times New Roman" w:cs="Times New Roman"/>
                <w:color w:val="000000"/>
                <w:spacing w:val="-9"/>
                <w:sz w:val="21"/>
                <w:szCs w:val="21"/>
                <w:highlight w:val="yellow"/>
                <w:u w:val="single"/>
                <w:lang w:val="en-US" w:eastAsia="en-US" w:bidi="ar-SA"/>
              </w:rPr>
              <w:t xml:space="preserve"> </w:t>
            </w:r>
            <w:r>
              <w:rPr>
                <w:rFonts w:ascii="Times New Roman" w:hAnsi="Times New Roman" w:eastAsia="Times New Roman" w:cs="Times New Roman"/>
                <w:color w:val="000000"/>
                <w:spacing w:val="-9"/>
                <w:sz w:val="21"/>
                <w:szCs w:val="21"/>
                <w:highlight w:val="yellow"/>
                <w:lang w:val="en-US" w:eastAsia="en-US" w:bidi="ar-SA"/>
              </w:rPr>
              <w:t xml:space="preserve"> </w:t>
            </w:r>
            <w:r>
              <w:rPr>
                <w:rFonts w:ascii="宋体" w:hAnsi="宋体" w:eastAsia="宋体" w:cs="宋体"/>
                <w:color w:val="000000"/>
                <w:spacing w:val="-9"/>
                <w:sz w:val="21"/>
                <w:szCs w:val="21"/>
                <w:highlight w:val="yellow"/>
                <w:lang w:val="en-US" w:eastAsia="en-US" w:bidi="ar-SA"/>
              </w:rPr>
              <w:t xml:space="preserve">日历天</w:t>
            </w:r>
            <w:r/>
          </w:p>
        </w:tc>
        <w:tc>
          <w:tcPr>
            <w:tcW w:w="2140" w:type="dxa"/>
            <w:vAlign w:val="top"/>
            <w:textDirection w:val="lrTb"/>
            <w:noWrap w:val="false"/>
          </w:tcPr>
          <w:p>
            <w:pPr>
              <w:ind w:left="807"/>
              <w:jc w:val="left"/>
              <w:spacing w:before="189" w:line="189" w:lineRule="auto"/>
              <w:widowControl/>
              <w:rPr>
                <w:rFonts w:ascii="Times New Roman" w:hAnsi="Times New Roman" w:eastAsia="Times New Roman" w:cs="Times New Roman"/>
                <w:color w:val="000000"/>
                <w:sz w:val="21"/>
                <w:szCs w:val="21"/>
                <w:lang w:eastAsia="en-US"/>
              </w:rPr>
            </w:pPr>
            <w:r>
              <w:rPr>
                <w:rFonts w:ascii="Times New Roman" w:hAnsi="Times New Roman" w:eastAsia="Times New Roman" w:cs="Times New Roman"/>
                <w:color w:val="000000"/>
                <w:spacing w:val="-1"/>
                <w:sz w:val="21"/>
                <w:szCs w:val="21"/>
                <w:u w:val="single"/>
                <w:lang w:eastAsia="en-US"/>
              </w:rPr>
              <w:t xml:space="preserve">2000</w:t>
            </w:r>
            <w:r/>
          </w:p>
        </w:tc>
      </w:tr>
    </w:tbl>
    <w:p>
      <w:pPr>
        <w:ind w:left="427"/>
        <w:jc w:val="left"/>
        <w:spacing w:before="138" w:line="219" w:lineRule="auto"/>
        <w:widowControl/>
        <w:rPr>
          <w:rFonts w:ascii="宋体" w:hAnsi="宋体" w:eastAsia="宋体" w:cs="宋体"/>
          <w:color w:val="000000"/>
          <w:sz w:val="21"/>
          <w:szCs w:val="21"/>
          <w:lang w:eastAsia="en-US"/>
        </w:rPr>
      </w:pPr>
      <w:r>
        <w:rPr>
          <w:rFonts w:ascii="宋体" w:hAnsi="宋体" w:eastAsia="宋体" w:cs="宋体"/>
          <w:color w:val="000000"/>
          <w:spacing w:val="-1"/>
          <w:sz w:val="21"/>
          <w:szCs w:val="21"/>
          <w:lang w:eastAsia="en-US"/>
        </w:rPr>
        <w:t xml:space="preserve">（</w:t>
      </w:r>
      <w:r>
        <w:rPr>
          <w:rFonts w:ascii="Times New Roman" w:hAnsi="Times New Roman" w:eastAsia="Times New Roman" w:cs="Times New Roman"/>
          <w:color w:val="000000"/>
          <w:spacing w:val="-1"/>
          <w:sz w:val="21"/>
          <w:szCs w:val="21"/>
          <w:lang w:eastAsia="en-US"/>
        </w:rPr>
        <w:t xml:space="preserve">2</w:t>
      </w:r>
      <w:r>
        <w:rPr>
          <w:rFonts w:ascii="宋体" w:hAnsi="宋体" w:eastAsia="宋体" w:cs="宋体"/>
          <w:color w:val="000000"/>
          <w:spacing w:val="-1"/>
          <w:sz w:val="21"/>
          <w:szCs w:val="21"/>
          <w:lang w:eastAsia="en-US"/>
        </w:rPr>
        <w:t xml:space="preserve">）全部逾期完工违约金的总限额为签约合同价的</w:t>
      </w:r>
      <w:r>
        <w:rPr>
          <w:rFonts w:ascii="宋体" w:hAnsi="宋体" w:eastAsia="宋体" w:cs="宋体"/>
          <w:color w:val="000000"/>
          <w:spacing w:val="-41"/>
          <w:sz w:val="21"/>
          <w:szCs w:val="21"/>
          <w:lang w:eastAsia="en-US"/>
        </w:rPr>
        <w:t xml:space="preserve"> </w:t>
      </w:r>
      <w:r>
        <w:rPr>
          <w:rFonts w:ascii="Times New Roman" w:hAnsi="Times New Roman" w:eastAsia="Times New Roman" w:cs="Times New Roman"/>
          <w:color w:val="000000"/>
          <w:spacing w:val="-1"/>
          <w:sz w:val="21"/>
          <w:szCs w:val="21"/>
          <w:lang w:eastAsia="en-US"/>
        </w:rPr>
        <w:t xml:space="preserve">5%</w:t>
      </w:r>
      <w:r>
        <w:rPr>
          <w:rFonts w:ascii="宋体" w:hAnsi="宋体" w:eastAsia="宋体" w:cs="宋体"/>
          <w:color w:val="000000"/>
          <w:spacing w:val="-1"/>
          <w:sz w:val="21"/>
          <w:szCs w:val="21"/>
          <w:lang w:eastAsia="en-US"/>
        </w:rPr>
        <w:t xml:space="preserve">。</w:t>
      </w:r>
      <w:r/>
    </w:p>
    <w:p>
      <w:pPr>
        <w:ind w:left="7"/>
        <w:jc w:val="left"/>
        <w:spacing w:before="152" w:line="221" w:lineRule="auto"/>
        <w:widowControl/>
        <w:rPr>
          <w:rFonts w:ascii="宋体" w:hAnsi="宋体" w:eastAsia="宋体" w:cs="宋体"/>
          <w:color w:val="000000"/>
          <w:sz w:val="21"/>
          <w:szCs w:val="21"/>
          <w:lang w:eastAsia="en-US"/>
        </w:rPr>
      </w:pPr>
      <w:r>
        <w:rPr>
          <w:rFonts w:ascii="Times New Roman" w:hAnsi="Times New Roman" w:eastAsia="Times New Roman" w:cs="Times New Roman"/>
          <w:b/>
          <w:bCs/>
          <w:color w:val="000000"/>
          <w:spacing w:val="-4"/>
          <w:sz w:val="21"/>
          <w:szCs w:val="21"/>
          <w:lang w:eastAsia="en-US"/>
        </w:rPr>
        <w:t xml:space="preserve">12</w:t>
      </w:r>
      <w:r>
        <w:rPr>
          <w:rFonts w:ascii="Times New Roman" w:hAnsi="Times New Roman" w:eastAsia="Times New Roman" w:cs="Times New Roman"/>
          <w:b/>
          <w:bCs/>
          <w:color w:val="000000"/>
          <w:spacing w:val="7"/>
          <w:sz w:val="21"/>
          <w:szCs w:val="21"/>
          <w:lang w:eastAsia="en-US"/>
        </w:rPr>
        <w:t xml:space="preserve">  </w:t>
      </w:r>
      <w:r>
        <w:rPr>
          <w:rFonts w:ascii="宋体" w:hAnsi="宋体" w:eastAsia="宋体" w:cs="宋体"/>
          <w:color w:val="000000"/>
          <w:spacing w:val="-4"/>
          <w:sz w:val="21"/>
          <w:szCs w:val="21"/>
          <w:lang w:eastAsia="en-US"/>
        </w:rPr>
        <w:t xml:space="preserve">暂停施工</w:t>
      </w:r>
      <w:r/>
    </w:p>
    <w:p>
      <w:pPr>
        <w:ind w:left="18"/>
        <w:spacing w:before="149" w:line="221" w:lineRule="auto"/>
        <w:rPr>
          <w:rFonts w:ascii="Arial" w:hAnsi="Arial" w:eastAsia="Arial" w:cs="Arial"/>
          <w:color w:val="000000"/>
          <w:sz w:val="21"/>
          <w:szCs w:val="21"/>
          <w:lang w:val="en-US" w:eastAsia="en-US" w:bidi="ar-SA"/>
        </w:rPr>
      </w:pPr>
      <w:r>
        <w:rPr>
          <w:rFonts w:ascii="Times New Roman" w:hAnsi="Times New Roman" w:eastAsia="Times New Roman" w:cs="Times New Roman"/>
          <w:color w:val="000000"/>
          <w:spacing w:val="-2"/>
          <w:sz w:val="21"/>
          <w:szCs w:val="21"/>
          <w:lang w:eastAsia="en-US"/>
        </w:rPr>
        <w:t xml:space="preserve">12.1 </w:t>
      </w:r>
      <w:r>
        <w:rPr>
          <w:rFonts w:ascii="宋体" w:hAnsi="宋体" w:eastAsia="宋体" w:cs="宋体"/>
          <w:color w:val="000000"/>
          <w:spacing w:val="-2"/>
          <w:sz w:val="21"/>
          <w:szCs w:val="21"/>
          <w:lang w:eastAsia="en-US"/>
        </w:rPr>
        <w:t xml:space="preserve">承包人暂停施工的责任</w:t>
      </w:r>
      <w:r/>
    </w:p>
    <w:p>
      <w:pPr>
        <w:ind w:left="577"/>
        <w:jc w:val="left"/>
        <w:spacing w:before="68" w:line="221" w:lineRule="auto"/>
        <w:widowControl/>
        <w:rPr>
          <w:rFonts w:ascii="宋体" w:hAnsi="宋体" w:eastAsia="宋体" w:cs="宋体"/>
          <w:color w:val="000000"/>
          <w:sz w:val="21"/>
          <w:szCs w:val="21"/>
          <w:lang w:eastAsia="en-US"/>
        </w:rPr>
      </w:pPr>
      <w:r>
        <w:rPr>
          <w:rFonts w:ascii="宋体" w:hAnsi="宋体" w:eastAsia="宋体" w:cs="宋体"/>
          <w:color w:val="000000"/>
          <w:spacing w:val="-1"/>
          <w:sz w:val="21"/>
          <w:szCs w:val="21"/>
          <w:lang w:eastAsia="en-US"/>
        </w:rPr>
        <w:t xml:space="preserve">（</w:t>
      </w:r>
      <w:r>
        <w:rPr>
          <w:rFonts w:ascii="Times New Roman" w:hAnsi="Times New Roman" w:eastAsia="Times New Roman" w:cs="Times New Roman"/>
          <w:color w:val="000000"/>
          <w:spacing w:val="-1"/>
          <w:sz w:val="21"/>
          <w:szCs w:val="21"/>
          <w:lang w:eastAsia="en-US"/>
        </w:rPr>
        <w:t xml:space="preserve">5</w:t>
      </w:r>
      <w:r>
        <w:rPr>
          <w:rFonts w:ascii="宋体" w:hAnsi="宋体" w:eastAsia="宋体" w:cs="宋体"/>
          <w:color w:val="000000"/>
          <w:spacing w:val="-1"/>
          <w:sz w:val="21"/>
          <w:szCs w:val="21"/>
          <w:lang w:eastAsia="en-US"/>
        </w:rPr>
        <w:t xml:space="preserve">）承包人承担暂停施工责任的其它情形：因承包人原因造成的停工整改。</w:t>
      </w:r>
      <w:r/>
    </w:p>
    <w:p>
      <w:pPr>
        <w:ind w:left="16"/>
        <w:jc w:val="left"/>
        <w:spacing w:before="147" w:line="221" w:lineRule="auto"/>
        <w:widowControl/>
        <w:rPr>
          <w:rFonts w:ascii="宋体" w:hAnsi="宋体" w:eastAsia="宋体" w:cs="宋体"/>
          <w:color w:val="000000"/>
          <w:sz w:val="21"/>
          <w:szCs w:val="21"/>
          <w:lang w:eastAsia="en-US"/>
        </w:rPr>
      </w:pPr>
      <w:r>
        <w:rPr>
          <w:rFonts w:ascii="Times New Roman" w:hAnsi="Times New Roman" w:eastAsia="Times New Roman" w:cs="Times New Roman"/>
          <w:color w:val="000000"/>
          <w:spacing w:val="-2"/>
          <w:sz w:val="21"/>
          <w:szCs w:val="21"/>
          <w:lang w:eastAsia="en-US"/>
        </w:rPr>
        <w:t xml:space="preserve">12.2  </w:t>
      </w:r>
      <w:r>
        <w:rPr>
          <w:rFonts w:ascii="宋体" w:hAnsi="宋体" w:eastAsia="宋体" w:cs="宋体"/>
          <w:color w:val="000000"/>
          <w:spacing w:val="-2"/>
          <w:sz w:val="21"/>
          <w:szCs w:val="21"/>
          <w:lang w:eastAsia="en-US"/>
        </w:rPr>
        <w:t xml:space="preserve">发包人暂停施工的责任</w:t>
      </w:r>
      <w:r/>
    </w:p>
    <w:p>
      <w:pPr>
        <w:ind w:left="577"/>
        <w:jc w:val="left"/>
        <w:spacing w:before="149" w:line="220"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w:t>
      </w:r>
      <w:r>
        <w:rPr>
          <w:rFonts w:ascii="Times New Roman" w:hAnsi="Times New Roman" w:eastAsia="Times New Roman" w:cs="Times New Roman"/>
          <w:color w:val="000000"/>
          <w:sz w:val="21"/>
          <w:szCs w:val="21"/>
          <w:lang w:eastAsia="en-US"/>
        </w:rPr>
        <w:t xml:space="preserve">3</w:t>
      </w:r>
      <w:r>
        <w:rPr>
          <w:rFonts w:ascii="宋体" w:hAnsi="宋体" w:eastAsia="宋体" w:cs="宋体"/>
          <w:color w:val="000000"/>
          <w:sz w:val="21"/>
          <w:szCs w:val="21"/>
          <w:lang w:eastAsia="en-US"/>
        </w:rPr>
        <w:t xml:space="preserve">）发包人承担暂停施工责任的其它情形：发包人提供的图纸、</w:t>
      </w:r>
      <w:r>
        <w:rPr>
          <w:rFonts w:ascii="宋体" w:hAnsi="宋体" w:eastAsia="宋体" w:cs="宋体"/>
          <w:color w:val="000000"/>
          <w:spacing w:val="-1"/>
          <w:sz w:val="21"/>
          <w:szCs w:val="21"/>
          <w:lang w:eastAsia="en-US"/>
        </w:rPr>
        <w:t xml:space="preserve">设备不能按时提交。</w:t>
      </w:r>
      <w:r/>
    </w:p>
    <w:p>
      <w:pPr>
        <w:ind w:left="5"/>
        <w:jc w:val="left"/>
        <w:spacing w:before="151" w:line="221" w:lineRule="auto"/>
        <w:widowControl/>
        <w:rPr>
          <w:rFonts w:ascii="宋体" w:hAnsi="宋体" w:eastAsia="宋体" w:cs="宋体"/>
          <w:color w:val="000000"/>
          <w:sz w:val="21"/>
          <w:szCs w:val="21"/>
          <w:lang w:eastAsia="en-US"/>
        </w:rPr>
      </w:pPr>
      <w:r>
        <w:rPr>
          <w:rFonts w:ascii="Times New Roman" w:hAnsi="Times New Roman" w:eastAsia="Times New Roman" w:cs="Times New Roman"/>
          <w:b/>
          <w:bCs/>
          <w:color w:val="000000"/>
          <w:spacing w:val="-3"/>
          <w:sz w:val="21"/>
          <w:szCs w:val="21"/>
          <w:lang w:eastAsia="en-US"/>
        </w:rPr>
        <w:t xml:space="preserve">13</w:t>
      </w:r>
      <w:r>
        <w:rPr>
          <w:rFonts w:ascii="Times New Roman" w:hAnsi="Times New Roman" w:eastAsia="Times New Roman" w:cs="Times New Roman"/>
          <w:b/>
          <w:bCs/>
          <w:color w:val="000000"/>
          <w:spacing w:val="4"/>
          <w:sz w:val="21"/>
          <w:szCs w:val="21"/>
          <w:lang w:eastAsia="en-US"/>
        </w:rPr>
        <w:t xml:space="preserve">  </w:t>
      </w:r>
      <w:r>
        <w:rPr>
          <w:rFonts w:ascii="宋体" w:hAnsi="宋体" w:eastAsia="宋体" w:cs="宋体"/>
          <w:color w:val="000000"/>
          <w:spacing w:val="-3"/>
          <w:sz w:val="21"/>
          <w:szCs w:val="21"/>
          <w:lang w:eastAsia="en-US"/>
        </w:rPr>
        <w:t xml:space="preserve">工程质量</w:t>
      </w:r>
      <w:r/>
    </w:p>
    <w:p>
      <w:pPr>
        <w:ind w:left="16"/>
        <w:jc w:val="left"/>
        <w:spacing w:before="147" w:line="221" w:lineRule="auto"/>
        <w:widowControl/>
        <w:rPr>
          <w:rFonts w:ascii="宋体" w:hAnsi="宋体" w:eastAsia="宋体" w:cs="宋体"/>
          <w:color w:val="000000"/>
          <w:sz w:val="21"/>
          <w:szCs w:val="21"/>
          <w:lang w:eastAsia="en-US"/>
        </w:rPr>
      </w:pPr>
      <w:r>
        <w:rPr>
          <w:rFonts w:ascii="Times New Roman" w:hAnsi="Times New Roman" w:eastAsia="Times New Roman" w:cs="Times New Roman"/>
          <w:color w:val="000000"/>
          <w:spacing w:val="-2"/>
          <w:sz w:val="21"/>
          <w:szCs w:val="21"/>
          <w:lang w:eastAsia="en-US"/>
        </w:rPr>
        <w:t xml:space="preserve">13.1 </w:t>
      </w:r>
      <w:r>
        <w:rPr>
          <w:rFonts w:ascii="宋体" w:hAnsi="宋体" w:eastAsia="宋体" w:cs="宋体"/>
          <w:color w:val="000000"/>
          <w:spacing w:val="-2"/>
          <w:sz w:val="21"/>
          <w:szCs w:val="21"/>
          <w:lang w:eastAsia="en-US"/>
        </w:rPr>
        <w:t xml:space="preserve">工程质量要求</w:t>
      </w:r>
      <w:r/>
    </w:p>
    <w:p>
      <w:pPr>
        <w:ind w:firstLine="436"/>
        <w:jc w:val="both"/>
        <w:spacing w:before="147" w:line="352" w:lineRule="auto"/>
        <w:widowControl/>
        <w:rPr>
          <w:rFonts w:ascii="宋体" w:hAnsi="宋体" w:eastAsia="宋体" w:cs="宋体"/>
          <w:color w:val="000000"/>
          <w:sz w:val="21"/>
          <w:szCs w:val="21"/>
          <w:lang w:eastAsia="en-US"/>
        </w:rPr>
      </w:pPr>
      <w:r>
        <w:rPr>
          <w:rFonts w:ascii="Times New Roman" w:hAnsi="Times New Roman" w:eastAsia="Times New Roman" w:cs="Times New Roman"/>
          <w:color w:val="000000"/>
          <w:spacing w:val="-3"/>
          <w:sz w:val="21"/>
          <w:szCs w:val="21"/>
          <w:lang w:eastAsia="en-US"/>
        </w:rPr>
        <w:t xml:space="preserve">13.1.1  </w:t>
      </w:r>
      <w:r>
        <w:rPr>
          <w:rFonts w:ascii="宋体" w:hAnsi="宋体" w:eastAsia="宋体" w:cs="宋体"/>
          <w:color w:val="000000"/>
          <w:spacing w:val="-3"/>
          <w:sz w:val="21"/>
          <w:szCs w:val="21"/>
          <w:lang w:eastAsia="en-US"/>
        </w:rPr>
        <w:t xml:space="preserve">本工程质量验收执行《水利工程质量监督规程》修改本、《江苏省水利工程施工质</w:t>
      </w:r>
      <w:r>
        <w:rPr>
          <w:rFonts w:ascii="宋体" w:hAnsi="宋体" w:eastAsia="宋体" w:cs="宋体"/>
          <w:color w:val="000000"/>
          <w:spacing w:val="7"/>
          <w:sz w:val="21"/>
          <w:szCs w:val="21"/>
          <w:lang w:eastAsia="en-US"/>
        </w:rPr>
        <w:t xml:space="preserve"> </w:t>
      </w:r>
      <w:r>
        <w:rPr>
          <w:rFonts w:ascii="宋体" w:hAnsi="宋体" w:eastAsia="宋体" w:cs="宋体"/>
          <w:color w:val="000000"/>
          <w:spacing w:val="-4"/>
          <w:sz w:val="21"/>
          <w:szCs w:val="21"/>
          <w:lang w:eastAsia="en-US"/>
        </w:rPr>
        <w:t xml:space="preserve">量检验评定标准》。非水利工程项目执行相关行业标准。 </w:t>
      </w:r>
      <w:r>
        <w:rPr>
          <w:rFonts w:ascii="宋体" w:hAnsi="宋体" w:eastAsia="宋体" w:cs="宋体"/>
          <w:color w:val="000000"/>
          <w:spacing w:val="-4"/>
          <w:sz w:val="21"/>
          <w:szCs w:val="21"/>
          <w:u w:val="single"/>
          <w:lang w:eastAsia="en-US"/>
        </w:rPr>
        <w:t xml:space="preserve">本工程质量标准为国家</w:t>
      </w:r>
      <w:r>
        <w:rPr>
          <w:rFonts w:ascii="Times New Roman" w:hAnsi="Times New Roman" w:eastAsia="Times New Roman" w:cs="Times New Roman"/>
          <w:b/>
          <w:bCs/>
          <w:color w:val="000000"/>
          <w:spacing w:val="-4"/>
          <w:sz w:val="21"/>
          <w:szCs w:val="21"/>
          <w:u w:val="single"/>
          <w:lang w:eastAsia="en-US"/>
        </w:rPr>
        <w:t xml:space="preserve">“</w:t>
      </w:r>
      <w:r>
        <w:rPr>
          <w:rFonts w:ascii="宋体" w:hAnsi="宋体" w:eastAsia="宋体" w:cs="宋体"/>
          <w:color w:val="000000"/>
          <w:spacing w:val="-4"/>
          <w:sz w:val="21"/>
          <w:szCs w:val="21"/>
          <w:u w:val="single"/>
          <w:lang w:eastAsia="en-US"/>
        </w:rPr>
        <w:t xml:space="preserve">合格</w:t>
      </w:r>
      <w:r>
        <w:rPr>
          <w:rFonts w:ascii="Times New Roman" w:hAnsi="Times New Roman" w:eastAsia="Times New Roman" w:cs="Times New Roman"/>
          <w:b/>
          <w:bCs/>
          <w:color w:val="000000"/>
          <w:spacing w:val="-4"/>
          <w:sz w:val="21"/>
          <w:szCs w:val="21"/>
          <w:u w:val="single"/>
          <w:lang w:eastAsia="en-US"/>
        </w:rPr>
        <w:t xml:space="preserve">”</w:t>
      </w:r>
      <w:r>
        <w:rPr>
          <w:rFonts w:ascii="宋体" w:hAnsi="宋体" w:eastAsia="宋体" w:cs="宋体"/>
          <w:color w:val="000000"/>
          <w:spacing w:val="-4"/>
          <w:sz w:val="21"/>
          <w:szCs w:val="21"/>
          <w:u w:val="single"/>
          <w:lang w:eastAsia="en-US"/>
        </w:rPr>
        <w:t xml:space="preserve">标准，</w:t>
      </w:r>
      <w:r>
        <w:rPr>
          <w:rFonts w:ascii="宋体" w:hAnsi="宋体" w:eastAsia="宋体" w:cs="宋体"/>
          <w:color w:val="000000"/>
          <w:spacing w:val="15"/>
          <w:sz w:val="21"/>
          <w:szCs w:val="21"/>
          <w:lang w:eastAsia="en-US"/>
        </w:rPr>
        <w:t xml:space="preserve"> </w:t>
      </w:r>
      <w:r>
        <w:rPr>
          <w:rFonts w:ascii="宋体" w:hAnsi="宋体" w:eastAsia="宋体" w:cs="宋体"/>
          <w:color w:val="000000"/>
          <w:spacing w:val="2"/>
          <w:sz w:val="21"/>
          <w:szCs w:val="21"/>
          <w:u w:val="single"/>
          <w:lang w:eastAsia="en-US"/>
        </w:rPr>
        <w:t xml:space="preserve">质量标准按承包人投标时承诺的为准。如果本工程达不到承包人投标时承诺的质量标准，承</w:t>
      </w:r>
      <w:r>
        <w:rPr>
          <w:rFonts w:ascii="宋体" w:hAnsi="宋体" w:eastAsia="宋体" w:cs="宋体"/>
          <w:color w:val="000000"/>
          <w:spacing w:val="13"/>
          <w:sz w:val="21"/>
          <w:szCs w:val="21"/>
          <w:lang w:eastAsia="en-US"/>
        </w:rPr>
        <w:t xml:space="preserve"> </w:t>
      </w:r>
      <w:r>
        <w:rPr>
          <w:rFonts w:ascii="宋体" w:hAnsi="宋体" w:eastAsia="宋体" w:cs="宋体"/>
          <w:color w:val="000000"/>
          <w:sz w:val="21"/>
          <w:szCs w:val="21"/>
          <w:u w:val="single"/>
          <w:lang w:eastAsia="en-US"/>
        </w:rPr>
        <w:t xml:space="preserve">包人必须无偿整改达到承诺的质量标准。否则，</w:t>
      </w:r>
      <w:r>
        <w:rPr>
          <w:rFonts w:ascii="宋体" w:hAnsi="宋体" w:eastAsia="宋体" w:cs="宋体"/>
          <w:color w:val="000000"/>
          <w:sz w:val="21"/>
          <w:szCs w:val="21"/>
          <w:u w:val="single"/>
          <w:lang w:eastAsia="en-US"/>
        </w:rPr>
        <w:t xml:space="preserve"> </w:t>
      </w:r>
      <w:r>
        <w:rPr>
          <w:rFonts w:ascii="宋体" w:hAnsi="宋体" w:eastAsia="宋体" w:cs="宋体"/>
          <w:color w:val="000000"/>
          <w:sz w:val="21"/>
          <w:szCs w:val="21"/>
          <w:u w:val="single"/>
          <w:lang w:eastAsia="en-US"/>
        </w:rPr>
        <w:t xml:space="preserve">承担违约责任。</w:t>
      </w:r>
      <w:r>
        <w:rPr>
          <w:rFonts w:ascii="宋体" w:hAnsi="宋体" w:eastAsia="宋体" w:cs="宋体"/>
          <w:color w:val="000000"/>
          <w:spacing w:val="-1"/>
          <w:sz w:val="21"/>
          <w:szCs w:val="21"/>
          <w:u w:val="single"/>
          <w:lang w:eastAsia="en-US"/>
        </w:rPr>
        <w:t xml:space="preserve">非发包人原因，质量整改期</w:t>
      </w:r>
      <w:r>
        <w:rPr>
          <w:rFonts w:ascii="宋体" w:hAnsi="宋体" w:eastAsia="宋体" w:cs="宋体"/>
          <w:color w:val="000000"/>
          <w:sz w:val="21"/>
          <w:szCs w:val="21"/>
          <w:lang w:eastAsia="en-US"/>
        </w:rPr>
        <w:t xml:space="preserve"> </w:t>
      </w:r>
      <w:r>
        <w:rPr>
          <w:rFonts w:ascii="宋体" w:hAnsi="宋体" w:eastAsia="宋体" w:cs="宋体"/>
          <w:color w:val="000000"/>
          <w:spacing w:val="2"/>
          <w:sz w:val="21"/>
          <w:szCs w:val="21"/>
          <w:u w:val="single"/>
          <w:lang w:eastAsia="en-US"/>
        </w:rPr>
        <w:t xml:space="preserve">间工期不予顺延。实际施工过程中，如果达不到承诺质量标准，承包人必须无偿整改达到承</w:t>
      </w:r>
      <w:r>
        <w:rPr>
          <w:rFonts w:ascii="宋体" w:hAnsi="宋体" w:eastAsia="宋体" w:cs="宋体"/>
          <w:color w:val="000000"/>
          <w:spacing w:val="13"/>
          <w:sz w:val="21"/>
          <w:szCs w:val="21"/>
          <w:lang w:eastAsia="en-US"/>
        </w:rPr>
        <w:t xml:space="preserve"> </w:t>
      </w:r>
      <w:r>
        <w:rPr>
          <w:rFonts w:ascii="宋体" w:hAnsi="宋体" w:eastAsia="宋体" w:cs="宋体"/>
          <w:color w:val="000000"/>
          <w:spacing w:val="-6"/>
          <w:sz w:val="21"/>
          <w:szCs w:val="21"/>
          <w:u w:val="single"/>
          <w:lang w:eastAsia="en-US"/>
        </w:rPr>
        <w:t xml:space="preserve">诺质量标准，</w:t>
      </w:r>
      <w:r>
        <w:rPr>
          <w:rFonts w:ascii="宋体" w:hAnsi="宋体" w:eastAsia="宋体" w:cs="宋体"/>
          <w:color w:val="000000"/>
          <w:spacing w:val="32"/>
          <w:sz w:val="21"/>
          <w:szCs w:val="21"/>
          <w:u w:val="single"/>
          <w:lang w:eastAsia="en-US"/>
        </w:rPr>
        <w:t xml:space="preserve"> </w:t>
      </w:r>
      <w:r>
        <w:rPr>
          <w:rFonts w:ascii="宋体" w:hAnsi="宋体" w:eastAsia="宋体" w:cs="宋体"/>
          <w:color w:val="000000"/>
          <w:spacing w:val="-6"/>
          <w:sz w:val="21"/>
          <w:szCs w:val="21"/>
          <w:u w:val="single"/>
          <w:lang w:eastAsia="en-US"/>
        </w:rPr>
        <w:t xml:space="preserve">另按合同价的</w:t>
      </w:r>
      <w:r>
        <w:rPr>
          <w:rFonts w:ascii="宋体" w:hAnsi="宋体" w:eastAsia="宋体" w:cs="宋体"/>
          <w:color w:val="000000"/>
          <w:spacing w:val="-42"/>
          <w:sz w:val="21"/>
          <w:szCs w:val="21"/>
          <w:u w:val="single"/>
          <w:lang w:eastAsia="en-US"/>
        </w:rPr>
        <w:t xml:space="preserve"> </w:t>
      </w:r>
      <w:r>
        <w:rPr>
          <w:rFonts w:ascii="Times New Roman" w:hAnsi="Times New Roman" w:eastAsia="Times New Roman" w:cs="Times New Roman"/>
          <w:b/>
          <w:bCs/>
          <w:color w:val="000000"/>
          <w:spacing w:val="-6"/>
          <w:sz w:val="21"/>
          <w:szCs w:val="21"/>
          <w:u w:val="single"/>
          <w:lang w:eastAsia="en-US"/>
        </w:rPr>
        <w:t xml:space="preserve">5%</w:t>
      </w:r>
      <w:r>
        <w:rPr>
          <w:rFonts w:ascii="宋体" w:hAnsi="宋体" w:eastAsia="宋体" w:cs="宋体"/>
          <w:color w:val="000000"/>
          <w:spacing w:val="-6"/>
          <w:sz w:val="21"/>
          <w:szCs w:val="21"/>
          <w:u w:val="single"/>
          <w:lang w:eastAsia="en-US"/>
        </w:rPr>
        <w:t xml:space="preserve">向发包人支付违约金，</w:t>
      </w:r>
      <w:r>
        <w:rPr>
          <w:rFonts w:ascii="宋体" w:hAnsi="宋体" w:eastAsia="宋体" w:cs="宋体"/>
          <w:color w:val="000000"/>
          <w:spacing w:val="-48"/>
          <w:sz w:val="21"/>
          <w:szCs w:val="21"/>
          <w:u w:val="single"/>
          <w:lang w:eastAsia="en-US"/>
        </w:rPr>
        <w:t xml:space="preserve"> </w:t>
      </w:r>
      <w:r>
        <w:rPr>
          <w:rFonts w:ascii="宋体" w:hAnsi="宋体" w:eastAsia="宋体" w:cs="宋体"/>
          <w:color w:val="000000"/>
          <w:spacing w:val="-6"/>
          <w:sz w:val="21"/>
          <w:szCs w:val="21"/>
          <w:u w:val="single"/>
          <w:lang w:eastAsia="en-US"/>
        </w:rPr>
        <w:t xml:space="preserve">直接</w:t>
      </w:r>
      <w:r>
        <w:rPr>
          <w:rFonts w:ascii="宋体" w:hAnsi="宋体" w:eastAsia="宋体" w:cs="宋体"/>
          <w:color w:val="000000"/>
          <w:spacing w:val="-7"/>
          <w:sz w:val="21"/>
          <w:szCs w:val="21"/>
          <w:u w:val="single"/>
          <w:lang w:eastAsia="en-US"/>
        </w:rPr>
        <w:t xml:space="preserve">从本工程的工程款中扣除。由此造</w:t>
      </w:r>
      <w:r>
        <w:rPr>
          <w:rFonts w:ascii="宋体" w:hAnsi="宋体" w:eastAsia="宋体" w:cs="宋体"/>
          <w:color w:val="000000"/>
          <w:sz w:val="21"/>
          <w:szCs w:val="21"/>
          <w:u w:val="single"/>
          <w:lang w:eastAsia="en-US"/>
        </w:rPr>
        <w:t xml:space="preserve">成的工期延误将不予顺延，给发包人造成实际损失的还将承担经济赔偿责任。</w:t>
      </w:r>
      <w:r/>
    </w:p>
    <w:p>
      <w:pPr>
        <w:ind w:left="16"/>
        <w:jc w:val="left"/>
        <w:spacing w:before="150" w:line="221" w:lineRule="auto"/>
        <w:widowControl/>
        <w:rPr>
          <w:rFonts w:ascii="宋体" w:hAnsi="宋体" w:eastAsia="宋体" w:cs="宋体"/>
          <w:color w:val="000000"/>
          <w:sz w:val="21"/>
          <w:szCs w:val="21"/>
          <w:lang w:eastAsia="en-US"/>
        </w:rPr>
      </w:pPr>
      <w:r>
        <w:rPr>
          <w:rFonts w:ascii="Times New Roman" w:hAnsi="Times New Roman" w:eastAsia="Times New Roman" w:cs="Times New Roman"/>
          <w:color w:val="000000"/>
          <w:spacing w:val="-3"/>
          <w:sz w:val="21"/>
          <w:szCs w:val="21"/>
          <w:lang w:eastAsia="en-US"/>
        </w:rPr>
        <w:t xml:space="preserve">13.2 </w:t>
      </w:r>
      <w:r>
        <w:rPr>
          <w:rFonts w:ascii="宋体" w:hAnsi="宋体" w:eastAsia="宋体" w:cs="宋体"/>
          <w:color w:val="000000"/>
          <w:spacing w:val="-3"/>
          <w:sz w:val="21"/>
          <w:szCs w:val="21"/>
          <w:lang w:eastAsia="en-US"/>
        </w:rPr>
        <w:t xml:space="preserve">质量评定</w:t>
      </w:r>
      <w:r/>
    </w:p>
    <w:p>
      <w:pPr>
        <w:ind w:left="422"/>
        <w:jc w:val="left"/>
        <w:spacing w:before="146" w:line="221" w:lineRule="auto"/>
        <w:widowControl/>
        <w:rPr>
          <w:rFonts w:ascii="宋体" w:hAnsi="宋体" w:eastAsia="宋体" w:cs="宋体"/>
          <w:color w:val="000000"/>
          <w:sz w:val="21"/>
          <w:szCs w:val="21"/>
          <w:lang w:eastAsia="en-US"/>
        </w:rPr>
      </w:pPr>
      <w:r>
        <w:rPr>
          <w:rFonts w:ascii="宋体" w:hAnsi="宋体" w:eastAsia="宋体" w:cs="宋体"/>
          <w:color w:val="000000"/>
          <w:spacing w:val="-1"/>
          <w:sz w:val="21"/>
          <w:szCs w:val="21"/>
          <w:lang w:eastAsia="en-US"/>
        </w:rPr>
        <w:t xml:space="preserve">工程质量评定程序按《江苏省水利工程施工质量检验评定标准》有关规定执行。</w:t>
      </w:r>
      <w:r/>
    </w:p>
    <w:p>
      <w:pPr>
        <w:ind w:left="436"/>
        <w:jc w:val="left"/>
        <w:spacing w:before="150" w:line="221" w:lineRule="auto"/>
        <w:widowControl/>
        <w:rPr>
          <w:rFonts w:ascii="宋体" w:hAnsi="宋体" w:eastAsia="宋体" w:cs="宋体"/>
          <w:color w:val="000000"/>
          <w:sz w:val="21"/>
          <w:szCs w:val="21"/>
          <w:lang w:eastAsia="en-US"/>
        </w:rPr>
      </w:pPr>
      <w:r>
        <w:rPr>
          <w:rFonts w:ascii="Times New Roman" w:hAnsi="Times New Roman" w:eastAsia="Times New Roman" w:cs="Times New Roman"/>
          <w:color w:val="000000"/>
          <w:spacing w:val="-2"/>
          <w:sz w:val="21"/>
          <w:szCs w:val="21"/>
          <w:lang w:eastAsia="en-US"/>
        </w:rPr>
        <w:t xml:space="preserve">13.2.1  </w:t>
      </w:r>
      <w:r>
        <w:rPr>
          <w:rFonts w:ascii="宋体" w:hAnsi="宋体" w:eastAsia="宋体" w:cs="宋体"/>
          <w:color w:val="000000"/>
          <w:spacing w:val="-2"/>
          <w:sz w:val="21"/>
          <w:szCs w:val="21"/>
          <w:lang w:eastAsia="en-US"/>
        </w:rPr>
        <w:t xml:space="preserve">工程质量等级：</w:t>
      </w:r>
      <w:r>
        <w:rPr>
          <w:rFonts w:ascii="宋体" w:hAnsi="宋体" w:eastAsia="宋体" w:cs="宋体"/>
          <w:color w:val="000000"/>
          <w:spacing w:val="-2"/>
          <w:sz w:val="21"/>
          <w:szCs w:val="21"/>
          <w:u w:val="single"/>
          <w:lang w:eastAsia="en-US"/>
        </w:rPr>
        <w:t xml:space="preserve">   合格</w:t>
      </w:r>
      <w:r>
        <w:rPr>
          <w:rFonts w:ascii="宋体" w:hAnsi="宋体" w:eastAsia="宋体" w:cs="宋体"/>
          <w:color w:val="000000"/>
          <w:spacing w:val="5"/>
          <w:sz w:val="21"/>
          <w:szCs w:val="21"/>
          <w:u w:val="single"/>
          <w:lang w:eastAsia="en-US"/>
        </w:rPr>
        <w:t xml:space="preserve">   </w:t>
      </w:r>
      <w:r/>
    </w:p>
    <w:p>
      <w:pPr>
        <w:ind w:left="5"/>
        <w:jc w:val="left"/>
        <w:spacing w:before="149" w:line="221" w:lineRule="auto"/>
        <w:widowControl/>
        <w:rPr>
          <w:rFonts w:ascii="宋体" w:hAnsi="宋体" w:eastAsia="宋体" w:cs="宋体"/>
          <w:color w:val="000000"/>
          <w:sz w:val="21"/>
          <w:szCs w:val="21"/>
          <w:lang w:eastAsia="en-US"/>
        </w:rPr>
      </w:pPr>
      <w:r>
        <w:rPr>
          <w:rFonts w:ascii="Times New Roman" w:hAnsi="Times New Roman" w:eastAsia="Times New Roman" w:cs="Times New Roman"/>
          <w:b/>
          <w:bCs/>
          <w:color w:val="000000"/>
          <w:spacing w:val="-4"/>
          <w:sz w:val="21"/>
          <w:szCs w:val="21"/>
          <w:lang w:eastAsia="en-US"/>
        </w:rPr>
        <w:t xml:space="preserve">14</w:t>
      </w:r>
      <w:r>
        <w:rPr>
          <w:rFonts w:ascii="Times New Roman" w:hAnsi="Times New Roman" w:eastAsia="Times New Roman" w:cs="Times New Roman"/>
          <w:b/>
          <w:bCs/>
          <w:color w:val="000000"/>
          <w:spacing w:val="25"/>
          <w:sz w:val="21"/>
          <w:szCs w:val="21"/>
          <w:lang w:eastAsia="en-US"/>
        </w:rPr>
        <w:t xml:space="preserve"> </w:t>
      </w:r>
      <w:r>
        <w:rPr>
          <w:rFonts w:ascii="宋体" w:hAnsi="宋体" w:eastAsia="宋体" w:cs="宋体"/>
          <w:color w:val="000000"/>
          <w:spacing w:val="-4"/>
          <w:sz w:val="21"/>
          <w:szCs w:val="21"/>
          <w:lang w:eastAsia="en-US"/>
        </w:rPr>
        <w:t xml:space="preserve">隐蔽工程检查</w:t>
      </w:r>
      <w:r/>
    </w:p>
    <w:p>
      <w:pPr>
        <w:ind w:left="16"/>
        <w:jc w:val="left"/>
        <w:spacing w:before="99" w:line="221" w:lineRule="auto"/>
        <w:widowControl/>
        <w:rPr>
          <w:rFonts w:ascii="宋体" w:hAnsi="宋体" w:eastAsia="宋体" w:cs="宋体"/>
          <w:color w:val="000000"/>
          <w:sz w:val="21"/>
          <w:szCs w:val="21"/>
          <w:lang w:eastAsia="en-US"/>
        </w:rPr>
      </w:pPr>
      <w:r>
        <w:rPr>
          <w:rFonts w:ascii="Times New Roman" w:hAnsi="Times New Roman" w:eastAsia="Times New Roman" w:cs="Times New Roman"/>
          <w:color w:val="000000"/>
          <w:spacing w:val="-3"/>
          <w:sz w:val="21"/>
          <w:szCs w:val="21"/>
          <w:lang w:eastAsia="en-US"/>
        </w:rPr>
        <w:t xml:space="preserve">14.1 </w:t>
      </w:r>
      <w:r>
        <w:rPr>
          <w:rFonts w:ascii="宋体" w:hAnsi="宋体" w:eastAsia="宋体" w:cs="宋体"/>
          <w:color w:val="000000"/>
          <w:spacing w:val="-3"/>
          <w:sz w:val="21"/>
          <w:szCs w:val="21"/>
          <w:lang w:eastAsia="en-US"/>
        </w:rPr>
        <w:t xml:space="preserve">承包人提前通知监理人隐蔽工程检查的期限的约定： </w:t>
      </w:r>
      <w:r>
        <w:rPr>
          <w:rFonts w:ascii="宋体" w:hAnsi="宋体" w:eastAsia="宋体" w:cs="宋体"/>
          <w:color w:val="000000"/>
          <w:spacing w:val="-3"/>
          <w:sz w:val="21"/>
          <w:szCs w:val="21"/>
          <w:u w:val="single"/>
          <w:lang w:eastAsia="en-US"/>
        </w:rPr>
        <w:t xml:space="preserve"> </w:t>
      </w:r>
      <w:r>
        <w:rPr>
          <w:rFonts w:ascii="宋体" w:hAnsi="宋体" w:eastAsia="宋体" w:cs="宋体"/>
          <w:color w:val="000000"/>
          <w:spacing w:val="-4"/>
          <w:sz w:val="21"/>
          <w:szCs w:val="21"/>
          <w:u w:val="single"/>
          <w:lang w:eastAsia="en-US"/>
        </w:rPr>
        <w:t xml:space="preserve">按监理交底执行 </w:t>
      </w:r>
      <w:r>
        <w:rPr>
          <w:rFonts w:ascii="宋体" w:hAnsi="宋体" w:eastAsia="宋体" w:cs="宋体"/>
          <w:color w:val="000000"/>
          <w:spacing w:val="-4"/>
          <w:sz w:val="21"/>
          <w:szCs w:val="21"/>
          <w:lang w:eastAsia="en-US"/>
        </w:rPr>
        <w:t xml:space="preserve">。</w:t>
      </w:r>
      <w:r/>
    </w:p>
    <w:p>
      <w:pPr>
        <w:ind w:left="420"/>
        <w:jc w:val="left"/>
        <w:spacing w:before="90" w:line="300"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监理人不能按时进行检查时，应提前</w:t>
      </w:r>
      <w:r>
        <w:rPr>
          <w:rFonts w:ascii="Times New Roman" w:hAnsi="Times New Roman" w:eastAsia="Times New Roman" w:cs="Times New Roman"/>
          <w:color w:val="000000"/>
          <w:spacing w:val="51"/>
          <w:sz w:val="21"/>
          <w:szCs w:val="21"/>
          <w:u w:val="single"/>
          <w:lang w:eastAsia="en-US"/>
        </w:rPr>
        <w:t xml:space="preserve"> </w:t>
      </w:r>
      <w:r>
        <w:rPr>
          <w:rFonts w:ascii="Times New Roman" w:hAnsi="Times New Roman" w:eastAsia="Times New Roman" w:cs="Times New Roman"/>
          <w:color w:val="000000"/>
          <w:sz w:val="21"/>
          <w:szCs w:val="21"/>
          <w:u w:val="single"/>
          <w:lang w:eastAsia="en-US"/>
        </w:rPr>
        <w:t xml:space="preserve">/  </w:t>
      </w:r>
      <w:r>
        <w:rPr>
          <w:rFonts w:ascii="宋体" w:hAnsi="宋体" w:eastAsia="宋体" w:cs="宋体"/>
          <w:color w:val="000000"/>
          <w:sz w:val="21"/>
          <w:szCs w:val="21"/>
          <w:lang w:eastAsia="en-US"/>
        </w:rPr>
        <w:t xml:space="preserve">小时提交书面延期</w:t>
      </w:r>
      <w:r>
        <w:rPr>
          <w:rFonts w:ascii="宋体" w:hAnsi="宋体" w:eastAsia="宋体" w:cs="宋体"/>
          <w:color w:val="000000"/>
          <w:spacing w:val="-1"/>
          <w:sz w:val="21"/>
          <w:szCs w:val="21"/>
          <w:lang w:eastAsia="en-US"/>
        </w:rPr>
        <w:t xml:space="preserve">要求。</w:t>
      </w:r>
      <w:r/>
    </w:p>
    <w:p>
      <w:pPr>
        <w:ind w:left="423"/>
        <w:jc w:val="left"/>
        <w:spacing w:before="1" w:line="234" w:lineRule="auto"/>
        <w:widowControl/>
        <w:rPr>
          <w:rFonts w:ascii="宋体" w:hAnsi="宋体" w:eastAsia="宋体" w:cs="宋体"/>
          <w:color w:val="000000"/>
          <w:sz w:val="21"/>
          <w:szCs w:val="21"/>
          <w:lang w:eastAsia="en-US"/>
        </w:rPr>
      </w:pPr>
      <w:r>
        <w:rPr>
          <w:rFonts w:ascii="宋体" w:hAnsi="宋体" w:eastAsia="宋体" w:cs="宋体"/>
          <w:color w:val="000000"/>
          <w:spacing w:val="-5"/>
          <w:sz w:val="21"/>
          <w:szCs w:val="21"/>
          <w:lang w:eastAsia="en-US"/>
        </w:rPr>
        <w:t xml:space="preserve">关于延期最长不得超过：</w:t>
      </w:r>
      <w:r>
        <w:rPr>
          <w:rFonts w:ascii="宋体" w:hAnsi="宋体" w:eastAsia="宋体" w:cs="宋体"/>
          <w:color w:val="000000"/>
          <w:spacing w:val="-24"/>
          <w:sz w:val="21"/>
          <w:szCs w:val="21"/>
          <w:lang w:eastAsia="en-US"/>
        </w:rPr>
        <w:t xml:space="preserve"> </w:t>
      </w:r>
      <w:r>
        <w:rPr>
          <w:rFonts w:ascii="Times New Roman" w:hAnsi="Times New Roman" w:eastAsia="Times New Roman" w:cs="Times New Roman"/>
          <w:color w:val="000000"/>
          <w:spacing w:val="-5"/>
          <w:sz w:val="21"/>
          <w:szCs w:val="21"/>
          <w:u w:val="single"/>
          <w:lang w:eastAsia="en-US"/>
        </w:rPr>
        <w:t xml:space="preserve">  /    </w:t>
      </w:r>
      <w:r>
        <w:rPr>
          <w:rFonts w:ascii="Times New Roman" w:hAnsi="Times New Roman" w:eastAsia="Times New Roman" w:cs="Times New Roman"/>
          <w:color w:val="000000"/>
          <w:spacing w:val="-39"/>
          <w:sz w:val="21"/>
          <w:szCs w:val="21"/>
          <w:lang w:eastAsia="en-US"/>
        </w:rPr>
        <w:t xml:space="preserve"> </w:t>
      </w:r>
      <w:r>
        <w:rPr>
          <w:rFonts w:ascii="宋体" w:hAnsi="宋体" w:eastAsia="宋体" w:cs="宋体"/>
          <w:color w:val="000000"/>
          <w:spacing w:val="-5"/>
          <w:sz w:val="21"/>
          <w:szCs w:val="21"/>
          <w:lang w:eastAsia="en-US"/>
        </w:rPr>
        <w:t xml:space="preserve">小时。</w:t>
      </w:r>
      <w:r/>
    </w:p>
    <w:p>
      <w:pPr>
        <w:ind w:left="5"/>
        <w:jc w:val="left"/>
        <w:spacing w:before="119" w:line="221" w:lineRule="auto"/>
        <w:widowControl/>
        <w:rPr>
          <w:rFonts w:ascii="宋体" w:hAnsi="宋体" w:eastAsia="宋体" w:cs="宋体"/>
          <w:color w:val="000000"/>
          <w:sz w:val="21"/>
          <w:szCs w:val="21"/>
          <w:lang w:eastAsia="en-US"/>
        </w:rPr>
      </w:pPr>
      <w:r>
        <w:rPr>
          <w:rFonts w:ascii="Times New Roman" w:hAnsi="Times New Roman" w:eastAsia="Times New Roman" w:cs="Times New Roman"/>
          <w:b/>
          <w:bCs/>
          <w:color w:val="000000"/>
          <w:spacing w:val="-1"/>
          <w:sz w:val="21"/>
          <w:szCs w:val="21"/>
          <w:lang w:eastAsia="en-US"/>
        </w:rPr>
        <w:t xml:space="preserve">15 </w:t>
      </w:r>
      <w:r>
        <w:rPr>
          <w:rFonts w:ascii="宋体" w:hAnsi="宋体" w:eastAsia="宋体" w:cs="宋体"/>
          <w:color w:val="000000"/>
          <w:spacing w:val="-1"/>
          <w:sz w:val="21"/>
          <w:szCs w:val="21"/>
          <w:lang w:eastAsia="en-US"/>
        </w:rPr>
        <w:t xml:space="preserve">安全文明施工与环境保护</w:t>
      </w:r>
      <w:r/>
    </w:p>
    <w:p>
      <w:pPr>
        <w:ind w:left="16"/>
        <w:jc w:val="left"/>
        <w:spacing w:before="149" w:line="221" w:lineRule="auto"/>
        <w:widowControl/>
        <w:rPr>
          <w:rFonts w:ascii="宋体" w:hAnsi="宋体" w:eastAsia="宋体" w:cs="宋体"/>
          <w:color w:val="000000"/>
          <w:sz w:val="21"/>
          <w:szCs w:val="21"/>
          <w:lang w:eastAsia="en-US"/>
        </w:rPr>
      </w:pPr>
      <w:r>
        <w:rPr>
          <w:rFonts w:ascii="Times New Roman" w:hAnsi="Times New Roman" w:eastAsia="Times New Roman" w:cs="Times New Roman"/>
          <w:color w:val="000000"/>
          <w:spacing w:val="-4"/>
          <w:sz w:val="21"/>
          <w:szCs w:val="21"/>
          <w:lang w:eastAsia="en-US"/>
        </w:rPr>
        <w:t xml:space="preserve">15.1</w:t>
      </w:r>
      <w:r>
        <w:rPr>
          <w:rFonts w:ascii="Times New Roman" w:hAnsi="Times New Roman" w:eastAsia="Times New Roman" w:cs="Times New Roman"/>
          <w:color w:val="000000"/>
          <w:spacing w:val="17"/>
          <w:sz w:val="21"/>
          <w:szCs w:val="21"/>
          <w:lang w:eastAsia="en-US"/>
        </w:rPr>
        <w:t xml:space="preserve"> </w:t>
      </w:r>
      <w:r>
        <w:rPr>
          <w:rFonts w:ascii="宋体" w:hAnsi="宋体" w:eastAsia="宋体" w:cs="宋体"/>
          <w:color w:val="000000"/>
          <w:spacing w:val="-4"/>
          <w:sz w:val="21"/>
          <w:szCs w:val="21"/>
          <w:lang w:eastAsia="en-US"/>
        </w:rPr>
        <w:t xml:space="preserve">安全文明施工</w:t>
      </w:r>
      <w:r/>
    </w:p>
    <w:p>
      <w:pPr>
        <w:ind w:left="436"/>
        <w:jc w:val="left"/>
        <w:spacing w:before="102" w:line="221" w:lineRule="auto"/>
        <w:widowControl/>
        <w:rPr>
          <w:rFonts w:ascii="宋体" w:hAnsi="宋体" w:eastAsia="宋体" w:cs="宋体"/>
          <w:color w:val="000000"/>
          <w:sz w:val="21"/>
          <w:szCs w:val="21"/>
          <w:lang w:eastAsia="en-US"/>
        </w:rPr>
      </w:pPr>
      <w:r>
        <w:rPr>
          <w:rFonts w:ascii="Times New Roman" w:hAnsi="Times New Roman" w:eastAsia="Times New Roman" w:cs="Times New Roman"/>
          <w:color w:val="000000"/>
          <w:spacing w:val="-1"/>
          <w:sz w:val="21"/>
          <w:szCs w:val="21"/>
          <w:lang w:eastAsia="en-US"/>
        </w:rPr>
        <w:t xml:space="preserve">15.1.1  </w:t>
      </w:r>
      <w:r>
        <w:rPr>
          <w:rFonts w:ascii="宋体" w:hAnsi="宋体" w:eastAsia="宋体" w:cs="宋体"/>
          <w:color w:val="000000"/>
          <w:spacing w:val="-1"/>
          <w:sz w:val="21"/>
          <w:szCs w:val="21"/>
          <w:lang w:eastAsia="en-US"/>
        </w:rPr>
        <w:t xml:space="preserve">项目安全生产的达标目标及相应事项的约定：</w:t>
      </w:r>
      <w:r/>
    </w:p>
    <w:p>
      <w:pPr>
        <w:ind w:right="64" w:firstLine="421"/>
        <w:jc w:val="left"/>
        <w:spacing w:before="88" w:line="273" w:lineRule="auto"/>
        <w:widowControl/>
        <w:rPr>
          <w:rFonts w:ascii="宋体" w:hAnsi="宋体" w:eastAsia="宋体" w:cs="宋体"/>
          <w:color w:val="000000"/>
          <w:sz w:val="21"/>
          <w:szCs w:val="21"/>
          <w:lang w:eastAsia="en-US"/>
        </w:rPr>
      </w:pPr>
      <w:r>
        <w:rPr>
          <w:rFonts w:ascii="宋体" w:hAnsi="宋体" w:eastAsia="宋体" w:cs="宋体"/>
          <w:color w:val="000000"/>
          <w:spacing w:val="2"/>
          <w:sz w:val="21"/>
          <w:szCs w:val="21"/>
          <w:u w:val="single"/>
          <w:lang w:eastAsia="en-US"/>
        </w:rPr>
        <w:t xml:space="preserve">①本工程必须确保安全，承包人自行承担工程施工过程中的工程质量、任何状况下的安</w:t>
      </w:r>
      <w:r>
        <w:rPr>
          <w:rFonts w:ascii="宋体" w:hAnsi="宋体" w:eastAsia="宋体" w:cs="宋体"/>
          <w:color w:val="000000"/>
          <w:spacing w:val="12"/>
          <w:sz w:val="21"/>
          <w:szCs w:val="21"/>
          <w:lang w:eastAsia="en-US"/>
        </w:rPr>
        <w:t xml:space="preserve"> </w:t>
      </w:r>
      <w:r>
        <w:rPr>
          <w:rFonts w:ascii="宋体" w:hAnsi="宋体" w:eastAsia="宋体" w:cs="宋体"/>
          <w:color w:val="000000"/>
          <w:spacing w:val="2"/>
          <w:sz w:val="21"/>
          <w:szCs w:val="21"/>
          <w:u w:val="single"/>
          <w:lang w:eastAsia="en-US"/>
        </w:rPr>
        <w:t xml:space="preserve">全责任。非发包人原因，发生的一切问题和责任与发包人无关，相关一切费用或民事、刑事</w:t>
      </w:r>
      <w:r>
        <w:rPr>
          <w:rFonts w:ascii="宋体" w:hAnsi="宋体" w:eastAsia="宋体" w:cs="宋体"/>
          <w:color w:val="000000"/>
          <w:spacing w:val="13"/>
          <w:sz w:val="21"/>
          <w:szCs w:val="21"/>
          <w:lang w:eastAsia="en-US"/>
        </w:rPr>
        <w:t xml:space="preserve"> </w:t>
      </w:r>
      <w:r>
        <w:rPr>
          <w:rFonts w:ascii="宋体" w:hAnsi="宋体" w:eastAsia="宋体" w:cs="宋体"/>
          <w:color w:val="000000"/>
          <w:sz w:val="21"/>
          <w:szCs w:val="21"/>
          <w:u w:val="single"/>
          <w:lang w:eastAsia="en-US"/>
        </w:rPr>
        <w:t xml:space="preserve">责任均由承包人自理。</w:t>
      </w:r>
      <w:r/>
    </w:p>
    <w:p>
      <w:pPr>
        <w:ind w:right="60" w:firstLine="419"/>
        <w:jc w:val="left"/>
        <w:spacing w:before="89" w:line="260" w:lineRule="auto"/>
        <w:widowControl/>
        <w:rPr>
          <w:rFonts w:ascii="宋体" w:hAnsi="宋体" w:eastAsia="宋体" w:cs="宋体"/>
          <w:color w:val="000000"/>
          <w:sz w:val="21"/>
          <w:szCs w:val="21"/>
          <w:lang w:eastAsia="en-US"/>
        </w:rPr>
      </w:pPr>
      <w:r>
        <w:rPr>
          <w:rFonts w:ascii="宋体" w:hAnsi="宋体" w:eastAsia="宋体" w:cs="宋体"/>
          <w:color w:val="000000"/>
          <w:spacing w:val="-2"/>
          <w:sz w:val="21"/>
          <w:szCs w:val="21"/>
          <w:u w:val="single"/>
          <w:lang w:eastAsia="en-US"/>
        </w:rPr>
        <w:t xml:space="preserve">②承包人进场后，</w:t>
      </w:r>
      <w:r>
        <w:rPr>
          <w:rFonts w:ascii="宋体" w:hAnsi="宋体" w:eastAsia="宋体" w:cs="宋体"/>
          <w:color w:val="000000"/>
          <w:spacing w:val="-2"/>
          <w:sz w:val="21"/>
          <w:szCs w:val="21"/>
          <w:u w:val="single"/>
          <w:lang w:eastAsia="en-US"/>
        </w:rPr>
        <w:t xml:space="preserve"> </w:t>
      </w:r>
      <w:r>
        <w:rPr>
          <w:rFonts w:ascii="宋体" w:hAnsi="宋体" w:eastAsia="宋体" w:cs="宋体"/>
          <w:color w:val="000000"/>
          <w:spacing w:val="-2"/>
          <w:sz w:val="21"/>
          <w:szCs w:val="21"/>
          <w:u w:val="single"/>
          <w:lang w:eastAsia="en-US"/>
        </w:rPr>
        <w:t xml:space="preserve">必须服从发包人、监理单位对施工场地总平面的</w:t>
      </w:r>
      <w:r>
        <w:rPr>
          <w:rFonts w:ascii="宋体" w:hAnsi="宋体" w:eastAsia="宋体" w:cs="宋体"/>
          <w:color w:val="000000"/>
          <w:spacing w:val="-3"/>
          <w:sz w:val="21"/>
          <w:szCs w:val="21"/>
          <w:u w:val="single"/>
          <w:lang w:eastAsia="en-US"/>
        </w:rPr>
        <w:t xml:space="preserve">规划，服从发包人、</w:t>
      </w:r>
      <w:r>
        <w:rPr>
          <w:rFonts w:ascii="宋体" w:hAnsi="宋体" w:eastAsia="宋体" w:cs="宋体"/>
          <w:color w:val="000000"/>
          <w:spacing w:val="-26"/>
          <w:sz w:val="21"/>
          <w:szCs w:val="21"/>
          <w:u w:val="single"/>
          <w:lang w:eastAsia="en-US"/>
        </w:rPr>
        <w:t xml:space="preserve"> </w:t>
      </w:r>
      <w:r>
        <w:rPr>
          <w:rFonts w:ascii="宋体" w:hAnsi="宋体" w:eastAsia="宋体" w:cs="宋体"/>
          <w:color w:val="000000"/>
          <w:sz w:val="21"/>
          <w:szCs w:val="21"/>
          <w:lang w:eastAsia="en-US"/>
        </w:rPr>
        <w:t xml:space="preserve"> </w:t>
      </w:r>
      <w:r>
        <w:rPr>
          <w:rFonts w:ascii="宋体" w:hAnsi="宋体" w:eastAsia="宋体" w:cs="宋体"/>
          <w:color w:val="000000"/>
          <w:spacing w:val="-6"/>
          <w:sz w:val="21"/>
          <w:szCs w:val="21"/>
          <w:u w:val="single"/>
          <w:lang w:eastAsia="en-US"/>
        </w:rPr>
        <w:t xml:space="preserve">监理单位的统一调度和指挥。</w:t>
      </w:r>
      <w:r>
        <w:rPr>
          <w:rFonts w:ascii="宋体" w:hAnsi="宋体" w:eastAsia="宋体" w:cs="宋体"/>
          <w:color w:val="000000"/>
          <w:spacing w:val="10"/>
          <w:sz w:val="21"/>
          <w:szCs w:val="21"/>
          <w:u w:val="single"/>
          <w:lang w:eastAsia="en-US"/>
        </w:rPr>
        <w:t xml:space="preserve"> </w:t>
      </w:r>
      <w:r/>
    </w:p>
    <w:p>
      <w:pPr>
        <w:ind w:left="2" w:right="64" w:firstLine="418"/>
        <w:jc w:val="left"/>
        <w:spacing w:before="88" w:line="273" w:lineRule="auto"/>
        <w:widowControl/>
        <w:rPr>
          <w:rFonts w:ascii="宋体" w:hAnsi="宋体" w:eastAsia="宋体" w:cs="宋体"/>
          <w:color w:val="000000"/>
          <w:sz w:val="21"/>
          <w:szCs w:val="21"/>
          <w:lang w:eastAsia="en-US"/>
        </w:rPr>
      </w:pPr>
      <w:r>
        <w:rPr>
          <w:rFonts w:ascii="宋体" w:hAnsi="宋体" w:eastAsia="宋体" w:cs="宋体"/>
          <w:color w:val="000000"/>
          <w:spacing w:val="2"/>
          <w:sz w:val="21"/>
          <w:szCs w:val="21"/>
          <w:u w:val="single"/>
          <w:lang w:eastAsia="en-US"/>
        </w:rPr>
        <w:t xml:space="preserve">③发包人、监理单位将不定期对承包人的施工质量、安全、文明施工进行检查，如发现</w:t>
      </w:r>
      <w:r>
        <w:rPr>
          <w:rFonts w:ascii="宋体" w:hAnsi="宋体" w:eastAsia="宋体" w:cs="宋体"/>
          <w:color w:val="000000"/>
          <w:spacing w:val="13"/>
          <w:sz w:val="21"/>
          <w:szCs w:val="21"/>
          <w:lang w:eastAsia="en-US"/>
        </w:rPr>
        <w:t xml:space="preserve"> </w:t>
      </w:r>
      <w:r>
        <w:rPr>
          <w:rFonts w:ascii="宋体" w:hAnsi="宋体" w:eastAsia="宋体" w:cs="宋体"/>
          <w:color w:val="000000"/>
          <w:spacing w:val="-3"/>
          <w:sz w:val="21"/>
          <w:szCs w:val="21"/>
          <w:u w:val="single"/>
          <w:lang w:eastAsia="en-US"/>
        </w:rPr>
        <w:t xml:space="preserve">工程现场及生活区内安全、文明施工管理较差，</w:t>
      </w:r>
      <w:r>
        <w:rPr>
          <w:rFonts w:ascii="宋体" w:hAnsi="宋体" w:eastAsia="宋体" w:cs="宋体"/>
          <w:color w:val="000000"/>
          <w:spacing w:val="-3"/>
          <w:sz w:val="21"/>
          <w:szCs w:val="21"/>
          <w:u w:val="single"/>
          <w:lang w:eastAsia="en-US"/>
        </w:rPr>
        <w:t xml:space="preserve"> </w:t>
      </w:r>
      <w:r>
        <w:rPr>
          <w:rFonts w:ascii="宋体" w:hAnsi="宋体" w:eastAsia="宋体" w:cs="宋体"/>
          <w:color w:val="000000"/>
          <w:spacing w:val="-3"/>
          <w:sz w:val="21"/>
          <w:szCs w:val="21"/>
          <w:u w:val="single"/>
          <w:lang w:eastAsia="en-US"/>
        </w:rPr>
        <w:t xml:space="preserve">有权要求承包单位整改并通报批评，</w:t>
      </w:r>
      <w:r>
        <w:rPr>
          <w:rFonts w:ascii="宋体" w:hAnsi="宋体" w:eastAsia="宋体" w:cs="宋体"/>
          <w:color w:val="000000"/>
          <w:spacing w:val="-3"/>
          <w:sz w:val="21"/>
          <w:szCs w:val="21"/>
          <w:u w:val="single"/>
          <w:lang w:eastAsia="en-US"/>
        </w:rPr>
        <w:t xml:space="preserve"> </w:t>
      </w:r>
      <w:r>
        <w:rPr>
          <w:rFonts w:ascii="宋体" w:hAnsi="宋体" w:eastAsia="宋体" w:cs="宋体"/>
          <w:color w:val="000000"/>
          <w:spacing w:val="-3"/>
          <w:sz w:val="21"/>
          <w:szCs w:val="21"/>
          <w:u w:val="single"/>
          <w:lang w:eastAsia="en-US"/>
        </w:rPr>
        <w:t xml:space="preserve">如发生</w:t>
      </w:r>
      <w:r>
        <w:rPr>
          <w:rFonts w:ascii="宋体" w:hAnsi="宋体" w:eastAsia="宋体" w:cs="宋体"/>
          <w:color w:val="000000"/>
          <w:spacing w:val="7"/>
          <w:sz w:val="21"/>
          <w:szCs w:val="21"/>
          <w:lang w:eastAsia="en-US"/>
        </w:rPr>
        <w:t xml:space="preserve"> </w:t>
      </w:r>
      <w:r>
        <w:rPr>
          <w:rFonts w:ascii="宋体" w:hAnsi="宋体" w:eastAsia="宋体" w:cs="宋体"/>
          <w:color w:val="000000"/>
          <w:spacing w:val="-10"/>
          <w:sz w:val="21"/>
          <w:szCs w:val="21"/>
          <w:u w:val="single"/>
          <w:lang w:eastAsia="en-US"/>
        </w:rPr>
        <w:t xml:space="preserve">二次通报批评情况，</w:t>
      </w:r>
      <w:r>
        <w:rPr>
          <w:rFonts w:ascii="宋体" w:hAnsi="宋体" w:eastAsia="宋体" w:cs="宋体"/>
          <w:color w:val="000000"/>
          <w:spacing w:val="55"/>
          <w:sz w:val="21"/>
          <w:szCs w:val="21"/>
          <w:u w:val="single"/>
          <w:lang w:eastAsia="en-US"/>
        </w:rPr>
        <w:t xml:space="preserve"> </w:t>
      </w:r>
      <w:r>
        <w:rPr>
          <w:rFonts w:ascii="宋体" w:hAnsi="宋体" w:eastAsia="宋体" w:cs="宋体"/>
          <w:color w:val="000000"/>
          <w:spacing w:val="-10"/>
          <w:sz w:val="21"/>
          <w:szCs w:val="21"/>
          <w:u w:val="single"/>
          <w:lang w:eastAsia="en-US"/>
        </w:rPr>
        <w:t xml:space="preserve">可按现场有关规定进行处罚。</w:t>
      </w:r>
      <w:r>
        <w:rPr>
          <w:rFonts w:ascii="宋体" w:hAnsi="宋体" w:eastAsia="宋体" w:cs="宋体"/>
          <w:color w:val="000000"/>
          <w:sz w:val="21"/>
          <w:szCs w:val="21"/>
          <w:u w:val="single"/>
          <w:lang w:eastAsia="en-US"/>
        </w:rPr>
        <w:t xml:space="preserve"> </w:t>
      </w:r>
      <w:r/>
    </w:p>
    <w:p>
      <w:pPr>
        <w:ind w:left="436"/>
        <w:jc w:val="left"/>
        <w:spacing w:before="89" w:line="221" w:lineRule="auto"/>
        <w:widowControl/>
        <w:rPr>
          <w:rFonts w:ascii="宋体" w:hAnsi="宋体" w:eastAsia="宋体" w:cs="宋体"/>
          <w:color w:val="000000"/>
          <w:sz w:val="21"/>
          <w:szCs w:val="21"/>
          <w:lang w:eastAsia="en-US"/>
        </w:rPr>
      </w:pPr>
      <w:r>
        <w:rPr>
          <w:rFonts w:ascii="Times New Roman" w:hAnsi="Times New Roman" w:eastAsia="Times New Roman" w:cs="Times New Roman"/>
          <w:color w:val="000000"/>
          <w:spacing w:val="-1"/>
          <w:sz w:val="21"/>
          <w:szCs w:val="21"/>
          <w:lang w:eastAsia="en-US"/>
        </w:rPr>
        <w:t xml:space="preserve">15.1.2 </w:t>
      </w:r>
      <w:r>
        <w:rPr>
          <w:rFonts w:ascii="宋体" w:hAnsi="宋体" w:eastAsia="宋体" w:cs="宋体"/>
          <w:color w:val="000000"/>
          <w:spacing w:val="-1"/>
          <w:sz w:val="21"/>
          <w:szCs w:val="21"/>
          <w:lang w:eastAsia="en-US"/>
        </w:rPr>
        <w:t xml:space="preserve">关于治安保卫的特别约定：</w:t>
      </w:r>
      <w:r>
        <w:rPr>
          <w:rFonts w:ascii="宋体" w:hAnsi="宋体" w:eastAsia="宋体" w:cs="宋体"/>
          <w:color w:val="000000"/>
          <w:spacing w:val="-1"/>
          <w:sz w:val="21"/>
          <w:szCs w:val="21"/>
          <w:u w:val="single"/>
          <w:lang w:eastAsia="en-US"/>
        </w:rPr>
        <w:t xml:space="preserve">   按通用条款  </w:t>
      </w:r>
      <w:r>
        <w:rPr>
          <w:rFonts w:ascii="宋体" w:hAnsi="宋体" w:eastAsia="宋体" w:cs="宋体"/>
          <w:color w:val="000000"/>
          <w:spacing w:val="-1"/>
          <w:sz w:val="21"/>
          <w:szCs w:val="21"/>
          <w:lang w:eastAsia="en-US"/>
        </w:rPr>
        <w:t xml:space="preserve">。</w:t>
      </w:r>
      <w:r/>
    </w:p>
    <w:p>
      <w:pPr>
        <w:ind w:left="423"/>
        <w:jc w:val="left"/>
        <w:spacing w:before="87" w:line="221" w:lineRule="auto"/>
        <w:widowControl/>
        <w:rPr>
          <w:rFonts w:ascii="宋体" w:hAnsi="宋体" w:eastAsia="宋体" w:cs="宋体"/>
          <w:color w:val="000000"/>
          <w:sz w:val="21"/>
          <w:szCs w:val="21"/>
          <w:lang w:eastAsia="en-US"/>
        </w:rPr>
      </w:pPr>
      <w:r>
        <w:rPr>
          <w:rFonts w:ascii="宋体" w:hAnsi="宋体" w:eastAsia="宋体" w:cs="宋体"/>
          <w:color w:val="000000"/>
          <w:spacing w:val="-3"/>
          <w:sz w:val="21"/>
          <w:szCs w:val="21"/>
          <w:lang w:eastAsia="en-US"/>
        </w:rPr>
        <w:t xml:space="preserve">关于编制施工场地治安管理计划的约定：</w:t>
      </w:r>
      <w:r>
        <w:rPr>
          <w:rFonts w:ascii="宋体" w:hAnsi="宋体" w:eastAsia="宋体" w:cs="宋体"/>
          <w:color w:val="000000"/>
          <w:spacing w:val="-26"/>
          <w:sz w:val="21"/>
          <w:szCs w:val="21"/>
          <w:lang w:eastAsia="en-US"/>
        </w:rPr>
        <w:t xml:space="preserve"> </w:t>
      </w:r>
      <w:r>
        <w:rPr>
          <w:rFonts w:ascii="宋体" w:hAnsi="宋体" w:eastAsia="宋体" w:cs="宋体"/>
          <w:color w:val="000000"/>
          <w:spacing w:val="-3"/>
          <w:sz w:val="21"/>
          <w:szCs w:val="21"/>
          <w:u w:val="single"/>
          <w:lang w:eastAsia="en-US"/>
        </w:rPr>
        <w:t xml:space="preserve">  按通用条款   </w:t>
      </w:r>
      <w:r>
        <w:rPr>
          <w:rFonts w:ascii="宋体" w:hAnsi="宋体" w:eastAsia="宋体" w:cs="宋体"/>
          <w:color w:val="000000"/>
          <w:spacing w:val="-3"/>
          <w:sz w:val="21"/>
          <w:szCs w:val="21"/>
          <w:lang w:eastAsia="en-US"/>
        </w:rPr>
        <w:t xml:space="preserve">。</w:t>
      </w:r>
      <w:r/>
    </w:p>
    <w:p>
      <w:pPr>
        <w:ind w:left="436"/>
        <w:jc w:val="left"/>
        <w:spacing w:before="90" w:line="221" w:lineRule="auto"/>
        <w:widowControl/>
        <w:rPr>
          <w:rFonts w:ascii="宋体" w:hAnsi="宋体" w:eastAsia="宋体" w:cs="宋体"/>
          <w:color w:val="000000"/>
          <w:sz w:val="21"/>
          <w:szCs w:val="21"/>
          <w:lang w:eastAsia="en-US"/>
        </w:rPr>
      </w:pPr>
      <w:r>
        <w:rPr>
          <w:rFonts w:ascii="Times New Roman" w:hAnsi="Times New Roman" w:eastAsia="Times New Roman" w:cs="Times New Roman"/>
          <w:color w:val="000000"/>
          <w:spacing w:val="-2"/>
          <w:sz w:val="21"/>
          <w:szCs w:val="21"/>
          <w:lang w:eastAsia="en-US"/>
        </w:rPr>
        <w:t xml:space="preserve">15.1.3  </w:t>
      </w:r>
      <w:r>
        <w:rPr>
          <w:rFonts w:ascii="宋体" w:hAnsi="宋体" w:eastAsia="宋体" w:cs="宋体"/>
          <w:color w:val="000000"/>
          <w:spacing w:val="-2"/>
          <w:sz w:val="21"/>
          <w:szCs w:val="21"/>
          <w:lang w:eastAsia="en-US"/>
        </w:rPr>
        <w:t xml:space="preserve">文明施工</w:t>
      </w:r>
      <w:r/>
    </w:p>
    <w:p>
      <w:pPr>
        <w:ind w:left="420"/>
        <w:jc w:val="left"/>
        <w:spacing w:before="89" w:line="221" w:lineRule="auto"/>
        <w:widowControl/>
        <w:rPr>
          <w:rFonts w:ascii="宋体" w:hAnsi="宋体" w:eastAsia="宋体" w:cs="宋体"/>
          <w:color w:val="000000"/>
          <w:sz w:val="21"/>
          <w:szCs w:val="21"/>
          <w:lang w:eastAsia="en-US"/>
        </w:rPr>
      </w:pPr>
      <w:r>
        <w:rPr>
          <w:rFonts w:ascii="宋体" w:hAnsi="宋体" w:eastAsia="宋体" w:cs="宋体"/>
          <w:color w:val="000000"/>
          <w:spacing w:val="-3"/>
          <w:sz w:val="21"/>
          <w:szCs w:val="21"/>
          <w:lang w:eastAsia="en-US"/>
        </w:rPr>
        <w:t xml:space="preserve">合同当事人对文明施工的要求：</w:t>
      </w:r>
      <w:r/>
    </w:p>
    <w:p>
      <w:pPr>
        <w:ind w:right="60" w:firstLine="419"/>
        <w:jc w:val="left"/>
        <w:spacing w:before="89" w:line="260" w:lineRule="auto"/>
        <w:widowControl/>
        <w:rPr>
          <w:rFonts w:ascii="宋体" w:hAnsi="宋体" w:eastAsia="宋体" w:cs="宋体"/>
          <w:color w:val="000000"/>
          <w:sz w:val="21"/>
          <w:szCs w:val="21"/>
          <w:lang w:eastAsia="en-US"/>
        </w:rPr>
      </w:pPr>
      <w:r>
        <w:rPr>
          <w:rFonts w:ascii="宋体" w:hAnsi="宋体" w:eastAsia="宋体" w:cs="宋体"/>
          <w:color w:val="000000"/>
          <w:spacing w:val="-2"/>
          <w:sz w:val="21"/>
          <w:szCs w:val="21"/>
          <w:u w:val="single"/>
          <w:lang w:eastAsia="en-US"/>
        </w:rPr>
        <w:t xml:space="preserve">1）承包人必须遵守江苏省建设厅及盐城市建设主管部门颁布的《建设工程施工安全管理</w:t>
      </w:r>
      <w:r>
        <w:rPr>
          <w:rFonts w:ascii="宋体" w:hAnsi="宋体" w:eastAsia="宋体" w:cs="宋体"/>
          <w:color w:val="000000"/>
          <w:spacing w:val="-7"/>
          <w:sz w:val="21"/>
          <w:szCs w:val="21"/>
          <w:u w:val="single"/>
          <w:lang w:eastAsia="en-US"/>
        </w:rPr>
        <w:t xml:space="preserve">规定》和《建设工程文明施工管理规定》。</w:t>
      </w:r>
      <w:r>
        <w:rPr>
          <w:rFonts w:ascii="宋体" w:hAnsi="宋体" w:eastAsia="宋体" w:cs="宋体"/>
          <w:color w:val="000000"/>
          <w:spacing w:val="2"/>
          <w:sz w:val="21"/>
          <w:szCs w:val="21"/>
          <w:u w:val="single"/>
          <w:lang w:eastAsia="en-US"/>
        </w:rPr>
        <w:t xml:space="preserve">  </w:t>
      </w:r>
      <w:r/>
    </w:p>
    <w:p>
      <w:pPr>
        <w:ind w:right="99" w:firstLine="419"/>
        <w:jc w:val="both"/>
        <w:spacing w:before="87" w:line="278" w:lineRule="auto"/>
        <w:widowControl/>
        <w:rPr>
          <w:rFonts w:ascii="宋体" w:hAnsi="宋体" w:eastAsia="宋体" w:cs="宋体"/>
          <w:color w:val="000000"/>
          <w:sz w:val="21"/>
          <w:szCs w:val="21"/>
          <w:lang w:eastAsia="en-US"/>
        </w:rPr>
      </w:pPr>
      <w:r>
        <w:rPr>
          <w:rFonts w:ascii="Times New Roman" w:hAnsi="Times New Roman" w:eastAsia="Times New Roman" w:cs="Times New Roman"/>
          <w:b/>
          <w:bCs/>
          <w:color w:val="000000"/>
          <w:spacing w:val="-4"/>
          <w:sz w:val="21"/>
          <w:szCs w:val="21"/>
          <w:u w:val="single"/>
          <w:lang w:eastAsia="en-US"/>
        </w:rPr>
        <w:t xml:space="preserve">2</w:t>
      </w:r>
      <w:r>
        <w:rPr>
          <w:rFonts w:ascii="宋体" w:hAnsi="宋体" w:eastAsia="宋体" w:cs="宋体"/>
          <w:color w:val="000000"/>
          <w:spacing w:val="-4"/>
          <w:sz w:val="21"/>
          <w:szCs w:val="21"/>
          <w:u w:val="single"/>
          <w:lang w:eastAsia="en-US"/>
        </w:rPr>
        <w:t xml:space="preserve">）承包人进场后，必须服从发包人和监理单位对施工场地总平面的规划要求及安全</w:t>
      </w:r>
      <w:r>
        <w:rPr>
          <w:rFonts w:ascii="宋体" w:hAnsi="宋体" w:eastAsia="宋体" w:cs="宋体"/>
          <w:color w:val="000000"/>
          <w:spacing w:val="-5"/>
          <w:sz w:val="21"/>
          <w:szCs w:val="21"/>
          <w:u w:val="single"/>
          <w:lang w:eastAsia="en-US"/>
        </w:rPr>
        <w:t xml:space="preserve">文明</w:t>
      </w:r>
      <w:r>
        <w:rPr>
          <w:rFonts w:ascii="宋体" w:hAnsi="宋体" w:eastAsia="宋体" w:cs="宋体"/>
          <w:color w:val="000000"/>
          <w:sz w:val="21"/>
          <w:szCs w:val="21"/>
          <w:lang w:eastAsia="en-US"/>
        </w:rPr>
        <w:t xml:space="preserve"> </w:t>
      </w:r>
      <w:r>
        <w:rPr>
          <w:rFonts w:ascii="宋体" w:hAnsi="宋体" w:eastAsia="宋体" w:cs="宋体"/>
          <w:color w:val="000000"/>
          <w:spacing w:val="2"/>
          <w:sz w:val="21"/>
          <w:szCs w:val="21"/>
          <w:u w:val="single"/>
          <w:lang w:eastAsia="en-US"/>
        </w:rPr>
        <w:t xml:space="preserve">施工管理。如出现不服从管理现象的，发包人将视情节轻重认定承包人是否违约，并根据情</w:t>
      </w:r>
      <w:r>
        <w:rPr>
          <w:rFonts w:ascii="宋体" w:hAnsi="宋体" w:eastAsia="宋体" w:cs="宋体"/>
          <w:color w:val="000000"/>
          <w:spacing w:val="14"/>
          <w:sz w:val="21"/>
          <w:szCs w:val="21"/>
          <w:lang w:eastAsia="en-US"/>
        </w:rPr>
        <w:t xml:space="preserve"> </w:t>
      </w:r>
      <w:r>
        <w:rPr>
          <w:rFonts w:ascii="宋体" w:hAnsi="宋体" w:eastAsia="宋体" w:cs="宋体"/>
          <w:color w:val="000000"/>
          <w:spacing w:val="-3"/>
          <w:sz w:val="21"/>
          <w:szCs w:val="21"/>
          <w:u w:val="single"/>
          <w:lang w:eastAsia="en-US"/>
        </w:rPr>
        <w:t xml:space="preserve">况要求承包人承担违约责任，支付违约金</w:t>
      </w:r>
      <w:r>
        <w:rPr>
          <w:rFonts w:ascii="宋体" w:hAnsi="宋体" w:eastAsia="宋体" w:cs="宋体"/>
          <w:color w:val="000000"/>
          <w:spacing w:val="-29"/>
          <w:sz w:val="21"/>
          <w:szCs w:val="21"/>
          <w:u w:val="single"/>
          <w:lang w:eastAsia="en-US"/>
        </w:rPr>
        <w:t xml:space="preserve"> </w:t>
      </w:r>
      <w:r>
        <w:rPr>
          <w:rFonts w:ascii="Times New Roman" w:hAnsi="Times New Roman" w:eastAsia="Times New Roman" w:cs="Times New Roman"/>
          <w:b/>
          <w:bCs/>
          <w:color w:val="000000"/>
          <w:spacing w:val="-3"/>
          <w:sz w:val="21"/>
          <w:szCs w:val="21"/>
          <w:u w:val="single"/>
          <w:lang w:eastAsia="en-US"/>
        </w:rPr>
        <w:t xml:space="preserve">2000 </w:t>
      </w:r>
      <w:r>
        <w:rPr>
          <w:rFonts w:ascii="宋体" w:hAnsi="宋体" w:eastAsia="宋体" w:cs="宋体"/>
          <w:color w:val="000000"/>
          <w:spacing w:val="-3"/>
          <w:sz w:val="21"/>
          <w:szCs w:val="21"/>
          <w:u w:val="single"/>
          <w:lang w:eastAsia="en-US"/>
        </w:rPr>
        <w:t xml:space="preserve">元</w:t>
      </w:r>
      <w:r>
        <w:rPr>
          <w:rFonts w:ascii="Times New Roman" w:hAnsi="Times New Roman" w:eastAsia="Times New Roman" w:cs="Times New Roman"/>
          <w:b/>
          <w:bCs/>
          <w:color w:val="000000"/>
          <w:spacing w:val="-3"/>
          <w:sz w:val="21"/>
          <w:szCs w:val="21"/>
          <w:u w:val="single"/>
          <w:lang w:eastAsia="en-US"/>
        </w:rPr>
        <w:t xml:space="preserve">/</w:t>
      </w:r>
      <w:r>
        <w:rPr>
          <w:rFonts w:ascii="宋体" w:hAnsi="宋体" w:eastAsia="宋体" w:cs="宋体"/>
          <w:color w:val="000000"/>
          <w:spacing w:val="-3"/>
          <w:sz w:val="21"/>
          <w:szCs w:val="21"/>
          <w:u w:val="single"/>
          <w:lang w:eastAsia="en-US"/>
        </w:rPr>
        <w:t xml:space="preserve">次。</w:t>
      </w:r>
      <w:r>
        <w:rPr>
          <w:rFonts w:ascii="宋体" w:hAnsi="宋体" w:eastAsia="宋体" w:cs="宋体"/>
          <w:color w:val="000000"/>
          <w:sz w:val="21"/>
          <w:szCs w:val="21"/>
          <w:u w:val="single"/>
          <w:lang w:eastAsia="en-US"/>
        </w:rPr>
        <w:t xml:space="preserve"> </w:t>
      </w:r>
      <w:r/>
    </w:p>
    <w:p>
      <w:pPr>
        <w:ind w:right="95" w:firstLine="418"/>
        <w:jc w:val="both"/>
        <w:spacing w:before="71" w:line="284" w:lineRule="auto"/>
        <w:widowControl/>
        <w:tabs>
          <w:tab w:val="left" w:pos="8500" w:leader="none"/>
        </w:tabs>
        <w:rPr>
          <w:rFonts w:ascii="宋体" w:hAnsi="宋体" w:eastAsia="宋体" w:cs="宋体"/>
          <w:color w:val="000000"/>
          <w:sz w:val="21"/>
          <w:szCs w:val="21"/>
          <w:lang w:eastAsia="en-US"/>
        </w:rPr>
      </w:pPr>
      <w:r>
        <w:rPr>
          <w:rFonts w:ascii="Times New Roman" w:hAnsi="Times New Roman" w:eastAsia="Times New Roman" w:cs="Times New Roman"/>
          <w:b/>
          <w:bCs/>
          <w:color w:val="000000"/>
          <w:spacing w:val="-4"/>
          <w:sz w:val="21"/>
          <w:szCs w:val="21"/>
          <w:u w:val="single"/>
          <w:lang w:eastAsia="en-US"/>
        </w:rPr>
        <w:t xml:space="preserve">3</w:t>
      </w:r>
      <w:r>
        <w:rPr>
          <w:rFonts w:ascii="宋体" w:hAnsi="宋体" w:eastAsia="宋体" w:cs="宋体"/>
          <w:color w:val="000000"/>
          <w:spacing w:val="-4"/>
          <w:sz w:val="21"/>
          <w:szCs w:val="21"/>
          <w:u w:val="single"/>
          <w:lang w:eastAsia="en-US"/>
        </w:rPr>
        <w:t xml:space="preserve">）</w:t>
      </w:r>
      <w:r>
        <w:rPr>
          <w:rFonts w:ascii="宋体" w:hAnsi="宋体" w:eastAsia="宋体" w:cs="宋体"/>
          <w:b/>
          <w:bCs/>
          <w:color w:val="000000"/>
          <w:spacing w:val="-4"/>
          <w:sz w:val="21"/>
          <w:szCs w:val="21"/>
          <w:highlight w:val="none"/>
          <w:u w:val="single"/>
          <w:lang w:eastAsia="en-US"/>
        </w:rPr>
        <w:t xml:space="preserve">工程必须确保安全，承包人自行承担工程施工过程中的工程质量、任何状况下的安全</w:t>
      </w:r>
      <w:r>
        <w:rPr>
          <w:rFonts w:ascii="宋体" w:hAnsi="宋体" w:eastAsia="宋体" w:cs="宋体"/>
          <w:b/>
          <w:bCs/>
          <w:color w:val="000000"/>
          <w:sz w:val="21"/>
          <w:szCs w:val="21"/>
          <w:highlight w:val="none"/>
          <w:lang w:eastAsia="en-US"/>
        </w:rPr>
        <w:t xml:space="preserve"> </w:t>
      </w:r>
      <w:r>
        <w:rPr>
          <w:rFonts w:ascii="宋体" w:hAnsi="宋体" w:eastAsia="宋体" w:cs="宋体"/>
          <w:b/>
          <w:bCs/>
          <w:color w:val="000000"/>
          <w:sz w:val="21"/>
          <w:szCs w:val="21"/>
          <w:highlight w:val="none"/>
          <w:u w:val="single"/>
          <w:lang w:eastAsia="en-US"/>
        </w:rPr>
        <w:t xml:space="preserve">责任。非发包人原因，</w:t>
      </w:r>
      <w:r>
        <w:rPr>
          <w:rFonts w:ascii="宋体" w:hAnsi="宋体" w:eastAsia="宋体" w:cs="宋体"/>
          <w:b/>
          <w:bCs/>
          <w:color w:val="000000"/>
          <w:sz w:val="21"/>
          <w:szCs w:val="21"/>
          <w:highlight w:val="none"/>
          <w:u w:val="single"/>
          <w:lang w:eastAsia="en-US"/>
        </w:rPr>
        <w:t xml:space="preserve"> </w:t>
      </w:r>
      <w:r>
        <w:rPr>
          <w:rFonts w:ascii="宋体" w:hAnsi="宋体" w:eastAsia="宋体" w:cs="宋体"/>
          <w:b/>
          <w:bCs/>
          <w:color w:val="000000"/>
          <w:sz w:val="21"/>
          <w:szCs w:val="21"/>
          <w:highlight w:val="none"/>
          <w:u w:val="single"/>
          <w:lang w:eastAsia="en-US"/>
        </w:rPr>
        <w:t xml:space="preserve">发生的一切问题和责任与发包人无关，相关</w:t>
      </w:r>
      <w:r>
        <w:rPr>
          <w:rFonts w:ascii="宋体" w:hAnsi="宋体" w:eastAsia="宋体" w:cs="宋体"/>
          <w:b/>
          <w:bCs/>
          <w:color w:val="000000"/>
          <w:spacing w:val="-1"/>
          <w:sz w:val="21"/>
          <w:szCs w:val="21"/>
          <w:highlight w:val="none"/>
          <w:u w:val="single"/>
          <w:lang w:eastAsia="en-US"/>
        </w:rPr>
        <w:t xml:space="preserve">一切费用或民事、刑事责</w:t>
      </w:r>
      <w:r>
        <w:rPr>
          <w:rFonts w:ascii="宋体" w:hAnsi="宋体" w:eastAsia="宋体" w:cs="宋体"/>
          <w:b/>
          <w:bCs/>
          <w:color w:val="000000"/>
          <w:sz w:val="21"/>
          <w:szCs w:val="21"/>
          <w:highlight w:val="none"/>
          <w:lang w:eastAsia="en-US"/>
        </w:rPr>
        <w:t xml:space="preserve"> </w:t>
      </w:r>
      <w:r>
        <w:rPr>
          <w:rFonts w:ascii="宋体" w:hAnsi="宋体" w:eastAsia="宋体" w:cs="宋体"/>
          <w:b/>
          <w:bCs/>
          <w:color w:val="000000"/>
          <w:spacing w:val="-4"/>
          <w:sz w:val="21"/>
          <w:szCs w:val="21"/>
          <w:highlight w:val="none"/>
          <w:u w:val="single"/>
          <w:lang w:eastAsia="en-US"/>
        </w:rPr>
        <w:t xml:space="preserve">任均由承包人自理。若承包人不能及时处理所发生的问题和责任，</w:t>
      </w:r>
      <w:r>
        <w:rPr>
          <w:rFonts w:ascii="宋体" w:hAnsi="宋体" w:eastAsia="宋体" w:cs="宋体"/>
          <w:b/>
          <w:bCs/>
          <w:color w:val="000000"/>
          <w:spacing w:val="-4"/>
          <w:sz w:val="21"/>
          <w:szCs w:val="21"/>
          <w:highlight w:val="none"/>
          <w:u w:val="single"/>
          <w:lang w:eastAsia="en-US"/>
        </w:rPr>
        <w:t xml:space="preserve"> </w:t>
      </w:r>
      <w:r>
        <w:rPr>
          <w:rFonts w:ascii="宋体" w:hAnsi="宋体" w:eastAsia="宋体" w:cs="宋体"/>
          <w:b/>
          <w:bCs/>
          <w:color w:val="000000"/>
          <w:spacing w:val="-4"/>
          <w:sz w:val="21"/>
          <w:szCs w:val="21"/>
          <w:highlight w:val="none"/>
          <w:u w:val="single"/>
          <w:lang w:eastAsia="en-US"/>
        </w:rPr>
        <w:t xml:space="preserve">并且影响到工程进度时，</w:t>
      </w:r>
      <w:r>
        <w:rPr>
          <w:rFonts w:ascii="宋体" w:hAnsi="宋体" w:eastAsia="宋体" w:cs="宋体"/>
          <w:b/>
          <w:bCs/>
          <w:color w:val="000000"/>
          <w:sz w:val="21"/>
          <w:szCs w:val="21"/>
          <w:highlight w:val="none"/>
          <w:lang w:eastAsia="en-US"/>
        </w:rPr>
        <w:t xml:space="preserve"> </w:t>
      </w:r>
      <w:r>
        <w:rPr>
          <w:rFonts w:ascii="宋体" w:hAnsi="宋体" w:eastAsia="宋体" w:cs="宋体"/>
          <w:b/>
          <w:bCs/>
          <w:color w:val="000000"/>
          <w:sz w:val="21"/>
          <w:szCs w:val="21"/>
          <w:highlight w:val="none"/>
          <w:u w:val="single"/>
          <w:lang w:eastAsia="en-US"/>
        </w:rPr>
        <w:t xml:space="preserve">发包人有权处理</w:t>
      </w:r>
      <w:r>
        <w:rPr>
          <w:rFonts w:ascii="宋体" w:hAnsi="宋体" w:eastAsia="宋体" w:cs="宋体"/>
          <w:color w:val="000000"/>
          <w:sz w:val="21"/>
          <w:szCs w:val="21"/>
          <w:u w:val="single"/>
          <w:lang w:eastAsia="en-US"/>
        </w:rPr>
        <w:t xml:space="preserve">相关事务，所发生的费用在支付工程款时扣除，并向发包人支付</w:t>
      </w:r>
      <w:r>
        <w:rPr>
          <w:rFonts w:ascii="宋体" w:hAnsi="宋体" w:eastAsia="宋体" w:cs="宋体"/>
          <w:color w:val="000000"/>
          <w:spacing w:val="-28"/>
          <w:sz w:val="21"/>
          <w:szCs w:val="21"/>
          <w:u w:val="single"/>
          <w:lang w:eastAsia="en-US"/>
        </w:rPr>
        <w:t xml:space="preserve"> </w:t>
      </w:r>
      <w:r>
        <w:rPr>
          <w:rFonts w:ascii="Times New Roman" w:hAnsi="Times New Roman" w:eastAsia="Times New Roman" w:cs="Times New Roman"/>
          <w:b/>
          <w:bCs/>
          <w:color w:val="000000"/>
          <w:sz w:val="21"/>
          <w:szCs w:val="21"/>
          <w:u w:val="single"/>
          <w:lang w:eastAsia="en-US"/>
        </w:rPr>
        <w:t xml:space="preserve">10000</w:t>
      </w:r>
      <w:r>
        <w:rPr>
          <w:rFonts w:ascii="Times New Roman" w:hAnsi="Times New Roman" w:eastAsia="Times New Roman" w:cs="Times New Roman"/>
          <w:b/>
          <w:bCs/>
          <w:color w:val="000000"/>
          <w:spacing w:val="15"/>
          <w:sz w:val="21"/>
          <w:szCs w:val="21"/>
          <w:u w:val="single"/>
          <w:lang w:eastAsia="en-US"/>
        </w:rPr>
        <w:t xml:space="preserve"> </w:t>
      </w:r>
      <w:r>
        <w:rPr>
          <w:rFonts w:ascii="宋体" w:hAnsi="宋体" w:eastAsia="宋体" w:cs="宋体"/>
          <w:color w:val="000000"/>
          <w:sz w:val="21"/>
          <w:szCs w:val="21"/>
          <w:u w:val="single"/>
          <w:lang w:eastAsia="en-US"/>
        </w:rPr>
        <w:t xml:space="preserve">元/次的违约金。     </w:t>
      </w:r>
      <w:r/>
    </w:p>
    <w:p>
      <w:pPr>
        <w:ind w:left="1" w:right="91" w:firstLine="436"/>
        <w:jc w:val="left"/>
        <w:spacing w:before="87" w:line="259" w:lineRule="auto"/>
        <w:widowControl/>
        <w:rPr>
          <w:rFonts w:ascii="宋体" w:hAnsi="宋体" w:eastAsia="宋体" w:cs="宋体"/>
          <w:color w:val="000000"/>
          <w:sz w:val="21"/>
          <w:szCs w:val="21"/>
          <w:lang w:eastAsia="en-US"/>
        </w:rPr>
      </w:pPr>
      <w:r>
        <w:rPr>
          <w:rFonts w:ascii="Times New Roman" w:hAnsi="Times New Roman" w:eastAsia="Times New Roman" w:cs="Times New Roman"/>
          <w:color w:val="000000"/>
          <w:spacing w:val="-3"/>
          <w:sz w:val="21"/>
          <w:szCs w:val="21"/>
          <w:lang w:eastAsia="en-US"/>
        </w:rPr>
        <w:t xml:space="preserve">15.1.4  </w:t>
      </w:r>
      <w:r>
        <w:rPr>
          <w:rFonts w:ascii="宋体" w:hAnsi="宋体" w:eastAsia="宋体" w:cs="宋体"/>
          <w:color w:val="000000"/>
          <w:spacing w:val="-3"/>
          <w:sz w:val="21"/>
          <w:szCs w:val="21"/>
          <w:lang w:eastAsia="en-US"/>
        </w:rPr>
        <w:t xml:space="preserve">关于安全文明施工费支付比例和支付期限的约定：本工程安全文明施工费不单独支付，包含在工程款中支付，详见</w:t>
      </w:r>
      <w:r>
        <w:rPr>
          <w:rFonts w:ascii="宋体" w:hAnsi="宋体" w:eastAsia="宋体" w:cs="宋体"/>
          <w:color w:val="000000"/>
          <w:spacing w:val="-17"/>
          <w:sz w:val="21"/>
          <w:szCs w:val="21"/>
          <w:lang w:eastAsia="en-US"/>
        </w:rPr>
        <w:t xml:space="preserve"> </w:t>
      </w:r>
      <w:r>
        <w:rPr>
          <w:rFonts w:ascii="Times New Roman" w:hAnsi="Times New Roman" w:eastAsia="Times New Roman" w:cs="Times New Roman"/>
          <w:color w:val="000000"/>
          <w:spacing w:val="-3"/>
          <w:sz w:val="21"/>
          <w:szCs w:val="21"/>
          <w:lang w:eastAsia="en-US"/>
        </w:rPr>
        <w:t xml:space="preserve">12.4.1</w:t>
      </w:r>
      <w:r>
        <w:rPr>
          <w:rFonts w:ascii="Times New Roman" w:hAnsi="Times New Roman" w:eastAsia="Times New Roman" w:cs="Times New Roman"/>
          <w:color w:val="000000"/>
          <w:spacing w:val="14"/>
          <w:sz w:val="21"/>
          <w:szCs w:val="21"/>
          <w:lang w:eastAsia="en-US"/>
        </w:rPr>
        <w:t xml:space="preserve"> </w:t>
      </w:r>
      <w:r>
        <w:rPr>
          <w:rFonts w:ascii="宋体" w:hAnsi="宋体" w:eastAsia="宋体" w:cs="宋体"/>
          <w:color w:val="000000"/>
          <w:spacing w:val="-3"/>
          <w:sz w:val="21"/>
          <w:szCs w:val="21"/>
          <w:lang w:eastAsia="en-US"/>
        </w:rPr>
        <w:t xml:space="preserve">约定。</w:t>
      </w:r>
      <w:r/>
    </w:p>
    <w:p>
      <w:pPr>
        <w:ind w:left="7"/>
        <w:jc w:val="left"/>
        <w:spacing w:before="137" w:line="221" w:lineRule="auto"/>
        <w:widowControl/>
        <w:rPr>
          <w:rFonts w:ascii="宋体" w:hAnsi="宋体" w:eastAsia="宋体" w:cs="宋体"/>
          <w:color w:val="000000"/>
          <w:sz w:val="21"/>
          <w:szCs w:val="21"/>
          <w:lang w:eastAsia="en-US"/>
        </w:rPr>
      </w:pPr>
      <w:r>
        <w:rPr>
          <w:rFonts w:ascii="Times New Roman" w:hAnsi="Times New Roman" w:eastAsia="Times New Roman" w:cs="Times New Roman"/>
          <w:b/>
          <w:bCs/>
          <w:color w:val="000000"/>
          <w:spacing w:val="-1"/>
          <w:sz w:val="21"/>
          <w:szCs w:val="21"/>
          <w:lang w:eastAsia="en-US"/>
        </w:rPr>
        <w:t xml:space="preserve">16  </w:t>
      </w:r>
      <w:r>
        <w:rPr>
          <w:rFonts w:ascii="宋体" w:hAnsi="宋体" w:eastAsia="宋体" w:cs="宋体"/>
          <w:color w:val="000000"/>
          <w:spacing w:val="-1"/>
          <w:sz w:val="21"/>
          <w:szCs w:val="21"/>
          <w:lang w:eastAsia="en-US"/>
        </w:rPr>
        <w:t xml:space="preserve">试验和检验</w:t>
      </w:r>
      <w:r/>
    </w:p>
    <w:p>
      <w:pPr>
        <w:ind w:left="18"/>
        <w:jc w:val="left"/>
        <w:spacing w:before="149" w:line="220" w:lineRule="auto"/>
        <w:widowControl/>
        <w:rPr>
          <w:rFonts w:ascii="宋体" w:hAnsi="宋体" w:eastAsia="宋体" w:cs="宋体"/>
          <w:color w:val="000000"/>
          <w:sz w:val="21"/>
          <w:szCs w:val="21"/>
          <w:lang w:eastAsia="en-US"/>
        </w:rPr>
      </w:pPr>
      <w:r>
        <w:rPr>
          <w:rFonts w:ascii="Times New Roman" w:hAnsi="Times New Roman" w:eastAsia="Times New Roman" w:cs="Times New Roman"/>
          <w:color w:val="000000"/>
          <w:spacing w:val="-1"/>
          <w:sz w:val="21"/>
          <w:szCs w:val="21"/>
          <w:lang w:eastAsia="en-US"/>
        </w:rPr>
        <w:t xml:space="preserve">16.1  </w:t>
      </w:r>
      <w:r>
        <w:rPr>
          <w:rFonts w:ascii="宋体" w:hAnsi="宋体" w:eastAsia="宋体" w:cs="宋体"/>
          <w:color w:val="000000"/>
          <w:spacing w:val="-1"/>
          <w:sz w:val="21"/>
          <w:szCs w:val="21"/>
          <w:lang w:eastAsia="en-US"/>
        </w:rPr>
        <w:t xml:space="preserve">材料、工程设备和工程试验和</w:t>
      </w:r>
      <w:r>
        <w:rPr>
          <w:rFonts w:ascii="宋体" w:hAnsi="宋体" w:eastAsia="宋体" w:cs="宋体"/>
          <w:color w:val="000000"/>
          <w:spacing w:val="-2"/>
          <w:sz w:val="21"/>
          <w:szCs w:val="21"/>
          <w:lang w:eastAsia="en-US"/>
        </w:rPr>
        <w:t xml:space="preserve">检验</w:t>
      </w:r>
      <w:r/>
    </w:p>
    <w:p>
      <w:pPr>
        <w:ind w:left="1" w:right="91" w:firstLine="436"/>
        <w:jc w:val="left"/>
        <w:spacing w:before="87" w:line="259" w:lineRule="auto"/>
        <w:widowControl/>
        <w:rPr>
          <w:rFonts w:ascii="Times New Roman" w:hAnsi="Times New Roman" w:eastAsia="Times New Roman" w:cs="Times New Roman"/>
          <w:color w:val="000000"/>
          <w:spacing w:val="-3"/>
          <w:sz w:val="21"/>
          <w:szCs w:val="21"/>
          <w:lang w:eastAsia="en-US"/>
        </w:rPr>
      </w:pPr>
      <w:r>
        <w:rPr>
          <w:rFonts w:ascii="Times New Roman" w:hAnsi="Times New Roman" w:eastAsia="Times New Roman" w:cs="Times New Roman"/>
          <w:color w:val="000000"/>
          <w:spacing w:val="-3"/>
          <w:sz w:val="21"/>
          <w:szCs w:val="21"/>
          <w:lang w:eastAsia="en-US"/>
        </w:rPr>
        <w:t xml:space="preserve">16.1.1 发包人提供的设备到场后由监理和承包人共同检查验收，验收合格由承包人负责接收和管护工作， 如有遗失和损坏由承包人赔偿。</w:t>
      </w:r>
      <w:r/>
    </w:p>
    <w:p>
      <w:pPr>
        <w:ind w:left="1" w:right="91" w:firstLine="436"/>
        <w:jc w:val="left"/>
        <w:spacing w:before="87" w:line="259" w:lineRule="auto"/>
        <w:widowControl/>
        <w:rPr>
          <w:rFonts w:ascii="Times New Roman" w:hAnsi="Times New Roman" w:eastAsia="Times New Roman" w:cs="Times New Roman"/>
          <w:color w:val="000000"/>
          <w:spacing w:val="-3"/>
          <w:sz w:val="21"/>
          <w:szCs w:val="21"/>
          <w:lang w:eastAsia="en-US"/>
        </w:rPr>
      </w:pPr>
      <w:r>
        <w:rPr>
          <w:rFonts w:ascii="Times New Roman" w:hAnsi="Times New Roman" w:eastAsia="Times New Roman" w:cs="Times New Roman"/>
          <w:color w:val="000000"/>
          <w:spacing w:val="-3"/>
          <w:sz w:val="21"/>
          <w:szCs w:val="21"/>
          <w:lang w:eastAsia="en-US"/>
        </w:rPr>
        <w:t xml:space="preserve">16.1.2  本工程实行见证取样的试块、试件及有关材料：全部试块、试件及材料。</w:t>
      </w:r>
      <w:r/>
    </w:p>
    <w:p>
      <w:pPr>
        <w:ind w:left="1" w:right="91" w:firstLine="436"/>
        <w:jc w:val="left"/>
        <w:spacing w:before="87" w:line="259" w:lineRule="auto"/>
        <w:widowControl/>
        <w:rPr>
          <w:rFonts w:ascii="Times New Roman" w:hAnsi="Times New Roman" w:eastAsia="Times New Roman" w:cs="Times New Roman"/>
          <w:color w:val="000000"/>
          <w:spacing w:val="-3"/>
          <w:sz w:val="21"/>
          <w:szCs w:val="21"/>
          <w:lang w:eastAsia="en-US"/>
        </w:rPr>
      </w:pPr>
      <w:r>
        <w:rPr>
          <w:rFonts w:ascii="Times New Roman" w:hAnsi="Times New Roman" w:eastAsia="Times New Roman" w:cs="Times New Roman"/>
          <w:color w:val="000000"/>
          <w:spacing w:val="-3"/>
          <w:sz w:val="21"/>
          <w:szCs w:val="21"/>
          <w:lang w:eastAsia="en-US"/>
        </w:rPr>
        <w:t xml:space="preserve">16.1.3  监理人与承包人不委托同一单位进行检测和试验， 并按《江苏省水利工程质量检测管理办法》第七条执行。</w:t>
      </w:r>
      <w:r/>
    </w:p>
    <w:p>
      <w:pPr>
        <w:ind w:left="7"/>
        <w:jc w:val="left"/>
        <w:spacing w:before="150" w:line="222" w:lineRule="auto"/>
        <w:widowControl/>
        <w:rPr>
          <w:rFonts w:ascii="宋体" w:hAnsi="宋体" w:eastAsia="宋体" w:cs="宋体"/>
          <w:color w:val="000000"/>
          <w:sz w:val="21"/>
          <w:szCs w:val="21"/>
          <w:lang w:eastAsia="en-US"/>
        </w:rPr>
      </w:pPr>
      <w:r>
        <w:rPr>
          <w:rFonts w:ascii="Times New Roman" w:hAnsi="Times New Roman" w:eastAsia="Times New Roman" w:cs="Times New Roman"/>
          <w:b/>
          <w:bCs/>
          <w:color w:val="000000"/>
          <w:spacing w:val="-4"/>
          <w:sz w:val="21"/>
          <w:szCs w:val="21"/>
          <w:lang w:eastAsia="en-US"/>
        </w:rPr>
        <w:t xml:space="preserve">17</w:t>
      </w:r>
      <w:r>
        <w:rPr>
          <w:rFonts w:ascii="Times New Roman" w:hAnsi="Times New Roman" w:eastAsia="Times New Roman" w:cs="Times New Roman"/>
          <w:b/>
          <w:bCs/>
          <w:color w:val="000000"/>
          <w:spacing w:val="3"/>
          <w:sz w:val="21"/>
          <w:szCs w:val="21"/>
          <w:lang w:eastAsia="en-US"/>
        </w:rPr>
        <w:t xml:space="preserve">  </w:t>
      </w:r>
      <w:r>
        <w:rPr>
          <w:rFonts w:ascii="宋体" w:hAnsi="宋体" w:eastAsia="宋体" w:cs="宋体"/>
          <w:color w:val="000000"/>
          <w:spacing w:val="-4"/>
          <w:sz w:val="21"/>
          <w:szCs w:val="21"/>
          <w:lang w:eastAsia="en-US"/>
        </w:rPr>
        <w:t xml:space="preserve">变更</w:t>
      </w:r>
      <w:r/>
    </w:p>
    <w:p>
      <w:pPr>
        <w:ind w:left="18"/>
        <w:jc w:val="left"/>
        <w:spacing w:before="146" w:line="221" w:lineRule="auto"/>
        <w:widowControl/>
        <w:rPr>
          <w:rFonts w:ascii="宋体" w:hAnsi="宋体" w:eastAsia="宋体" w:cs="宋体"/>
          <w:color w:val="000000"/>
          <w:sz w:val="21"/>
          <w:szCs w:val="21"/>
          <w:lang w:eastAsia="en-US"/>
        </w:rPr>
      </w:pPr>
      <w:r>
        <w:rPr>
          <w:rFonts w:ascii="Times New Roman" w:hAnsi="Times New Roman" w:eastAsia="Times New Roman" w:cs="Times New Roman"/>
          <w:color w:val="000000"/>
          <w:spacing w:val="-2"/>
          <w:sz w:val="21"/>
          <w:szCs w:val="21"/>
          <w:lang w:eastAsia="en-US"/>
        </w:rPr>
        <w:t xml:space="preserve">17.1 </w:t>
      </w:r>
      <w:r>
        <w:rPr>
          <w:rFonts w:ascii="宋体" w:hAnsi="宋体" w:eastAsia="宋体" w:cs="宋体"/>
          <w:color w:val="000000"/>
          <w:spacing w:val="-2"/>
          <w:sz w:val="21"/>
          <w:szCs w:val="21"/>
          <w:lang w:eastAsia="en-US"/>
        </w:rPr>
        <w:t xml:space="preserve">变更的提出：</w:t>
      </w:r>
      <w:r/>
    </w:p>
    <w:p>
      <w:pPr>
        <w:ind w:left="1" w:right="91" w:firstLine="436"/>
        <w:jc w:val="left"/>
        <w:spacing w:before="87" w:line="259" w:lineRule="auto"/>
        <w:widowControl/>
        <w:rPr>
          <w:rFonts w:ascii="Times New Roman" w:hAnsi="Times New Roman" w:eastAsia="Times New Roman" w:cs="Times New Roman"/>
          <w:color w:val="000000"/>
          <w:spacing w:val="-3"/>
          <w:sz w:val="21"/>
          <w:szCs w:val="21"/>
          <w:lang w:eastAsia="en-US"/>
        </w:rPr>
      </w:pPr>
      <w:r>
        <w:rPr>
          <w:rFonts w:ascii="Times New Roman" w:hAnsi="Times New Roman" w:eastAsia="Times New Roman" w:cs="Times New Roman"/>
          <w:color w:val="000000"/>
          <w:spacing w:val="-3"/>
          <w:sz w:val="21"/>
          <w:szCs w:val="21"/>
          <w:lang w:eastAsia="en-US"/>
        </w:rPr>
        <w:t xml:space="preserve">（1）工程变更签证的资料要求。属于工程变更（含设计变更和合同外增加工程等） 的签 证， 必须同时提供程序完善的工程业务联系单、签证单（有需要须附上竣工图及验收单），如 承包人原因造成资料不全，工程结算时不得补充资料，则工程造价增加的视为承包人放弃此项权利， 工程造价减少的按实结算后扣除。</w:t>
      </w:r>
      <w:r/>
    </w:p>
    <w:p>
      <w:pPr>
        <w:ind w:left="1" w:right="91" w:firstLine="436"/>
        <w:jc w:val="left"/>
        <w:spacing w:before="87" w:line="259" w:lineRule="auto"/>
        <w:widowControl/>
        <w:rPr>
          <w:rFonts w:ascii="Times New Roman" w:hAnsi="Times New Roman" w:eastAsia="Times New Roman" w:cs="Times New Roman"/>
          <w:color w:val="000000"/>
          <w:spacing w:val="-3"/>
          <w:sz w:val="21"/>
          <w:szCs w:val="21"/>
          <w:lang w:eastAsia="en-US"/>
        </w:rPr>
      </w:pPr>
      <w:r>
        <w:rPr>
          <w:rFonts w:ascii="Times New Roman" w:hAnsi="Times New Roman" w:eastAsia="Times New Roman" w:cs="Times New Roman"/>
          <w:color w:val="000000"/>
          <w:spacing w:val="-3"/>
          <w:sz w:val="21"/>
          <w:szCs w:val="21"/>
          <w:lang w:eastAsia="en-US"/>
        </w:rPr>
        <w:t xml:space="preserve">（2）签证的时限要求。发生设计变更、经济签证事件时,  承包人须在事件发生 14  日内将  书面变更资料（变更工程量、变更部分综合单价、拟增加的经济费用原由、计取方式及依据）书面报送经监理方、发包人签字认可后作为结算依据，过期不予认可，责任由承包人自行承担。</w:t>
      </w:r>
      <w:r/>
    </w:p>
    <w:p>
      <w:pPr>
        <w:ind w:left="1" w:right="91" w:firstLine="436"/>
        <w:jc w:val="left"/>
        <w:spacing w:before="87" w:line="259" w:lineRule="auto"/>
        <w:widowControl/>
        <w:rPr>
          <w:rFonts w:ascii="Times New Roman" w:hAnsi="Times New Roman" w:eastAsia="Times New Roman" w:cs="Times New Roman"/>
          <w:color w:val="000000"/>
          <w:spacing w:val="-3"/>
          <w:sz w:val="21"/>
          <w:szCs w:val="21"/>
          <w:lang w:eastAsia="en-US"/>
        </w:rPr>
      </w:pPr>
      <w:r>
        <w:rPr>
          <w:rFonts w:ascii="Times New Roman" w:hAnsi="Times New Roman" w:eastAsia="Times New Roman" w:cs="Times New Roman"/>
          <w:color w:val="000000"/>
          <w:spacing w:val="-3"/>
          <w:sz w:val="21"/>
          <w:szCs w:val="21"/>
          <w:lang w:eastAsia="en-US"/>
        </w:rPr>
        <w:t xml:space="preserve">（3）由于承包人原因导致的工程变更，承包人无权要求签证赔偿。</w:t>
      </w:r>
      <w:r/>
    </w:p>
    <w:p>
      <w:pPr>
        <w:ind w:left="1" w:right="91" w:firstLine="436"/>
        <w:jc w:val="left"/>
        <w:spacing w:before="87" w:line="259" w:lineRule="auto"/>
        <w:widowControl/>
        <w:rPr>
          <w:rFonts w:ascii="Times New Roman" w:hAnsi="Times New Roman" w:eastAsia="Times New Roman" w:cs="Times New Roman"/>
          <w:color w:val="000000"/>
          <w:spacing w:val="-3"/>
          <w:sz w:val="21"/>
          <w:szCs w:val="21"/>
          <w:lang w:eastAsia="en-US"/>
        </w:rPr>
      </w:pPr>
      <w:r>
        <w:rPr>
          <w:rFonts w:ascii="Times New Roman" w:hAnsi="Times New Roman" w:eastAsia="Times New Roman" w:cs="Times New Roman"/>
          <w:color w:val="000000"/>
          <w:spacing w:val="-3"/>
          <w:sz w:val="21"/>
          <w:szCs w:val="21"/>
          <w:lang w:eastAsia="en-US"/>
        </w:rPr>
        <w:t xml:space="preserve">（4）签证单的签证程序必须严格按照发包人规定执行，否则， 视为无效签证单。无效签证单发包人不予承认，责任由承包人自负。</w:t>
      </w:r>
      <w:r/>
    </w:p>
    <w:p>
      <w:pPr>
        <w:ind w:left="1" w:right="91" w:firstLine="436"/>
        <w:jc w:val="left"/>
        <w:spacing w:before="87" w:line="259" w:lineRule="auto"/>
        <w:widowControl/>
        <w:rPr>
          <w:rFonts w:ascii="Times New Roman" w:hAnsi="Times New Roman" w:eastAsia="Times New Roman" w:cs="Times New Roman"/>
          <w:color w:val="000000"/>
          <w:spacing w:val="-3"/>
          <w:sz w:val="21"/>
          <w:szCs w:val="21"/>
          <w:lang w:eastAsia="en-US"/>
        </w:rPr>
      </w:pPr>
      <w:r>
        <w:rPr>
          <w:rFonts w:ascii="Times New Roman" w:hAnsi="Times New Roman" w:eastAsia="Times New Roman" w:cs="Times New Roman"/>
          <w:color w:val="000000"/>
          <w:spacing w:val="-3"/>
          <w:sz w:val="21"/>
          <w:szCs w:val="21"/>
          <w:lang w:eastAsia="en-US"/>
        </w:rPr>
        <w:t xml:space="preserve">（5）若发包人有明确的工作指令，承包人不应以工程签证未办理完成为借口，延误工作进展。</w:t>
      </w:r>
      <w:r/>
    </w:p>
    <w:p>
      <w:pPr>
        <w:ind w:left="1" w:right="91" w:firstLine="436"/>
        <w:jc w:val="left"/>
        <w:spacing w:before="87" w:line="259" w:lineRule="auto"/>
        <w:widowControl/>
        <w:rPr>
          <w:rFonts w:ascii="Arial" w:hAnsi="Arial" w:eastAsia="Arial" w:cs="Arial"/>
          <w:color w:val="000000"/>
          <w:sz w:val="21"/>
          <w:szCs w:val="21"/>
          <w:lang w:val="en-US" w:eastAsia="en-US" w:bidi="ar-SA"/>
        </w:rPr>
      </w:pPr>
      <w:r>
        <w:rPr>
          <w:rFonts w:ascii="Times New Roman" w:hAnsi="Times New Roman" w:eastAsia="Times New Roman" w:cs="Times New Roman"/>
          <w:color w:val="000000"/>
          <w:spacing w:val="-3"/>
          <w:sz w:val="21"/>
          <w:szCs w:val="21"/>
          <w:lang w:eastAsia="en-US"/>
        </w:rPr>
        <w:t xml:space="preserve">（6）承包人必须无条件服从发包人对工程的设计变更，不得以因发包人设计变更减少了工程利润为由要挟发包人追加其它费用。设计变更按发包人书面签证确认为准。</w:t>
      </w:r>
      <w:r/>
    </w:p>
    <w:p>
      <w:pPr>
        <w:ind w:left="16"/>
        <w:jc w:val="left"/>
        <w:spacing w:before="68" w:line="219" w:lineRule="auto"/>
        <w:widowControl/>
        <w:rPr>
          <w:rFonts w:ascii="宋体" w:hAnsi="宋体" w:eastAsia="宋体" w:cs="宋体"/>
          <w:color w:val="000000"/>
          <w:sz w:val="21"/>
          <w:szCs w:val="21"/>
          <w:lang w:eastAsia="en-US"/>
        </w:rPr>
        <w:outlineLvl w:val="2"/>
      </w:pPr>
      <w:r>
        <w:rPr>
          <w:rFonts w:ascii="Times New Roman" w:hAnsi="Times New Roman" w:eastAsia="Times New Roman" w:cs="Times New Roman"/>
          <w:color w:val="000000"/>
          <w:spacing w:val="-2"/>
          <w:sz w:val="21"/>
          <w:szCs w:val="21"/>
          <w:lang w:eastAsia="en-US"/>
        </w:rPr>
        <w:t xml:space="preserve">17.2 </w:t>
      </w:r>
      <w:r>
        <w:rPr>
          <w:rFonts w:ascii="宋体" w:hAnsi="宋体" w:eastAsia="宋体" w:cs="宋体"/>
          <w:color w:val="000000"/>
          <w:spacing w:val="-2"/>
          <w:sz w:val="21"/>
          <w:szCs w:val="21"/>
          <w:lang w:eastAsia="en-US"/>
        </w:rPr>
        <w:t xml:space="preserve">变更的估价原则</w:t>
      </w:r>
      <w:r/>
    </w:p>
    <w:p>
      <w:pPr>
        <w:ind w:left="1" w:right="91" w:firstLine="436"/>
        <w:jc w:val="left"/>
        <w:spacing w:before="87" w:line="259" w:lineRule="auto"/>
        <w:widowControl/>
        <w:rPr>
          <w:rFonts w:ascii="Times New Roman" w:hAnsi="Times New Roman" w:eastAsia="Times New Roman" w:cs="Times New Roman"/>
          <w:color w:val="000000"/>
          <w:spacing w:val="-3"/>
          <w:sz w:val="21"/>
          <w:szCs w:val="21"/>
          <w:lang w:eastAsia="en-US"/>
        </w:rPr>
      </w:pPr>
      <w:r>
        <w:rPr>
          <w:rFonts w:ascii="Times New Roman" w:hAnsi="Times New Roman" w:eastAsia="Times New Roman" w:cs="Times New Roman"/>
          <w:color w:val="000000"/>
          <w:spacing w:val="-3"/>
          <w:sz w:val="21"/>
          <w:szCs w:val="21"/>
          <w:lang w:eastAsia="en-US"/>
        </w:rPr>
        <w:t xml:space="preserve">17.2.1 已标价工程量清单中有适用于变更工作的子目的，采用该子目的单价。</w:t>
      </w:r>
      <w:r/>
    </w:p>
    <w:p>
      <w:pPr>
        <w:ind w:left="1" w:right="91" w:firstLine="436"/>
        <w:jc w:val="left"/>
        <w:spacing w:before="87" w:line="259" w:lineRule="auto"/>
        <w:widowControl/>
        <w:rPr>
          <w:rFonts w:ascii="Times New Roman" w:hAnsi="Times New Roman" w:eastAsia="Times New Roman" w:cs="Times New Roman"/>
          <w:color w:val="000000"/>
          <w:spacing w:val="-3"/>
          <w:sz w:val="21"/>
          <w:szCs w:val="21"/>
          <w:lang w:eastAsia="en-US"/>
        </w:rPr>
      </w:pPr>
      <w:r>
        <w:rPr>
          <w:rFonts w:ascii="Times New Roman" w:hAnsi="Times New Roman" w:eastAsia="Times New Roman" w:cs="Times New Roman"/>
          <w:color w:val="000000"/>
          <w:spacing w:val="-3"/>
          <w:sz w:val="21"/>
          <w:szCs w:val="21"/>
          <w:lang w:eastAsia="en-US"/>
        </w:rPr>
        <w:t xml:space="preserve">17.2.2 已标价工程量清单中无适用于变更工作的子目，但有类似子目的， 可在合理范围内参照类似子目的单价。</w:t>
      </w:r>
      <w:r/>
    </w:p>
    <w:p>
      <w:pPr>
        <w:ind w:left="1" w:right="91" w:firstLine="436"/>
        <w:jc w:val="left"/>
        <w:spacing w:before="87" w:line="259" w:lineRule="auto"/>
        <w:widowControl/>
        <w:rPr>
          <w:rFonts w:ascii="Times New Roman" w:hAnsi="Times New Roman" w:eastAsia="Times New Roman" w:cs="Times New Roman"/>
          <w:color w:val="000000"/>
          <w:spacing w:val="-3"/>
          <w:sz w:val="21"/>
          <w:szCs w:val="21"/>
          <w:lang w:eastAsia="en-US"/>
        </w:rPr>
      </w:pPr>
      <w:r>
        <w:rPr>
          <w:rFonts w:ascii="Times New Roman" w:hAnsi="Times New Roman" w:eastAsia="Times New Roman" w:cs="Times New Roman"/>
          <w:color w:val="000000"/>
          <w:spacing w:val="-3"/>
          <w:sz w:val="21"/>
          <w:szCs w:val="21"/>
          <w:lang w:eastAsia="en-US"/>
        </w:rPr>
        <w:t xml:space="preserve">17.2.3 已标价工程量清单中无适用或类似子目的单价采用成本加利润的原则确定单价。</w:t>
      </w:r>
      <w:r/>
    </w:p>
    <w:p>
      <w:pPr>
        <w:ind w:left="5"/>
        <w:jc w:val="left"/>
        <w:spacing w:line="219" w:lineRule="auto"/>
        <w:widowControl/>
        <w:rPr>
          <w:rFonts w:ascii="宋体" w:hAnsi="宋体" w:eastAsia="宋体" w:cs="宋体"/>
          <w:color w:val="000000"/>
          <w:sz w:val="21"/>
          <w:szCs w:val="21"/>
          <w:lang w:eastAsia="en-US"/>
        </w:rPr>
      </w:pPr>
      <w:r>
        <w:rPr>
          <w:rFonts w:ascii="Times New Roman" w:hAnsi="Times New Roman" w:eastAsia="Times New Roman" w:cs="Times New Roman"/>
          <w:b/>
          <w:bCs/>
          <w:color w:val="000000"/>
          <w:spacing w:val="-2"/>
          <w:sz w:val="21"/>
          <w:szCs w:val="21"/>
          <w:lang w:eastAsia="en-US"/>
        </w:rPr>
        <w:t xml:space="preserve">18 </w:t>
      </w:r>
      <w:r>
        <w:rPr>
          <w:rFonts w:ascii="宋体" w:hAnsi="宋体" w:eastAsia="宋体" w:cs="宋体"/>
          <w:color w:val="000000"/>
          <w:spacing w:val="-2"/>
          <w:sz w:val="21"/>
          <w:szCs w:val="21"/>
          <w:lang w:eastAsia="en-US"/>
        </w:rPr>
        <w:t xml:space="preserve">价格调整</w:t>
      </w:r>
      <w:r/>
    </w:p>
    <w:p>
      <w:pPr>
        <w:ind w:left="16"/>
        <w:jc w:val="left"/>
        <w:spacing w:before="151" w:line="219" w:lineRule="auto"/>
        <w:widowControl/>
        <w:rPr>
          <w:rFonts w:ascii="宋体" w:hAnsi="宋体" w:eastAsia="宋体" w:cs="宋体"/>
          <w:color w:val="000000"/>
          <w:sz w:val="21"/>
          <w:szCs w:val="21"/>
          <w:lang w:eastAsia="en-US"/>
        </w:rPr>
      </w:pPr>
      <w:r>
        <w:rPr>
          <w:rFonts w:ascii="Times New Roman" w:hAnsi="Times New Roman" w:eastAsia="Times New Roman" w:cs="Times New Roman"/>
          <w:color w:val="000000"/>
          <w:spacing w:val="-2"/>
          <w:sz w:val="21"/>
          <w:szCs w:val="21"/>
          <w:lang w:eastAsia="en-US"/>
        </w:rPr>
        <w:t xml:space="preserve">18.1 </w:t>
      </w:r>
      <w:r>
        <w:rPr>
          <w:rFonts w:ascii="宋体" w:hAnsi="宋体" w:eastAsia="宋体" w:cs="宋体"/>
          <w:color w:val="000000"/>
          <w:spacing w:val="-2"/>
          <w:sz w:val="21"/>
          <w:szCs w:val="21"/>
          <w:lang w:eastAsia="en-US"/>
        </w:rPr>
        <w:t xml:space="preserve">物价波动引起的价格调整</w:t>
      </w:r>
      <w:r/>
    </w:p>
    <w:p>
      <w:pPr>
        <w:ind w:left="434"/>
        <w:jc w:val="left"/>
        <w:spacing w:before="150" w:line="219" w:lineRule="auto"/>
        <w:widowControl/>
        <w:rPr>
          <w:rFonts w:ascii="宋体" w:hAnsi="宋体" w:eastAsia="宋体" w:cs="宋体"/>
          <w:color w:val="000000"/>
          <w:sz w:val="21"/>
          <w:szCs w:val="21"/>
          <w:lang w:eastAsia="en-US"/>
        </w:rPr>
      </w:pPr>
      <w:r>
        <w:rPr>
          <w:rFonts w:ascii="宋体" w:hAnsi="宋体" w:eastAsia="宋体" w:cs="宋体"/>
          <w:color w:val="000000"/>
          <w:spacing w:val="-7"/>
          <w:sz w:val="21"/>
          <w:szCs w:val="21"/>
          <w:lang w:eastAsia="en-US"/>
        </w:rPr>
        <w:t xml:space="preserve">物价波动引起的价格调整方式： 不调整。</w:t>
      </w:r>
      <w:r/>
    </w:p>
    <w:p>
      <w:pPr>
        <w:ind w:left="5"/>
        <w:jc w:val="left"/>
        <w:spacing w:before="152" w:line="219" w:lineRule="auto"/>
        <w:widowControl/>
        <w:rPr>
          <w:rFonts w:ascii="宋体" w:hAnsi="宋体" w:eastAsia="宋体" w:cs="宋体"/>
          <w:color w:val="000000"/>
          <w:sz w:val="21"/>
          <w:szCs w:val="21"/>
          <w:lang w:eastAsia="en-US"/>
        </w:rPr>
      </w:pPr>
      <w:r>
        <w:rPr>
          <w:rFonts w:ascii="Times New Roman" w:hAnsi="Times New Roman" w:eastAsia="Times New Roman" w:cs="Times New Roman"/>
          <w:b/>
          <w:bCs/>
          <w:color w:val="000000"/>
          <w:spacing w:val="-1"/>
          <w:sz w:val="21"/>
          <w:szCs w:val="21"/>
          <w:lang w:eastAsia="en-US"/>
        </w:rPr>
        <w:t xml:space="preserve">19  </w:t>
      </w:r>
      <w:r>
        <w:rPr>
          <w:rFonts w:ascii="宋体" w:hAnsi="宋体" w:eastAsia="宋体" w:cs="宋体"/>
          <w:color w:val="000000"/>
          <w:spacing w:val="-1"/>
          <w:sz w:val="21"/>
          <w:szCs w:val="21"/>
          <w:lang w:eastAsia="en-US"/>
        </w:rPr>
        <w:t xml:space="preserve">合同价格、计量与支付</w:t>
      </w:r>
      <w:r/>
    </w:p>
    <w:p>
      <w:pPr>
        <w:ind w:left="16"/>
        <w:jc w:val="left"/>
        <w:spacing w:before="152" w:line="219" w:lineRule="auto"/>
        <w:widowControl/>
        <w:rPr>
          <w:rFonts w:ascii="宋体" w:hAnsi="宋体" w:eastAsia="宋体" w:cs="宋体"/>
          <w:color w:val="000000"/>
          <w:sz w:val="21"/>
          <w:szCs w:val="21"/>
          <w:lang w:eastAsia="en-US"/>
        </w:rPr>
      </w:pPr>
      <w:r>
        <w:rPr>
          <w:rFonts w:ascii="Times New Roman" w:hAnsi="Times New Roman" w:eastAsia="Times New Roman" w:cs="Times New Roman"/>
          <w:color w:val="000000"/>
          <w:spacing w:val="-2"/>
          <w:sz w:val="21"/>
          <w:szCs w:val="21"/>
          <w:lang w:eastAsia="en-US"/>
        </w:rPr>
        <w:t xml:space="preserve">19.1 </w:t>
      </w:r>
      <w:r>
        <w:rPr>
          <w:rFonts w:ascii="宋体" w:hAnsi="宋体" w:eastAsia="宋体" w:cs="宋体"/>
          <w:color w:val="000000"/>
          <w:spacing w:val="-2"/>
          <w:sz w:val="21"/>
          <w:szCs w:val="21"/>
          <w:lang w:eastAsia="en-US"/>
        </w:rPr>
        <w:t xml:space="preserve">合同价格形式</w:t>
      </w:r>
      <w:r/>
    </w:p>
    <w:p>
      <w:pPr>
        <w:ind w:left="1" w:right="91" w:firstLine="436"/>
        <w:jc w:val="left"/>
        <w:spacing w:before="87" w:line="259" w:lineRule="auto"/>
        <w:widowControl/>
        <w:rPr>
          <w:rFonts w:ascii="Times New Roman" w:hAnsi="Times New Roman" w:eastAsia="Times New Roman" w:cs="Times New Roman"/>
          <w:color w:val="000000"/>
          <w:spacing w:val="-3"/>
          <w:sz w:val="21"/>
          <w:szCs w:val="21"/>
          <w:lang w:eastAsia="en-US"/>
        </w:rPr>
      </w:pPr>
      <w:r>
        <w:rPr>
          <w:rFonts w:ascii="Times New Roman" w:hAnsi="Times New Roman" w:eastAsia="Times New Roman" w:cs="Times New Roman"/>
          <w:color w:val="000000"/>
          <w:spacing w:val="-3"/>
          <w:sz w:val="21"/>
          <w:szCs w:val="21"/>
          <w:lang w:eastAsia="en-US"/>
        </w:rPr>
        <w:t xml:space="preserve">本项目采用固定总价合同，合同实施过程中风险范围内中标综合单价不作调整。</w:t>
      </w:r>
      <w:r/>
    </w:p>
    <w:p>
      <w:pPr>
        <w:ind w:left="1" w:right="91" w:firstLine="436"/>
        <w:jc w:val="left"/>
        <w:spacing w:before="87" w:line="259" w:lineRule="auto"/>
        <w:widowControl/>
        <w:rPr>
          <w:rFonts w:ascii="Times New Roman" w:hAnsi="Times New Roman" w:eastAsia="Times New Roman" w:cs="Times New Roman"/>
          <w:color w:val="000000"/>
          <w:spacing w:val="-3"/>
          <w:sz w:val="21"/>
          <w:szCs w:val="21"/>
          <w:lang w:eastAsia="en-US"/>
        </w:rPr>
      </w:pPr>
      <w:r>
        <w:rPr>
          <w:rFonts w:ascii="Times New Roman" w:hAnsi="Times New Roman" w:eastAsia="Times New Roman" w:cs="Times New Roman"/>
          <w:color w:val="000000"/>
          <w:spacing w:val="-3"/>
          <w:sz w:val="21"/>
          <w:szCs w:val="21"/>
          <w:lang w:eastAsia="en-US"/>
        </w:rPr>
        <w:t xml:space="preserve">（1）以审计部门的审核、审计结果作为工程价款结算的依据。</w:t>
      </w:r>
      <w:r/>
    </w:p>
    <w:p>
      <w:pPr>
        <w:ind w:left="1" w:right="91" w:firstLine="436"/>
        <w:jc w:val="left"/>
        <w:spacing w:before="87" w:line="259" w:lineRule="auto"/>
        <w:widowControl/>
        <w:rPr>
          <w:rFonts w:ascii="Times New Roman" w:hAnsi="Times New Roman" w:eastAsia="Times New Roman" w:cs="Times New Roman"/>
          <w:color w:val="000000"/>
          <w:spacing w:val="-3"/>
          <w:sz w:val="21"/>
          <w:szCs w:val="21"/>
          <w:lang w:eastAsia="en-US"/>
        </w:rPr>
      </w:pPr>
      <w:r>
        <w:rPr>
          <w:rFonts w:ascii="Times New Roman" w:hAnsi="Times New Roman" w:eastAsia="Times New Roman" w:cs="Times New Roman"/>
          <w:color w:val="000000"/>
          <w:spacing w:val="-3"/>
          <w:sz w:val="21"/>
          <w:szCs w:val="21"/>
          <w:lang w:eastAsia="en-US"/>
        </w:rPr>
        <w:t xml:space="preserve">（2）工程竣工验收合格后 60  天内中标人应提交工程结算资料，要求资料齐全，计算准确，并积极配合审计工作。</w:t>
      </w:r>
      <w:r/>
    </w:p>
    <w:p>
      <w:pPr>
        <w:ind w:left="1" w:right="91" w:firstLine="436"/>
        <w:jc w:val="left"/>
        <w:spacing w:before="87" w:line="259" w:lineRule="auto"/>
        <w:widowControl/>
        <w:rPr>
          <w:rFonts w:ascii="Times New Roman" w:hAnsi="Times New Roman" w:eastAsia="Times New Roman" w:cs="Times New Roman"/>
          <w:color w:val="ff0000"/>
          <w:spacing w:val="-3"/>
          <w:sz w:val="21"/>
          <w:szCs w:val="21"/>
          <w:lang w:eastAsia="en-US"/>
        </w:rPr>
      </w:pPr>
      <w:r>
        <w:rPr>
          <w:rFonts w:ascii="Times New Roman" w:hAnsi="Times New Roman" w:eastAsia="Times New Roman" w:cs="Times New Roman"/>
          <w:color w:val="ff0000"/>
          <w:spacing w:val="-3"/>
          <w:sz w:val="21"/>
          <w:szCs w:val="21"/>
          <w:lang w:eastAsia="en-US"/>
        </w:rPr>
        <w:t xml:space="preserve">注：投标人中标后须按图纸要求施工，招标人提供的工程量清单未列项目而施工图纸已有 的项目由投标人投标时自行摊销， 将相应项目费用摊销到其他已列工程量清单的单价中，结算时不再因此计算任何费用（符合合同条款规定的全部费用均已被计入有标价的工程量清单所列各项目之中，未列项目在结算时不予计量、不予计算工程价款）。</w:t>
      </w:r>
      <w:r/>
    </w:p>
    <w:p>
      <w:pPr>
        <w:ind w:left="1" w:right="91" w:firstLine="436"/>
        <w:jc w:val="left"/>
        <w:spacing w:before="87" w:line="259" w:lineRule="auto"/>
        <w:widowControl/>
        <w:rPr>
          <w:rFonts w:ascii="Times New Roman" w:hAnsi="Times New Roman" w:eastAsia="Times New Roman" w:cs="Times New Roman"/>
          <w:color w:val="000000"/>
          <w:spacing w:val="-3"/>
          <w:sz w:val="21"/>
          <w:szCs w:val="21"/>
          <w:lang w:eastAsia="en-US"/>
        </w:rPr>
      </w:pPr>
      <w:r>
        <w:rPr>
          <w:rFonts w:ascii="Times New Roman" w:hAnsi="Times New Roman" w:eastAsia="Times New Roman" w:cs="Times New Roman"/>
          <w:color w:val="000000"/>
          <w:spacing w:val="-3"/>
          <w:sz w:val="21"/>
          <w:szCs w:val="21"/>
          <w:lang w:eastAsia="en-US"/>
        </w:rPr>
        <w:t xml:space="preserve">19.1.1、总价合同。</w:t>
      </w:r>
      <w:r/>
    </w:p>
    <w:p>
      <w:pPr>
        <w:ind w:left="1" w:right="91" w:firstLine="436"/>
        <w:jc w:val="left"/>
        <w:spacing w:before="87" w:line="259" w:lineRule="auto"/>
        <w:widowControl/>
        <w:rPr>
          <w:rFonts w:ascii="Times New Roman" w:hAnsi="Times New Roman" w:eastAsia="Times New Roman" w:cs="Times New Roman"/>
          <w:color w:val="000000"/>
          <w:spacing w:val="-3"/>
          <w:sz w:val="21"/>
          <w:szCs w:val="21"/>
          <w:lang w:eastAsia="en-US"/>
        </w:rPr>
      </w:pPr>
      <w:r>
        <w:rPr>
          <w:rFonts w:ascii="Times New Roman" w:hAnsi="Times New Roman" w:eastAsia="Times New Roman" w:cs="Times New Roman"/>
          <w:color w:val="000000"/>
          <w:spacing w:val="-3"/>
          <w:sz w:val="21"/>
          <w:szCs w:val="21"/>
          <w:lang w:eastAsia="en-US"/>
        </w:rPr>
        <w:t xml:space="preserve">总价包含的风险范围：                                   /                                    。</w:t>
      </w:r>
      <w:r/>
    </w:p>
    <w:p>
      <w:pPr>
        <w:ind w:left="1" w:right="91" w:firstLine="436"/>
        <w:jc w:val="left"/>
        <w:spacing w:before="87" w:line="259" w:lineRule="auto"/>
        <w:widowControl/>
        <w:rPr>
          <w:rFonts w:ascii="Times New Roman" w:hAnsi="Times New Roman" w:eastAsia="Times New Roman" w:cs="Times New Roman"/>
          <w:color w:val="000000"/>
          <w:spacing w:val="-3"/>
          <w:sz w:val="21"/>
          <w:szCs w:val="21"/>
          <w:lang w:eastAsia="en-US"/>
        </w:rPr>
      </w:pPr>
      <w:r>
        <w:rPr>
          <w:rFonts w:ascii="Times New Roman" w:hAnsi="Times New Roman" w:eastAsia="Times New Roman" w:cs="Times New Roman"/>
          <w:color w:val="000000"/>
          <w:spacing w:val="-3"/>
          <w:sz w:val="21"/>
          <w:szCs w:val="21"/>
          <w:lang w:eastAsia="en-US"/>
        </w:rPr>
        <w:t xml:space="preserve">风险费用的计算方法：                                    /                                    。</w:t>
      </w:r>
      <w:r/>
    </w:p>
    <w:p>
      <w:pPr>
        <w:ind w:left="1" w:right="91" w:firstLine="436"/>
        <w:jc w:val="left"/>
        <w:spacing w:before="87" w:line="259" w:lineRule="auto"/>
        <w:widowControl/>
        <w:rPr>
          <w:rFonts w:ascii="Times New Roman" w:hAnsi="Times New Roman" w:eastAsia="Times New Roman" w:cs="Times New Roman"/>
          <w:color w:val="000000"/>
          <w:spacing w:val="-3"/>
          <w:sz w:val="21"/>
          <w:szCs w:val="21"/>
          <w:lang w:eastAsia="en-US"/>
        </w:rPr>
      </w:pPr>
      <w:r>
        <w:rPr>
          <w:rFonts w:ascii="Times New Roman" w:hAnsi="Times New Roman" w:eastAsia="Times New Roman" w:cs="Times New Roman"/>
          <w:color w:val="000000"/>
          <w:spacing w:val="-3"/>
          <w:sz w:val="21"/>
          <w:szCs w:val="21"/>
          <w:lang w:eastAsia="en-US"/>
        </w:rPr>
        <w:t xml:space="preserve">风险范围以外合同价格的调整方法：                                     /                                 。</w:t>
      </w:r>
      <w:r/>
    </w:p>
    <w:p>
      <w:pPr>
        <w:ind w:left="1" w:right="91" w:firstLine="436"/>
        <w:jc w:val="left"/>
        <w:spacing w:before="87" w:line="259" w:lineRule="auto"/>
        <w:widowControl/>
        <w:rPr>
          <w:rFonts w:ascii="Times New Roman" w:hAnsi="Times New Roman" w:eastAsia="Times New Roman" w:cs="Times New Roman"/>
          <w:color w:val="000000"/>
          <w:spacing w:val="-3"/>
          <w:sz w:val="21"/>
          <w:szCs w:val="21"/>
          <w:lang w:eastAsia="en-US"/>
        </w:rPr>
      </w:pPr>
      <w:r>
        <w:rPr>
          <w:rFonts w:ascii="Times New Roman" w:hAnsi="Times New Roman" w:eastAsia="Times New Roman" w:cs="Times New Roman"/>
          <w:color w:val="000000"/>
          <w:spacing w:val="-3"/>
          <w:sz w:val="21"/>
          <w:szCs w:val="21"/>
          <w:lang w:eastAsia="en-US"/>
        </w:rPr>
        <w:t xml:space="preserve">19.1.2、其他价格方式：                                      /                                     。</w:t>
      </w:r>
      <w:r/>
    </w:p>
    <w:p>
      <w:pPr>
        <w:ind w:left="1" w:right="91" w:firstLine="436"/>
        <w:jc w:val="left"/>
        <w:spacing w:before="87" w:line="259" w:lineRule="auto"/>
        <w:widowControl/>
        <w:rPr>
          <w:rFonts w:ascii="Times New Roman" w:hAnsi="Times New Roman" w:eastAsia="Times New Roman" w:cs="Times New Roman"/>
          <w:color w:val="000000"/>
          <w:spacing w:val="-3"/>
          <w:sz w:val="21"/>
          <w:szCs w:val="21"/>
          <w:lang w:eastAsia="en-US"/>
        </w:rPr>
      </w:pPr>
      <w:r>
        <w:rPr>
          <w:rFonts w:ascii="Times New Roman" w:hAnsi="Times New Roman" w:eastAsia="Times New Roman" w:cs="Times New Roman"/>
          <w:color w:val="000000"/>
          <w:spacing w:val="-3"/>
          <w:sz w:val="21"/>
          <w:szCs w:val="21"/>
          <w:lang w:eastAsia="en-US"/>
        </w:rPr>
        <w:t xml:space="preserve">19.2 预付款</w:t>
      </w:r>
      <w:r/>
    </w:p>
    <w:p>
      <w:pPr>
        <w:ind w:left="1" w:right="91" w:firstLine="436"/>
        <w:jc w:val="left"/>
        <w:spacing w:before="87" w:line="259" w:lineRule="auto"/>
        <w:widowControl/>
        <w:rPr>
          <w:rFonts w:ascii="Times New Roman" w:hAnsi="Times New Roman" w:eastAsia="Times New Roman" w:cs="Times New Roman"/>
          <w:color w:val="000000"/>
          <w:spacing w:val="-3"/>
          <w:sz w:val="21"/>
          <w:szCs w:val="21"/>
          <w:lang w:eastAsia="en-US"/>
        </w:rPr>
      </w:pPr>
      <w:r>
        <w:rPr>
          <w:rFonts w:ascii="Times New Roman" w:hAnsi="Times New Roman" w:eastAsia="Times New Roman" w:cs="Times New Roman"/>
          <w:color w:val="000000"/>
          <w:spacing w:val="-3"/>
          <w:sz w:val="21"/>
          <w:szCs w:val="21"/>
          <w:lang w:eastAsia="en-US"/>
        </w:rPr>
        <w:t xml:space="preserve">19.2.1  预付款  /  。</w:t>
      </w:r>
      <w:r/>
    </w:p>
    <w:p>
      <w:pPr>
        <w:ind w:left="1" w:right="91" w:firstLine="436"/>
        <w:jc w:val="left"/>
        <w:spacing w:before="87" w:line="259" w:lineRule="auto"/>
        <w:widowControl/>
        <w:rPr>
          <w:rFonts w:ascii="Times New Roman" w:hAnsi="Times New Roman" w:eastAsia="Times New Roman" w:cs="Times New Roman"/>
          <w:color w:val="000000"/>
          <w:spacing w:val="-3"/>
          <w:sz w:val="21"/>
          <w:szCs w:val="21"/>
          <w:lang w:eastAsia="en-US"/>
        </w:rPr>
      </w:pPr>
      <w:r>
        <w:rPr>
          <w:rFonts w:ascii="Times New Roman" w:hAnsi="Times New Roman" w:eastAsia="Times New Roman" w:cs="Times New Roman"/>
          <w:color w:val="000000"/>
          <w:spacing w:val="-3"/>
          <w:sz w:val="21"/>
          <w:szCs w:val="21"/>
          <w:lang w:eastAsia="en-US"/>
        </w:rPr>
        <w:t xml:space="preserve">19.2.2 工程进度付款</w:t>
      </w:r>
      <w:r/>
    </w:p>
    <w:p>
      <w:pPr>
        <w:ind w:left="1" w:right="91" w:firstLine="436"/>
        <w:jc w:val="left"/>
        <w:spacing w:before="87" w:line="259" w:lineRule="auto"/>
        <w:widowControl/>
        <w:rPr>
          <w:rFonts w:ascii="Times New Roman" w:hAnsi="Times New Roman" w:eastAsia="Times New Roman" w:cs="Times New Roman"/>
          <w:color w:val="000000"/>
          <w:spacing w:val="-3"/>
          <w:sz w:val="21"/>
          <w:szCs w:val="21"/>
          <w:lang w:eastAsia="en-US"/>
        </w:rPr>
      </w:pPr>
      <w:r>
        <w:rPr>
          <w:rFonts w:ascii="Times New Roman" w:hAnsi="Times New Roman" w:eastAsia="Times New Roman" w:cs="Times New Roman"/>
          <w:color w:val="000000"/>
          <w:spacing w:val="-3"/>
          <w:sz w:val="21"/>
          <w:szCs w:val="21"/>
          <w:lang w:eastAsia="en-US"/>
        </w:rPr>
        <w:fldChar w:fldCharType="begin"/>
      </w:r>
      <w:r>
        <w:rPr>
          <w:rFonts w:ascii="Times New Roman" w:hAnsi="Times New Roman" w:eastAsia="Times New Roman" w:cs="Times New Roman"/>
          <w:color w:val="000000"/>
          <w:spacing w:val="-3"/>
          <w:sz w:val="21"/>
          <w:szCs w:val="21"/>
          <w:lang w:eastAsia="en-US"/>
        </w:rPr>
        <w:instrText xml:space="preserve"> HYPERLINK "19.2.2.1" </w:instrText>
      </w:r>
      <w:r>
        <w:rPr>
          <w:rFonts w:ascii="Times New Roman" w:hAnsi="Times New Roman" w:eastAsia="Times New Roman" w:cs="Times New Roman"/>
          <w:color w:val="000000"/>
          <w:spacing w:val="-3"/>
          <w:sz w:val="21"/>
          <w:szCs w:val="21"/>
          <w:lang w:eastAsia="en-US"/>
        </w:rPr>
        <w:fldChar w:fldCharType="separate"/>
      </w:r>
      <w:r>
        <w:rPr>
          <w:rFonts w:ascii="Times New Roman" w:hAnsi="Times New Roman" w:eastAsia="Times New Roman" w:cs="Times New Roman"/>
          <w:color w:val="000000"/>
          <w:spacing w:val="-3"/>
          <w:sz w:val="21"/>
          <w:szCs w:val="21"/>
          <w:lang w:eastAsia="en-US"/>
        </w:rPr>
        <w:t xml:space="preserve">19.2.2.1</w:t>
      </w:r>
      <w:r>
        <w:rPr>
          <w:rFonts w:ascii="Times New Roman" w:hAnsi="Times New Roman" w:eastAsia="Times New Roman" w:cs="Times New Roman"/>
          <w:color w:val="000000"/>
          <w:spacing w:val="-3"/>
          <w:sz w:val="21"/>
          <w:szCs w:val="21"/>
          <w:lang w:eastAsia="en-US"/>
        </w:rPr>
        <w:fldChar w:fldCharType="end"/>
      </w:r>
      <w:r>
        <w:rPr>
          <w:rFonts w:ascii="Times New Roman" w:hAnsi="Times New Roman" w:eastAsia="Times New Roman" w:cs="Times New Roman"/>
          <w:color w:val="000000"/>
          <w:spacing w:val="-3"/>
          <w:sz w:val="21"/>
          <w:szCs w:val="21"/>
          <w:lang w:eastAsia="en-US"/>
        </w:rPr>
        <w:t xml:space="preserve"> 进度付款证书和支付时间</w:t>
      </w:r>
      <w:r/>
    </w:p>
    <w:p>
      <w:pPr>
        <w:ind w:left="1" w:right="91" w:firstLine="436"/>
        <w:jc w:val="left"/>
        <w:spacing w:before="87" w:line="259" w:lineRule="auto"/>
        <w:widowControl/>
        <w:rPr>
          <w:rFonts w:ascii="Times New Roman" w:hAnsi="Times New Roman" w:eastAsia="Times New Roman" w:cs="Times New Roman"/>
          <w:color w:val="000000"/>
          <w:spacing w:val="-3"/>
          <w:sz w:val="21"/>
          <w:szCs w:val="21"/>
          <w:lang w:val="en-US" w:eastAsia="en-US"/>
        </w:rPr>
      </w:pPr>
      <w:r>
        <w:rPr>
          <w:rFonts w:ascii="Times New Roman" w:hAnsi="Times New Roman" w:eastAsia="Times New Roman" w:cs="Times New Roman"/>
          <w:color w:val="000000"/>
          <w:spacing w:val="-3"/>
          <w:sz w:val="21"/>
          <w:szCs w:val="21"/>
          <w:lang w:eastAsia="en-US"/>
        </w:rPr>
        <w:t xml:space="preserve">关于付款周期的约定：根据《关于进一步做好建筑施工拖欠农民工工资治理工作的通知》（盐建建筑【2016】35号）文件精神要求：</w:t>
      </w:r>
      <w:r/>
    </w:p>
    <w:p>
      <w:pPr>
        <w:ind w:right="5" w:firstLine="436"/>
        <w:jc w:val="both"/>
        <w:keepLines w:val="0"/>
        <w:keepNext w:val="0"/>
        <w:pageBreakBefore w:val="0"/>
        <w:spacing w:before="71" w:line="360" w:lineRule="auto"/>
        <w:widowControl/>
        <w:rPr>
          <w:rFonts w:hint="eastAsia" w:ascii="宋体" w:hAnsi="宋体" w:eastAsia="宋体" w:cs="宋体"/>
          <w:b w:val="0"/>
          <w:bCs w:val="0"/>
          <w:color w:val="000000"/>
          <w:spacing w:val="-1"/>
          <w:sz w:val="22"/>
          <w:szCs w:val="22"/>
          <w:lang w:eastAsia="zh-CN"/>
        </w:rPr>
      </w:pPr>
      <w:r>
        <w:rPr>
          <w:rFonts w:hint="eastAsia" w:ascii="宋体" w:hAnsi="宋体" w:eastAsia="宋体" w:cs="宋体"/>
          <w:b w:val="0"/>
          <w:bCs w:val="0"/>
          <w:color w:val="000000"/>
          <w:spacing w:val="-1"/>
          <w:sz w:val="22"/>
          <w:szCs w:val="22"/>
          <w:lang w:eastAsia="en-US"/>
        </w:rPr>
        <w:t xml:space="preserve">工程款支付</w:t>
      </w:r>
      <w:r>
        <w:rPr>
          <w:rFonts w:hint="eastAsia" w:ascii="宋体" w:hAnsi="宋体" w:eastAsia="宋体" w:cs="宋体"/>
          <w:b w:val="0"/>
          <w:bCs w:val="0"/>
          <w:color w:val="000000"/>
          <w:spacing w:val="-1"/>
          <w:sz w:val="22"/>
          <w:szCs w:val="22"/>
          <w:lang w:eastAsia="zh-CN"/>
        </w:rPr>
        <w:t xml:space="preserve">：</w:t>
      </w:r>
      <w:r/>
    </w:p>
    <w:p>
      <w:pPr>
        <w:ind w:right="5" w:firstLine="436"/>
        <w:jc w:val="both"/>
        <w:keepLines w:val="0"/>
        <w:keepNext w:val="0"/>
        <w:pageBreakBefore w:val="0"/>
        <w:spacing w:before="71" w:line="360" w:lineRule="auto"/>
        <w:widowControl/>
        <w:rPr>
          <w:rFonts w:hint="eastAsia" w:ascii="宋体" w:hAnsi="宋体" w:eastAsia="宋体" w:cs="宋体"/>
          <w:b w:val="0"/>
          <w:bCs w:val="0"/>
          <w:color w:val="000000"/>
          <w:spacing w:val="-1"/>
          <w:sz w:val="22"/>
          <w:szCs w:val="22"/>
          <w:lang w:eastAsia="zh-CN"/>
        </w:rPr>
      </w:pPr>
      <w:r>
        <w:rPr>
          <w:rFonts w:hint="eastAsia" w:ascii="宋体" w:hAnsi="宋体" w:eastAsia="宋体" w:cs="宋体"/>
          <w:b w:val="0"/>
          <w:bCs w:val="0"/>
          <w:color w:val="000000"/>
          <w:spacing w:val="-1"/>
          <w:sz w:val="22"/>
          <w:szCs w:val="22"/>
          <w:lang w:eastAsia="zh-CN"/>
        </w:rPr>
        <w:t xml:space="preserve">约定的开工日期前7日内支付中标价的10%预付款；（中标人明确表示无需预付款或者主动要求降低预付款比例的金额，可不适用预付款规定,但中标人需提供书面声明，采购人可就预付款比例作相应调整。）</w:t>
      </w:r>
      <w:r/>
    </w:p>
    <w:p>
      <w:pPr>
        <w:ind w:right="5" w:firstLine="436"/>
        <w:jc w:val="both"/>
        <w:keepLines w:val="0"/>
        <w:keepNext w:val="0"/>
        <w:pageBreakBefore w:val="0"/>
        <w:spacing w:before="71" w:line="360" w:lineRule="auto"/>
        <w:widowControl/>
        <w:rPr>
          <w:rFonts w:hint="eastAsia" w:ascii="宋体" w:hAnsi="宋体" w:eastAsia="宋体" w:cs="宋体"/>
          <w:b w:val="0"/>
          <w:bCs w:val="0"/>
          <w:color w:val="000000"/>
          <w:spacing w:val="-1"/>
          <w:sz w:val="22"/>
          <w:szCs w:val="22"/>
          <w:lang w:eastAsia="en-US"/>
        </w:rPr>
      </w:pPr>
      <w:r>
        <w:rPr>
          <w:rFonts w:hint="eastAsia" w:ascii="宋体" w:hAnsi="宋体" w:eastAsia="宋体" w:cs="宋体"/>
          <w:b w:val="0"/>
          <w:bCs w:val="0"/>
          <w:color w:val="000000"/>
          <w:spacing w:val="-1"/>
          <w:sz w:val="22"/>
          <w:szCs w:val="22"/>
          <w:lang w:eastAsia="en-US"/>
        </w:rPr>
        <w:t xml:space="preserve">工程</w:t>
      </w:r>
      <w:r>
        <w:rPr>
          <w:rFonts w:hint="eastAsia" w:ascii="宋体" w:hAnsi="宋体" w:eastAsia="宋体" w:cs="宋体"/>
          <w:b w:val="0"/>
          <w:bCs w:val="0"/>
          <w:color w:val="000000"/>
          <w:spacing w:val="-1"/>
          <w:sz w:val="22"/>
          <w:szCs w:val="22"/>
          <w:lang w:val="en-US" w:eastAsia="zh-CN"/>
        </w:rPr>
        <w:t xml:space="preserve">款</w:t>
      </w:r>
      <w:r>
        <w:rPr>
          <w:rFonts w:hint="eastAsia" w:ascii="宋体" w:hAnsi="宋体" w:eastAsia="宋体" w:cs="宋体"/>
          <w:b w:val="0"/>
          <w:bCs w:val="0"/>
          <w:color w:val="000000"/>
          <w:spacing w:val="-1"/>
          <w:sz w:val="22"/>
          <w:szCs w:val="22"/>
          <w:lang w:eastAsia="en-US"/>
        </w:rPr>
        <w:t xml:space="preserve">拨付，合同签订进场后;项目竣工经验收合格并经审计后，付至结算价的 97%，同时退还履约保证金，余款3%转为质量保证金，在项目竣工验收合格二年后无质量问题一次性结清。</w:t>
      </w:r>
      <w:r/>
    </w:p>
    <w:p>
      <w:pPr>
        <w:ind w:right="5" w:firstLine="436"/>
        <w:jc w:val="both"/>
        <w:keepLines w:val="0"/>
        <w:keepNext w:val="0"/>
        <w:pageBreakBefore w:val="0"/>
        <w:spacing w:before="71" w:line="360" w:lineRule="auto"/>
        <w:widowControl/>
        <w:rPr>
          <w:rFonts w:hint="eastAsia" w:ascii="宋体" w:hAnsi="宋体" w:eastAsia="宋体" w:cs="宋体"/>
          <w:b w:val="0"/>
          <w:bCs w:val="0"/>
          <w:color w:val="000000"/>
          <w:spacing w:val="-1"/>
          <w:sz w:val="22"/>
          <w:szCs w:val="22"/>
          <w:lang w:eastAsia="en-US"/>
        </w:rPr>
      </w:pPr>
      <w:r>
        <w:rPr>
          <w:rFonts w:hint="eastAsia" w:ascii="宋体" w:hAnsi="宋体" w:eastAsia="宋体" w:cs="宋体"/>
          <w:b w:val="0"/>
          <w:bCs w:val="0"/>
          <w:color w:val="000000"/>
          <w:spacing w:val="-1"/>
          <w:sz w:val="22"/>
          <w:szCs w:val="22"/>
          <w:lang w:eastAsia="en-US"/>
        </w:rPr>
        <w:t xml:space="preserve">按以上进度付款，无任何利息补偿。</w:t>
      </w:r>
      <w:r/>
    </w:p>
    <w:p>
      <w:pPr>
        <w:ind w:right="5" w:firstLine="436"/>
        <w:jc w:val="both"/>
        <w:keepLines w:val="0"/>
        <w:keepNext w:val="0"/>
        <w:pageBreakBefore w:val="0"/>
        <w:spacing w:before="71" w:line="360" w:lineRule="auto"/>
        <w:widowControl/>
        <w:rPr>
          <w:rFonts w:ascii="宋体" w:hAnsi="宋体" w:eastAsia="宋体" w:cs="宋体"/>
          <w:b w:val="0"/>
          <w:bCs w:val="0"/>
          <w:color w:val="000000"/>
          <w:spacing w:val="-1"/>
          <w:sz w:val="22"/>
          <w:szCs w:val="22"/>
          <w:lang w:eastAsia="en-US"/>
        </w:rPr>
      </w:pPr>
      <w:r>
        <w:rPr>
          <w:rFonts w:hint="eastAsia" w:ascii="宋体" w:hAnsi="宋体" w:eastAsia="宋体" w:cs="宋体"/>
          <w:b w:val="0"/>
          <w:bCs w:val="0"/>
          <w:color w:val="000000"/>
          <w:spacing w:val="-1"/>
          <w:sz w:val="22"/>
          <w:szCs w:val="22"/>
          <w:lang w:eastAsia="en-US"/>
        </w:rPr>
        <w:t xml:space="preserve">注：（1）根据行业主管部门有关规定，农民工工资实行专户管理，</w:t>
      </w:r>
      <w:r>
        <w:rPr>
          <w:rFonts w:hint="eastAsia" w:ascii="宋体" w:hAnsi="宋体" w:eastAsia="宋体" w:cs="宋体"/>
          <w:b w:val="0"/>
          <w:bCs w:val="0"/>
          <w:color w:val="000000"/>
          <w:spacing w:val="-1"/>
          <w:sz w:val="22"/>
          <w:szCs w:val="22"/>
          <w:lang w:val="en-US" w:eastAsia="zh-CN"/>
        </w:rPr>
        <w:t xml:space="preserve">结算价的</w:t>
      </w:r>
      <w:r>
        <w:rPr>
          <w:rFonts w:hint="eastAsia" w:ascii="宋体" w:hAnsi="宋体" w:eastAsia="宋体" w:cs="宋体"/>
          <w:b w:val="0"/>
          <w:bCs w:val="0"/>
          <w:color w:val="000000"/>
          <w:spacing w:val="-1"/>
          <w:sz w:val="22"/>
          <w:szCs w:val="22"/>
          <w:lang w:eastAsia="en-US"/>
        </w:rPr>
        <w:t xml:space="preserve"> 30%发放至</w:t>
      </w:r>
      <w:r>
        <w:rPr>
          <w:rFonts w:ascii="宋体" w:hAnsi="宋体" w:eastAsia="宋体" w:cs="宋体"/>
          <w:b w:val="0"/>
          <w:bCs w:val="0"/>
          <w:color w:val="000000"/>
          <w:spacing w:val="-1"/>
          <w:sz w:val="22"/>
          <w:szCs w:val="22"/>
          <w:lang w:eastAsia="en-US"/>
        </w:rPr>
        <w:t xml:space="preserve">农民工工资个人账户，剩余付至基本账户。如</w:t>
      </w:r>
      <w:r>
        <w:rPr>
          <w:rFonts w:hint="eastAsia" w:ascii="宋体" w:hAnsi="宋体" w:cs="宋体"/>
          <w:b w:val="0"/>
          <w:bCs w:val="0"/>
          <w:color w:val="000000"/>
          <w:spacing w:val="-1"/>
          <w:sz w:val="22"/>
          <w:szCs w:val="22"/>
          <w:lang w:val="en-US" w:eastAsia="zh-CN"/>
        </w:rPr>
        <w:t xml:space="preserve">农民工工资结清</w:t>
      </w:r>
      <w:r>
        <w:rPr>
          <w:rFonts w:ascii="宋体" w:hAnsi="宋体" w:eastAsia="宋体" w:cs="宋体"/>
          <w:b w:val="0"/>
          <w:bCs w:val="0"/>
          <w:color w:val="000000"/>
          <w:spacing w:val="-1"/>
          <w:sz w:val="22"/>
          <w:szCs w:val="22"/>
          <w:lang w:eastAsia="en-US"/>
        </w:rPr>
        <w:t xml:space="preserve">后，农民工账户中仍有余款，需按照建设单位相关要求提取剩余费用。</w:t>
      </w:r>
      <w:r/>
    </w:p>
    <w:p>
      <w:pPr>
        <w:numPr>
          <w:ilvl w:val="0"/>
          <w:numId w:val="4"/>
        </w:numPr>
        <w:ind w:firstLine="654"/>
        <w:jc w:val="left"/>
        <w:keepLines w:val="0"/>
        <w:keepNext w:val="0"/>
        <w:pageBreakBefore w:val="0"/>
        <w:spacing w:line="360" w:lineRule="auto"/>
        <w:widowControl/>
        <w:rPr>
          <w:rFonts w:ascii="宋体" w:hAnsi="宋体" w:eastAsia="宋体" w:cs="宋体"/>
          <w:b w:val="0"/>
          <w:bCs w:val="0"/>
          <w:color w:val="000000"/>
          <w:spacing w:val="-1"/>
          <w:sz w:val="22"/>
          <w:szCs w:val="22"/>
          <w:highlight w:val="none"/>
          <w:lang w:eastAsia="en-US"/>
        </w:rPr>
      </w:pPr>
      <w:r>
        <w:rPr>
          <w:rFonts w:ascii="宋体" w:hAnsi="宋体" w:eastAsia="宋体" w:cs="宋体"/>
          <w:b w:val="0"/>
          <w:bCs w:val="0"/>
          <w:color w:val="000000"/>
          <w:spacing w:val="-1"/>
          <w:sz w:val="22"/>
          <w:szCs w:val="22"/>
          <w:lang w:eastAsia="en-US"/>
        </w:rPr>
        <w:t xml:space="preserve">如无法办理施工许可证和农民工工资支付专用账户，甲方有权要求中标单位就农民工工资</w:t>
      </w:r>
      <w:r>
        <w:rPr>
          <w:rFonts w:ascii="宋体" w:hAnsi="宋体" w:eastAsia="宋体" w:cs="宋体"/>
          <w:b w:val="0"/>
          <w:bCs w:val="0"/>
          <w:color w:val="000000"/>
          <w:spacing w:val="-1"/>
          <w:sz w:val="22"/>
          <w:szCs w:val="22"/>
          <w:highlight w:val="none"/>
          <w:lang w:eastAsia="en-US"/>
        </w:rPr>
        <w:t xml:space="preserve">造表，并进行审查，通过审查后打入中标方的基本账户支付农民工工资。</w:t>
      </w:r>
      <w:r/>
    </w:p>
    <w:p>
      <w:pPr>
        <w:jc w:val="left"/>
        <w:keepLines w:val="0"/>
        <w:keepNext w:val="0"/>
        <w:pageBreakBefore w:val="0"/>
        <w:spacing w:before="69" w:line="360" w:lineRule="auto"/>
        <w:widowControl/>
        <w:rPr>
          <w:rFonts w:ascii="宋体" w:hAnsi="宋体" w:eastAsia="宋体" w:cs="宋体"/>
          <w:color w:val="000000"/>
          <w:sz w:val="21"/>
          <w:szCs w:val="21"/>
          <w:lang w:eastAsia="en-US"/>
        </w:rPr>
      </w:pPr>
      <w:r>
        <w:rPr>
          <w:rFonts w:ascii="Times New Roman" w:hAnsi="Times New Roman" w:eastAsia="Times New Roman" w:cs="Times New Roman"/>
          <w:color w:val="000000"/>
          <w:spacing w:val="-2"/>
          <w:sz w:val="21"/>
          <w:szCs w:val="21"/>
          <w:lang w:eastAsia="en-US"/>
        </w:rPr>
        <w:t xml:space="preserve">19.3 </w:t>
      </w:r>
      <w:r>
        <w:rPr>
          <w:rFonts w:ascii="宋体" w:hAnsi="宋体" w:eastAsia="宋体" w:cs="宋体"/>
          <w:color w:val="000000"/>
          <w:spacing w:val="-2"/>
          <w:sz w:val="21"/>
          <w:szCs w:val="21"/>
          <w:lang w:eastAsia="en-US"/>
        </w:rPr>
        <w:t xml:space="preserve">竣工（完工）结算</w:t>
      </w:r>
      <w:r/>
    </w:p>
    <w:p>
      <w:pPr>
        <w:ind w:left="440"/>
        <w:jc w:val="left"/>
        <w:keepLines w:val="0"/>
        <w:keepNext w:val="0"/>
        <w:pageBreakBefore w:val="0"/>
        <w:spacing w:before="150" w:line="360" w:lineRule="auto"/>
        <w:widowControl/>
        <w:rPr>
          <w:rFonts w:ascii="宋体" w:hAnsi="宋体" w:eastAsia="宋体" w:cs="宋体"/>
          <w:color w:val="000000"/>
          <w:sz w:val="21"/>
          <w:szCs w:val="21"/>
          <w:lang w:eastAsia="en-US"/>
        </w:rPr>
      </w:pPr>
      <w:r>
        <w:rPr>
          <w:rFonts w:ascii="Times New Roman" w:hAnsi="Times New Roman" w:eastAsia="Times New Roman" w:cs="Times New Roman"/>
          <w:color w:val="000000"/>
          <w:spacing w:val="-5"/>
          <w:sz w:val="21"/>
          <w:szCs w:val="21"/>
          <w:lang w:eastAsia="en-US"/>
        </w:rPr>
        <w:t xml:space="preserve">19.3.1  </w:t>
      </w:r>
      <w:r>
        <w:rPr>
          <w:rFonts w:ascii="宋体" w:hAnsi="宋体" w:eastAsia="宋体" w:cs="宋体"/>
          <w:color w:val="000000"/>
          <w:spacing w:val="-5"/>
          <w:sz w:val="21"/>
          <w:szCs w:val="21"/>
          <w:lang w:eastAsia="en-US"/>
        </w:rPr>
        <w:t xml:space="preserve">竣工（完工）</w:t>
      </w:r>
      <w:r>
        <w:rPr>
          <w:rFonts w:ascii="宋体" w:hAnsi="宋体" w:eastAsia="宋体" w:cs="宋体"/>
          <w:color w:val="000000"/>
          <w:spacing w:val="-31"/>
          <w:sz w:val="21"/>
          <w:szCs w:val="21"/>
          <w:lang w:eastAsia="en-US"/>
        </w:rPr>
        <w:t xml:space="preserve"> </w:t>
      </w:r>
      <w:r>
        <w:rPr>
          <w:rFonts w:ascii="宋体" w:hAnsi="宋体" w:eastAsia="宋体" w:cs="宋体"/>
          <w:color w:val="000000"/>
          <w:spacing w:val="-5"/>
          <w:sz w:val="21"/>
          <w:szCs w:val="21"/>
          <w:lang w:eastAsia="en-US"/>
        </w:rPr>
        <w:t xml:space="preserve">付款申请单</w:t>
      </w:r>
      <w:r/>
    </w:p>
    <w:p>
      <w:pPr>
        <w:ind w:left="444"/>
        <w:jc w:val="left"/>
        <w:keepLines w:val="0"/>
        <w:keepNext w:val="0"/>
        <w:pageBreakBefore w:val="0"/>
        <w:spacing w:before="149" w:line="360" w:lineRule="auto"/>
        <w:widowControl/>
        <w:rPr>
          <w:rFonts w:ascii="宋体" w:hAnsi="宋体" w:eastAsia="宋体" w:cs="宋体"/>
          <w:color w:val="000000"/>
          <w:sz w:val="21"/>
          <w:szCs w:val="21"/>
          <w:lang w:eastAsia="en-US"/>
        </w:rPr>
      </w:pPr>
      <w:r>
        <w:rPr>
          <w:rFonts w:ascii="宋体" w:hAnsi="宋体" w:eastAsia="宋体" w:cs="宋体"/>
          <w:color w:val="000000"/>
          <w:spacing w:val="-1"/>
          <w:sz w:val="21"/>
          <w:szCs w:val="21"/>
          <w:lang w:eastAsia="en-US"/>
        </w:rPr>
        <w:t xml:space="preserve">（</w:t>
      </w:r>
      <w:r>
        <w:rPr>
          <w:rFonts w:ascii="Times New Roman" w:hAnsi="Times New Roman" w:eastAsia="Times New Roman" w:cs="Times New Roman"/>
          <w:color w:val="000000"/>
          <w:spacing w:val="-1"/>
          <w:sz w:val="21"/>
          <w:szCs w:val="21"/>
          <w:lang w:eastAsia="en-US"/>
        </w:rPr>
        <w:t xml:space="preserve">1</w:t>
      </w:r>
      <w:r>
        <w:rPr>
          <w:rFonts w:ascii="宋体" w:hAnsi="宋体" w:eastAsia="宋体" w:cs="宋体"/>
          <w:color w:val="000000"/>
          <w:spacing w:val="-1"/>
          <w:sz w:val="21"/>
          <w:szCs w:val="21"/>
          <w:lang w:eastAsia="en-US"/>
        </w:rPr>
        <w:t xml:space="preserve">）承包人应提交完工付款申请单一式 </w:t>
      </w:r>
      <w:r>
        <w:rPr>
          <w:rFonts w:ascii="Times New Roman" w:hAnsi="Times New Roman" w:eastAsia="Times New Roman" w:cs="Times New Roman"/>
          <w:color w:val="000000"/>
          <w:spacing w:val="-1"/>
          <w:sz w:val="21"/>
          <w:szCs w:val="21"/>
          <w:lang w:eastAsia="en-US"/>
        </w:rPr>
        <w:t xml:space="preserve">4</w:t>
      </w:r>
      <w:r>
        <w:rPr>
          <w:rFonts w:ascii="Times New Roman" w:hAnsi="Times New Roman" w:eastAsia="Times New Roman" w:cs="Times New Roman"/>
          <w:color w:val="000000"/>
          <w:spacing w:val="-2"/>
          <w:sz w:val="21"/>
          <w:szCs w:val="21"/>
          <w:lang w:eastAsia="en-US"/>
        </w:rPr>
        <w:t xml:space="preserve"> </w:t>
      </w:r>
      <w:r>
        <w:rPr>
          <w:rFonts w:ascii="宋体" w:hAnsi="宋体" w:eastAsia="宋体" w:cs="宋体"/>
          <w:color w:val="000000"/>
          <w:spacing w:val="-2"/>
          <w:sz w:val="21"/>
          <w:szCs w:val="21"/>
          <w:lang w:eastAsia="en-US"/>
        </w:rPr>
        <w:t xml:space="preserve">份。</w:t>
      </w:r>
      <w:r/>
    </w:p>
    <w:p>
      <w:pPr>
        <w:ind w:left="20"/>
        <w:jc w:val="left"/>
        <w:keepLines w:val="0"/>
        <w:keepNext w:val="0"/>
        <w:pageBreakBefore w:val="0"/>
        <w:spacing w:before="147" w:line="360" w:lineRule="auto"/>
        <w:widowControl/>
        <w:rPr>
          <w:rFonts w:ascii="宋体" w:hAnsi="宋体" w:eastAsia="宋体" w:cs="宋体"/>
          <w:color w:val="000000"/>
          <w:sz w:val="21"/>
          <w:szCs w:val="21"/>
          <w:lang w:eastAsia="en-US"/>
        </w:rPr>
      </w:pPr>
      <w:r>
        <w:rPr>
          <w:rFonts w:ascii="Times New Roman" w:hAnsi="Times New Roman" w:eastAsia="Times New Roman" w:cs="Times New Roman"/>
          <w:color w:val="000000"/>
          <w:spacing w:val="-3"/>
          <w:sz w:val="21"/>
          <w:szCs w:val="21"/>
          <w:lang w:eastAsia="en-US"/>
        </w:rPr>
        <w:t xml:space="preserve">19.4  </w:t>
      </w:r>
      <w:r>
        <w:rPr>
          <w:rFonts w:ascii="宋体" w:hAnsi="宋体" w:eastAsia="宋体" w:cs="宋体"/>
          <w:color w:val="000000"/>
          <w:spacing w:val="-3"/>
          <w:sz w:val="21"/>
          <w:szCs w:val="21"/>
          <w:lang w:eastAsia="en-US"/>
        </w:rPr>
        <w:t xml:space="preserve">最终结清</w:t>
      </w:r>
      <w:r/>
    </w:p>
    <w:p>
      <w:pPr>
        <w:ind w:left="454"/>
        <w:jc w:val="left"/>
        <w:keepLines w:val="0"/>
        <w:keepNext w:val="0"/>
        <w:pageBreakBefore w:val="0"/>
        <w:spacing w:before="150" w:line="360" w:lineRule="auto"/>
        <w:widowControl/>
        <w:rPr>
          <w:rFonts w:ascii="宋体" w:hAnsi="宋体" w:eastAsia="宋体" w:cs="宋体"/>
          <w:color w:val="000000"/>
          <w:sz w:val="21"/>
          <w:szCs w:val="21"/>
          <w:lang w:eastAsia="en-US"/>
        </w:rPr>
      </w:pPr>
      <w:r>
        <w:rPr>
          <w:rFonts w:ascii="Times New Roman" w:hAnsi="Times New Roman" w:eastAsia="Times New Roman" w:cs="Times New Roman"/>
          <w:color w:val="000000"/>
          <w:spacing w:val="-2"/>
          <w:sz w:val="21"/>
          <w:szCs w:val="21"/>
          <w:lang w:eastAsia="en-US"/>
        </w:rPr>
        <w:t xml:space="preserve">19.4.1 </w:t>
      </w:r>
      <w:r>
        <w:rPr>
          <w:rFonts w:ascii="宋体" w:hAnsi="宋体" w:eastAsia="宋体" w:cs="宋体"/>
          <w:color w:val="000000"/>
          <w:spacing w:val="-2"/>
          <w:sz w:val="21"/>
          <w:szCs w:val="21"/>
          <w:lang w:eastAsia="en-US"/>
        </w:rPr>
        <w:t xml:space="preserve">最终结清申请单</w:t>
      </w:r>
      <w:r/>
    </w:p>
    <w:p>
      <w:pPr>
        <w:ind w:left="444"/>
        <w:jc w:val="left"/>
        <w:keepLines w:val="0"/>
        <w:keepNext w:val="0"/>
        <w:pageBreakBefore w:val="0"/>
        <w:spacing w:before="149" w:line="360" w:lineRule="auto"/>
        <w:widowControl/>
        <w:rPr>
          <w:rFonts w:ascii="宋体" w:hAnsi="宋体" w:eastAsia="宋体" w:cs="宋体"/>
          <w:color w:val="000000"/>
          <w:sz w:val="21"/>
          <w:szCs w:val="21"/>
          <w:lang w:eastAsia="en-US"/>
        </w:rPr>
      </w:pPr>
      <w:r>
        <w:rPr>
          <w:rFonts w:ascii="宋体" w:hAnsi="宋体" w:eastAsia="宋体" w:cs="宋体"/>
          <w:color w:val="000000"/>
          <w:spacing w:val="-1"/>
          <w:sz w:val="21"/>
          <w:szCs w:val="21"/>
          <w:lang w:eastAsia="en-US"/>
        </w:rPr>
        <w:t xml:space="preserve">（</w:t>
      </w:r>
      <w:r>
        <w:rPr>
          <w:rFonts w:ascii="Times New Roman" w:hAnsi="Times New Roman" w:eastAsia="Times New Roman" w:cs="Times New Roman"/>
          <w:color w:val="000000"/>
          <w:spacing w:val="-1"/>
          <w:sz w:val="21"/>
          <w:szCs w:val="21"/>
          <w:lang w:eastAsia="en-US"/>
        </w:rPr>
        <w:t xml:space="preserve">1</w:t>
      </w:r>
      <w:r>
        <w:rPr>
          <w:rFonts w:ascii="宋体" w:hAnsi="宋体" w:eastAsia="宋体" w:cs="宋体"/>
          <w:color w:val="000000"/>
          <w:spacing w:val="-1"/>
          <w:sz w:val="21"/>
          <w:szCs w:val="21"/>
          <w:lang w:eastAsia="en-US"/>
        </w:rPr>
        <w:t xml:space="preserve">）承包人应提交最终结清申请单一式 </w:t>
      </w:r>
      <w:r>
        <w:rPr>
          <w:rFonts w:ascii="Times New Roman" w:hAnsi="Times New Roman" w:eastAsia="Times New Roman" w:cs="Times New Roman"/>
          <w:color w:val="000000"/>
          <w:spacing w:val="-1"/>
          <w:sz w:val="21"/>
          <w:szCs w:val="21"/>
          <w:lang w:eastAsia="en-US"/>
        </w:rPr>
        <w:t xml:space="preserve">3  </w:t>
      </w:r>
      <w:r>
        <w:rPr>
          <w:rFonts w:ascii="宋体" w:hAnsi="宋体" w:eastAsia="宋体" w:cs="宋体"/>
          <w:color w:val="000000"/>
          <w:spacing w:val="-2"/>
          <w:sz w:val="21"/>
          <w:szCs w:val="21"/>
          <w:lang w:eastAsia="en-US"/>
        </w:rPr>
        <w:t xml:space="preserve">份。</w:t>
      </w:r>
      <w:r/>
    </w:p>
    <w:p>
      <w:pPr>
        <w:ind w:left="20"/>
        <w:jc w:val="left"/>
        <w:keepLines w:val="0"/>
        <w:keepNext w:val="0"/>
        <w:pageBreakBefore w:val="0"/>
        <w:spacing w:before="147" w:line="360" w:lineRule="auto"/>
        <w:widowControl/>
        <w:rPr>
          <w:rFonts w:ascii="宋体" w:hAnsi="宋体" w:eastAsia="宋体" w:cs="宋体"/>
          <w:color w:val="000000"/>
          <w:sz w:val="21"/>
          <w:szCs w:val="21"/>
          <w:lang w:eastAsia="en-US"/>
        </w:rPr>
      </w:pPr>
      <w:r>
        <w:rPr>
          <w:rFonts w:ascii="Times New Roman" w:hAnsi="Times New Roman" w:eastAsia="Times New Roman" w:cs="Times New Roman"/>
          <w:color w:val="000000"/>
          <w:spacing w:val="-2"/>
          <w:sz w:val="21"/>
          <w:szCs w:val="21"/>
          <w:lang w:eastAsia="en-US"/>
        </w:rPr>
        <w:t xml:space="preserve">19.5  </w:t>
      </w:r>
      <w:r>
        <w:rPr>
          <w:rFonts w:ascii="宋体" w:hAnsi="宋体" w:eastAsia="宋体" w:cs="宋体"/>
          <w:color w:val="000000"/>
          <w:spacing w:val="-2"/>
          <w:sz w:val="21"/>
          <w:szCs w:val="21"/>
          <w:lang w:eastAsia="en-US"/>
        </w:rPr>
        <w:t xml:space="preserve">竣工财务决算</w:t>
      </w:r>
      <w:r/>
    </w:p>
    <w:p>
      <w:pPr>
        <w:ind w:left="438"/>
        <w:jc w:val="left"/>
        <w:keepLines w:val="0"/>
        <w:keepNext w:val="0"/>
        <w:pageBreakBefore w:val="0"/>
        <w:spacing w:before="150" w:line="360"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承包人应为竣工财务决算编制提供的资料：完工结算</w:t>
      </w:r>
      <w:r>
        <w:rPr>
          <w:rFonts w:ascii="宋体" w:hAnsi="宋体" w:eastAsia="宋体" w:cs="宋体"/>
          <w:color w:val="000000"/>
          <w:spacing w:val="-1"/>
          <w:sz w:val="21"/>
          <w:szCs w:val="21"/>
          <w:lang w:eastAsia="en-US"/>
        </w:rPr>
        <w:t xml:space="preserve">资料。</w:t>
      </w:r>
      <w:r/>
    </w:p>
    <w:p>
      <w:pPr>
        <w:jc w:val="left"/>
        <w:keepLines w:val="0"/>
        <w:keepNext w:val="0"/>
        <w:pageBreakBefore w:val="0"/>
        <w:spacing w:before="150" w:line="360" w:lineRule="auto"/>
        <w:widowControl/>
        <w:rPr>
          <w:rFonts w:ascii="宋体" w:hAnsi="宋体" w:eastAsia="宋体" w:cs="宋体"/>
          <w:color w:val="000000"/>
          <w:spacing w:val="-1"/>
          <w:sz w:val="21"/>
          <w:szCs w:val="21"/>
          <w:lang w:eastAsia="en-US"/>
        </w:rPr>
      </w:pPr>
      <w:r>
        <w:rPr>
          <w:rFonts w:ascii="Times New Roman" w:hAnsi="Times New Roman" w:eastAsia="Times New Roman" w:cs="Times New Roman"/>
          <w:b/>
          <w:bCs/>
          <w:color w:val="000000"/>
          <w:spacing w:val="-1"/>
          <w:sz w:val="21"/>
          <w:szCs w:val="21"/>
          <w:lang w:eastAsia="en-US"/>
        </w:rPr>
        <w:t xml:space="preserve">20 </w:t>
      </w:r>
      <w:r>
        <w:rPr>
          <w:rFonts w:ascii="宋体" w:hAnsi="宋体" w:eastAsia="宋体" w:cs="宋体"/>
          <w:color w:val="000000"/>
          <w:spacing w:val="-1"/>
          <w:sz w:val="21"/>
          <w:szCs w:val="21"/>
          <w:lang w:eastAsia="en-US"/>
        </w:rPr>
        <w:t xml:space="preserve">竣工验收（验收）</w:t>
      </w:r>
      <w:r/>
    </w:p>
    <w:p>
      <w:pPr>
        <w:keepLines w:val="0"/>
        <w:keepNext w:val="0"/>
        <w:pageBreakBefore w:val="0"/>
        <w:spacing w:before="147" w:line="360" w:lineRule="auto"/>
        <w:widowControl/>
        <w:rPr>
          <w:rFonts w:ascii="宋体" w:hAnsi="宋体" w:eastAsia="宋体" w:cs="宋体"/>
          <w:color w:val="000000"/>
          <w:spacing w:val="-1"/>
          <w:sz w:val="21"/>
          <w:szCs w:val="21"/>
          <w:lang w:val="en-US" w:eastAsia="en-US"/>
        </w:rPr>
      </w:pPr>
      <w:r>
        <w:rPr>
          <w:rFonts w:ascii="Times New Roman" w:hAnsi="Times New Roman" w:eastAsia="Times New Roman" w:cs="Times New Roman"/>
          <w:spacing w:val="-1"/>
          <w:sz w:val="21"/>
          <w:szCs w:val="21"/>
        </w:rPr>
        <w:t xml:space="preserve">20.1 </w:t>
      </w:r>
      <w:r>
        <w:rPr>
          <w:rFonts w:ascii="宋体" w:hAnsi="宋体" w:eastAsia="宋体" w:cs="宋体"/>
          <w:spacing w:val="-1"/>
          <w:sz w:val="21"/>
          <w:szCs w:val="21"/>
        </w:rPr>
        <w:t xml:space="preserve">验收工作分类</w:t>
      </w:r>
      <w:r/>
    </w:p>
    <w:p>
      <w:pPr>
        <w:ind w:left="20"/>
        <w:jc w:val="left"/>
        <w:keepLines w:val="0"/>
        <w:keepNext w:val="0"/>
        <w:pageBreakBefore w:val="0"/>
        <w:spacing w:before="147" w:line="360" w:lineRule="auto"/>
        <w:widowControl/>
        <w:rPr>
          <w:rFonts w:ascii="Times New Roman" w:hAnsi="Times New Roman" w:eastAsia="Times New Roman" w:cs="Times New Roman"/>
          <w:color w:val="000000"/>
          <w:spacing w:val="-2"/>
          <w:sz w:val="21"/>
          <w:szCs w:val="21"/>
          <w:lang w:eastAsia="en-US"/>
        </w:rPr>
      </w:pPr>
      <w:r>
        <w:rPr>
          <w:rFonts w:ascii="Times New Roman" w:hAnsi="Times New Roman" w:eastAsia="Times New Roman" w:cs="Times New Roman"/>
          <w:color w:val="000000"/>
          <w:spacing w:val="-2"/>
          <w:sz w:val="21"/>
          <w:szCs w:val="21"/>
          <w:lang w:eastAsia="en-US"/>
        </w:rPr>
        <w:t xml:space="preserve">验收分类、条件、程序执行《水利水电建设工程验收规程》（SL223-2008）。</w:t>
      </w:r>
      <w:r/>
    </w:p>
    <w:p>
      <w:pPr>
        <w:ind w:left="20"/>
        <w:jc w:val="left"/>
        <w:keepLines w:val="0"/>
        <w:keepNext w:val="0"/>
        <w:pageBreakBefore w:val="0"/>
        <w:spacing w:before="147" w:line="360" w:lineRule="auto"/>
        <w:widowControl/>
        <w:rPr>
          <w:rFonts w:ascii="Times New Roman" w:hAnsi="Times New Roman" w:eastAsia="Times New Roman" w:cs="Times New Roman"/>
          <w:color w:val="000000"/>
          <w:spacing w:val="-2"/>
          <w:sz w:val="21"/>
          <w:szCs w:val="21"/>
          <w:lang w:eastAsia="en-US"/>
        </w:rPr>
      </w:pPr>
      <w:r>
        <w:rPr>
          <w:rFonts w:ascii="Times New Roman" w:hAnsi="Times New Roman" w:eastAsia="Times New Roman" w:cs="Times New Roman"/>
          <w:color w:val="000000"/>
          <w:spacing w:val="-2"/>
          <w:sz w:val="21"/>
          <w:szCs w:val="21"/>
          <w:lang w:eastAsia="en-US"/>
        </w:rPr>
        <w:t xml:space="preserve">20.2 竣工验收</w:t>
      </w:r>
      <w:r/>
    </w:p>
    <w:p>
      <w:pPr>
        <w:ind w:left="20"/>
        <w:jc w:val="left"/>
        <w:keepLines w:val="0"/>
        <w:keepNext w:val="0"/>
        <w:pageBreakBefore w:val="0"/>
        <w:spacing w:before="147" w:line="360" w:lineRule="auto"/>
        <w:widowControl/>
        <w:rPr>
          <w:rFonts w:ascii="Times New Roman" w:hAnsi="Times New Roman" w:eastAsia="Times New Roman" w:cs="Times New Roman"/>
          <w:color w:val="000000"/>
          <w:spacing w:val="-2"/>
          <w:sz w:val="21"/>
          <w:szCs w:val="21"/>
          <w:lang w:eastAsia="en-US"/>
        </w:rPr>
      </w:pPr>
      <w:r>
        <w:rPr>
          <w:rFonts w:ascii="Times New Roman" w:hAnsi="Times New Roman" w:eastAsia="Times New Roman" w:cs="Times New Roman"/>
          <w:color w:val="000000"/>
          <w:spacing w:val="-2"/>
          <w:sz w:val="21"/>
          <w:szCs w:val="21"/>
          <w:lang w:eastAsia="en-US"/>
        </w:rPr>
        <w:t xml:space="preserve">20.2.1  本工程 不需要 竣工验收技术鉴定。</w:t>
      </w:r>
      <w:r/>
    </w:p>
    <w:p>
      <w:pPr>
        <w:ind w:left="20"/>
        <w:jc w:val="left"/>
        <w:keepLines w:val="0"/>
        <w:keepNext w:val="0"/>
        <w:pageBreakBefore w:val="0"/>
        <w:spacing w:before="147" w:line="360" w:lineRule="auto"/>
        <w:widowControl/>
        <w:rPr>
          <w:rFonts w:ascii="Times New Roman" w:hAnsi="Times New Roman" w:eastAsia="Times New Roman" w:cs="Times New Roman"/>
          <w:color w:val="000000"/>
          <w:spacing w:val="-2"/>
          <w:sz w:val="21"/>
          <w:szCs w:val="21"/>
          <w:lang w:eastAsia="en-US"/>
        </w:rPr>
      </w:pPr>
      <w:r>
        <w:rPr>
          <w:rFonts w:ascii="Times New Roman" w:hAnsi="Times New Roman" w:eastAsia="Times New Roman" w:cs="Times New Roman"/>
          <w:color w:val="000000"/>
          <w:spacing w:val="-2"/>
          <w:sz w:val="21"/>
          <w:szCs w:val="21"/>
          <w:lang w:eastAsia="en-US"/>
        </w:rPr>
        <w:t xml:space="preserve">20.3 施工期运行</w:t>
      </w:r>
      <w:r/>
    </w:p>
    <w:p>
      <w:pPr>
        <w:ind w:left="20"/>
        <w:jc w:val="left"/>
        <w:keepLines w:val="0"/>
        <w:keepNext w:val="0"/>
        <w:pageBreakBefore w:val="0"/>
        <w:spacing w:before="147" w:line="360" w:lineRule="auto"/>
        <w:widowControl/>
        <w:rPr>
          <w:rFonts w:ascii="Times New Roman" w:hAnsi="Times New Roman" w:eastAsia="Times New Roman" w:cs="Times New Roman"/>
          <w:color w:val="000000"/>
          <w:spacing w:val="-2"/>
          <w:sz w:val="21"/>
          <w:szCs w:val="21"/>
          <w:lang w:eastAsia="en-US"/>
        </w:rPr>
      </w:pPr>
      <w:r>
        <w:rPr>
          <w:rFonts w:ascii="Times New Roman" w:hAnsi="Times New Roman" w:eastAsia="Times New Roman" w:cs="Times New Roman"/>
          <w:color w:val="000000"/>
          <w:spacing w:val="-2"/>
          <w:sz w:val="21"/>
          <w:szCs w:val="21"/>
          <w:lang w:eastAsia="en-US"/>
        </w:rPr>
        <w:t xml:space="preserve">21 缺陷责任与保修责任</w:t>
      </w:r>
      <w:r/>
    </w:p>
    <w:p>
      <w:pPr>
        <w:ind w:left="20"/>
        <w:jc w:val="left"/>
        <w:keepLines w:val="0"/>
        <w:keepNext w:val="0"/>
        <w:pageBreakBefore w:val="0"/>
        <w:spacing w:before="147" w:line="360" w:lineRule="auto"/>
        <w:widowControl/>
        <w:rPr>
          <w:rFonts w:ascii="Times New Roman" w:hAnsi="Times New Roman" w:eastAsia="Times New Roman" w:cs="Times New Roman"/>
          <w:color w:val="000000"/>
          <w:spacing w:val="-2"/>
          <w:sz w:val="21"/>
          <w:szCs w:val="21"/>
          <w:lang w:eastAsia="en-US"/>
        </w:rPr>
      </w:pPr>
      <w:r>
        <w:rPr>
          <w:rFonts w:ascii="Times New Roman" w:hAnsi="Times New Roman" w:eastAsia="Times New Roman" w:cs="Times New Roman"/>
          <w:color w:val="000000"/>
          <w:spacing w:val="-2"/>
          <w:sz w:val="21"/>
          <w:szCs w:val="21"/>
          <w:lang w:eastAsia="en-US"/>
        </w:rPr>
        <w:t xml:space="preserve">21.1 缺陷责任期（工程质量保修期） 的起算时间</w:t>
      </w:r>
      <w:r/>
    </w:p>
    <w:p>
      <w:pPr>
        <w:ind w:left="20"/>
        <w:jc w:val="left"/>
        <w:keepLines w:val="0"/>
        <w:keepNext w:val="0"/>
        <w:pageBreakBefore w:val="0"/>
        <w:spacing w:before="147" w:line="360" w:lineRule="auto"/>
        <w:widowControl/>
        <w:rPr>
          <w:rFonts w:ascii="Times New Roman" w:hAnsi="Times New Roman" w:eastAsia="Times New Roman" w:cs="Times New Roman"/>
          <w:color w:val="000000"/>
          <w:spacing w:val="-2"/>
          <w:sz w:val="21"/>
          <w:szCs w:val="21"/>
          <w:lang w:eastAsia="en-US"/>
        </w:rPr>
      </w:pPr>
      <w:r>
        <w:rPr>
          <w:rFonts w:ascii="Times New Roman" w:hAnsi="Times New Roman" w:eastAsia="Times New Roman" w:cs="Times New Roman"/>
          <w:color w:val="000000"/>
          <w:spacing w:val="-2"/>
          <w:sz w:val="21"/>
          <w:szCs w:val="21"/>
          <w:lang w:eastAsia="en-US"/>
        </w:rPr>
        <w:t xml:space="preserve">本工程缺陷责任期（工程质量保修期）计算如下：颁发竣工验收合格证书之日起 。</w:t>
      </w:r>
      <w:r/>
    </w:p>
    <w:p>
      <w:pPr>
        <w:ind w:left="20"/>
        <w:jc w:val="left"/>
        <w:keepLines w:val="0"/>
        <w:keepNext w:val="0"/>
        <w:pageBreakBefore w:val="0"/>
        <w:spacing w:before="147" w:line="360" w:lineRule="auto"/>
        <w:widowControl/>
        <w:rPr>
          <w:rFonts w:ascii="Times New Roman" w:hAnsi="Times New Roman" w:eastAsia="Times New Roman" w:cs="Times New Roman"/>
          <w:color w:val="000000"/>
          <w:spacing w:val="-2"/>
          <w:sz w:val="21"/>
          <w:szCs w:val="21"/>
          <w:lang w:eastAsia="en-US"/>
        </w:rPr>
      </w:pPr>
      <w:r>
        <w:rPr>
          <w:rFonts w:ascii="Times New Roman" w:hAnsi="Times New Roman" w:eastAsia="Times New Roman" w:cs="Times New Roman"/>
          <w:color w:val="000000"/>
          <w:spacing w:val="-2"/>
          <w:sz w:val="21"/>
          <w:szCs w:val="21"/>
          <w:lang w:eastAsia="en-US"/>
        </w:rPr>
        <w:t xml:space="preserve">22 保险</w:t>
      </w:r>
      <w:r/>
    </w:p>
    <w:p>
      <w:pPr>
        <w:ind w:left="20"/>
        <w:jc w:val="left"/>
        <w:keepLines w:val="0"/>
        <w:keepNext w:val="0"/>
        <w:pageBreakBefore w:val="0"/>
        <w:spacing w:before="147" w:line="360" w:lineRule="auto"/>
        <w:widowControl/>
        <w:rPr>
          <w:rFonts w:ascii="Times New Roman" w:hAnsi="Times New Roman" w:eastAsia="Times New Roman" w:cs="Times New Roman"/>
          <w:color w:val="000000"/>
          <w:spacing w:val="-2"/>
          <w:sz w:val="21"/>
          <w:szCs w:val="21"/>
          <w:lang w:eastAsia="en-US"/>
        </w:rPr>
      </w:pPr>
      <w:r>
        <w:rPr>
          <w:rFonts w:ascii="Times New Roman" w:hAnsi="Times New Roman" w:eastAsia="Times New Roman" w:cs="Times New Roman"/>
          <w:color w:val="000000"/>
          <w:spacing w:val="-2"/>
          <w:sz w:val="21"/>
          <w:szCs w:val="21"/>
          <w:lang w:eastAsia="en-US"/>
        </w:rPr>
        <w:t xml:space="preserve">22.1 工程保险</w:t>
      </w:r>
      <w:r/>
    </w:p>
    <w:p>
      <w:pPr>
        <w:ind w:left="20"/>
        <w:jc w:val="left"/>
        <w:keepLines w:val="0"/>
        <w:keepNext w:val="0"/>
        <w:pageBreakBefore w:val="0"/>
        <w:spacing w:before="147" w:line="360" w:lineRule="auto"/>
        <w:widowControl/>
        <w:rPr>
          <w:rFonts w:ascii="Times New Roman" w:hAnsi="Times New Roman" w:eastAsia="Times New Roman" w:cs="Times New Roman"/>
          <w:color w:val="000000"/>
          <w:spacing w:val="-2"/>
          <w:sz w:val="21"/>
          <w:szCs w:val="21"/>
          <w:lang w:eastAsia="en-US"/>
        </w:rPr>
      </w:pPr>
      <w:r>
        <w:rPr>
          <w:rFonts w:ascii="Times New Roman" w:hAnsi="Times New Roman" w:eastAsia="Times New Roman" w:cs="Times New Roman"/>
          <w:color w:val="000000"/>
          <w:spacing w:val="-2"/>
          <w:sz w:val="21"/>
          <w:szCs w:val="21"/>
          <w:lang w:eastAsia="en-US"/>
        </w:rPr>
        <w:t xml:space="preserve">建筑工程一切险和（或） 安装工程一切保险投保人：承包人自行决定投保， 保险费用包含在承包人工程量清单相应子目单价或总价中。  </w:t>
      </w:r>
      <w:r/>
    </w:p>
    <w:p>
      <w:pPr>
        <w:ind w:left="20"/>
        <w:jc w:val="left"/>
        <w:keepLines w:val="0"/>
        <w:keepNext w:val="0"/>
        <w:pageBreakBefore w:val="0"/>
        <w:spacing w:before="147" w:line="360" w:lineRule="auto"/>
        <w:widowControl/>
        <w:rPr>
          <w:rFonts w:ascii="Times New Roman" w:hAnsi="Times New Roman" w:eastAsia="Times New Roman" w:cs="Times New Roman"/>
          <w:color w:val="000000"/>
          <w:spacing w:val="-2"/>
          <w:sz w:val="21"/>
          <w:szCs w:val="21"/>
          <w:lang w:eastAsia="en-US"/>
        </w:rPr>
      </w:pPr>
      <w:r>
        <w:rPr>
          <w:rFonts w:ascii="Times New Roman" w:hAnsi="Times New Roman" w:eastAsia="Times New Roman" w:cs="Times New Roman"/>
          <w:color w:val="000000"/>
          <w:spacing w:val="-2"/>
          <w:sz w:val="21"/>
          <w:szCs w:val="21"/>
          <w:lang w:eastAsia="en-US"/>
        </w:rPr>
        <w:t xml:space="preserve">22.2  人员工伤事故的保险</w:t>
      </w:r>
      <w:r/>
    </w:p>
    <w:p>
      <w:pPr>
        <w:ind w:left="20"/>
        <w:jc w:val="left"/>
        <w:keepLines w:val="0"/>
        <w:keepNext w:val="0"/>
        <w:pageBreakBefore w:val="0"/>
        <w:spacing w:before="147" w:line="360" w:lineRule="auto"/>
        <w:widowControl/>
        <w:rPr>
          <w:rFonts w:ascii="Times New Roman" w:hAnsi="Times New Roman" w:eastAsia="Times New Roman" w:cs="Times New Roman"/>
          <w:color w:val="000000"/>
          <w:spacing w:val="-2"/>
          <w:sz w:val="21"/>
          <w:szCs w:val="21"/>
          <w:lang w:eastAsia="en-US"/>
        </w:rPr>
      </w:pPr>
      <w:r>
        <w:rPr>
          <w:rFonts w:ascii="Times New Roman" w:hAnsi="Times New Roman" w:eastAsia="Times New Roman" w:cs="Times New Roman"/>
          <w:color w:val="000000"/>
          <w:spacing w:val="-2"/>
          <w:sz w:val="21"/>
          <w:szCs w:val="21"/>
          <w:lang w:eastAsia="en-US"/>
        </w:rPr>
        <w:t xml:space="preserve">承包人应依照有关法律规定参加工伤保险，为其履行合同所雇佣的全部人员，缴纳工伤保 险费， 并要求其分包人也进行此项保险。承包人必须严格执行《关于铁路公路水运水利能源机场工程建设项目参加工伤保险工作的通知》（盐人社发【2018】179 号）文件要求。</w:t>
      </w:r>
      <w:r/>
    </w:p>
    <w:p>
      <w:pPr>
        <w:ind w:left="20"/>
        <w:jc w:val="left"/>
        <w:keepLines w:val="0"/>
        <w:keepNext w:val="0"/>
        <w:pageBreakBefore w:val="0"/>
        <w:spacing w:before="147" w:line="360" w:lineRule="auto"/>
        <w:widowControl/>
        <w:rPr>
          <w:rFonts w:ascii="Times New Roman" w:hAnsi="Times New Roman" w:eastAsia="Times New Roman" w:cs="Times New Roman"/>
          <w:color w:val="000000"/>
          <w:spacing w:val="-2"/>
          <w:sz w:val="21"/>
          <w:szCs w:val="21"/>
          <w:lang w:eastAsia="en-US"/>
        </w:rPr>
      </w:pPr>
      <w:r>
        <w:rPr>
          <w:rFonts w:ascii="Times New Roman" w:hAnsi="Times New Roman" w:eastAsia="Times New Roman" w:cs="Times New Roman"/>
          <w:color w:val="000000"/>
          <w:spacing w:val="-2"/>
          <w:sz w:val="21"/>
          <w:szCs w:val="21"/>
          <w:lang w:eastAsia="en-US"/>
        </w:rPr>
        <w:t xml:space="preserve">22.3  人身意外伤害险</w:t>
      </w:r>
      <w:r/>
    </w:p>
    <w:p>
      <w:pPr>
        <w:ind w:left="20"/>
        <w:jc w:val="left"/>
        <w:keepLines w:val="0"/>
        <w:keepNext w:val="0"/>
        <w:pageBreakBefore w:val="0"/>
        <w:spacing w:before="147" w:line="360" w:lineRule="auto"/>
        <w:widowControl/>
        <w:rPr>
          <w:rFonts w:ascii="Times New Roman" w:hAnsi="Times New Roman" w:eastAsia="Times New Roman" w:cs="Times New Roman"/>
          <w:color w:val="000000"/>
          <w:spacing w:val="-2"/>
          <w:sz w:val="21"/>
          <w:szCs w:val="21"/>
          <w:lang w:eastAsia="en-US"/>
        </w:rPr>
      </w:pPr>
      <w:r>
        <w:rPr>
          <w:rFonts w:ascii="Times New Roman" w:hAnsi="Times New Roman" w:eastAsia="Times New Roman" w:cs="Times New Roman"/>
          <w:color w:val="000000"/>
          <w:spacing w:val="-2"/>
          <w:sz w:val="21"/>
          <w:szCs w:val="21"/>
          <w:lang w:eastAsia="en-US"/>
        </w:rPr>
        <w:t xml:space="preserve">承包人应在整个施工期间为其现场机构雇用的全部人员， 投保人身意外伤害险，缴纳保险 费，并要求其分包人也进行此项保险。保险费用包含在承包人工程量清单相应子目单价或总价中。</w:t>
      </w:r>
      <w:r/>
    </w:p>
    <w:p>
      <w:pPr>
        <w:ind w:left="20"/>
        <w:jc w:val="left"/>
        <w:keepLines w:val="0"/>
        <w:keepNext w:val="0"/>
        <w:pageBreakBefore w:val="0"/>
        <w:spacing w:before="147" w:line="360" w:lineRule="auto"/>
        <w:widowControl/>
        <w:rPr>
          <w:rFonts w:ascii="Times New Roman" w:hAnsi="Times New Roman" w:eastAsia="Times New Roman" w:cs="Times New Roman"/>
          <w:color w:val="000000"/>
          <w:spacing w:val="-2"/>
          <w:sz w:val="21"/>
          <w:szCs w:val="21"/>
          <w:lang w:eastAsia="en-US"/>
        </w:rPr>
      </w:pPr>
      <w:r>
        <w:rPr>
          <w:rFonts w:ascii="Times New Roman" w:hAnsi="Times New Roman" w:eastAsia="Times New Roman" w:cs="Times New Roman"/>
          <w:color w:val="000000"/>
          <w:spacing w:val="-2"/>
          <w:sz w:val="21"/>
          <w:szCs w:val="21"/>
          <w:lang w:eastAsia="en-US"/>
        </w:rPr>
        <w:t xml:space="preserve">22.4 第三者责任险</w:t>
      </w:r>
      <w:r/>
    </w:p>
    <w:p>
      <w:pPr>
        <w:ind w:left="20"/>
        <w:jc w:val="left"/>
        <w:keepLines w:val="0"/>
        <w:keepNext w:val="0"/>
        <w:pageBreakBefore w:val="0"/>
        <w:spacing w:before="147" w:line="360" w:lineRule="auto"/>
        <w:widowControl/>
        <w:rPr>
          <w:rFonts w:ascii="Times New Roman" w:hAnsi="Times New Roman" w:eastAsia="Times New Roman" w:cs="Times New Roman"/>
          <w:color w:val="000000"/>
          <w:spacing w:val="-2"/>
          <w:sz w:val="21"/>
          <w:szCs w:val="21"/>
          <w:lang w:eastAsia="en-US"/>
        </w:rPr>
      </w:pPr>
      <w:r>
        <w:rPr>
          <w:rFonts w:ascii="Times New Roman" w:hAnsi="Times New Roman" w:eastAsia="Times New Roman" w:cs="Times New Roman"/>
          <w:color w:val="000000"/>
          <w:spacing w:val="-2"/>
          <w:sz w:val="21"/>
          <w:szCs w:val="21"/>
          <w:lang w:eastAsia="en-US"/>
        </w:rPr>
        <w:t xml:space="preserve">22.4.1  第三者责任险由承包人负责投保，保险费用包含在承包人工程量清单相应子目单价或总价中。</w:t>
      </w:r>
      <w:r/>
    </w:p>
    <w:p>
      <w:pPr>
        <w:ind w:left="20"/>
        <w:jc w:val="left"/>
        <w:keepLines w:val="0"/>
        <w:keepNext w:val="0"/>
        <w:pageBreakBefore w:val="0"/>
        <w:spacing w:before="147" w:line="360" w:lineRule="auto"/>
        <w:widowControl/>
        <w:rPr>
          <w:rFonts w:ascii="Times New Roman" w:hAnsi="Times New Roman" w:eastAsia="Times New Roman" w:cs="Times New Roman"/>
          <w:color w:val="000000"/>
          <w:spacing w:val="-2"/>
          <w:sz w:val="21"/>
          <w:szCs w:val="21"/>
          <w:lang w:eastAsia="en-US"/>
        </w:rPr>
      </w:pPr>
      <w:r>
        <w:rPr>
          <w:rFonts w:ascii="Times New Roman" w:hAnsi="Times New Roman" w:eastAsia="Times New Roman" w:cs="Times New Roman"/>
          <w:color w:val="000000"/>
          <w:spacing w:val="-2"/>
          <w:sz w:val="21"/>
          <w:szCs w:val="21"/>
          <w:lang w:eastAsia="en-US"/>
        </w:rPr>
        <w:t xml:space="preserve">22.5 其它保险</w:t>
      </w:r>
      <w:r/>
    </w:p>
    <w:p>
      <w:pPr>
        <w:ind w:left="20"/>
        <w:jc w:val="left"/>
        <w:keepLines w:val="0"/>
        <w:keepNext w:val="0"/>
        <w:pageBreakBefore w:val="0"/>
        <w:spacing w:before="147" w:line="360" w:lineRule="auto"/>
        <w:widowControl/>
        <w:rPr>
          <w:rFonts w:ascii="Times New Roman" w:hAnsi="Times New Roman" w:eastAsia="Times New Roman" w:cs="Times New Roman"/>
          <w:color w:val="000000"/>
          <w:spacing w:val="-2"/>
          <w:sz w:val="21"/>
          <w:szCs w:val="21"/>
          <w:lang w:eastAsia="en-US"/>
        </w:rPr>
      </w:pPr>
      <w:r>
        <w:rPr>
          <w:rFonts w:ascii="Times New Roman" w:hAnsi="Times New Roman" w:eastAsia="Times New Roman" w:cs="Times New Roman"/>
          <w:color w:val="000000"/>
          <w:spacing w:val="-2"/>
          <w:sz w:val="21"/>
          <w:szCs w:val="21"/>
          <w:lang w:eastAsia="en-US"/>
        </w:rPr>
        <w:t xml:space="preserve">需要投保的其它内容：承包人自行决定是否投保。</w:t>
      </w:r>
      <w:r/>
    </w:p>
    <w:p>
      <w:pPr>
        <w:ind w:left="20"/>
        <w:jc w:val="left"/>
        <w:keepLines w:val="0"/>
        <w:keepNext w:val="0"/>
        <w:pageBreakBefore w:val="0"/>
        <w:spacing w:before="147" w:line="360" w:lineRule="auto"/>
        <w:widowControl/>
        <w:rPr>
          <w:rFonts w:ascii="Times New Roman" w:hAnsi="Times New Roman" w:eastAsia="Times New Roman" w:cs="Times New Roman"/>
          <w:color w:val="000000"/>
          <w:spacing w:val="-2"/>
          <w:sz w:val="21"/>
          <w:szCs w:val="21"/>
          <w:lang w:eastAsia="en-US"/>
        </w:rPr>
      </w:pPr>
      <w:r>
        <w:rPr>
          <w:rFonts w:ascii="Times New Roman" w:hAnsi="Times New Roman" w:eastAsia="Times New Roman" w:cs="Times New Roman"/>
          <w:color w:val="000000"/>
          <w:spacing w:val="-2"/>
          <w:sz w:val="21"/>
          <w:szCs w:val="21"/>
          <w:lang w:eastAsia="en-US"/>
        </w:rPr>
        <w:t xml:space="preserve">22.6 对各项保险的一般要求</w:t>
      </w:r>
      <w:r/>
    </w:p>
    <w:p>
      <w:pPr>
        <w:ind w:left="20"/>
        <w:jc w:val="left"/>
        <w:keepLines w:val="0"/>
        <w:keepNext w:val="0"/>
        <w:pageBreakBefore w:val="0"/>
        <w:spacing w:before="147" w:line="360" w:lineRule="auto"/>
        <w:widowControl/>
        <w:rPr>
          <w:rFonts w:ascii="Times New Roman" w:hAnsi="Times New Roman" w:eastAsia="Times New Roman" w:cs="Times New Roman"/>
          <w:color w:val="000000"/>
          <w:spacing w:val="-2"/>
          <w:sz w:val="21"/>
          <w:szCs w:val="21"/>
          <w:lang w:eastAsia="en-US"/>
        </w:rPr>
      </w:pPr>
      <w:r>
        <w:rPr>
          <w:rFonts w:ascii="Times New Roman" w:hAnsi="Times New Roman" w:eastAsia="Times New Roman" w:cs="Times New Roman"/>
          <w:color w:val="000000"/>
          <w:spacing w:val="-2"/>
          <w:sz w:val="21"/>
          <w:szCs w:val="21"/>
          <w:lang w:eastAsia="en-US"/>
        </w:rPr>
        <w:t xml:space="preserve">20.6.1 保险金不足的补偿</w:t>
      </w:r>
      <w:r/>
    </w:p>
    <w:p>
      <w:pPr>
        <w:ind w:left="20"/>
        <w:jc w:val="left"/>
        <w:keepLines w:val="0"/>
        <w:keepNext w:val="0"/>
        <w:pageBreakBefore w:val="0"/>
        <w:spacing w:before="147" w:line="360" w:lineRule="auto"/>
        <w:widowControl/>
        <w:rPr>
          <w:rFonts w:ascii="Times New Roman" w:hAnsi="Times New Roman" w:eastAsia="Times New Roman" w:cs="Times New Roman"/>
          <w:color w:val="000000"/>
          <w:spacing w:val="-2"/>
          <w:sz w:val="21"/>
          <w:szCs w:val="21"/>
          <w:lang w:eastAsia="en-US"/>
        </w:rPr>
      </w:pPr>
      <w:r>
        <w:rPr>
          <w:rFonts w:ascii="Times New Roman" w:hAnsi="Times New Roman" w:eastAsia="Times New Roman" w:cs="Times New Roman"/>
          <w:color w:val="000000"/>
          <w:spacing w:val="-2"/>
          <w:sz w:val="21"/>
          <w:szCs w:val="21"/>
          <w:lang w:eastAsia="en-US"/>
        </w:rPr>
        <w:t xml:space="preserve">承包人负责补偿的范围与金额： 责任范围内自行承担。</w:t>
      </w:r>
      <w:r/>
    </w:p>
    <w:p>
      <w:pPr>
        <w:ind w:left="20"/>
        <w:jc w:val="left"/>
        <w:keepLines w:val="0"/>
        <w:keepNext w:val="0"/>
        <w:pageBreakBefore w:val="0"/>
        <w:spacing w:before="147" w:line="360" w:lineRule="auto"/>
        <w:widowControl/>
        <w:rPr>
          <w:rFonts w:ascii="Times New Roman" w:hAnsi="Times New Roman" w:eastAsia="Times New Roman" w:cs="Times New Roman"/>
          <w:color w:val="000000"/>
          <w:spacing w:val="-2"/>
          <w:sz w:val="21"/>
          <w:szCs w:val="21"/>
          <w:lang w:eastAsia="en-US"/>
        </w:rPr>
      </w:pPr>
      <w:r>
        <w:rPr>
          <w:rFonts w:ascii="Times New Roman" w:hAnsi="Times New Roman" w:eastAsia="Times New Roman" w:cs="Times New Roman"/>
          <w:color w:val="000000"/>
          <w:spacing w:val="-2"/>
          <w:sz w:val="21"/>
          <w:szCs w:val="21"/>
          <w:lang w:eastAsia="en-US"/>
        </w:rPr>
        <w:t xml:space="preserve">23 争议的解决</w:t>
      </w:r>
      <w:r/>
    </w:p>
    <w:p>
      <w:pPr>
        <w:ind w:left="20"/>
        <w:jc w:val="left"/>
        <w:keepLines w:val="0"/>
        <w:keepNext w:val="0"/>
        <w:pageBreakBefore w:val="0"/>
        <w:spacing w:before="147" w:line="360" w:lineRule="auto"/>
        <w:widowControl/>
        <w:rPr>
          <w:rFonts w:ascii="Times New Roman" w:hAnsi="Times New Roman" w:eastAsia="Times New Roman" w:cs="Times New Roman"/>
          <w:color w:val="000000"/>
          <w:spacing w:val="-2"/>
          <w:sz w:val="21"/>
          <w:szCs w:val="21"/>
          <w:lang w:eastAsia="en-US"/>
        </w:rPr>
      </w:pPr>
      <w:r>
        <w:rPr>
          <w:rFonts w:ascii="Times New Roman" w:hAnsi="Times New Roman" w:eastAsia="Times New Roman" w:cs="Times New Roman"/>
          <w:color w:val="000000"/>
          <w:spacing w:val="-2"/>
          <w:sz w:val="21"/>
          <w:szCs w:val="21"/>
          <w:lang w:eastAsia="en-US"/>
        </w:rPr>
        <w:t xml:space="preserve">23.1 争议的解决方式</w:t>
      </w:r>
      <w:r/>
    </w:p>
    <w:p>
      <w:pPr>
        <w:ind w:left="20"/>
        <w:jc w:val="left"/>
        <w:keepLines w:val="0"/>
        <w:keepNext w:val="0"/>
        <w:pageBreakBefore w:val="0"/>
        <w:spacing w:before="147" w:line="360" w:lineRule="auto"/>
        <w:widowControl/>
        <w:rPr>
          <w:rFonts w:ascii="Times New Roman" w:hAnsi="Times New Roman" w:eastAsia="Times New Roman" w:cs="Times New Roman"/>
          <w:color w:val="000000"/>
          <w:spacing w:val="-2"/>
          <w:sz w:val="21"/>
          <w:szCs w:val="21"/>
          <w:lang w:eastAsia="en-US"/>
        </w:rPr>
      </w:pPr>
      <w:r>
        <w:rPr>
          <w:rFonts w:ascii="Times New Roman" w:hAnsi="Times New Roman" w:eastAsia="Times New Roman" w:cs="Times New Roman"/>
          <w:color w:val="000000"/>
          <w:spacing w:val="-2"/>
          <w:sz w:val="21"/>
          <w:szCs w:val="21"/>
          <w:lang w:eastAsia="en-US"/>
        </w:rPr>
        <w:t xml:space="preserve">合同当事人友好协商解决不成、不愿提请争议评审或不接受争议评审组意见的，约定的合同争议解决方式：由行政审计部门裁决。</w:t>
      </w:r>
      <w:r/>
    </w:p>
    <w:p>
      <w:pPr>
        <w:jc w:val="left"/>
        <w:spacing w:line="275" w:lineRule="auto"/>
        <w:rPr>
          <w:rFonts w:ascii="Arial" w:hAnsi="Arial" w:eastAsia="Arial" w:cs="Arial"/>
          <w:color w:val="000000"/>
          <w:sz w:val="21"/>
          <w:szCs w:val="21"/>
          <w:lang w:val="en-US" w:eastAsia="en-US" w:bidi="ar-SA"/>
        </w:rPr>
      </w:pPr>
      <w:r>
        <w:rPr>
          <w:rFonts w:ascii="Times New Roman" w:hAnsi="Times New Roman" w:eastAsia="Times New Roman" w:cs="Times New Roman"/>
          <w:color w:val="000000"/>
          <w:spacing w:val="-2"/>
          <w:sz w:val="21"/>
          <w:szCs w:val="21"/>
          <w:lang w:eastAsia="en-US"/>
        </w:rPr>
        <w:t xml:space="preserve">24 应执行的有关部门规定</w:t>
      </w:r>
      <w:r/>
    </w:p>
    <w:p>
      <w:pPr>
        <w:jc w:val="left"/>
        <w:spacing w:before="68" w:line="221" w:lineRule="auto"/>
        <w:widowControl/>
        <w:rPr>
          <w:rFonts w:ascii="宋体" w:hAnsi="宋体" w:eastAsia="宋体" w:cs="宋体"/>
          <w:color w:val="000000"/>
          <w:sz w:val="21"/>
          <w:szCs w:val="21"/>
          <w:lang w:eastAsia="en-US"/>
        </w:rPr>
      </w:pPr>
      <w:r>
        <w:rPr>
          <w:rFonts w:ascii="Times New Roman" w:hAnsi="Times New Roman" w:eastAsia="Times New Roman" w:cs="Times New Roman"/>
          <w:color w:val="000000"/>
          <w:spacing w:val="-1"/>
          <w:sz w:val="21"/>
          <w:szCs w:val="21"/>
          <w:lang w:eastAsia="en-US"/>
        </w:rPr>
        <w:t xml:space="preserve">24.1 </w:t>
      </w:r>
      <w:r>
        <w:rPr>
          <w:rFonts w:ascii="宋体" w:hAnsi="宋体" w:eastAsia="宋体" w:cs="宋体"/>
          <w:color w:val="000000"/>
          <w:spacing w:val="-1"/>
          <w:sz w:val="21"/>
          <w:szCs w:val="21"/>
          <w:lang w:eastAsia="en-US"/>
        </w:rPr>
        <w:t xml:space="preserve">人员在岗要求</w:t>
      </w:r>
      <w:r/>
    </w:p>
    <w:p>
      <w:pPr>
        <w:ind w:left="423"/>
        <w:jc w:val="left"/>
        <w:spacing w:before="146" w:line="220"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承包人应遵守主要施工管理人员在岗要求，相关要求详见合同</w:t>
      </w:r>
      <w:r>
        <w:rPr>
          <w:rFonts w:ascii="宋体" w:hAnsi="宋体" w:eastAsia="宋体" w:cs="宋体"/>
          <w:color w:val="000000"/>
          <w:sz w:val="21"/>
          <w:szCs w:val="21"/>
          <w:u w:val="single"/>
          <w:lang w:eastAsia="en-US"/>
        </w:rPr>
        <w:t xml:space="preserve">附件</w:t>
      </w:r>
      <w:r>
        <w:rPr>
          <w:rFonts w:ascii="宋体" w:hAnsi="宋体" w:eastAsia="宋体" w:cs="宋体"/>
          <w:color w:val="000000"/>
          <w:spacing w:val="-1"/>
          <w:sz w:val="21"/>
          <w:szCs w:val="21"/>
          <w:u w:val="single"/>
          <w:lang w:eastAsia="en-US"/>
        </w:rPr>
        <w:t xml:space="preserve">一</w:t>
      </w:r>
      <w:r>
        <w:rPr>
          <w:rFonts w:ascii="宋体" w:hAnsi="宋体" w:eastAsia="宋体" w:cs="宋体"/>
          <w:color w:val="000000"/>
          <w:spacing w:val="-1"/>
          <w:sz w:val="21"/>
          <w:szCs w:val="21"/>
          <w:lang w:eastAsia="en-US"/>
        </w:rPr>
        <w:t xml:space="preserve">。</w:t>
      </w:r>
      <w:r/>
    </w:p>
    <w:p>
      <w:pPr>
        <w:jc w:val="left"/>
        <w:spacing w:before="150" w:line="221" w:lineRule="auto"/>
        <w:widowControl/>
        <w:rPr>
          <w:rFonts w:ascii="宋体" w:hAnsi="宋体" w:eastAsia="宋体" w:cs="宋体"/>
          <w:color w:val="000000"/>
          <w:sz w:val="21"/>
          <w:szCs w:val="21"/>
          <w:lang w:eastAsia="en-US"/>
        </w:rPr>
      </w:pPr>
      <w:r>
        <w:rPr>
          <w:rFonts w:ascii="Times New Roman" w:hAnsi="Times New Roman" w:eastAsia="Times New Roman" w:cs="Times New Roman"/>
          <w:color w:val="000000"/>
          <w:spacing w:val="-2"/>
          <w:sz w:val="21"/>
          <w:szCs w:val="21"/>
          <w:lang w:eastAsia="en-US"/>
        </w:rPr>
        <w:t xml:space="preserve">24.2</w:t>
      </w:r>
      <w:r>
        <w:rPr>
          <w:rFonts w:ascii="Times New Roman" w:hAnsi="Times New Roman" w:eastAsia="Times New Roman" w:cs="Times New Roman"/>
          <w:color w:val="000000"/>
          <w:spacing w:val="14"/>
          <w:sz w:val="21"/>
          <w:szCs w:val="21"/>
          <w:lang w:eastAsia="en-US"/>
        </w:rPr>
        <w:t xml:space="preserve"> </w:t>
      </w:r>
      <w:r>
        <w:rPr>
          <w:rFonts w:ascii="宋体" w:hAnsi="宋体" w:eastAsia="宋体" w:cs="宋体"/>
          <w:color w:val="000000"/>
          <w:spacing w:val="-2"/>
          <w:sz w:val="21"/>
          <w:szCs w:val="21"/>
          <w:lang w:eastAsia="en-US"/>
        </w:rPr>
        <w:t xml:space="preserve">履约考核</w:t>
      </w:r>
      <w:r/>
    </w:p>
    <w:p>
      <w:pPr>
        <w:ind w:left="427"/>
        <w:jc w:val="left"/>
        <w:spacing w:before="150" w:line="350" w:lineRule="auto"/>
        <w:widowControl/>
        <w:rPr>
          <w:rFonts w:ascii="宋体" w:hAnsi="宋体" w:eastAsia="宋体" w:cs="宋体"/>
          <w:color w:val="000000"/>
          <w:sz w:val="21"/>
          <w:szCs w:val="21"/>
          <w:lang w:eastAsia="en-US"/>
        </w:rPr>
      </w:pPr>
      <w:r>
        <w:rPr>
          <w:rFonts w:ascii="宋体" w:hAnsi="宋体" w:eastAsia="宋体" w:cs="宋体"/>
          <w:color w:val="000000"/>
          <w:spacing w:val="-2"/>
          <w:sz w:val="21"/>
          <w:szCs w:val="21"/>
          <w:lang w:eastAsia="en-US"/>
        </w:rPr>
        <w:t xml:space="preserve">发包人根据合同规定对承包人进行履约考核，</w:t>
      </w:r>
      <w:r>
        <w:rPr>
          <w:rFonts w:ascii="宋体" w:hAnsi="宋体" w:eastAsia="宋体" w:cs="宋体"/>
          <w:color w:val="000000"/>
          <w:spacing w:val="-22"/>
          <w:sz w:val="21"/>
          <w:szCs w:val="21"/>
          <w:lang w:eastAsia="en-US"/>
        </w:rPr>
        <w:t xml:space="preserve"> </w:t>
      </w:r>
      <w:r>
        <w:rPr>
          <w:rFonts w:ascii="宋体" w:hAnsi="宋体" w:eastAsia="宋体" w:cs="宋体"/>
          <w:color w:val="000000"/>
          <w:spacing w:val="-2"/>
          <w:sz w:val="21"/>
          <w:szCs w:val="21"/>
          <w:lang w:eastAsia="en-US"/>
        </w:rPr>
        <w:t xml:space="preserve">考</w:t>
      </w:r>
      <w:r>
        <w:rPr>
          <w:rFonts w:ascii="宋体" w:hAnsi="宋体" w:eastAsia="宋体" w:cs="宋体"/>
          <w:color w:val="000000"/>
          <w:spacing w:val="-3"/>
          <w:sz w:val="21"/>
          <w:szCs w:val="21"/>
          <w:lang w:eastAsia="en-US"/>
        </w:rPr>
        <w:t xml:space="preserve">核内容及违约罚金详见合同</w:t>
      </w:r>
      <w:r>
        <w:rPr>
          <w:rFonts w:ascii="宋体" w:hAnsi="宋体" w:eastAsia="宋体" w:cs="宋体"/>
          <w:color w:val="000000"/>
          <w:spacing w:val="-3"/>
          <w:sz w:val="21"/>
          <w:szCs w:val="21"/>
          <w:u w:val="single"/>
          <w:lang w:eastAsia="en-US"/>
        </w:rPr>
        <w:t xml:space="preserve">附件二</w:t>
      </w:r>
      <w:r/>
    </w:p>
    <w:p>
      <w:pPr>
        <w:jc w:val="left"/>
        <w:spacing w:line="220" w:lineRule="auto"/>
        <w:widowControl/>
        <w:rPr>
          <w:rFonts w:ascii="宋体" w:hAnsi="宋体" w:eastAsia="宋体" w:cs="宋体"/>
          <w:color w:val="000000"/>
          <w:sz w:val="21"/>
          <w:szCs w:val="21"/>
          <w:lang w:eastAsia="en-US"/>
        </w:rPr>
      </w:pPr>
      <w:r>
        <w:rPr>
          <w:rFonts w:ascii="Times New Roman" w:hAnsi="Times New Roman" w:eastAsia="Times New Roman" w:cs="Times New Roman"/>
          <w:color w:val="000000"/>
          <w:spacing w:val="-1"/>
          <w:sz w:val="21"/>
          <w:szCs w:val="21"/>
          <w:lang w:eastAsia="en-US"/>
        </w:rPr>
        <w:t xml:space="preserve">24.3 </w:t>
      </w:r>
      <w:r>
        <w:rPr>
          <w:rFonts w:ascii="宋体" w:hAnsi="宋体" w:eastAsia="宋体" w:cs="宋体"/>
          <w:color w:val="000000"/>
          <w:spacing w:val="-1"/>
          <w:sz w:val="21"/>
          <w:szCs w:val="21"/>
          <w:lang w:eastAsia="en-US"/>
        </w:rPr>
        <w:t xml:space="preserve">信用管理</w:t>
      </w:r>
      <w:r/>
    </w:p>
    <w:p>
      <w:pPr>
        <w:ind w:left="8" w:right="18" w:firstLine="418"/>
        <w:jc w:val="left"/>
        <w:spacing w:before="150" w:line="351" w:lineRule="auto"/>
        <w:widowControl/>
        <w:rPr>
          <w:rFonts w:ascii="宋体" w:hAnsi="宋体" w:eastAsia="宋体" w:cs="宋体"/>
          <w:color w:val="000000"/>
          <w:sz w:val="21"/>
          <w:szCs w:val="21"/>
          <w:lang w:eastAsia="en-US"/>
        </w:rPr>
      </w:pPr>
      <w:r>
        <w:rPr>
          <w:rFonts w:ascii="宋体" w:hAnsi="宋体" w:eastAsia="宋体" w:cs="宋体"/>
          <w:color w:val="000000"/>
          <w:spacing w:val="-15"/>
          <w:sz w:val="21"/>
          <w:szCs w:val="21"/>
          <w:lang w:eastAsia="en-US"/>
        </w:rPr>
        <w:t xml:space="preserve">发包人按照《盐城市水利工程建设从业社会法人信用管理实施办法（试行）</w:t>
      </w:r>
      <w:r>
        <w:rPr>
          <w:rFonts w:ascii="宋体" w:hAnsi="宋体" w:eastAsia="宋体" w:cs="宋体"/>
          <w:color w:val="000000"/>
          <w:spacing w:val="-16"/>
          <w:sz w:val="21"/>
          <w:szCs w:val="21"/>
          <w:lang w:eastAsia="en-US"/>
        </w:rPr>
        <w:t xml:space="preserve">》（盐水基〔</w:t>
      </w:r>
      <w:r>
        <w:rPr>
          <w:rFonts w:ascii="Times New Roman" w:hAnsi="Times New Roman" w:eastAsia="Times New Roman" w:cs="Times New Roman"/>
          <w:color w:val="000000"/>
          <w:spacing w:val="-16"/>
          <w:sz w:val="21"/>
          <w:szCs w:val="21"/>
          <w:lang w:eastAsia="en-US"/>
        </w:rPr>
        <w:t xml:space="preserve">2017</w:t>
      </w:r>
      <w:r>
        <w:rPr>
          <w:rFonts w:ascii="宋体" w:hAnsi="宋体" w:eastAsia="宋体" w:cs="宋体"/>
          <w:color w:val="000000"/>
          <w:spacing w:val="-16"/>
          <w:sz w:val="21"/>
          <w:szCs w:val="21"/>
          <w:lang w:eastAsia="en-US"/>
        </w:rPr>
        <w:t xml:space="preserve">〕</w:t>
      </w:r>
      <w:r>
        <w:rPr>
          <w:rFonts w:ascii="宋体" w:hAnsi="宋体" w:eastAsia="宋体" w:cs="宋体"/>
          <w:color w:val="000000"/>
          <w:sz w:val="21"/>
          <w:szCs w:val="21"/>
          <w:lang w:eastAsia="en-US"/>
        </w:rPr>
        <w:t xml:space="preserve"> </w:t>
      </w:r>
      <w:r>
        <w:rPr>
          <w:rFonts w:ascii="Times New Roman" w:hAnsi="Times New Roman" w:eastAsia="Times New Roman" w:cs="Times New Roman"/>
          <w:color w:val="000000"/>
          <w:spacing w:val="-4"/>
          <w:sz w:val="21"/>
          <w:szCs w:val="21"/>
          <w:lang w:eastAsia="en-US"/>
        </w:rPr>
        <w:t xml:space="preserve">85  </w:t>
      </w:r>
      <w:r>
        <w:rPr>
          <w:rFonts w:ascii="宋体" w:hAnsi="宋体" w:eastAsia="宋体" w:cs="宋体"/>
          <w:color w:val="000000"/>
          <w:spacing w:val="-4"/>
          <w:sz w:val="21"/>
          <w:szCs w:val="21"/>
          <w:lang w:eastAsia="en-US"/>
        </w:rPr>
        <w:t xml:space="preserve">号）要求对承包人进行信用管理。承包人应遵守法律、法规和合同约定，</w:t>
      </w:r>
      <w:r>
        <w:rPr>
          <w:rFonts w:ascii="宋体" w:hAnsi="宋体" w:eastAsia="宋体" w:cs="宋体"/>
          <w:color w:val="000000"/>
          <w:spacing w:val="-19"/>
          <w:sz w:val="21"/>
          <w:szCs w:val="21"/>
          <w:lang w:eastAsia="en-US"/>
        </w:rPr>
        <w:t xml:space="preserve"> </w:t>
      </w:r>
      <w:r>
        <w:rPr>
          <w:rFonts w:ascii="宋体" w:hAnsi="宋体" w:eastAsia="宋体" w:cs="宋体"/>
          <w:color w:val="000000"/>
          <w:spacing w:val="-4"/>
          <w:sz w:val="21"/>
          <w:szCs w:val="21"/>
          <w:lang w:eastAsia="en-US"/>
        </w:rPr>
        <w:t xml:space="preserve">诚信经营，</w:t>
      </w:r>
      <w:r>
        <w:rPr>
          <w:rFonts w:ascii="宋体" w:hAnsi="宋体" w:eastAsia="宋体" w:cs="宋体"/>
          <w:color w:val="000000"/>
          <w:spacing w:val="-25"/>
          <w:sz w:val="21"/>
          <w:szCs w:val="21"/>
          <w:lang w:eastAsia="en-US"/>
        </w:rPr>
        <w:t xml:space="preserve"> </w:t>
      </w:r>
      <w:r>
        <w:rPr>
          <w:rFonts w:ascii="宋体" w:hAnsi="宋体" w:eastAsia="宋体" w:cs="宋体"/>
          <w:color w:val="000000"/>
          <w:spacing w:val="-4"/>
          <w:sz w:val="21"/>
          <w:szCs w:val="21"/>
          <w:lang w:eastAsia="en-US"/>
        </w:rPr>
        <w:t xml:space="preserve">避免</w:t>
      </w:r>
      <w:r>
        <w:rPr>
          <w:rFonts w:ascii="宋体" w:hAnsi="宋体" w:eastAsia="宋体" w:cs="宋体"/>
          <w:color w:val="000000"/>
          <w:spacing w:val="-1"/>
          <w:sz w:val="21"/>
          <w:szCs w:val="21"/>
          <w:lang w:eastAsia="en-US"/>
        </w:rPr>
        <w:t xml:space="preserve">失信行为的发生。《实施办法》有关内容详见合同</w:t>
      </w:r>
      <w:r>
        <w:rPr>
          <w:rFonts w:ascii="宋体" w:hAnsi="宋体" w:eastAsia="宋体" w:cs="宋体"/>
          <w:color w:val="000000"/>
          <w:spacing w:val="-1"/>
          <w:sz w:val="21"/>
          <w:szCs w:val="21"/>
          <w:u w:val="single"/>
          <w:lang w:eastAsia="en-US"/>
        </w:rPr>
        <w:t xml:space="preserve">附件三</w:t>
      </w:r>
      <w:r>
        <w:rPr>
          <w:rFonts w:ascii="宋体" w:hAnsi="宋体" w:eastAsia="宋体" w:cs="宋体"/>
          <w:color w:val="000000"/>
          <w:spacing w:val="-1"/>
          <w:sz w:val="21"/>
          <w:szCs w:val="21"/>
          <w:lang w:eastAsia="en-US"/>
        </w:rPr>
        <w:t xml:space="preserve">。</w:t>
      </w:r>
      <w:r/>
    </w:p>
    <w:p>
      <w:pPr>
        <w:jc w:val="left"/>
        <w:spacing w:before="151" w:line="221" w:lineRule="auto"/>
        <w:widowControl/>
        <w:rPr>
          <w:rFonts w:ascii="宋体" w:hAnsi="宋体" w:eastAsia="宋体" w:cs="宋体"/>
          <w:color w:val="000000"/>
          <w:sz w:val="21"/>
          <w:szCs w:val="21"/>
          <w:lang w:eastAsia="en-US"/>
        </w:rPr>
      </w:pPr>
      <w:r>
        <w:rPr>
          <w:rFonts w:ascii="Times New Roman" w:hAnsi="Times New Roman" w:eastAsia="Times New Roman" w:cs="Times New Roman"/>
          <w:color w:val="000000"/>
          <w:spacing w:val="-1"/>
          <w:sz w:val="21"/>
          <w:szCs w:val="21"/>
          <w:lang w:eastAsia="en-US"/>
        </w:rPr>
        <w:t xml:space="preserve">24.4  </w:t>
      </w:r>
      <w:r>
        <w:rPr>
          <w:rFonts w:ascii="宋体" w:hAnsi="宋体" w:eastAsia="宋体" w:cs="宋体"/>
          <w:color w:val="000000"/>
          <w:spacing w:val="-1"/>
          <w:sz w:val="21"/>
          <w:szCs w:val="21"/>
          <w:lang w:eastAsia="en-US"/>
        </w:rPr>
        <w:t xml:space="preserve">农民工工资管理</w:t>
      </w:r>
      <w:r/>
    </w:p>
    <w:p>
      <w:pPr>
        <w:ind w:left="10" w:right="45" w:firstLine="409"/>
        <w:jc w:val="left"/>
        <w:spacing w:before="147" w:line="352" w:lineRule="auto"/>
        <w:widowControl/>
        <w:rPr>
          <w:rFonts w:ascii="Times New Roman" w:hAnsi="Times New Roman" w:eastAsia="Times New Roman" w:cs="Times New Roman"/>
          <w:color w:val="000000"/>
          <w:sz w:val="21"/>
          <w:szCs w:val="21"/>
          <w:lang w:eastAsia="en-US"/>
        </w:rPr>
      </w:pPr>
      <w:r>
        <w:rPr>
          <w:rFonts w:ascii="Times New Roman" w:hAnsi="Times New Roman" w:eastAsia="Times New Roman" w:cs="Times New Roman"/>
          <w:color w:val="000000"/>
          <w:sz w:val="21"/>
          <w:szCs w:val="21"/>
          <w:lang w:eastAsia="en-US"/>
        </w:rPr>
        <w:t xml:space="preserve">24.4.1 </w:t>
      </w:r>
      <w:r>
        <w:rPr>
          <w:rFonts w:ascii="宋体" w:hAnsi="宋体" w:eastAsia="宋体" w:cs="宋体"/>
          <w:color w:val="000000"/>
          <w:sz w:val="21"/>
          <w:szCs w:val="21"/>
          <w:lang w:eastAsia="en-US"/>
        </w:rPr>
        <w:t xml:space="preserve">承包人应根据《江苏省政府办公厅关于全面治理拖欠农民工工资</w:t>
      </w:r>
      <w:r>
        <w:rPr>
          <w:rFonts w:ascii="宋体" w:hAnsi="宋体" w:eastAsia="宋体" w:cs="宋体"/>
          <w:color w:val="000000"/>
          <w:spacing w:val="-1"/>
          <w:sz w:val="21"/>
          <w:szCs w:val="21"/>
          <w:lang w:eastAsia="en-US"/>
        </w:rPr>
        <w:t xml:space="preserve">问题的实施意见》</w:t>
      </w:r>
      <w:r>
        <w:rPr>
          <w:rFonts w:ascii="宋体" w:hAnsi="宋体" w:eastAsia="宋体" w:cs="宋体"/>
          <w:color w:val="000000"/>
          <w:sz w:val="21"/>
          <w:szCs w:val="21"/>
          <w:lang w:eastAsia="en-US"/>
        </w:rPr>
        <w:t xml:space="preserve"> （苏政办发</w:t>
      </w:r>
      <w:r>
        <w:rPr>
          <w:rFonts w:ascii="Times New Roman" w:hAnsi="Times New Roman" w:eastAsia="Times New Roman" w:cs="Times New Roman"/>
          <w:color w:val="000000"/>
          <w:sz w:val="21"/>
          <w:szCs w:val="21"/>
          <w:lang w:eastAsia="en-US"/>
        </w:rPr>
        <w:t xml:space="preserve">〔2016〕85  号）、《江苏省工程建设领域农民工工资支付管理办法》（苏建建管 〔2016〕707 号），实行农民工实名制管理，由承包人与农民工签订劳动合同；设立农民工工 资金专用帐户，由发包人将工程进度款的 30%拨付至专用账户；通过银行及时发放农民工工 资至实名制工资银行卡； 工地现场建设立“农民工维权告示牌” 。农民工工资保证金有关事项，由发包人与中标人签订合同时明确。</w:t>
      </w:r>
      <w:r/>
    </w:p>
    <w:p>
      <w:pPr>
        <w:ind w:left="10" w:right="45" w:firstLine="409"/>
        <w:jc w:val="left"/>
        <w:spacing w:before="147" w:line="352" w:lineRule="auto"/>
        <w:widowControl/>
        <w:rPr>
          <w:rFonts w:ascii="Times New Roman" w:hAnsi="Times New Roman" w:eastAsia="Times New Roman" w:cs="Times New Roman"/>
          <w:color w:val="000000"/>
          <w:sz w:val="21"/>
          <w:szCs w:val="21"/>
          <w:lang w:eastAsia="en-US"/>
        </w:rPr>
      </w:pPr>
      <w:r>
        <w:rPr>
          <w:rFonts w:ascii="Times New Roman" w:hAnsi="Times New Roman" w:eastAsia="Times New Roman" w:cs="Times New Roman"/>
          <w:color w:val="000000"/>
          <w:sz w:val="21"/>
          <w:szCs w:val="21"/>
          <w:lang w:eastAsia="en-US"/>
        </w:rPr>
        <w:t xml:space="preserve">24.4.2 承包人采用现金转账方式向甲方交纳合同价的 1%作为农民工工资保证金，如承包人违约，发包人有权动用保证金作为应急支付，该保证金在工程完工下年度春节后退还。</w:t>
      </w:r>
      <w:r/>
    </w:p>
    <w:p>
      <w:pPr>
        <w:ind w:left="10" w:right="45" w:firstLine="409"/>
        <w:jc w:val="left"/>
        <w:spacing w:before="147" w:line="352" w:lineRule="auto"/>
        <w:widowControl/>
        <w:rPr>
          <w:rFonts w:ascii="Times New Roman" w:hAnsi="Times New Roman" w:eastAsia="Times New Roman" w:cs="Times New Roman"/>
          <w:color w:val="000000"/>
          <w:sz w:val="21"/>
          <w:szCs w:val="21"/>
          <w:lang w:eastAsia="en-US"/>
        </w:rPr>
      </w:pPr>
      <w:r>
        <w:rPr>
          <w:rFonts w:ascii="Times New Roman" w:hAnsi="Times New Roman" w:eastAsia="Times New Roman" w:cs="Times New Roman"/>
          <w:color w:val="000000"/>
          <w:sz w:val="21"/>
          <w:szCs w:val="21"/>
          <w:lang w:eastAsia="en-US"/>
        </w:rPr>
        <w:t xml:space="preserve">24.5  质量管理</w:t>
      </w:r>
      <w:r/>
    </w:p>
    <w:p>
      <w:pPr>
        <w:ind w:left="10" w:right="45" w:firstLine="409"/>
        <w:jc w:val="left"/>
        <w:spacing w:before="147" w:line="352" w:lineRule="auto"/>
        <w:widowControl/>
        <w:rPr>
          <w:rFonts w:ascii="Times New Roman" w:hAnsi="Times New Roman" w:eastAsia="Times New Roman" w:cs="Times New Roman"/>
          <w:color w:val="000000"/>
          <w:sz w:val="21"/>
          <w:szCs w:val="21"/>
          <w:lang w:eastAsia="en-US"/>
        </w:rPr>
      </w:pPr>
      <w:r>
        <w:rPr>
          <w:rFonts w:ascii="Times New Roman" w:hAnsi="Times New Roman" w:eastAsia="Times New Roman" w:cs="Times New Roman"/>
          <w:color w:val="000000"/>
          <w:sz w:val="21"/>
          <w:szCs w:val="21"/>
          <w:lang w:eastAsia="en-US"/>
        </w:rPr>
        <w:t xml:space="preserve">承包人应组织学习并认真执行省水利厅、盐城市水利局关于工程质量管理的文件。主要包括（不限于）：</w:t>
      </w:r>
      <w:r/>
    </w:p>
    <w:p>
      <w:pPr>
        <w:ind w:left="10" w:right="45" w:firstLine="409"/>
        <w:jc w:val="left"/>
        <w:spacing w:before="147" w:line="352" w:lineRule="auto"/>
        <w:widowControl/>
        <w:rPr>
          <w:rFonts w:ascii="Times New Roman" w:hAnsi="Times New Roman" w:eastAsia="Times New Roman" w:cs="Times New Roman"/>
          <w:color w:val="000000"/>
          <w:sz w:val="21"/>
          <w:szCs w:val="21"/>
          <w:lang w:eastAsia="en-US"/>
        </w:rPr>
      </w:pPr>
      <w:r>
        <w:rPr>
          <w:rFonts w:ascii="Times New Roman" w:hAnsi="Times New Roman" w:eastAsia="Times New Roman" w:cs="Times New Roman"/>
          <w:color w:val="000000"/>
          <w:sz w:val="21"/>
          <w:szCs w:val="21"/>
          <w:lang w:eastAsia="en-US"/>
        </w:rPr>
        <w:t xml:space="preserve">1.《省水利厅关于进一步贯彻落实工程建设标准强制性条文的通知》（苏水规〔2014〕6号）</w:t>
      </w:r>
      <w:r/>
    </w:p>
    <w:p>
      <w:pPr>
        <w:ind w:left="10" w:right="45" w:firstLine="409"/>
        <w:jc w:val="left"/>
        <w:spacing w:before="147" w:line="352" w:lineRule="auto"/>
        <w:widowControl/>
        <w:rPr>
          <w:rFonts w:ascii="Times New Roman" w:hAnsi="Times New Roman" w:eastAsia="Times New Roman" w:cs="Times New Roman"/>
          <w:color w:val="000000"/>
          <w:sz w:val="21"/>
          <w:szCs w:val="21"/>
          <w:lang w:eastAsia="en-US"/>
        </w:rPr>
      </w:pPr>
      <w:r>
        <w:rPr>
          <w:rFonts w:ascii="Times New Roman" w:hAnsi="Times New Roman" w:eastAsia="Times New Roman" w:cs="Times New Roman"/>
          <w:color w:val="000000"/>
          <w:sz w:val="21"/>
          <w:szCs w:val="21"/>
          <w:lang w:eastAsia="en-US"/>
        </w:rPr>
        <w:t xml:space="preserve">2.《加强混凝土裂缝预控、监测和修补的若干意见》（苏水基〔2007〕21 号）</w:t>
      </w:r>
      <w:r/>
    </w:p>
    <w:p>
      <w:pPr>
        <w:ind w:left="10" w:right="45" w:firstLine="409"/>
        <w:jc w:val="left"/>
        <w:spacing w:before="147" w:line="352" w:lineRule="auto"/>
        <w:widowControl/>
        <w:rPr>
          <w:rFonts w:ascii="Times New Roman" w:hAnsi="Times New Roman" w:eastAsia="Times New Roman" w:cs="Times New Roman"/>
          <w:color w:val="000000"/>
          <w:sz w:val="21"/>
          <w:szCs w:val="21"/>
          <w:lang w:eastAsia="en-US"/>
        </w:rPr>
      </w:pPr>
      <w:r>
        <w:rPr>
          <w:rFonts w:ascii="Times New Roman" w:hAnsi="Times New Roman" w:eastAsia="Times New Roman" w:cs="Times New Roman"/>
          <w:color w:val="000000"/>
          <w:sz w:val="21"/>
          <w:szCs w:val="21"/>
          <w:lang w:eastAsia="en-US"/>
        </w:rPr>
        <w:t xml:space="preserve">3.《加强水利工程建设金属结构和机电设备质量管理的若干意见》（苏水基〔2008〕31号）</w:t>
      </w:r>
      <w:r/>
    </w:p>
    <w:p>
      <w:pPr>
        <w:ind w:left="10" w:right="45" w:firstLine="409"/>
        <w:jc w:val="left"/>
        <w:spacing w:before="147" w:line="352" w:lineRule="auto"/>
        <w:widowControl/>
        <w:rPr>
          <w:rFonts w:ascii="Times New Roman" w:hAnsi="Times New Roman" w:eastAsia="Times New Roman" w:cs="Times New Roman"/>
          <w:color w:val="000000"/>
          <w:sz w:val="21"/>
          <w:szCs w:val="21"/>
          <w:lang w:eastAsia="en-US"/>
        </w:rPr>
      </w:pPr>
      <w:r>
        <w:rPr>
          <w:rFonts w:ascii="Times New Roman" w:hAnsi="Times New Roman" w:eastAsia="Times New Roman" w:cs="Times New Roman"/>
          <w:color w:val="000000"/>
          <w:sz w:val="21"/>
          <w:szCs w:val="21"/>
          <w:lang w:eastAsia="en-US"/>
        </w:rPr>
        <w:t xml:space="preserve">4.《关于加强冬季水利工程施工质量管理的通知》（苏水基〔2008〕70 号）</w:t>
      </w:r>
      <w:r/>
    </w:p>
    <w:p>
      <w:pPr>
        <w:ind w:left="10" w:right="45" w:firstLine="409"/>
        <w:jc w:val="left"/>
        <w:spacing w:before="147" w:line="352" w:lineRule="auto"/>
        <w:widowControl/>
        <w:rPr>
          <w:rFonts w:ascii="Times New Roman" w:hAnsi="Times New Roman" w:eastAsia="Times New Roman" w:cs="Times New Roman"/>
          <w:color w:val="000000"/>
          <w:sz w:val="21"/>
          <w:szCs w:val="21"/>
          <w:lang w:eastAsia="en-US"/>
        </w:rPr>
      </w:pPr>
      <w:r>
        <w:rPr>
          <w:rFonts w:ascii="Times New Roman" w:hAnsi="Times New Roman" w:eastAsia="Times New Roman" w:cs="Times New Roman"/>
          <w:color w:val="000000"/>
          <w:sz w:val="21"/>
          <w:szCs w:val="21"/>
          <w:lang w:eastAsia="en-US"/>
        </w:rPr>
        <w:t xml:space="preserve">5.《加强水工建筑物止水和伸缩缝施工质量管理的若干意见》（苏水质监〔2009〕21 号）</w:t>
      </w:r>
      <w:r/>
    </w:p>
    <w:p>
      <w:pPr>
        <w:ind w:left="10" w:right="45" w:firstLine="409"/>
        <w:jc w:val="left"/>
        <w:spacing w:before="147" w:line="352" w:lineRule="auto"/>
        <w:widowControl/>
        <w:rPr>
          <w:rFonts w:ascii="Times New Roman" w:hAnsi="Times New Roman" w:eastAsia="Times New Roman" w:cs="Times New Roman"/>
          <w:color w:val="000000"/>
          <w:sz w:val="21"/>
          <w:szCs w:val="21"/>
          <w:lang w:eastAsia="en-US"/>
        </w:rPr>
      </w:pPr>
      <w:r>
        <w:rPr>
          <w:rFonts w:ascii="Times New Roman" w:hAnsi="Times New Roman" w:eastAsia="Times New Roman" w:cs="Times New Roman"/>
          <w:color w:val="000000"/>
          <w:sz w:val="21"/>
          <w:szCs w:val="21"/>
          <w:lang w:eastAsia="en-US"/>
        </w:rPr>
        <w:t xml:space="preserve">6.《加强水利建设工程外观质量管理的若干意见》（苏水基〔2009〕79 号）</w:t>
      </w:r>
      <w:r/>
    </w:p>
    <w:p>
      <w:pPr>
        <w:ind w:left="10" w:right="45" w:firstLine="409"/>
        <w:jc w:val="left"/>
        <w:spacing w:before="147" w:line="352" w:lineRule="auto"/>
        <w:widowControl/>
        <w:rPr>
          <w:rFonts w:ascii="Times New Roman" w:hAnsi="Times New Roman" w:eastAsia="Times New Roman" w:cs="Times New Roman"/>
          <w:color w:val="000000"/>
          <w:sz w:val="21"/>
          <w:szCs w:val="21"/>
          <w:lang w:eastAsia="en-US"/>
        </w:rPr>
      </w:pPr>
      <w:r>
        <w:rPr>
          <w:rFonts w:ascii="Times New Roman" w:hAnsi="Times New Roman" w:eastAsia="Times New Roman" w:cs="Times New Roman"/>
          <w:color w:val="000000"/>
          <w:sz w:val="21"/>
          <w:szCs w:val="21"/>
          <w:lang w:eastAsia="en-US"/>
        </w:rPr>
        <w:t xml:space="preserve">7.《加强铸铁闸门和启闭机质量管理的若干意见》（苏水基〔2010〕37 号）</w:t>
      </w:r>
      <w:r/>
    </w:p>
    <w:p>
      <w:pPr>
        <w:ind w:left="10" w:right="45" w:firstLine="409"/>
        <w:jc w:val="left"/>
        <w:spacing w:before="147" w:line="352" w:lineRule="auto"/>
        <w:widowControl/>
        <w:rPr>
          <w:rFonts w:ascii="Times New Roman" w:hAnsi="Times New Roman" w:eastAsia="Times New Roman" w:cs="Times New Roman"/>
          <w:color w:val="000000"/>
          <w:sz w:val="21"/>
          <w:szCs w:val="21"/>
          <w:lang w:eastAsia="en-US"/>
        </w:rPr>
      </w:pPr>
      <w:r>
        <w:rPr>
          <w:rFonts w:ascii="Times New Roman" w:hAnsi="Times New Roman" w:eastAsia="Times New Roman" w:cs="Times New Roman"/>
          <w:color w:val="000000"/>
          <w:sz w:val="21"/>
          <w:szCs w:val="21"/>
          <w:lang w:eastAsia="en-US"/>
        </w:rPr>
        <w:t xml:space="preserve">8.《水利工程推广应用定型生产钢筋保护层混凝土垫块指导意见》（苏水科〔2013〕5 号）</w:t>
      </w:r>
      <w:r/>
    </w:p>
    <w:p>
      <w:pPr>
        <w:ind w:left="10" w:right="45" w:firstLine="409"/>
        <w:jc w:val="left"/>
        <w:spacing w:before="147" w:line="352" w:lineRule="auto"/>
        <w:widowControl/>
        <w:rPr>
          <w:rFonts w:ascii="Times New Roman" w:hAnsi="Times New Roman" w:eastAsia="Times New Roman" w:cs="Times New Roman"/>
          <w:color w:val="000000"/>
          <w:sz w:val="21"/>
          <w:szCs w:val="21"/>
          <w:lang w:eastAsia="en-US"/>
        </w:rPr>
      </w:pPr>
      <w:r>
        <w:rPr>
          <w:rFonts w:ascii="Times New Roman" w:hAnsi="Times New Roman" w:eastAsia="Times New Roman" w:cs="Times New Roman"/>
          <w:color w:val="000000"/>
          <w:sz w:val="21"/>
          <w:szCs w:val="21"/>
          <w:lang w:eastAsia="en-US"/>
        </w:rPr>
        <w:t xml:space="preserve">9.《加强水利信息化工程建设质量管理的若干意见》（苏水规〔2013〕9 号）</w:t>
      </w:r>
      <w:r/>
    </w:p>
    <w:p>
      <w:pPr>
        <w:ind w:left="10" w:right="45" w:firstLine="409"/>
        <w:jc w:val="left"/>
        <w:spacing w:before="147" w:line="352" w:lineRule="auto"/>
        <w:widowControl/>
        <w:rPr>
          <w:rFonts w:ascii="Times New Roman" w:hAnsi="Times New Roman" w:eastAsia="Times New Roman" w:cs="Times New Roman"/>
          <w:color w:val="000000"/>
          <w:sz w:val="21"/>
          <w:szCs w:val="21"/>
          <w:lang w:eastAsia="en-US"/>
        </w:rPr>
      </w:pPr>
      <w:r>
        <w:rPr>
          <w:rFonts w:ascii="Times New Roman" w:hAnsi="Times New Roman" w:eastAsia="Times New Roman" w:cs="Times New Roman"/>
          <w:color w:val="000000"/>
          <w:sz w:val="21"/>
          <w:szCs w:val="21"/>
          <w:lang w:eastAsia="en-US"/>
        </w:rPr>
        <w:t xml:space="preserve">10.《关于进一步加强土方工程质量管理的通知》（苏水基〔2013〕17 号</w:t>
      </w:r>
      <w:r/>
    </w:p>
    <w:p>
      <w:pPr>
        <w:ind w:left="10" w:right="45" w:firstLine="409"/>
        <w:jc w:val="left"/>
        <w:spacing w:before="147" w:line="352" w:lineRule="auto"/>
        <w:widowControl/>
        <w:rPr>
          <w:rFonts w:ascii="Times New Roman" w:hAnsi="Times New Roman" w:eastAsia="Times New Roman" w:cs="Times New Roman"/>
          <w:color w:val="000000"/>
          <w:sz w:val="21"/>
          <w:szCs w:val="21"/>
          <w:lang w:eastAsia="en-US"/>
        </w:rPr>
      </w:pPr>
      <w:r>
        <w:rPr>
          <w:rFonts w:ascii="Times New Roman" w:hAnsi="Times New Roman" w:eastAsia="Times New Roman" w:cs="Times New Roman"/>
          <w:color w:val="000000"/>
          <w:sz w:val="21"/>
          <w:szCs w:val="21"/>
          <w:lang w:eastAsia="en-US"/>
        </w:rPr>
        <w:t xml:space="preserve">11.《关于进一步加强水利建设项目桥梁工程与房屋建筑工程质量管理的通知》（苏水基</w:t>
      </w:r>
      <w:r/>
    </w:p>
    <w:p>
      <w:pPr>
        <w:ind w:left="10" w:right="45" w:firstLine="409"/>
        <w:jc w:val="left"/>
        <w:spacing w:before="147" w:line="352" w:lineRule="auto"/>
        <w:widowControl/>
        <w:rPr>
          <w:rFonts w:ascii="Times New Roman" w:hAnsi="Times New Roman" w:eastAsia="Times New Roman" w:cs="Times New Roman"/>
          <w:color w:val="000000"/>
          <w:sz w:val="21"/>
          <w:szCs w:val="21"/>
          <w:lang w:eastAsia="en-US"/>
        </w:rPr>
      </w:pPr>
      <w:r>
        <w:rPr>
          <w:rFonts w:ascii="Times New Roman" w:hAnsi="Times New Roman" w:eastAsia="Times New Roman" w:cs="Times New Roman"/>
          <w:color w:val="000000"/>
          <w:sz w:val="21"/>
          <w:szCs w:val="21"/>
          <w:lang w:eastAsia="en-US"/>
        </w:rPr>
        <w:t xml:space="preserve">〔2014〕5 号）</w:t>
      </w:r>
      <w:r/>
    </w:p>
    <w:p>
      <w:pPr>
        <w:ind w:left="10" w:right="45" w:firstLine="409"/>
        <w:jc w:val="left"/>
        <w:spacing w:before="147" w:line="352" w:lineRule="auto"/>
        <w:widowControl/>
        <w:rPr>
          <w:rFonts w:ascii="Times New Roman" w:hAnsi="Times New Roman" w:eastAsia="Times New Roman" w:cs="Times New Roman"/>
          <w:color w:val="000000"/>
          <w:sz w:val="21"/>
          <w:szCs w:val="21"/>
          <w:lang w:eastAsia="en-US"/>
        </w:rPr>
      </w:pPr>
      <w:r>
        <w:rPr>
          <w:rFonts w:ascii="Times New Roman" w:hAnsi="Times New Roman" w:eastAsia="Times New Roman" w:cs="Times New Roman"/>
          <w:color w:val="000000"/>
          <w:sz w:val="21"/>
          <w:szCs w:val="21"/>
          <w:lang w:eastAsia="en-US"/>
        </w:rPr>
        <w:t xml:space="preserve">12.《水利建设工程推广应用组合式对拉止水螺杆的指导意见》（苏水基〔2016〕4 号）</w:t>
      </w:r>
      <w:r/>
    </w:p>
    <w:p>
      <w:pPr>
        <w:ind w:left="10" w:right="45" w:firstLine="409"/>
        <w:jc w:val="left"/>
        <w:spacing w:before="147" w:line="352" w:lineRule="auto"/>
        <w:widowControl/>
        <w:rPr>
          <w:rFonts w:ascii="Times New Roman" w:hAnsi="Times New Roman" w:eastAsia="Times New Roman" w:cs="Times New Roman"/>
          <w:color w:val="000000"/>
          <w:sz w:val="21"/>
          <w:szCs w:val="21"/>
          <w:lang w:eastAsia="en-US"/>
        </w:rPr>
      </w:pPr>
      <w:r>
        <w:rPr>
          <w:rFonts w:ascii="Times New Roman" w:hAnsi="Times New Roman" w:eastAsia="Times New Roman" w:cs="Times New Roman"/>
          <w:color w:val="000000"/>
          <w:sz w:val="21"/>
          <w:szCs w:val="21"/>
          <w:lang w:eastAsia="en-US"/>
        </w:rPr>
        <w:t xml:space="preserve">13.《水利工程采用整体式门槽埋件的指导意见》（苏水基〔2016〕18 号）</w:t>
      </w:r>
      <w:r/>
    </w:p>
    <w:p>
      <w:pPr>
        <w:ind w:left="10" w:right="45" w:firstLine="409"/>
        <w:jc w:val="left"/>
        <w:spacing w:before="147" w:line="352" w:lineRule="auto"/>
        <w:widowControl/>
        <w:rPr>
          <w:rFonts w:ascii="Times New Roman" w:hAnsi="Times New Roman" w:eastAsia="Times New Roman" w:cs="Times New Roman"/>
          <w:color w:val="000000"/>
          <w:sz w:val="21"/>
          <w:szCs w:val="21"/>
          <w:lang w:eastAsia="en-US"/>
        </w:rPr>
      </w:pPr>
      <w:r>
        <w:rPr>
          <w:rFonts w:ascii="Times New Roman" w:hAnsi="Times New Roman" w:eastAsia="Times New Roman" w:cs="Times New Roman"/>
          <w:color w:val="000000"/>
          <w:sz w:val="21"/>
          <w:szCs w:val="21"/>
          <w:lang w:eastAsia="en-US"/>
        </w:rPr>
        <w:t xml:space="preserve">14.《江苏省水利工程质量检测管理办法》（苏水规〔2018〕2 号）</w:t>
      </w:r>
      <w:r/>
    </w:p>
    <w:p>
      <w:pPr>
        <w:ind w:left="10" w:right="45" w:firstLine="409"/>
        <w:jc w:val="left"/>
        <w:spacing w:before="147" w:line="352" w:lineRule="auto"/>
        <w:widowControl/>
        <w:rPr>
          <w:rFonts w:ascii="Times New Roman" w:hAnsi="Times New Roman" w:eastAsia="Times New Roman" w:cs="Times New Roman"/>
          <w:color w:val="000000"/>
          <w:sz w:val="21"/>
          <w:szCs w:val="21"/>
          <w:lang w:eastAsia="en-US"/>
        </w:rPr>
      </w:pPr>
      <w:r>
        <w:rPr>
          <w:rFonts w:ascii="Times New Roman" w:hAnsi="Times New Roman" w:eastAsia="Times New Roman" w:cs="Times New Roman"/>
          <w:color w:val="000000"/>
          <w:sz w:val="21"/>
          <w:szCs w:val="21"/>
          <w:lang w:eastAsia="en-US"/>
        </w:rPr>
        <w:t xml:space="preserve">15.《江苏省水利基本建设工程质量责任主体项目负责人质量终身责任管理办法》（苏水</w:t>
      </w:r>
      <w:r/>
    </w:p>
    <w:p>
      <w:pPr>
        <w:ind w:left="10" w:right="45" w:firstLine="409"/>
        <w:jc w:val="left"/>
        <w:spacing w:before="147" w:line="352" w:lineRule="auto"/>
        <w:widowControl/>
        <w:rPr>
          <w:rFonts w:ascii="Times New Roman" w:hAnsi="Times New Roman" w:eastAsia="Times New Roman" w:cs="Times New Roman"/>
          <w:color w:val="000000"/>
          <w:sz w:val="21"/>
          <w:szCs w:val="21"/>
          <w:lang w:eastAsia="en-US"/>
        </w:rPr>
      </w:pPr>
      <w:r>
        <w:rPr>
          <w:rFonts w:ascii="Times New Roman" w:hAnsi="Times New Roman" w:eastAsia="Times New Roman" w:cs="Times New Roman"/>
          <w:color w:val="000000"/>
          <w:sz w:val="21"/>
          <w:szCs w:val="21"/>
          <w:lang w:eastAsia="en-US"/>
        </w:rPr>
        <w:t xml:space="preserve">基〔2018〕11 号）</w:t>
      </w:r>
      <w:r/>
    </w:p>
    <w:p>
      <w:pPr>
        <w:ind w:left="10" w:right="45" w:firstLine="409"/>
        <w:jc w:val="left"/>
        <w:spacing w:before="147" w:line="352" w:lineRule="auto"/>
        <w:widowControl/>
        <w:rPr>
          <w:rFonts w:ascii="Times New Roman" w:hAnsi="Times New Roman" w:eastAsia="Times New Roman" w:cs="Times New Roman"/>
          <w:color w:val="000000"/>
          <w:sz w:val="21"/>
          <w:szCs w:val="21"/>
          <w:lang w:eastAsia="en-US"/>
        </w:rPr>
      </w:pPr>
      <w:r>
        <w:rPr>
          <w:rFonts w:ascii="Times New Roman" w:hAnsi="Times New Roman" w:eastAsia="Times New Roman" w:cs="Times New Roman"/>
          <w:color w:val="000000"/>
          <w:sz w:val="21"/>
          <w:szCs w:val="21"/>
          <w:lang w:eastAsia="en-US"/>
        </w:rPr>
        <w:t xml:space="preserve">16.《加强水利建设工程钢筋制作与安装质量管理的意见》（苏水基〔2020〕2 号）</w:t>
      </w:r>
      <w:r/>
    </w:p>
    <w:p>
      <w:pPr>
        <w:ind w:left="10" w:right="45" w:firstLine="409"/>
        <w:jc w:val="left"/>
        <w:spacing w:before="147" w:line="352" w:lineRule="auto"/>
        <w:widowControl/>
        <w:rPr>
          <w:rFonts w:ascii="Times New Roman" w:hAnsi="Times New Roman" w:eastAsia="Times New Roman" w:cs="Times New Roman"/>
          <w:color w:val="000000"/>
          <w:sz w:val="21"/>
          <w:szCs w:val="21"/>
          <w:lang w:eastAsia="en-US"/>
        </w:rPr>
      </w:pPr>
      <w:r>
        <w:rPr>
          <w:rFonts w:ascii="Times New Roman" w:hAnsi="Times New Roman" w:eastAsia="Times New Roman" w:cs="Times New Roman"/>
          <w:color w:val="000000"/>
          <w:sz w:val="21"/>
          <w:szCs w:val="21"/>
          <w:lang w:eastAsia="en-US"/>
        </w:rPr>
        <w:t xml:space="preserve">17.  《盐城市水利工程质量管理规定（试行）》 （附件四） </w:t>
      </w:r>
      <w:r/>
    </w:p>
    <w:p>
      <w:pPr>
        <w:ind w:left="10" w:right="45" w:firstLine="409"/>
        <w:jc w:val="left"/>
        <w:spacing w:before="147" w:line="352" w:lineRule="auto"/>
        <w:widowControl/>
        <w:rPr>
          <w:rFonts w:ascii="Times New Roman" w:hAnsi="Times New Roman" w:eastAsia="Times New Roman" w:cs="Times New Roman"/>
          <w:color w:val="000000"/>
          <w:sz w:val="21"/>
          <w:szCs w:val="21"/>
          <w:lang w:eastAsia="en-US"/>
        </w:rPr>
      </w:pPr>
      <w:r>
        <w:rPr>
          <w:rFonts w:ascii="Times New Roman" w:hAnsi="Times New Roman" w:eastAsia="Times New Roman" w:cs="Times New Roman"/>
          <w:color w:val="000000"/>
          <w:sz w:val="21"/>
          <w:szCs w:val="21"/>
          <w:lang w:eastAsia="en-US"/>
        </w:rPr>
        <w:t xml:space="preserve">18.  最新《水利建设质量工程项目考核评分细则》</w:t>
      </w:r>
      <w:r/>
    </w:p>
    <w:p>
      <w:pPr>
        <w:ind w:left="10" w:right="45" w:firstLine="409"/>
        <w:jc w:val="left"/>
        <w:spacing w:before="147" w:line="352" w:lineRule="auto"/>
        <w:widowControl/>
        <w:rPr>
          <w:rFonts w:ascii="Times New Roman" w:hAnsi="Times New Roman" w:eastAsia="Times New Roman" w:cs="Times New Roman"/>
          <w:color w:val="000000"/>
          <w:sz w:val="21"/>
          <w:szCs w:val="21"/>
          <w:lang w:eastAsia="en-US"/>
        </w:rPr>
      </w:pPr>
      <w:r>
        <w:rPr>
          <w:rFonts w:ascii="Times New Roman" w:hAnsi="Times New Roman" w:eastAsia="Times New Roman" w:cs="Times New Roman"/>
          <w:color w:val="000000"/>
          <w:sz w:val="21"/>
          <w:szCs w:val="21"/>
          <w:lang w:eastAsia="en-US"/>
        </w:rPr>
        <w:t xml:space="preserve">19. 《水利工程建设标准强制性条文》（2020 年版）</w:t>
      </w:r>
      <w:r/>
    </w:p>
    <w:p>
      <w:pPr>
        <w:ind w:left="10" w:right="45" w:firstLine="409"/>
        <w:jc w:val="left"/>
        <w:spacing w:before="147" w:line="352" w:lineRule="auto"/>
        <w:widowControl/>
        <w:rPr>
          <w:rFonts w:ascii="Times New Roman" w:hAnsi="Times New Roman" w:eastAsia="Times New Roman" w:cs="Times New Roman"/>
          <w:color w:val="000000"/>
          <w:sz w:val="21"/>
          <w:szCs w:val="21"/>
          <w:lang w:eastAsia="en-US"/>
        </w:rPr>
      </w:pPr>
      <w:r>
        <w:rPr>
          <w:rFonts w:ascii="Times New Roman" w:hAnsi="Times New Roman" w:eastAsia="Times New Roman" w:cs="Times New Roman"/>
          <w:color w:val="000000"/>
          <w:sz w:val="21"/>
          <w:szCs w:val="21"/>
          <w:lang w:eastAsia="en-US"/>
        </w:rPr>
        <w:t xml:space="preserve">24.6</w:t>
      </w:r>
      <w:r/>
    </w:p>
    <w:p>
      <w:pPr>
        <w:ind w:left="10" w:right="45" w:firstLine="409"/>
        <w:jc w:val="left"/>
        <w:spacing w:before="147" w:line="352" w:lineRule="auto"/>
        <w:widowControl/>
        <w:rPr>
          <w:rFonts w:ascii="Times New Roman" w:hAnsi="Times New Roman" w:eastAsia="Times New Roman" w:cs="Times New Roman"/>
          <w:color w:val="000000"/>
          <w:sz w:val="21"/>
          <w:szCs w:val="21"/>
          <w:lang w:eastAsia="en-US"/>
        </w:rPr>
      </w:pPr>
      <w:r>
        <w:rPr>
          <w:rFonts w:ascii="Times New Roman" w:hAnsi="Times New Roman" w:eastAsia="Times New Roman" w:cs="Times New Roman"/>
          <w:color w:val="000000"/>
          <w:sz w:val="21"/>
          <w:szCs w:val="21"/>
          <w:lang w:eastAsia="en-US"/>
        </w:rPr>
        <w:t xml:space="preserve">承包人应组织学习并认真执行《水利水电工程施工安全管理导则》和有关工程施工安全生 产技术规范、操作规程等，制定施工现场安全生产常见问题清单并定期限、不定期地开展检查、整改。</w:t>
      </w:r>
      <w:r/>
    </w:p>
    <w:p>
      <w:pPr>
        <w:ind w:left="10" w:right="45" w:firstLine="409"/>
        <w:jc w:val="left"/>
        <w:spacing w:before="147" w:line="352" w:lineRule="auto"/>
        <w:widowControl/>
        <w:rPr>
          <w:rFonts w:ascii="Times New Roman" w:hAnsi="Times New Roman" w:eastAsia="Times New Roman" w:cs="Times New Roman"/>
          <w:color w:val="000000"/>
          <w:sz w:val="21"/>
          <w:szCs w:val="21"/>
          <w:lang w:eastAsia="en-US"/>
        </w:rPr>
      </w:pPr>
      <w:r>
        <w:rPr>
          <w:rFonts w:ascii="Times New Roman" w:hAnsi="Times New Roman" w:eastAsia="Times New Roman" w:cs="Times New Roman"/>
          <w:color w:val="000000"/>
          <w:sz w:val="21"/>
          <w:szCs w:val="21"/>
          <w:lang w:eastAsia="en-US"/>
        </w:rPr>
        <w:t xml:space="preserve">24.7  监督检查</w:t>
      </w:r>
      <w:r/>
    </w:p>
    <w:p>
      <w:pPr>
        <w:ind w:left="10" w:right="45" w:firstLine="409"/>
        <w:jc w:val="left"/>
        <w:spacing w:before="147" w:line="352" w:lineRule="auto"/>
        <w:widowControl/>
        <w:rPr>
          <w:rFonts w:ascii="Times New Roman" w:hAnsi="Times New Roman" w:eastAsia="Times New Roman" w:cs="Times New Roman"/>
          <w:color w:val="000000"/>
          <w:sz w:val="21"/>
          <w:szCs w:val="21"/>
          <w:lang w:eastAsia="en-US"/>
        </w:rPr>
      </w:pPr>
      <w:r>
        <w:rPr>
          <w:rFonts w:ascii="Times New Roman" w:hAnsi="Times New Roman" w:eastAsia="Times New Roman" w:cs="Times New Roman"/>
          <w:color w:val="000000"/>
          <w:sz w:val="21"/>
          <w:szCs w:val="21"/>
          <w:lang w:eastAsia="en-US"/>
        </w:rPr>
        <w:t xml:space="preserve">24.7.1 承包人应切实做好合同管理、质量管理、安全管理各项工作，避免出现水利部《水  利工程合同监督检查办法（试行） 》和《水利工程建设质量与安全生产监督检查办法（试行） 》所列问题， 配合有关部门的监督检查。</w:t>
      </w:r>
      <w:r/>
    </w:p>
    <w:p>
      <w:pPr>
        <w:ind w:left="10" w:right="45" w:firstLine="409"/>
        <w:jc w:val="left"/>
        <w:spacing w:before="147" w:line="352" w:lineRule="auto"/>
        <w:widowControl/>
        <w:rPr>
          <w:rFonts w:ascii="Times New Roman" w:hAnsi="Times New Roman" w:eastAsia="Times New Roman" w:cs="Times New Roman"/>
          <w:color w:val="000000"/>
          <w:sz w:val="21"/>
          <w:szCs w:val="21"/>
          <w:lang w:eastAsia="en-US"/>
        </w:rPr>
      </w:pPr>
      <w:r>
        <w:rPr>
          <w:rFonts w:ascii="Times New Roman" w:hAnsi="Times New Roman" w:eastAsia="Times New Roman" w:cs="Times New Roman"/>
          <w:color w:val="000000"/>
          <w:sz w:val="21"/>
          <w:szCs w:val="21"/>
          <w:lang w:eastAsia="en-US"/>
        </w:rPr>
        <w:t xml:space="preserve">24.7.2  工程参建单位以外有关部门对本工程检查、稽察等活动中，发现承包人存在质量违规行为、安全违规行为和施工质量缺陷、现场安全生产问题等。（以书面文件为准）。</w:t>
      </w:r>
      <w:r/>
    </w:p>
    <w:p>
      <w:pPr>
        <w:ind w:left="10" w:right="45" w:firstLine="409"/>
        <w:jc w:val="left"/>
        <w:spacing w:before="147" w:line="352" w:lineRule="auto"/>
        <w:widowControl/>
        <w:rPr>
          <w:rFonts w:ascii="Times New Roman" w:hAnsi="Times New Roman" w:eastAsia="Times New Roman" w:cs="Times New Roman"/>
          <w:color w:val="000000"/>
          <w:sz w:val="21"/>
          <w:szCs w:val="21"/>
          <w:lang w:eastAsia="en-US"/>
        </w:rPr>
      </w:pPr>
      <w:r>
        <w:rPr>
          <w:rFonts w:ascii="Times New Roman" w:hAnsi="Times New Roman" w:eastAsia="Times New Roman" w:cs="Times New Roman"/>
          <w:color w:val="000000"/>
          <w:sz w:val="21"/>
          <w:szCs w:val="21"/>
          <w:lang w:eastAsia="en-US"/>
        </w:rPr>
        <w:t xml:space="preserve">24.8  疫情防控</w:t>
      </w:r>
      <w:r/>
    </w:p>
    <w:p>
      <w:pPr>
        <w:ind w:left="10" w:right="45" w:firstLine="409"/>
        <w:jc w:val="left"/>
        <w:spacing w:before="147" w:line="352" w:lineRule="auto"/>
        <w:widowControl/>
        <w:rPr>
          <w:rFonts w:ascii="Times New Roman" w:hAnsi="Times New Roman" w:eastAsia="Times New Roman" w:cs="Times New Roman"/>
          <w:color w:val="000000"/>
          <w:sz w:val="21"/>
          <w:szCs w:val="21"/>
          <w:lang w:eastAsia="en-US"/>
        </w:rPr>
      </w:pPr>
      <w:r>
        <w:rPr>
          <w:rFonts w:ascii="Times New Roman" w:hAnsi="Times New Roman" w:eastAsia="Times New Roman" w:cs="Times New Roman"/>
          <w:color w:val="000000"/>
          <w:sz w:val="21"/>
          <w:szCs w:val="21"/>
          <w:lang w:eastAsia="en-US"/>
        </w:rPr>
        <w:t xml:space="preserve">承包人应认真学习疫情防控相关工作最新要求，参照国家住建部发布的《房屋建筑和市政 基础设施工程施工现场新冠肺炎疫情常态化防控工作指南》要求， 确保疫情常态化防控到位，相关费用在清单中报价。</w:t>
      </w:r>
      <w:r/>
    </w:p>
    <w:p>
      <w:pPr>
        <w:ind w:left="442"/>
        <w:jc w:val="left"/>
        <w:spacing w:before="70" w:line="220" w:lineRule="auto"/>
        <w:widowControl/>
        <w:rPr>
          <w:rFonts w:ascii="Arial" w:hAnsi="Arial" w:eastAsia="Arial" w:cs="Arial"/>
          <w:color w:val="000000"/>
          <w:szCs w:val="21"/>
          <w:lang w:eastAsia="en-US"/>
        </w:rPr>
      </w:pPr>
      <w:r>
        <w:rPr>
          <w:rFonts w:ascii="Times New Roman" w:hAnsi="Times New Roman" w:eastAsia="Times New Roman" w:cs="Times New Roman"/>
          <w:color w:val="000000"/>
          <w:sz w:val="21"/>
          <w:szCs w:val="21"/>
          <w:lang w:eastAsia="en-US"/>
        </w:rPr>
        <w:br w:type="page" w:clear="all"/>
      </w:r>
      <w:r>
        <w:rPr>
          <w:rFonts w:ascii="宋体" w:hAnsi="宋体" w:eastAsia="宋体" w:cs="宋体"/>
          <w:color w:val="000000"/>
          <w:spacing w:val="-6"/>
          <w:sz w:val="21"/>
          <w:szCs w:val="21"/>
          <w:lang w:eastAsia="en-US"/>
        </w:rPr>
        <w:t xml:space="preserve">附件一：</w:t>
      </w:r>
      <w:r/>
    </w:p>
    <w:p>
      <w:pPr>
        <w:jc w:val="left"/>
        <w:spacing w:line="254"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55"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3130"/>
        <w:jc w:val="left"/>
        <w:spacing w:before="91" w:line="220" w:lineRule="auto"/>
        <w:widowControl/>
        <w:rPr>
          <w:rFonts w:ascii="宋体" w:hAnsi="宋体" w:eastAsia="宋体" w:cs="宋体"/>
          <w:color w:val="000000"/>
          <w:sz w:val="28"/>
          <w:szCs w:val="28"/>
          <w:lang w:eastAsia="en-US"/>
        </w:rPr>
      </w:pPr>
      <w:r>
        <w:rPr>
          <w:rFonts w:ascii="宋体" w:hAnsi="宋体" w:eastAsia="宋体" w:cs="宋体"/>
          <w:color w:val="000000"/>
          <w:sz w:val="28"/>
          <w:szCs w:val="28"/>
          <w:lang w:eastAsia="en-US"/>
        </w:rPr>
        <w:t xml:space="preserve">施工管理人员在岗要求</w:t>
      </w:r>
      <w:r/>
    </w:p>
    <w:p>
      <w:pPr>
        <w:jc w:val="left"/>
        <w:spacing w:line="385"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3" w:right="71" w:firstLine="417"/>
        <w:jc w:val="left"/>
        <w:spacing w:before="69" w:line="388" w:lineRule="auto"/>
        <w:widowControl/>
        <w:rPr>
          <w:rFonts w:ascii="宋体" w:hAnsi="宋体" w:eastAsia="宋体" w:cs="宋体"/>
          <w:color w:val="000000"/>
          <w:sz w:val="21"/>
          <w:szCs w:val="21"/>
          <w:lang w:eastAsia="en-US"/>
        </w:rPr>
      </w:pPr>
      <w:r>
        <w:rPr>
          <w:rFonts w:ascii="Times New Roman" w:hAnsi="Times New Roman" w:eastAsia="Times New Roman" w:cs="Times New Roman"/>
          <w:color w:val="000000"/>
          <w:spacing w:val="-3"/>
          <w:sz w:val="21"/>
          <w:szCs w:val="21"/>
          <w:lang w:eastAsia="en-US"/>
        </w:rPr>
        <w:t xml:space="preserve">1</w:t>
      </w:r>
      <w:r>
        <w:rPr>
          <w:rFonts w:ascii="宋体" w:hAnsi="宋体" w:eastAsia="宋体" w:cs="宋体"/>
          <w:color w:val="000000"/>
          <w:spacing w:val="-3"/>
          <w:sz w:val="21"/>
          <w:szCs w:val="21"/>
          <w:lang w:eastAsia="en-US"/>
        </w:rPr>
        <w:t xml:space="preserve">、施工单位项目经理、项目副经理、质量</w:t>
      </w:r>
      <w:r>
        <w:rPr>
          <w:rFonts w:ascii="宋体" w:hAnsi="宋体" w:eastAsia="宋体" w:cs="宋体"/>
          <w:color w:val="000000"/>
          <w:spacing w:val="-4"/>
          <w:sz w:val="21"/>
          <w:szCs w:val="21"/>
          <w:lang w:eastAsia="en-US"/>
        </w:rPr>
        <w:t xml:space="preserve">（技术）</w:t>
      </w:r>
      <w:r>
        <w:rPr>
          <w:rFonts w:ascii="宋体" w:hAnsi="宋体" w:eastAsia="宋体" w:cs="宋体"/>
          <w:color w:val="000000"/>
          <w:spacing w:val="29"/>
          <w:sz w:val="21"/>
          <w:szCs w:val="21"/>
          <w:lang w:eastAsia="en-US"/>
        </w:rPr>
        <w:t xml:space="preserve"> </w:t>
      </w:r>
      <w:r>
        <w:rPr>
          <w:rFonts w:ascii="宋体" w:hAnsi="宋体" w:eastAsia="宋体" w:cs="宋体"/>
          <w:color w:val="000000"/>
          <w:spacing w:val="-4"/>
          <w:sz w:val="21"/>
          <w:szCs w:val="21"/>
          <w:lang w:eastAsia="en-US"/>
        </w:rPr>
        <w:t xml:space="preserve">负责人、专职安全员等主要管理人员</w:t>
      </w:r>
      <w:r>
        <w:rPr>
          <w:rFonts w:ascii="宋体" w:hAnsi="宋体" w:eastAsia="宋体" w:cs="宋体"/>
          <w:color w:val="000000"/>
          <w:sz w:val="21"/>
          <w:szCs w:val="21"/>
          <w:lang w:eastAsia="en-US"/>
        </w:rPr>
        <w:t xml:space="preserve"> </w:t>
      </w:r>
      <w:r>
        <w:rPr>
          <w:rFonts w:ascii="宋体" w:hAnsi="宋体" w:eastAsia="宋体" w:cs="宋体"/>
          <w:color w:val="000000"/>
          <w:spacing w:val="-3"/>
          <w:sz w:val="21"/>
          <w:szCs w:val="21"/>
          <w:lang w:eastAsia="en-US"/>
        </w:rPr>
        <w:t xml:space="preserve">必须按招标文件规定和投标文件承诺及时到位，并认真履行职责。承包人不得擅自更换主要管</w:t>
      </w:r>
      <w:r>
        <w:rPr>
          <w:rFonts w:ascii="宋体" w:hAnsi="宋体" w:eastAsia="宋体" w:cs="宋体"/>
          <w:color w:val="000000"/>
          <w:spacing w:val="13"/>
          <w:sz w:val="21"/>
          <w:szCs w:val="21"/>
          <w:lang w:eastAsia="en-US"/>
        </w:rPr>
        <w:t xml:space="preserve"> </w:t>
      </w:r>
      <w:r>
        <w:rPr>
          <w:rFonts w:ascii="宋体" w:hAnsi="宋体" w:eastAsia="宋体" w:cs="宋体"/>
          <w:color w:val="000000"/>
          <w:spacing w:val="-3"/>
          <w:sz w:val="21"/>
          <w:szCs w:val="21"/>
          <w:lang w:eastAsia="en-US"/>
        </w:rPr>
        <w:t xml:space="preserve">理人员。因特殊情况确需变更的，须经项目法人同意。变更后的人员须符合招标文件规定的任</w:t>
      </w:r>
      <w:r/>
    </w:p>
    <w:p>
      <w:pPr>
        <w:ind w:left="3" w:right="71" w:firstLine="417"/>
        <w:jc w:val="left"/>
        <w:spacing w:before="69" w:line="388" w:lineRule="auto"/>
        <w:widowControl/>
        <w:rPr>
          <w:rFonts w:ascii="宋体" w:hAnsi="宋体" w:eastAsia="宋体" w:cs="宋体"/>
          <w:color w:val="000000"/>
          <w:spacing w:val="-3"/>
          <w:sz w:val="21"/>
          <w:szCs w:val="21"/>
          <w:lang w:eastAsia="en-US"/>
        </w:rPr>
      </w:pPr>
      <w:r>
        <w:rPr>
          <w:rFonts w:ascii="宋体" w:hAnsi="宋体" w:eastAsia="宋体" w:cs="宋体"/>
          <w:color w:val="000000"/>
          <w:spacing w:val="-3"/>
          <w:sz w:val="21"/>
          <w:szCs w:val="21"/>
          <w:lang w:eastAsia="en-US"/>
        </w:rPr>
        <w:t xml:space="preserve">职条件，并不得更换为工程所在地区新聘用人员。</w:t>
      </w:r>
      <w:r/>
    </w:p>
    <w:p>
      <w:pPr>
        <w:ind w:left="3" w:right="71" w:firstLine="417"/>
        <w:jc w:val="left"/>
        <w:spacing w:before="69" w:line="388" w:lineRule="auto"/>
        <w:widowControl/>
        <w:rPr>
          <w:rFonts w:ascii="宋体" w:hAnsi="宋体" w:eastAsia="宋体" w:cs="宋体"/>
          <w:color w:val="000000"/>
          <w:spacing w:val="-3"/>
          <w:sz w:val="21"/>
          <w:szCs w:val="21"/>
          <w:lang w:eastAsia="en-US"/>
        </w:rPr>
      </w:pPr>
      <w:r>
        <w:rPr>
          <w:rFonts w:ascii="宋体" w:hAnsi="宋体" w:eastAsia="宋体" w:cs="宋体"/>
          <w:color w:val="000000"/>
          <w:spacing w:val="-3"/>
          <w:sz w:val="21"/>
          <w:szCs w:val="21"/>
          <w:lang w:eastAsia="en-US"/>
        </w:rPr>
        <w:t xml:space="preserve">2、</w:t>
      </w:r>
      <w:r>
        <w:rPr>
          <w:rFonts w:hint="eastAsia" w:ascii="宋体" w:hAnsi="宋体" w:eastAsia="宋体" w:cs="宋体"/>
          <w:color w:val="000000"/>
          <w:spacing w:val="-3"/>
          <w:sz w:val="21"/>
          <w:szCs w:val="21"/>
          <w:lang w:val="en-US" w:eastAsia="en-US"/>
        </w:rPr>
        <w:t xml:space="preserve">无论因何原因项目经理易人，发包人有权处罚10万元以内罚金，技术员、质检员、安全员，材料员无论因何原因易人，发包人有权处罚 1万元以内罚金。</w:t>
      </w:r>
      <w:r/>
    </w:p>
    <w:p>
      <w:pPr>
        <w:ind w:left="404"/>
        <w:jc w:val="left"/>
        <w:spacing w:before="173" w:line="221" w:lineRule="auto"/>
        <w:widowControl/>
        <w:rPr>
          <w:rFonts w:ascii="宋体" w:hAnsi="宋体" w:eastAsia="宋体" w:cs="宋体"/>
          <w:color w:val="000000"/>
          <w:sz w:val="21"/>
          <w:szCs w:val="21"/>
          <w:lang w:eastAsia="en-US"/>
        </w:rPr>
      </w:pPr>
      <w:r>
        <w:rPr>
          <w:rFonts w:ascii="Times New Roman" w:hAnsi="Times New Roman" w:eastAsia="Times New Roman" w:cs="Times New Roman"/>
          <w:color w:val="000000"/>
          <w:spacing w:val="-3"/>
          <w:sz w:val="21"/>
          <w:szCs w:val="21"/>
          <w:lang w:eastAsia="en-US"/>
        </w:rPr>
        <w:t xml:space="preserve">3</w:t>
      </w:r>
      <w:r>
        <w:rPr>
          <w:rFonts w:ascii="宋体" w:hAnsi="宋体" w:eastAsia="宋体" w:cs="宋体"/>
          <w:color w:val="000000"/>
          <w:spacing w:val="-3"/>
          <w:sz w:val="21"/>
          <w:szCs w:val="21"/>
          <w:lang w:eastAsia="en-US"/>
        </w:rPr>
        <w:t xml:space="preserve">、主体工程施工期间，</w:t>
      </w:r>
      <w:r>
        <w:rPr>
          <w:rFonts w:ascii="宋体" w:hAnsi="宋体" w:eastAsia="宋体" w:cs="宋体"/>
          <w:color w:val="000000"/>
          <w:spacing w:val="-4"/>
          <w:sz w:val="21"/>
          <w:szCs w:val="21"/>
          <w:lang w:eastAsia="en-US"/>
        </w:rPr>
        <w:t xml:space="preserve"> </w:t>
      </w:r>
      <w:r>
        <w:rPr>
          <w:rFonts w:ascii="宋体" w:hAnsi="宋体" w:eastAsia="宋体" w:cs="宋体"/>
          <w:color w:val="000000"/>
          <w:spacing w:val="-3"/>
          <w:sz w:val="21"/>
          <w:szCs w:val="21"/>
          <w:lang w:eastAsia="en-US"/>
        </w:rPr>
        <w:t xml:space="preserve">项目经理、质量负责人、专职安全员每月在工时间应满</w:t>
      </w:r>
      <w:r>
        <w:rPr>
          <w:rFonts w:ascii="宋体" w:hAnsi="宋体" w:eastAsia="宋体" w:cs="宋体"/>
          <w:color w:val="000000"/>
          <w:spacing w:val="-48"/>
          <w:sz w:val="21"/>
          <w:szCs w:val="21"/>
          <w:lang w:eastAsia="en-US"/>
        </w:rPr>
        <w:t xml:space="preserve"> </w:t>
      </w:r>
      <w:r>
        <w:rPr>
          <w:rFonts w:ascii="Times New Roman" w:hAnsi="Times New Roman" w:eastAsia="Times New Roman" w:cs="Times New Roman"/>
          <w:color w:val="000000"/>
          <w:spacing w:val="-3"/>
          <w:sz w:val="21"/>
          <w:szCs w:val="21"/>
          <w:u w:val="single"/>
          <w:lang w:eastAsia="en-US"/>
        </w:rPr>
        <w:t xml:space="preserve">22 </w:t>
      </w:r>
      <w:r>
        <w:rPr>
          <w:rFonts w:ascii="宋体" w:hAnsi="宋体" w:eastAsia="宋体" w:cs="宋体"/>
          <w:color w:val="000000"/>
          <w:spacing w:val="-3"/>
          <w:sz w:val="21"/>
          <w:szCs w:val="21"/>
          <w:lang w:eastAsia="en-US"/>
        </w:rPr>
        <w:t xml:space="preserve">天。</w:t>
      </w:r>
      <w:r/>
    </w:p>
    <w:p>
      <w:pPr>
        <w:ind w:left="26" w:right="50" w:firstLine="389"/>
        <w:jc w:val="left"/>
        <w:spacing w:before="157" w:line="351" w:lineRule="auto"/>
        <w:widowControl/>
        <w:rPr>
          <w:rFonts w:ascii="宋体" w:hAnsi="宋体" w:eastAsia="宋体" w:cs="宋体"/>
          <w:color w:val="000000"/>
          <w:sz w:val="21"/>
          <w:szCs w:val="21"/>
          <w:lang w:eastAsia="en-US"/>
        </w:rPr>
      </w:pPr>
      <w:r>
        <w:rPr>
          <w:rFonts w:ascii="Times New Roman" w:hAnsi="Times New Roman" w:eastAsia="Times New Roman" w:cs="Times New Roman"/>
          <w:color w:val="000000"/>
          <w:spacing w:val="-4"/>
          <w:sz w:val="21"/>
          <w:szCs w:val="21"/>
          <w:lang w:eastAsia="en-US"/>
        </w:rPr>
        <w:t xml:space="preserve">4</w:t>
      </w:r>
      <w:r>
        <w:rPr>
          <w:rFonts w:ascii="宋体" w:hAnsi="宋体" w:eastAsia="宋体" w:cs="宋体"/>
          <w:color w:val="000000"/>
          <w:spacing w:val="-4"/>
          <w:sz w:val="21"/>
          <w:szCs w:val="21"/>
          <w:lang w:eastAsia="en-US"/>
        </w:rPr>
        <w:t xml:space="preserve">、主要施工管理人员离开工程所在地应书面</w:t>
      </w:r>
      <w:r>
        <w:rPr>
          <w:rFonts w:ascii="宋体" w:hAnsi="宋体" w:eastAsia="宋体" w:cs="宋体"/>
          <w:color w:val="000000"/>
          <w:spacing w:val="-5"/>
          <w:sz w:val="21"/>
          <w:szCs w:val="21"/>
          <w:lang w:eastAsia="en-US"/>
        </w:rPr>
        <w:t xml:space="preserve">请假， 并由本人签字。</w:t>
      </w:r>
      <w:r>
        <w:rPr>
          <w:rFonts w:ascii="宋体" w:hAnsi="宋体" w:eastAsia="宋体" w:cs="宋体"/>
          <w:color w:val="000000"/>
          <w:spacing w:val="-28"/>
          <w:sz w:val="21"/>
          <w:szCs w:val="21"/>
          <w:lang w:eastAsia="en-US"/>
        </w:rPr>
        <w:t xml:space="preserve"> </w:t>
      </w:r>
      <w:r>
        <w:rPr>
          <w:rFonts w:ascii="宋体" w:hAnsi="宋体" w:eastAsia="宋体" w:cs="宋体"/>
          <w:color w:val="000000"/>
          <w:spacing w:val="-5"/>
          <w:sz w:val="21"/>
          <w:szCs w:val="21"/>
          <w:lang w:eastAsia="en-US"/>
        </w:rPr>
        <w:t xml:space="preserve">项目经理离开</w:t>
      </w:r>
      <w:r>
        <w:rPr>
          <w:rFonts w:ascii="宋体" w:hAnsi="宋体" w:eastAsia="宋体" w:cs="宋体"/>
          <w:color w:val="000000"/>
          <w:spacing w:val="-47"/>
          <w:sz w:val="21"/>
          <w:szCs w:val="21"/>
          <w:lang w:eastAsia="en-US"/>
        </w:rPr>
        <w:t xml:space="preserve"> </w:t>
      </w:r>
      <w:r>
        <w:rPr>
          <w:rFonts w:ascii="Times New Roman" w:hAnsi="Times New Roman" w:eastAsia="Times New Roman" w:cs="Times New Roman"/>
          <w:color w:val="000000"/>
          <w:spacing w:val="-5"/>
          <w:sz w:val="21"/>
          <w:szCs w:val="21"/>
          <w:lang w:eastAsia="en-US"/>
        </w:rPr>
        <w:t xml:space="preserve">2 </w:t>
      </w:r>
      <w:r>
        <w:rPr>
          <w:rFonts w:ascii="宋体" w:hAnsi="宋体" w:eastAsia="宋体" w:cs="宋体"/>
          <w:color w:val="000000"/>
          <w:spacing w:val="-5"/>
          <w:sz w:val="21"/>
          <w:szCs w:val="21"/>
          <w:lang w:eastAsia="en-US"/>
        </w:rPr>
        <w:t xml:space="preserve">天以</w:t>
      </w:r>
      <w:r>
        <w:rPr>
          <w:rFonts w:ascii="宋体" w:hAnsi="宋体" w:eastAsia="宋体" w:cs="宋体"/>
          <w:color w:val="000000"/>
          <w:sz w:val="21"/>
          <w:szCs w:val="21"/>
          <w:lang w:eastAsia="en-US"/>
        </w:rPr>
        <w:t xml:space="preserve"> </w:t>
      </w:r>
      <w:r>
        <w:rPr>
          <w:rFonts w:ascii="宋体" w:hAnsi="宋体" w:eastAsia="宋体" w:cs="宋体"/>
          <w:color w:val="000000"/>
          <w:spacing w:val="-6"/>
          <w:sz w:val="21"/>
          <w:szCs w:val="21"/>
          <w:lang w:eastAsia="en-US"/>
        </w:rPr>
        <w:t xml:space="preserve">内（含</w:t>
      </w:r>
      <w:r>
        <w:rPr>
          <w:rFonts w:ascii="宋体" w:hAnsi="宋体" w:eastAsia="宋体" w:cs="宋体"/>
          <w:color w:val="000000"/>
          <w:spacing w:val="-48"/>
          <w:sz w:val="21"/>
          <w:szCs w:val="21"/>
          <w:lang w:eastAsia="en-US"/>
        </w:rPr>
        <w:t xml:space="preserve"> </w:t>
      </w:r>
      <w:r>
        <w:rPr>
          <w:rFonts w:ascii="Times New Roman" w:hAnsi="Times New Roman" w:eastAsia="Times New Roman" w:cs="Times New Roman"/>
          <w:color w:val="000000"/>
          <w:spacing w:val="-6"/>
          <w:sz w:val="21"/>
          <w:szCs w:val="21"/>
          <w:lang w:eastAsia="en-US"/>
        </w:rPr>
        <w:t xml:space="preserve">2</w:t>
      </w:r>
      <w:r>
        <w:rPr>
          <w:rFonts w:ascii="Times New Roman" w:hAnsi="Times New Roman" w:eastAsia="Times New Roman" w:cs="Times New Roman"/>
          <w:color w:val="000000"/>
          <w:spacing w:val="13"/>
          <w:sz w:val="21"/>
          <w:szCs w:val="21"/>
          <w:lang w:eastAsia="en-US"/>
        </w:rPr>
        <w:t xml:space="preserve"> </w:t>
      </w:r>
      <w:r>
        <w:rPr>
          <w:rFonts w:ascii="宋体" w:hAnsi="宋体" w:eastAsia="宋体" w:cs="宋体"/>
          <w:color w:val="000000"/>
          <w:spacing w:val="-6"/>
          <w:sz w:val="21"/>
          <w:szCs w:val="21"/>
          <w:lang w:eastAsia="en-US"/>
        </w:rPr>
        <w:t xml:space="preserve">天）报监理人批准，报发包人核备；</w:t>
      </w:r>
      <w:r>
        <w:rPr>
          <w:rFonts w:ascii="宋体" w:hAnsi="宋体" w:eastAsia="宋体" w:cs="宋体"/>
          <w:color w:val="000000"/>
          <w:spacing w:val="-25"/>
          <w:sz w:val="21"/>
          <w:szCs w:val="21"/>
          <w:lang w:eastAsia="en-US"/>
        </w:rPr>
        <w:t xml:space="preserve"> </w:t>
      </w:r>
      <w:r>
        <w:rPr>
          <w:rFonts w:ascii="Times New Roman" w:hAnsi="Times New Roman" w:eastAsia="Times New Roman" w:cs="Times New Roman"/>
          <w:color w:val="000000"/>
          <w:spacing w:val="-7"/>
          <w:sz w:val="21"/>
          <w:szCs w:val="21"/>
          <w:lang w:eastAsia="en-US"/>
        </w:rPr>
        <w:t xml:space="preserve">2</w:t>
      </w:r>
      <w:r>
        <w:rPr>
          <w:rFonts w:ascii="Times New Roman" w:hAnsi="Times New Roman" w:eastAsia="Times New Roman" w:cs="Times New Roman"/>
          <w:color w:val="000000"/>
          <w:spacing w:val="12"/>
          <w:sz w:val="21"/>
          <w:szCs w:val="21"/>
          <w:lang w:eastAsia="en-US"/>
        </w:rPr>
        <w:t xml:space="preserve"> </w:t>
      </w:r>
      <w:r>
        <w:rPr>
          <w:rFonts w:ascii="宋体" w:hAnsi="宋体" w:eastAsia="宋体" w:cs="宋体"/>
          <w:color w:val="000000"/>
          <w:spacing w:val="-7"/>
          <w:sz w:val="21"/>
          <w:szCs w:val="21"/>
          <w:lang w:eastAsia="en-US"/>
        </w:rPr>
        <w:t xml:space="preserve">天以上报监理人转报发包人批准。 项目经理、</w:t>
      </w:r>
      <w:r/>
    </w:p>
    <w:p>
      <w:pPr>
        <w:ind w:left="4"/>
        <w:jc w:val="left"/>
        <w:spacing w:before="1" w:line="220" w:lineRule="auto"/>
        <w:widowControl/>
        <w:rPr>
          <w:rFonts w:ascii="宋体" w:hAnsi="宋体" w:eastAsia="宋体" w:cs="宋体"/>
          <w:color w:val="000000"/>
          <w:sz w:val="21"/>
          <w:szCs w:val="21"/>
          <w:lang w:eastAsia="en-US"/>
        </w:rPr>
      </w:pPr>
      <w:r>
        <w:rPr>
          <w:rFonts w:ascii="宋体" w:hAnsi="宋体" w:eastAsia="宋体" w:cs="宋体"/>
          <w:color w:val="000000"/>
          <w:spacing w:val="-2"/>
          <w:sz w:val="21"/>
          <w:szCs w:val="21"/>
          <w:lang w:eastAsia="en-US"/>
        </w:rPr>
        <w:t xml:space="preserve">项目副经理、专职安全员不得同时离开工地。</w:t>
      </w:r>
      <w:r/>
    </w:p>
    <w:p>
      <w:pPr>
        <w:ind w:left="405"/>
        <w:jc w:val="left"/>
        <w:spacing w:before="181" w:line="442" w:lineRule="exact"/>
        <w:widowControl/>
        <w:rPr>
          <w:rFonts w:ascii="宋体" w:hAnsi="宋体" w:eastAsia="宋体" w:cs="宋体"/>
          <w:color w:val="000000"/>
          <w:sz w:val="21"/>
          <w:szCs w:val="21"/>
          <w:lang w:eastAsia="en-US"/>
        </w:rPr>
      </w:pPr>
      <w:r>
        <w:rPr>
          <w:rFonts w:ascii="Times New Roman" w:hAnsi="Times New Roman" w:eastAsia="Times New Roman" w:cs="Times New Roman"/>
          <w:color w:val="000000"/>
          <w:position w:val="17"/>
          <w:sz w:val="21"/>
          <w:szCs w:val="21"/>
          <w:lang w:eastAsia="en-US"/>
        </w:rPr>
        <w:t xml:space="preserve">5</w:t>
      </w:r>
      <w:r>
        <w:rPr>
          <w:rFonts w:ascii="宋体" w:hAnsi="宋体" w:eastAsia="宋体" w:cs="宋体"/>
          <w:color w:val="000000"/>
          <w:position w:val="17"/>
          <w:sz w:val="21"/>
          <w:szCs w:val="21"/>
          <w:lang w:eastAsia="en-US"/>
        </w:rPr>
        <w:t xml:space="preserve">、需施工单位出席的工地例会等会议，项目经理与项目副经理不应同时缺席。不得由工</w:t>
      </w:r>
      <w:r/>
    </w:p>
    <w:p>
      <w:pPr>
        <w:jc w:val="left"/>
        <w:spacing w:before="1" w:line="219" w:lineRule="auto"/>
        <w:widowControl/>
        <w:rPr>
          <w:rFonts w:ascii="宋体" w:hAnsi="宋体" w:eastAsia="宋体" w:cs="宋体"/>
          <w:color w:val="000000"/>
          <w:sz w:val="21"/>
          <w:szCs w:val="21"/>
          <w:lang w:eastAsia="en-US"/>
        </w:rPr>
      </w:pPr>
      <w:r>
        <w:rPr>
          <w:rFonts w:ascii="宋体" w:hAnsi="宋体" w:eastAsia="宋体" w:cs="宋体"/>
          <w:color w:val="000000"/>
          <w:spacing w:val="-1"/>
          <w:sz w:val="21"/>
          <w:szCs w:val="21"/>
          <w:lang w:eastAsia="en-US"/>
        </w:rPr>
        <w:t xml:space="preserve">程所在地新聘用人员代表施工单位出席会议。</w:t>
      </w:r>
      <w:r/>
    </w:p>
    <w:p>
      <w:pPr>
        <w:ind w:left="404"/>
        <w:jc w:val="left"/>
        <w:spacing w:before="188" w:line="221" w:lineRule="auto"/>
        <w:widowControl/>
        <w:rPr>
          <w:rFonts w:ascii="宋体" w:hAnsi="宋体" w:eastAsia="宋体" w:cs="宋体"/>
          <w:color w:val="000000"/>
          <w:sz w:val="21"/>
          <w:szCs w:val="21"/>
          <w:lang w:eastAsia="en-US"/>
        </w:rPr>
      </w:pPr>
      <w:r>
        <w:rPr>
          <w:rFonts w:ascii="Times New Roman" w:hAnsi="Times New Roman" w:eastAsia="Times New Roman" w:cs="Times New Roman"/>
          <w:color w:val="000000"/>
          <w:spacing w:val="-4"/>
          <w:sz w:val="21"/>
          <w:szCs w:val="21"/>
          <w:lang w:eastAsia="en-US"/>
        </w:rPr>
        <w:t xml:space="preserve">6</w:t>
      </w:r>
      <w:r>
        <w:rPr>
          <w:rFonts w:ascii="宋体" w:hAnsi="宋体" w:eastAsia="宋体" w:cs="宋体"/>
          <w:color w:val="000000"/>
          <w:spacing w:val="-4"/>
          <w:sz w:val="21"/>
          <w:szCs w:val="21"/>
          <w:lang w:eastAsia="en-US"/>
        </w:rPr>
        <w:t xml:space="preserve">、施工文件资料应由相关人员在岗签署，</w:t>
      </w:r>
      <w:r>
        <w:rPr>
          <w:rFonts w:ascii="宋体" w:hAnsi="宋体" w:eastAsia="宋体" w:cs="宋体"/>
          <w:color w:val="000000"/>
          <w:spacing w:val="-3"/>
          <w:sz w:val="21"/>
          <w:szCs w:val="21"/>
          <w:lang w:eastAsia="en-US"/>
        </w:rPr>
        <w:t xml:space="preserve"> </w:t>
      </w:r>
      <w:r>
        <w:rPr>
          <w:rFonts w:ascii="宋体" w:hAnsi="宋体" w:eastAsia="宋体" w:cs="宋体"/>
          <w:color w:val="000000"/>
          <w:spacing w:val="-4"/>
          <w:sz w:val="21"/>
          <w:szCs w:val="21"/>
          <w:lang w:eastAsia="en-US"/>
        </w:rPr>
        <w:t xml:space="preserve">不得由别人代签。</w:t>
      </w:r>
      <w:r/>
    </w:p>
    <w:p>
      <w:pPr>
        <w:ind w:left="403"/>
        <w:jc w:val="left"/>
        <w:spacing w:before="189" w:line="442" w:lineRule="exact"/>
        <w:widowControl/>
        <w:rPr>
          <w:rFonts w:ascii="宋体" w:hAnsi="宋体" w:eastAsia="宋体" w:cs="宋体"/>
          <w:color w:val="000000"/>
          <w:sz w:val="21"/>
          <w:szCs w:val="21"/>
          <w:lang w:eastAsia="en-US"/>
        </w:rPr>
      </w:pPr>
      <w:r>
        <w:rPr>
          <w:rFonts w:ascii="Times New Roman" w:hAnsi="Times New Roman" w:eastAsia="Times New Roman" w:cs="Times New Roman"/>
          <w:color w:val="000000"/>
          <w:position w:val="17"/>
          <w:sz w:val="21"/>
          <w:szCs w:val="21"/>
          <w:lang w:eastAsia="en-US"/>
        </w:rPr>
        <w:t xml:space="preserve">7</w:t>
      </w:r>
      <w:r>
        <w:rPr>
          <w:rFonts w:ascii="宋体" w:hAnsi="宋体" w:eastAsia="宋体" w:cs="宋体"/>
          <w:color w:val="000000"/>
          <w:position w:val="17"/>
          <w:sz w:val="21"/>
          <w:szCs w:val="21"/>
          <w:lang w:eastAsia="en-US"/>
        </w:rPr>
        <w:t xml:space="preserve">、施工人员考勤表不得使用打钩方式，应由在工主要管理人员每天在本单位考勤表上签</w:t>
      </w:r>
      <w:r/>
    </w:p>
    <w:p>
      <w:pPr>
        <w:ind w:left="3"/>
        <w:jc w:val="left"/>
        <w:spacing w:line="224" w:lineRule="auto"/>
        <w:widowControl/>
        <w:rPr>
          <w:rFonts w:ascii="宋体" w:hAnsi="宋体" w:eastAsia="宋体" w:cs="宋体"/>
          <w:color w:val="000000"/>
          <w:sz w:val="21"/>
          <w:szCs w:val="21"/>
          <w:lang w:eastAsia="en-US"/>
        </w:rPr>
      </w:pPr>
      <w:r>
        <w:rPr>
          <w:rFonts w:ascii="宋体" w:hAnsi="宋体" w:eastAsia="宋体" w:cs="宋体"/>
          <w:color w:val="000000"/>
          <w:spacing w:val="-10"/>
          <w:sz w:val="21"/>
          <w:szCs w:val="21"/>
          <w:lang w:eastAsia="en-US"/>
        </w:rPr>
        <w:t xml:space="preserve">名。</w:t>
      </w:r>
      <w:r/>
    </w:p>
    <w:p>
      <w:pPr>
        <w:ind w:left="2" w:right="18" w:firstLine="422"/>
        <w:jc w:val="both"/>
        <w:spacing w:before="231" w:line="440" w:lineRule="auto"/>
        <w:widowControl/>
        <w:rPr>
          <w:rFonts w:ascii="宋体" w:hAnsi="宋体" w:eastAsia="宋体" w:cs="宋体"/>
          <w:color w:val="000000"/>
          <w:sz w:val="21"/>
          <w:szCs w:val="21"/>
          <w:lang w:eastAsia="en-US"/>
        </w:rPr>
      </w:pPr>
      <w:r>
        <w:rPr>
          <w:rFonts w:ascii="Times New Roman" w:hAnsi="Times New Roman" w:eastAsia="Times New Roman" w:cs="Times New Roman"/>
          <w:color w:val="000000"/>
          <w:spacing w:val="-4"/>
          <w:sz w:val="21"/>
          <w:szCs w:val="21"/>
          <w:lang w:eastAsia="en-US"/>
        </w:rPr>
        <w:t xml:space="preserve">8</w:t>
      </w:r>
      <w:r>
        <w:rPr>
          <w:rFonts w:ascii="宋体" w:hAnsi="宋体" w:eastAsia="宋体" w:cs="宋体"/>
          <w:color w:val="000000"/>
          <w:spacing w:val="-4"/>
          <w:sz w:val="21"/>
          <w:szCs w:val="21"/>
          <w:lang w:eastAsia="en-US"/>
        </w:rPr>
        <w:t xml:space="preserve">、发现一次项目经理、质检负责人、专职安全员未书面请假而离开工地，进行书</w:t>
      </w:r>
      <w:r>
        <w:rPr>
          <w:rFonts w:ascii="宋体" w:hAnsi="宋体" w:eastAsia="宋体" w:cs="宋体"/>
          <w:color w:val="000000"/>
          <w:spacing w:val="-5"/>
          <w:sz w:val="21"/>
          <w:szCs w:val="21"/>
          <w:lang w:eastAsia="en-US"/>
        </w:rPr>
        <w:t xml:space="preserve">面警告；</w:t>
      </w:r>
      <w:r>
        <w:rPr>
          <w:rFonts w:ascii="宋体" w:hAnsi="宋体" w:eastAsia="宋体" w:cs="宋体"/>
          <w:color w:val="000000"/>
          <w:sz w:val="21"/>
          <w:szCs w:val="21"/>
          <w:lang w:eastAsia="en-US"/>
        </w:rPr>
        <w:t xml:space="preserve"> </w:t>
      </w:r>
      <w:r>
        <w:rPr>
          <w:rFonts w:ascii="宋体" w:hAnsi="宋体" w:eastAsia="宋体" w:cs="宋体"/>
          <w:color w:val="000000"/>
          <w:spacing w:val="5"/>
          <w:sz w:val="21"/>
          <w:szCs w:val="21"/>
          <w:lang w:eastAsia="en-US"/>
        </w:rPr>
        <w:t xml:space="preserve">发现两次则扣除本季度</w:t>
      </w:r>
      <w:r>
        <w:rPr>
          <w:rFonts w:ascii="Times New Roman" w:hAnsi="Times New Roman" w:eastAsia="Times New Roman" w:cs="Times New Roman"/>
          <w:color w:val="000000"/>
          <w:spacing w:val="5"/>
          <w:sz w:val="21"/>
          <w:szCs w:val="21"/>
          <w:lang w:eastAsia="en-US"/>
        </w:rPr>
        <w:t xml:space="preserve">“</w:t>
      </w:r>
      <w:r>
        <w:rPr>
          <w:rFonts w:ascii="Times New Roman" w:hAnsi="Times New Roman" w:eastAsia="Times New Roman" w:cs="Times New Roman"/>
          <w:color w:val="000000"/>
          <w:spacing w:val="-20"/>
          <w:sz w:val="21"/>
          <w:szCs w:val="21"/>
          <w:lang w:eastAsia="en-US"/>
        </w:rPr>
        <w:t xml:space="preserve"> </w:t>
      </w:r>
      <w:r>
        <w:rPr>
          <w:rFonts w:ascii="宋体" w:hAnsi="宋体" w:eastAsia="宋体" w:cs="宋体"/>
          <w:color w:val="000000"/>
          <w:spacing w:val="5"/>
          <w:sz w:val="21"/>
          <w:szCs w:val="21"/>
          <w:lang w:eastAsia="en-US"/>
        </w:rPr>
        <w:t xml:space="preserve">项目经理出勤及现场管理情况</w:t>
      </w:r>
      <w:r>
        <w:rPr>
          <w:rFonts w:ascii="Times New Roman" w:hAnsi="Times New Roman" w:eastAsia="Times New Roman" w:cs="Times New Roman"/>
          <w:color w:val="000000"/>
          <w:spacing w:val="5"/>
          <w:sz w:val="21"/>
          <w:szCs w:val="21"/>
          <w:lang w:eastAsia="en-US"/>
        </w:rPr>
        <w:t xml:space="preserve">”</w:t>
      </w:r>
      <w:r>
        <w:rPr>
          <w:rFonts w:ascii="宋体" w:hAnsi="宋体" w:eastAsia="宋体" w:cs="宋体"/>
          <w:color w:val="000000"/>
          <w:spacing w:val="5"/>
          <w:sz w:val="21"/>
          <w:szCs w:val="21"/>
          <w:lang w:eastAsia="en-US"/>
        </w:rPr>
        <w:t xml:space="preserve">及</w:t>
      </w:r>
      <w:r>
        <w:rPr>
          <w:rFonts w:ascii="Times New Roman" w:hAnsi="Times New Roman" w:eastAsia="Times New Roman" w:cs="Times New Roman"/>
          <w:color w:val="000000"/>
          <w:spacing w:val="5"/>
          <w:sz w:val="21"/>
          <w:szCs w:val="21"/>
          <w:lang w:eastAsia="en-US"/>
        </w:rPr>
        <w:t xml:space="preserve">“</w:t>
      </w:r>
      <w:r>
        <w:rPr>
          <w:rFonts w:ascii="宋体" w:hAnsi="宋体" w:eastAsia="宋体" w:cs="宋体"/>
          <w:color w:val="000000"/>
          <w:spacing w:val="5"/>
          <w:sz w:val="21"/>
          <w:szCs w:val="21"/>
          <w:lang w:eastAsia="en-US"/>
        </w:rPr>
        <w:t xml:space="preserve">主要技术人员到位及现场管理情</w:t>
      </w:r>
      <w:r>
        <w:rPr>
          <w:rFonts w:ascii="宋体" w:hAnsi="宋体" w:eastAsia="宋体" w:cs="宋体"/>
          <w:color w:val="000000"/>
          <w:sz w:val="21"/>
          <w:szCs w:val="21"/>
          <w:lang w:eastAsia="en-US"/>
        </w:rPr>
        <w:t xml:space="preserve"> </w:t>
      </w:r>
      <w:r>
        <w:rPr>
          <w:rFonts w:ascii="宋体" w:hAnsi="宋体" w:eastAsia="宋体" w:cs="宋体"/>
          <w:color w:val="000000"/>
          <w:spacing w:val="-2"/>
          <w:sz w:val="21"/>
          <w:szCs w:val="21"/>
          <w:lang w:eastAsia="en-US"/>
        </w:rPr>
        <w:t xml:space="preserve">况</w:t>
      </w:r>
      <w:r>
        <w:rPr>
          <w:rFonts w:ascii="Times New Roman" w:hAnsi="Times New Roman" w:eastAsia="Times New Roman" w:cs="Times New Roman"/>
          <w:color w:val="000000"/>
          <w:spacing w:val="-2"/>
          <w:sz w:val="21"/>
          <w:szCs w:val="21"/>
          <w:lang w:eastAsia="en-US"/>
        </w:rPr>
        <w:t xml:space="preserve">”</w:t>
      </w:r>
      <w:r>
        <w:rPr>
          <w:rFonts w:ascii="宋体" w:hAnsi="宋体" w:eastAsia="宋体" w:cs="宋体"/>
          <w:color w:val="000000"/>
          <w:spacing w:val="-2"/>
          <w:sz w:val="21"/>
          <w:szCs w:val="21"/>
          <w:lang w:eastAsia="en-US"/>
        </w:rPr>
        <w:t xml:space="preserve">全部分值； 发现三次或其他管理人员出勤情况较差，</w:t>
      </w:r>
      <w:r>
        <w:rPr>
          <w:rFonts w:ascii="宋体" w:hAnsi="宋体" w:eastAsia="宋体" w:cs="宋体"/>
          <w:color w:val="000000"/>
          <w:spacing w:val="-3"/>
          <w:sz w:val="21"/>
          <w:szCs w:val="21"/>
          <w:lang w:eastAsia="en-US"/>
        </w:rPr>
        <w:t xml:space="preserve">则除扣除上述两项分值外，同时作为</w:t>
      </w:r>
      <w:r/>
    </w:p>
    <w:p>
      <w:pPr>
        <w:ind w:left="4"/>
        <w:jc w:val="left"/>
        <w:spacing w:line="220" w:lineRule="auto"/>
        <w:widowControl/>
        <w:rPr>
          <w:rFonts w:ascii="宋体" w:hAnsi="宋体" w:eastAsia="宋体" w:cs="宋体"/>
          <w:color w:val="000000"/>
          <w:sz w:val="21"/>
          <w:szCs w:val="21"/>
          <w:lang w:eastAsia="en-US"/>
        </w:rPr>
      </w:pPr>
      <w:r>
        <w:rPr>
          <w:rFonts w:ascii="宋体" w:hAnsi="宋体" w:eastAsia="宋体" w:cs="宋体"/>
          <w:color w:val="000000"/>
          <w:spacing w:val="-2"/>
          <w:sz w:val="21"/>
          <w:szCs w:val="21"/>
          <w:lang w:eastAsia="en-US"/>
        </w:rPr>
        <w:t xml:space="preserve">不良行为予以记录和公示，并上报省水利厅。</w:t>
      </w:r>
      <w:r/>
    </w:p>
    <w:p>
      <w:pPr>
        <w:jc w:val="left"/>
        <w:spacing w:line="285"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85"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423"/>
        <w:jc w:val="left"/>
        <w:spacing w:before="69" w:line="221" w:lineRule="auto"/>
        <w:widowControl/>
        <w:rPr>
          <w:rFonts w:ascii="宋体" w:hAnsi="宋体" w:eastAsia="宋体" w:cs="宋体"/>
          <w:color w:val="000000"/>
          <w:sz w:val="21"/>
          <w:szCs w:val="21"/>
          <w:lang w:eastAsia="en-US"/>
        </w:rPr>
      </w:pPr>
      <w:r>
        <w:rPr>
          <w:rFonts w:ascii="宋体" w:hAnsi="宋体" w:eastAsia="宋体" w:cs="宋体"/>
          <w:color w:val="000000"/>
          <w:spacing w:val="-1"/>
          <w:sz w:val="21"/>
          <w:szCs w:val="21"/>
          <w:lang w:eastAsia="en-US"/>
        </w:rPr>
        <w:t xml:space="preserve">相关表式</w:t>
      </w:r>
      <w:r/>
    </w:p>
    <w:p>
      <w:pPr>
        <w:ind w:left="437"/>
        <w:jc w:val="left"/>
        <w:spacing w:before="187" w:line="440" w:lineRule="exact"/>
        <w:widowControl/>
        <w:rPr>
          <w:rFonts w:ascii="宋体" w:hAnsi="宋体" w:eastAsia="宋体" w:cs="宋体"/>
          <w:color w:val="000000"/>
          <w:sz w:val="21"/>
          <w:szCs w:val="21"/>
          <w:lang w:eastAsia="en-US"/>
        </w:rPr>
      </w:pPr>
      <w:r>
        <w:rPr>
          <w:rFonts w:ascii="Times New Roman" w:hAnsi="Times New Roman" w:eastAsia="Times New Roman" w:cs="Times New Roman"/>
          <w:color w:val="000000"/>
          <w:spacing w:val="-4"/>
          <w:position w:val="17"/>
          <w:sz w:val="21"/>
          <w:szCs w:val="21"/>
          <w:lang w:eastAsia="en-US"/>
        </w:rPr>
        <w:t xml:space="preserve">1</w:t>
      </w:r>
      <w:r>
        <w:rPr>
          <w:rFonts w:ascii="宋体" w:hAnsi="宋体" w:eastAsia="宋体" w:cs="宋体"/>
          <w:color w:val="000000"/>
          <w:spacing w:val="-4"/>
          <w:position w:val="17"/>
          <w:sz w:val="21"/>
          <w:szCs w:val="21"/>
          <w:lang w:eastAsia="en-US"/>
        </w:rPr>
        <w:t xml:space="preserve">、出勤表（格式）</w:t>
      </w:r>
      <w:r/>
    </w:p>
    <w:p>
      <w:pPr>
        <w:ind w:left="416"/>
        <w:spacing w:before="1" w:line="219" w:lineRule="auto"/>
        <w:rPr>
          <w:rFonts w:ascii="宋体" w:hAnsi="宋体" w:eastAsia="宋体" w:cs="宋体"/>
          <w:sz w:val="21"/>
          <w:szCs w:val="21"/>
        </w:rPr>
        <w:sectPr>
          <w:footnotePr/>
          <w:endnotePr/>
          <w:type w:val="nextPage"/>
          <w:pgSz w:w="11907" w:h="16841" w:orient="portrait"/>
          <w:pgMar w:top="1440" w:right="1080" w:bottom="1440" w:left="1080" w:header="0" w:footer="850" w:gutter="0"/>
          <w:cols w:num="1" w:sep="0" w:space="720" w:equalWidth="1"/>
          <w:docGrid w:linePitch="360"/>
        </w:sectPr>
      </w:pPr>
      <w:r>
        <w:rPr>
          <w:rFonts w:ascii="Times New Roman" w:hAnsi="Times New Roman" w:eastAsia="Times New Roman" w:cs="Times New Roman"/>
          <w:color w:val="000000"/>
          <w:spacing w:val="-2"/>
          <w:sz w:val="21"/>
          <w:szCs w:val="21"/>
          <w:lang w:eastAsia="en-US"/>
        </w:rPr>
        <w:t xml:space="preserve">2</w:t>
      </w:r>
      <w:r>
        <w:rPr>
          <w:rFonts w:ascii="宋体" w:hAnsi="宋体" w:eastAsia="宋体" w:cs="宋体"/>
          <w:color w:val="000000"/>
          <w:spacing w:val="-2"/>
          <w:sz w:val="21"/>
          <w:szCs w:val="21"/>
          <w:lang w:eastAsia="en-US"/>
        </w:rPr>
        <w:t xml:space="preserve">、请假条（格式）</w:t>
      </w:r>
      <w:r/>
    </w:p>
    <w:p>
      <w:pPr>
        <w:jc w:val="left"/>
        <w:spacing w:line="244"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44"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3397"/>
        <w:jc w:val="left"/>
        <w:spacing w:before="140" w:line="235" w:lineRule="auto"/>
        <w:widowControl/>
        <w:rPr>
          <w:rFonts w:ascii="宋体" w:hAnsi="宋体" w:eastAsia="宋体" w:cs="宋体"/>
          <w:color w:val="000000"/>
          <w:sz w:val="43"/>
          <w:szCs w:val="43"/>
          <w:lang w:eastAsia="en-US"/>
        </w:rPr>
      </w:pPr>
      <w:r>
        <w:rPr>
          <w:rFonts w:ascii="Times New Roman" w:hAnsi="Times New Roman" w:eastAsia="Times New Roman" w:cs="Times New Roman"/>
          <w:b/>
          <w:bCs/>
          <w:color w:val="000000"/>
          <w:spacing w:val="-6"/>
          <w:sz w:val="43"/>
          <w:szCs w:val="43"/>
          <w:lang w:eastAsia="en-US"/>
        </w:rPr>
        <w:t xml:space="preserve">XXXX    </w:t>
      </w:r>
      <w:r>
        <w:rPr>
          <w:rFonts w:ascii="宋体" w:hAnsi="宋体" w:eastAsia="宋体" w:cs="宋体"/>
          <w:color w:val="000000"/>
          <w:spacing w:val="-6"/>
          <w:sz w:val="43"/>
          <w:szCs w:val="43"/>
          <w:lang w:eastAsia="en-US"/>
        </w:rPr>
        <w:t xml:space="preserve">工 程 ？ 标 </w:t>
      </w:r>
      <w:r>
        <w:rPr>
          <w:rFonts w:ascii="Times New Roman" w:hAnsi="Times New Roman" w:eastAsia="Times New Roman" w:cs="Times New Roman"/>
          <w:b/>
          <w:bCs/>
          <w:color w:val="000000"/>
          <w:spacing w:val="-6"/>
          <w:sz w:val="43"/>
          <w:szCs w:val="43"/>
          <w:lang w:eastAsia="en-US"/>
        </w:rPr>
        <w:t xml:space="preserve">/  </w:t>
      </w:r>
      <w:r>
        <w:rPr>
          <w:rFonts w:ascii="宋体" w:hAnsi="宋体" w:eastAsia="宋体" w:cs="宋体"/>
          <w:color w:val="000000"/>
          <w:spacing w:val="-6"/>
          <w:sz w:val="43"/>
          <w:szCs w:val="43"/>
          <w:lang w:eastAsia="en-US"/>
        </w:rPr>
        <w:t xml:space="preserve">监 理 主 要 人 员 考 勤 表</w:t>
      </w:r>
      <w:r/>
    </w:p>
    <w:p>
      <w:pPr>
        <w:ind w:left="136"/>
        <w:jc w:val="left"/>
        <w:spacing w:before="1" w:line="233" w:lineRule="auto"/>
        <w:widowControl/>
        <w:rPr>
          <w:rFonts w:ascii="宋体" w:hAnsi="宋体" w:eastAsia="宋体" w:cs="宋体"/>
          <w:color w:val="000000"/>
          <w:sz w:val="28"/>
          <w:szCs w:val="28"/>
          <w:lang w:eastAsia="en-US"/>
        </w:rPr>
      </w:pPr>
      <w:r>
        <w:rPr>
          <w:rFonts w:ascii="Times New Roman" w:hAnsi="Times New Roman" w:eastAsia="Times New Roman" w:cs="Times New Roman"/>
          <w:b/>
          <w:bCs/>
          <w:color w:val="000000"/>
          <w:spacing w:val="-2"/>
          <w:sz w:val="28"/>
          <w:szCs w:val="28"/>
          <w:lang w:eastAsia="en-US"/>
        </w:rPr>
        <w:t xml:space="preserve">20xx</w:t>
      </w:r>
      <w:r>
        <w:rPr>
          <w:rFonts w:ascii="Times New Roman" w:hAnsi="Times New Roman" w:eastAsia="Times New Roman" w:cs="Times New Roman"/>
          <w:b/>
          <w:bCs/>
          <w:color w:val="000000"/>
          <w:spacing w:val="7"/>
          <w:sz w:val="28"/>
          <w:szCs w:val="28"/>
          <w:lang w:eastAsia="en-US"/>
        </w:rPr>
        <w:t xml:space="preserve">  </w:t>
      </w:r>
      <w:r>
        <w:rPr>
          <w:rFonts w:ascii="宋体" w:hAnsi="宋体" w:eastAsia="宋体" w:cs="宋体"/>
          <w:color w:val="000000"/>
          <w:spacing w:val="-2"/>
          <w:sz w:val="28"/>
          <w:szCs w:val="28"/>
          <w:lang w:eastAsia="en-US"/>
        </w:rPr>
        <w:t xml:space="preserve">年 </w:t>
      </w:r>
      <w:r>
        <w:rPr>
          <w:rFonts w:ascii="Times New Roman" w:hAnsi="Times New Roman" w:eastAsia="Times New Roman" w:cs="Times New Roman"/>
          <w:b/>
          <w:bCs/>
          <w:color w:val="000000"/>
          <w:spacing w:val="-2"/>
          <w:sz w:val="28"/>
          <w:szCs w:val="28"/>
          <w:lang w:eastAsia="en-US"/>
        </w:rPr>
        <w:t xml:space="preserve">xx</w:t>
      </w:r>
      <w:r>
        <w:rPr>
          <w:rFonts w:ascii="Times New Roman" w:hAnsi="Times New Roman" w:eastAsia="Times New Roman" w:cs="Times New Roman"/>
          <w:b/>
          <w:bCs/>
          <w:color w:val="000000"/>
          <w:spacing w:val="17"/>
          <w:sz w:val="28"/>
          <w:szCs w:val="28"/>
          <w:lang w:eastAsia="en-US"/>
        </w:rPr>
        <w:t xml:space="preserve"> </w:t>
      </w:r>
      <w:r>
        <w:rPr>
          <w:rFonts w:ascii="宋体" w:hAnsi="宋体" w:eastAsia="宋体" w:cs="宋体"/>
          <w:color w:val="000000"/>
          <w:spacing w:val="-2"/>
          <w:sz w:val="28"/>
          <w:szCs w:val="28"/>
          <w:lang w:eastAsia="en-US"/>
        </w:rPr>
        <w:t xml:space="preserve">月</w:t>
      </w:r>
      <w:r/>
    </w:p>
    <w:p>
      <w:pPr>
        <w:jc w:val="left"/>
        <w:spacing w:line="142" w:lineRule="auto"/>
        <w:widowControl/>
        <w:rPr>
          <w:rFonts w:ascii="Arial" w:hAnsi="Arial" w:eastAsia="Arial" w:cs="Arial"/>
          <w:color w:val="000000"/>
          <w:sz w:val="2"/>
          <w:szCs w:val="21"/>
          <w:lang w:eastAsia="en-US"/>
        </w:rPr>
      </w:pPr>
      <w:r>
        <w:rPr>
          <w:rFonts w:ascii="Arial" w:hAnsi="Arial" w:eastAsia="Arial" w:cs="Arial"/>
          <w:color w:val="000000"/>
          <w:sz w:val="2"/>
          <w:szCs w:val="21"/>
          <w:lang w:eastAsia="en-US"/>
        </w:rPr>
      </w:r>
      <w:r/>
    </w:p>
    <w:tbl>
      <w:tblPr>
        <w:tblStyle w:val="1023"/>
        <w:tblW w:w="13479"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14"/>
        <w:gridCol w:w="390"/>
        <w:gridCol w:w="363"/>
        <w:gridCol w:w="378"/>
        <w:gridCol w:w="392"/>
        <w:gridCol w:w="390"/>
        <w:gridCol w:w="392"/>
        <w:gridCol w:w="390"/>
        <w:gridCol w:w="392"/>
        <w:gridCol w:w="383"/>
        <w:gridCol w:w="31"/>
        <w:gridCol w:w="375"/>
        <w:gridCol w:w="392"/>
        <w:gridCol w:w="390"/>
        <w:gridCol w:w="390"/>
        <w:gridCol w:w="390"/>
        <w:gridCol w:w="392"/>
        <w:gridCol w:w="378"/>
        <w:gridCol w:w="375"/>
        <w:gridCol w:w="390"/>
        <w:gridCol w:w="392"/>
        <w:gridCol w:w="390"/>
        <w:gridCol w:w="390"/>
        <w:gridCol w:w="390"/>
        <w:gridCol w:w="380"/>
        <w:gridCol w:w="375"/>
        <w:gridCol w:w="390"/>
        <w:gridCol w:w="390"/>
        <w:gridCol w:w="392"/>
        <w:gridCol w:w="390"/>
        <w:gridCol w:w="390"/>
        <w:gridCol w:w="375"/>
        <w:gridCol w:w="29"/>
        <w:gridCol w:w="378"/>
        <w:gridCol w:w="378"/>
        <w:gridCol w:w="663"/>
      </w:tblGrid>
      <w:tr>
        <w:trPr>
          <w:trHeight w:val="522"/>
        </w:trPr>
        <w:tc>
          <w:tcPr>
            <w:tcBorders>
              <w:top w:val="single" w:color="000000" w:sz="4" w:space="0"/>
              <w:left w:val="single" w:color="000000" w:sz="4" w:space="0"/>
              <w:bottom w:val="none" w:color="000000" w:sz="4" w:space="0"/>
            </w:tcBorders>
            <w:tcW w:w="414" w:type="dxa"/>
            <w:vAlign w:val="top"/>
            <w:vMerge w:val="restart"/>
            <w:textDirection w:val="tbRlV"/>
            <w:noWrap w:val="false"/>
          </w:tcPr>
          <w:p>
            <w:pPr>
              <w:ind w:left="221"/>
              <w:jc w:val="left"/>
              <w:spacing w:before="75" w:line="211" w:lineRule="auto"/>
              <w:rPr>
                <w:rFonts w:ascii="宋体" w:hAnsi="宋体" w:eastAsia="宋体" w:cs="宋体"/>
                <w:color w:val="000000"/>
                <w:sz w:val="21"/>
                <w:szCs w:val="21"/>
                <w:lang w:val="en-US" w:eastAsia="en-US" w:bidi="ar-SA"/>
              </w:rPr>
            </w:pPr>
            <w:r>
              <w:rPr>
                <w:rFonts w:ascii="宋体" w:hAnsi="宋体" w:eastAsia="宋体" w:cs="宋体"/>
                <w:color w:val="000000"/>
                <w:spacing w:val="31"/>
                <w:sz w:val="21"/>
                <w:szCs w:val="21"/>
                <w:lang w:val="en-US" w:eastAsia="en-US" w:bidi="ar-SA"/>
              </w:rPr>
              <w:t xml:space="preserve">序号</w:t>
            </w:r>
            <w:r/>
          </w:p>
          <w:p>
            <w:pPr>
              <w:jc w:val="left"/>
              <w:spacing w:before="7" w:line="43" w:lineRule="exact"/>
              <w:widowControl/>
              <w:rPr>
                <w:rFonts w:ascii="Arial" w:hAnsi="Arial" w:eastAsia="Arial" w:cs="Arial"/>
                <w:color w:val="000000"/>
                <w:szCs w:val="21"/>
                <w:lang w:eastAsia="en-US"/>
              </w:rPr>
            </w:pPr>
            <w:r>
              <w:rPr>
                <w:rFonts w:ascii="Arial" w:hAnsi="Arial" w:eastAsia="Arial" w:cs="Arial"/>
                <w:color w:val="000000"/>
                <w:position w:val="-1"/>
                <w:szCs w:val="21"/>
                <w:lang w:eastAsia="en-US"/>
              </w:rPr>
              <mc:AlternateContent>
                <mc:Choice Requires="wpg">
                  <w:drawing>
                    <wp:inline xmlns:wp="http://schemas.openxmlformats.org/drawingml/2006/wordprocessingDrawing" distT="0" distB="0" distL="0" distR="0">
                      <wp:extent cx="27305" cy="20955"/>
                      <wp:effectExtent l="0" t="0" r="10795" b="7620"/>
                      <wp:docPr id="5" name="图片 2"/>
                      <wp:cNvGraphicFramePr/>
                      <a:graphic xmlns:a="http://schemas.openxmlformats.org/drawingml/2006/main">
                        <a:graphicData uri="http://schemas.openxmlformats.org/drawingml/2006/picture">
                          <pic:pic xmlns:pic="http://schemas.openxmlformats.org/drawingml/2006/picture">
                            <pic:nvPicPr>
                              <pic:cNvPr id="29" name="图片 2"/>
                              <pic:cNvPicPr/>
                              <pic:nvPr/>
                            </pic:nvPicPr>
                            <pic:blipFill>
                              <a:blip r:embed="rId16"/>
                              <a:stretch/>
                            </pic:blipFill>
                            <pic:spPr bwMode="auto">
                              <a:xfrm>
                                <a:off x="0" y="0"/>
                                <a:ext cx="27305" cy="209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1pt;height:1.6pt;mso-wrap-distance-left:0.0pt;mso-wrap-distance-top:0.0pt;mso-wrap-distance-right:0.0pt;mso-wrap-distance-bottom:0.0pt;" stroked="f">
                      <v:path textboxrect="0,0,0,0"/>
                      <v:imagedata r:id="rId16" o:title=""/>
                    </v:shape>
                  </w:pict>
                </mc:Fallback>
              </mc:AlternateContent>
            </w:r>
            <w:r/>
          </w:p>
          <w:p>
            <w:pPr>
              <w:jc w:val="left"/>
              <w:spacing w:line="33" w:lineRule="exact"/>
              <w:widowControl/>
              <w:rPr>
                <w:rFonts w:ascii="Arial" w:hAnsi="Arial" w:eastAsia="Arial" w:cs="Arial"/>
                <w:color w:val="000000"/>
                <w:szCs w:val="21"/>
                <w:lang w:eastAsia="en-US"/>
              </w:rPr>
            </w:pPr>
            <w:r>
              <w:rPr>
                <w:rFonts w:ascii="Arial" w:hAnsi="Arial" w:eastAsia="Arial" w:cs="Arial"/>
                <w:color w:val="000000"/>
                <w:position w:val="-1"/>
                <w:szCs w:val="21"/>
                <w:lang w:eastAsia="en-US"/>
              </w:rPr>
              <mc:AlternateContent>
                <mc:Choice Requires="wpg">
                  <w:drawing>
                    <wp:inline xmlns:wp="http://schemas.openxmlformats.org/drawingml/2006/wordprocessingDrawing" distT="0" distB="0" distL="0" distR="0">
                      <wp:extent cx="45085" cy="2540"/>
                      <wp:effectExtent l="0" t="0" r="0" b="0"/>
                      <wp:docPr id="6" name="图片 3"/>
                      <wp:cNvGraphicFramePr/>
                      <a:graphic xmlns:a="http://schemas.openxmlformats.org/drawingml/2006/main">
                        <a:graphicData uri="http://schemas.openxmlformats.org/drawingml/2006/picture">
                          <pic:pic xmlns:pic="http://schemas.openxmlformats.org/drawingml/2006/picture">
                            <pic:nvPicPr>
                              <pic:cNvPr id="24" name="图片 3"/>
                              <pic:cNvPicPr/>
                              <pic:nvPr/>
                            </pic:nvPicPr>
                            <pic:blipFill>
                              <a:blip r:embed="rId17"/>
                              <a:stretch/>
                            </pic:blipFill>
                            <pic:spPr bwMode="auto">
                              <a:xfrm>
                                <a:off x="0" y="0"/>
                                <a:ext cx="45085" cy="25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5pt;height:0.2pt;mso-wrap-distance-left:0.0pt;mso-wrap-distance-top:0.0pt;mso-wrap-distance-right:0.0pt;mso-wrap-distance-bottom:0.0pt;" stroked="f">
                      <v:path textboxrect="0,0,0,0"/>
                      <v:imagedata r:id="rId17" o:title=""/>
                    </v:shape>
                  </w:pict>
                </mc:Fallback>
              </mc:AlternateContent>
            </w:r>
            <w:r/>
          </w:p>
        </w:tc>
        <w:tc>
          <w:tcPr>
            <w:tcBorders>
              <w:top w:val="single" w:color="000000" w:sz="4" w:space="0"/>
              <w:bottom w:val="none" w:color="000000" w:sz="4" w:space="0"/>
              <w:right w:val="single" w:color="000000" w:sz="4" w:space="0"/>
            </w:tcBorders>
            <w:tcW w:w="390" w:type="dxa"/>
            <w:vAlign w:val="top"/>
            <w:vMerge w:val="restart"/>
            <w:textDirection w:val="tbRlV"/>
            <w:noWrap w:val="false"/>
          </w:tcPr>
          <w:p>
            <w:pPr>
              <w:ind w:left="221"/>
              <w:jc w:val="left"/>
              <w:spacing w:before="76" w:line="209" w:lineRule="auto"/>
              <w:rPr>
                <w:rFonts w:ascii="宋体" w:hAnsi="宋体" w:eastAsia="宋体" w:cs="宋体"/>
                <w:color w:val="000000"/>
                <w:sz w:val="21"/>
                <w:szCs w:val="21"/>
                <w:lang w:val="en-US" w:eastAsia="en-US" w:bidi="ar-SA"/>
              </w:rPr>
            </w:pPr>
            <w:r>
              <w:rPr>
                <w:rFonts w:ascii="宋体" w:hAnsi="宋体" w:eastAsia="宋体" w:cs="宋体"/>
                <w:color w:val="000000"/>
                <w:spacing w:val="31"/>
                <w:sz w:val="21"/>
                <w:szCs w:val="21"/>
                <w:lang w:val="en-US" w:eastAsia="en-US" w:bidi="ar-SA"/>
              </w:rPr>
              <w:t xml:space="preserve">姓名</w:t>
            </w:r>
            <w:r/>
          </w:p>
        </w:tc>
        <w:tc>
          <w:tcPr>
            <w:tcBorders>
              <w:top w:val="single" w:color="000000" w:sz="4" w:space="0"/>
              <w:left w:val="single" w:color="000000" w:sz="4" w:space="0"/>
              <w:right w:val="single" w:color="000000" w:sz="4" w:space="0"/>
            </w:tcBorders>
            <w:tcW w:w="363" w:type="dxa"/>
            <w:vAlign w:val="top"/>
            <w:textDirection w:val="lrTb"/>
            <w:noWrap w:val="false"/>
          </w:tcPr>
          <w:p>
            <w:pPr>
              <w:ind w:left="145"/>
              <w:jc w:val="left"/>
              <w:spacing w:before="207" w:line="187" w:lineRule="auto"/>
              <w:widowControl/>
              <w:rPr>
                <w:rFonts w:ascii="Times New Roman" w:hAnsi="Times New Roman" w:eastAsia="Times New Roman" w:cs="Times New Roman"/>
                <w:color w:val="000000"/>
                <w:sz w:val="21"/>
                <w:szCs w:val="21"/>
                <w:lang w:eastAsia="en-US"/>
              </w:rPr>
            </w:pPr>
            <w:r>
              <w:rPr>
                <w:rFonts w:ascii="Times New Roman" w:hAnsi="Times New Roman" w:eastAsia="Times New Roman" w:cs="Times New Roman"/>
                <w:b/>
                <w:bCs/>
                <w:color w:val="000000"/>
                <w:sz w:val="21"/>
                <w:szCs w:val="21"/>
                <w:lang w:eastAsia="en-US"/>
              </w:rPr>
              <w:t xml:space="preserve">1</w:t>
            </w:r>
            <w:r/>
          </w:p>
        </w:tc>
        <w:tc>
          <w:tcPr>
            <w:tcBorders>
              <w:top w:val="single" w:color="000000" w:sz="4" w:space="0"/>
              <w:left w:val="single" w:color="000000" w:sz="4" w:space="0"/>
            </w:tcBorders>
            <w:tcW w:w="378" w:type="dxa"/>
            <w:vAlign w:val="top"/>
            <w:textDirection w:val="lrTb"/>
            <w:noWrap w:val="false"/>
          </w:tcPr>
          <w:p>
            <w:pPr>
              <w:ind w:left="162"/>
              <w:jc w:val="left"/>
              <w:spacing w:before="207" w:line="187" w:lineRule="auto"/>
              <w:widowControl/>
              <w:rPr>
                <w:rFonts w:ascii="Times New Roman" w:hAnsi="Times New Roman" w:eastAsia="Times New Roman" w:cs="Times New Roman"/>
                <w:color w:val="000000"/>
                <w:sz w:val="21"/>
                <w:szCs w:val="21"/>
                <w:lang w:eastAsia="en-US"/>
              </w:rPr>
            </w:pPr>
            <w:r>
              <w:rPr>
                <w:rFonts w:ascii="Times New Roman" w:hAnsi="Times New Roman" w:eastAsia="Times New Roman" w:cs="Times New Roman"/>
                <w:b/>
                <w:bCs/>
                <w:color w:val="000000"/>
                <w:sz w:val="21"/>
                <w:szCs w:val="21"/>
                <w:lang w:eastAsia="en-US"/>
              </w:rPr>
              <w:t xml:space="preserve">2</w:t>
            </w:r>
            <w:r/>
          </w:p>
        </w:tc>
        <w:tc>
          <w:tcPr>
            <w:tcBorders>
              <w:top w:val="single" w:color="000000" w:sz="4" w:space="0"/>
            </w:tcBorders>
            <w:tcW w:w="392" w:type="dxa"/>
            <w:vAlign w:val="top"/>
            <w:textDirection w:val="lrTb"/>
            <w:noWrap w:val="false"/>
          </w:tcPr>
          <w:p>
            <w:pPr>
              <w:ind w:left="174"/>
              <w:jc w:val="left"/>
              <w:spacing w:before="207" w:line="187" w:lineRule="auto"/>
              <w:widowControl/>
              <w:rPr>
                <w:rFonts w:ascii="Times New Roman" w:hAnsi="Times New Roman" w:eastAsia="Times New Roman" w:cs="Times New Roman"/>
                <w:color w:val="000000"/>
                <w:sz w:val="21"/>
                <w:szCs w:val="21"/>
                <w:lang w:eastAsia="en-US"/>
              </w:rPr>
            </w:pPr>
            <w:r>
              <w:rPr>
                <w:rFonts w:ascii="Times New Roman" w:hAnsi="Times New Roman" w:eastAsia="Times New Roman" w:cs="Times New Roman"/>
                <w:b/>
                <w:bCs/>
                <w:color w:val="000000"/>
                <w:sz w:val="21"/>
                <w:szCs w:val="21"/>
                <w:lang w:eastAsia="en-US"/>
              </w:rPr>
              <w:t xml:space="preserve">3</w:t>
            </w:r>
            <w:r/>
          </w:p>
        </w:tc>
        <w:tc>
          <w:tcPr>
            <w:tcBorders>
              <w:top w:val="single" w:color="000000" w:sz="4" w:space="0"/>
            </w:tcBorders>
            <w:tcW w:w="390" w:type="dxa"/>
            <w:vAlign w:val="top"/>
            <w:textDirection w:val="lrTb"/>
            <w:noWrap w:val="false"/>
          </w:tcPr>
          <w:p>
            <w:pPr>
              <w:ind w:left="170"/>
              <w:jc w:val="left"/>
              <w:spacing w:before="207" w:line="187" w:lineRule="auto"/>
              <w:widowControl/>
              <w:rPr>
                <w:rFonts w:ascii="Times New Roman" w:hAnsi="Times New Roman" w:eastAsia="Times New Roman" w:cs="Times New Roman"/>
                <w:color w:val="000000"/>
                <w:sz w:val="21"/>
                <w:szCs w:val="21"/>
                <w:lang w:eastAsia="en-US"/>
              </w:rPr>
            </w:pPr>
            <w:r>
              <w:rPr>
                <w:rFonts w:ascii="Times New Roman" w:hAnsi="Times New Roman" w:eastAsia="Times New Roman" w:cs="Times New Roman"/>
                <w:b/>
                <w:bCs/>
                <w:color w:val="000000"/>
                <w:sz w:val="21"/>
                <w:szCs w:val="21"/>
                <w:lang w:eastAsia="en-US"/>
              </w:rPr>
              <w:t xml:space="preserve">4</w:t>
            </w:r>
            <w:r/>
          </w:p>
        </w:tc>
        <w:tc>
          <w:tcPr>
            <w:tcBorders>
              <w:top w:val="single" w:color="000000" w:sz="4" w:space="0"/>
            </w:tcBorders>
            <w:tcW w:w="392" w:type="dxa"/>
            <w:vAlign w:val="top"/>
            <w:textDirection w:val="lrTb"/>
            <w:noWrap w:val="false"/>
          </w:tcPr>
          <w:p>
            <w:pPr>
              <w:ind w:left="171"/>
              <w:jc w:val="left"/>
              <w:spacing w:before="210" w:line="184" w:lineRule="auto"/>
              <w:widowControl/>
              <w:rPr>
                <w:rFonts w:ascii="Times New Roman" w:hAnsi="Times New Roman" w:eastAsia="Times New Roman" w:cs="Times New Roman"/>
                <w:color w:val="000000"/>
                <w:sz w:val="21"/>
                <w:szCs w:val="21"/>
                <w:lang w:eastAsia="en-US"/>
              </w:rPr>
            </w:pPr>
            <w:r>
              <w:rPr>
                <w:rFonts w:ascii="Times New Roman" w:hAnsi="Times New Roman" w:eastAsia="Times New Roman" w:cs="Times New Roman"/>
                <w:b/>
                <w:bCs/>
                <w:color w:val="000000"/>
                <w:sz w:val="21"/>
                <w:szCs w:val="21"/>
                <w:lang w:eastAsia="en-US"/>
              </w:rPr>
              <w:t xml:space="preserve">5</w:t>
            </w:r>
            <w:r/>
          </w:p>
        </w:tc>
        <w:tc>
          <w:tcPr>
            <w:tcBorders>
              <w:top w:val="single" w:color="000000" w:sz="4" w:space="0"/>
            </w:tcBorders>
            <w:tcW w:w="390" w:type="dxa"/>
            <w:vAlign w:val="top"/>
            <w:textDirection w:val="lrTb"/>
            <w:noWrap w:val="false"/>
          </w:tcPr>
          <w:p>
            <w:pPr>
              <w:ind w:left="166"/>
              <w:jc w:val="left"/>
              <w:spacing w:before="207" w:line="187" w:lineRule="auto"/>
              <w:widowControl/>
              <w:rPr>
                <w:rFonts w:ascii="Times New Roman" w:hAnsi="Times New Roman" w:eastAsia="Times New Roman" w:cs="Times New Roman"/>
                <w:color w:val="000000"/>
                <w:sz w:val="21"/>
                <w:szCs w:val="21"/>
                <w:lang w:eastAsia="en-US"/>
              </w:rPr>
            </w:pPr>
            <w:r>
              <w:rPr>
                <w:rFonts w:ascii="Times New Roman" w:hAnsi="Times New Roman" w:eastAsia="Times New Roman" w:cs="Times New Roman"/>
                <w:b/>
                <w:bCs/>
                <w:color w:val="000000"/>
                <w:sz w:val="21"/>
                <w:szCs w:val="21"/>
                <w:lang w:eastAsia="en-US"/>
              </w:rPr>
              <w:t xml:space="preserve">6</w:t>
            </w:r>
            <w:r/>
          </w:p>
        </w:tc>
        <w:tc>
          <w:tcPr>
            <w:tcBorders>
              <w:top w:val="single" w:color="000000" w:sz="4" w:space="0"/>
            </w:tcBorders>
            <w:tcW w:w="392" w:type="dxa"/>
            <w:vAlign w:val="top"/>
            <w:textDirection w:val="lrTb"/>
            <w:noWrap w:val="false"/>
          </w:tcPr>
          <w:p>
            <w:pPr>
              <w:ind w:left="162"/>
              <w:jc w:val="left"/>
              <w:spacing w:before="210" w:line="184" w:lineRule="auto"/>
              <w:widowControl/>
              <w:rPr>
                <w:rFonts w:ascii="Times New Roman" w:hAnsi="Times New Roman" w:eastAsia="Times New Roman" w:cs="Times New Roman"/>
                <w:color w:val="000000"/>
                <w:sz w:val="21"/>
                <w:szCs w:val="21"/>
                <w:lang w:eastAsia="en-US"/>
              </w:rPr>
            </w:pPr>
            <w:r>
              <w:rPr>
                <w:rFonts w:ascii="Times New Roman" w:hAnsi="Times New Roman" w:eastAsia="Times New Roman" w:cs="Times New Roman"/>
                <w:b/>
                <w:bCs/>
                <w:color w:val="000000"/>
                <w:sz w:val="21"/>
                <w:szCs w:val="21"/>
                <w:lang w:eastAsia="en-US"/>
              </w:rPr>
              <w:t xml:space="preserve">7</w:t>
            </w:r>
            <w:r/>
          </w:p>
        </w:tc>
        <w:tc>
          <w:tcPr>
            <w:tcBorders>
              <w:top w:val="single" w:color="000000" w:sz="4" w:space="0"/>
              <w:right w:val="single" w:color="000000" w:sz="8" w:space="0"/>
            </w:tcBorders>
            <w:tcW w:w="383" w:type="dxa"/>
            <w:vAlign w:val="top"/>
            <w:textDirection w:val="lrTb"/>
            <w:noWrap w:val="false"/>
          </w:tcPr>
          <w:p>
            <w:pPr>
              <w:ind w:left="161"/>
              <w:jc w:val="left"/>
              <w:spacing w:before="208" w:line="186" w:lineRule="auto"/>
              <w:widowControl/>
              <w:rPr>
                <w:rFonts w:ascii="Times New Roman" w:hAnsi="Times New Roman" w:eastAsia="Times New Roman" w:cs="Times New Roman"/>
                <w:color w:val="000000"/>
                <w:sz w:val="21"/>
                <w:szCs w:val="21"/>
                <w:lang w:eastAsia="en-US"/>
              </w:rPr>
            </w:pPr>
            <w:r>
              <w:rPr>
                <w:rFonts w:ascii="Times New Roman" w:hAnsi="Times New Roman" w:eastAsia="Times New Roman" w:cs="Times New Roman"/>
                <w:b/>
                <w:bCs/>
                <w:color w:val="000000"/>
                <w:sz w:val="21"/>
                <w:szCs w:val="21"/>
                <w:lang w:eastAsia="en-US"/>
              </w:rPr>
              <w:t xml:space="preserve">8</w:t>
            </w:r>
            <w:r/>
          </w:p>
        </w:tc>
        <w:tc>
          <w:tcPr>
            <w:tcBorders>
              <w:top w:val="single" w:color="000000" w:sz="4" w:space="0"/>
            </w:tcBorders>
            <w:tcW w:w="31"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Borders>
              <w:top w:val="single" w:color="000000" w:sz="4" w:space="0"/>
              <w:left w:val="single" w:color="000000" w:sz="4" w:space="0"/>
            </w:tcBorders>
            <w:tcW w:w="375" w:type="dxa"/>
            <w:vAlign w:val="top"/>
            <w:textDirection w:val="lrTb"/>
            <w:noWrap w:val="false"/>
          </w:tcPr>
          <w:p>
            <w:pPr>
              <w:ind w:left="136"/>
              <w:jc w:val="left"/>
              <w:spacing w:before="207" w:line="187" w:lineRule="auto"/>
              <w:widowControl/>
              <w:rPr>
                <w:rFonts w:ascii="Times New Roman" w:hAnsi="Times New Roman" w:eastAsia="Times New Roman" w:cs="Times New Roman"/>
                <w:color w:val="000000"/>
                <w:sz w:val="21"/>
                <w:szCs w:val="21"/>
                <w:lang w:eastAsia="en-US"/>
              </w:rPr>
            </w:pPr>
            <w:r>
              <w:rPr>
                <w:rFonts w:ascii="Times New Roman" w:hAnsi="Times New Roman" w:eastAsia="Times New Roman" w:cs="Times New Roman"/>
                <w:b/>
                <w:bCs/>
                <w:color w:val="000000"/>
                <w:sz w:val="21"/>
                <w:szCs w:val="21"/>
                <w:lang w:eastAsia="en-US"/>
              </w:rPr>
              <w:t xml:space="preserve">9</w:t>
            </w:r>
            <w:r/>
          </w:p>
        </w:tc>
        <w:tc>
          <w:tcPr>
            <w:tcBorders>
              <w:top w:val="single" w:color="000000" w:sz="4" w:space="0"/>
            </w:tcBorders>
            <w:tcW w:w="392" w:type="dxa"/>
            <w:vAlign w:val="top"/>
            <w:textDirection w:val="lrTb"/>
            <w:noWrap w:val="false"/>
          </w:tcPr>
          <w:p>
            <w:pPr>
              <w:ind w:left="157"/>
              <w:jc w:val="left"/>
              <w:spacing w:before="87" w:line="187" w:lineRule="auto"/>
              <w:widowControl/>
              <w:rPr>
                <w:rFonts w:ascii="Times New Roman" w:hAnsi="Times New Roman" w:eastAsia="Times New Roman" w:cs="Times New Roman"/>
                <w:color w:val="000000"/>
                <w:sz w:val="21"/>
                <w:szCs w:val="21"/>
                <w:lang w:eastAsia="en-US"/>
              </w:rPr>
            </w:pPr>
            <w:r>
              <w:rPr>
                <w:rFonts w:ascii="Times New Roman" w:hAnsi="Times New Roman" w:eastAsia="Times New Roman" w:cs="Times New Roman"/>
                <w:b/>
                <w:bCs/>
                <w:color w:val="000000"/>
                <w:sz w:val="21"/>
                <w:szCs w:val="21"/>
                <w:lang w:eastAsia="en-US"/>
              </w:rPr>
              <w:t xml:space="preserve">1</w:t>
            </w:r>
            <w:r/>
          </w:p>
          <w:p>
            <w:pPr>
              <w:ind w:left="151"/>
              <w:jc w:val="left"/>
              <w:spacing w:before="54" w:line="181" w:lineRule="auto"/>
              <w:widowControl/>
              <w:rPr>
                <w:rFonts w:ascii="Times New Roman" w:hAnsi="Times New Roman" w:eastAsia="Times New Roman" w:cs="Times New Roman"/>
                <w:color w:val="000000"/>
                <w:sz w:val="21"/>
                <w:szCs w:val="21"/>
                <w:lang w:eastAsia="en-US"/>
              </w:rPr>
            </w:pPr>
            <w:r>
              <w:rPr>
                <w:rFonts w:ascii="Times New Roman" w:hAnsi="Times New Roman" w:eastAsia="Times New Roman" w:cs="Times New Roman"/>
                <w:b/>
                <w:bCs/>
                <w:color w:val="000000"/>
                <w:sz w:val="21"/>
                <w:szCs w:val="21"/>
                <w:lang w:eastAsia="en-US"/>
              </w:rPr>
              <w:t xml:space="preserve">0</w:t>
            </w:r>
            <w:r/>
          </w:p>
        </w:tc>
        <w:tc>
          <w:tcPr>
            <w:tcBorders>
              <w:top w:val="single" w:color="000000" w:sz="4" w:space="0"/>
            </w:tcBorders>
            <w:tcW w:w="390" w:type="dxa"/>
            <w:vAlign w:val="top"/>
            <w:textDirection w:val="lrTb"/>
            <w:noWrap w:val="false"/>
          </w:tcPr>
          <w:p>
            <w:pPr>
              <w:ind w:left="151"/>
              <w:jc w:val="left"/>
              <w:spacing w:before="87" w:line="187" w:lineRule="auto"/>
              <w:widowControl/>
              <w:rPr>
                <w:rFonts w:ascii="Times New Roman" w:hAnsi="Times New Roman" w:eastAsia="Times New Roman" w:cs="Times New Roman"/>
                <w:color w:val="000000"/>
                <w:sz w:val="21"/>
                <w:szCs w:val="21"/>
                <w:lang w:eastAsia="en-US"/>
              </w:rPr>
            </w:pPr>
            <w:r>
              <w:rPr>
                <w:rFonts w:ascii="Times New Roman" w:hAnsi="Times New Roman" w:eastAsia="Times New Roman" w:cs="Times New Roman"/>
                <w:b/>
                <w:bCs/>
                <w:color w:val="000000"/>
                <w:sz w:val="21"/>
                <w:szCs w:val="21"/>
                <w:lang w:eastAsia="en-US"/>
              </w:rPr>
              <w:t xml:space="preserve">1</w:t>
            </w:r>
            <w:r/>
          </w:p>
          <w:p>
            <w:pPr>
              <w:ind w:left="151"/>
              <w:jc w:val="left"/>
              <w:spacing w:before="54" w:line="181" w:lineRule="auto"/>
              <w:widowControl/>
              <w:rPr>
                <w:rFonts w:ascii="Times New Roman" w:hAnsi="Times New Roman" w:eastAsia="Times New Roman" w:cs="Times New Roman"/>
                <w:color w:val="000000"/>
                <w:sz w:val="21"/>
                <w:szCs w:val="21"/>
                <w:lang w:eastAsia="en-US"/>
              </w:rPr>
            </w:pPr>
            <w:r>
              <w:rPr>
                <w:rFonts w:ascii="Times New Roman" w:hAnsi="Times New Roman" w:eastAsia="Times New Roman" w:cs="Times New Roman"/>
                <w:b/>
                <w:bCs/>
                <w:color w:val="000000"/>
                <w:sz w:val="21"/>
                <w:szCs w:val="21"/>
                <w:lang w:eastAsia="en-US"/>
              </w:rPr>
              <w:t xml:space="preserve">1</w:t>
            </w:r>
            <w:r/>
          </w:p>
        </w:tc>
        <w:tc>
          <w:tcPr>
            <w:tcBorders>
              <w:top w:val="single" w:color="000000" w:sz="4" w:space="0"/>
            </w:tcBorders>
            <w:tcW w:w="390" w:type="dxa"/>
            <w:vAlign w:val="top"/>
            <w:textDirection w:val="lrTb"/>
            <w:noWrap w:val="false"/>
          </w:tcPr>
          <w:p>
            <w:pPr>
              <w:ind w:left="150"/>
              <w:jc w:val="left"/>
              <w:spacing w:before="87" w:line="187" w:lineRule="auto"/>
              <w:widowControl/>
              <w:rPr>
                <w:rFonts w:ascii="Times New Roman" w:hAnsi="Times New Roman" w:eastAsia="Times New Roman" w:cs="Times New Roman"/>
                <w:color w:val="000000"/>
                <w:sz w:val="21"/>
                <w:szCs w:val="21"/>
                <w:lang w:eastAsia="en-US"/>
              </w:rPr>
            </w:pPr>
            <w:r>
              <w:rPr>
                <w:rFonts w:ascii="Times New Roman" w:hAnsi="Times New Roman" w:eastAsia="Times New Roman" w:cs="Times New Roman"/>
                <w:b/>
                <w:bCs/>
                <w:color w:val="000000"/>
                <w:sz w:val="21"/>
                <w:szCs w:val="21"/>
                <w:lang w:eastAsia="en-US"/>
              </w:rPr>
              <w:t xml:space="preserve">1</w:t>
            </w:r>
            <w:r/>
          </w:p>
          <w:p>
            <w:pPr>
              <w:ind w:left="141"/>
              <w:jc w:val="left"/>
              <w:spacing w:before="54" w:line="181" w:lineRule="auto"/>
              <w:widowControl/>
              <w:rPr>
                <w:rFonts w:ascii="Times New Roman" w:hAnsi="Times New Roman" w:eastAsia="Times New Roman" w:cs="Times New Roman"/>
                <w:color w:val="000000"/>
                <w:sz w:val="21"/>
                <w:szCs w:val="21"/>
                <w:lang w:eastAsia="en-US"/>
              </w:rPr>
            </w:pPr>
            <w:r>
              <w:rPr>
                <w:rFonts w:ascii="Times New Roman" w:hAnsi="Times New Roman" w:eastAsia="Times New Roman" w:cs="Times New Roman"/>
                <w:b/>
                <w:bCs/>
                <w:color w:val="000000"/>
                <w:sz w:val="21"/>
                <w:szCs w:val="21"/>
                <w:lang w:eastAsia="en-US"/>
              </w:rPr>
              <w:t xml:space="preserve">2</w:t>
            </w:r>
            <w:r/>
          </w:p>
        </w:tc>
        <w:tc>
          <w:tcPr>
            <w:tcBorders>
              <w:top w:val="single" w:color="000000" w:sz="4" w:space="0"/>
            </w:tcBorders>
            <w:tcW w:w="390" w:type="dxa"/>
            <w:vAlign w:val="top"/>
            <w:textDirection w:val="lrTb"/>
            <w:noWrap w:val="false"/>
          </w:tcPr>
          <w:p>
            <w:pPr>
              <w:ind w:left="147"/>
              <w:jc w:val="left"/>
              <w:spacing w:before="87" w:line="187" w:lineRule="auto"/>
              <w:widowControl/>
              <w:rPr>
                <w:rFonts w:ascii="Times New Roman" w:hAnsi="Times New Roman" w:eastAsia="Times New Roman" w:cs="Times New Roman"/>
                <w:color w:val="000000"/>
                <w:sz w:val="21"/>
                <w:szCs w:val="21"/>
                <w:lang w:eastAsia="en-US"/>
              </w:rPr>
            </w:pPr>
            <w:r>
              <w:rPr>
                <w:rFonts w:ascii="Times New Roman" w:hAnsi="Times New Roman" w:eastAsia="Times New Roman" w:cs="Times New Roman"/>
                <w:b/>
                <w:bCs/>
                <w:color w:val="000000"/>
                <w:sz w:val="21"/>
                <w:szCs w:val="21"/>
                <w:lang w:eastAsia="en-US"/>
              </w:rPr>
              <w:t xml:space="preserve">1</w:t>
            </w:r>
            <w:r/>
          </w:p>
          <w:p>
            <w:pPr>
              <w:ind w:left="136"/>
              <w:jc w:val="left"/>
              <w:spacing w:before="54" w:line="181" w:lineRule="auto"/>
              <w:widowControl/>
              <w:rPr>
                <w:rFonts w:ascii="Times New Roman" w:hAnsi="Times New Roman" w:eastAsia="Times New Roman" w:cs="Times New Roman"/>
                <w:color w:val="000000"/>
                <w:sz w:val="21"/>
                <w:szCs w:val="21"/>
                <w:lang w:eastAsia="en-US"/>
              </w:rPr>
            </w:pPr>
            <w:r>
              <w:rPr>
                <w:rFonts w:ascii="Times New Roman" w:hAnsi="Times New Roman" w:eastAsia="Times New Roman" w:cs="Times New Roman"/>
                <w:b/>
                <w:bCs/>
                <w:color w:val="000000"/>
                <w:sz w:val="21"/>
                <w:szCs w:val="21"/>
                <w:lang w:eastAsia="en-US"/>
              </w:rPr>
              <w:t xml:space="preserve">3</w:t>
            </w:r>
            <w:r/>
          </w:p>
        </w:tc>
        <w:tc>
          <w:tcPr>
            <w:tcBorders>
              <w:top w:val="single" w:color="000000" w:sz="4" w:space="0"/>
            </w:tcBorders>
            <w:tcW w:w="392" w:type="dxa"/>
            <w:vAlign w:val="top"/>
            <w:textDirection w:val="lrTb"/>
            <w:noWrap w:val="false"/>
          </w:tcPr>
          <w:p>
            <w:pPr>
              <w:ind w:left="143"/>
              <w:jc w:val="left"/>
              <w:spacing w:before="87" w:line="187" w:lineRule="auto"/>
              <w:widowControl/>
              <w:rPr>
                <w:rFonts w:ascii="Times New Roman" w:hAnsi="Times New Roman" w:eastAsia="Times New Roman" w:cs="Times New Roman"/>
                <w:color w:val="000000"/>
                <w:sz w:val="21"/>
                <w:szCs w:val="21"/>
                <w:lang w:eastAsia="en-US"/>
              </w:rPr>
            </w:pPr>
            <w:r>
              <w:rPr>
                <w:rFonts w:ascii="Times New Roman" w:hAnsi="Times New Roman" w:eastAsia="Times New Roman" w:cs="Times New Roman"/>
                <w:b/>
                <w:bCs/>
                <w:color w:val="000000"/>
                <w:sz w:val="21"/>
                <w:szCs w:val="21"/>
                <w:lang w:eastAsia="en-US"/>
              </w:rPr>
              <w:t xml:space="preserve">1</w:t>
            </w:r>
            <w:r/>
          </w:p>
          <w:p>
            <w:pPr>
              <w:ind w:left="134"/>
              <w:jc w:val="left"/>
              <w:spacing w:before="54" w:line="181" w:lineRule="auto"/>
              <w:widowControl/>
              <w:rPr>
                <w:rFonts w:ascii="Times New Roman" w:hAnsi="Times New Roman" w:eastAsia="Times New Roman" w:cs="Times New Roman"/>
                <w:color w:val="000000"/>
                <w:sz w:val="21"/>
                <w:szCs w:val="21"/>
                <w:lang w:eastAsia="en-US"/>
              </w:rPr>
            </w:pPr>
            <w:r>
              <w:rPr>
                <w:rFonts w:ascii="Times New Roman" w:hAnsi="Times New Roman" w:eastAsia="Times New Roman" w:cs="Times New Roman"/>
                <w:b/>
                <w:bCs/>
                <w:color w:val="000000"/>
                <w:sz w:val="21"/>
                <w:szCs w:val="21"/>
                <w:lang w:eastAsia="en-US"/>
              </w:rPr>
              <w:t xml:space="preserve">4</w:t>
            </w:r>
            <w:r/>
          </w:p>
        </w:tc>
        <w:tc>
          <w:tcPr>
            <w:tcBorders>
              <w:top w:val="single" w:color="000000" w:sz="4" w:space="0"/>
              <w:right w:val="single" w:color="000000" w:sz="4" w:space="0"/>
            </w:tcBorders>
            <w:tcW w:w="378" w:type="dxa"/>
            <w:vAlign w:val="top"/>
            <w:textDirection w:val="lrTb"/>
            <w:noWrap w:val="false"/>
          </w:tcPr>
          <w:p>
            <w:pPr>
              <w:jc w:val="right"/>
              <w:spacing w:line="4" w:lineRule="exact"/>
              <w:widowControl/>
              <w:rPr>
                <w:rFonts w:ascii="Arial" w:hAnsi="Arial" w:eastAsia="Arial" w:cs="Arial"/>
                <w:color w:val="000000"/>
                <w:szCs w:val="21"/>
                <w:lang w:eastAsia="en-US"/>
              </w:rPr>
            </w:pPr>
            <w:r>
              <w:rPr>
                <w:rFonts w:ascii="Arial" w:hAnsi="Arial" w:eastAsia="Arial" w:cs="Arial"/>
                <w:color w:val="000000"/>
                <w:szCs w:val="21"/>
                <w:lang w:eastAsia="en-US"/>
              </w:rPr>
              <mc:AlternateContent>
                <mc:Choice Requires="wpg">
                  <w:drawing>
                    <wp:inline xmlns:wp="http://schemas.openxmlformats.org/drawingml/2006/wordprocessingDrawing" distT="0" distB="0" distL="0" distR="0">
                      <wp:extent cx="11430" cy="2540"/>
                      <wp:effectExtent l="0" t="0" r="0" b="0"/>
                      <wp:docPr id="7" name="图片 4"/>
                      <wp:cNvGraphicFramePr/>
                      <a:graphic xmlns:a="http://schemas.openxmlformats.org/drawingml/2006/main">
                        <a:graphicData uri="http://schemas.openxmlformats.org/drawingml/2006/picture">
                          <pic:pic xmlns:pic="http://schemas.openxmlformats.org/drawingml/2006/picture">
                            <pic:nvPicPr>
                              <pic:cNvPr id="30" name="图片 4"/>
                              <pic:cNvPicPr/>
                              <pic:nvPr/>
                            </pic:nvPicPr>
                            <pic:blipFill>
                              <a:blip r:embed="rId18"/>
                              <a:stretch/>
                            </pic:blipFill>
                            <pic:spPr bwMode="auto">
                              <a:xfrm>
                                <a:off x="0" y="0"/>
                                <a:ext cx="11430" cy="25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0.9pt;height:0.2pt;mso-wrap-distance-left:0.0pt;mso-wrap-distance-top:0.0pt;mso-wrap-distance-right:0.0pt;mso-wrap-distance-bottom:0.0pt;" stroked="f">
                      <v:path textboxrect="0,0,0,0"/>
                      <v:imagedata r:id="rId18" o:title=""/>
                    </v:shape>
                  </w:pict>
                </mc:Fallback>
              </mc:AlternateContent>
            </w:r>
            <w:r/>
          </w:p>
          <w:p>
            <w:pPr>
              <w:ind w:left="137"/>
              <w:jc w:val="left"/>
              <w:spacing w:before="82" w:line="187" w:lineRule="auto"/>
              <w:widowControl/>
              <w:rPr>
                <w:rFonts w:ascii="Times New Roman" w:hAnsi="Times New Roman" w:eastAsia="Times New Roman" w:cs="Times New Roman"/>
                <w:color w:val="000000"/>
                <w:sz w:val="21"/>
                <w:szCs w:val="21"/>
                <w:lang w:eastAsia="en-US"/>
              </w:rPr>
            </w:pPr>
            <w:r>
              <w:rPr>
                <w:rFonts w:ascii="Times New Roman" w:hAnsi="Times New Roman" w:eastAsia="Times New Roman" w:cs="Times New Roman"/>
                <w:b/>
                <w:bCs/>
                <w:color w:val="000000"/>
                <w:sz w:val="21"/>
                <w:szCs w:val="21"/>
                <w:lang w:eastAsia="en-US"/>
              </w:rPr>
              <w:t xml:space="preserve">1</w:t>
            </w:r>
            <w:r/>
          </w:p>
          <w:p>
            <w:pPr>
              <w:ind w:left="131"/>
              <w:jc w:val="left"/>
              <w:spacing w:before="57" w:line="178" w:lineRule="auto"/>
              <w:widowControl/>
              <w:rPr>
                <w:rFonts w:ascii="Times New Roman" w:hAnsi="Times New Roman" w:eastAsia="Times New Roman" w:cs="Times New Roman"/>
                <w:color w:val="000000"/>
                <w:sz w:val="21"/>
                <w:szCs w:val="21"/>
                <w:lang w:eastAsia="en-US"/>
              </w:rPr>
            </w:pPr>
            <w:r>
              <w:rPr>
                <w:rFonts w:ascii="Times New Roman" w:hAnsi="Times New Roman" w:eastAsia="Times New Roman" w:cs="Times New Roman"/>
                <w:b/>
                <w:bCs/>
                <w:color w:val="000000"/>
                <w:sz w:val="21"/>
                <w:szCs w:val="21"/>
                <w:lang w:eastAsia="en-US"/>
              </w:rPr>
              <w:t xml:space="preserve">5</w:t>
            </w:r>
            <w:r/>
          </w:p>
        </w:tc>
        <w:tc>
          <w:tcPr>
            <w:tcBorders>
              <w:top w:val="single" w:color="000000" w:sz="4" w:space="0"/>
              <w:left w:val="single" w:color="000000" w:sz="4" w:space="0"/>
            </w:tcBorders>
            <w:tcW w:w="375" w:type="dxa"/>
            <w:vAlign w:val="top"/>
            <w:textDirection w:val="lrTb"/>
            <w:noWrap w:val="false"/>
          </w:tcPr>
          <w:p>
            <w:pPr>
              <w:ind w:left="146"/>
              <w:jc w:val="left"/>
              <w:spacing w:before="87" w:line="187" w:lineRule="auto"/>
              <w:widowControl/>
              <w:rPr>
                <w:rFonts w:ascii="Times New Roman" w:hAnsi="Times New Roman" w:eastAsia="Times New Roman" w:cs="Times New Roman"/>
                <w:color w:val="000000"/>
                <w:sz w:val="21"/>
                <w:szCs w:val="21"/>
                <w:lang w:eastAsia="en-US"/>
              </w:rPr>
            </w:pPr>
            <w:r>
              <w:rPr>
                <w:rFonts w:ascii="Times New Roman" w:hAnsi="Times New Roman" w:eastAsia="Times New Roman" w:cs="Times New Roman"/>
                <w:b/>
                <w:bCs/>
                <w:color w:val="000000"/>
                <w:sz w:val="21"/>
                <w:szCs w:val="21"/>
                <w:lang w:eastAsia="en-US"/>
              </w:rPr>
              <w:t xml:space="preserve">1</w:t>
            </w:r>
            <w:r/>
          </w:p>
          <w:p>
            <w:pPr>
              <w:ind w:left="140"/>
              <w:jc w:val="left"/>
              <w:spacing w:before="54" w:line="181" w:lineRule="auto"/>
              <w:widowControl/>
              <w:rPr>
                <w:rFonts w:ascii="Times New Roman" w:hAnsi="Times New Roman" w:eastAsia="Times New Roman" w:cs="Times New Roman"/>
                <w:color w:val="000000"/>
                <w:sz w:val="21"/>
                <w:szCs w:val="21"/>
                <w:lang w:eastAsia="en-US"/>
              </w:rPr>
            </w:pPr>
            <w:r>
              <w:rPr>
                <w:rFonts w:ascii="Times New Roman" w:hAnsi="Times New Roman" w:eastAsia="Times New Roman" w:cs="Times New Roman"/>
                <w:b/>
                <w:bCs/>
                <w:color w:val="000000"/>
                <w:sz w:val="21"/>
                <w:szCs w:val="21"/>
                <w:lang w:eastAsia="en-US"/>
              </w:rPr>
              <w:t xml:space="preserve">6</w:t>
            </w:r>
            <w:r/>
          </w:p>
        </w:tc>
        <w:tc>
          <w:tcPr>
            <w:tcBorders>
              <w:top w:val="single" w:color="000000" w:sz="4" w:space="0"/>
            </w:tcBorders>
            <w:tcW w:w="390" w:type="dxa"/>
            <w:vAlign w:val="top"/>
            <w:textDirection w:val="lrTb"/>
            <w:noWrap w:val="false"/>
          </w:tcPr>
          <w:p>
            <w:pPr>
              <w:ind w:left="160"/>
              <w:jc w:val="left"/>
              <w:spacing w:before="87" w:line="187" w:lineRule="auto"/>
              <w:widowControl/>
              <w:rPr>
                <w:rFonts w:ascii="Times New Roman" w:hAnsi="Times New Roman" w:eastAsia="Times New Roman" w:cs="Times New Roman"/>
                <w:color w:val="000000"/>
                <w:sz w:val="21"/>
                <w:szCs w:val="21"/>
                <w:lang w:eastAsia="en-US"/>
              </w:rPr>
            </w:pPr>
            <w:r>
              <w:rPr>
                <w:rFonts w:ascii="Times New Roman" w:hAnsi="Times New Roman" w:eastAsia="Times New Roman" w:cs="Times New Roman"/>
                <w:b/>
                <w:bCs/>
                <w:color w:val="000000"/>
                <w:sz w:val="21"/>
                <w:szCs w:val="21"/>
                <w:lang w:eastAsia="en-US"/>
              </w:rPr>
              <w:t xml:space="preserve">1</w:t>
            </w:r>
            <w:r/>
          </w:p>
          <w:p>
            <w:pPr>
              <w:ind w:left="153"/>
              <w:jc w:val="left"/>
              <w:spacing w:before="57" w:line="178" w:lineRule="auto"/>
              <w:widowControl/>
              <w:rPr>
                <w:rFonts w:ascii="Times New Roman" w:hAnsi="Times New Roman" w:eastAsia="Times New Roman" w:cs="Times New Roman"/>
                <w:color w:val="000000"/>
                <w:sz w:val="21"/>
                <w:szCs w:val="21"/>
                <w:lang w:eastAsia="en-US"/>
              </w:rPr>
            </w:pPr>
            <w:r>
              <w:rPr>
                <w:rFonts w:ascii="Times New Roman" w:hAnsi="Times New Roman" w:eastAsia="Times New Roman" w:cs="Times New Roman"/>
                <w:b/>
                <w:bCs/>
                <w:color w:val="000000"/>
                <w:sz w:val="21"/>
                <w:szCs w:val="21"/>
                <w:lang w:eastAsia="en-US"/>
              </w:rPr>
              <w:t xml:space="preserve">7</w:t>
            </w:r>
            <w:r/>
          </w:p>
        </w:tc>
        <w:tc>
          <w:tcPr>
            <w:tcBorders>
              <w:top w:val="single" w:color="000000" w:sz="4" w:space="0"/>
            </w:tcBorders>
            <w:tcW w:w="392" w:type="dxa"/>
            <w:vAlign w:val="top"/>
            <w:textDirection w:val="lrTb"/>
            <w:noWrap w:val="false"/>
          </w:tcPr>
          <w:p>
            <w:pPr>
              <w:ind w:left="156"/>
              <w:jc w:val="left"/>
              <w:spacing w:before="87" w:line="187" w:lineRule="auto"/>
              <w:widowControl/>
              <w:rPr>
                <w:rFonts w:ascii="Times New Roman" w:hAnsi="Times New Roman" w:eastAsia="Times New Roman" w:cs="Times New Roman"/>
                <w:color w:val="000000"/>
                <w:sz w:val="21"/>
                <w:szCs w:val="21"/>
                <w:lang w:eastAsia="en-US"/>
              </w:rPr>
            </w:pPr>
            <w:r>
              <w:rPr>
                <w:rFonts w:ascii="Times New Roman" w:hAnsi="Times New Roman" w:eastAsia="Times New Roman" w:cs="Times New Roman"/>
                <w:b/>
                <w:bCs/>
                <w:color w:val="000000"/>
                <w:sz w:val="21"/>
                <w:szCs w:val="21"/>
                <w:lang w:eastAsia="en-US"/>
              </w:rPr>
              <w:t xml:space="preserve">1</w:t>
            </w:r>
            <w:r/>
          </w:p>
          <w:p>
            <w:pPr>
              <w:ind w:left="150"/>
              <w:jc w:val="left"/>
              <w:spacing w:before="54" w:line="181" w:lineRule="auto"/>
              <w:widowControl/>
              <w:rPr>
                <w:rFonts w:ascii="Times New Roman" w:hAnsi="Times New Roman" w:eastAsia="Times New Roman" w:cs="Times New Roman"/>
                <w:color w:val="000000"/>
                <w:sz w:val="21"/>
                <w:szCs w:val="21"/>
                <w:lang w:eastAsia="en-US"/>
              </w:rPr>
            </w:pPr>
            <w:r>
              <w:rPr>
                <w:rFonts w:ascii="Times New Roman" w:hAnsi="Times New Roman" w:eastAsia="Times New Roman" w:cs="Times New Roman"/>
                <w:b/>
                <w:bCs/>
                <w:color w:val="000000"/>
                <w:sz w:val="21"/>
                <w:szCs w:val="21"/>
                <w:lang w:eastAsia="en-US"/>
              </w:rPr>
              <w:t xml:space="preserve">8</w:t>
            </w:r>
            <w:r/>
          </w:p>
        </w:tc>
        <w:tc>
          <w:tcPr>
            <w:tcBorders>
              <w:top w:val="single" w:color="000000" w:sz="4" w:space="0"/>
            </w:tcBorders>
            <w:tcW w:w="390" w:type="dxa"/>
            <w:vAlign w:val="top"/>
            <w:textDirection w:val="lrTb"/>
            <w:noWrap w:val="false"/>
          </w:tcPr>
          <w:p>
            <w:pPr>
              <w:ind w:left="151"/>
              <w:jc w:val="left"/>
              <w:spacing w:before="87" w:line="187" w:lineRule="auto"/>
              <w:widowControl/>
              <w:rPr>
                <w:rFonts w:ascii="Times New Roman" w:hAnsi="Times New Roman" w:eastAsia="Times New Roman" w:cs="Times New Roman"/>
                <w:color w:val="000000"/>
                <w:sz w:val="21"/>
                <w:szCs w:val="21"/>
                <w:lang w:eastAsia="en-US"/>
              </w:rPr>
            </w:pPr>
            <w:r>
              <w:rPr>
                <w:rFonts w:ascii="Times New Roman" w:hAnsi="Times New Roman" w:eastAsia="Times New Roman" w:cs="Times New Roman"/>
                <w:b/>
                <w:bCs/>
                <w:color w:val="000000"/>
                <w:sz w:val="21"/>
                <w:szCs w:val="21"/>
                <w:lang w:eastAsia="en-US"/>
              </w:rPr>
              <w:t xml:space="preserve">1</w:t>
            </w:r>
            <w:r/>
          </w:p>
          <w:p>
            <w:pPr>
              <w:ind w:left="143"/>
              <w:jc w:val="left"/>
              <w:spacing w:before="54" w:line="181" w:lineRule="auto"/>
              <w:widowControl/>
              <w:rPr>
                <w:rFonts w:ascii="Times New Roman" w:hAnsi="Times New Roman" w:eastAsia="Times New Roman" w:cs="Times New Roman"/>
                <w:color w:val="000000"/>
                <w:sz w:val="21"/>
                <w:szCs w:val="21"/>
                <w:lang w:eastAsia="en-US"/>
              </w:rPr>
            </w:pPr>
            <w:r>
              <w:rPr>
                <w:rFonts w:ascii="Times New Roman" w:hAnsi="Times New Roman" w:eastAsia="Times New Roman" w:cs="Times New Roman"/>
                <w:b/>
                <w:bCs/>
                <w:color w:val="000000"/>
                <w:sz w:val="21"/>
                <w:szCs w:val="21"/>
                <w:lang w:eastAsia="en-US"/>
              </w:rPr>
              <w:t xml:space="preserve">9</w:t>
            </w:r>
            <w:r/>
          </w:p>
        </w:tc>
        <w:tc>
          <w:tcPr>
            <w:tcBorders>
              <w:top w:val="single" w:color="000000" w:sz="4" w:space="0"/>
            </w:tcBorders>
            <w:tcW w:w="390" w:type="dxa"/>
            <w:vAlign w:val="top"/>
            <w:textDirection w:val="lrTb"/>
            <w:noWrap w:val="false"/>
          </w:tcPr>
          <w:p>
            <w:pPr>
              <w:ind w:left="141"/>
              <w:jc w:val="left"/>
              <w:spacing w:before="87" w:line="187" w:lineRule="auto"/>
              <w:widowControl/>
              <w:rPr>
                <w:rFonts w:ascii="Times New Roman" w:hAnsi="Times New Roman" w:eastAsia="Times New Roman" w:cs="Times New Roman"/>
                <w:color w:val="000000"/>
                <w:sz w:val="21"/>
                <w:szCs w:val="21"/>
                <w:lang w:eastAsia="en-US"/>
              </w:rPr>
            </w:pPr>
            <w:r>
              <w:rPr>
                <w:rFonts w:ascii="Times New Roman" w:hAnsi="Times New Roman" w:eastAsia="Times New Roman" w:cs="Times New Roman"/>
                <w:b/>
                <w:bCs/>
                <w:color w:val="000000"/>
                <w:sz w:val="21"/>
                <w:szCs w:val="21"/>
                <w:lang w:eastAsia="en-US"/>
              </w:rPr>
              <w:t xml:space="preserve">2</w:t>
            </w:r>
            <w:r/>
          </w:p>
          <w:p>
            <w:pPr>
              <w:ind w:left="143"/>
              <w:jc w:val="left"/>
              <w:spacing w:before="54" w:line="181" w:lineRule="auto"/>
              <w:widowControl/>
              <w:rPr>
                <w:rFonts w:ascii="Times New Roman" w:hAnsi="Times New Roman" w:eastAsia="Times New Roman" w:cs="Times New Roman"/>
                <w:color w:val="000000"/>
                <w:sz w:val="21"/>
                <w:szCs w:val="21"/>
                <w:lang w:eastAsia="en-US"/>
              </w:rPr>
            </w:pPr>
            <w:r>
              <w:rPr>
                <w:rFonts w:ascii="Times New Roman" w:hAnsi="Times New Roman" w:eastAsia="Times New Roman" w:cs="Times New Roman"/>
                <w:b/>
                <w:bCs/>
                <w:color w:val="000000"/>
                <w:sz w:val="21"/>
                <w:szCs w:val="21"/>
                <w:lang w:eastAsia="en-US"/>
              </w:rPr>
              <w:t xml:space="preserve">0</w:t>
            </w:r>
            <w:r/>
          </w:p>
        </w:tc>
        <w:tc>
          <w:tcPr>
            <w:tcBorders>
              <w:top w:val="single" w:color="000000" w:sz="4" w:space="0"/>
            </w:tcBorders>
            <w:tcW w:w="390" w:type="dxa"/>
            <w:vAlign w:val="top"/>
            <w:textDirection w:val="lrTb"/>
            <w:noWrap w:val="false"/>
          </w:tcPr>
          <w:p>
            <w:pPr>
              <w:ind w:left="137"/>
              <w:jc w:val="left"/>
              <w:spacing w:before="87" w:line="187" w:lineRule="auto"/>
              <w:widowControl/>
              <w:rPr>
                <w:rFonts w:ascii="Times New Roman" w:hAnsi="Times New Roman" w:eastAsia="Times New Roman" w:cs="Times New Roman"/>
                <w:color w:val="000000"/>
                <w:sz w:val="21"/>
                <w:szCs w:val="21"/>
                <w:lang w:eastAsia="en-US"/>
              </w:rPr>
            </w:pPr>
            <w:r>
              <w:rPr>
                <w:rFonts w:ascii="Times New Roman" w:hAnsi="Times New Roman" w:eastAsia="Times New Roman" w:cs="Times New Roman"/>
                <w:b/>
                <w:bCs/>
                <w:color w:val="000000"/>
                <w:sz w:val="21"/>
                <w:szCs w:val="21"/>
                <w:lang w:eastAsia="en-US"/>
              </w:rPr>
              <w:t xml:space="preserve">2</w:t>
            </w:r>
            <w:r/>
          </w:p>
          <w:p>
            <w:pPr>
              <w:ind w:left="146"/>
              <w:jc w:val="left"/>
              <w:spacing w:before="54" w:line="181" w:lineRule="auto"/>
              <w:widowControl/>
              <w:rPr>
                <w:rFonts w:ascii="Times New Roman" w:hAnsi="Times New Roman" w:eastAsia="Times New Roman" w:cs="Times New Roman"/>
                <w:color w:val="000000"/>
                <w:sz w:val="21"/>
                <w:szCs w:val="21"/>
                <w:lang w:eastAsia="en-US"/>
              </w:rPr>
            </w:pPr>
            <w:r>
              <w:rPr>
                <w:rFonts w:ascii="Times New Roman" w:hAnsi="Times New Roman" w:eastAsia="Times New Roman" w:cs="Times New Roman"/>
                <w:b/>
                <w:bCs/>
                <w:color w:val="000000"/>
                <w:sz w:val="21"/>
                <w:szCs w:val="21"/>
                <w:lang w:eastAsia="en-US"/>
              </w:rPr>
              <w:t xml:space="preserve">1</w:t>
            </w:r>
            <w:r/>
          </w:p>
        </w:tc>
        <w:tc>
          <w:tcPr>
            <w:tcBorders>
              <w:top w:val="single" w:color="000000" w:sz="4" w:space="0"/>
              <w:right w:val="single" w:color="000000" w:sz="4" w:space="0"/>
            </w:tcBorders>
            <w:tcW w:w="380" w:type="dxa"/>
            <w:vAlign w:val="top"/>
            <w:textDirection w:val="lrTb"/>
            <w:noWrap w:val="false"/>
          </w:tcPr>
          <w:p>
            <w:pPr>
              <w:ind w:left="133"/>
              <w:jc w:val="left"/>
              <w:spacing w:before="87" w:line="187" w:lineRule="auto"/>
              <w:widowControl/>
              <w:rPr>
                <w:rFonts w:ascii="Times New Roman" w:hAnsi="Times New Roman" w:eastAsia="Times New Roman" w:cs="Times New Roman"/>
                <w:color w:val="000000"/>
                <w:sz w:val="21"/>
                <w:szCs w:val="21"/>
                <w:lang w:eastAsia="en-US"/>
              </w:rPr>
            </w:pPr>
            <w:r>
              <w:rPr>
                <w:rFonts w:ascii="Times New Roman" w:hAnsi="Times New Roman" w:eastAsia="Times New Roman" w:cs="Times New Roman"/>
                <w:b/>
                <w:bCs/>
                <w:color w:val="000000"/>
                <w:sz w:val="21"/>
                <w:szCs w:val="21"/>
                <w:lang w:eastAsia="en-US"/>
              </w:rPr>
              <w:t xml:space="preserve">2</w:t>
            </w:r>
            <w:r/>
          </w:p>
          <w:p>
            <w:pPr>
              <w:ind w:left="133"/>
              <w:jc w:val="left"/>
              <w:spacing w:before="54" w:line="181" w:lineRule="auto"/>
              <w:widowControl/>
              <w:rPr>
                <w:rFonts w:ascii="Times New Roman" w:hAnsi="Times New Roman" w:eastAsia="Times New Roman" w:cs="Times New Roman"/>
                <w:color w:val="000000"/>
                <w:sz w:val="21"/>
                <w:szCs w:val="21"/>
                <w:lang w:eastAsia="en-US"/>
              </w:rPr>
            </w:pPr>
            <w:r>
              <w:rPr>
                <w:rFonts w:ascii="Times New Roman" w:hAnsi="Times New Roman" w:eastAsia="Times New Roman" w:cs="Times New Roman"/>
                <w:b/>
                <w:bCs/>
                <w:color w:val="000000"/>
                <w:sz w:val="21"/>
                <w:szCs w:val="21"/>
                <w:lang w:eastAsia="en-US"/>
              </w:rPr>
              <w:t xml:space="preserve">2</w:t>
            </w:r>
            <w:r/>
          </w:p>
        </w:tc>
        <w:tc>
          <w:tcPr>
            <w:tcBorders>
              <w:top w:val="single" w:color="000000" w:sz="4" w:space="0"/>
              <w:left w:val="single" w:color="000000" w:sz="4" w:space="0"/>
            </w:tcBorders>
            <w:tcW w:w="375" w:type="dxa"/>
            <w:vAlign w:val="top"/>
            <w:textDirection w:val="lrTb"/>
            <w:noWrap w:val="false"/>
          </w:tcPr>
          <w:p>
            <w:pPr>
              <w:ind w:left="137"/>
              <w:jc w:val="left"/>
              <w:spacing w:before="87" w:line="187" w:lineRule="auto"/>
              <w:widowControl/>
              <w:rPr>
                <w:rFonts w:ascii="Times New Roman" w:hAnsi="Times New Roman" w:eastAsia="Times New Roman" w:cs="Times New Roman"/>
                <w:color w:val="000000"/>
                <w:sz w:val="21"/>
                <w:szCs w:val="21"/>
                <w:lang w:eastAsia="en-US"/>
              </w:rPr>
            </w:pPr>
            <w:r>
              <w:rPr>
                <w:rFonts w:ascii="Times New Roman" w:hAnsi="Times New Roman" w:eastAsia="Times New Roman" w:cs="Times New Roman"/>
                <w:b/>
                <w:bCs/>
                <w:color w:val="000000"/>
                <w:sz w:val="21"/>
                <w:szCs w:val="21"/>
                <w:lang w:eastAsia="en-US"/>
              </w:rPr>
              <w:t xml:space="preserve">2</w:t>
            </w:r>
            <w:r/>
          </w:p>
          <w:p>
            <w:pPr>
              <w:ind w:left="136"/>
              <w:jc w:val="left"/>
              <w:spacing w:before="54" w:line="181" w:lineRule="auto"/>
              <w:widowControl/>
              <w:rPr>
                <w:rFonts w:ascii="Times New Roman" w:hAnsi="Times New Roman" w:eastAsia="Times New Roman" w:cs="Times New Roman"/>
                <w:color w:val="000000"/>
                <w:sz w:val="21"/>
                <w:szCs w:val="21"/>
                <w:lang w:eastAsia="en-US"/>
              </w:rPr>
            </w:pPr>
            <w:r>
              <w:rPr>
                <w:rFonts w:ascii="Times New Roman" w:hAnsi="Times New Roman" w:eastAsia="Times New Roman" w:cs="Times New Roman"/>
                <w:b/>
                <w:bCs/>
                <w:color w:val="000000"/>
                <w:sz w:val="21"/>
                <w:szCs w:val="21"/>
                <w:lang w:eastAsia="en-US"/>
              </w:rPr>
              <w:t xml:space="preserve">3</w:t>
            </w:r>
            <w:r/>
          </w:p>
        </w:tc>
        <w:tc>
          <w:tcPr>
            <w:tcBorders>
              <w:top w:val="single" w:color="000000" w:sz="4" w:space="0"/>
            </w:tcBorders>
            <w:tcW w:w="390" w:type="dxa"/>
            <w:vAlign w:val="top"/>
            <w:textDirection w:val="lrTb"/>
            <w:noWrap w:val="false"/>
          </w:tcPr>
          <w:p>
            <w:pPr>
              <w:ind w:left="154"/>
              <w:jc w:val="left"/>
              <w:spacing w:before="87" w:line="187" w:lineRule="auto"/>
              <w:widowControl/>
              <w:rPr>
                <w:rFonts w:ascii="Times New Roman" w:hAnsi="Times New Roman" w:eastAsia="Times New Roman" w:cs="Times New Roman"/>
                <w:color w:val="000000"/>
                <w:sz w:val="21"/>
                <w:szCs w:val="21"/>
                <w:lang w:eastAsia="en-US"/>
              </w:rPr>
            </w:pPr>
            <w:r>
              <w:rPr>
                <w:rFonts w:ascii="Times New Roman" w:hAnsi="Times New Roman" w:eastAsia="Times New Roman" w:cs="Times New Roman"/>
                <w:b/>
                <w:bCs/>
                <w:color w:val="000000"/>
                <w:sz w:val="21"/>
                <w:szCs w:val="21"/>
                <w:lang w:eastAsia="en-US"/>
              </w:rPr>
              <w:t xml:space="preserve">2</w:t>
            </w:r>
            <w:r/>
          </w:p>
          <w:p>
            <w:pPr>
              <w:ind w:left="154"/>
              <w:jc w:val="left"/>
              <w:spacing w:before="54" w:line="181" w:lineRule="auto"/>
              <w:widowControl/>
              <w:rPr>
                <w:rFonts w:ascii="Times New Roman" w:hAnsi="Times New Roman" w:eastAsia="Times New Roman" w:cs="Times New Roman"/>
                <w:color w:val="000000"/>
                <w:sz w:val="21"/>
                <w:szCs w:val="21"/>
                <w:lang w:eastAsia="en-US"/>
              </w:rPr>
            </w:pPr>
            <w:r>
              <w:rPr>
                <w:rFonts w:ascii="Times New Roman" w:hAnsi="Times New Roman" w:eastAsia="Times New Roman" w:cs="Times New Roman"/>
                <w:b/>
                <w:bCs/>
                <w:color w:val="000000"/>
                <w:sz w:val="21"/>
                <w:szCs w:val="21"/>
                <w:lang w:eastAsia="en-US"/>
              </w:rPr>
              <w:t xml:space="preserve">4</w:t>
            </w:r>
            <w:r/>
          </w:p>
        </w:tc>
        <w:tc>
          <w:tcPr>
            <w:tcBorders>
              <w:top w:val="single" w:color="000000" w:sz="4" w:space="0"/>
            </w:tcBorders>
            <w:tcW w:w="390" w:type="dxa"/>
            <w:vAlign w:val="top"/>
            <w:textDirection w:val="lrTb"/>
            <w:noWrap w:val="false"/>
          </w:tcPr>
          <w:p>
            <w:pPr>
              <w:ind w:left="150"/>
              <w:jc w:val="left"/>
              <w:spacing w:before="87" w:line="187" w:lineRule="auto"/>
              <w:widowControl/>
              <w:rPr>
                <w:rFonts w:ascii="Times New Roman" w:hAnsi="Times New Roman" w:eastAsia="Times New Roman" w:cs="Times New Roman"/>
                <w:color w:val="000000"/>
                <w:sz w:val="21"/>
                <w:szCs w:val="21"/>
                <w:lang w:eastAsia="en-US"/>
              </w:rPr>
            </w:pPr>
            <w:r>
              <w:rPr>
                <w:rFonts w:ascii="Times New Roman" w:hAnsi="Times New Roman" w:eastAsia="Times New Roman" w:cs="Times New Roman"/>
                <w:b/>
                <w:bCs/>
                <w:color w:val="000000"/>
                <w:sz w:val="21"/>
                <w:szCs w:val="21"/>
                <w:lang w:eastAsia="en-US"/>
              </w:rPr>
              <w:t xml:space="preserve">2</w:t>
            </w:r>
            <w:r/>
          </w:p>
          <w:p>
            <w:pPr>
              <w:ind w:left="152"/>
              <w:jc w:val="left"/>
              <w:spacing w:before="57" w:line="178" w:lineRule="auto"/>
              <w:widowControl/>
              <w:rPr>
                <w:rFonts w:ascii="Times New Roman" w:hAnsi="Times New Roman" w:eastAsia="Times New Roman" w:cs="Times New Roman"/>
                <w:color w:val="000000"/>
                <w:sz w:val="21"/>
                <w:szCs w:val="21"/>
                <w:lang w:eastAsia="en-US"/>
              </w:rPr>
            </w:pPr>
            <w:r>
              <w:rPr>
                <w:rFonts w:ascii="Times New Roman" w:hAnsi="Times New Roman" w:eastAsia="Times New Roman" w:cs="Times New Roman"/>
                <w:b/>
                <w:bCs/>
                <w:color w:val="000000"/>
                <w:sz w:val="21"/>
                <w:szCs w:val="21"/>
                <w:lang w:eastAsia="en-US"/>
              </w:rPr>
              <w:t xml:space="preserve">5</w:t>
            </w:r>
            <w:r/>
          </w:p>
        </w:tc>
        <w:tc>
          <w:tcPr>
            <w:tcBorders>
              <w:top w:val="single" w:color="000000" w:sz="4" w:space="0"/>
              <w:right w:val="single" w:color="000000" w:sz="4" w:space="0"/>
            </w:tcBorders>
            <w:tcW w:w="392" w:type="dxa"/>
            <w:vAlign w:val="top"/>
            <w:textDirection w:val="lrTb"/>
            <w:noWrap w:val="false"/>
          </w:tcPr>
          <w:p>
            <w:pPr>
              <w:ind w:left="146"/>
              <w:jc w:val="left"/>
              <w:spacing w:before="87" w:line="187" w:lineRule="auto"/>
              <w:widowControl/>
              <w:rPr>
                <w:rFonts w:ascii="Times New Roman" w:hAnsi="Times New Roman" w:eastAsia="Times New Roman" w:cs="Times New Roman"/>
                <w:color w:val="000000"/>
                <w:sz w:val="21"/>
                <w:szCs w:val="21"/>
                <w:lang w:eastAsia="en-US"/>
              </w:rPr>
            </w:pPr>
            <w:r>
              <w:rPr>
                <w:rFonts w:ascii="Times New Roman" w:hAnsi="Times New Roman" w:eastAsia="Times New Roman" w:cs="Times New Roman"/>
                <w:b/>
                <w:bCs/>
                <w:color w:val="000000"/>
                <w:sz w:val="21"/>
                <w:szCs w:val="21"/>
                <w:lang w:eastAsia="en-US"/>
              </w:rPr>
              <w:t xml:space="preserve">2</w:t>
            </w:r>
            <w:r/>
          </w:p>
          <w:p>
            <w:pPr>
              <w:ind w:left="149"/>
              <w:jc w:val="left"/>
              <w:spacing w:before="54" w:line="181" w:lineRule="auto"/>
              <w:widowControl/>
              <w:rPr>
                <w:rFonts w:ascii="Times New Roman" w:hAnsi="Times New Roman" w:eastAsia="Times New Roman" w:cs="Times New Roman"/>
                <w:color w:val="000000"/>
                <w:sz w:val="21"/>
                <w:szCs w:val="21"/>
                <w:lang w:eastAsia="en-US"/>
              </w:rPr>
            </w:pPr>
            <w:r>
              <w:rPr>
                <w:rFonts w:ascii="Times New Roman" w:hAnsi="Times New Roman" w:eastAsia="Times New Roman" w:cs="Times New Roman"/>
                <w:b/>
                <w:bCs/>
                <w:color w:val="000000"/>
                <w:sz w:val="21"/>
                <w:szCs w:val="21"/>
                <w:lang w:eastAsia="en-US"/>
              </w:rPr>
              <w:t xml:space="preserve">6</w:t>
            </w:r>
            <w:r/>
          </w:p>
        </w:tc>
        <w:tc>
          <w:tcPr>
            <w:tcBorders>
              <w:top w:val="single" w:color="000000" w:sz="4" w:space="0"/>
              <w:left w:val="single" w:color="000000" w:sz="4" w:space="0"/>
            </w:tcBorders>
            <w:tcW w:w="390" w:type="dxa"/>
            <w:vAlign w:val="top"/>
            <w:textDirection w:val="lrTb"/>
            <w:noWrap w:val="false"/>
          </w:tcPr>
          <w:p>
            <w:pPr>
              <w:ind w:left="139"/>
              <w:jc w:val="left"/>
              <w:spacing w:before="87" w:line="187" w:lineRule="auto"/>
              <w:widowControl/>
              <w:rPr>
                <w:rFonts w:ascii="Times New Roman" w:hAnsi="Times New Roman" w:eastAsia="Times New Roman" w:cs="Times New Roman"/>
                <w:color w:val="000000"/>
                <w:sz w:val="21"/>
                <w:szCs w:val="21"/>
                <w:lang w:eastAsia="en-US"/>
              </w:rPr>
            </w:pPr>
            <w:r>
              <w:rPr>
                <w:rFonts w:ascii="Times New Roman" w:hAnsi="Times New Roman" w:eastAsia="Times New Roman" w:cs="Times New Roman"/>
                <w:b/>
                <w:bCs/>
                <w:color w:val="000000"/>
                <w:sz w:val="21"/>
                <w:szCs w:val="21"/>
                <w:lang w:eastAsia="en-US"/>
              </w:rPr>
              <w:t xml:space="preserve">2</w:t>
            </w:r>
            <w:r/>
          </w:p>
          <w:p>
            <w:pPr>
              <w:ind w:left="141"/>
              <w:jc w:val="left"/>
              <w:spacing w:before="57" w:line="178" w:lineRule="auto"/>
              <w:widowControl/>
              <w:rPr>
                <w:rFonts w:ascii="Times New Roman" w:hAnsi="Times New Roman" w:eastAsia="Times New Roman" w:cs="Times New Roman"/>
                <w:color w:val="000000"/>
                <w:sz w:val="21"/>
                <w:szCs w:val="21"/>
                <w:lang w:eastAsia="en-US"/>
              </w:rPr>
            </w:pPr>
            <w:r>
              <w:rPr>
                <w:rFonts w:ascii="Times New Roman" w:hAnsi="Times New Roman" w:eastAsia="Times New Roman" w:cs="Times New Roman"/>
                <w:b/>
                <w:bCs/>
                <w:color w:val="000000"/>
                <w:sz w:val="21"/>
                <w:szCs w:val="21"/>
                <w:lang w:eastAsia="en-US"/>
              </w:rPr>
              <w:t xml:space="preserve">7</w:t>
            </w:r>
            <w:r/>
          </w:p>
        </w:tc>
        <w:tc>
          <w:tcPr>
            <w:tcBorders>
              <w:top w:val="single" w:color="000000" w:sz="4" w:space="0"/>
            </w:tcBorders>
            <w:tcW w:w="390" w:type="dxa"/>
            <w:vAlign w:val="top"/>
            <w:textDirection w:val="lrTb"/>
            <w:noWrap w:val="false"/>
          </w:tcPr>
          <w:p>
            <w:pPr>
              <w:ind w:left="140"/>
              <w:jc w:val="left"/>
              <w:spacing w:before="87" w:line="187" w:lineRule="auto"/>
              <w:widowControl/>
              <w:rPr>
                <w:rFonts w:ascii="Times New Roman" w:hAnsi="Times New Roman" w:eastAsia="Times New Roman" w:cs="Times New Roman"/>
                <w:color w:val="000000"/>
                <w:sz w:val="21"/>
                <w:szCs w:val="21"/>
                <w:lang w:eastAsia="en-US"/>
              </w:rPr>
            </w:pPr>
            <w:r>
              <w:rPr>
                <w:rFonts w:ascii="Times New Roman" w:hAnsi="Times New Roman" w:eastAsia="Times New Roman" w:cs="Times New Roman"/>
                <w:b/>
                <w:bCs/>
                <w:color w:val="000000"/>
                <w:sz w:val="21"/>
                <w:szCs w:val="21"/>
                <w:lang w:eastAsia="en-US"/>
              </w:rPr>
              <w:t xml:space="preserve">2</w:t>
            </w:r>
            <w:r/>
          </w:p>
          <w:p>
            <w:pPr>
              <w:ind w:left="143"/>
              <w:jc w:val="left"/>
              <w:spacing w:before="54" w:line="181" w:lineRule="auto"/>
              <w:widowControl/>
              <w:rPr>
                <w:rFonts w:ascii="Times New Roman" w:hAnsi="Times New Roman" w:eastAsia="Times New Roman" w:cs="Times New Roman"/>
                <w:color w:val="000000"/>
                <w:sz w:val="21"/>
                <w:szCs w:val="21"/>
                <w:lang w:eastAsia="en-US"/>
              </w:rPr>
            </w:pPr>
            <w:r>
              <w:rPr>
                <w:rFonts w:ascii="Times New Roman" w:hAnsi="Times New Roman" w:eastAsia="Times New Roman" w:cs="Times New Roman"/>
                <w:b/>
                <w:bCs/>
                <w:color w:val="000000"/>
                <w:sz w:val="21"/>
                <w:szCs w:val="21"/>
                <w:lang w:eastAsia="en-US"/>
              </w:rPr>
              <w:t xml:space="preserve">8</w:t>
            </w:r>
            <w:r/>
          </w:p>
        </w:tc>
        <w:tc>
          <w:tcPr>
            <w:tcBorders>
              <w:top w:val="single" w:color="000000" w:sz="4" w:space="0"/>
              <w:right w:val="single" w:color="000000" w:sz="8" w:space="0"/>
            </w:tcBorders>
            <w:tcW w:w="375" w:type="dxa"/>
            <w:vAlign w:val="top"/>
            <w:textDirection w:val="lrTb"/>
            <w:noWrap w:val="false"/>
          </w:tcPr>
          <w:p>
            <w:pPr>
              <w:ind w:left="137"/>
              <w:jc w:val="left"/>
              <w:spacing w:before="87" w:line="187" w:lineRule="auto"/>
              <w:widowControl/>
              <w:rPr>
                <w:rFonts w:ascii="Times New Roman" w:hAnsi="Times New Roman" w:eastAsia="Times New Roman" w:cs="Times New Roman"/>
                <w:color w:val="000000"/>
                <w:sz w:val="21"/>
                <w:szCs w:val="21"/>
                <w:lang w:eastAsia="en-US"/>
              </w:rPr>
            </w:pPr>
            <w:r>
              <w:rPr>
                <w:rFonts w:ascii="Times New Roman" w:hAnsi="Times New Roman" w:eastAsia="Times New Roman" w:cs="Times New Roman"/>
                <w:b/>
                <w:bCs/>
                <w:color w:val="000000"/>
                <w:sz w:val="21"/>
                <w:szCs w:val="21"/>
                <w:lang w:eastAsia="en-US"/>
              </w:rPr>
              <w:t xml:space="preserve">2</w:t>
            </w:r>
            <w:r/>
          </w:p>
          <w:p>
            <w:pPr>
              <w:ind w:left="138"/>
              <w:jc w:val="left"/>
              <w:spacing w:before="54" w:line="181" w:lineRule="auto"/>
              <w:widowControl/>
              <w:rPr>
                <w:rFonts w:ascii="Times New Roman" w:hAnsi="Times New Roman" w:eastAsia="Times New Roman" w:cs="Times New Roman"/>
                <w:color w:val="000000"/>
                <w:sz w:val="21"/>
                <w:szCs w:val="21"/>
                <w:lang w:eastAsia="en-US"/>
              </w:rPr>
            </w:pPr>
            <w:r>
              <w:rPr>
                <w:rFonts w:ascii="Times New Roman" w:hAnsi="Times New Roman" w:eastAsia="Times New Roman" w:cs="Times New Roman"/>
                <w:b/>
                <w:bCs/>
                <w:color w:val="000000"/>
                <w:sz w:val="21"/>
                <w:szCs w:val="21"/>
                <w:lang w:eastAsia="en-US"/>
              </w:rPr>
              <w:t xml:space="preserve">9</w:t>
            </w:r>
            <w:r/>
          </w:p>
        </w:tc>
        <w:tc>
          <w:tcPr>
            <w:tcBorders>
              <w:top w:val="single" w:color="000000" w:sz="4" w:space="0"/>
              <w:right w:val="single" w:color="000000" w:sz="4" w:space="0"/>
            </w:tcBorders>
            <w:tcW w:w="29"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Borders>
              <w:top w:val="single" w:color="000000" w:sz="4" w:space="0"/>
              <w:left w:val="single" w:color="000000" w:sz="4" w:space="0"/>
            </w:tcBorders>
            <w:tcW w:w="378" w:type="dxa"/>
            <w:vAlign w:val="top"/>
            <w:textDirection w:val="lrTb"/>
            <w:noWrap w:val="false"/>
          </w:tcPr>
          <w:p>
            <w:pPr>
              <w:ind w:left="115"/>
              <w:jc w:val="left"/>
              <w:spacing w:before="87" w:line="187" w:lineRule="auto"/>
              <w:widowControl/>
              <w:rPr>
                <w:rFonts w:ascii="Times New Roman" w:hAnsi="Times New Roman" w:eastAsia="Times New Roman" w:cs="Times New Roman"/>
                <w:color w:val="000000"/>
                <w:sz w:val="21"/>
                <w:szCs w:val="21"/>
                <w:lang w:eastAsia="en-US"/>
              </w:rPr>
            </w:pPr>
            <w:r>
              <w:rPr>
                <w:rFonts w:ascii="Times New Roman" w:hAnsi="Times New Roman" w:eastAsia="Times New Roman" w:cs="Times New Roman"/>
                <w:b/>
                <w:bCs/>
                <w:color w:val="000000"/>
                <w:sz w:val="21"/>
                <w:szCs w:val="21"/>
                <w:lang w:eastAsia="en-US"/>
              </w:rPr>
              <w:t xml:space="preserve">3</w:t>
            </w:r>
            <w:r/>
          </w:p>
          <w:p>
            <w:pPr>
              <w:ind w:left="119"/>
              <w:jc w:val="left"/>
              <w:spacing w:before="54" w:line="181" w:lineRule="auto"/>
              <w:widowControl/>
              <w:rPr>
                <w:rFonts w:ascii="Times New Roman" w:hAnsi="Times New Roman" w:eastAsia="Times New Roman" w:cs="Times New Roman"/>
                <w:color w:val="000000"/>
                <w:sz w:val="21"/>
                <w:szCs w:val="21"/>
                <w:lang w:eastAsia="en-US"/>
              </w:rPr>
            </w:pPr>
            <w:r>
              <w:rPr>
                <w:rFonts w:ascii="Times New Roman" w:hAnsi="Times New Roman" w:eastAsia="Times New Roman" w:cs="Times New Roman"/>
                <w:b/>
                <w:bCs/>
                <w:color w:val="000000"/>
                <w:sz w:val="21"/>
                <w:szCs w:val="21"/>
                <w:lang w:eastAsia="en-US"/>
              </w:rPr>
              <w:t xml:space="preserve">0</w:t>
            </w:r>
            <w:r/>
          </w:p>
        </w:tc>
        <w:tc>
          <w:tcPr>
            <w:tcBorders>
              <w:top w:val="single" w:color="000000" w:sz="4" w:space="0"/>
              <w:right w:val="single" w:color="000000" w:sz="4" w:space="0"/>
            </w:tcBorders>
            <w:tcW w:w="378" w:type="dxa"/>
            <w:vAlign w:val="top"/>
            <w:textDirection w:val="lrTb"/>
            <w:noWrap w:val="false"/>
          </w:tcPr>
          <w:p>
            <w:pPr>
              <w:ind w:left="126"/>
              <w:jc w:val="left"/>
              <w:spacing w:before="87" w:line="187" w:lineRule="auto"/>
              <w:widowControl/>
              <w:rPr>
                <w:rFonts w:ascii="Times New Roman" w:hAnsi="Times New Roman" w:eastAsia="Times New Roman" w:cs="Times New Roman"/>
                <w:color w:val="000000"/>
                <w:sz w:val="21"/>
                <w:szCs w:val="21"/>
                <w:lang w:eastAsia="en-US"/>
              </w:rPr>
            </w:pPr>
            <w:r>
              <w:rPr>
                <w:rFonts w:ascii="Times New Roman" w:hAnsi="Times New Roman" w:eastAsia="Times New Roman" w:cs="Times New Roman"/>
                <w:b/>
                <w:bCs/>
                <w:color w:val="000000"/>
                <w:sz w:val="21"/>
                <w:szCs w:val="21"/>
                <w:lang w:eastAsia="en-US"/>
              </w:rPr>
              <w:t xml:space="preserve">3</w:t>
            </w:r>
            <w:r/>
          </w:p>
          <w:p>
            <w:pPr>
              <w:ind w:left="136"/>
              <w:jc w:val="left"/>
              <w:spacing w:before="54" w:line="181" w:lineRule="auto"/>
              <w:widowControl/>
              <w:rPr>
                <w:rFonts w:ascii="Times New Roman" w:hAnsi="Times New Roman" w:eastAsia="Times New Roman" w:cs="Times New Roman"/>
                <w:color w:val="000000"/>
                <w:sz w:val="21"/>
                <w:szCs w:val="21"/>
                <w:lang w:eastAsia="en-US"/>
              </w:rPr>
            </w:pPr>
            <w:r>
              <w:rPr>
                <w:rFonts w:ascii="Times New Roman" w:hAnsi="Times New Roman" w:eastAsia="Times New Roman" w:cs="Times New Roman"/>
                <w:b/>
                <w:bCs/>
                <w:color w:val="000000"/>
                <w:sz w:val="21"/>
                <w:szCs w:val="21"/>
                <w:lang w:eastAsia="en-US"/>
              </w:rPr>
              <w:t xml:space="preserve">1</w:t>
            </w:r>
            <w:r/>
          </w:p>
        </w:tc>
        <w:tc>
          <w:tcPr>
            <w:tcBorders>
              <w:top w:val="single" w:color="000000" w:sz="4" w:space="0"/>
              <w:left w:val="single" w:color="000000" w:sz="4" w:space="0"/>
              <w:bottom w:val="none" w:color="000000" w:sz="4" w:space="0"/>
              <w:right w:val="single" w:color="000000" w:sz="4" w:space="0"/>
            </w:tcBorders>
            <w:tcW w:w="663" w:type="dxa"/>
            <w:vAlign w:val="top"/>
            <w:vMerge w:val="restart"/>
            <w:textDirection w:val="lrTb"/>
            <w:noWrap w:val="false"/>
          </w:tcPr>
          <w:p>
            <w:pPr>
              <w:ind w:left="114" w:right="125" w:firstLine="3"/>
              <w:jc w:val="left"/>
              <w:spacing w:before="221" w:line="229" w:lineRule="auto"/>
              <w:rPr>
                <w:rFonts w:ascii="宋体" w:hAnsi="宋体" w:eastAsia="宋体" w:cs="宋体"/>
                <w:color w:val="000000"/>
                <w:sz w:val="21"/>
                <w:szCs w:val="21"/>
                <w:lang w:val="en-US" w:eastAsia="en-US" w:bidi="ar-SA"/>
              </w:rPr>
            </w:pPr>
            <w:r>
              <w:rPr>
                <w:rFonts w:ascii="宋体" w:hAnsi="宋体" w:eastAsia="宋体" w:cs="宋体"/>
                <w:color w:val="000000"/>
                <w:spacing w:val="-6"/>
                <w:sz w:val="21"/>
                <w:szCs w:val="21"/>
                <w:lang w:val="en-US" w:eastAsia="en-US" w:bidi="ar-SA"/>
              </w:rPr>
              <w:t xml:space="preserve">月出</w:t>
            </w:r>
            <w:r>
              <w:rPr>
                <w:rFonts w:ascii="宋体" w:hAnsi="宋体" w:eastAsia="宋体" w:cs="宋体"/>
                <w:color w:val="000000"/>
                <w:sz w:val="21"/>
                <w:szCs w:val="21"/>
                <w:lang w:val="en-US" w:eastAsia="en-US" w:bidi="ar-SA"/>
              </w:rPr>
              <w:t xml:space="preserve"> </w:t>
            </w:r>
            <w:r>
              <w:rPr>
                <w:rFonts w:ascii="宋体" w:hAnsi="宋体" w:eastAsia="宋体" w:cs="宋体"/>
                <w:color w:val="000000"/>
                <w:spacing w:val="-4"/>
                <w:sz w:val="21"/>
                <w:szCs w:val="21"/>
                <w:lang w:val="en-US" w:eastAsia="en-US" w:bidi="ar-SA"/>
              </w:rPr>
              <w:t xml:space="preserve">勤数</w:t>
            </w:r>
            <w:r/>
          </w:p>
        </w:tc>
      </w:tr>
      <w:tr>
        <w:trPr>
          <w:trHeight w:val="369"/>
        </w:trPr>
        <w:tc>
          <w:tcPr>
            <w:tcBorders>
              <w:top w:val="none" w:color="000000" w:sz="4" w:space="0"/>
              <w:left w:val="single" w:color="000000" w:sz="4" w:space="0"/>
            </w:tcBorders>
            <w:tcW w:w="414" w:type="dxa"/>
            <w:vAlign w:val="top"/>
            <w:vMerge w:val="continue"/>
            <w:textDirection w:val="tbRlV"/>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Borders>
              <w:top w:val="none" w:color="000000" w:sz="4" w:space="0"/>
              <w:right w:val="single" w:color="000000" w:sz="4" w:space="0"/>
            </w:tcBorders>
            <w:tcW w:w="390" w:type="dxa"/>
            <w:vAlign w:val="top"/>
            <w:vMerge w:val="continue"/>
            <w:textDirection w:val="tbRlV"/>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Borders>
              <w:left w:val="single" w:color="000000" w:sz="4" w:space="0"/>
              <w:right w:val="single" w:color="000000" w:sz="4" w:space="0"/>
            </w:tcBorders>
            <w:tcW w:w="363" w:type="dxa"/>
            <w:vAlign w:val="top"/>
            <w:textDirection w:val="lrTb"/>
            <w:noWrap w:val="false"/>
          </w:tcPr>
          <w:p>
            <w:pPr>
              <w:ind w:left="110"/>
              <w:jc w:val="left"/>
              <w:spacing w:before="114" w:line="179" w:lineRule="auto"/>
              <w:rPr>
                <w:rFonts w:ascii="宋体" w:hAnsi="宋体" w:eastAsia="宋体" w:cs="宋体"/>
                <w:color w:val="000000"/>
                <w:sz w:val="21"/>
                <w:szCs w:val="21"/>
                <w:lang w:val="en-US" w:eastAsia="en-US" w:bidi="ar-SA"/>
              </w:rPr>
            </w:pPr>
            <w:r>
              <w:rPr>
                <w:rFonts w:ascii="宋体" w:hAnsi="宋体" w:eastAsia="宋体" w:cs="宋体"/>
                <w:color w:val="000000"/>
                <w:sz w:val="21"/>
                <w:szCs w:val="21"/>
                <w:lang w:val="en-US" w:eastAsia="en-US" w:bidi="ar-SA"/>
              </w:rPr>
              <w:t xml:space="preserve">二</w:t>
            </w:r>
            <w:r/>
          </w:p>
        </w:tc>
        <w:tc>
          <w:tcPr>
            <w:tcBorders>
              <w:left w:val="single" w:color="000000" w:sz="4" w:space="0"/>
            </w:tcBorders>
            <w:tcW w:w="378" w:type="dxa"/>
            <w:vAlign w:val="top"/>
            <w:textDirection w:val="lrTb"/>
            <w:noWrap w:val="false"/>
          </w:tcPr>
          <w:p>
            <w:pPr>
              <w:ind w:left="132"/>
              <w:jc w:val="left"/>
              <w:spacing w:before="75" w:line="238" w:lineRule="auto"/>
              <w:rPr>
                <w:rFonts w:ascii="宋体" w:hAnsi="宋体" w:eastAsia="宋体" w:cs="宋体"/>
                <w:color w:val="000000"/>
                <w:sz w:val="21"/>
                <w:szCs w:val="21"/>
                <w:lang w:val="en-US" w:eastAsia="en-US" w:bidi="ar-SA"/>
              </w:rPr>
            </w:pPr>
            <w:r>
              <w:rPr>
                <w:rFonts w:ascii="宋体" w:hAnsi="宋体" w:eastAsia="宋体" w:cs="宋体"/>
                <w:color w:val="000000"/>
                <w:sz w:val="21"/>
                <w:szCs w:val="21"/>
                <w:lang w:val="en-US" w:eastAsia="en-US" w:bidi="ar-SA"/>
              </w:rPr>
              <w:t xml:space="preserve">三</w:t>
            </w:r>
            <w:r/>
          </w:p>
        </w:tc>
        <w:tc>
          <w:tcPr>
            <w:tcW w:w="392" w:type="dxa"/>
            <w:vAlign w:val="top"/>
            <w:textDirection w:val="lrTb"/>
            <w:noWrap w:val="false"/>
          </w:tcPr>
          <w:p>
            <w:pPr>
              <w:ind w:right="11"/>
              <w:jc w:val="right"/>
              <w:spacing w:before="76" w:line="223" w:lineRule="auto"/>
              <w:rPr>
                <w:rFonts w:ascii="宋体" w:hAnsi="宋体" w:eastAsia="宋体" w:cs="宋体"/>
                <w:color w:val="000000"/>
                <w:sz w:val="21"/>
                <w:szCs w:val="21"/>
                <w:lang w:val="en-US" w:eastAsia="en-US" w:bidi="ar-SA"/>
              </w:rPr>
            </w:pPr>
            <w:r>
              <w:rPr>
                <w:rFonts w:ascii="宋体" w:hAnsi="宋体" w:eastAsia="宋体" w:cs="宋体"/>
                <w:color w:val="000000"/>
                <w:sz w:val="21"/>
                <w:szCs w:val="21"/>
                <w:lang w:val="en-US" w:eastAsia="en-US" w:bidi="ar-SA"/>
              </w:rPr>
              <w:t xml:space="preserve">四</w:t>
            </w:r>
            <w:r/>
          </w:p>
        </w:tc>
        <w:tc>
          <w:tcPr>
            <w:tcW w:w="390" w:type="dxa"/>
            <w:vAlign w:val="top"/>
            <w:textDirection w:val="lrTb"/>
            <w:noWrap w:val="false"/>
          </w:tcPr>
          <w:p>
            <w:pPr>
              <w:ind w:left="143"/>
              <w:jc w:val="left"/>
              <w:spacing w:before="75" w:line="231" w:lineRule="auto"/>
              <w:rPr>
                <w:rFonts w:ascii="宋体" w:hAnsi="宋体" w:eastAsia="宋体" w:cs="宋体"/>
                <w:color w:val="000000"/>
                <w:sz w:val="21"/>
                <w:szCs w:val="21"/>
                <w:lang w:val="en-US" w:eastAsia="en-US" w:bidi="ar-SA"/>
              </w:rPr>
            </w:pPr>
            <w:r>
              <w:rPr>
                <w:rFonts w:ascii="宋体" w:hAnsi="宋体" w:eastAsia="宋体" w:cs="宋体"/>
                <w:color w:val="000000"/>
                <w:sz w:val="21"/>
                <w:szCs w:val="21"/>
                <w:lang w:val="en-US" w:eastAsia="en-US" w:bidi="ar-SA"/>
              </w:rPr>
              <w:t xml:space="preserve">五</w:t>
            </w:r>
            <w:r/>
          </w:p>
        </w:tc>
        <w:tc>
          <w:tcPr>
            <w:tcW w:w="392" w:type="dxa"/>
            <w:vAlign w:val="top"/>
            <w:textDirection w:val="lrTb"/>
            <w:noWrap w:val="false"/>
          </w:tcPr>
          <w:p>
            <w:pPr>
              <w:ind w:left="140"/>
              <w:jc w:val="left"/>
              <w:spacing w:before="75" w:line="225" w:lineRule="auto"/>
              <w:rPr>
                <w:rFonts w:ascii="宋体" w:hAnsi="宋体" w:eastAsia="宋体" w:cs="宋体"/>
                <w:color w:val="000000"/>
                <w:sz w:val="21"/>
                <w:szCs w:val="21"/>
                <w:lang w:val="en-US" w:eastAsia="en-US" w:bidi="ar-SA"/>
              </w:rPr>
            </w:pPr>
            <w:r>
              <w:rPr>
                <w:rFonts w:ascii="宋体" w:hAnsi="宋体" w:eastAsia="宋体" w:cs="宋体"/>
                <w:color w:val="000000"/>
                <w:sz w:val="21"/>
                <w:szCs w:val="21"/>
                <w:lang w:val="en-US" w:eastAsia="en-US" w:bidi="ar-SA"/>
              </w:rPr>
              <w:t xml:space="preserve">六</w:t>
            </w:r>
            <w:r/>
          </w:p>
        </w:tc>
        <w:tc>
          <w:tcPr>
            <w:tcW w:w="390" w:type="dxa"/>
            <w:vAlign w:val="top"/>
            <w:textDirection w:val="lrTb"/>
            <w:noWrap w:val="false"/>
          </w:tcPr>
          <w:p>
            <w:pPr>
              <w:ind w:right="2"/>
              <w:jc w:val="right"/>
              <w:spacing w:before="75" w:line="226" w:lineRule="auto"/>
              <w:rPr>
                <w:rFonts w:ascii="宋体" w:hAnsi="宋体" w:eastAsia="宋体" w:cs="宋体"/>
                <w:color w:val="000000"/>
                <w:sz w:val="21"/>
                <w:szCs w:val="21"/>
                <w:lang w:val="en-US" w:eastAsia="en-US" w:bidi="ar-SA"/>
              </w:rPr>
            </w:pPr>
            <w:r>
              <w:rPr>
                <w:rFonts w:ascii="宋体" w:hAnsi="宋体" w:eastAsia="宋体" w:cs="宋体"/>
                <w:color w:val="000000"/>
                <w:sz w:val="21"/>
                <w:szCs w:val="21"/>
                <w:lang w:val="en-US" w:eastAsia="en-US" w:bidi="ar-SA"/>
              </w:rPr>
              <w:t xml:space="preserve">日</w:t>
            </w:r>
            <w:r/>
          </w:p>
        </w:tc>
        <w:tc>
          <w:tcPr>
            <w:tcW w:w="392" w:type="dxa"/>
            <w:vAlign w:val="top"/>
            <w:textDirection w:val="lrTb"/>
            <w:noWrap w:val="false"/>
          </w:tcPr>
          <w:p>
            <w:pPr>
              <w:ind w:left="135"/>
              <w:jc w:val="left"/>
              <w:spacing w:before="155" w:line="162" w:lineRule="exact"/>
              <w:rPr>
                <w:rFonts w:ascii="宋体" w:hAnsi="宋体" w:eastAsia="宋体" w:cs="宋体"/>
                <w:color w:val="000000"/>
                <w:sz w:val="21"/>
                <w:szCs w:val="21"/>
                <w:lang w:val="en-US" w:eastAsia="en-US" w:bidi="ar-SA"/>
              </w:rPr>
            </w:pPr>
            <w:r>
              <w:rPr>
                <w:rFonts w:ascii="宋体" w:hAnsi="宋体" w:eastAsia="宋体" w:cs="宋体"/>
                <w:color w:val="000000"/>
                <w:position w:val="-4"/>
                <w:sz w:val="21"/>
                <w:szCs w:val="21"/>
                <w:lang w:val="en-US" w:eastAsia="en-US" w:bidi="ar-SA"/>
              </w:rPr>
              <w:t xml:space="preserve">一</w:t>
            </w:r>
            <w:r/>
          </w:p>
        </w:tc>
        <w:tc>
          <w:tcPr>
            <w:tcBorders>
              <w:right w:val="single" w:color="000000" w:sz="8" w:space="0"/>
            </w:tcBorders>
            <w:tcW w:w="383" w:type="dxa"/>
            <w:vAlign w:val="top"/>
            <w:textDirection w:val="lrTb"/>
            <w:noWrap w:val="false"/>
          </w:tcPr>
          <w:p>
            <w:pPr>
              <w:ind w:left="129"/>
              <w:jc w:val="left"/>
              <w:spacing w:before="114" w:line="179" w:lineRule="auto"/>
              <w:rPr>
                <w:rFonts w:ascii="宋体" w:hAnsi="宋体" w:eastAsia="宋体" w:cs="宋体"/>
                <w:color w:val="000000"/>
                <w:sz w:val="21"/>
                <w:szCs w:val="21"/>
                <w:lang w:val="en-US" w:eastAsia="en-US" w:bidi="ar-SA"/>
              </w:rPr>
            </w:pPr>
            <w:r>
              <w:rPr>
                <w:rFonts w:ascii="宋体" w:hAnsi="宋体" w:eastAsia="宋体" w:cs="宋体"/>
                <w:color w:val="000000"/>
                <w:sz w:val="21"/>
                <w:szCs w:val="21"/>
                <w:lang w:val="en-US" w:eastAsia="en-US" w:bidi="ar-SA"/>
              </w:rPr>
              <w:t xml:space="preserve">二</w:t>
            </w:r>
            <w:r/>
          </w:p>
        </w:tc>
        <w:tc>
          <w:tcPr>
            <w:tcW w:w="31"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Borders>
              <w:left w:val="single" w:color="000000" w:sz="4" w:space="0"/>
            </w:tcBorders>
            <w:tcW w:w="375" w:type="dxa"/>
            <w:vAlign w:val="top"/>
            <w:textDirection w:val="lrTb"/>
            <w:noWrap w:val="false"/>
          </w:tcPr>
          <w:p>
            <w:pPr>
              <w:ind w:left="106"/>
              <w:jc w:val="left"/>
              <w:spacing w:before="75" w:line="238" w:lineRule="auto"/>
              <w:rPr>
                <w:rFonts w:ascii="宋体" w:hAnsi="宋体" w:eastAsia="宋体" w:cs="宋体"/>
                <w:color w:val="000000"/>
                <w:sz w:val="21"/>
                <w:szCs w:val="21"/>
                <w:lang w:val="en-US" w:eastAsia="en-US" w:bidi="ar-SA"/>
              </w:rPr>
            </w:pPr>
            <w:r>
              <w:rPr>
                <w:rFonts w:ascii="宋体" w:hAnsi="宋体" w:eastAsia="宋体" w:cs="宋体"/>
                <w:color w:val="000000"/>
                <w:sz w:val="21"/>
                <w:szCs w:val="21"/>
                <w:lang w:val="en-US" w:eastAsia="en-US" w:bidi="ar-SA"/>
              </w:rPr>
              <w:t xml:space="preserve">三</w:t>
            </w:r>
            <w:r/>
          </w:p>
        </w:tc>
        <w:tc>
          <w:tcPr>
            <w:tcW w:w="392" w:type="dxa"/>
            <w:vAlign w:val="top"/>
            <w:textDirection w:val="lrTb"/>
            <w:noWrap w:val="false"/>
          </w:tcPr>
          <w:p>
            <w:pPr>
              <w:ind w:left="140"/>
              <w:jc w:val="left"/>
              <w:spacing w:before="76" w:line="223" w:lineRule="auto"/>
              <w:rPr>
                <w:rFonts w:ascii="宋体" w:hAnsi="宋体" w:eastAsia="宋体" w:cs="宋体"/>
                <w:color w:val="000000"/>
                <w:sz w:val="21"/>
                <w:szCs w:val="21"/>
                <w:lang w:val="en-US" w:eastAsia="en-US" w:bidi="ar-SA"/>
              </w:rPr>
            </w:pPr>
            <w:r>
              <w:rPr>
                <w:rFonts w:ascii="宋体" w:hAnsi="宋体" w:eastAsia="宋体" w:cs="宋体"/>
                <w:color w:val="000000"/>
                <w:sz w:val="21"/>
                <w:szCs w:val="21"/>
                <w:lang w:val="en-US" w:eastAsia="en-US" w:bidi="ar-SA"/>
              </w:rPr>
              <w:t xml:space="preserve">四</w:t>
            </w:r>
            <w:r/>
          </w:p>
        </w:tc>
        <w:tc>
          <w:tcPr>
            <w:tcW w:w="390" w:type="dxa"/>
            <w:vAlign w:val="top"/>
            <w:textDirection w:val="lrTb"/>
            <w:noWrap w:val="false"/>
          </w:tcPr>
          <w:p>
            <w:pPr>
              <w:ind w:left="118"/>
              <w:jc w:val="left"/>
              <w:spacing w:before="75" w:line="231" w:lineRule="auto"/>
              <w:rPr>
                <w:rFonts w:ascii="宋体" w:hAnsi="宋体" w:eastAsia="宋体" w:cs="宋体"/>
                <w:color w:val="000000"/>
                <w:sz w:val="21"/>
                <w:szCs w:val="21"/>
                <w:lang w:val="en-US" w:eastAsia="en-US" w:bidi="ar-SA"/>
              </w:rPr>
            </w:pPr>
            <w:r>
              <w:rPr>
                <w:rFonts w:ascii="宋体" w:hAnsi="宋体" w:eastAsia="宋体" w:cs="宋体"/>
                <w:color w:val="000000"/>
                <w:sz w:val="21"/>
                <w:szCs w:val="21"/>
                <w:lang w:val="en-US" w:eastAsia="en-US" w:bidi="ar-SA"/>
              </w:rPr>
              <w:t xml:space="preserve">五</w:t>
            </w:r>
            <w:r/>
          </w:p>
        </w:tc>
        <w:tc>
          <w:tcPr>
            <w:tcW w:w="390" w:type="dxa"/>
            <w:vAlign w:val="top"/>
            <w:textDirection w:val="lrTb"/>
            <w:noWrap w:val="false"/>
          </w:tcPr>
          <w:p>
            <w:pPr>
              <w:ind w:left="115"/>
              <w:jc w:val="left"/>
              <w:spacing w:before="75" w:line="225" w:lineRule="auto"/>
              <w:rPr>
                <w:rFonts w:ascii="宋体" w:hAnsi="宋体" w:eastAsia="宋体" w:cs="宋体"/>
                <w:color w:val="000000"/>
                <w:sz w:val="21"/>
                <w:szCs w:val="21"/>
                <w:lang w:val="en-US" w:eastAsia="en-US" w:bidi="ar-SA"/>
              </w:rPr>
            </w:pPr>
            <w:r>
              <w:rPr>
                <w:rFonts w:ascii="宋体" w:hAnsi="宋体" w:eastAsia="宋体" w:cs="宋体"/>
                <w:color w:val="000000"/>
                <w:sz w:val="21"/>
                <w:szCs w:val="21"/>
                <w:lang w:val="en-US" w:eastAsia="en-US" w:bidi="ar-SA"/>
              </w:rPr>
              <w:t xml:space="preserve">六</w:t>
            </w:r>
            <w:r/>
          </w:p>
        </w:tc>
        <w:tc>
          <w:tcPr>
            <w:tcW w:w="390" w:type="dxa"/>
            <w:vAlign w:val="top"/>
            <w:textDirection w:val="lrTb"/>
            <w:noWrap w:val="false"/>
          </w:tcPr>
          <w:p>
            <w:pPr>
              <w:ind w:left="146"/>
              <w:jc w:val="left"/>
              <w:spacing w:before="75" w:line="226" w:lineRule="auto"/>
              <w:rPr>
                <w:rFonts w:ascii="宋体" w:hAnsi="宋体" w:eastAsia="宋体" w:cs="宋体"/>
                <w:color w:val="000000"/>
                <w:sz w:val="21"/>
                <w:szCs w:val="21"/>
                <w:lang w:val="en-US" w:eastAsia="en-US" w:bidi="ar-SA"/>
              </w:rPr>
            </w:pPr>
            <w:r>
              <w:rPr>
                <w:rFonts w:ascii="宋体" w:hAnsi="宋体" w:eastAsia="宋体" w:cs="宋体"/>
                <w:color w:val="000000"/>
                <w:sz w:val="21"/>
                <w:szCs w:val="21"/>
                <w:lang w:val="en-US" w:eastAsia="en-US" w:bidi="ar-SA"/>
              </w:rPr>
              <w:t xml:space="preserve">日</w:t>
            </w:r>
            <w:r/>
          </w:p>
        </w:tc>
        <w:tc>
          <w:tcPr>
            <w:tcW w:w="392" w:type="dxa"/>
            <w:vAlign w:val="top"/>
            <w:textDirection w:val="lrTb"/>
            <w:noWrap w:val="false"/>
          </w:tcPr>
          <w:p>
            <w:pPr>
              <w:ind w:left="109"/>
              <w:jc w:val="left"/>
              <w:spacing w:before="155" w:line="162" w:lineRule="exact"/>
              <w:rPr>
                <w:rFonts w:ascii="宋体" w:hAnsi="宋体" w:eastAsia="宋体" w:cs="宋体"/>
                <w:color w:val="000000"/>
                <w:sz w:val="21"/>
                <w:szCs w:val="21"/>
                <w:lang w:val="en-US" w:eastAsia="en-US" w:bidi="ar-SA"/>
              </w:rPr>
            </w:pPr>
            <w:r>
              <w:rPr>
                <w:rFonts w:ascii="宋体" w:hAnsi="宋体" w:eastAsia="宋体" w:cs="宋体"/>
                <w:color w:val="000000"/>
                <w:position w:val="-4"/>
                <w:sz w:val="21"/>
                <w:szCs w:val="21"/>
                <w:lang w:val="en-US" w:eastAsia="en-US" w:bidi="ar-SA"/>
              </w:rPr>
              <w:t xml:space="preserve">一</w:t>
            </w:r>
            <w:r/>
          </w:p>
        </w:tc>
        <w:tc>
          <w:tcPr>
            <w:tcBorders>
              <w:right w:val="single" w:color="000000" w:sz="4" w:space="0"/>
            </w:tcBorders>
            <w:tcW w:w="378" w:type="dxa"/>
            <w:vAlign w:val="top"/>
            <w:textDirection w:val="lrTb"/>
            <w:noWrap w:val="false"/>
          </w:tcPr>
          <w:p>
            <w:pPr>
              <w:ind w:left="104"/>
              <w:jc w:val="left"/>
              <w:spacing w:before="114" w:line="179" w:lineRule="auto"/>
              <w:rPr>
                <w:rFonts w:ascii="宋体" w:hAnsi="宋体" w:eastAsia="宋体" w:cs="宋体"/>
                <w:color w:val="000000"/>
                <w:sz w:val="21"/>
                <w:szCs w:val="21"/>
                <w:lang w:val="en-US" w:eastAsia="en-US" w:bidi="ar-SA"/>
              </w:rPr>
            </w:pPr>
            <w:r>
              <w:rPr>
                <w:rFonts w:ascii="宋体" w:hAnsi="宋体" w:eastAsia="宋体" w:cs="宋体"/>
                <w:color w:val="000000"/>
                <w:sz w:val="21"/>
                <w:szCs w:val="21"/>
                <w:lang w:val="en-US" w:eastAsia="en-US" w:bidi="ar-SA"/>
              </w:rPr>
              <w:t xml:space="preserve">二</w:t>
            </w:r>
            <w:r/>
          </w:p>
        </w:tc>
        <w:tc>
          <w:tcPr>
            <w:tcBorders>
              <w:left w:val="single" w:color="000000" w:sz="4" w:space="0"/>
            </w:tcBorders>
            <w:tcW w:w="375" w:type="dxa"/>
            <w:vAlign w:val="top"/>
            <w:textDirection w:val="lrTb"/>
            <w:noWrap w:val="false"/>
          </w:tcPr>
          <w:p>
            <w:pPr>
              <w:ind w:left="109"/>
              <w:jc w:val="left"/>
              <w:spacing w:before="75" w:line="238" w:lineRule="auto"/>
              <w:rPr>
                <w:rFonts w:ascii="宋体" w:hAnsi="宋体" w:eastAsia="宋体" w:cs="宋体"/>
                <w:color w:val="000000"/>
                <w:sz w:val="21"/>
                <w:szCs w:val="21"/>
                <w:lang w:val="en-US" w:eastAsia="en-US" w:bidi="ar-SA"/>
              </w:rPr>
            </w:pPr>
            <w:r>
              <w:rPr>
                <w:rFonts w:ascii="宋体" w:hAnsi="宋体" w:eastAsia="宋体" w:cs="宋体"/>
                <w:color w:val="000000"/>
                <w:sz w:val="21"/>
                <w:szCs w:val="21"/>
                <w:lang w:val="en-US" w:eastAsia="en-US" w:bidi="ar-SA"/>
              </w:rPr>
              <w:t xml:space="preserve">三</w:t>
            </w:r>
            <w:r/>
          </w:p>
        </w:tc>
        <w:tc>
          <w:tcPr>
            <w:tcW w:w="390" w:type="dxa"/>
            <w:vAlign w:val="top"/>
            <w:textDirection w:val="lrTb"/>
            <w:noWrap w:val="false"/>
          </w:tcPr>
          <w:p>
            <w:pPr>
              <w:ind w:left="142"/>
              <w:jc w:val="left"/>
              <w:spacing w:before="76" w:line="223" w:lineRule="auto"/>
              <w:rPr>
                <w:rFonts w:ascii="宋体" w:hAnsi="宋体" w:eastAsia="宋体" w:cs="宋体"/>
                <w:color w:val="000000"/>
                <w:sz w:val="21"/>
                <w:szCs w:val="21"/>
                <w:lang w:val="en-US" w:eastAsia="en-US" w:bidi="ar-SA"/>
              </w:rPr>
            </w:pPr>
            <w:r>
              <w:rPr>
                <w:rFonts w:ascii="宋体" w:hAnsi="宋体" w:eastAsia="宋体" w:cs="宋体"/>
                <w:color w:val="000000"/>
                <w:sz w:val="21"/>
                <w:szCs w:val="21"/>
                <w:lang w:val="en-US" w:eastAsia="en-US" w:bidi="ar-SA"/>
              </w:rPr>
              <w:t xml:space="preserve">四</w:t>
            </w:r>
            <w:r/>
          </w:p>
        </w:tc>
        <w:tc>
          <w:tcPr>
            <w:tcW w:w="392" w:type="dxa"/>
            <w:vAlign w:val="top"/>
            <w:textDirection w:val="lrTb"/>
            <w:noWrap w:val="false"/>
          </w:tcPr>
          <w:p>
            <w:pPr>
              <w:ind w:left="123"/>
              <w:jc w:val="left"/>
              <w:spacing w:before="75" w:line="231" w:lineRule="auto"/>
              <w:rPr>
                <w:rFonts w:ascii="宋体" w:hAnsi="宋体" w:eastAsia="宋体" w:cs="宋体"/>
                <w:color w:val="000000"/>
                <w:sz w:val="21"/>
                <w:szCs w:val="21"/>
                <w:lang w:val="en-US" w:eastAsia="en-US" w:bidi="ar-SA"/>
              </w:rPr>
            </w:pPr>
            <w:r>
              <w:rPr>
                <w:rFonts w:ascii="宋体" w:hAnsi="宋体" w:eastAsia="宋体" w:cs="宋体"/>
                <w:color w:val="000000"/>
                <w:sz w:val="21"/>
                <w:szCs w:val="21"/>
                <w:lang w:val="en-US" w:eastAsia="en-US" w:bidi="ar-SA"/>
              </w:rPr>
              <w:t xml:space="preserve">五</w:t>
            </w:r>
            <w:r/>
          </w:p>
        </w:tc>
        <w:tc>
          <w:tcPr>
            <w:tcW w:w="390" w:type="dxa"/>
            <w:vAlign w:val="top"/>
            <w:textDirection w:val="lrTb"/>
            <w:noWrap w:val="false"/>
          </w:tcPr>
          <w:p>
            <w:pPr>
              <w:ind w:left="116"/>
              <w:jc w:val="left"/>
              <w:spacing w:before="75" w:line="225" w:lineRule="auto"/>
              <w:rPr>
                <w:rFonts w:ascii="宋体" w:hAnsi="宋体" w:eastAsia="宋体" w:cs="宋体"/>
                <w:color w:val="000000"/>
                <w:sz w:val="21"/>
                <w:szCs w:val="21"/>
                <w:lang w:val="en-US" w:eastAsia="en-US" w:bidi="ar-SA"/>
              </w:rPr>
            </w:pPr>
            <w:r>
              <w:rPr>
                <w:rFonts w:ascii="宋体" w:hAnsi="宋体" w:eastAsia="宋体" w:cs="宋体"/>
                <w:color w:val="000000"/>
                <w:sz w:val="21"/>
                <w:szCs w:val="21"/>
                <w:lang w:val="en-US" w:eastAsia="en-US" w:bidi="ar-SA"/>
              </w:rPr>
              <w:t xml:space="preserve">六</w:t>
            </w:r>
            <w:r/>
          </w:p>
        </w:tc>
        <w:tc>
          <w:tcPr>
            <w:tcW w:w="390" w:type="dxa"/>
            <w:vAlign w:val="top"/>
            <w:textDirection w:val="lrTb"/>
            <w:noWrap w:val="false"/>
          </w:tcPr>
          <w:p>
            <w:pPr>
              <w:ind w:left="149"/>
              <w:jc w:val="left"/>
              <w:spacing w:before="75" w:line="226" w:lineRule="auto"/>
              <w:rPr>
                <w:rFonts w:ascii="宋体" w:hAnsi="宋体" w:eastAsia="宋体" w:cs="宋体"/>
                <w:color w:val="000000"/>
                <w:sz w:val="21"/>
                <w:szCs w:val="21"/>
                <w:lang w:val="en-US" w:eastAsia="en-US" w:bidi="ar-SA"/>
              </w:rPr>
            </w:pPr>
            <w:r>
              <w:rPr>
                <w:rFonts w:ascii="宋体" w:hAnsi="宋体" w:eastAsia="宋体" w:cs="宋体"/>
                <w:color w:val="000000"/>
                <w:sz w:val="21"/>
                <w:szCs w:val="21"/>
                <w:lang w:val="en-US" w:eastAsia="en-US" w:bidi="ar-SA"/>
              </w:rPr>
              <w:t xml:space="preserve">日</w:t>
            </w:r>
            <w:r/>
          </w:p>
        </w:tc>
        <w:tc>
          <w:tcPr>
            <w:tcW w:w="390" w:type="dxa"/>
            <w:vAlign w:val="top"/>
            <w:textDirection w:val="lrTb"/>
            <w:noWrap w:val="false"/>
          </w:tcPr>
          <w:p>
            <w:pPr>
              <w:ind w:left="112"/>
              <w:jc w:val="left"/>
              <w:spacing w:before="155" w:line="162" w:lineRule="exact"/>
              <w:rPr>
                <w:rFonts w:ascii="宋体" w:hAnsi="宋体" w:eastAsia="宋体" w:cs="宋体"/>
                <w:color w:val="000000"/>
                <w:sz w:val="21"/>
                <w:szCs w:val="21"/>
                <w:lang w:val="en-US" w:eastAsia="en-US" w:bidi="ar-SA"/>
              </w:rPr>
            </w:pPr>
            <w:r>
              <w:rPr>
                <w:rFonts w:ascii="宋体" w:hAnsi="宋体" w:eastAsia="宋体" w:cs="宋体"/>
                <w:color w:val="000000"/>
                <w:position w:val="-4"/>
                <w:sz w:val="21"/>
                <w:szCs w:val="21"/>
                <w:lang w:val="en-US" w:eastAsia="en-US" w:bidi="ar-SA"/>
              </w:rPr>
              <w:t xml:space="preserve">一</w:t>
            </w:r>
            <w:r/>
          </w:p>
        </w:tc>
        <w:tc>
          <w:tcPr>
            <w:tcBorders>
              <w:right w:val="single" w:color="000000" w:sz="4" w:space="0"/>
            </w:tcBorders>
            <w:tcW w:w="380" w:type="dxa"/>
            <w:vAlign w:val="top"/>
            <w:textDirection w:val="lrTb"/>
            <w:noWrap w:val="false"/>
          </w:tcPr>
          <w:p>
            <w:pPr>
              <w:ind w:left="109"/>
              <w:jc w:val="left"/>
              <w:spacing w:before="114" w:line="179" w:lineRule="auto"/>
              <w:rPr>
                <w:rFonts w:ascii="宋体" w:hAnsi="宋体" w:eastAsia="宋体" w:cs="宋体"/>
                <w:color w:val="000000"/>
                <w:sz w:val="21"/>
                <w:szCs w:val="21"/>
                <w:lang w:val="en-US" w:eastAsia="en-US" w:bidi="ar-SA"/>
              </w:rPr>
            </w:pPr>
            <w:r>
              <w:rPr>
                <w:rFonts w:ascii="宋体" w:hAnsi="宋体" w:eastAsia="宋体" w:cs="宋体"/>
                <w:color w:val="000000"/>
                <w:sz w:val="21"/>
                <w:szCs w:val="21"/>
                <w:lang w:val="en-US" w:eastAsia="en-US" w:bidi="ar-SA"/>
              </w:rPr>
              <w:t xml:space="preserve">二</w:t>
            </w:r>
            <w:r/>
          </w:p>
        </w:tc>
        <w:tc>
          <w:tcPr>
            <w:tcBorders>
              <w:left w:val="single" w:color="000000" w:sz="4" w:space="0"/>
            </w:tcBorders>
            <w:tcW w:w="375" w:type="dxa"/>
            <w:vAlign w:val="top"/>
            <w:textDirection w:val="lrTb"/>
            <w:noWrap w:val="false"/>
          </w:tcPr>
          <w:p>
            <w:pPr>
              <w:ind w:left="109"/>
              <w:jc w:val="left"/>
              <w:spacing w:before="75" w:line="238" w:lineRule="auto"/>
              <w:rPr>
                <w:rFonts w:ascii="宋体" w:hAnsi="宋体" w:eastAsia="宋体" w:cs="宋体"/>
                <w:color w:val="000000"/>
                <w:sz w:val="21"/>
                <w:szCs w:val="21"/>
                <w:lang w:val="en-US" w:eastAsia="en-US" w:bidi="ar-SA"/>
              </w:rPr>
            </w:pPr>
            <w:r>
              <w:rPr>
                <w:rFonts w:ascii="宋体" w:hAnsi="宋体" w:eastAsia="宋体" w:cs="宋体"/>
                <w:color w:val="000000"/>
                <w:sz w:val="21"/>
                <w:szCs w:val="21"/>
                <w:lang w:val="en-US" w:eastAsia="en-US" w:bidi="ar-SA"/>
              </w:rPr>
              <w:t xml:space="preserve">三</w:t>
            </w:r>
            <w:r/>
          </w:p>
        </w:tc>
        <w:tc>
          <w:tcPr>
            <w:tcW w:w="390" w:type="dxa"/>
            <w:vAlign w:val="top"/>
            <w:textDirection w:val="lrTb"/>
            <w:noWrap w:val="false"/>
          </w:tcPr>
          <w:p>
            <w:pPr>
              <w:ind w:left="145"/>
              <w:jc w:val="left"/>
              <w:spacing w:before="76" w:line="223" w:lineRule="auto"/>
              <w:rPr>
                <w:rFonts w:ascii="宋体" w:hAnsi="宋体" w:eastAsia="宋体" w:cs="宋体"/>
                <w:color w:val="000000"/>
                <w:sz w:val="21"/>
                <w:szCs w:val="21"/>
                <w:lang w:val="en-US" w:eastAsia="en-US" w:bidi="ar-SA"/>
              </w:rPr>
            </w:pPr>
            <w:r>
              <w:rPr>
                <w:rFonts w:ascii="宋体" w:hAnsi="宋体" w:eastAsia="宋体" w:cs="宋体"/>
                <w:color w:val="000000"/>
                <w:sz w:val="21"/>
                <w:szCs w:val="21"/>
                <w:lang w:val="en-US" w:eastAsia="en-US" w:bidi="ar-SA"/>
              </w:rPr>
              <w:t xml:space="preserve">四</w:t>
            </w:r>
            <w:r/>
          </w:p>
        </w:tc>
        <w:tc>
          <w:tcPr>
            <w:tcW w:w="390" w:type="dxa"/>
            <w:vAlign w:val="top"/>
            <w:textDirection w:val="lrTb"/>
            <w:noWrap w:val="false"/>
          </w:tcPr>
          <w:p>
            <w:pPr>
              <w:ind w:left="125"/>
              <w:jc w:val="left"/>
              <w:spacing w:before="75" w:line="231" w:lineRule="auto"/>
              <w:rPr>
                <w:rFonts w:ascii="宋体" w:hAnsi="宋体" w:eastAsia="宋体" w:cs="宋体"/>
                <w:color w:val="000000"/>
                <w:sz w:val="21"/>
                <w:szCs w:val="21"/>
                <w:lang w:val="en-US" w:eastAsia="en-US" w:bidi="ar-SA"/>
              </w:rPr>
            </w:pPr>
            <w:r>
              <w:rPr>
                <w:rFonts w:ascii="宋体" w:hAnsi="宋体" w:eastAsia="宋体" w:cs="宋体"/>
                <w:color w:val="000000"/>
                <w:sz w:val="21"/>
                <w:szCs w:val="21"/>
                <w:lang w:val="en-US" w:eastAsia="en-US" w:bidi="ar-SA"/>
              </w:rPr>
              <w:t xml:space="preserve">五</w:t>
            </w:r>
            <w:r/>
          </w:p>
        </w:tc>
        <w:tc>
          <w:tcPr>
            <w:tcBorders>
              <w:right w:val="single" w:color="000000" w:sz="4" w:space="0"/>
            </w:tcBorders>
            <w:tcW w:w="392" w:type="dxa"/>
            <w:vAlign w:val="top"/>
            <w:textDirection w:val="lrTb"/>
            <w:noWrap w:val="false"/>
          </w:tcPr>
          <w:p>
            <w:pPr>
              <w:ind w:left="120"/>
              <w:jc w:val="left"/>
              <w:spacing w:before="75" w:line="225" w:lineRule="auto"/>
              <w:rPr>
                <w:rFonts w:ascii="宋体" w:hAnsi="宋体" w:eastAsia="宋体" w:cs="宋体"/>
                <w:color w:val="000000"/>
                <w:sz w:val="21"/>
                <w:szCs w:val="21"/>
                <w:lang w:val="en-US" w:eastAsia="en-US" w:bidi="ar-SA"/>
              </w:rPr>
            </w:pPr>
            <w:r>
              <w:rPr>
                <w:rFonts w:ascii="宋体" w:hAnsi="宋体" w:eastAsia="宋体" w:cs="宋体"/>
                <w:color w:val="000000"/>
                <w:sz w:val="21"/>
                <w:szCs w:val="21"/>
                <w:lang w:val="en-US" w:eastAsia="en-US" w:bidi="ar-SA"/>
              </w:rPr>
              <w:t xml:space="preserve">六</w:t>
            </w:r>
            <w:r/>
          </w:p>
        </w:tc>
        <w:tc>
          <w:tcPr>
            <w:tcBorders>
              <w:left w:val="single" w:color="000000" w:sz="4" w:space="0"/>
            </w:tcBorders>
            <w:tcW w:w="390" w:type="dxa"/>
            <w:vAlign w:val="top"/>
            <w:textDirection w:val="lrTb"/>
            <w:noWrap w:val="false"/>
          </w:tcPr>
          <w:p>
            <w:pPr>
              <w:ind w:left="147"/>
              <w:jc w:val="left"/>
              <w:spacing w:before="75" w:line="226" w:lineRule="auto"/>
              <w:rPr>
                <w:rFonts w:ascii="宋体" w:hAnsi="宋体" w:eastAsia="宋体" w:cs="宋体"/>
                <w:color w:val="000000"/>
                <w:sz w:val="21"/>
                <w:szCs w:val="21"/>
                <w:lang w:val="en-US" w:eastAsia="en-US" w:bidi="ar-SA"/>
              </w:rPr>
            </w:pPr>
            <w:r>
              <w:rPr>
                <w:rFonts w:ascii="宋体" w:hAnsi="宋体" w:eastAsia="宋体" w:cs="宋体"/>
                <w:color w:val="000000"/>
                <w:sz w:val="21"/>
                <w:szCs w:val="21"/>
                <w:lang w:val="en-US" w:eastAsia="en-US" w:bidi="ar-SA"/>
              </w:rPr>
              <w:t xml:space="preserve">日</w:t>
            </w:r>
            <w:r/>
          </w:p>
        </w:tc>
        <w:tc>
          <w:tcPr>
            <w:tcW w:w="390" w:type="dxa"/>
            <w:vAlign w:val="top"/>
            <w:textDirection w:val="lrTb"/>
            <w:noWrap w:val="false"/>
          </w:tcPr>
          <w:p>
            <w:pPr>
              <w:ind w:left="116"/>
              <w:jc w:val="left"/>
              <w:spacing w:before="155" w:line="162" w:lineRule="exact"/>
              <w:rPr>
                <w:rFonts w:ascii="宋体" w:hAnsi="宋体" w:eastAsia="宋体" w:cs="宋体"/>
                <w:color w:val="000000"/>
                <w:sz w:val="21"/>
                <w:szCs w:val="21"/>
                <w:lang w:val="en-US" w:eastAsia="en-US" w:bidi="ar-SA"/>
              </w:rPr>
            </w:pPr>
            <w:r>
              <w:rPr>
                <w:rFonts w:ascii="宋体" w:hAnsi="宋体" w:eastAsia="宋体" w:cs="宋体"/>
                <w:color w:val="000000"/>
                <w:position w:val="-4"/>
                <w:sz w:val="21"/>
                <w:szCs w:val="21"/>
                <w:lang w:val="en-US" w:eastAsia="en-US" w:bidi="ar-SA"/>
              </w:rPr>
              <w:t xml:space="preserve">一</w:t>
            </w:r>
            <w:r/>
          </w:p>
        </w:tc>
        <w:tc>
          <w:tcPr>
            <w:tcBorders>
              <w:right w:val="single" w:color="000000" w:sz="8" w:space="0"/>
            </w:tcBorders>
            <w:tcW w:w="375" w:type="dxa"/>
            <w:vAlign w:val="top"/>
            <w:textDirection w:val="lrTb"/>
            <w:noWrap w:val="false"/>
          </w:tcPr>
          <w:p>
            <w:pPr>
              <w:ind w:left="112"/>
              <w:jc w:val="left"/>
              <w:spacing w:before="114" w:line="179" w:lineRule="auto"/>
              <w:rPr>
                <w:rFonts w:ascii="宋体" w:hAnsi="宋体" w:eastAsia="宋体" w:cs="宋体"/>
                <w:color w:val="000000"/>
                <w:sz w:val="21"/>
                <w:szCs w:val="21"/>
                <w:lang w:val="en-US" w:eastAsia="en-US" w:bidi="ar-SA"/>
              </w:rPr>
            </w:pPr>
            <w:r>
              <w:rPr>
                <w:rFonts w:ascii="宋体" w:hAnsi="宋体" w:eastAsia="宋体" w:cs="宋体"/>
                <w:color w:val="000000"/>
                <w:sz w:val="21"/>
                <w:szCs w:val="21"/>
                <w:lang w:val="en-US" w:eastAsia="en-US" w:bidi="ar-SA"/>
              </w:rPr>
              <w:t xml:space="preserve">二</w:t>
            </w:r>
            <w:r/>
          </w:p>
        </w:tc>
        <w:tc>
          <w:tcPr>
            <w:tcBorders>
              <w:right w:val="single" w:color="000000" w:sz="4" w:space="0"/>
            </w:tcBorders>
            <w:tcW w:w="29"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Borders>
              <w:left w:val="single" w:color="000000" w:sz="4" w:space="0"/>
            </w:tcBorders>
            <w:tcW w:w="378" w:type="dxa"/>
            <w:vAlign w:val="top"/>
            <w:textDirection w:val="lrTb"/>
            <w:noWrap w:val="false"/>
          </w:tcPr>
          <w:p>
            <w:pPr>
              <w:ind w:left="89"/>
              <w:jc w:val="left"/>
              <w:spacing w:before="75" w:line="238" w:lineRule="auto"/>
              <w:rPr>
                <w:rFonts w:ascii="宋体" w:hAnsi="宋体" w:eastAsia="宋体" w:cs="宋体"/>
                <w:color w:val="000000"/>
                <w:sz w:val="21"/>
                <w:szCs w:val="21"/>
                <w:lang w:val="en-US" w:eastAsia="en-US" w:bidi="ar-SA"/>
              </w:rPr>
            </w:pPr>
            <w:r>
              <w:rPr>
                <w:rFonts w:ascii="宋体" w:hAnsi="宋体" w:eastAsia="宋体" w:cs="宋体"/>
                <w:color w:val="000000"/>
                <w:sz w:val="21"/>
                <w:szCs w:val="21"/>
                <w:lang w:val="en-US" w:eastAsia="en-US" w:bidi="ar-SA"/>
              </w:rPr>
              <w:t xml:space="preserve">三</w:t>
            </w:r>
            <w:r/>
          </w:p>
        </w:tc>
        <w:tc>
          <w:tcPr>
            <w:tcBorders>
              <w:right w:val="single" w:color="000000" w:sz="4" w:space="0"/>
            </w:tcBorders>
            <w:tcW w:w="378" w:type="dxa"/>
            <w:vAlign w:val="top"/>
            <w:textDirection w:val="lrTb"/>
            <w:noWrap w:val="false"/>
          </w:tcPr>
          <w:p>
            <w:pPr>
              <w:ind w:left="119"/>
              <w:jc w:val="left"/>
              <w:spacing w:before="76" w:line="223" w:lineRule="auto"/>
              <w:rPr>
                <w:rFonts w:ascii="宋体" w:hAnsi="宋体" w:eastAsia="宋体" w:cs="宋体"/>
                <w:color w:val="000000"/>
                <w:sz w:val="21"/>
                <w:szCs w:val="21"/>
                <w:lang w:val="en-US" w:eastAsia="en-US" w:bidi="ar-SA"/>
              </w:rPr>
            </w:pPr>
            <w:r>
              <w:rPr>
                <w:rFonts w:ascii="宋体" w:hAnsi="宋体" w:eastAsia="宋体" w:cs="宋体"/>
                <w:color w:val="000000"/>
                <w:sz w:val="21"/>
                <w:szCs w:val="21"/>
                <w:lang w:val="en-US" w:eastAsia="en-US" w:bidi="ar-SA"/>
              </w:rPr>
              <w:t xml:space="preserve">四</w:t>
            </w:r>
            <w:r/>
          </w:p>
        </w:tc>
        <w:tc>
          <w:tcPr>
            <w:tcBorders>
              <w:top w:val="none" w:color="000000" w:sz="4" w:space="0"/>
              <w:left w:val="single" w:color="000000" w:sz="4" w:space="0"/>
              <w:right w:val="single" w:color="000000" w:sz="4" w:space="0"/>
            </w:tcBorders>
            <w:tcW w:w="663" w:type="dxa"/>
            <w:vAlign w:val="top"/>
            <w:vMerge w:val="continue"/>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664"/>
        </w:trPr>
        <w:tc>
          <w:tcPr>
            <w:tcBorders>
              <w:left w:val="single" w:color="000000" w:sz="4" w:space="0"/>
            </w:tcBorders>
            <w:tcW w:w="414" w:type="dxa"/>
            <w:vAlign w:val="top"/>
            <w:textDirection w:val="lrTb"/>
            <w:noWrap w:val="false"/>
          </w:tcPr>
          <w:p>
            <w:pPr>
              <w:ind w:left="177"/>
              <w:jc w:val="left"/>
              <w:spacing w:before="264" w:line="187" w:lineRule="auto"/>
              <w:widowControl/>
              <w:rPr>
                <w:rFonts w:ascii="Times New Roman" w:hAnsi="Times New Roman" w:eastAsia="Times New Roman" w:cs="Times New Roman"/>
                <w:color w:val="000000"/>
                <w:sz w:val="21"/>
                <w:szCs w:val="21"/>
                <w:lang w:eastAsia="en-US"/>
              </w:rPr>
            </w:pPr>
            <w:r>
              <w:rPr>
                <w:rFonts w:ascii="Times New Roman" w:hAnsi="Times New Roman" w:eastAsia="Times New Roman" w:cs="Times New Roman"/>
                <w:color w:val="000000"/>
                <w:sz w:val="21"/>
                <w:szCs w:val="21"/>
                <w:lang w:eastAsia="en-US"/>
              </w:rPr>
              <w:t xml:space="preserve">1</w:t>
            </w:r>
            <w:r/>
          </w:p>
        </w:tc>
        <w:tc>
          <w:tcPr>
            <w:tcBorders>
              <w:right w:val="single" w:color="000000" w:sz="4" w:space="0"/>
            </w:tcBorders>
            <w:tcW w:w="39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Borders>
              <w:left w:val="single" w:color="000000" w:sz="4" w:space="0"/>
              <w:right w:val="single" w:color="000000" w:sz="4" w:space="0"/>
            </w:tcBorders>
            <w:tcW w:w="363"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Borders>
              <w:left w:val="single" w:color="000000" w:sz="4" w:space="0"/>
            </w:tcBorders>
            <w:tcW w:w="378"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92"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92"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92"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gridSpan w:val="2"/>
            <w:tcBorders>
              <w:right w:val="single" w:color="000000" w:sz="4" w:space="0"/>
            </w:tcBorders>
            <w:tcW w:w="414"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Cs w:val="21"/>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page">
                        <wp:posOffset>246380</wp:posOffset>
                      </wp:positionH>
                      <wp:positionV relativeFrom="page">
                        <wp:posOffset>3810</wp:posOffset>
                      </wp:positionV>
                      <wp:extent cx="9525" cy="419735"/>
                      <wp:effectExtent l="0" t="0" r="9525" b="18415"/>
                      <wp:wrapNone/>
                      <wp:docPr id="8" name="矩形 21"/>
                      <wp:cNvGraphicFramePr/>
                      <a:graphic xmlns:a="http://schemas.openxmlformats.org/drawingml/2006/main">
                        <a:graphicData uri="http://schemas.microsoft.com/office/word/2010/wordprocessingShape">
                          <wps:wsp>
                            <wps:cNvPr id="0" name=""/>
                            <wps:cNvSpPr/>
                            <wps:spPr bwMode="auto">
                              <a:xfrm>
                                <a:off x="0" y="0"/>
                                <a:ext cx="9525" cy="419735"/>
                              </a:xfrm>
                              <a:prstGeom prst="rect">
                                <a:avLst/>
                              </a:prstGeom>
                              <a:solidFill>
                                <a:srgbClr val="000000"/>
                              </a:solidFill>
                              <a:ln>
                                <a:noFill/>
                              </a:ln>
                            </wps:spPr>
                            <wps:txbx>
                              <w:txbxContent>
                                <w:p>
                                  <w:r/>
                                  <w:r/>
                                </w:p>
                              </w:txbxContent>
                            </wps:txbx>
                            <wps:bodyPr upright="1"/>
                          </wps:wsp>
                        </a:graphicData>
                      </a:graphic>
                    </wp:anchor>
                  </w:drawing>
                </mc:Choice>
                <mc:Fallback>
                  <w:pict>
                    <v:shape id="shape 7" o:spid="_x0000_s7" o:spt="1" type="#_x0000_t1" style="position:absolute;z-index:251665408;o:allowoverlap:true;o:allowincell:true;mso-position-horizontal-relative:page;margin-left:19.4pt;mso-position-horizontal:absolute;mso-position-vertical-relative:page;margin-top:0.3pt;mso-position-vertical:absolute;width:0.8pt;height:33.0pt;mso-wrap-distance-left:9.0pt;mso-wrap-distance-top:0.0pt;mso-wrap-distance-right:9.0pt;mso-wrap-distance-bottom:0.0pt;visibility:visible;" fillcolor="#000000" stroked="f">
                      <v:textbox inset="0,0,0,0">
                        <w:txbxContent>
                          <w:p>
                            <w:r/>
                            <w:r/>
                          </w:p>
                        </w:txbxContent>
                      </v:textbox>
                    </v:shape>
                  </w:pict>
                </mc:Fallback>
              </mc:AlternateContent>
            </w:r>
            <w:r/>
          </w:p>
        </w:tc>
        <w:tc>
          <w:tcPr>
            <w:tcBorders>
              <w:left w:val="single" w:color="000000" w:sz="4" w:space="0"/>
            </w:tcBorders>
            <w:tcW w:w="375"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92"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92"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Borders>
              <w:right w:val="single" w:color="000000" w:sz="4" w:space="0"/>
            </w:tcBorders>
            <w:tcW w:w="378"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Borders>
              <w:left w:val="single" w:color="000000" w:sz="4" w:space="0"/>
            </w:tcBorders>
            <w:tcW w:w="375"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92"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Borders>
              <w:right w:val="single" w:color="000000" w:sz="4" w:space="0"/>
            </w:tcBorders>
            <w:tcW w:w="38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Borders>
              <w:left w:val="single" w:color="000000" w:sz="4" w:space="0"/>
            </w:tcBorders>
            <w:tcW w:w="375"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Borders>
              <w:right w:val="single" w:color="000000" w:sz="4" w:space="0"/>
            </w:tcBorders>
            <w:tcW w:w="392"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Borders>
              <w:left w:val="single" w:color="000000" w:sz="4" w:space="0"/>
            </w:tcBorders>
            <w:tcW w:w="39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gridSpan w:val="2"/>
            <w:tcBorders>
              <w:right w:val="single" w:color="000000" w:sz="4" w:space="0"/>
            </w:tcBorders>
            <w:tcW w:w="404"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Cs w:val="21"/>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page">
                        <wp:posOffset>229235</wp:posOffset>
                      </wp:positionH>
                      <wp:positionV relativeFrom="page">
                        <wp:posOffset>3810</wp:posOffset>
                      </wp:positionV>
                      <wp:extent cx="9525" cy="419735"/>
                      <wp:effectExtent l="0" t="0" r="9525" b="18415"/>
                      <wp:wrapNone/>
                      <wp:docPr id="9" name="矩形 26"/>
                      <wp:cNvGraphicFramePr/>
                      <a:graphic xmlns:a="http://schemas.openxmlformats.org/drawingml/2006/main">
                        <a:graphicData uri="http://schemas.microsoft.com/office/word/2010/wordprocessingShape">
                          <wps:wsp>
                            <wps:cNvPr id="0" name=""/>
                            <wps:cNvSpPr/>
                            <wps:spPr bwMode="auto">
                              <a:xfrm>
                                <a:off x="0" y="0"/>
                                <a:ext cx="9525" cy="419735"/>
                              </a:xfrm>
                              <a:prstGeom prst="rect">
                                <a:avLst/>
                              </a:prstGeom>
                              <a:solidFill>
                                <a:srgbClr val="000000"/>
                              </a:solidFill>
                              <a:ln>
                                <a:noFill/>
                                <a:round/>
                              </a:ln>
                            </wps:spPr>
                            <wps:txbx>
                              <w:txbxContent>
                                <w:p>
                                  <w:r/>
                                  <w:r/>
                                </w:p>
                              </w:txbxContent>
                            </wps:txbx>
                            <wps:bodyPr upright="1"/>
                          </wps:wsp>
                        </a:graphicData>
                      </a:graphic>
                    </wp:anchor>
                  </w:drawing>
                </mc:Choice>
                <mc:Fallback>
                  <w:pict>
                    <v:shape id="shape 8" o:spid="_x0000_s8" o:spt="1" type="#_x0000_t1" style="position:absolute;z-index:251666432;o:allowoverlap:true;o:allowincell:true;mso-position-horizontal-relative:page;margin-left:18.1pt;mso-position-horizontal:absolute;mso-position-vertical-relative:page;margin-top:0.3pt;mso-position-vertical:absolute;width:0.8pt;height:33.0pt;mso-wrap-distance-left:9.0pt;mso-wrap-distance-top:0.0pt;mso-wrap-distance-right:9.0pt;mso-wrap-distance-bottom:0.0pt;visibility:visible;" fillcolor="#000000" stroked="f">
                      <v:textbox inset="0,0,0,0">
                        <w:txbxContent>
                          <w:p>
                            <w:r/>
                            <w:r/>
                          </w:p>
                        </w:txbxContent>
                      </v:textbox>
                    </v:shape>
                  </w:pict>
                </mc:Fallback>
              </mc:AlternateContent>
            </w:r>
            <w:r/>
          </w:p>
        </w:tc>
        <w:tc>
          <w:tcPr>
            <w:tcBorders>
              <w:left w:val="single" w:color="000000" w:sz="4" w:space="0"/>
            </w:tcBorders>
            <w:tcW w:w="378"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Borders>
              <w:right w:val="single" w:color="000000" w:sz="4" w:space="0"/>
            </w:tcBorders>
            <w:tcW w:w="378"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Borders>
              <w:left w:val="single" w:color="000000" w:sz="4" w:space="0"/>
              <w:right w:val="single" w:color="000000" w:sz="4" w:space="0"/>
            </w:tcBorders>
            <w:tcW w:w="663"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664"/>
        </w:trPr>
        <w:tc>
          <w:tcPr>
            <w:tcBorders>
              <w:left w:val="single" w:color="000000" w:sz="4" w:space="0"/>
            </w:tcBorders>
            <w:tcW w:w="414" w:type="dxa"/>
            <w:vAlign w:val="top"/>
            <w:textDirection w:val="lrTb"/>
            <w:noWrap w:val="false"/>
          </w:tcPr>
          <w:p>
            <w:pPr>
              <w:ind w:left="157"/>
              <w:jc w:val="left"/>
              <w:spacing w:before="265" w:line="187" w:lineRule="auto"/>
              <w:widowControl/>
              <w:rPr>
                <w:rFonts w:ascii="Times New Roman" w:hAnsi="Times New Roman" w:eastAsia="Times New Roman" w:cs="Times New Roman"/>
                <w:color w:val="000000"/>
                <w:sz w:val="21"/>
                <w:szCs w:val="21"/>
                <w:lang w:eastAsia="en-US"/>
              </w:rPr>
            </w:pPr>
            <w:r>
              <w:rPr>
                <w:rFonts w:ascii="Times New Roman" w:hAnsi="Times New Roman" w:eastAsia="Times New Roman" w:cs="Times New Roman"/>
                <w:color w:val="000000"/>
                <w:sz w:val="21"/>
                <w:szCs w:val="21"/>
                <w:lang w:eastAsia="en-US"/>
              </w:rPr>
              <w:t xml:space="preserve">2</w:t>
            </w:r>
            <w:r/>
          </w:p>
        </w:tc>
        <w:tc>
          <w:tcPr>
            <w:tcBorders>
              <w:right w:val="single" w:color="000000" w:sz="4" w:space="0"/>
            </w:tcBorders>
            <w:tcW w:w="39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Borders>
              <w:left w:val="single" w:color="000000" w:sz="4" w:space="0"/>
              <w:right w:val="single" w:color="000000" w:sz="4" w:space="0"/>
            </w:tcBorders>
            <w:tcW w:w="363"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Borders>
              <w:left w:val="single" w:color="000000" w:sz="4" w:space="0"/>
            </w:tcBorders>
            <w:tcW w:w="378"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92"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92"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92"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gridSpan w:val="2"/>
            <w:tcBorders>
              <w:right w:val="single" w:color="000000" w:sz="4" w:space="0"/>
            </w:tcBorders>
            <w:tcW w:w="414"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Cs w:val="21"/>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page">
                        <wp:posOffset>246380</wp:posOffset>
                      </wp:positionH>
                      <wp:positionV relativeFrom="page">
                        <wp:posOffset>4445</wp:posOffset>
                      </wp:positionV>
                      <wp:extent cx="9525" cy="419100"/>
                      <wp:effectExtent l="0" t="0" r="9525" b="0"/>
                      <wp:wrapNone/>
                      <wp:docPr id="10" name="矩形 31"/>
                      <wp:cNvGraphicFramePr/>
                      <a:graphic xmlns:a="http://schemas.openxmlformats.org/drawingml/2006/main">
                        <a:graphicData uri="http://schemas.microsoft.com/office/word/2010/wordprocessingShape">
                          <wps:wsp>
                            <wps:cNvPr id="0" name=""/>
                            <wps:cNvSpPr/>
                            <wps:spPr bwMode="auto">
                              <a:xfrm>
                                <a:off x="0" y="0"/>
                                <a:ext cx="9525" cy="419100"/>
                              </a:xfrm>
                              <a:prstGeom prst="rect">
                                <a:avLst/>
                              </a:prstGeom>
                              <a:solidFill>
                                <a:srgbClr val="000000"/>
                              </a:solidFill>
                              <a:ln>
                                <a:noFill/>
                              </a:ln>
                            </wps:spPr>
                            <wps:txbx>
                              <w:txbxContent>
                                <w:p>
                                  <w:r/>
                                  <w:r/>
                                </w:p>
                              </w:txbxContent>
                            </wps:txbx>
                            <wps:bodyPr upright="1"/>
                          </wps:wsp>
                        </a:graphicData>
                      </a:graphic>
                    </wp:anchor>
                  </w:drawing>
                </mc:Choice>
                <mc:Fallback>
                  <w:pict>
                    <v:shape id="shape 9" o:spid="_x0000_s9" o:spt="1" type="#_x0000_t1" style="position:absolute;z-index:251668480;o:allowoverlap:true;o:allowincell:true;mso-position-horizontal-relative:page;margin-left:19.4pt;mso-position-horizontal:absolute;mso-position-vertical-relative:page;margin-top:0.3pt;mso-position-vertical:absolute;width:0.8pt;height:33.0pt;mso-wrap-distance-left:9.0pt;mso-wrap-distance-top:0.0pt;mso-wrap-distance-right:9.0pt;mso-wrap-distance-bottom:0.0pt;visibility:visible;" fillcolor="#000000" stroked="f">
                      <v:textbox inset="0,0,0,0">
                        <w:txbxContent>
                          <w:p>
                            <w:r/>
                            <w:r/>
                          </w:p>
                        </w:txbxContent>
                      </v:textbox>
                    </v:shape>
                  </w:pict>
                </mc:Fallback>
              </mc:AlternateContent>
            </w:r>
            <w:r/>
          </w:p>
        </w:tc>
        <w:tc>
          <w:tcPr>
            <w:tcBorders>
              <w:left w:val="single" w:color="000000" w:sz="4" w:space="0"/>
            </w:tcBorders>
            <w:tcW w:w="375"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92"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92"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Borders>
              <w:right w:val="single" w:color="000000" w:sz="4" w:space="0"/>
            </w:tcBorders>
            <w:tcW w:w="378"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Borders>
              <w:left w:val="single" w:color="000000" w:sz="4" w:space="0"/>
            </w:tcBorders>
            <w:tcW w:w="375"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92"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Borders>
              <w:right w:val="single" w:color="000000" w:sz="4" w:space="0"/>
            </w:tcBorders>
            <w:tcW w:w="38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Borders>
              <w:left w:val="single" w:color="000000" w:sz="4" w:space="0"/>
            </w:tcBorders>
            <w:tcW w:w="375"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Borders>
              <w:right w:val="single" w:color="000000" w:sz="4" w:space="0"/>
            </w:tcBorders>
            <w:tcW w:w="392"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Borders>
              <w:left w:val="single" w:color="000000" w:sz="4" w:space="0"/>
            </w:tcBorders>
            <w:tcW w:w="39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gridSpan w:val="2"/>
            <w:tcBorders>
              <w:right w:val="single" w:color="000000" w:sz="4" w:space="0"/>
            </w:tcBorders>
            <w:tcW w:w="404"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Cs w:val="21"/>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page">
                        <wp:posOffset>229235</wp:posOffset>
                      </wp:positionH>
                      <wp:positionV relativeFrom="page">
                        <wp:posOffset>4445</wp:posOffset>
                      </wp:positionV>
                      <wp:extent cx="9525" cy="419100"/>
                      <wp:effectExtent l="0" t="0" r="9525" b="0"/>
                      <wp:wrapNone/>
                      <wp:docPr id="11" name="矩形 17"/>
                      <wp:cNvGraphicFramePr/>
                      <a:graphic xmlns:a="http://schemas.openxmlformats.org/drawingml/2006/main">
                        <a:graphicData uri="http://schemas.microsoft.com/office/word/2010/wordprocessingShape">
                          <wps:wsp>
                            <wps:cNvPr id="0" name=""/>
                            <wps:cNvSpPr/>
                            <wps:spPr bwMode="auto">
                              <a:xfrm>
                                <a:off x="0" y="0"/>
                                <a:ext cx="9525" cy="419100"/>
                              </a:xfrm>
                              <a:prstGeom prst="rect">
                                <a:avLst/>
                              </a:prstGeom>
                              <a:solidFill>
                                <a:srgbClr val="000000"/>
                              </a:solidFill>
                              <a:ln>
                                <a:noFill/>
                              </a:ln>
                            </wps:spPr>
                            <wps:txbx>
                              <w:txbxContent>
                                <w:p>
                                  <w:r/>
                                  <w:r/>
                                </w:p>
                              </w:txbxContent>
                            </wps:txbx>
                            <wps:bodyPr upright="1"/>
                          </wps:wsp>
                        </a:graphicData>
                      </a:graphic>
                    </wp:anchor>
                  </w:drawing>
                </mc:Choice>
                <mc:Fallback>
                  <w:pict>
                    <v:shape id="shape 10" o:spid="_x0000_s10" o:spt="1" type="#_x0000_t1" style="position:absolute;z-index:251667456;o:allowoverlap:true;o:allowincell:true;mso-position-horizontal-relative:page;margin-left:18.1pt;mso-position-horizontal:absolute;mso-position-vertical-relative:page;margin-top:0.3pt;mso-position-vertical:absolute;width:0.8pt;height:33.0pt;mso-wrap-distance-left:9.0pt;mso-wrap-distance-top:0.0pt;mso-wrap-distance-right:9.0pt;mso-wrap-distance-bottom:0.0pt;visibility:visible;" fillcolor="#000000" stroked="f">
                      <v:textbox inset="0,0,0,0">
                        <w:txbxContent>
                          <w:p>
                            <w:r/>
                            <w:r/>
                          </w:p>
                        </w:txbxContent>
                      </v:textbox>
                    </v:shape>
                  </w:pict>
                </mc:Fallback>
              </mc:AlternateContent>
            </w:r>
            <w:r/>
          </w:p>
        </w:tc>
        <w:tc>
          <w:tcPr>
            <w:tcBorders>
              <w:left w:val="single" w:color="000000" w:sz="4" w:space="0"/>
            </w:tcBorders>
            <w:tcW w:w="378"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Borders>
              <w:right w:val="single" w:color="000000" w:sz="4" w:space="0"/>
            </w:tcBorders>
            <w:tcW w:w="378"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Borders>
              <w:left w:val="single" w:color="000000" w:sz="4" w:space="0"/>
              <w:right w:val="single" w:color="000000" w:sz="4" w:space="0"/>
            </w:tcBorders>
            <w:tcW w:w="663"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663"/>
        </w:trPr>
        <w:tc>
          <w:tcPr>
            <w:tcBorders>
              <w:left w:val="single" w:color="000000" w:sz="4" w:space="0"/>
            </w:tcBorders>
            <w:tcW w:w="414" w:type="dxa"/>
            <w:vAlign w:val="top"/>
            <w:textDirection w:val="lrTb"/>
            <w:noWrap w:val="false"/>
          </w:tcPr>
          <w:p>
            <w:pPr>
              <w:ind w:left="161"/>
              <w:jc w:val="left"/>
              <w:spacing w:before="265" w:line="187" w:lineRule="auto"/>
              <w:widowControl/>
              <w:rPr>
                <w:rFonts w:ascii="Times New Roman" w:hAnsi="Times New Roman" w:eastAsia="Times New Roman" w:cs="Times New Roman"/>
                <w:color w:val="000000"/>
                <w:sz w:val="21"/>
                <w:szCs w:val="21"/>
                <w:lang w:eastAsia="en-US"/>
              </w:rPr>
            </w:pPr>
            <w:r>
              <w:rPr>
                <w:rFonts w:ascii="Times New Roman" w:hAnsi="Times New Roman" w:eastAsia="Times New Roman" w:cs="Times New Roman"/>
                <w:color w:val="000000"/>
                <w:sz w:val="21"/>
                <w:szCs w:val="21"/>
                <w:lang w:eastAsia="en-US"/>
              </w:rPr>
              <w:t xml:space="preserve">3</w:t>
            </w:r>
            <w:r/>
          </w:p>
        </w:tc>
        <w:tc>
          <w:tcPr>
            <w:tcBorders>
              <w:right w:val="single" w:color="000000" w:sz="4" w:space="0"/>
            </w:tcBorders>
            <w:tcW w:w="39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Borders>
              <w:left w:val="single" w:color="000000" w:sz="4" w:space="0"/>
              <w:right w:val="single" w:color="000000" w:sz="4" w:space="0"/>
            </w:tcBorders>
            <w:tcW w:w="363"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Borders>
              <w:left w:val="single" w:color="000000" w:sz="4" w:space="0"/>
            </w:tcBorders>
            <w:tcW w:w="378"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92"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92"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92"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gridSpan w:val="2"/>
            <w:tcBorders>
              <w:right w:val="single" w:color="000000" w:sz="4" w:space="0"/>
            </w:tcBorders>
            <w:tcW w:w="414"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Cs w:val="21"/>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page">
                        <wp:posOffset>246380</wp:posOffset>
                      </wp:positionH>
                      <wp:positionV relativeFrom="page">
                        <wp:posOffset>4445</wp:posOffset>
                      </wp:positionV>
                      <wp:extent cx="9525" cy="419100"/>
                      <wp:effectExtent l="0" t="0" r="9525" b="0"/>
                      <wp:wrapNone/>
                      <wp:docPr id="12" name="矩形 19"/>
                      <wp:cNvGraphicFramePr/>
                      <a:graphic xmlns:a="http://schemas.openxmlformats.org/drawingml/2006/main">
                        <a:graphicData uri="http://schemas.microsoft.com/office/word/2010/wordprocessingShape">
                          <wps:wsp>
                            <wps:cNvPr id="0" name=""/>
                            <wps:cNvSpPr/>
                            <wps:spPr bwMode="auto">
                              <a:xfrm>
                                <a:off x="0" y="0"/>
                                <a:ext cx="9525" cy="419100"/>
                              </a:xfrm>
                              <a:prstGeom prst="rect">
                                <a:avLst/>
                              </a:prstGeom>
                              <a:solidFill>
                                <a:srgbClr val="000000"/>
                              </a:solidFill>
                              <a:ln>
                                <a:noFill/>
                                <a:round/>
                              </a:ln>
                            </wps:spPr>
                            <wps:txbx>
                              <w:txbxContent>
                                <w:p>
                                  <w:r/>
                                  <w:r/>
                                </w:p>
                              </w:txbxContent>
                            </wps:txbx>
                            <wps:bodyPr upright="1"/>
                          </wps:wsp>
                        </a:graphicData>
                      </a:graphic>
                    </wp:anchor>
                  </w:drawing>
                </mc:Choice>
                <mc:Fallback>
                  <w:pict>
                    <v:shape id="shape 11" o:spid="_x0000_s11" o:spt="1" type="#_x0000_t1" style="position:absolute;z-index:251670528;o:allowoverlap:true;o:allowincell:true;mso-position-horizontal-relative:page;margin-left:19.4pt;mso-position-horizontal:absolute;mso-position-vertical-relative:page;margin-top:0.3pt;mso-position-vertical:absolute;width:0.8pt;height:33.0pt;mso-wrap-distance-left:9.0pt;mso-wrap-distance-top:0.0pt;mso-wrap-distance-right:9.0pt;mso-wrap-distance-bottom:0.0pt;visibility:visible;" fillcolor="#000000" stroked="f">
                      <v:textbox inset="0,0,0,0">
                        <w:txbxContent>
                          <w:p>
                            <w:r/>
                            <w:r/>
                          </w:p>
                        </w:txbxContent>
                      </v:textbox>
                    </v:shape>
                  </w:pict>
                </mc:Fallback>
              </mc:AlternateContent>
            </w:r>
            <w:r/>
          </w:p>
        </w:tc>
        <w:tc>
          <w:tcPr>
            <w:tcBorders>
              <w:left w:val="single" w:color="000000" w:sz="4" w:space="0"/>
            </w:tcBorders>
            <w:tcW w:w="375"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92"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92"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Borders>
              <w:right w:val="single" w:color="000000" w:sz="4" w:space="0"/>
            </w:tcBorders>
            <w:tcW w:w="378"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Borders>
              <w:left w:val="single" w:color="000000" w:sz="4" w:space="0"/>
            </w:tcBorders>
            <w:tcW w:w="375"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92"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Borders>
              <w:right w:val="single" w:color="000000" w:sz="4" w:space="0"/>
            </w:tcBorders>
            <w:tcW w:w="38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Borders>
              <w:left w:val="single" w:color="000000" w:sz="4" w:space="0"/>
            </w:tcBorders>
            <w:tcW w:w="375"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Borders>
              <w:right w:val="single" w:color="000000" w:sz="4" w:space="0"/>
            </w:tcBorders>
            <w:tcW w:w="392"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Borders>
              <w:left w:val="single" w:color="000000" w:sz="4" w:space="0"/>
            </w:tcBorders>
            <w:tcW w:w="39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gridSpan w:val="2"/>
            <w:tcBorders>
              <w:right w:val="single" w:color="000000" w:sz="4" w:space="0"/>
            </w:tcBorders>
            <w:tcW w:w="404"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Cs w:val="21"/>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page">
                        <wp:posOffset>229235</wp:posOffset>
                      </wp:positionH>
                      <wp:positionV relativeFrom="page">
                        <wp:posOffset>4445</wp:posOffset>
                      </wp:positionV>
                      <wp:extent cx="9525" cy="419100"/>
                      <wp:effectExtent l="0" t="0" r="9525" b="0"/>
                      <wp:wrapNone/>
                      <wp:docPr id="13" name="矩形 22"/>
                      <wp:cNvGraphicFramePr/>
                      <a:graphic xmlns:a="http://schemas.openxmlformats.org/drawingml/2006/main">
                        <a:graphicData uri="http://schemas.microsoft.com/office/word/2010/wordprocessingShape">
                          <wps:wsp>
                            <wps:cNvPr id="0" name=""/>
                            <wps:cNvSpPr/>
                            <wps:spPr bwMode="auto">
                              <a:xfrm>
                                <a:off x="0" y="0"/>
                                <a:ext cx="9525" cy="419100"/>
                              </a:xfrm>
                              <a:prstGeom prst="rect">
                                <a:avLst/>
                              </a:prstGeom>
                              <a:solidFill>
                                <a:srgbClr val="000000"/>
                              </a:solidFill>
                              <a:ln>
                                <a:noFill/>
                                <a:round/>
                              </a:ln>
                            </wps:spPr>
                            <wps:txbx>
                              <w:txbxContent>
                                <w:p>
                                  <w:r/>
                                  <w:r/>
                                </w:p>
                              </w:txbxContent>
                            </wps:txbx>
                            <wps:bodyPr upright="1"/>
                          </wps:wsp>
                        </a:graphicData>
                      </a:graphic>
                    </wp:anchor>
                  </w:drawing>
                </mc:Choice>
                <mc:Fallback>
                  <w:pict>
                    <v:shape id="shape 12" o:spid="_x0000_s12" o:spt="1" type="#_x0000_t1" style="position:absolute;z-index:251669504;o:allowoverlap:true;o:allowincell:true;mso-position-horizontal-relative:page;margin-left:18.1pt;mso-position-horizontal:absolute;mso-position-vertical-relative:page;margin-top:0.3pt;mso-position-vertical:absolute;width:0.8pt;height:33.0pt;mso-wrap-distance-left:9.0pt;mso-wrap-distance-top:0.0pt;mso-wrap-distance-right:9.0pt;mso-wrap-distance-bottom:0.0pt;visibility:visible;" fillcolor="#000000" stroked="f">
                      <v:textbox inset="0,0,0,0">
                        <w:txbxContent>
                          <w:p>
                            <w:r/>
                            <w:r/>
                          </w:p>
                        </w:txbxContent>
                      </v:textbox>
                    </v:shape>
                  </w:pict>
                </mc:Fallback>
              </mc:AlternateContent>
            </w:r>
            <w:r/>
          </w:p>
        </w:tc>
        <w:tc>
          <w:tcPr>
            <w:tcBorders>
              <w:left w:val="single" w:color="000000" w:sz="4" w:space="0"/>
            </w:tcBorders>
            <w:tcW w:w="378"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Borders>
              <w:right w:val="single" w:color="000000" w:sz="4" w:space="0"/>
            </w:tcBorders>
            <w:tcW w:w="378"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Borders>
              <w:left w:val="single" w:color="000000" w:sz="4" w:space="0"/>
              <w:right w:val="single" w:color="000000" w:sz="4" w:space="0"/>
            </w:tcBorders>
            <w:tcW w:w="663"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664"/>
        </w:trPr>
        <w:tc>
          <w:tcPr>
            <w:tcBorders>
              <w:left w:val="single" w:color="000000" w:sz="4" w:space="0"/>
            </w:tcBorders>
            <w:tcW w:w="414" w:type="dxa"/>
            <w:vAlign w:val="top"/>
            <w:textDirection w:val="lrTb"/>
            <w:noWrap w:val="false"/>
          </w:tcPr>
          <w:p>
            <w:pPr>
              <w:ind w:left="156"/>
              <w:jc w:val="left"/>
              <w:spacing w:before="267" w:line="187" w:lineRule="auto"/>
              <w:widowControl/>
              <w:rPr>
                <w:rFonts w:ascii="Times New Roman" w:hAnsi="Times New Roman" w:eastAsia="Times New Roman" w:cs="Times New Roman"/>
                <w:color w:val="000000"/>
                <w:sz w:val="21"/>
                <w:szCs w:val="21"/>
                <w:lang w:eastAsia="en-US"/>
              </w:rPr>
            </w:pPr>
            <w:r>
              <w:rPr>
                <w:rFonts w:ascii="Times New Roman" w:hAnsi="Times New Roman" w:eastAsia="Times New Roman" w:cs="Times New Roman"/>
                <w:color w:val="000000"/>
                <w:sz w:val="21"/>
                <w:szCs w:val="21"/>
                <w:lang w:eastAsia="en-US"/>
              </w:rPr>
              <w:t xml:space="preserve">4</w:t>
            </w:r>
            <w:r/>
          </w:p>
        </w:tc>
        <w:tc>
          <w:tcPr>
            <w:tcBorders>
              <w:right w:val="single" w:color="000000" w:sz="4" w:space="0"/>
            </w:tcBorders>
            <w:tcW w:w="39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Borders>
              <w:left w:val="single" w:color="000000" w:sz="4" w:space="0"/>
              <w:right w:val="single" w:color="000000" w:sz="4" w:space="0"/>
            </w:tcBorders>
            <w:tcW w:w="363"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Borders>
              <w:left w:val="single" w:color="000000" w:sz="4" w:space="0"/>
            </w:tcBorders>
            <w:tcW w:w="378"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92"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92"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92"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gridSpan w:val="2"/>
            <w:tcBorders>
              <w:right w:val="single" w:color="000000" w:sz="4" w:space="0"/>
            </w:tcBorders>
            <w:tcW w:w="414"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Cs w:val="21"/>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85888" behindDoc="0" locked="0" layoutInCell="1" allowOverlap="1">
                      <wp:simplePos x="0" y="0"/>
                      <wp:positionH relativeFrom="page">
                        <wp:posOffset>246380</wp:posOffset>
                      </wp:positionH>
                      <wp:positionV relativeFrom="page">
                        <wp:posOffset>5715</wp:posOffset>
                      </wp:positionV>
                      <wp:extent cx="9525" cy="419100"/>
                      <wp:effectExtent l="0" t="0" r="9525" b="0"/>
                      <wp:wrapNone/>
                      <wp:docPr id="14" name="矩形 23"/>
                      <wp:cNvGraphicFramePr/>
                      <a:graphic xmlns:a="http://schemas.openxmlformats.org/drawingml/2006/main">
                        <a:graphicData uri="http://schemas.microsoft.com/office/word/2010/wordprocessingShape">
                          <wps:wsp>
                            <wps:cNvPr id="0" name=""/>
                            <wps:cNvSpPr/>
                            <wps:spPr bwMode="auto">
                              <a:xfrm>
                                <a:off x="0" y="0"/>
                                <a:ext cx="9525" cy="419100"/>
                              </a:xfrm>
                              <a:prstGeom prst="rect">
                                <a:avLst/>
                              </a:prstGeom>
                              <a:solidFill>
                                <a:srgbClr val="000000"/>
                              </a:solidFill>
                              <a:ln>
                                <a:noFill/>
                                <a:round/>
                              </a:ln>
                            </wps:spPr>
                            <wps:txbx>
                              <w:txbxContent>
                                <w:p>
                                  <w:r/>
                                  <w:r/>
                                </w:p>
                              </w:txbxContent>
                            </wps:txbx>
                            <wps:bodyPr upright="1"/>
                          </wps:wsp>
                        </a:graphicData>
                      </a:graphic>
                    </wp:anchor>
                  </w:drawing>
                </mc:Choice>
                <mc:Fallback>
                  <w:pict>
                    <v:shape id="shape 13" o:spid="_x0000_s13" o:spt="1" type="#_x0000_t1" style="position:absolute;z-index:251685888;o:allowoverlap:true;o:allowincell:true;mso-position-horizontal-relative:page;margin-left:19.4pt;mso-position-horizontal:absolute;mso-position-vertical-relative:page;margin-top:0.4pt;mso-position-vertical:absolute;width:0.8pt;height:33.0pt;mso-wrap-distance-left:9.0pt;mso-wrap-distance-top:0.0pt;mso-wrap-distance-right:9.0pt;mso-wrap-distance-bottom:0.0pt;visibility:visible;" fillcolor="#000000" stroked="f">
                      <v:textbox inset="0,0,0,0">
                        <w:txbxContent>
                          <w:p>
                            <w:r/>
                            <w:r/>
                          </w:p>
                        </w:txbxContent>
                      </v:textbox>
                    </v:shape>
                  </w:pict>
                </mc:Fallback>
              </mc:AlternateContent>
            </w:r>
            <w:r/>
          </w:p>
        </w:tc>
        <w:tc>
          <w:tcPr>
            <w:tcBorders>
              <w:left w:val="single" w:color="000000" w:sz="4" w:space="0"/>
            </w:tcBorders>
            <w:tcW w:w="375"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92"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92"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Borders>
              <w:right w:val="single" w:color="000000" w:sz="4" w:space="0"/>
            </w:tcBorders>
            <w:tcW w:w="378"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Borders>
              <w:left w:val="single" w:color="000000" w:sz="4" w:space="0"/>
            </w:tcBorders>
            <w:tcW w:w="375"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92"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Borders>
              <w:right w:val="single" w:color="000000" w:sz="4" w:space="0"/>
            </w:tcBorders>
            <w:tcW w:w="38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Borders>
              <w:left w:val="single" w:color="000000" w:sz="4" w:space="0"/>
            </w:tcBorders>
            <w:tcW w:w="375"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Borders>
              <w:right w:val="single" w:color="000000" w:sz="4" w:space="0"/>
            </w:tcBorders>
            <w:tcW w:w="392"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Borders>
              <w:left w:val="single" w:color="000000" w:sz="4" w:space="0"/>
            </w:tcBorders>
            <w:tcW w:w="39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gridSpan w:val="2"/>
            <w:tcBorders>
              <w:right w:val="single" w:color="000000" w:sz="4" w:space="0"/>
            </w:tcBorders>
            <w:tcW w:w="404"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Cs w:val="21"/>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84864" behindDoc="0" locked="0" layoutInCell="1" allowOverlap="1">
                      <wp:simplePos x="0" y="0"/>
                      <wp:positionH relativeFrom="page">
                        <wp:posOffset>229235</wp:posOffset>
                      </wp:positionH>
                      <wp:positionV relativeFrom="page">
                        <wp:posOffset>5715</wp:posOffset>
                      </wp:positionV>
                      <wp:extent cx="9525" cy="419100"/>
                      <wp:effectExtent l="0" t="0" r="9525" b="0"/>
                      <wp:wrapNone/>
                      <wp:docPr id="15" name="矩形 37"/>
                      <wp:cNvGraphicFramePr/>
                      <a:graphic xmlns:a="http://schemas.openxmlformats.org/drawingml/2006/main">
                        <a:graphicData uri="http://schemas.microsoft.com/office/word/2010/wordprocessingShape">
                          <wps:wsp>
                            <wps:cNvPr id="0" name=""/>
                            <wps:cNvSpPr/>
                            <wps:spPr bwMode="auto">
                              <a:xfrm>
                                <a:off x="0" y="0"/>
                                <a:ext cx="9525" cy="419100"/>
                              </a:xfrm>
                              <a:prstGeom prst="rect">
                                <a:avLst/>
                              </a:prstGeom>
                              <a:solidFill>
                                <a:srgbClr val="000000"/>
                              </a:solidFill>
                              <a:ln>
                                <a:noFill/>
                              </a:ln>
                            </wps:spPr>
                            <wps:txbx>
                              <w:txbxContent>
                                <w:p>
                                  <w:r/>
                                  <w:r/>
                                </w:p>
                              </w:txbxContent>
                            </wps:txbx>
                            <wps:bodyPr upright="1"/>
                          </wps:wsp>
                        </a:graphicData>
                      </a:graphic>
                    </wp:anchor>
                  </w:drawing>
                </mc:Choice>
                <mc:Fallback>
                  <w:pict>
                    <v:shape id="shape 14" o:spid="_x0000_s14" o:spt="1" type="#_x0000_t1" style="position:absolute;z-index:251684864;o:allowoverlap:true;o:allowincell:true;mso-position-horizontal-relative:page;margin-left:18.1pt;mso-position-horizontal:absolute;mso-position-vertical-relative:page;margin-top:0.4pt;mso-position-vertical:absolute;width:0.8pt;height:33.0pt;mso-wrap-distance-left:9.0pt;mso-wrap-distance-top:0.0pt;mso-wrap-distance-right:9.0pt;mso-wrap-distance-bottom:0.0pt;visibility:visible;" fillcolor="#000000" stroked="f">
                      <v:textbox inset="0,0,0,0">
                        <w:txbxContent>
                          <w:p>
                            <w:r/>
                            <w:r/>
                          </w:p>
                        </w:txbxContent>
                      </v:textbox>
                    </v:shape>
                  </w:pict>
                </mc:Fallback>
              </mc:AlternateContent>
            </w:r>
            <w:r/>
          </w:p>
        </w:tc>
        <w:tc>
          <w:tcPr>
            <w:tcBorders>
              <w:left w:val="single" w:color="000000" w:sz="4" w:space="0"/>
            </w:tcBorders>
            <w:tcW w:w="378"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Borders>
              <w:right w:val="single" w:color="000000" w:sz="4" w:space="0"/>
            </w:tcBorders>
            <w:tcW w:w="378"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Borders>
              <w:left w:val="single" w:color="000000" w:sz="4" w:space="0"/>
              <w:right w:val="single" w:color="000000" w:sz="4" w:space="0"/>
            </w:tcBorders>
            <w:tcW w:w="663"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664"/>
        </w:trPr>
        <w:tc>
          <w:tcPr>
            <w:tcBorders>
              <w:left w:val="single" w:color="000000" w:sz="4" w:space="0"/>
            </w:tcBorders>
            <w:tcW w:w="414" w:type="dxa"/>
            <w:vAlign w:val="top"/>
            <w:textDirection w:val="lrTb"/>
            <w:noWrap w:val="false"/>
          </w:tcPr>
          <w:p>
            <w:pPr>
              <w:ind w:left="163"/>
              <w:jc w:val="left"/>
              <w:spacing w:before="271" w:line="184" w:lineRule="auto"/>
              <w:widowControl/>
              <w:rPr>
                <w:rFonts w:ascii="Times New Roman" w:hAnsi="Times New Roman" w:eastAsia="Times New Roman" w:cs="Times New Roman"/>
                <w:color w:val="000000"/>
                <w:sz w:val="21"/>
                <w:szCs w:val="21"/>
                <w:lang w:eastAsia="en-US"/>
              </w:rPr>
            </w:pPr>
            <w:r>
              <w:rPr>
                <w:rFonts w:ascii="Times New Roman" w:hAnsi="Times New Roman" w:eastAsia="Times New Roman" w:cs="Times New Roman"/>
                <w:color w:val="000000"/>
                <w:sz w:val="21"/>
                <w:szCs w:val="21"/>
                <w:lang w:eastAsia="en-US"/>
              </w:rPr>
              <w:t xml:space="preserve">5</w:t>
            </w:r>
            <w:r/>
          </w:p>
        </w:tc>
        <w:tc>
          <w:tcPr>
            <w:tcBorders>
              <w:right w:val="single" w:color="000000" w:sz="4" w:space="0"/>
            </w:tcBorders>
            <w:tcW w:w="39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Borders>
              <w:left w:val="single" w:color="000000" w:sz="4" w:space="0"/>
              <w:right w:val="single" w:color="000000" w:sz="4" w:space="0"/>
            </w:tcBorders>
            <w:tcW w:w="363"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Borders>
              <w:left w:val="single" w:color="000000" w:sz="4" w:space="0"/>
            </w:tcBorders>
            <w:tcW w:w="378"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92"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92"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92"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gridSpan w:val="2"/>
            <w:tcBorders>
              <w:right w:val="single" w:color="000000" w:sz="4" w:space="0"/>
            </w:tcBorders>
            <w:tcW w:w="414"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Cs w:val="21"/>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83840" behindDoc="0" locked="0" layoutInCell="1" allowOverlap="1">
                      <wp:simplePos x="0" y="0"/>
                      <wp:positionH relativeFrom="page">
                        <wp:posOffset>246380</wp:posOffset>
                      </wp:positionH>
                      <wp:positionV relativeFrom="page">
                        <wp:posOffset>5715</wp:posOffset>
                      </wp:positionV>
                      <wp:extent cx="9525" cy="419735"/>
                      <wp:effectExtent l="0" t="0" r="9525" b="18415"/>
                      <wp:wrapNone/>
                      <wp:docPr id="16" name="矩形 36"/>
                      <wp:cNvGraphicFramePr/>
                      <a:graphic xmlns:a="http://schemas.openxmlformats.org/drawingml/2006/main">
                        <a:graphicData uri="http://schemas.microsoft.com/office/word/2010/wordprocessingShape">
                          <wps:wsp>
                            <wps:cNvPr id="0" name=""/>
                            <wps:cNvSpPr/>
                            <wps:spPr bwMode="auto">
                              <a:xfrm>
                                <a:off x="0" y="0"/>
                                <a:ext cx="9525" cy="419735"/>
                              </a:xfrm>
                              <a:prstGeom prst="rect">
                                <a:avLst/>
                              </a:prstGeom>
                              <a:solidFill>
                                <a:srgbClr val="000000"/>
                              </a:solidFill>
                              <a:ln>
                                <a:noFill/>
                              </a:ln>
                            </wps:spPr>
                            <wps:txbx>
                              <w:txbxContent>
                                <w:p>
                                  <w:r/>
                                  <w:r/>
                                </w:p>
                              </w:txbxContent>
                            </wps:txbx>
                            <wps:bodyPr upright="1"/>
                          </wps:wsp>
                        </a:graphicData>
                      </a:graphic>
                    </wp:anchor>
                  </w:drawing>
                </mc:Choice>
                <mc:Fallback>
                  <w:pict>
                    <v:shape id="shape 15" o:spid="_x0000_s15" o:spt="1" type="#_x0000_t1" style="position:absolute;z-index:251683840;o:allowoverlap:true;o:allowincell:true;mso-position-horizontal-relative:page;margin-left:19.4pt;mso-position-horizontal:absolute;mso-position-vertical-relative:page;margin-top:0.4pt;mso-position-vertical:absolute;width:0.8pt;height:33.0pt;mso-wrap-distance-left:9.0pt;mso-wrap-distance-top:0.0pt;mso-wrap-distance-right:9.0pt;mso-wrap-distance-bottom:0.0pt;visibility:visible;" fillcolor="#000000" stroked="f">
                      <v:textbox inset="0,0,0,0">
                        <w:txbxContent>
                          <w:p>
                            <w:r/>
                            <w:r/>
                          </w:p>
                        </w:txbxContent>
                      </v:textbox>
                    </v:shape>
                  </w:pict>
                </mc:Fallback>
              </mc:AlternateContent>
            </w:r>
            <w:r/>
          </w:p>
        </w:tc>
        <w:tc>
          <w:tcPr>
            <w:tcBorders>
              <w:left w:val="single" w:color="000000" w:sz="4" w:space="0"/>
            </w:tcBorders>
            <w:tcW w:w="375"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92"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92"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Borders>
              <w:right w:val="single" w:color="000000" w:sz="4" w:space="0"/>
            </w:tcBorders>
            <w:tcW w:w="378"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Borders>
              <w:left w:val="single" w:color="000000" w:sz="4" w:space="0"/>
            </w:tcBorders>
            <w:tcW w:w="375"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92"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Borders>
              <w:right w:val="single" w:color="000000" w:sz="4" w:space="0"/>
            </w:tcBorders>
            <w:tcW w:w="38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Borders>
              <w:left w:val="single" w:color="000000" w:sz="4" w:space="0"/>
            </w:tcBorders>
            <w:tcW w:w="375"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Borders>
              <w:right w:val="single" w:color="000000" w:sz="4" w:space="0"/>
            </w:tcBorders>
            <w:tcW w:w="392"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Borders>
              <w:left w:val="single" w:color="000000" w:sz="4" w:space="0"/>
            </w:tcBorders>
            <w:tcW w:w="39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gridSpan w:val="2"/>
            <w:tcBorders>
              <w:right w:val="single" w:color="000000" w:sz="4" w:space="0"/>
            </w:tcBorders>
            <w:tcW w:w="404"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Cs w:val="21"/>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82816" behindDoc="0" locked="0" layoutInCell="1" allowOverlap="1">
                      <wp:simplePos x="0" y="0"/>
                      <wp:positionH relativeFrom="page">
                        <wp:posOffset>229235</wp:posOffset>
                      </wp:positionH>
                      <wp:positionV relativeFrom="page">
                        <wp:posOffset>5715</wp:posOffset>
                      </wp:positionV>
                      <wp:extent cx="9525" cy="419735"/>
                      <wp:effectExtent l="0" t="0" r="9525" b="18415"/>
                      <wp:wrapNone/>
                      <wp:docPr id="17" name="矩形 33"/>
                      <wp:cNvGraphicFramePr/>
                      <a:graphic xmlns:a="http://schemas.openxmlformats.org/drawingml/2006/main">
                        <a:graphicData uri="http://schemas.microsoft.com/office/word/2010/wordprocessingShape">
                          <wps:wsp>
                            <wps:cNvPr id="0" name=""/>
                            <wps:cNvSpPr/>
                            <wps:spPr bwMode="auto">
                              <a:xfrm>
                                <a:off x="0" y="0"/>
                                <a:ext cx="9525" cy="419735"/>
                              </a:xfrm>
                              <a:prstGeom prst="rect">
                                <a:avLst/>
                              </a:prstGeom>
                              <a:solidFill>
                                <a:srgbClr val="000000"/>
                              </a:solidFill>
                              <a:ln>
                                <a:noFill/>
                              </a:ln>
                            </wps:spPr>
                            <wps:txbx>
                              <w:txbxContent>
                                <w:p>
                                  <w:r/>
                                  <w:r/>
                                </w:p>
                              </w:txbxContent>
                            </wps:txbx>
                            <wps:bodyPr upright="1"/>
                          </wps:wsp>
                        </a:graphicData>
                      </a:graphic>
                    </wp:anchor>
                  </w:drawing>
                </mc:Choice>
                <mc:Fallback>
                  <w:pict>
                    <v:shape id="shape 16" o:spid="_x0000_s16" o:spt="1" type="#_x0000_t1" style="position:absolute;z-index:251682816;o:allowoverlap:true;o:allowincell:true;mso-position-horizontal-relative:page;margin-left:18.1pt;mso-position-horizontal:absolute;mso-position-vertical-relative:page;margin-top:0.4pt;mso-position-vertical:absolute;width:0.8pt;height:33.0pt;mso-wrap-distance-left:9.0pt;mso-wrap-distance-top:0.0pt;mso-wrap-distance-right:9.0pt;mso-wrap-distance-bottom:0.0pt;visibility:visible;" fillcolor="#000000" stroked="f">
                      <v:textbox inset="0,0,0,0">
                        <w:txbxContent>
                          <w:p>
                            <w:r/>
                            <w:r/>
                          </w:p>
                        </w:txbxContent>
                      </v:textbox>
                    </v:shape>
                  </w:pict>
                </mc:Fallback>
              </mc:AlternateContent>
            </w:r>
            <w:r/>
          </w:p>
        </w:tc>
        <w:tc>
          <w:tcPr>
            <w:tcBorders>
              <w:left w:val="single" w:color="000000" w:sz="4" w:space="0"/>
            </w:tcBorders>
            <w:tcW w:w="378"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Borders>
              <w:right w:val="single" w:color="000000" w:sz="4" w:space="0"/>
            </w:tcBorders>
            <w:tcW w:w="378"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Borders>
              <w:left w:val="single" w:color="000000" w:sz="4" w:space="0"/>
              <w:right w:val="single" w:color="000000" w:sz="4" w:space="0"/>
            </w:tcBorders>
            <w:tcW w:w="663"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246"/>
        </w:trPr>
        <w:tc>
          <w:tcPr>
            <w:tcBorders>
              <w:left w:val="single" w:color="000000" w:sz="4" w:space="0"/>
            </w:tcBorders>
            <w:tcW w:w="414" w:type="dxa"/>
            <w:vAlign w:val="top"/>
            <w:textDirection w:val="lrTb"/>
            <w:noWrap w:val="false"/>
          </w:tcPr>
          <w:p>
            <w:pPr>
              <w:ind w:left="162"/>
              <w:jc w:val="left"/>
              <w:spacing w:before="59" w:line="175" w:lineRule="auto"/>
              <w:widowControl/>
              <w:rPr>
                <w:rFonts w:ascii="Times New Roman" w:hAnsi="Times New Roman" w:eastAsia="Times New Roman" w:cs="Times New Roman"/>
                <w:color w:val="000000"/>
                <w:sz w:val="21"/>
                <w:szCs w:val="21"/>
                <w:lang w:eastAsia="en-US"/>
              </w:rPr>
            </w:pPr>
            <w:r>
              <w:rPr>
                <w:rFonts w:ascii="Times New Roman" w:hAnsi="Times New Roman" w:eastAsia="Times New Roman" w:cs="Times New Roman"/>
                <w:color w:val="000000"/>
                <w:sz w:val="21"/>
                <w:szCs w:val="21"/>
                <w:lang w:eastAsia="en-US"/>
              </w:rPr>
              <w:t xml:space="preserve">6</w:t>
            </w:r>
            <w:r/>
          </w:p>
        </w:tc>
        <w:tc>
          <w:tcPr>
            <w:tcBorders>
              <w:right w:val="single" w:color="000000" w:sz="4" w:space="0"/>
            </w:tcBorders>
            <w:tcW w:w="390" w:type="dxa"/>
            <w:vAlign w:val="top"/>
            <w:textDirection w:val="lrTb"/>
            <w:noWrap w:val="false"/>
          </w:tcPr>
          <w:p>
            <w:pPr>
              <w:jc w:val="left"/>
              <w:spacing w:line="236" w:lineRule="exact"/>
              <w:widowControl/>
              <w:rPr>
                <w:rFonts w:ascii="Arial" w:hAnsi="Arial" w:eastAsia="Arial" w:cs="Arial"/>
                <w:color w:val="000000"/>
                <w:sz w:val="20"/>
                <w:szCs w:val="21"/>
                <w:lang w:eastAsia="en-US"/>
              </w:rPr>
            </w:pPr>
            <w:r>
              <w:rPr>
                <w:rFonts w:ascii="Arial" w:hAnsi="Arial" w:eastAsia="Arial" w:cs="Arial"/>
                <w:color w:val="000000"/>
                <w:sz w:val="20"/>
                <w:szCs w:val="21"/>
                <w:lang w:eastAsia="en-US"/>
              </w:rPr>
            </w:r>
            <w:r/>
          </w:p>
        </w:tc>
        <w:tc>
          <w:tcPr>
            <w:tcBorders>
              <w:left w:val="single" w:color="000000" w:sz="4" w:space="0"/>
              <w:right w:val="single" w:color="000000" w:sz="4" w:space="0"/>
            </w:tcBorders>
            <w:tcW w:w="363" w:type="dxa"/>
            <w:vAlign w:val="top"/>
            <w:textDirection w:val="lrTb"/>
            <w:noWrap w:val="false"/>
          </w:tcPr>
          <w:p>
            <w:pPr>
              <w:jc w:val="left"/>
              <w:spacing w:line="236" w:lineRule="exact"/>
              <w:widowControl/>
              <w:rPr>
                <w:rFonts w:ascii="Arial" w:hAnsi="Arial" w:eastAsia="Arial" w:cs="Arial"/>
                <w:color w:val="000000"/>
                <w:sz w:val="20"/>
                <w:szCs w:val="21"/>
                <w:lang w:eastAsia="en-US"/>
              </w:rPr>
            </w:pPr>
            <w:r>
              <w:rPr>
                <w:rFonts w:ascii="Arial" w:hAnsi="Arial" w:eastAsia="Arial" w:cs="Arial"/>
                <w:color w:val="000000"/>
                <w:sz w:val="20"/>
                <w:szCs w:val="21"/>
                <w:lang w:eastAsia="en-US"/>
              </w:rPr>
            </w:r>
            <w:r/>
          </w:p>
        </w:tc>
        <w:tc>
          <w:tcPr>
            <w:tcBorders>
              <w:left w:val="single" w:color="000000" w:sz="4" w:space="0"/>
            </w:tcBorders>
            <w:tcW w:w="378" w:type="dxa"/>
            <w:vAlign w:val="top"/>
            <w:textDirection w:val="lrTb"/>
            <w:noWrap w:val="false"/>
          </w:tcPr>
          <w:p>
            <w:pPr>
              <w:jc w:val="left"/>
              <w:spacing w:line="236" w:lineRule="exact"/>
              <w:widowControl/>
              <w:rPr>
                <w:rFonts w:ascii="Arial" w:hAnsi="Arial" w:eastAsia="Arial" w:cs="Arial"/>
                <w:color w:val="000000"/>
                <w:sz w:val="20"/>
                <w:szCs w:val="21"/>
                <w:lang w:eastAsia="en-US"/>
              </w:rPr>
            </w:pPr>
            <w:r>
              <w:rPr>
                <w:rFonts w:ascii="Arial" w:hAnsi="Arial" w:eastAsia="Arial" w:cs="Arial"/>
                <w:color w:val="000000"/>
                <w:sz w:val="20"/>
                <w:szCs w:val="21"/>
                <w:lang w:eastAsia="en-US"/>
              </w:rPr>
            </w:r>
            <w:r/>
          </w:p>
        </w:tc>
        <w:tc>
          <w:tcPr>
            <w:tcW w:w="392" w:type="dxa"/>
            <w:vAlign w:val="top"/>
            <w:textDirection w:val="lrTb"/>
            <w:noWrap w:val="false"/>
          </w:tcPr>
          <w:p>
            <w:pPr>
              <w:jc w:val="left"/>
              <w:spacing w:line="236" w:lineRule="exact"/>
              <w:widowControl/>
              <w:rPr>
                <w:rFonts w:ascii="Arial" w:hAnsi="Arial" w:eastAsia="Arial" w:cs="Arial"/>
                <w:color w:val="000000"/>
                <w:sz w:val="20"/>
                <w:szCs w:val="21"/>
                <w:lang w:eastAsia="en-US"/>
              </w:rPr>
            </w:pPr>
            <w:r>
              <w:rPr>
                <w:rFonts w:ascii="Arial" w:hAnsi="Arial" w:eastAsia="Arial" w:cs="Arial"/>
                <w:color w:val="000000"/>
                <w:sz w:val="20"/>
                <w:szCs w:val="21"/>
                <w:lang w:eastAsia="en-US"/>
              </w:rPr>
            </w:r>
            <w:r/>
          </w:p>
        </w:tc>
        <w:tc>
          <w:tcPr>
            <w:tcW w:w="390" w:type="dxa"/>
            <w:vAlign w:val="top"/>
            <w:textDirection w:val="lrTb"/>
            <w:noWrap w:val="false"/>
          </w:tcPr>
          <w:p>
            <w:pPr>
              <w:jc w:val="left"/>
              <w:spacing w:line="236" w:lineRule="exact"/>
              <w:widowControl/>
              <w:rPr>
                <w:rFonts w:ascii="Arial" w:hAnsi="Arial" w:eastAsia="Arial" w:cs="Arial"/>
                <w:color w:val="000000"/>
                <w:sz w:val="20"/>
                <w:szCs w:val="21"/>
                <w:lang w:eastAsia="en-US"/>
              </w:rPr>
            </w:pPr>
            <w:r>
              <w:rPr>
                <w:rFonts w:ascii="Arial" w:hAnsi="Arial" w:eastAsia="Arial" w:cs="Arial"/>
                <w:color w:val="000000"/>
                <w:sz w:val="20"/>
                <w:szCs w:val="21"/>
                <w:lang w:eastAsia="en-US"/>
              </w:rPr>
            </w:r>
            <w:r/>
          </w:p>
        </w:tc>
        <w:tc>
          <w:tcPr>
            <w:tcW w:w="392" w:type="dxa"/>
            <w:vAlign w:val="top"/>
            <w:textDirection w:val="lrTb"/>
            <w:noWrap w:val="false"/>
          </w:tcPr>
          <w:p>
            <w:pPr>
              <w:jc w:val="left"/>
              <w:spacing w:line="236" w:lineRule="exact"/>
              <w:widowControl/>
              <w:rPr>
                <w:rFonts w:ascii="Arial" w:hAnsi="Arial" w:eastAsia="Arial" w:cs="Arial"/>
                <w:color w:val="000000"/>
                <w:sz w:val="20"/>
                <w:szCs w:val="21"/>
                <w:lang w:eastAsia="en-US"/>
              </w:rPr>
            </w:pPr>
            <w:r>
              <w:rPr>
                <w:rFonts w:ascii="Arial" w:hAnsi="Arial" w:eastAsia="Arial" w:cs="Arial"/>
                <w:color w:val="000000"/>
                <w:sz w:val="20"/>
                <w:szCs w:val="21"/>
                <w:lang w:eastAsia="en-US"/>
              </w:rPr>
            </w:r>
            <w:r/>
          </w:p>
        </w:tc>
        <w:tc>
          <w:tcPr>
            <w:tcW w:w="390" w:type="dxa"/>
            <w:vAlign w:val="top"/>
            <w:textDirection w:val="lrTb"/>
            <w:noWrap w:val="false"/>
          </w:tcPr>
          <w:p>
            <w:pPr>
              <w:jc w:val="left"/>
              <w:spacing w:line="236" w:lineRule="exact"/>
              <w:widowControl/>
              <w:rPr>
                <w:rFonts w:ascii="Arial" w:hAnsi="Arial" w:eastAsia="Arial" w:cs="Arial"/>
                <w:color w:val="000000"/>
                <w:sz w:val="20"/>
                <w:szCs w:val="21"/>
                <w:lang w:eastAsia="en-US"/>
              </w:rPr>
            </w:pPr>
            <w:r>
              <w:rPr>
                <w:rFonts w:ascii="Arial" w:hAnsi="Arial" w:eastAsia="Arial" w:cs="Arial"/>
                <w:color w:val="000000"/>
                <w:sz w:val="20"/>
                <w:szCs w:val="21"/>
                <w:lang w:eastAsia="en-US"/>
              </w:rPr>
            </w:r>
            <w:r/>
          </w:p>
        </w:tc>
        <w:tc>
          <w:tcPr>
            <w:tcW w:w="392" w:type="dxa"/>
            <w:vAlign w:val="top"/>
            <w:textDirection w:val="lrTb"/>
            <w:noWrap w:val="false"/>
          </w:tcPr>
          <w:p>
            <w:pPr>
              <w:jc w:val="left"/>
              <w:spacing w:line="236" w:lineRule="exact"/>
              <w:widowControl/>
              <w:rPr>
                <w:rFonts w:ascii="Arial" w:hAnsi="Arial" w:eastAsia="Arial" w:cs="Arial"/>
                <w:color w:val="000000"/>
                <w:sz w:val="20"/>
                <w:szCs w:val="21"/>
                <w:lang w:eastAsia="en-US"/>
              </w:rPr>
            </w:pPr>
            <w:r>
              <w:rPr>
                <w:rFonts w:ascii="Arial" w:hAnsi="Arial" w:eastAsia="Arial" w:cs="Arial"/>
                <w:color w:val="000000"/>
                <w:sz w:val="20"/>
                <w:szCs w:val="21"/>
                <w:lang w:eastAsia="en-US"/>
              </w:rPr>
            </w:r>
            <w:r/>
          </w:p>
        </w:tc>
        <w:tc>
          <w:tcPr>
            <w:gridSpan w:val="2"/>
            <w:tcBorders>
              <w:right w:val="single" w:color="000000" w:sz="4" w:space="0"/>
            </w:tcBorders>
            <w:tcW w:w="414" w:type="dxa"/>
            <w:vAlign w:val="top"/>
            <w:textDirection w:val="lrTb"/>
            <w:noWrap w:val="false"/>
          </w:tcPr>
          <w:p>
            <w:pPr>
              <w:jc w:val="left"/>
              <w:spacing w:line="236" w:lineRule="exact"/>
              <w:widowControl/>
              <w:rPr>
                <w:rFonts w:ascii="Arial" w:hAnsi="Arial" w:eastAsia="Arial" w:cs="Arial"/>
                <w:color w:val="000000"/>
                <w:sz w:val="20"/>
                <w:szCs w:val="21"/>
                <w:lang w:eastAsia="en-US"/>
              </w:rPr>
            </w:pPr>
            <w:r>
              <w:rPr>
                <w:rFonts w:ascii="Arial" w:hAnsi="Arial" w:eastAsia="Arial" w:cs="Arial"/>
                <w:color w:val="000000"/>
                <w:szCs w:val="21"/>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81792" behindDoc="0" locked="0" layoutInCell="1" allowOverlap="1">
                      <wp:simplePos x="0" y="0"/>
                      <wp:positionH relativeFrom="page">
                        <wp:posOffset>246380</wp:posOffset>
                      </wp:positionH>
                      <wp:positionV relativeFrom="page">
                        <wp:posOffset>6350</wp:posOffset>
                      </wp:positionV>
                      <wp:extent cx="9525" cy="154305"/>
                      <wp:effectExtent l="0" t="0" r="9525" b="17145"/>
                      <wp:wrapNone/>
                      <wp:docPr id="18" name="矩形 34"/>
                      <wp:cNvGraphicFramePr/>
                      <a:graphic xmlns:a="http://schemas.openxmlformats.org/drawingml/2006/main">
                        <a:graphicData uri="http://schemas.microsoft.com/office/word/2010/wordprocessingShape">
                          <wps:wsp>
                            <wps:cNvPr id="0" name=""/>
                            <wps:cNvSpPr/>
                            <wps:spPr bwMode="auto">
                              <a:xfrm>
                                <a:off x="0" y="0"/>
                                <a:ext cx="9525" cy="154305"/>
                              </a:xfrm>
                              <a:prstGeom prst="rect">
                                <a:avLst/>
                              </a:prstGeom>
                              <a:solidFill>
                                <a:srgbClr val="000000"/>
                              </a:solidFill>
                              <a:ln>
                                <a:noFill/>
                              </a:ln>
                            </wps:spPr>
                            <wps:txbx>
                              <w:txbxContent>
                                <w:p>
                                  <w:r/>
                                  <w:r/>
                                </w:p>
                              </w:txbxContent>
                            </wps:txbx>
                            <wps:bodyPr upright="1"/>
                          </wps:wsp>
                        </a:graphicData>
                      </a:graphic>
                    </wp:anchor>
                  </w:drawing>
                </mc:Choice>
                <mc:Fallback>
                  <w:pict>
                    <v:shape id="shape 17" o:spid="_x0000_s17" o:spt="1" type="#_x0000_t1" style="position:absolute;z-index:251681792;o:allowoverlap:true;o:allowincell:true;mso-position-horizontal-relative:page;margin-left:19.4pt;mso-position-horizontal:absolute;mso-position-vertical-relative:page;margin-top:0.5pt;mso-position-vertical:absolute;width:0.8pt;height:12.1pt;mso-wrap-distance-left:9.0pt;mso-wrap-distance-top:0.0pt;mso-wrap-distance-right:9.0pt;mso-wrap-distance-bottom:0.0pt;visibility:visible;" fillcolor="#000000" stroked="f">
                      <v:textbox inset="0,0,0,0">
                        <w:txbxContent>
                          <w:p>
                            <w:r/>
                            <w:r/>
                          </w:p>
                        </w:txbxContent>
                      </v:textbox>
                    </v:shape>
                  </w:pict>
                </mc:Fallback>
              </mc:AlternateContent>
            </w:r>
            <w:r/>
          </w:p>
        </w:tc>
        <w:tc>
          <w:tcPr>
            <w:tcBorders>
              <w:left w:val="single" w:color="000000" w:sz="4" w:space="0"/>
            </w:tcBorders>
            <w:tcW w:w="375" w:type="dxa"/>
            <w:vAlign w:val="top"/>
            <w:textDirection w:val="lrTb"/>
            <w:noWrap w:val="false"/>
          </w:tcPr>
          <w:p>
            <w:pPr>
              <w:jc w:val="left"/>
              <w:spacing w:line="236" w:lineRule="exact"/>
              <w:widowControl/>
              <w:rPr>
                <w:rFonts w:ascii="Arial" w:hAnsi="Arial" w:eastAsia="Arial" w:cs="Arial"/>
                <w:color w:val="000000"/>
                <w:sz w:val="20"/>
                <w:szCs w:val="21"/>
                <w:lang w:eastAsia="en-US"/>
              </w:rPr>
            </w:pPr>
            <w:r>
              <w:rPr>
                <w:rFonts w:ascii="Arial" w:hAnsi="Arial" w:eastAsia="Arial" w:cs="Arial"/>
                <w:color w:val="000000"/>
                <w:sz w:val="20"/>
                <w:szCs w:val="21"/>
                <w:lang w:eastAsia="en-US"/>
              </w:rPr>
            </w:r>
            <w:r/>
          </w:p>
        </w:tc>
        <w:tc>
          <w:tcPr>
            <w:tcW w:w="392" w:type="dxa"/>
            <w:vAlign w:val="top"/>
            <w:textDirection w:val="lrTb"/>
            <w:noWrap w:val="false"/>
          </w:tcPr>
          <w:p>
            <w:pPr>
              <w:jc w:val="left"/>
              <w:spacing w:line="236" w:lineRule="exact"/>
              <w:widowControl/>
              <w:rPr>
                <w:rFonts w:ascii="Arial" w:hAnsi="Arial" w:eastAsia="Arial" w:cs="Arial"/>
                <w:color w:val="000000"/>
                <w:sz w:val="20"/>
                <w:szCs w:val="21"/>
                <w:lang w:eastAsia="en-US"/>
              </w:rPr>
            </w:pPr>
            <w:r>
              <w:rPr>
                <w:rFonts w:ascii="Arial" w:hAnsi="Arial" w:eastAsia="Arial" w:cs="Arial"/>
                <w:color w:val="000000"/>
                <w:sz w:val="20"/>
                <w:szCs w:val="21"/>
                <w:lang w:eastAsia="en-US"/>
              </w:rPr>
            </w:r>
            <w:r/>
          </w:p>
        </w:tc>
        <w:tc>
          <w:tcPr>
            <w:tcW w:w="390" w:type="dxa"/>
            <w:vAlign w:val="top"/>
            <w:textDirection w:val="lrTb"/>
            <w:noWrap w:val="false"/>
          </w:tcPr>
          <w:p>
            <w:pPr>
              <w:jc w:val="left"/>
              <w:spacing w:line="236" w:lineRule="exact"/>
              <w:widowControl/>
              <w:rPr>
                <w:rFonts w:ascii="Arial" w:hAnsi="Arial" w:eastAsia="Arial" w:cs="Arial"/>
                <w:color w:val="000000"/>
                <w:sz w:val="20"/>
                <w:szCs w:val="21"/>
                <w:lang w:eastAsia="en-US"/>
              </w:rPr>
            </w:pPr>
            <w:r>
              <w:rPr>
                <w:rFonts w:ascii="Arial" w:hAnsi="Arial" w:eastAsia="Arial" w:cs="Arial"/>
                <w:color w:val="000000"/>
                <w:sz w:val="20"/>
                <w:szCs w:val="21"/>
                <w:lang w:eastAsia="en-US"/>
              </w:rPr>
            </w:r>
            <w:r/>
          </w:p>
        </w:tc>
        <w:tc>
          <w:tcPr>
            <w:tcW w:w="390" w:type="dxa"/>
            <w:vAlign w:val="top"/>
            <w:textDirection w:val="lrTb"/>
            <w:noWrap w:val="false"/>
          </w:tcPr>
          <w:p>
            <w:pPr>
              <w:jc w:val="left"/>
              <w:spacing w:line="236" w:lineRule="exact"/>
              <w:widowControl/>
              <w:rPr>
                <w:rFonts w:ascii="Arial" w:hAnsi="Arial" w:eastAsia="Arial" w:cs="Arial"/>
                <w:color w:val="000000"/>
                <w:sz w:val="20"/>
                <w:szCs w:val="21"/>
                <w:lang w:eastAsia="en-US"/>
              </w:rPr>
            </w:pPr>
            <w:r>
              <w:rPr>
                <w:rFonts w:ascii="Arial" w:hAnsi="Arial" w:eastAsia="Arial" w:cs="Arial"/>
                <w:color w:val="000000"/>
                <w:sz w:val="20"/>
                <w:szCs w:val="21"/>
                <w:lang w:eastAsia="en-US"/>
              </w:rPr>
            </w:r>
            <w:r/>
          </w:p>
        </w:tc>
        <w:tc>
          <w:tcPr>
            <w:tcW w:w="390" w:type="dxa"/>
            <w:vAlign w:val="top"/>
            <w:textDirection w:val="lrTb"/>
            <w:noWrap w:val="false"/>
          </w:tcPr>
          <w:p>
            <w:pPr>
              <w:jc w:val="left"/>
              <w:spacing w:line="236" w:lineRule="exact"/>
              <w:widowControl/>
              <w:rPr>
                <w:rFonts w:ascii="Arial" w:hAnsi="Arial" w:eastAsia="Arial" w:cs="Arial"/>
                <w:color w:val="000000"/>
                <w:sz w:val="20"/>
                <w:szCs w:val="21"/>
                <w:lang w:eastAsia="en-US"/>
              </w:rPr>
            </w:pPr>
            <w:r>
              <w:rPr>
                <w:rFonts w:ascii="Arial" w:hAnsi="Arial" w:eastAsia="Arial" w:cs="Arial"/>
                <w:color w:val="000000"/>
                <w:sz w:val="20"/>
                <w:szCs w:val="21"/>
                <w:lang w:eastAsia="en-US"/>
              </w:rPr>
            </w:r>
            <w:r/>
          </w:p>
        </w:tc>
        <w:tc>
          <w:tcPr>
            <w:tcW w:w="392" w:type="dxa"/>
            <w:vAlign w:val="top"/>
            <w:textDirection w:val="lrTb"/>
            <w:noWrap w:val="false"/>
          </w:tcPr>
          <w:p>
            <w:pPr>
              <w:jc w:val="left"/>
              <w:spacing w:line="236" w:lineRule="exact"/>
              <w:widowControl/>
              <w:rPr>
                <w:rFonts w:ascii="Arial" w:hAnsi="Arial" w:eastAsia="Arial" w:cs="Arial"/>
                <w:color w:val="000000"/>
                <w:sz w:val="20"/>
                <w:szCs w:val="21"/>
                <w:lang w:eastAsia="en-US"/>
              </w:rPr>
            </w:pPr>
            <w:r>
              <w:rPr>
                <w:rFonts w:ascii="Arial" w:hAnsi="Arial" w:eastAsia="Arial" w:cs="Arial"/>
                <w:color w:val="000000"/>
                <w:sz w:val="20"/>
                <w:szCs w:val="21"/>
                <w:lang w:eastAsia="en-US"/>
              </w:rPr>
            </w:r>
            <w:r/>
          </w:p>
        </w:tc>
        <w:tc>
          <w:tcPr>
            <w:tcBorders>
              <w:right w:val="single" w:color="000000" w:sz="4" w:space="0"/>
            </w:tcBorders>
            <w:tcW w:w="378" w:type="dxa"/>
            <w:vAlign w:val="top"/>
            <w:textDirection w:val="lrTb"/>
            <w:noWrap w:val="false"/>
          </w:tcPr>
          <w:p>
            <w:pPr>
              <w:jc w:val="left"/>
              <w:spacing w:line="236" w:lineRule="exact"/>
              <w:widowControl/>
              <w:rPr>
                <w:rFonts w:ascii="Arial" w:hAnsi="Arial" w:eastAsia="Arial" w:cs="Arial"/>
                <w:color w:val="000000"/>
                <w:sz w:val="20"/>
                <w:szCs w:val="21"/>
                <w:lang w:eastAsia="en-US"/>
              </w:rPr>
            </w:pPr>
            <w:r>
              <w:rPr>
                <w:rFonts w:ascii="Arial" w:hAnsi="Arial" w:eastAsia="Arial" w:cs="Arial"/>
                <w:color w:val="000000"/>
                <w:sz w:val="20"/>
                <w:szCs w:val="21"/>
                <w:lang w:eastAsia="en-US"/>
              </w:rPr>
            </w:r>
            <w:r/>
          </w:p>
        </w:tc>
        <w:tc>
          <w:tcPr>
            <w:tcBorders>
              <w:left w:val="single" w:color="000000" w:sz="4" w:space="0"/>
            </w:tcBorders>
            <w:tcW w:w="375" w:type="dxa"/>
            <w:vAlign w:val="top"/>
            <w:textDirection w:val="lrTb"/>
            <w:noWrap w:val="false"/>
          </w:tcPr>
          <w:p>
            <w:pPr>
              <w:jc w:val="left"/>
              <w:spacing w:line="236" w:lineRule="exact"/>
              <w:widowControl/>
              <w:rPr>
                <w:rFonts w:ascii="Arial" w:hAnsi="Arial" w:eastAsia="Arial" w:cs="Arial"/>
                <w:color w:val="000000"/>
                <w:sz w:val="20"/>
                <w:szCs w:val="21"/>
                <w:lang w:eastAsia="en-US"/>
              </w:rPr>
            </w:pPr>
            <w:r>
              <w:rPr>
                <w:rFonts w:ascii="Arial" w:hAnsi="Arial" w:eastAsia="Arial" w:cs="Arial"/>
                <w:color w:val="000000"/>
                <w:sz w:val="20"/>
                <w:szCs w:val="21"/>
                <w:lang w:eastAsia="en-US"/>
              </w:rPr>
            </w:r>
            <w:r/>
          </w:p>
        </w:tc>
        <w:tc>
          <w:tcPr>
            <w:tcW w:w="390" w:type="dxa"/>
            <w:vAlign w:val="top"/>
            <w:textDirection w:val="lrTb"/>
            <w:noWrap w:val="false"/>
          </w:tcPr>
          <w:p>
            <w:pPr>
              <w:jc w:val="left"/>
              <w:spacing w:line="236" w:lineRule="exact"/>
              <w:widowControl/>
              <w:rPr>
                <w:rFonts w:ascii="Arial" w:hAnsi="Arial" w:eastAsia="Arial" w:cs="Arial"/>
                <w:color w:val="000000"/>
                <w:sz w:val="20"/>
                <w:szCs w:val="21"/>
                <w:lang w:eastAsia="en-US"/>
              </w:rPr>
            </w:pPr>
            <w:r>
              <w:rPr>
                <w:rFonts w:ascii="Arial" w:hAnsi="Arial" w:eastAsia="Arial" w:cs="Arial"/>
                <w:color w:val="000000"/>
                <w:sz w:val="20"/>
                <w:szCs w:val="21"/>
                <w:lang w:eastAsia="en-US"/>
              </w:rPr>
            </w:r>
            <w:r/>
          </w:p>
        </w:tc>
        <w:tc>
          <w:tcPr>
            <w:tcW w:w="392" w:type="dxa"/>
            <w:vAlign w:val="top"/>
            <w:textDirection w:val="lrTb"/>
            <w:noWrap w:val="false"/>
          </w:tcPr>
          <w:p>
            <w:pPr>
              <w:jc w:val="left"/>
              <w:spacing w:line="236" w:lineRule="exact"/>
              <w:widowControl/>
              <w:rPr>
                <w:rFonts w:ascii="Arial" w:hAnsi="Arial" w:eastAsia="Arial" w:cs="Arial"/>
                <w:color w:val="000000"/>
                <w:sz w:val="20"/>
                <w:szCs w:val="21"/>
                <w:lang w:eastAsia="en-US"/>
              </w:rPr>
            </w:pPr>
            <w:r>
              <w:rPr>
                <w:rFonts w:ascii="Arial" w:hAnsi="Arial" w:eastAsia="Arial" w:cs="Arial"/>
                <w:color w:val="000000"/>
                <w:sz w:val="20"/>
                <w:szCs w:val="21"/>
                <w:lang w:eastAsia="en-US"/>
              </w:rPr>
            </w:r>
            <w:r/>
          </w:p>
        </w:tc>
        <w:tc>
          <w:tcPr>
            <w:tcW w:w="390" w:type="dxa"/>
            <w:vAlign w:val="top"/>
            <w:textDirection w:val="lrTb"/>
            <w:noWrap w:val="false"/>
          </w:tcPr>
          <w:p>
            <w:pPr>
              <w:jc w:val="left"/>
              <w:spacing w:line="236" w:lineRule="exact"/>
              <w:widowControl/>
              <w:rPr>
                <w:rFonts w:ascii="Arial" w:hAnsi="Arial" w:eastAsia="Arial" w:cs="Arial"/>
                <w:color w:val="000000"/>
                <w:sz w:val="20"/>
                <w:szCs w:val="21"/>
                <w:lang w:eastAsia="en-US"/>
              </w:rPr>
            </w:pPr>
            <w:r>
              <w:rPr>
                <w:rFonts w:ascii="Arial" w:hAnsi="Arial" w:eastAsia="Arial" w:cs="Arial"/>
                <w:color w:val="000000"/>
                <w:sz w:val="20"/>
                <w:szCs w:val="21"/>
                <w:lang w:eastAsia="en-US"/>
              </w:rPr>
            </w:r>
            <w:r/>
          </w:p>
        </w:tc>
        <w:tc>
          <w:tcPr>
            <w:tcW w:w="390" w:type="dxa"/>
            <w:vAlign w:val="top"/>
            <w:textDirection w:val="lrTb"/>
            <w:noWrap w:val="false"/>
          </w:tcPr>
          <w:p>
            <w:pPr>
              <w:jc w:val="left"/>
              <w:spacing w:line="236" w:lineRule="exact"/>
              <w:widowControl/>
              <w:rPr>
                <w:rFonts w:ascii="Arial" w:hAnsi="Arial" w:eastAsia="Arial" w:cs="Arial"/>
                <w:color w:val="000000"/>
                <w:sz w:val="20"/>
                <w:szCs w:val="21"/>
                <w:lang w:eastAsia="en-US"/>
              </w:rPr>
            </w:pPr>
            <w:r>
              <w:rPr>
                <w:rFonts w:ascii="Arial" w:hAnsi="Arial" w:eastAsia="Arial" w:cs="Arial"/>
                <w:color w:val="000000"/>
                <w:sz w:val="20"/>
                <w:szCs w:val="21"/>
                <w:lang w:eastAsia="en-US"/>
              </w:rPr>
            </w:r>
            <w:r/>
          </w:p>
        </w:tc>
        <w:tc>
          <w:tcPr>
            <w:tcW w:w="390" w:type="dxa"/>
            <w:vAlign w:val="top"/>
            <w:textDirection w:val="lrTb"/>
            <w:noWrap w:val="false"/>
          </w:tcPr>
          <w:p>
            <w:pPr>
              <w:jc w:val="left"/>
              <w:spacing w:line="236" w:lineRule="exact"/>
              <w:widowControl/>
              <w:rPr>
                <w:rFonts w:ascii="Arial" w:hAnsi="Arial" w:eastAsia="Arial" w:cs="Arial"/>
                <w:color w:val="000000"/>
                <w:sz w:val="20"/>
                <w:szCs w:val="21"/>
                <w:lang w:eastAsia="en-US"/>
              </w:rPr>
            </w:pPr>
            <w:r>
              <w:rPr>
                <w:rFonts w:ascii="Arial" w:hAnsi="Arial" w:eastAsia="Arial" w:cs="Arial"/>
                <w:color w:val="000000"/>
                <w:sz w:val="20"/>
                <w:szCs w:val="21"/>
                <w:lang w:eastAsia="en-US"/>
              </w:rPr>
            </w:r>
            <w:r/>
          </w:p>
        </w:tc>
        <w:tc>
          <w:tcPr>
            <w:tcBorders>
              <w:right w:val="single" w:color="000000" w:sz="4" w:space="0"/>
            </w:tcBorders>
            <w:tcW w:w="380" w:type="dxa"/>
            <w:vAlign w:val="top"/>
            <w:textDirection w:val="lrTb"/>
            <w:noWrap w:val="false"/>
          </w:tcPr>
          <w:p>
            <w:pPr>
              <w:jc w:val="left"/>
              <w:spacing w:line="236" w:lineRule="exact"/>
              <w:widowControl/>
              <w:rPr>
                <w:rFonts w:ascii="Arial" w:hAnsi="Arial" w:eastAsia="Arial" w:cs="Arial"/>
                <w:color w:val="000000"/>
                <w:sz w:val="20"/>
                <w:szCs w:val="21"/>
                <w:lang w:eastAsia="en-US"/>
              </w:rPr>
            </w:pPr>
            <w:r>
              <w:rPr>
                <w:rFonts w:ascii="Arial" w:hAnsi="Arial" w:eastAsia="Arial" w:cs="Arial"/>
                <w:color w:val="000000"/>
                <w:sz w:val="20"/>
                <w:szCs w:val="21"/>
                <w:lang w:eastAsia="en-US"/>
              </w:rPr>
            </w:r>
            <w:r/>
          </w:p>
        </w:tc>
        <w:tc>
          <w:tcPr>
            <w:tcBorders>
              <w:left w:val="single" w:color="000000" w:sz="4" w:space="0"/>
            </w:tcBorders>
            <w:tcW w:w="375" w:type="dxa"/>
            <w:vAlign w:val="top"/>
            <w:textDirection w:val="lrTb"/>
            <w:noWrap w:val="false"/>
          </w:tcPr>
          <w:p>
            <w:pPr>
              <w:jc w:val="left"/>
              <w:spacing w:line="236" w:lineRule="exact"/>
              <w:widowControl/>
              <w:rPr>
                <w:rFonts w:ascii="Arial" w:hAnsi="Arial" w:eastAsia="Arial" w:cs="Arial"/>
                <w:color w:val="000000"/>
                <w:sz w:val="20"/>
                <w:szCs w:val="21"/>
                <w:lang w:eastAsia="en-US"/>
              </w:rPr>
            </w:pPr>
            <w:r>
              <w:rPr>
                <w:rFonts w:ascii="Arial" w:hAnsi="Arial" w:eastAsia="Arial" w:cs="Arial"/>
                <w:color w:val="000000"/>
                <w:sz w:val="20"/>
                <w:szCs w:val="21"/>
                <w:lang w:eastAsia="en-US"/>
              </w:rPr>
            </w:r>
            <w:r/>
          </w:p>
        </w:tc>
        <w:tc>
          <w:tcPr>
            <w:tcW w:w="390" w:type="dxa"/>
            <w:vAlign w:val="top"/>
            <w:textDirection w:val="lrTb"/>
            <w:noWrap w:val="false"/>
          </w:tcPr>
          <w:p>
            <w:pPr>
              <w:jc w:val="left"/>
              <w:spacing w:line="236" w:lineRule="exact"/>
              <w:widowControl/>
              <w:rPr>
                <w:rFonts w:ascii="Arial" w:hAnsi="Arial" w:eastAsia="Arial" w:cs="Arial"/>
                <w:color w:val="000000"/>
                <w:sz w:val="20"/>
                <w:szCs w:val="21"/>
                <w:lang w:eastAsia="en-US"/>
              </w:rPr>
            </w:pPr>
            <w:r>
              <w:rPr>
                <w:rFonts w:ascii="Arial" w:hAnsi="Arial" w:eastAsia="Arial" w:cs="Arial"/>
                <w:color w:val="000000"/>
                <w:sz w:val="20"/>
                <w:szCs w:val="21"/>
                <w:lang w:eastAsia="en-US"/>
              </w:rPr>
            </w:r>
            <w:r/>
          </w:p>
        </w:tc>
        <w:tc>
          <w:tcPr>
            <w:tcW w:w="390" w:type="dxa"/>
            <w:vAlign w:val="top"/>
            <w:textDirection w:val="lrTb"/>
            <w:noWrap w:val="false"/>
          </w:tcPr>
          <w:p>
            <w:pPr>
              <w:jc w:val="left"/>
              <w:spacing w:line="236" w:lineRule="exact"/>
              <w:widowControl/>
              <w:rPr>
                <w:rFonts w:ascii="Arial" w:hAnsi="Arial" w:eastAsia="Arial" w:cs="Arial"/>
                <w:color w:val="000000"/>
                <w:sz w:val="20"/>
                <w:szCs w:val="21"/>
                <w:lang w:eastAsia="en-US"/>
              </w:rPr>
            </w:pPr>
            <w:r>
              <w:rPr>
                <w:rFonts w:ascii="Arial" w:hAnsi="Arial" w:eastAsia="Arial" w:cs="Arial"/>
                <w:color w:val="000000"/>
                <w:sz w:val="20"/>
                <w:szCs w:val="21"/>
                <w:lang w:eastAsia="en-US"/>
              </w:rPr>
            </w:r>
            <w:r/>
          </w:p>
        </w:tc>
        <w:tc>
          <w:tcPr>
            <w:tcBorders>
              <w:right w:val="single" w:color="000000" w:sz="4" w:space="0"/>
            </w:tcBorders>
            <w:tcW w:w="392" w:type="dxa"/>
            <w:vAlign w:val="top"/>
            <w:textDirection w:val="lrTb"/>
            <w:noWrap w:val="false"/>
          </w:tcPr>
          <w:p>
            <w:pPr>
              <w:jc w:val="left"/>
              <w:spacing w:line="236" w:lineRule="exact"/>
              <w:widowControl/>
              <w:rPr>
                <w:rFonts w:ascii="Arial" w:hAnsi="Arial" w:eastAsia="Arial" w:cs="Arial"/>
                <w:color w:val="000000"/>
                <w:sz w:val="20"/>
                <w:szCs w:val="21"/>
                <w:lang w:eastAsia="en-US"/>
              </w:rPr>
            </w:pPr>
            <w:r>
              <w:rPr>
                <w:rFonts w:ascii="Arial" w:hAnsi="Arial" w:eastAsia="Arial" w:cs="Arial"/>
                <w:color w:val="000000"/>
                <w:sz w:val="20"/>
                <w:szCs w:val="21"/>
                <w:lang w:eastAsia="en-US"/>
              </w:rPr>
            </w:r>
            <w:r/>
          </w:p>
        </w:tc>
        <w:tc>
          <w:tcPr>
            <w:tcBorders>
              <w:left w:val="single" w:color="000000" w:sz="4" w:space="0"/>
            </w:tcBorders>
            <w:tcW w:w="390" w:type="dxa"/>
            <w:vAlign w:val="top"/>
            <w:textDirection w:val="lrTb"/>
            <w:noWrap w:val="false"/>
          </w:tcPr>
          <w:p>
            <w:pPr>
              <w:jc w:val="left"/>
              <w:spacing w:line="236" w:lineRule="exact"/>
              <w:widowControl/>
              <w:rPr>
                <w:rFonts w:ascii="Arial" w:hAnsi="Arial" w:eastAsia="Arial" w:cs="Arial"/>
                <w:color w:val="000000"/>
                <w:sz w:val="20"/>
                <w:szCs w:val="21"/>
                <w:lang w:eastAsia="en-US"/>
              </w:rPr>
            </w:pPr>
            <w:r>
              <w:rPr>
                <w:rFonts w:ascii="Arial" w:hAnsi="Arial" w:eastAsia="Arial" w:cs="Arial"/>
                <w:color w:val="000000"/>
                <w:sz w:val="20"/>
                <w:szCs w:val="21"/>
                <w:lang w:eastAsia="en-US"/>
              </w:rPr>
            </w:r>
            <w:r/>
          </w:p>
        </w:tc>
        <w:tc>
          <w:tcPr>
            <w:tcW w:w="390" w:type="dxa"/>
            <w:vAlign w:val="top"/>
            <w:textDirection w:val="lrTb"/>
            <w:noWrap w:val="false"/>
          </w:tcPr>
          <w:p>
            <w:pPr>
              <w:jc w:val="left"/>
              <w:spacing w:line="236" w:lineRule="exact"/>
              <w:widowControl/>
              <w:rPr>
                <w:rFonts w:ascii="Arial" w:hAnsi="Arial" w:eastAsia="Arial" w:cs="Arial"/>
                <w:color w:val="000000"/>
                <w:sz w:val="20"/>
                <w:szCs w:val="21"/>
                <w:lang w:eastAsia="en-US"/>
              </w:rPr>
            </w:pPr>
            <w:r>
              <w:rPr>
                <w:rFonts w:ascii="Arial" w:hAnsi="Arial" w:eastAsia="Arial" w:cs="Arial"/>
                <w:color w:val="000000"/>
                <w:sz w:val="20"/>
                <w:szCs w:val="21"/>
                <w:lang w:eastAsia="en-US"/>
              </w:rPr>
            </w:r>
            <w:r/>
          </w:p>
        </w:tc>
        <w:tc>
          <w:tcPr>
            <w:gridSpan w:val="2"/>
            <w:tcBorders>
              <w:right w:val="single" w:color="000000" w:sz="4" w:space="0"/>
            </w:tcBorders>
            <w:tcW w:w="404" w:type="dxa"/>
            <w:vAlign w:val="top"/>
            <w:textDirection w:val="lrTb"/>
            <w:noWrap w:val="false"/>
          </w:tcPr>
          <w:p>
            <w:pPr>
              <w:jc w:val="left"/>
              <w:spacing w:line="236" w:lineRule="exact"/>
              <w:widowControl/>
              <w:rPr>
                <w:rFonts w:ascii="Arial" w:hAnsi="Arial" w:eastAsia="Arial" w:cs="Arial"/>
                <w:color w:val="000000"/>
                <w:sz w:val="20"/>
                <w:szCs w:val="21"/>
                <w:lang w:eastAsia="en-US"/>
              </w:rPr>
            </w:pPr>
            <w:r>
              <w:rPr>
                <w:rFonts w:ascii="Arial" w:hAnsi="Arial" w:eastAsia="Arial" w:cs="Arial"/>
                <w:color w:val="000000"/>
                <w:szCs w:val="21"/>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page">
                        <wp:posOffset>229235</wp:posOffset>
                      </wp:positionH>
                      <wp:positionV relativeFrom="page">
                        <wp:posOffset>6350</wp:posOffset>
                      </wp:positionV>
                      <wp:extent cx="9525" cy="154305"/>
                      <wp:effectExtent l="0" t="0" r="9525" b="17145"/>
                      <wp:wrapNone/>
                      <wp:docPr id="19" name="矩形 32"/>
                      <wp:cNvGraphicFramePr/>
                      <a:graphic xmlns:a="http://schemas.openxmlformats.org/drawingml/2006/main">
                        <a:graphicData uri="http://schemas.microsoft.com/office/word/2010/wordprocessingShape">
                          <wps:wsp>
                            <wps:cNvPr id="0" name=""/>
                            <wps:cNvSpPr/>
                            <wps:spPr bwMode="auto">
                              <a:xfrm>
                                <a:off x="0" y="0"/>
                                <a:ext cx="9525" cy="154305"/>
                              </a:xfrm>
                              <a:prstGeom prst="rect">
                                <a:avLst/>
                              </a:prstGeom>
                              <a:solidFill>
                                <a:srgbClr val="000000"/>
                              </a:solidFill>
                              <a:ln>
                                <a:noFill/>
                              </a:ln>
                            </wps:spPr>
                            <wps:txbx>
                              <w:txbxContent>
                                <w:p>
                                  <w:r/>
                                  <w:r/>
                                </w:p>
                              </w:txbxContent>
                            </wps:txbx>
                            <wps:bodyPr upright="1"/>
                          </wps:wsp>
                        </a:graphicData>
                      </a:graphic>
                    </wp:anchor>
                  </w:drawing>
                </mc:Choice>
                <mc:Fallback>
                  <w:pict>
                    <v:shape id="shape 18" o:spid="_x0000_s18" o:spt="1" type="#_x0000_t1" style="position:absolute;z-index:251680768;o:allowoverlap:true;o:allowincell:true;mso-position-horizontal-relative:page;margin-left:18.1pt;mso-position-horizontal:absolute;mso-position-vertical-relative:page;margin-top:0.5pt;mso-position-vertical:absolute;width:0.8pt;height:12.1pt;mso-wrap-distance-left:9.0pt;mso-wrap-distance-top:0.0pt;mso-wrap-distance-right:9.0pt;mso-wrap-distance-bottom:0.0pt;visibility:visible;" fillcolor="#000000" stroked="f">
                      <v:textbox inset="0,0,0,0">
                        <w:txbxContent>
                          <w:p>
                            <w:r/>
                            <w:r/>
                          </w:p>
                        </w:txbxContent>
                      </v:textbox>
                    </v:shape>
                  </w:pict>
                </mc:Fallback>
              </mc:AlternateContent>
            </w:r>
            <w:r/>
          </w:p>
        </w:tc>
        <w:tc>
          <w:tcPr>
            <w:tcBorders>
              <w:left w:val="single" w:color="000000" w:sz="4" w:space="0"/>
            </w:tcBorders>
            <w:tcW w:w="378" w:type="dxa"/>
            <w:vAlign w:val="top"/>
            <w:textDirection w:val="lrTb"/>
            <w:noWrap w:val="false"/>
          </w:tcPr>
          <w:p>
            <w:pPr>
              <w:jc w:val="left"/>
              <w:spacing w:line="236" w:lineRule="exact"/>
              <w:widowControl/>
              <w:rPr>
                <w:rFonts w:ascii="Arial" w:hAnsi="Arial" w:eastAsia="Arial" w:cs="Arial"/>
                <w:color w:val="000000"/>
                <w:sz w:val="20"/>
                <w:szCs w:val="21"/>
                <w:lang w:eastAsia="en-US"/>
              </w:rPr>
            </w:pPr>
            <w:r>
              <w:rPr>
                <w:rFonts w:ascii="Arial" w:hAnsi="Arial" w:eastAsia="Arial" w:cs="Arial"/>
                <w:color w:val="000000"/>
                <w:sz w:val="20"/>
                <w:szCs w:val="21"/>
                <w:lang w:eastAsia="en-US"/>
              </w:rPr>
            </w:r>
            <w:r/>
          </w:p>
        </w:tc>
        <w:tc>
          <w:tcPr>
            <w:tcBorders>
              <w:right w:val="single" w:color="000000" w:sz="4" w:space="0"/>
            </w:tcBorders>
            <w:tcW w:w="378" w:type="dxa"/>
            <w:vAlign w:val="top"/>
            <w:textDirection w:val="lrTb"/>
            <w:noWrap w:val="false"/>
          </w:tcPr>
          <w:p>
            <w:pPr>
              <w:jc w:val="left"/>
              <w:spacing w:line="236" w:lineRule="exact"/>
              <w:widowControl/>
              <w:rPr>
                <w:rFonts w:ascii="Arial" w:hAnsi="Arial" w:eastAsia="Arial" w:cs="Arial"/>
                <w:color w:val="000000"/>
                <w:sz w:val="20"/>
                <w:szCs w:val="21"/>
                <w:lang w:eastAsia="en-US"/>
              </w:rPr>
            </w:pPr>
            <w:r>
              <w:rPr>
                <w:rFonts w:ascii="Arial" w:hAnsi="Arial" w:eastAsia="Arial" w:cs="Arial"/>
                <w:color w:val="000000"/>
                <w:sz w:val="20"/>
                <w:szCs w:val="21"/>
                <w:lang w:eastAsia="en-US"/>
              </w:rPr>
            </w:r>
            <w:r/>
          </w:p>
        </w:tc>
        <w:tc>
          <w:tcPr>
            <w:tcBorders>
              <w:left w:val="single" w:color="000000" w:sz="4" w:space="0"/>
              <w:right w:val="single" w:color="000000" w:sz="4" w:space="0"/>
            </w:tcBorders>
            <w:tcW w:w="663" w:type="dxa"/>
            <w:vAlign w:val="top"/>
            <w:textDirection w:val="lrTb"/>
            <w:noWrap w:val="false"/>
          </w:tcPr>
          <w:p>
            <w:pPr>
              <w:jc w:val="left"/>
              <w:spacing w:line="236" w:lineRule="exact"/>
              <w:widowControl/>
              <w:rPr>
                <w:rFonts w:ascii="Arial" w:hAnsi="Arial" w:eastAsia="Arial" w:cs="Arial"/>
                <w:color w:val="000000"/>
                <w:sz w:val="20"/>
                <w:szCs w:val="21"/>
                <w:lang w:eastAsia="en-US"/>
              </w:rPr>
            </w:pPr>
            <w:r>
              <w:rPr>
                <w:rFonts w:ascii="Arial" w:hAnsi="Arial" w:eastAsia="Arial" w:cs="Arial"/>
                <w:color w:val="000000"/>
                <w:sz w:val="20"/>
                <w:szCs w:val="21"/>
                <w:lang w:eastAsia="en-US"/>
              </w:rPr>
            </w:r>
            <w:r/>
          </w:p>
        </w:tc>
      </w:tr>
      <w:tr>
        <w:trPr>
          <w:trHeight w:val="664"/>
        </w:trPr>
        <w:tc>
          <w:tcPr>
            <w:tcBorders>
              <w:left w:val="single" w:color="000000" w:sz="4" w:space="0"/>
            </w:tcBorders>
            <w:tcW w:w="414" w:type="dxa"/>
            <w:vAlign w:val="top"/>
            <w:textDirection w:val="lrTb"/>
            <w:noWrap w:val="false"/>
          </w:tcPr>
          <w:p>
            <w:pPr>
              <w:ind w:left="161"/>
              <w:jc w:val="left"/>
              <w:spacing w:before="272" w:line="184" w:lineRule="auto"/>
              <w:widowControl/>
              <w:rPr>
                <w:rFonts w:ascii="Times New Roman" w:hAnsi="Times New Roman" w:eastAsia="Times New Roman" w:cs="Times New Roman"/>
                <w:color w:val="000000"/>
                <w:sz w:val="21"/>
                <w:szCs w:val="21"/>
                <w:lang w:eastAsia="en-US"/>
              </w:rPr>
            </w:pPr>
            <w:r>
              <w:rPr>
                <w:rFonts w:ascii="Times New Roman" w:hAnsi="Times New Roman" w:eastAsia="Times New Roman" w:cs="Times New Roman"/>
                <w:color w:val="000000"/>
                <w:sz w:val="21"/>
                <w:szCs w:val="21"/>
                <w:lang w:eastAsia="en-US"/>
              </w:rPr>
              <w:t xml:space="preserve">7</w:t>
            </w:r>
            <w:r/>
          </w:p>
        </w:tc>
        <w:tc>
          <w:tcPr>
            <w:tcBorders>
              <w:right w:val="single" w:color="000000" w:sz="4" w:space="0"/>
            </w:tcBorders>
            <w:tcW w:w="39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Borders>
              <w:left w:val="single" w:color="000000" w:sz="4" w:space="0"/>
              <w:right w:val="single" w:color="000000" w:sz="4" w:space="0"/>
            </w:tcBorders>
            <w:tcW w:w="363"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Borders>
              <w:left w:val="single" w:color="000000" w:sz="4" w:space="0"/>
            </w:tcBorders>
            <w:tcW w:w="378"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92"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92"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92"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gridSpan w:val="2"/>
            <w:tcBorders>
              <w:right w:val="single" w:color="000000" w:sz="4" w:space="0"/>
            </w:tcBorders>
            <w:tcW w:w="414"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Cs w:val="21"/>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page">
                        <wp:posOffset>246380</wp:posOffset>
                      </wp:positionH>
                      <wp:positionV relativeFrom="page">
                        <wp:posOffset>6985</wp:posOffset>
                      </wp:positionV>
                      <wp:extent cx="9525" cy="419100"/>
                      <wp:effectExtent l="0" t="0" r="9525" b="0"/>
                      <wp:wrapNone/>
                      <wp:docPr id="20" name="矩形 35"/>
                      <wp:cNvGraphicFramePr/>
                      <a:graphic xmlns:a="http://schemas.openxmlformats.org/drawingml/2006/main">
                        <a:graphicData uri="http://schemas.microsoft.com/office/word/2010/wordprocessingShape">
                          <wps:wsp>
                            <wps:cNvPr id="0" name=""/>
                            <wps:cNvSpPr/>
                            <wps:spPr bwMode="auto">
                              <a:xfrm>
                                <a:off x="0" y="0"/>
                                <a:ext cx="9525" cy="419100"/>
                              </a:xfrm>
                              <a:prstGeom prst="rect">
                                <a:avLst/>
                              </a:prstGeom>
                              <a:solidFill>
                                <a:srgbClr val="000000"/>
                              </a:solidFill>
                              <a:ln>
                                <a:noFill/>
                              </a:ln>
                            </wps:spPr>
                            <wps:txbx>
                              <w:txbxContent>
                                <w:p>
                                  <w:r/>
                                  <w:r/>
                                </w:p>
                              </w:txbxContent>
                            </wps:txbx>
                            <wps:bodyPr upright="1"/>
                          </wps:wsp>
                        </a:graphicData>
                      </a:graphic>
                    </wp:anchor>
                  </w:drawing>
                </mc:Choice>
                <mc:Fallback>
                  <w:pict>
                    <v:shape id="shape 19" o:spid="_x0000_s19" o:spt="1" type="#_x0000_t1" style="position:absolute;z-index:251679744;o:allowoverlap:true;o:allowincell:true;mso-position-horizontal-relative:page;margin-left:19.4pt;mso-position-horizontal:absolute;mso-position-vertical-relative:page;margin-top:0.5pt;mso-position-vertical:absolute;width:0.8pt;height:33.0pt;mso-wrap-distance-left:9.0pt;mso-wrap-distance-top:0.0pt;mso-wrap-distance-right:9.0pt;mso-wrap-distance-bottom:0.0pt;visibility:visible;" fillcolor="#000000" stroked="f">
                      <v:textbox inset="0,0,0,0">
                        <w:txbxContent>
                          <w:p>
                            <w:r/>
                            <w:r/>
                          </w:p>
                        </w:txbxContent>
                      </v:textbox>
                    </v:shape>
                  </w:pict>
                </mc:Fallback>
              </mc:AlternateContent>
            </w:r>
            <w:r/>
          </w:p>
        </w:tc>
        <w:tc>
          <w:tcPr>
            <w:tcBorders>
              <w:left w:val="single" w:color="000000" w:sz="4" w:space="0"/>
            </w:tcBorders>
            <w:tcW w:w="375"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92"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92"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Borders>
              <w:right w:val="single" w:color="000000" w:sz="4" w:space="0"/>
            </w:tcBorders>
            <w:tcW w:w="378"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Borders>
              <w:left w:val="single" w:color="000000" w:sz="4" w:space="0"/>
            </w:tcBorders>
            <w:tcW w:w="375"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92"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Borders>
              <w:right w:val="single" w:color="000000" w:sz="4" w:space="0"/>
            </w:tcBorders>
            <w:tcW w:w="38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Borders>
              <w:left w:val="single" w:color="000000" w:sz="4" w:space="0"/>
            </w:tcBorders>
            <w:tcW w:w="375"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Borders>
              <w:right w:val="single" w:color="000000" w:sz="4" w:space="0"/>
            </w:tcBorders>
            <w:tcW w:w="392"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Borders>
              <w:left w:val="single" w:color="000000" w:sz="4" w:space="0"/>
            </w:tcBorders>
            <w:tcW w:w="39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gridSpan w:val="2"/>
            <w:tcBorders>
              <w:right w:val="single" w:color="000000" w:sz="4" w:space="0"/>
            </w:tcBorders>
            <w:tcW w:w="404"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Cs w:val="21"/>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page">
                        <wp:posOffset>229235</wp:posOffset>
                      </wp:positionH>
                      <wp:positionV relativeFrom="page">
                        <wp:posOffset>6985</wp:posOffset>
                      </wp:positionV>
                      <wp:extent cx="9525" cy="419100"/>
                      <wp:effectExtent l="0" t="0" r="9525" b="0"/>
                      <wp:wrapNone/>
                      <wp:docPr id="21" name="矩形 1"/>
                      <wp:cNvGraphicFramePr/>
                      <a:graphic xmlns:a="http://schemas.openxmlformats.org/drawingml/2006/main">
                        <a:graphicData uri="http://schemas.microsoft.com/office/word/2010/wordprocessingShape">
                          <wps:wsp>
                            <wps:cNvPr id="0" name=""/>
                            <wps:cNvSpPr/>
                            <wps:spPr bwMode="auto">
                              <a:xfrm>
                                <a:off x="0" y="0"/>
                                <a:ext cx="9525" cy="419100"/>
                              </a:xfrm>
                              <a:prstGeom prst="rect">
                                <a:avLst/>
                              </a:prstGeom>
                              <a:solidFill>
                                <a:srgbClr val="000000"/>
                              </a:solidFill>
                              <a:ln>
                                <a:noFill/>
                              </a:ln>
                            </wps:spPr>
                            <wps:txbx>
                              <w:txbxContent>
                                <w:p>
                                  <w:r/>
                                  <w:r/>
                                </w:p>
                              </w:txbxContent>
                            </wps:txbx>
                            <wps:bodyPr upright="1"/>
                          </wps:wsp>
                        </a:graphicData>
                      </a:graphic>
                    </wp:anchor>
                  </w:drawing>
                </mc:Choice>
                <mc:Fallback>
                  <w:pict>
                    <v:shape id="shape 20" o:spid="_x0000_s20" o:spt="1" type="#_x0000_t1" style="position:absolute;z-index:251678720;o:allowoverlap:true;o:allowincell:true;mso-position-horizontal-relative:page;margin-left:18.1pt;mso-position-horizontal:absolute;mso-position-vertical-relative:page;margin-top:0.5pt;mso-position-vertical:absolute;width:0.8pt;height:33.0pt;mso-wrap-distance-left:9.0pt;mso-wrap-distance-top:0.0pt;mso-wrap-distance-right:9.0pt;mso-wrap-distance-bottom:0.0pt;visibility:visible;" fillcolor="#000000" stroked="f">
                      <v:textbox inset="0,0,0,0">
                        <w:txbxContent>
                          <w:p>
                            <w:r/>
                            <w:r/>
                          </w:p>
                        </w:txbxContent>
                      </v:textbox>
                    </v:shape>
                  </w:pict>
                </mc:Fallback>
              </mc:AlternateContent>
            </w:r>
            <w:r/>
          </w:p>
        </w:tc>
        <w:tc>
          <w:tcPr>
            <w:tcBorders>
              <w:left w:val="single" w:color="000000" w:sz="4" w:space="0"/>
            </w:tcBorders>
            <w:tcW w:w="378"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Borders>
              <w:right w:val="single" w:color="000000" w:sz="4" w:space="0"/>
            </w:tcBorders>
            <w:tcW w:w="378"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Borders>
              <w:left w:val="single" w:color="000000" w:sz="4" w:space="0"/>
              <w:right w:val="single" w:color="000000" w:sz="4" w:space="0"/>
            </w:tcBorders>
            <w:tcW w:w="663"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666"/>
        </w:trPr>
        <w:tc>
          <w:tcPr>
            <w:tcBorders>
              <w:left w:val="single" w:color="000000" w:sz="4" w:space="0"/>
            </w:tcBorders>
            <w:tcW w:w="414" w:type="dxa"/>
            <w:vAlign w:val="top"/>
            <w:textDirection w:val="lrTb"/>
            <w:noWrap w:val="false"/>
          </w:tcPr>
          <w:p>
            <w:pPr>
              <w:ind w:left="166"/>
              <w:jc w:val="left"/>
              <w:spacing w:before="270" w:line="187" w:lineRule="auto"/>
              <w:widowControl/>
              <w:rPr>
                <w:rFonts w:ascii="Times New Roman" w:hAnsi="Times New Roman" w:eastAsia="Times New Roman" w:cs="Times New Roman"/>
                <w:color w:val="000000"/>
                <w:sz w:val="21"/>
                <w:szCs w:val="21"/>
                <w:lang w:eastAsia="en-US"/>
              </w:rPr>
            </w:pPr>
            <w:r>
              <w:rPr>
                <w:rFonts w:ascii="Times New Roman" w:hAnsi="Times New Roman" w:eastAsia="Times New Roman" w:cs="Times New Roman"/>
                <w:color w:val="000000"/>
                <w:sz w:val="21"/>
                <w:szCs w:val="21"/>
                <w:lang w:eastAsia="en-US"/>
              </w:rPr>
              <w:t xml:space="preserve">8</w:t>
            </w:r>
            <w:r/>
          </w:p>
        </w:tc>
        <w:tc>
          <w:tcPr>
            <w:tcBorders>
              <w:right w:val="single" w:color="000000" w:sz="4" w:space="0"/>
            </w:tcBorders>
            <w:tcW w:w="39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Borders>
              <w:left w:val="single" w:color="000000" w:sz="4" w:space="0"/>
              <w:right w:val="single" w:color="000000" w:sz="4" w:space="0"/>
            </w:tcBorders>
            <w:tcW w:w="363"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Borders>
              <w:left w:val="single" w:color="000000" w:sz="4" w:space="0"/>
            </w:tcBorders>
            <w:tcW w:w="378"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92"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92"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92"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gridSpan w:val="2"/>
            <w:tcBorders>
              <w:right w:val="single" w:color="000000" w:sz="4" w:space="0"/>
            </w:tcBorders>
            <w:tcW w:w="414"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Cs w:val="21"/>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page">
                        <wp:posOffset>246380</wp:posOffset>
                      </wp:positionH>
                      <wp:positionV relativeFrom="page">
                        <wp:posOffset>7620</wp:posOffset>
                      </wp:positionV>
                      <wp:extent cx="9525" cy="421005"/>
                      <wp:effectExtent l="0" t="0" r="9525" b="17145"/>
                      <wp:wrapNone/>
                      <wp:docPr id="22" name="矩形 8"/>
                      <wp:cNvGraphicFramePr/>
                      <a:graphic xmlns:a="http://schemas.openxmlformats.org/drawingml/2006/main">
                        <a:graphicData uri="http://schemas.microsoft.com/office/word/2010/wordprocessingShape">
                          <wps:wsp>
                            <wps:cNvPr id="0" name=""/>
                            <wps:cNvSpPr/>
                            <wps:spPr bwMode="auto">
                              <a:xfrm>
                                <a:off x="0" y="0"/>
                                <a:ext cx="9525" cy="421005"/>
                              </a:xfrm>
                              <a:prstGeom prst="rect">
                                <a:avLst/>
                              </a:prstGeom>
                              <a:solidFill>
                                <a:srgbClr val="000000"/>
                              </a:solidFill>
                              <a:ln>
                                <a:noFill/>
                              </a:ln>
                            </wps:spPr>
                            <wps:txbx>
                              <w:txbxContent>
                                <w:p>
                                  <w:r/>
                                  <w:r/>
                                </w:p>
                              </w:txbxContent>
                            </wps:txbx>
                            <wps:bodyPr upright="1"/>
                          </wps:wsp>
                        </a:graphicData>
                      </a:graphic>
                    </wp:anchor>
                  </w:drawing>
                </mc:Choice>
                <mc:Fallback>
                  <w:pict>
                    <v:shape id="shape 21" o:spid="_x0000_s21" o:spt="1" type="#_x0000_t1" style="position:absolute;z-index:251677696;o:allowoverlap:true;o:allowincell:true;mso-position-horizontal-relative:page;margin-left:19.4pt;mso-position-horizontal:absolute;mso-position-vertical-relative:page;margin-top:0.6pt;mso-position-vertical:absolute;width:0.8pt;height:33.1pt;mso-wrap-distance-left:9.0pt;mso-wrap-distance-top:0.0pt;mso-wrap-distance-right:9.0pt;mso-wrap-distance-bottom:0.0pt;visibility:visible;" fillcolor="#000000" stroked="f">
                      <v:textbox inset="0,0,0,0">
                        <w:txbxContent>
                          <w:p>
                            <w:r/>
                            <w:r/>
                          </w:p>
                        </w:txbxContent>
                      </v:textbox>
                    </v:shape>
                  </w:pict>
                </mc:Fallback>
              </mc:AlternateContent>
            </w:r>
            <w:r/>
          </w:p>
        </w:tc>
        <w:tc>
          <w:tcPr>
            <w:tcBorders>
              <w:left w:val="single" w:color="000000" w:sz="4" w:space="0"/>
            </w:tcBorders>
            <w:tcW w:w="375"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92"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92"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Borders>
              <w:right w:val="single" w:color="000000" w:sz="4" w:space="0"/>
            </w:tcBorders>
            <w:tcW w:w="378"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Borders>
              <w:left w:val="single" w:color="000000" w:sz="4" w:space="0"/>
            </w:tcBorders>
            <w:tcW w:w="375"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92"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Borders>
              <w:right w:val="single" w:color="000000" w:sz="4" w:space="0"/>
            </w:tcBorders>
            <w:tcW w:w="38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Borders>
              <w:left w:val="single" w:color="000000" w:sz="4" w:space="0"/>
            </w:tcBorders>
            <w:tcW w:w="375"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Borders>
              <w:right w:val="single" w:color="000000" w:sz="4" w:space="0"/>
            </w:tcBorders>
            <w:tcW w:w="392"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Borders>
              <w:left w:val="single" w:color="000000" w:sz="4" w:space="0"/>
            </w:tcBorders>
            <w:tcW w:w="39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9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gridSpan w:val="2"/>
            <w:tcBorders>
              <w:right w:val="single" w:color="000000" w:sz="4" w:space="0"/>
            </w:tcBorders>
            <w:tcW w:w="404"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Cs w:val="21"/>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page">
                        <wp:posOffset>229235</wp:posOffset>
                      </wp:positionH>
                      <wp:positionV relativeFrom="page">
                        <wp:posOffset>7620</wp:posOffset>
                      </wp:positionV>
                      <wp:extent cx="9525" cy="421005"/>
                      <wp:effectExtent l="0" t="0" r="9525" b="17145"/>
                      <wp:wrapNone/>
                      <wp:docPr id="23" name="矩形 2"/>
                      <wp:cNvGraphicFramePr/>
                      <a:graphic xmlns:a="http://schemas.openxmlformats.org/drawingml/2006/main">
                        <a:graphicData uri="http://schemas.microsoft.com/office/word/2010/wordprocessingShape">
                          <wps:wsp>
                            <wps:cNvPr id="0" name=""/>
                            <wps:cNvSpPr/>
                            <wps:spPr bwMode="auto">
                              <a:xfrm>
                                <a:off x="0" y="0"/>
                                <a:ext cx="9525" cy="421005"/>
                              </a:xfrm>
                              <a:prstGeom prst="rect">
                                <a:avLst/>
                              </a:prstGeom>
                              <a:solidFill>
                                <a:srgbClr val="000000"/>
                              </a:solidFill>
                              <a:ln>
                                <a:noFill/>
                              </a:ln>
                            </wps:spPr>
                            <wps:txbx>
                              <w:txbxContent>
                                <w:p>
                                  <w:r/>
                                  <w:r/>
                                </w:p>
                              </w:txbxContent>
                            </wps:txbx>
                            <wps:bodyPr upright="1"/>
                          </wps:wsp>
                        </a:graphicData>
                      </a:graphic>
                    </wp:anchor>
                  </w:drawing>
                </mc:Choice>
                <mc:Fallback>
                  <w:pict>
                    <v:shape id="shape 22" o:spid="_x0000_s22" o:spt="1" type="#_x0000_t1" style="position:absolute;z-index:251676672;o:allowoverlap:true;o:allowincell:true;mso-position-horizontal-relative:page;margin-left:18.1pt;mso-position-horizontal:absolute;mso-position-vertical-relative:page;margin-top:0.6pt;mso-position-vertical:absolute;width:0.8pt;height:33.1pt;mso-wrap-distance-left:9.0pt;mso-wrap-distance-top:0.0pt;mso-wrap-distance-right:9.0pt;mso-wrap-distance-bottom:0.0pt;visibility:visible;" fillcolor="#000000" stroked="f">
                      <v:textbox inset="0,0,0,0">
                        <w:txbxContent>
                          <w:p>
                            <w:r/>
                            <w:r/>
                          </w:p>
                        </w:txbxContent>
                      </v:textbox>
                    </v:shape>
                  </w:pict>
                </mc:Fallback>
              </mc:AlternateContent>
            </w:r>
            <w:r/>
          </w:p>
        </w:tc>
        <w:tc>
          <w:tcPr>
            <w:tcBorders>
              <w:left w:val="single" w:color="000000" w:sz="4" w:space="0"/>
            </w:tcBorders>
            <w:tcW w:w="378"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Borders>
              <w:right w:val="single" w:color="000000" w:sz="4" w:space="0"/>
            </w:tcBorders>
            <w:tcW w:w="378"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Borders>
              <w:left w:val="single" w:color="000000" w:sz="4" w:space="0"/>
              <w:right w:val="single" w:color="000000" w:sz="4" w:space="0"/>
            </w:tcBorders>
            <w:tcW w:w="663"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1359"/>
        </w:trPr>
        <w:tc>
          <w:tcPr>
            <w:gridSpan w:val="2"/>
            <w:tcBorders>
              <w:left w:val="single" w:color="000000" w:sz="4" w:space="0"/>
              <w:bottom w:val="single" w:color="000000" w:sz="4" w:space="0"/>
              <w:right w:val="single" w:color="000000" w:sz="4" w:space="0"/>
            </w:tcBorders>
            <w:tcW w:w="804" w:type="dxa"/>
            <w:vAlign w:val="top"/>
            <w:textDirection w:val="lrTb"/>
            <w:noWrap w:val="false"/>
          </w:tcPr>
          <w:p>
            <w:pPr>
              <w:ind w:left="197"/>
              <w:jc w:val="left"/>
              <w:spacing w:before="219" w:line="198" w:lineRule="auto"/>
              <w:widowControl/>
              <w:rPr>
                <w:rFonts w:ascii="微软雅黑" w:hAnsi="微软雅黑" w:eastAsia="微软雅黑" w:cs="微软雅黑"/>
                <w:color w:val="000000"/>
                <w:sz w:val="21"/>
                <w:szCs w:val="21"/>
                <w:lang w:eastAsia="en-US"/>
              </w:rPr>
            </w:pPr>
            <w:r>
              <w:rPr>
                <w:rFonts w:ascii="微软雅黑" w:hAnsi="微软雅黑" w:eastAsia="微软雅黑" w:cs="微软雅黑"/>
                <w:b/>
                <w:bCs/>
                <w:color w:val="000000"/>
                <w:spacing w:val="-1"/>
                <w:sz w:val="21"/>
                <w:szCs w:val="21"/>
                <w:lang w:eastAsia="en-US"/>
              </w:rPr>
              <w:t xml:space="preserve">考核</w:t>
            </w:r>
            <w:r/>
          </w:p>
          <w:p>
            <w:pPr>
              <w:ind w:left="201"/>
              <w:jc w:val="left"/>
              <w:spacing w:line="223" w:lineRule="auto"/>
              <w:widowControl/>
              <w:rPr>
                <w:rFonts w:ascii="新宋体" w:hAnsi="新宋体" w:eastAsia="新宋体" w:cs="新宋体"/>
                <w:color w:val="000000"/>
                <w:sz w:val="21"/>
                <w:szCs w:val="21"/>
                <w:lang w:eastAsia="en-US"/>
              </w:rPr>
            </w:pPr>
            <w:r>
              <w:rPr>
                <w:rFonts w:ascii="新宋体" w:hAnsi="新宋体" w:eastAsia="新宋体" w:cs="新宋体"/>
                <w:color w:val="000000"/>
                <w:spacing w:val="-2"/>
                <w:sz w:val="21"/>
                <w:szCs w:val="21"/>
                <w:lang w:eastAsia="en-US"/>
              </w:rPr>
              <w:t xml:space="preserve">人签</w:t>
            </w:r>
            <w:r/>
          </w:p>
          <w:p>
            <w:pPr>
              <w:ind w:left="300"/>
              <w:jc w:val="left"/>
              <w:spacing w:before="79" w:line="196" w:lineRule="auto"/>
              <w:widowControl/>
              <w:rPr>
                <w:rFonts w:ascii="微软雅黑" w:hAnsi="微软雅黑" w:eastAsia="微软雅黑" w:cs="微软雅黑"/>
                <w:color w:val="000000"/>
                <w:sz w:val="21"/>
                <w:szCs w:val="21"/>
                <w:lang w:eastAsia="en-US"/>
              </w:rPr>
            </w:pPr>
            <w:r>
              <w:rPr>
                <w:rFonts w:ascii="微软雅黑" w:hAnsi="微软雅黑" w:eastAsia="微软雅黑" w:cs="微软雅黑"/>
                <w:b/>
                <w:bCs/>
                <w:color w:val="000000"/>
                <w:sz w:val="21"/>
                <w:szCs w:val="21"/>
                <w:lang w:eastAsia="en-US"/>
              </w:rPr>
              <w:t xml:space="preserve">名</w:t>
            </w:r>
            <w:r/>
          </w:p>
          <w:p>
            <w:pPr>
              <w:jc w:val="left"/>
              <w:spacing w:before="182" w:line="22" w:lineRule="exact"/>
              <w:widowControl/>
              <w:rPr>
                <w:rFonts w:ascii="Arial" w:hAnsi="Arial" w:eastAsia="Arial" w:cs="Arial"/>
                <w:color w:val="000000"/>
                <w:szCs w:val="21"/>
                <w:lang w:eastAsia="en-US"/>
              </w:rPr>
            </w:pPr>
            <w:r>
              <w:rPr>
                <w:rFonts w:ascii="Arial" w:hAnsi="Arial" w:eastAsia="Arial" w:cs="Arial"/>
                <w:color w:val="000000"/>
                <w:position w:val="-2"/>
                <w:szCs w:val="21"/>
                <w:lang w:eastAsia="en-US"/>
              </w:rPr>
              <mc:AlternateContent>
                <mc:Choice Requires="wpg">
                  <w:drawing>
                    <wp:inline xmlns:wp="http://schemas.openxmlformats.org/drawingml/2006/wordprocessingDrawing" distT="0" distB="0" distL="0" distR="0">
                      <wp:extent cx="499110" cy="27940"/>
                      <wp:effectExtent l="0" t="0" r="15240" b="635"/>
                      <wp:docPr id="24" name="任意多边形 14"/>
                      <wp:cNvGraphicFramePr/>
                      <a:graphic xmlns:a="http://schemas.openxmlformats.org/drawingml/2006/main">
                        <a:graphicData uri="http://schemas.microsoft.com/office/word/2010/wordprocessingShape">
                          <wps:wsp>
                            <wps:cNvPr id="0" name=""/>
                            <wps:cNvSpPr/>
                            <wps:spPr bwMode="auto">
                              <a:xfrm>
                                <a:off x="0" y="0"/>
                                <a:ext cx="499110" cy="27940"/>
                              </a:xfrm>
                              <a:custGeom>
                                <a:avLst/>
                                <a:gdLst/>
                                <a:ahLst/>
                                <a:cxnLst/>
                                <a:rect l="0" t="0" r="r" b="b"/>
                                <a:pathLst>
                                  <a:path w="785" h="44" fill="norm" stroke="1" extrusionOk="0">
                                    <a:moveTo>
                                      <a:pt x="0" y="43"/>
                                    </a:moveTo>
                                    <a:lnTo>
                                      <a:pt x="43" y="43"/>
                                    </a:lnTo>
                                    <a:lnTo>
                                      <a:pt x="43" y="28"/>
                                    </a:lnTo>
                                    <a:lnTo>
                                      <a:pt x="0" y="28"/>
                                    </a:lnTo>
                                    <a:lnTo>
                                      <a:pt x="0" y="43"/>
                                    </a:lnTo>
                                    <a:close/>
                                  </a:path>
                                  <a:path w="785" h="44" fill="norm" stroke="1" extrusionOk="0">
                                    <a:moveTo>
                                      <a:pt x="43" y="14"/>
                                    </a:moveTo>
                                    <a:lnTo>
                                      <a:pt x="785" y="14"/>
                                    </a:lnTo>
                                    <a:lnTo>
                                      <a:pt x="785" y="0"/>
                                    </a:lnTo>
                                    <a:lnTo>
                                      <a:pt x="43" y="0"/>
                                    </a:lnTo>
                                    <a:lnTo>
                                      <a:pt x="43" y="14"/>
                                    </a:lnTo>
                                    <a:close/>
                                  </a:path>
                                </a:pathLst>
                              </a:custGeom>
                              <a:solidFill>
                                <a:srgbClr val="000000"/>
                              </a:solidFill>
                              <a:ln>
                                <a:noFill/>
                              </a:ln>
                            </wps:spPr>
                            <wps:bodyPr rot="0">
                              <a:prstTxWarp prst="textNoShape">
                                <a:avLst/>
                              </a:prstTxWarp>
                              <a:noAutofit/>
                            </wps:bodyPr>
                          </wps:wsp>
                        </a:graphicData>
                      </a:graphic>
                    </wp:inline>
                  </w:drawing>
                </mc:Choice>
                <mc:Fallback>
                  <w:pict>
                    <v:shape id="shape 23" o:spid="_x0000_s23" style="width:39.3pt;height:2.2pt;mso-wrap-distance-left:0.0pt;mso-wrap-distance-top:0.0pt;mso-wrap-distance-right:0.0pt;mso-wrap-distance-bottom:0.0pt;visibility:visible;" path="m0,97727l5477,97727l5477,63634l0,63634l0,97727xem5477,31817l100000,31817l100000,0l5477,0l5477,31817xe" coordsize="100000,100000" fillcolor="#000000" stroked="f">
                      <v:path textboxrect="0,0,100000,100000"/>
                    </v:shape>
                  </w:pict>
                </mc:Fallback>
              </mc:AlternateContent>
            </w:r>
            <w:r/>
          </w:p>
        </w:tc>
        <w:tc>
          <w:tcPr>
            <w:gridSpan w:val="9"/>
            <w:tcBorders>
              <w:left w:val="single" w:color="000000" w:sz="4" w:space="0"/>
              <w:bottom w:val="single" w:color="000000" w:sz="4" w:space="0"/>
            </w:tcBorders>
            <w:tcW w:w="3111"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Cs w:val="21"/>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page">
                        <wp:posOffset>12700</wp:posOffset>
                      </wp:positionH>
                      <wp:positionV relativeFrom="page">
                        <wp:posOffset>845185</wp:posOffset>
                      </wp:positionV>
                      <wp:extent cx="1957705" cy="9525"/>
                      <wp:effectExtent l="0" t="0" r="0" b="0"/>
                      <wp:wrapNone/>
                      <wp:docPr id="25" name="矩形 13"/>
                      <wp:cNvGraphicFramePr/>
                      <a:graphic xmlns:a="http://schemas.openxmlformats.org/drawingml/2006/main">
                        <a:graphicData uri="http://schemas.microsoft.com/office/word/2010/wordprocessingShape">
                          <wps:wsp>
                            <wps:cNvPr id="0" name=""/>
                            <wps:cNvSpPr/>
                            <wps:spPr bwMode="auto">
                              <a:xfrm>
                                <a:off x="0" y="0"/>
                                <a:ext cx="1957705" cy="9525"/>
                              </a:xfrm>
                              <a:prstGeom prst="rect">
                                <a:avLst/>
                              </a:prstGeom>
                              <a:solidFill>
                                <a:srgbClr val="000000"/>
                              </a:solidFill>
                              <a:ln>
                                <a:noFill/>
                              </a:ln>
                            </wps:spPr>
                            <wps:txbx>
                              <w:txbxContent>
                                <w:p>
                                  <w:r/>
                                  <w:r/>
                                </w:p>
                              </w:txbxContent>
                            </wps:txbx>
                            <wps:bodyPr upright="1"/>
                          </wps:wsp>
                        </a:graphicData>
                      </a:graphic>
                    </wp:anchor>
                  </w:drawing>
                </mc:Choice>
                <mc:Fallback>
                  <w:pict>
                    <v:shape id="shape 24" o:spid="_x0000_s24" o:spt="1" type="#_x0000_t1" style="position:absolute;z-index:251675648;o:allowoverlap:true;o:allowincell:true;mso-position-horizontal-relative:page;margin-left:1.0pt;mso-position-horizontal:absolute;mso-position-vertical-relative:page;margin-top:66.5pt;mso-position-vertical:absolute;width:154.2pt;height:0.8pt;mso-wrap-distance-left:9.0pt;mso-wrap-distance-top:0.0pt;mso-wrap-distance-right:9.0pt;mso-wrap-distance-bottom:0.0pt;visibility:visible;" fillcolor="#000000" stroked="f">
                      <v:textbox inset="0,0,0,0">
                        <w:txbxContent>
                          <w:p>
                            <w:r/>
                            <w:r/>
                          </w:p>
                        </w:txbxContent>
                      </v:textbox>
                    </v:shape>
                  </w:pict>
                </mc:Fallback>
              </mc:AlternateContent>
            </w:r>
            <w:r/>
          </w:p>
        </w:tc>
        <w:tc>
          <w:tcPr>
            <w:gridSpan w:val="7"/>
            <w:tcBorders>
              <w:bottom w:val="single" w:color="000000" w:sz="4" w:space="0"/>
              <w:right w:val="single" w:color="000000" w:sz="4" w:space="0"/>
            </w:tcBorders>
            <w:tcW w:w="2707"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Cs w:val="21"/>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page">
                        <wp:posOffset>21590</wp:posOffset>
                      </wp:positionH>
                      <wp:positionV relativeFrom="page">
                        <wp:posOffset>845185</wp:posOffset>
                      </wp:positionV>
                      <wp:extent cx="1682750" cy="9525"/>
                      <wp:effectExtent l="0" t="0" r="0" b="0"/>
                      <wp:wrapNone/>
                      <wp:docPr id="26" name="矩形 15"/>
                      <wp:cNvGraphicFramePr/>
                      <a:graphic xmlns:a="http://schemas.openxmlformats.org/drawingml/2006/main">
                        <a:graphicData uri="http://schemas.microsoft.com/office/word/2010/wordprocessingShape">
                          <wps:wsp>
                            <wps:cNvPr id="0" name=""/>
                            <wps:cNvSpPr/>
                            <wps:spPr bwMode="auto">
                              <a:xfrm>
                                <a:off x="0" y="0"/>
                                <a:ext cx="1682750" cy="9525"/>
                              </a:xfrm>
                              <a:prstGeom prst="rect">
                                <a:avLst/>
                              </a:prstGeom>
                              <a:solidFill>
                                <a:srgbClr val="000000"/>
                              </a:solidFill>
                              <a:ln>
                                <a:noFill/>
                              </a:ln>
                            </wps:spPr>
                            <wps:txbx>
                              <w:txbxContent>
                                <w:p>
                                  <w:r/>
                                  <w:r/>
                                </w:p>
                              </w:txbxContent>
                            </wps:txbx>
                            <wps:bodyPr upright="1"/>
                          </wps:wsp>
                        </a:graphicData>
                      </a:graphic>
                    </wp:anchor>
                  </w:drawing>
                </mc:Choice>
                <mc:Fallback>
                  <w:pict>
                    <v:shape id="shape 25" o:spid="_x0000_s25" o:spt="1" type="#_x0000_t1" style="position:absolute;z-index:251674624;o:allowoverlap:true;o:allowincell:true;mso-position-horizontal-relative:page;margin-left:1.7pt;mso-position-horizontal:absolute;mso-position-vertical-relative:page;margin-top:66.5pt;mso-position-vertical:absolute;width:132.5pt;height:0.8pt;mso-wrap-distance-left:9.0pt;mso-wrap-distance-top:0.0pt;mso-wrap-distance-right:9.0pt;mso-wrap-distance-bottom:0.0pt;visibility:visible;" fillcolor="#000000" stroked="f">
                      <v:textbox inset="0,0,0,0">
                        <w:txbxContent>
                          <w:p>
                            <w:r/>
                            <w:r/>
                          </w:p>
                        </w:txbxContent>
                      </v:textbox>
                    </v:shape>
                  </w:pict>
                </mc:Fallback>
              </mc:AlternateContent>
            </w:r>
            <w:r/>
          </w:p>
        </w:tc>
        <w:tc>
          <w:tcPr>
            <w:gridSpan w:val="7"/>
            <w:tcBorders>
              <w:left w:val="single" w:color="000000" w:sz="4" w:space="0"/>
              <w:bottom w:val="single" w:color="000000" w:sz="4" w:space="0"/>
              <w:right w:val="single" w:color="000000" w:sz="4" w:space="0"/>
            </w:tcBorders>
            <w:tcW w:w="2707"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Cs w:val="21"/>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page">
                        <wp:posOffset>12700</wp:posOffset>
                      </wp:positionH>
                      <wp:positionV relativeFrom="page">
                        <wp:posOffset>845185</wp:posOffset>
                      </wp:positionV>
                      <wp:extent cx="1693545" cy="9525"/>
                      <wp:effectExtent l="0" t="0" r="0" b="0"/>
                      <wp:wrapNone/>
                      <wp:docPr id="27" name="矩形 4"/>
                      <wp:cNvGraphicFramePr/>
                      <a:graphic xmlns:a="http://schemas.openxmlformats.org/drawingml/2006/main">
                        <a:graphicData uri="http://schemas.microsoft.com/office/word/2010/wordprocessingShape">
                          <wps:wsp>
                            <wps:cNvPr id="0" name=""/>
                            <wps:cNvSpPr/>
                            <wps:spPr bwMode="auto">
                              <a:xfrm>
                                <a:off x="0" y="0"/>
                                <a:ext cx="1693544" cy="9525"/>
                              </a:xfrm>
                              <a:prstGeom prst="rect">
                                <a:avLst/>
                              </a:prstGeom>
                              <a:solidFill>
                                <a:srgbClr val="000000"/>
                              </a:solidFill>
                              <a:ln>
                                <a:noFill/>
                              </a:ln>
                            </wps:spPr>
                            <wps:txbx>
                              <w:txbxContent>
                                <w:p>
                                  <w:r/>
                                  <w:r/>
                                </w:p>
                              </w:txbxContent>
                            </wps:txbx>
                            <wps:bodyPr upright="1"/>
                          </wps:wsp>
                        </a:graphicData>
                      </a:graphic>
                    </wp:anchor>
                  </w:drawing>
                </mc:Choice>
                <mc:Fallback>
                  <w:pict>
                    <v:shape id="shape 26" o:spid="_x0000_s26" o:spt="1" type="#_x0000_t1" style="position:absolute;z-index:251673600;o:allowoverlap:true;o:allowincell:true;mso-position-horizontal-relative:page;margin-left:1.0pt;mso-position-horizontal:absolute;mso-position-vertical-relative:page;margin-top:66.5pt;mso-position-vertical:absolute;width:133.3pt;height:0.8pt;mso-wrap-distance-left:9.0pt;mso-wrap-distance-top:0.0pt;mso-wrap-distance-right:9.0pt;mso-wrap-distance-bottom:0.0pt;visibility:visible;" fillcolor="#000000" stroked="f">
                      <v:textbox inset="0,0,0,0">
                        <w:txbxContent>
                          <w:p>
                            <w:r/>
                            <w:r/>
                          </w:p>
                        </w:txbxContent>
                      </v:textbox>
                    </v:shape>
                  </w:pict>
                </mc:Fallback>
              </mc:AlternateContent>
            </w:r>
            <w:r/>
          </w:p>
        </w:tc>
        <w:tc>
          <w:tcPr>
            <w:gridSpan w:val="8"/>
            <w:tcBorders>
              <w:left w:val="single" w:color="000000" w:sz="4" w:space="0"/>
              <w:bottom w:val="single" w:color="000000" w:sz="4" w:space="0"/>
              <w:right w:val="single" w:color="000000" w:sz="4" w:space="0"/>
            </w:tcBorders>
            <w:tcW w:w="2731"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Cs w:val="21"/>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page">
                        <wp:posOffset>14605</wp:posOffset>
                      </wp:positionH>
                      <wp:positionV relativeFrom="page">
                        <wp:posOffset>845185</wp:posOffset>
                      </wp:positionV>
                      <wp:extent cx="1692275" cy="9525"/>
                      <wp:effectExtent l="0" t="0" r="0" b="0"/>
                      <wp:wrapNone/>
                      <wp:docPr id="28" name="任意多边形 16"/>
                      <wp:cNvGraphicFramePr/>
                      <a:graphic xmlns:a="http://schemas.openxmlformats.org/drawingml/2006/main">
                        <a:graphicData uri="http://schemas.microsoft.com/office/word/2010/wordprocessingShape">
                          <wps:wsp>
                            <wps:cNvPr id="0" name=""/>
                            <wps:cNvSpPr/>
                            <wps:spPr bwMode="auto">
                              <a:xfrm>
                                <a:off x="0" y="0"/>
                                <a:ext cx="1692275" cy="9525"/>
                              </a:xfrm>
                              <a:custGeom>
                                <a:avLst/>
                                <a:gdLst/>
                                <a:ahLst/>
                                <a:cxnLst/>
                                <a:rect l="0" t="0" r="r" b="b"/>
                                <a:pathLst>
                                  <a:path w="2665" h="15" fill="norm" stroke="1" extrusionOk="0">
                                    <a:moveTo>
                                      <a:pt x="0" y="14"/>
                                    </a:moveTo>
                                    <a:lnTo>
                                      <a:pt x="2664" y="14"/>
                                    </a:lnTo>
                                    <a:lnTo>
                                      <a:pt x="2664" y="0"/>
                                    </a:lnTo>
                                    <a:lnTo>
                                      <a:pt x="0" y="0"/>
                                    </a:lnTo>
                                    <a:lnTo>
                                      <a:pt x="0" y="14"/>
                                    </a:lnTo>
                                    <a:close/>
                                  </a:path>
                                </a:pathLst>
                              </a:custGeom>
                              <a:solidFill>
                                <a:srgbClr val="000000"/>
                              </a:solidFill>
                              <a:ln>
                                <a:noFill/>
                              </a:ln>
                            </wps:spPr>
                            <wps:bodyPr rot="0">
                              <a:prstTxWarp prst="textNoShape">
                                <a:avLst/>
                              </a:prstTxWarp>
                              <a:noAutofit/>
                            </wps:bodyPr>
                          </wps:wsp>
                        </a:graphicData>
                      </a:graphic>
                    </wp:anchor>
                  </w:drawing>
                </mc:Choice>
                <mc:Fallback>
                  <w:pict>
                    <v:shape id="shape 27" o:spid="_x0000_s27" style="position:absolute;z-index:251662336;o:allowoverlap:true;o:allowincell:true;mso-position-horizontal-relative:page;margin-left:1.1pt;mso-position-horizontal:absolute;mso-position-vertical-relative:page;margin-top:66.5pt;mso-position-vertical:absolute;width:133.2pt;height:0.8pt;mso-wrap-distance-left:9.0pt;mso-wrap-distance-top:0.0pt;mso-wrap-distance-right:9.0pt;mso-wrap-distance-bottom:0.0pt;visibility:visible;" path="m0,93333l99961,93333l99961,0l0,0l0,93333xe" coordsize="100000,100000" fillcolor="#000000" stroked="f">
                      <v:path textboxrect="0,0,100000,100000"/>
                    </v:shape>
                  </w:pict>
                </mc:Fallback>
              </mc:AlternateContent>
            </w:r>
            <w:r>
              <w:rPr>
                <w:rFonts w:ascii="Arial" w:hAnsi="Arial" w:eastAsia="Arial" w:cs="Arial"/>
                <w:color w:val="000000"/>
                <w:szCs w:val="21"/>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page">
                        <wp:posOffset>1706880</wp:posOffset>
                      </wp:positionH>
                      <wp:positionV relativeFrom="page">
                        <wp:posOffset>8255</wp:posOffset>
                      </wp:positionV>
                      <wp:extent cx="9525" cy="846455"/>
                      <wp:effectExtent l="0" t="0" r="9525" b="10795"/>
                      <wp:wrapNone/>
                      <wp:docPr id="29" name="任意多边形 11"/>
                      <wp:cNvGraphicFramePr/>
                      <a:graphic xmlns:a="http://schemas.openxmlformats.org/drawingml/2006/main">
                        <a:graphicData uri="http://schemas.microsoft.com/office/word/2010/wordprocessingShape">
                          <wps:wsp>
                            <wps:cNvPr id="0" name=""/>
                            <wps:cNvSpPr/>
                            <wps:spPr bwMode="auto">
                              <a:xfrm>
                                <a:off x="0" y="0"/>
                                <a:ext cx="9525" cy="846455"/>
                              </a:xfrm>
                              <a:custGeom>
                                <a:avLst/>
                                <a:gdLst/>
                                <a:ahLst/>
                                <a:cxnLst/>
                                <a:rect l="0" t="0" r="r" b="b"/>
                                <a:pathLst>
                                  <a:path w="15" h="1333" fill="norm" stroke="1" extrusionOk="0">
                                    <a:moveTo>
                                      <a:pt x="0" y="1318"/>
                                    </a:moveTo>
                                    <a:lnTo>
                                      <a:pt x="14" y="1318"/>
                                    </a:lnTo>
                                    <a:lnTo>
                                      <a:pt x="14" y="0"/>
                                    </a:lnTo>
                                    <a:lnTo>
                                      <a:pt x="0" y="0"/>
                                    </a:lnTo>
                                    <a:lnTo>
                                      <a:pt x="0" y="1318"/>
                                    </a:lnTo>
                                    <a:close/>
                                  </a:path>
                                  <a:path w="15" h="1333" fill="norm" stroke="1" extrusionOk="0">
                                    <a:moveTo>
                                      <a:pt x="0" y="1332"/>
                                    </a:moveTo>
                                    <a:lnTo>
                                      <a:pt x="14" y="1332"/>
                                    </a:lnTo>
                                    <a:lnTo>
                                      <a:pt x="14" y="1318"/>
                                    </a:lnTo>
                                    <a:lnTo>
                                      <a:pt x="0" y="1318"/>
                                    </a:lnTo>
                                    <a:lnTo>
                                      <a:pt x="0" y="1332"/>
                                    </a:lnTo>
                                    <a:close/>
                                  </a:path>
                                </a:pathLst>
                              </a:custGeom>
                              <a:solidFill>
                                <a:srgbClr val="000000"/>
                              </a:solidFill>
                              <a:ln>
                                <a:noFill/>
                                <a:round/>
                              </a:ln>
                            </wps:spPr>
                            <wps:bodyPr rot="0">
                              <a:prstTxWarp prst="textNoShape">
                                <a:avLst/>
                              </a:prstTxWarp>
                              <a:noAutofit/>
                            </wps:bodyPr>
                          </wps:wsp>
                        </a:graphicData>
                      </a:graphic>
                    </wp:anchor>
                  </w:drawing>
                </mc:Choice>
                <mc:Fallback>
                  <w:pict>
                    <v:shape id="shape 28" o:spid="_x0000_s28" style="position:absolute;z-index:251663360;o:allowoverlap:true;o:allowincell:true;mso-position-horizontal-relative:page;margin-left:134.4pt;mso-position-horizontal:absolute;mso-position-vertical-relative:page;margin-top:0.7pt;mso-position-vertical:absolute;width:0.8pt;height:66.6pt;mso-wrap-distance-left:9.0pt;mso-wrap-distance-top:0.0pt;mso-wrap-distance-right:9.0pt;mso-wrap-distance-bottom:0.0pt;visibility:visible;" path="m0,98873l93333,98873l93333,0l0,0l0,98873xem0,99924l93333,99924l93333,98873l0,98873l0,99924xe" coordsize="100000,100000" fillcolor="#000000" stroked="f">
                      <v:path textboxrect="0,0,100000,100000"/>
                    </v:shape>
                  </w:pict>
                </mc:Fallback>
              </mc:AlternateContent>
            </w:r>
            <w:r/>
          </w:p>
        </w:tc>
        <w:tc>
          <w:tcPr>
            <w:gridSpan w:val="2"/>
            <w:tcBorders>
              <w:left w:val="single" w:color="000000" w:sz="4" w:space="0"/>
              <w:bottom w:val="single" w:color="000000" w:sz="4" w:space="0"/>
              <w:right w:val="single" w:color="000000" w:sz="4" w:space="0"/>
            </w:tcBorders>
            <w:tcW w:w="756"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Cs w:val="21"/>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page">
                        <wp:posOffset>0</wp:posOffset>
                      </wp:positionH>
                      <wp:positionV relativeFrom="page">
                        <wp:posOffset>845185</wp:posOffset>
                      </wp:positionV>
                      <wp:extent cx="464820" cy="9525"/>
                      <wp:effectExtent l="0" t="0" r="0" b="0"/>
                      <wp:wrapNone/>
                      <wp:docPr id="30" name="矩形 5"/>
                      <wp:cNvGraphicFramePr/>
                      <a:graphic xmlns:a="http://schemas.openxmlformats.org/drawingml/2006/main">
                        <a:graphicData uri="http://schemas.microsoft.com/office/word/2010/wordprocessingShape">
                          <wps:wsp>
                            <wps:cNvPr id="0" name=""/>
                            <wps:cNvSpPr/>
                            <wps:spPr bwMode="auto">
                              <a:xfrm>
                                <a:off x="0" y="0"/>
                                <a:ext cx="464820" cy="9525"/>
                              </a:xfrm>
                              <a:prstGeom prst="rect">
                                <a:avLst/>
                              </a:prstGeom>
                              <a:solidFill>
                                <a:srgbClr val="000000"/>
                              </a:solidFill>
                              <a:ln>
                                <a:noFill/>
                              </a:ln>
                            </wps:spPr>
                            <wps:txbx>
                              <w:txbxContent>
                                <w:p>
                                  <w:r/>
                                  <w:r/>
                                </w:p>
                              </w:txbxContent>
                            </wps:txbx>
                            <wps:bodyPr upright="1"/>
                          </wps:wsp>
                        </a:graphicData>
                      </a:graphic>
                    </wp:anchor>
                  </w:drawing>
                </mc:Choice>
                <mc:Fallback>
                  <w:pict>
                    <v:shape id="shape 29" o:spid="_x0000_s29" o:spt="1" type="#_x0000_t1" style="position:absolute;z-index:251672576;o:allowoverlap:true;o:allowincell:true;mso-position-horizontal-relative:page;margin-left:0.0pt;mso-position-horizontal:absolute;mso-position-vertical-relative:page;margin-top:66.5pt;mso-position-vertical:absolute;width:36.6pt;height:0.8pt;mso-wrap-distance-left:9.0pt;mso-wrap-distance-top:0.0pt;mso-wrap-distance-right:9.0pt;mso-wrap-distance-bottom:0.0pt;visibility:visible;" fillcolor="#000000" stroked="f">
                      <v:textbox inset="0,0,0,0">
                        <w:txbxContent>
                          <w:p>
                            <w:r/>
                            <w:r/>
                          </w:p>
                        </w:txbxContent>
                      </v:textbox>
                    </v:shape>
                  </w:pict>
                </mc:Fallback>
              </mc:AlternateContent>
            </w:r>
            <w:r/>
          </w:p>
        </w:tc>
        <w:tc>
          <w:tcPr>
            <w:tcBorders>
              <w:left w:val="single" w:color="000000" w:sz="4" w:space="0"/>
              <w:bottom w:val="single" w:color="000000" w:sz="4" w:space="0"/>
              <w:right w:val="single" w:color="000000" w:sz="4" w:space="0"/>
            </w:tcBorders>
            <w:tcW w:w="663"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Cs w:val="21"/>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page">
                        <wp:posOffset>12065</wp:posOffset>
                      </wp:positionH>
                      <wp:positionV relativeFrom="page">
                        <wp:posOffset>845185</wp:posOffset>
                      </wp:positionV>
                      <wp:extent cx="386080" cy="9525"/>
                      <wp:effectExtent l="0" t="0" r="0" b="0"/>
                      <wp:wrapNone/>
                      <wp:docPr id="31" name="任意多边形 12"/>
                      <wp:cNvGraphicFramePr/>
                      <a:graphic xmlns:a="http://schemas.openxmlformats.org/drawingml/2006/main">
                        <a:graphicData uri="http://schemas.microsoft.com/office/word/2010/wordprocessingShape">
                          <wps:wsp>
                            <wps:cNvPr id="0" name=""/>
                            <wps:cNvSpPr/>
                            <wps:spPr bwMode="auto">
                              <a:xfrm>
                                <a:off x="0" y="0"/>
                                <a:ext cx="386080" cy="9525"/>
                              </a:xfrm>
                              <a:custGeom>
                                <a:avLst/>
                                <a:gdLst/>
                                <a:ahLst/>
                                <a:cxnLst/>
                                <a:rect l="0" t="0" r="r" b="b"/>
                                <a:pathLst>
                                  <a:path w="607" h="15" fill="norm" stroke="1" extrusionOk="0">
                                    <a:moveTo>
                                      <a:pt x="0" y="14"/>
                                    </a:moveTo>
                                    <a:lnTo>
                                      <a:pt x="607" y="14"/>
                                    </a:lnTo>
                                    <a:lnTo>
                                      <a:pt x="607" y="0"/>
                                    </a:lnTo>
                                    <a:lnTo>
                                      <a:pt x="0" y="0"/>
                                    </a:lnTo>
                                    <a:lnTo>
                                      <a:pt x="0" y="14"/>
                                    </a:lnTo>
                                    <a:close/>
                                  </a:path>
                                </a:pathLst>
                              </a:custGeom>
                              <a:solidFill>
                                <a:srgbClr val="000000"/>
                              </a:solidFill>
                              <a:ln>
                                <a:noFill/>
                              </a:ln>
                            </wps:spPr>
                            <wps:bodyPr rot="0">
                              <a:prstTxWarp prst="textNoShape">
                                <a:avLst/>
                              </a:prstTxWarp>
                              <a:noAutofit/>
                            </wps:bodyPr>
                          </wps:wsp>
                        </a:graphicData>
                      </a:graphic>
                    </wp:anchor>
                  </w:drawing>
                </mc:Choice>
                <mc:Fallback>
                  <w:pict>
                    <v:shape id="shape 30" o:spid="_x0000_s30" style="position:absolute;z-index:251664384;o:allowoverlap:true;o:allowincell:true;mso-position-horizontal-relative:page;margin-left:0.9pt;mso-position-horizontal:absolute;mso-position-vertical-relative:page;margin-top:66.5pt;mso-position-vertical:absolute;width:30.4pt;height:0.8pt;mso-wrap-distance-left:9.0pt;mso-wrap-distance-top:0.0pt;mso-wrap-distance-right:9.0pt;mso-wrap-distance-bottom:0.0pt;visibility:visible;" path="m0,93333l100000,93333l100000,0l0,0l0,93333xe" coordsize="100000,100000" fillcolor="#000000" stroked="f">
                      <v:path textboxrect="0,0,100000,100000"/>
                    </v:shape>
                  </w:pict>
                </mc:Fallback>
              </mc:AlternateContent>
            </w:r>
            <w:r>
              <w:rPr>
                <w:rFonts w:ascii="Arial" w:hAnsi="Arial" w:eastAsia="Arial" w:cs="Arial"/>
                <w:color w:val="000000"/>
                <w:szCs w:val="21"/>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page">
                        <wp:posOffset>397510</wp:posOffset>
                      </wp:positionH>
                      <wp:positionV relativeFrom="page">
                        <wp:posOffset>863600</wp:posOffset>
                      </wp:positionV>
                      <wp:extent cx="27940" cy="9525"/>
                      <wp:effectExtent l="0" t="0" r="0" b="0"/>
                      <wp:wrapNone/>
                      <wp:docPr id="32" name="任意多边形 6"/>
                      <wp:cNvGraphicFramePr/>
                      <a:graphic xmlns:a="http://schemas.openxmlformats.org/drawingml/2006/main">
                        <a:graphicData uri="http://schemas.microsoft.com/office/word/2010/wordprocessingShape">
                          <wps:wsp>
                            <wps:cNvPr id="0" name=""/>
                            <wps:cNvSpPr/>
                            <wps:spPr bwMode="auto">
                              <a:xfrm>
                                <a:off x="0" y="0"/>
                                <a:ext cx="27940" cy="9525"/>
                              </a:xfrm>
                              <a:custGeom>
                                <a:avLst/>
                                <a:gdLst/>
                                <a:ahLst/>
                                <a:cxnLst/>
                                <a:rect l="0" t="0" r="r" b="b"/>
                                <a:pathLst>
                                  <a:path w="44" h="15" fill="norm" stroke="1" extrusionOk="0">
                                    <a:moveTo>
                                      <a:pt x="0" y="14"/>
                                    </a:moveTo>
                                    <a:lnTo>
                                      <a:pt x="43" y="14"/>
                                    </a:lnTo>
                                    <a:lnTo>
                                      <a:pt x="43" y="0"/>
                                    </a:lnTo>
                                    <a:lnTo>
                                      <a:pt x="0" y="0"/>
                                    </a:lnTo>
                                    <a:lnTo>
                                      <a:pt x="0" y="14"/>
                                    </a:lnTo>
                                    <a:close/>
                                  </a:path>
                                </a:pathLst>
                              </a:custGeom>
                              <a:solidFill>
                                <a:srgbClr val="000000"/>
                              </a:solidFill>
                              <a:ln>
                                <a:noFill/>
                              </a:ln>
                            </wps:spPr>
                            <wps:bodyPr rot="0">
                              <a:prstTxWarp prst="textNoShape">
                                <a:avLst/>
                              </a:prstTxWarp>
                              <a:noAutofit/>
                            </wps:bodyPr>
                          </wps:wsp>
                        </a:graphicData>
                      </a:graphic>
                    </wp:anchor>
                  </w:drawing>
                </mc:Choice>
                <mc:Fallback>
                  <w:pict>
                    <v:shape id="shape 31" o:spid="_x0000_s31" style="position:absolute;z-index:251671552;o:allowoverlap:true;o:allowincell:true;mso-position-horizontal-relative:page;margin-left:31.3pt;mso-position-horizontal:absolute;mso-position-vertical-relative:page;margin-top:68.0pt;mso-position-vertical:absolute;width:2.2pt;height:0.8pt;mso-wrap-distance-left:9.0pt;mso-wrap-distance-top:0.0pt;mso-wrap-distance-right:9.0pt;mso-wrap-distance-bottom:0.0pt;visibility:visible;" path="m0,93333l97727,93333l97727,0l0,0l0,93333xe" coordsize="100000,100000" fillcolor="#000000" stroked="f">
                      <v:path textboxrect="0,0,100000,100000"/>
                    </v:shape>
                  </w:pict>
                </mc:Fallback>
              </mc:AlternateContent>
            </w:r>
            <w:r/>
          </w:p>
        </w:tc>
      </w:tr>
    </w:tbl>
    <w:p>
      <w:pPr>
        <w:sectPr>
          <w:footnotePr/>
          <w:endnotePr/>
          <w:type w:val="nextPage"/>
          <w:pgSz w:w="16841" w:h="11907" w:orient="landscape"/>
          <w:pgMar w:top="1440" w:right="1080" w:bottom="1440" w:left="1080" w:header="0" w:footer="850" w:gutter="0"/>
          <w:cols w:num="1" w:sep="0" w:space="720" w:equalWidth="1"/>
          <w:docGrid w:linePitch="360"/>
        </w:sectPr>
      </w:pPr>
      <w:r/>
      <w:r/>
    </w:p>
    <w:p>
      <w:pPr>
        <w:jc w:val="left"/>
        <w:spacing w:before="24" w:line="240" w:lineRule="auto"/>
        <w:widowControl/>
        <w:rPr>
          <w:rFonts w:ascii="Arial" w:hAnsi="Arial" w:eastAsia="Arial" w:cs="Arial"/>
          <w:color w:val="000000"/>
          <w:szCs w:val="21"/>
          <w:lang w:eastAsia="en-US"/>
        </w:rPr>
      </w:pPr>
      <w:r>
        <w:rPr>
          <w:rFonts w:ascii="Arial" w:hAnsi="Arial" w:eastAsia="Arial" w:cs="Arial"/>
          <w:color w:val="000000"/>
          <w:szCs w:val="21"/>
          <w:lang w:eastAsia="en-US"/>
        </w:rPr>
      </w:r>
      <w:r/>
    </w:p>
    <w:p>
      <w:pPr>
        <w:jc w:val="left"/>
        <w:spacing w:before="24" w:line="240" w:lineRule="auto"/>
        <w:widowControl/>
        <w:rPr>
          <w:rFonts w:ascii="Arial" w:hAnsi="Arial" w:eastAsia="Arial" w:cs="Arial"/>
          <w:color w:val="000000"/>
          <w:szCs w:val="21"/>
          <w:lang w:eastAsia="en-US"/>
        </w:rPr>
      </w:pPr>
      <w:r>
        <w:rPr>
          <w:rFonts w:ascii="Arial" w:hAnsi="Arial" w:eastAsia="Arial" w:cs="Arial"/>
          <w:color w:val="000000"/>
          <w:szCs w:val="21"/>
          <w:lang w:eastAsia="en-US"/>
        </w:rPr>
      </w:r>
      <w:r/>
    </w:p>
    <w:p>
      <w:pPr>
        <w:sectPr>
          <w:footnotePr/>
          <w:endnotePr/>
          <w:type w:val="nextPage"/>
          <w:pgSz w:w="11907" w:h="16841" w:orient="portrait"/>
          <w:pgMar w:top="1440" w:right="1080" w:bottom="1440" w:left="1080" w:header="0" w:footer="1134" w:gutter="0"/>
          <w:cols w:num="1" w:sep="0" w:space="720" w:equalWidth="1"/>
          <w:docGrid w:linePitch="360"/>
        </w:sectPr>
      </w:pPr>
      <w:r/>
      <w:r/>
    </w:p>
    <w:p>
      <w:pPr>
        <w:ind w:left="1295"/>
        <w:jc w:val="left"/>
        <w:spacing w:before="60" w:line="220" w:lineRule="auto"/>
        <w:widowControl/>
        <w:rPr>
          <w:rFonts w:ascii="宋体" w:hAnsi="宋体" w:eastAsia="宋体" w:cs="宋体"/>
          <w:color w:val="000000"/>
          <w:sz w:val="30"/>
          <w:szCs w:val="30"/>
          <w:lang w:eastAsia="en-US"/>
        </w:rPr>
      </w:pPr>
      <w:r>
        <w:rPr>
          <w:rFonts w:ascii="Times New Roman" w:hAnsi="Times New Roman" w:eastAsia="Times New Roman" w:cs="Times New Roman"/>
          <w:color w:val="000000"/>
          <w:spacing w:val="-3"/>
          <w:sz w:val="30"/>
          <w:szCs w:val="30"/>
          <w:lang w:eastAsia="en-US"/>
        </w:rPr>
        <w:t xml:space="preserve">XXX</w:t>
      </w:r>
      <w:r>
        <w:rPr>
          <w:rFonts w:ascii="Times New Roman" w:hAnsi="Times New Roman" w:eastAsia="Times New Roman" w:cs="Times New Roman"/>
          <w:color w:val="000000"/>
          <w:spacing w:val="16"/>
          <w:sz w:val="30"/>
          <w:szCs w:val="30"/>
          <w:lang w:eastAsia="en-US"/>
        </w:rPr>
        <w:t xml:space="preserve"> </w:t>
      </w:r>
      <w:r>
        <w:rPr>
          <w:rFonts w:ascii="宋体" w:hAnsi="宋体" w:eastAsia="宋体" w:cs="宋体"/>
          <w:color w:val="000000"/>
          <w:spacing w:val="-3"/>
          <w:sz w:val="30"/>
          <w:szCs w:val="30"/>
          <w:lang w:eastAsia="en-US"/>
        </w:rPr>
        <w:t xml:space="preserve">工程</w:t>
      </w:r>
      <w:r/>
    </w:p>
    <w:p>
      <w:pPr>
        <w:jc w:val="left"/>
        <w:spacing w:line="25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51"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51"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51"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51"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412"/>
        <w:jc w:val="left"/>
        <w:spacing w:before="98" w:line="219" w:lineRule="auto"/>
        <w:widowControl/>
        <w:rPr>
          <w:rFonts w:ascii="宋体" w:hAnsi="宋体" w:eastAsia="宋体" w:cs="宋体"/>
          <w:color w:val="000000"/>
          <w:sz w:val="30"/>
          <w:szCs w:val="30"/>
          <w:lang w:eastAsia="en-US"/>
        </w:rPr>
      </w:pPr>
      <w:r>
        <w:rPr>
          <w:rFonts w:ascii="宋体" w:hAnsi="宋体" w:eastAsia="宋体" w:cs="宋体"/>
          <w:color w:val="000000"/>
          <w:spacing w:val="-15"/>
          <w:sz w:val="30"/>
          <w:szCs w:val="30"/>
          <w:lang w:eastAsia="en-US"/>
        </w:rPr>
        <w:t xml:space="preserve">请假人：</w:t>
      </w:r>
      <w:r/>
    </w:p>
    <w:p>
      <w:pPr>
        <w:ind w:left="412"/>
        <w:jc w:val="left"/>
        <w:spacing w:before="227" w:line="584" w:lineRule="exact"/>
        <w:widowControl/>
        <w:rPr>
          <w:rFonts w:ascii="宋体" w:hAnsi="宋体" w:eastAsia="宋体" w:cs="宋体"/>
          <w:color w:val="000000"/>
          <w:sz w:val="30"/>
          <w:szCs w:val="30"/>
          <w:lang w:eastAsia="en-US"/>
        </w:rPr>
      </w:pPr>
      <w:r>
        <w:rPr>
          <w:rFonts w:ascii="宋体" w:hAnsi="宋体" w:eastAsia="宋体" w:cs="宋体"/>
          <w:color w:val="000000"/>
          <w:spacing w:val="-13"/>
          <w:position w:val="21"/>
          <w:sz w:val="30"/>
          <w:szCs w:val="30"/>
          <w:lang w:eastAsia="en-US"/>
        </w:rPr>
        <w:t xml:space="preserve">请假事由：</w:t>
      </w:r>
      <w:r/>
    </w:p>
    <w:p>
      <w:pPr>
        <w:ind w:left="419"/>
        <w:jc w:val="left"/>
        <w:spacing w:line="220" w:lineRule="auto"/>
        <w:widowControl/>
        <w:rPr>
          <w:rFonts w:ascii="宋体" w:hAnsi="宋体" w:eastAsia="宋体" w:cs="宋体"/>
          <w:color w:val="000000"/>
          <w:sz w:val="30"/>
          <w:szCs w:val="30"/>
          <w:lang w:eastAsia="en-US"/>
        </w:rPr>
      </w:pPr>
      <w:r>
        <w:rPr>
          <w:rFonts w:ascii="宋体" w:hAnsi="宋体" w:eastAsia="宋体" w:cs="宋体"/>
          <w:color w:val="000000"/>
          <w:spacing w:val="-14"/>
          <w:sz w:val="30"/>
          <w:szCs w:val="30"/>
          <w:lang w:eastAsia="en-US"/>
        </w:rPr>
        <w:t xml:space="preserve">离岗时间：</w:t>
      </w:r>
      <w:r/>
    </w:p>
    <w:p>
      <w:pPr>
        <w:ind w:left="423"/>
        <w:jc w:val="left"/>
        <w:spacing w:before="228" w:line="220" w:lineRule="auto"/>
        <w:widowControl/>
        <w:rPr>
          <w:rFonts w:ascii="宋体" w:hAnsi="宋体" w:eastAsia="宋体" w:cs="宋体"/>
          <w:color w:val="000000"/>
          <w:sz w:val="30"/>
          <w:szCs w:val="30"/>
          <w:lang w:eastAsia="en-US"/>
        </w:rPr>
      </w:pPr>
      <w:r>
        <w:rPr>
          <w:rFonts w:ascii="宋体" w:hAnsi="宋体" w:eastAsia="宋体" w:cs="宋体"/>
          <w:color w:val="000000"/>
          <w:spacing w:val="-15"/>
          <w:sz w:val="30"/>
          <w:szCs w:val="30"/>
          <w:lang w:eastAsia="en-US"/>
        </w:rPr>
        <w:t xml:space="preserve">到岗时间：</w:t>
      </w:r>
      <w:r/>
    </w:p>
    <w:p>
      <w:pPr>
        <w:ind w:left="413"/>
        <w:jc w:val="left"/>
        <w:spacing w:before="224" w:line="185" w:lineRule="auto"/>
        <w:widowControl/>
        <w:rPr>
          <w:rFonts w:ascii="宋体" w:hAnsi="宋体" w:eastAsia="宋体" w:cs="宋体"/>
          <w:color w:val="000000"/>
          <w:sz w:val="30"/>
          <w:szCs w:val="30"/>
          <w:lang w:eastAsia="en-US"/>
        </w:rPr>
      </w:pPr>
      <w:r>
        <w:rPr>
          <w:rFonts w:ascii="宋体" w:hAnsi="宋体" w:eastAsia="宋体" w:cs="宋体"/>
          <w:color w:val="000000"/>
          <w:spacing w:val="-15"/>
          <w:sz w:val="30"/>
          <w:szCs w:val="30"/>
          <w:lang w:eastAsia="en-US"/>
        </w:rPr>
        <w:t xml:space="preserve">批准人：</w:t>
      </w:r>
      <w:r/>
    </w:p>
    <w:p>
      <w:pPr>
        <w:jc w:val="left"/>
        <w:spacing w:line="14" w:lineRule="auto"/>
        <w:rPr>
          <w:rFonts w:ascii="Arial" w:hAnsi="Arial" w:eastAsia="Arial" w:cs="Arial"/>
          <w:color w:val="000000"/>
          <w:sz w:val="2"/>
          <w:szCs w:val="21"/>
          <w:lang w:val="en-US" w:eastAsia="en-US" w:bidi="ar-SA"/>
        </w:rPr>
      </w:pPr>
      <w:r>
        <w:rPr>
          <w:rFonts w:ascii="Arial" w:hAnsi="Arial" w:eastAsia="Arial" w:cs="Arial"/>
          <w:color w:val="000000"/>
          <w:sz w:val="2"/>
          <w:szCs w:val="2"/>
          <w:lang w:val="en-US" w:eastAsia="en-US" w:bidi="ar-SA"/>
        </w:rPr>
        <w:br w:type="column"/>
      </w:r>
      <w:r/>
    </w:p>
    <w:p>
      <w:pPr>
        <w:jc w:val="left"/>
        <w:spacing w:before="58" w:line="745" w:lineRule="exact"/>
        <w:widowControl/>
        <w:rPr>
          <w:rFonts w:ascii="宋体" w:hAnsi="宋体" w:eastAsia="宋体" w:cs="宋体"/>
          <w:color w:val="000000"/>
          <w:sz w:val="30"/>
          <w:szCs w:val="30"/>
          <w:lang w:eastAsia="en-US"/>
        </w:rPr>
      </w:pPr>
      <w:r>
        <w:rPr>
          <w:rFonts w:ascii="宋体" w:hAnsi="宋体" w:eastAsia="宋体" w:cs="宋体"/>
          <w:color w:val="000000"/>
          <w:spacing w:val="-3"/>
          <w:position w:val="34"/>
          <w:sz w:val="30"/>
          <w:szCs w:val="30"/>
          <w:lang w:eastAsia="en-US"/>
        </w:rPr>
        <w:t xml:space="preserve">部主要管理人员离岗（格式）</w:t>
      </w:r>
      <w:r/>
    </w:p>
    <w:p>
      <w:pPr>
        <w:ind w:left="10"/>
        <w:jc w:val="left"/>
        <w:spacing w:before="1" w:line="218" w:lineRule="auto"/>
        <w:widowControl/>
        <w:rPr>
          <w:rFonts w:ascii="宋体" w:hAnsi="宋体" w:eastAsia="宋体" w:cs="宋体"/>
          <w:color w:val="000000"/>
          <w:sz w:val="36"/>
          <w:szCs w:val="36"/>
          <w:lang w:eastAsia="en-US"/>
        </w:rPr>
      </w:pPr>
      <w:r>
        <w:rPr>
          <w:rFonts w:ascii="宋体" w:hAnsi="宋体" w:eastAsia="宋体" w:cs="宋体"/>
          <w:color w:val="000000"/>
          <w:spacing w:val="-9"/>
          <w:sz w:val="36"/>
          <w:szCs w:val="36"/>
          <w:lang w:eastAsia="en-US"/>
        </w:rPr>
        <w:t xml:space="preserve">请</w:t>
      </w:r>
      <w:r>
        <w:rPr>
          <w:rFonts w:ascii="宋体" w:hAnsi="宋体" w:eastAsia="宋体" w:cs="宋体"/>
          <w:color w:val="000000"/>
          <w:spacing w:val="8"/>
          <w:sz w:val="36"/>
          <w:szCs w:val="36"/>
          <w:lang w:eastAsia="en-US"/>
        </w:rPr>
        <w:t xml:space="preserve">  </w:t>
      </w:r>
      <w:r>
        <w:rPr>
          <w:rFonts w:ascii="宋体" w:hAnsi="宋体" w:eastAsia="宋体" w:cs="宋体"/>
          <w:color w:val="000000"/>
          <w:spacing w:val="-9"/>
          <w:sz w:val="36"/>
          <w:szCs w:val="36"/>
          <w:lang w:eastAsia="en-US"/>
        </w:rPr>
        <w:t xml:space="preserve">假</w:t>
      </w:r>
      <w:r>
        <w:rPr>
          <w:rFonts w:ascii="宋体" w:hAnsi="宋体" w:eastAsia="宋体" w:cs="宋体"/>
          <w:color w:val="000000"/>
          <w:spacing w:val="9"/>
          <w:sz w:val="36"/>
          <w:szCs w:val="36"/>
          <w:lang w:eastAsia="en-US"/>
        </w:rPr>
        <w:t xml:space="preserve">  </w:t>
      </w:r>
      <w:r>
        <w:rPr>
          <w:rFonts w:ascii="宋体" w:hAnsi="宋体" w:eastAsia="宋体" w:cs="宋体"/>
          <w:color w:val="000000"/>
          <w:spacing w:val="-9"/>
          <w:sz w:val="36"/>
          <w:szCs w:val="36"/>
          <w:lang w:eastAsia="en-US"/>
        </w:rPr>
        <w:t xml:space="preserve">条</w:t>
      </w:r>
      <w:r/>
    </w:p>
    <w:p>
      <w:pPr>
        <w:spacing w:line="218" w:lineRule="auto"/>
        <w:rPr>
          <w:rFonts w:ascii="宋体" w:hAnsi="宋体" w:eastAsia="宋体" w:cs="宋体"/>
          <w:sz w:val="36"/>
          <w:szCs w:val="36"/>
        </w:rPr>
        <w:sectPr>
          <w:footnotePr/>
          <w:endnotePr/>
          <w:type w:val="continuous"/>
          <w:pgSz w:w="11907" w:h="16841" w:orient="portrait"/>
          <w:pgMar w:top="1440" w:right="1080" w:bottom="1440" w:left="1080" w:header="0" w:footer="0" w:gutter="0"/>
          <w:cols w:num="2" w:sep="0" w:space="1701" w:equalWidth="0">
            <w:col w:w="3989" w:space="100"/>
            <w:col w:w="5657" w:space="0"/>
          </w:cols>
          <w:docGrid w:linePitch="360"/>
        </w:sectPr>
      </w:pPr>
      <w:r>
        <w:rPr>
          <w:rFonts w:ascii="宋体" w:hAnsi="宋体" w:eastAsia="宋体" w:cs="宋体"/>
          <w:sz w:val="36"/>
          <w:szCs w:val="36"/>
        </w:rPr>
      </w:r>
      <w:r/>
    </w:p>
    <w:p>
      <w:pPr>
        <w:jc w:val="left"/>
        <w:spacing w:line="242"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42"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42"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43"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43"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416"/>
        <w:jc w:val="left"/>
        <w:spacing w:before="98" w:line="584" w:lineRule="exact"/>
        <w:widowControl/>
        <w:rPr>
          <w:rFonts w:ascii="宋体" w:hAnsi="宋体" w:eastAsia="宋体" w:cs="宋体"/>
          <w:color w:val="000000"/>
          <w:sz w:val="30"/>
          <w:szCs w:val="30"/>
          <w:lang w:eastAsia="en-US"/>
        </w:rPr>
      </w:pPr>
      <w:r>
        <w:rPr>
          <w:rFonts w:ascii="宋体" w:hAnsi="宋体" w:eastAsia="宋体" w:cs="宋体"/>
          <w:color w:val="000000"/>
          <w:spacing w:val="-14"/>
          <w:position w:val="21"/>
          <w:sz w:val="30"/>
          <w:szCs w:val="30"/>
          <w:lang w:eastAsia="en-US"/>
        </w:rPr>
        <w:t xml:space="preserve">销假时间：</w:t>
      </w:r>
      <w:r/>
    </w:p>
    <w:p>
      <w:pPr>
        <w:ind w:left="419"/>
        <w:jc w:val="left"/>
        <w:spacing w:line="219" w:lineRule="auto"/>
        <w:widowControl/>
        <w:rPr>
          <w:rFonts w:ascii="宋体" w:hAnsi="宋体" w:eastAsia="宋体" w:cs="宋体"/>
          <w:color w:val="000000"/>
          <w:sz w:val="30"/>
          <w:szCs w:val="30"/>
          <w:lang w:eastAsia="en-US"/>
        </w:rPr>
      </w:pPr>
      <w:r>
        <w:rPr>
          <w:rFonts w:ascii="宋体" w:hAnsi="宋体" w:eastAsia="宋体" w:cs="宋体"/>
          <w:color w:val="000000"/>
          <w:spacing w:val="-14"/>
          <w:sz w:val="30"/>
          <w:szCs w:val="30"/>
          <w:lang w:eastAsia="en-US"/>
        </w:rPr>
        <w:t xml:space="preserve">离岗天数：</w:t>
      </w:r>
      <w:r/>
    </w:p>
    <w:p>
      <w:pPr>
        <w:ind w:left="412"/>
        <w:jc w:val="left"/>
        <w:spacing w:before="227" w:line="219" w:lineRule="auto"/>
        <w:widowControl/>
        <w:rPr>
          <w:rFonts w:ascii="宋体" w:hAnsi="宋体" w:eastAsia="宋体" w:cs="宋体"/>
          <w:color w:val="000000"/>
          <w:sz w:val="30"/>
          <w:szCs w:val="30"/>
          <w:lang w:eastAsia="en-US"/>
        </w:rPr>
      </w:pPr>
      <w:r>
        <w:rPr>
          <w:rFonts w:ascii="宋体" w:hAnsi="宋体" w:eastAsia="宋体" w:cs="宋体"/>
          <w:color w:val="000000"/>
          <w:spacing w:val="-15"/>
          <w:sz w:val="30"/>
          <w:szCs w:val="30"/>
          <w:lang w:eastAsia="en-US"/>
        </w:rPr>
        <w:t xml:space="preserve">请假人：</w:t>
      </w:r>
      <w:r/>
    </w:p>
    <w:p>
      <w:pPr>
        <w:ind w:left="414"/>
        <w:jc w:val="left"/>
        <w:spacing w:before="229" w:line="220" w:lineRule="auto"/>
        <w:widowControl/>
        <w:rPr>
          <w:rFonts w:ascii="宋体" w:hAnsi="宋体" w:eastAsia="宋体" w:cs="宋体"/>
          <w:color w:val="000000"/>
          <w:sz w:val="30"/>
          <w:szCs w:val="30"/>
          <w:lang w:eastAsia="en-US"/>
        </w:rPr>
      </w:pPr>
      <w:r>
        <w:rPr>
          <w:rFonts w:ascii="宋体" w:hAnsi="宋体" w:eastAsia="宋体" w:cs="宋体"/>
          <w:color w:val="000000"/>
          <w:spacing w:val="-16"/>
          <w:sz w:val="30"/>
          <w:szCs w:val="30"/>
          <w:lang w:eastAsia="en-US"/>
        </w:rPr>
        <w:t xml:space="preserve">证明人：</w:t>
      </w:r>
      <w:r/>
    </w:p>
    <w:p>
      <w:pPr>
        <w:jc w:val="left"/>
        <w:spacing w:line="264"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64"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64"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64"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65"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65"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65"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295"/>
        <w:jc w:val="left"/>
        <w:spacing w:before="79" w:line="433" w:lineRule="exact"/>
        <w:widowControl/>
        <w:rPr>
          <w:rFonts w:ascii="宋体" w:hAnsi="宋体" w:eastAsia="宋体" w:cs="宋体"/>
          <w:color w:val="000000"/>
          <w:sz w:val="24"/>
          <w:szCs w:val="24"/>
          <w:lang w:eastAsia="en-US"/>
        </w:rPr>
      </w:pPr>
      <w:r>
        <w:rPr>
          <w:rFonts w:ascii="宋体" w:hAnsi="宋体" w:eastAsia="宋体" w:cs="宋体"/>
          <w:color w:val="000000"/>
          <w:spacing w:val="-6"/>
          <w:position w:val="14"/>
          <w:sz w:val="24"/>
          <w:szCs w:val="24"/>
          <w:lang w:eastAsia="en-US"/>
        </w:rPr>
        <w:t xml:space="preserve">备注： </w:t>
      </w:r>
      <w:r>
        <w:rPr>
          <w:rFonts w:ascii="Times New Roman" w:hAnsi="Times New Roman" w:eastAsia="Times New Roman" w:cs="Times New Roman"/>
          <w:color w:val="000000"/>
          <w:spacing w:val="-6"/>
          <w:position w:val="14"/>
          <w:sz w:val="24"/>
          <w:szCs w:val="24"/>
          <w:lang w:eastAsia="en-US"/>
        </w:rPr>
        <w:t xml:space="preserve">1</w:t>
      </w:r>
      <w:r>
        <w:rPr>
          <w:rFonts w:ascii="Times New Roman" w:hAnsi="Times New Roman" w:eastAsia="Times New Roman" w:cs="Times New Roman"/>
          <w:color w:val="000000"/>
          <w:spacing w:val="-34"/>
          <w:position w:val="14"/>
          <w:sz w:val="24"/>
          <w:szCs w:val="24"/>
          <w:lang w:eastAsia="en-US"/>
        </w:rPr>
        <w:t xml:space="preserve"> </w:t>
      </w:r>
      <w:r>
        <w:rPr>
          <w:rFonts w:ascii="宋体" w:hAnsi="宋体" w:eastAsia="宋体" w:cs="宋体"/>
          <w:color w:val="000000"/>
          <w:spacing w:val="-6"/>
          <w:position w:val="14"/>
          <w:sz w:val="24"/>
          <w:szCs w:val="24"/>
          <w:lang w:eastAsia="en-US"/>
        </w:rPr>
        <w:t xml:space="preserve">、请假条应在印制的空白页上手写，当事人签字，打印无效。</w:t>
      </w:r>
      <w:r/>
    </w:p>
    <w:p>
      <w:pPr>
        <w:ind w:left="1008"/>
        <w:jc w:val="left"/>
        <w:spacing w:before="1" w:line="218" w:lineRule="auto"/>
        <w:widowControl/>
        <w:rPr>
          <w:rFonts w:ascii="宋体" w:hAnsi="宋体" w:eastAsia="宋体" w:cs="宋体"/>
          <w:color w:val="000000"/>
          <w:sz w:val="24"/>
          <w:szCs w:val="24"/>
          <w:lang w:eastAsia="en-US"/>
        </w:rPr>
      </w:pPr>
      <w:r>
        <w:rPr>
          <w:rFonts w:ascii="Times New Roman" w:hAnsi="Times New Roman" w:eastAsia="Times New Roman" w:cs="Times New Roman"/>
          <w:color w:val="000000"/>
          <w:spacing w:val="-2"/>
          <w:sz w:val="24"/>
          <w:szCs w:val="24"/>
          <w:lang w:eastAsia="en-US"/>
        </w:rPr>
        <w:t xml:space="preserve">2</w:t>
      </w:r>
      <w:r>
        <w:rPr>
          <w:rFonts w:ascii="宋体" w:hAnsi="宋体" w:eastAsia="宋体" w:cs="宋体"/>
          <w:color w:val="000000"/>
          <w:spacing w:val="-2"/>
          <w:sz w:val="24"/>
          <w:szCs w:val="24"/>
          <w:lang w:eastAsia="en-US"/>
        </w:rPr>
        <w:t xml:space="preserve">、请假条一式参份，相关部门分别收存。</w:t>
      </w:r>
      <w:r/>
    </w:p>
    <w:p>
      <w:pPr>
        <w:ind w:left="1013"/>
        <w:jc w:val="left"/>
        <w:spacing w:before="147" w:line="185" w:lineRule="auto"/>
        <w:widowControl/>
        <w:rPr>
          <w:rFonts w:ascii="宋体" w:hAnsi="宋体" w:eastAsia="宋体" w:cs="宋体"/>
          <w:sz w:val="24"/>
          <w:szCs w:val="24"/>
        </w:rPr>
        <w:sectPr>
          <w:footnotePr/>
          <w:endnotePr/>
          <w:type w:val="continuous"/>
          <w:pgSz w:w="11907" w:h="16841" w:orient="portrait"/>
          <w:pgMar w:top="1440" w:right="1080" w:bottom="1440" w:left="1080" w:header="0" w:footer="0" w:gutter="0"/>
          <w:cols w:num="1" w:sep="0" w:space="720" w:equalWidth="1"/>
          <w:docGrid w:linePitch="360"/>
        </w:sectPr>
      </w:pPr>
      <w:r>
        <w:rPr>
          <w:rFonts w:ascii="Times New Roman" w:hAnsi="Times New Roman" w:eastAsia="Times New Roman" w:cs="Times New Roman"/>
          <w:color w:val="000000"/>
          <w:spacing w:val="-3"/>
          <w:sz w:val="24"/>
          <w:szCs w:val="24"/>
          <w:lang w:eastAsia="en-US"/>
        </w:rPr>
        <w:t xml:space="preserve">3</w:t>
      </w:r>
      <w:r>
        <w:rPr>
          <w:rFonts w:ascii="宋体" w:hAnsi="宋体" w:eastAsia="宋体" w:cs="宋体"/>
          <w:color w:val="000000"/>
          <w:spacing w:val="-3"/>
          <w:sz w:val="24"/>
          <w:szCs w:val="24"/>
          <w:lang w:eastAsia="en-US"/>
        </w:rPr>
        <w:t xml:space="preserve">、请、销假须在施工日志中载明。</w:t>
      </w:r>
      <w:r/>
    </w:p>
    <w:p>
      <w:pPr>
        <w:ind w:firstLine="482"/>
        <w:jc w:val="left"/>
        <w:spacing w:line="360" w:lineRule="auto"/>
        <w:rPr>
          <w:rFonts w:hint="eastAsia" w:ascii="宋体" w:hAnsi="宋体" w:eastAsia="宋体" w:cs="宋体"/>
          <w:color w:val="000000"/>
          <w:spacing w:val="-13"/>
          <w:sz w:val="21"/>
          <w:szCs w:val="21"/>
          <w:lang w:eastAsia="zh-CN"/>
        </w:rPr>
        <w:outlineLvl w:val="3"/>
      </w:pPr>
      <w:r>
        <w:rPr>
          <w:rFonts w:hint="eastAsia" w:ascii="宋体" w:hAnsi="宋体" w:eastAsia="宋体" w:cs="宋体"/>
          <w:color w:val="000000"/>
          <w:spacing w:val="-13"/>
          <w:sz w:val="21"/>
          <w:szCs w:val="21"/>
          <w:lang w:eastAsia="zh-CN"/>
        </w:rPr>
        <w:t xml:space="preserve">附件二：</w:t>
      </w:r>
      <w:r/>
    </w:p>
    <w:p>
      <w:pPr>
        <w:ind w:firstLine="482"/>
        <w:jc w:val="center"/>
        <w:spacing w:line="360" w:lineRule="auto"/>
        <w:rPr>
          <w:rFonts w:eastAsia="新宋体"/>
          <w:b/>
          <w:sz w:val="24"/>
          <w:highlight w:val="none"/>
        </w:rPr>
        <w:outlineLvl w:val="3"/>
      </w:pPr>
      <w:r>
        <w:rPr>
          <w:rFonts w:eastAsia="新宋体"/>
          <w:b/>
          <w:sz w:val="24"/>
          <w:highlight w:val="none"/>
        </w:rPr>
        <w:t xml:space="preserve">施工单位履约考核表（一）</w:t>
      </w:r>
      <w:r/>
    </w:p>
    <w:tbl>
      <w:tblPr>
        <w:tblStyle w:val="79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2"/>
        <w:gridCol w:w="3232"/>
        <w:gridCol w:w="1623"/>
        <w:gridCol w:w="1664"/>
        <w:gridCol w:w="1789"/>
      </w:tblGrid>
      <w:tr>
        <w:trPr>
          <w:jc w:val="center"/>
          <w:trHeight w:val="520"/>
        </w:trPr>
        <w:tc>
          <w:tcPr>
            <w:tcW w:w="752" w:type="dxa"/>
            <w:vAlign w:val="center"/>
            <w:textDirection w:val="lrTb"/>
            <w:noWrap w:val="false"/>
          </w:tcPr>
          <w:p>
            <w:pPr>
              <w:jc w:val="center"/>
              <w:spacing w:line="360" w:lineRule="auto"/>
              <w:tabs>
                <w:tab w:val="center" w:pos="4153" w:leader="none"/>
                <w:tab w:val="right" w:pos="8306" w:leader="none"/>
              </w:tabs>
              <w:rPr>
                <w:rFonts w:eastAsia="新宋体"/>
                <w:sz w:val="24"/>
                <w:szCs w:val="21"/>
                <w:highlight w:val="none"/>
              </w:rPr>
            </w:pPr>
            <w:r>
              <w:rPr>
                <w:rFonts w:eastAsia="新宋体"/>
                <w:b/>
                <w:sz w:val="24"/>
                <w:szCs w:val="21"/>
                <w:highlight w:val="none"/>
              </w:rPr>
              <w:t xml:space="preserve">序号</w:t>
            </w:r>
            <w:r/>
          </w:p>
        </w:tc>
        <w:tc>
          <w:tcPr>
            <w:tcW w:w="3232" w:type="dxa"/>
            <w:vAlign w:val="center"/>
            <w:textDirection w:val="lrTb"/>
            <w:noWrap w:val="false"/>
          </w:tcPr>
          <w:p>
            <w:pPr>
              <w:jc w:val="center"/>
              <w:spacing w:line="360" w:lineRule="auto"/>
              <w:tabs>
                <w:tab w:val="center" w:pos="4153" w:leader="none"/>
                <w:tab w:val="right" w:pos="8306" w:leader="none"/>
              </w:tabs>
              <w:rPr>
                <w:rFonts w:eastAsia="新宋体"/>
                <w:sz w:val="24"/>
                <w:szCs w:val="21"/>
                <w:highlight w:val="none"/>
              </w:rPr>
            </w:pPr>
            <w:r>
              <w:rPr>
                <w:rFonts w:eastAsia="新宋体"/>
                <w:b/>
                <w:sz w:val="24"/>
                <w:szCs w:val="21"/>
                <w:highlight w:val="none"/>
              </w:rPr>
              <w:t xml:space="preserve">履约考核内容</w:t>
            </w:r>
            <w:r/>
          </w:p>
        </w:tc>
        <w:tc>
          <w:tcPr>
            <w:tcW w:w="1623" w:type="dxa"/>
            <w:vAlign w:val="center"/>
            <w:textDirection w:val="lrTb"/>
            <w:noWrap w:val="false"/>
          </w:tcPr>
          <w:p>
            <w:pPr>
              <w:jc w:val="center"/>
              <w:spacing w:line="360" w:lineRule="auto"/>
              <w:tabs>
                <w:tab w:val="center" w:pos="4153" w:leader="none"/>
                <w:tab w:val="right" w:pos="8306" w:leader="none"/>
              </w:tabs>
              <w:rPr>
                <w:rFonts w:eastAsia="新宋体"/>
                <w:sz w:val="24"/>
                <w:szCs w:val="21"/>
                <w:highlight w:val="none"/>
              </w:rPr>
            </w:pPr>
            <w:r>
              <w:rPr>
                <w:rFonts w:eastAsia="新宋体"/>
                <w:b/>
                <w:sz w:val="24"/>
                <w:szCs w:val="21"/>
                <w:highlight w:val="none"/>
              </w:rPr>
              <w:t xml:space="preserve">考核时间</w:t>
            </w:r>
            <w:r/>
          </w:p>
        </w:tc>
        <w:tc>
          <w:tcPr>
            <w:tcW w:w="1664" w:type="dxa"/>
            <w:vAlign w:val="center"/>
            <w:textDirection w:val="lrTb"/>
            <w:noWrap w:val="false"/>
          </w:tcPr>
          <w:p>
            <w:pPr>
              <w:jc w:val="center"/>
              <w:spacing w:line="360" w:lineRule="auto"/>
              <w:tabs>
                <w:tab w:val="center" w:pos="4153" w:leader="none"/>
                <w:tab w:val="right" w:pos="8306" w:leader="none"/>
              </w:tabs>
              <w:rPr>
                <w:rFonts w:eastAsia="新宋体"/>
                <w:sz w:val="24"/>
                <w:szCs w:val="21"/>
                <w:highlight w:val="none"/>
              </w:rPr>
            </w:pPr>
            <w:r>
              <w:rPr>
                <w:rFonts w:eastAsia="新宋体"/>
                <w:b/>
                <w:sz w:val="24"/>
                <w:szCs w:val="21"/>
                <w:highlight w:val="none"/>
              </w:rPr>
              <w:t xml:space="preserve">违约罚金</w:t>
            </w:r>
            <w:r/>
          </w:p>
        </w:tc>
        <w:tc>
          <w:tcPr>
            <w:tcW w:w="1789" w:type="dxa"/>
            <w:vAlign w:val="center"/>
            <w:textDirection w:val="lrTb"/>
            <w:noWrap w:val="false"/>
          </w:tcPr>
          <w:p>
            <w:pPr>
              <w:ind w:firstLine="482"/>
              <w:jc w:val="center"/>
              <w:spacing w:line="360" w:lineRule="auto"/>
              <w:tabs>
                <w:tab w:val="center" w:pos="4153" w:leader="none"/>
                <w:tab w:val="right" w:pos="8306" w:leader="none"/>
              </w:tabs>
              <w:rPr>
                <w:rFonts w:eastAsia="新宋体"/>
                <w:sz w:val="24"/>
                <w:szCs w:val="21"/>
                <w:highlight w:val="none"/>
              </w:rPr>
            </w:pPr>
            <w:r>
              <w:rPr>
                <w:rFonts w:eastAsia="新宋体"/>
                <w:b/>
                <w:sz w:val="24"/>
                <w:szCs w:val="21"/>
                <w:highlight w:val="none"/>
              </w:rPr>
              <w:t xml:space="preserve">备注</w:t>
            </w:r>
            <w:r/>
          </w:p>
        </w:tc>
      </w:tr>
      <w:tr>
        <w:trPr>
          <w:jc w:val="center"/>
          <w:trHeight w:val="520"/>
        </w:trPr>
        <w:tc>
          <w:tcPr>
            <w:tcW w:w="752" w:type="dxa"/>
            <w:vAlign w:val="center"/>
            <w:textDirection w:val="lrTb"/>
            <w:noWrap w:val="false"/>
          </w:tcPr>
          <w:p>
            <w:pPr>
              <w:jc w:val="center"/>
              <w:spacing w:line="360" w:lineRule="auto"/>
              <w:tabs>
                <w:tab w:val="center" w:pos="4153" w:leader="none"/>
                <w:tab w:val="right" w:pos="8306" w:leader="none"/>
              </w:tabs>
              <w:rPr>
                <w:rFonts w:eastAsia="新宋体"/>
                <w:sz w:val="22"/>
                <w:szCs w:val="20"/>
                <w:highlight w:val="none"/>
              </w:rPr>
            </w:pPr>
            <w:r>
              <w:rPr>
                <w:rFonts w:eastAsia="新宋体"/>
                <w:sz w:val="22"/>
                <w:szCs w:val="20"/>
                <w:highlight w:val="none"/>
              </w:rPr>
              <w:t xml:space="preserve">1</w:t>
            </w:r>
            <w:r/>
          </w:p>
        </w:tc>
        <w:tc>
          <w:tcPr>
            <w:tcW w:w="3232" w:type="dxa"/>
            <w:vAlign w:val="center"/>
            <w:textDirection w:val="lrTb"/>
            <w:noWrap w:val="false"/>
          </w:tcPr>
          <w:p>
            <w:pPr>
              <w:jc w:val="center"/>
              <w:spacing w:line="360" w:lineRule="auto"/>
              <w:tabs>
                <w:tab w:val="center" w:pos="4153" w:leader="none"/>
                <w:tab w:val="right" w:pos="8306" w:leader="none"/>
              </w:tabs>
              <w:rPr>
                <w:rFonts w:eastAsia="新宋体"/>
                <w:szCs w:val="21"/>
                <w:highlight w:val="none"/>
              </w:rPr>
            </w:pPr>
            <w:r>
              <w:rPr>
                <w:rFonts w:eastAsia="新宋体"/>
                <w:szCs w:val="21"/>
                <w:highlight w:val="none"/>
              </w:rPr>
              <w:t xml:space="preserve">主体工程施工期间，项目经理、质检</w:t>
            </w:r>
            <w:r>
              <w:rPr>
                <w:rFonts w:hint="eastAsia" w:eastAsia="新宋体"/>
                <w:szCs w:val="21"/>
                <w:highlight w:val="none"/>
                <w:lang w:eastAsia="zh-CN"/>
              </w:rPr>
              <w:t xml:space="preserve">员</w:t>
            </w:r>
            <w:r>
              <w:rPr>
                <w:rFonts w:eastAsia="新宋体"/>
                <w:szCs w:val="21"/>
                <w:highlight w:val="none"/>
              </w:rPr>
              <w:t xml:space="preserve">、安全员</w:t>
            </w:r>
            <w:r>
              <w:rPr>
                <w:rFonts w:hint="eastAsia" w:eastAsia="新宋体"/>
                <w:szCs w:val="21"/>
                <w:highlight w:val="none"/>
                <w:lang w:eastAsia="zh-CN"/>
              </w:rPr>
              <w:t xml:space="preserve">、技术负责人、施工员</w:t>
            </w:r>
            <w:r>
              <w:rPr>
                <w:rFonts w:eastAsia="新宋体"/>
                <w:szCs w:val="21"/>
                <w:highlight w:val="none"/>
              </w:rPr>
              <w:t xml:space="preserve">每月在工不应少于22天。</w:t>
            </w:r>
            <w:r/>
          </w:p>
        </w:tc>
        <w:tc>
          <w:tcPr>
            <w:tcW w:w="1623" w:type="dxa"/>
            <w:vAlign w:val="center"/>
            <w:textDirection w:val="lrTb"/>
            <w:noWrap w:val="false"/>
          </w:tcPr>
          <w:p>
            <w:pPr>
              <w:jc w:val="center"/>
              <w:spacing w:line="360" w:lineRule="auto"/>
              <w:tabs>
                <w:tab w:val="center" w:pos="4153" w:leader="none"/>
                <w:tab w:val="right" w:pos="8306" w:leader="none"/>
              </w:tabs>
              <w:rPr>
                <w:rFonts w:eastAsia="新宋体"/>
                <w:szCs w:val="21"/>
                <w:highlight w:val="none"/>
              </w:rPr>
            </w:pPr>
            <w:r>
              <w:rPr>
                <w:rFonts w:eastAsia="新宋体"/>
                <w:szCs w:val="21"/>
                <w:highlight w:val="none"/>
              </w:rPr>
              <w:t xml:space="preserve">每月一次</w:t>
            </w:r>
            <w:r/>
          </w:p>
        </w:tc>
        <w:tc>
          <w:tcPr>
            <w:tcW w:w="1664" w:type="dxa"/>
            <w:vAlign w:val="center"/>
            <w:textDirection w:val="lrTb"/>
            <w:noWrap w:val="false"/>
          </w:tcPr>
          <w:p>
            <w:pPr>
              <w:jc w:val="center"/>
              <w:spacing w:line="360" w:lineRule="auto"/>
              <w:tabs>
                <w:tab w:val="center" w:pos="4153" w:leader="none"/>
                <w:tab w:val="right" w:pos="8306" w:leader="none"/>
              </w:tabs>
              <w:rPr>
                <w:rFonts w:eastAsia="新宋体"/>
                <w:szCs w:val="21"/>
                <w:highlight w:val="none"/>
              </w:rPr>
            </w:pPr>
            <w:r>
              <w:rPr>
                <w:rFonts w:eastAsia="新宋体"/>
                <w:szCs w:val="21"/>
                <w:highlight w:val="none"/>
              </w:rPr>
              <w:t xml:space="preserve">500元/人天</w:t>
            </w:r>
            <w:r/>
          </w:p>
        </w:tc>
        <w:tc>
          <w:tcPr>
            <w:tcW w:w="1789" w:type="dxa"/>
            <w:vAlign w:val="center"/>
            <w:textDirection w:val="lrTb"/>
            <w:noWrap w:val="false"/>
          </w:tcPr>
          <w:p>
            <w:pPr>
              <w:ind w:firstLine="420"/>
              <w:jc w:val="center"/>
              <w:spacing w:line="360" w:lineRule="auto"/>
              <w:tabs>
                <w:tab w:val="center" w:pos="4153" w:leader="none"/>
                <w:tab w:val="right" w:pos="8306" w:leader="none"/>
              </w:tabs>
              <w:rPr>
                <w:rFonts w:eastAsia="新宋体"/>
                <w:szCs w:val="21"/>
                <w:highlight w:val="none"/>
              </w:rPr>
            </w:pPr>
            <w:r>
              <w:rPr>
                <w:rFonts w:eastAsia="新宋体"/>
                <w:szCs w:val="21"/>
                <w:highlight w:val="none"/>
              </w:rPr>
            </w:r>
            <w:r/>
          </w:p>
        </w:tc>
      </w:tr>
      <w:tr>
        <w:trPr>
          <w:jc w:val="center"/>
          <w:trHeight w:val="520"/>
        </w:trPr>
        <w:tc>
          <w:tcPr>
            <w:tcW w:w="752" w:type="dxa"/>
            <w:vAlign w:val="center"/>
            <w:textDirection w:val="lrTb"/>
            <w:noWrap w:val="false"/>
          </w:tcPr>
          <w:p>
            <w:pPr>
              <w:jc w:val="center"/>
              <w:spacing w:line="360" w:lineRule="auto"/>
              <w:tabs>
                <w:tab w:val="center" w:pos="4153" w:leader="none"/>
                <w:tab w:val="right" w:pos="8306" w:leader="none"/>
              </w:tabs>
              <w:rPr>
                <w:rFonts w:eastAsia="新宋体"/>
                <w:sz w:val="22"/>
                <w:szCs w:val="20"/>
                <w:highlight w:val="none"/>
              </w:rPr>
            </w:pPr>
            <w:r>
              <w:rPr>
                <w:rFonts w:eastAsia="新宋体"/>
                <w:sz w:val="22"/>
                <w:szCs w:val="20"/>
                <w:highlight w:val="none"/>
              </w:rPr>
              <w:t xml:space="preserve">2</w:t>
            </w:r>
            <w:r/>
          </w:p>
        </w:tc>
        <w:tc>
          <w:tcPr>
            <w:tcW w:w="3232" w:type="dxa"/>
            <w:vAlign w:val="center"/>
            <w:textDirection w:val="lrTb"/>
            <w:noWrap w:val="false"/>
          </w:tcPr>
          <w:p>
            <w:pPr>
              <w:jc w:val="center"/>
              <w:spacing w:line="360" w:lineRule="auto"/>
              <w:tabs>
                <w:tab w:val="center" w:pos="4153" w:leader="none"/>
                <w:tab w:val="right" w:pos="8306" w:leader="none"/>
              </w:tabs>
              <w:rPr>
                <w:rFonts w:eastAsia="新宋体"/>
                <w:szCs w:val="21"/>
                <w:highlight w:val="none"/>
              </w:rPr>
            </w:pPr>
            <w:r>
              <w:rPr>
                <w:rFonts w:eastAsia="新宋体"/>
                <w:szCs w:val="21"/>
                <w:highlight w:val="none"/>
              </w:rPr>
              <w:t xml:space="preserve">项目部主要管理人员离开工地需书面请假，并由本人签字。</w:t>
            </w:r>
            <w:r/>
          </w:p>
        </w:tc>
        <w:tc>
          <w:tcPr>
            <w:tcW w:w="1623" w:type="dxa"/>
            <w:vAlign w:val="center"/>
            <w:textDirection w:val="lrTb"/>
            <w:noWrap w:val="false"/>
          </w:tcPr>
          <w:p>
            <w:pPr>
              <w:jc w:val="center"/>
              <w:spacing w:line="360" w:lineRule="auto"/>
              <w:tabs>
                <w:tab w:val="center" w:pos="4153" w:leader="none"/>
                <w:tab w:val="right" w:pos="8306" w:leader="none"/>
              </w:tabs>
              <w:rPr>
                <w:rFonts w:eastAsia="新宋体"/>
                <w:szCs w:val="21"/>
                <w:highlight w:val="none"/>
              </w:rPr>
            </w:pPr>
            <w:r>
              <w:rPr>
                <w:rFonts w:eastAsia="新宋体"/>
                <w:szCs w:val="21"/>
                <w:highlight w:val="none"/>
              </w:rPr>
              <w:t xml:space="preserve">随机检查</w:t>
            </w:r>
            <w:r/>
          </w:p>
        </w:tc>
        <w:tc>
          <w:tcPr>
            <w:tcW w:w="1664" w:type="dxa"/>
            <w:vAlign w:val="center"/>
            <w:textDirection w:val="lrTb"/>
            <w:noWrap w:val="false"/>
          </w:tcPr>
          <w:p>
            <w:pPr>
              <w:jc w:val="center"/>
              <w:spacing w:line="360" w:lineRule="auto"/>
              <w:tabs>
                <w:tab w:val="center" w:pos="4153" w:leader="none"/>
                <w:tab w:val="right" w:pos="8306" w:leader="none"/>
              </w:tabs>
              <w:rPr>
                <w:rFonts w:eastAsia="新宋体"/>
                <w:szCs w:val="21"/>
                <w:highlight w:val="none"/>
              </w:rPr>
            </w:pPr>
            <w:r>
              <w:rPr>
                <w:rFonts w:eastAsia="新宋体"/>
                <w:szCs w:val="21"/>
                <w:highlight w:val="none"/>
              </w:rPr>
              <w:t xml:space="preserve">1000元/人次</w:t>
            </w:r>
            <w:r/>
          </w:p>
        </w:tc>
        <w:tc>
          <w:tcPr>
            <w:tcW w:w="1789" w:type="dxa"/>
            <w:vAlign w:val="center"/>
            <w:textDirection w:val="lrTb"/>
            <w:noWrap w:val="false"/>
          </w:tcPr>
          <w:p>
            <w:pPr>
              <w:ind w:firstLine="420"/>
              <w:jc w:val="center"/>
              <w:spacing w:line="360" w:lineRule="auto"/>
              <w:tabs>
                <w:tab w:val="center" w:pos="4153" w:leader="none"/>
                <w:tab w:val="right" w:pos="8306" w:leader="none"/>
              </w:tabs>
              <w:rPr>
                <w:rFonts w:eastAsia="新宋体"/>
                <w:szCs w:val="21"/>
                <w:highlight w:val="none"/>
              </w:rPr>
            </w:pPr>
            <w:r>
              <w:rPr>
                <w:rFonts w:eastAsia="新宋体"/>
                <w:szCs w:val="21"/>
                <w:highlight w:val="none"/>
              </w:rPr>
            </w:r>
            <w:r/>
          </w:p>
        </w:tc>
      </w:tr>
      <w:tr>
        <w:trPr>
          <w:jc w:val="center"/>
          <w:trHeight w:val="520"/>
        </w:trPr>
        <w:tc>
          <w:tcPr>
            <w:tcW w:w="752" w:type="dxa"/>
            <w:vAlign w:val="center"/>
            <w:textDirection w:val="lrTb"/>
            <w:noWrap w:val="false"/>
          </w:tcPr>
          <w:p>
            <w:pPr>
              <w:jc w:val="center"/>
              <w:spacing w:line="360" w:lineRule="auto"/>
              <w:tabs>
                <w:tab w:val="center" w:pos="4153" w:leader="none"/>
                <w:tab w:val="right" w:pos="8306" w:leader="none"/>
              </w:tabs>
              <w:rPr>
                <w:rFonts w:eastAsia="新宋体"/>
                <w:sz w:val="22"/>
                <w:szCs w:val="20"/>
                <w:highlight w:val="none"/>
              </w:rPr>
            </w:pPr>
            <w:r>
              <w:rPr>
                <w:rFonts w:eastAsia="新宋体"/>
                <w:sz w:val="22"/>
                <w:szCs w:val="20"/>
                <w:highlight w:val="none"/>
              </w:rPr>
              <w:t xml:space="preserve">3</w:t>
            </w:r>
            <w:r/>
          </w:p>
        </w:tc>
        <w:tc>
          <w:tcPr>
            <w:tcW w:w="3232" w:type="dxa"/>
            <w:vAlign w:val="center"/>
            <w:textDirection w:val="lrTb"/>
            <w:noWrap w:val="false"/>
          </w:tcPr>
          <w:p>
            <w:pPr>
              <w:jc w:val="center"/>
              <w:spacing w:line="360" w:lineRule="auto"/>
              <w:tabs>
                <w:tab w:val="center" w:pos="4153" w:leader="none"/>
                <w:tab w:val="right" w:pos="8306" w:leader="none"/>
              </w:tabs>
              <w:rPr>
                <w:rFonts w:eastAsia="新宋体"/>
                <w:szCs w:val="21"/>
                <w:highlight w:val="none"/>
              </w:rPr>
            </w:pPr>
            <w:r>
              <w:rPr>
                <w:rFonts w:eastAsia="新宋体"/>
                <w:szCs w:val="21"/>
                <w:highlight w:val="none"/>
              </w:rPr>
              <w:t xml:space="preserve">进场通知后7天内报送现场机构及人员安排报告。</w:t>
            </w:r>
            <w:r/>
          </w:p>
        </w:tc>
        <w:tc>
          <w:tcPr>
            <w:tcW w:w="1623" w:type="dxa"/>
            <w:vAlign w:val="center"/>
            <w:textDirection w:val="lrTb"/>
            <w:noWrap w:val="false"/>
          </w:tcPr>
          <w:p>
            <w:pPr>
              <w:jc w:val="center"/>
              <w:spacing w:line="360" w:lineRule="auto"/>
              <w:tabs>
                <w:tab w:val="center" w:pos="4153" w:leader="none"/>
                <w:tab w:val="right" w:pos="8306" w:leader="none"/>
              </w:tabs>
              <w:rPr>
                <w:rFonts w:eastAsia="新宋体"/>
                <w:szCs w:val="21"/>
                <w:highlight w:val="none"/>
              </w:rPr>
            </w:pPr>
            <w:r>
              <w:rPr>
                <w:rFonts w:eastAsia="新宋体"/>
                <w:szCs w:val="21"/>
                <w:highlight w:val="none"/>
              </w:rPr>
              <w:t xml:space="preserve">报送日</w:t>
            </w:r>
            <w:r/>
          </w:p>
        </w:tc>
        <w:tc>
          <w:tcPr>
            <w:tcW w:w="1664" w:type="dxa"/>
            <w:vAlign w:val="center"/>
            <w:textDirection w:val="lrTb"/>
            <w:noWrap w:val="false"/>
          </w:tcPr>
          <w:p>
            <w:pPr>
              <w:jc w:val="center"/>
              <w:spacing w:line="360" w:lineRule="auto"/>
              <w:tabs>
                <w:tab w:val="center" w:pos="4153" w:leader="none"/>
                <w:tab w:val="right" w:pos="8306" w:leader="none"/>
              </w:tabs>
              <w:rPr>
                <w:rFonts w:eastAsia="新宋体"/>
                <w:szCs w:val="21"/>
                <w:highlight w:val="none"/>
              </w:rPr>
            </w:pPr>
            <w:r>
              <w:rPr>
                <w:rFonts w:eastAsia="新宋体"/>
                <w:szCs w:val="21"/>
                <w:highlight w:val="none"/>
              </w:rPr>
              <w:t xml:space="preserve">2000元/每延迟7天</w:t>
            </w:r>
            <w:r/>
          </w:p>
        </w:tc>
        <w:tc>
          <w:tcPr>
            <w:tcW w:w="1789" w:type="dxa"/>
            <w:vAlign w:val="center"/>
            <w:textDirection w:val="lrTb"/>
            <w:noWrap w:val="false"/>
          </w:tcPr>
          <w:p>
            <w:pPr>
              <w:jc w:val="center"/>
              <w:spacing w:line="360" w:lineRule="auto"/>
              <w:tabs>
                <w:tab w:val="center" w:pos="4153" w:leader="none"/>
                <w:tab w:val="right" w:pos="8306" w:leader="none"/>
              </w:tabs>
              <w:rPr>
                <w:rFonts w:eastAsia="新宋体"/>
                <w:szCs w:val="21"/>
                <w:highlight w:val="none"/>
              </w:rPr>
            </w:pPr>
            <w:r>
              <w:rPr>
                <w:rFonts w:eastAsia="新宋体"/>
                <w:szCs w:val="21"/>
                <w:highlight w:val="none"/>
              </w:rPr>
              <w:t xml:space="preserve">批准后发文成立项目部，明确文件签署授权。</w:t>
            </w:r>
            <w:r/>
          </w:p>
        </w:tc>
      </w:tr>
      <w:tr>
        <w:trPr>
          <w:jc w:val="center"/>
          <w:trHeight w:val="520"/>
        </w:trPr>
        <w:tc>
          <w:tcPr>
            <w:tcW w:w="752" w:type="dxa"/>
            <w:vAlign w:val="center"/>
            <w:textDirection w:val="lrTb"/>
            <w:noWrap w:val="false"/>
          </w:tcPr>
          <w:p>
            <w:pPr>
              <w:jc w:val="center"/>
              <w:spacing w:line="360" w:lineRule="auto"/>
              <w:tabs>
                <w:tab w:val="center" w:pos="4153" w:leader="none"/>
                <w:tab w:val="right" w:pos="8306" w:leader="none"/>
              </w:tabs>
              <w:rPr>
                <w:rFonts w:eastAsia="新宋体"/>
                <w:sz w:val="22"/>
                <w:szCs w:val="20"/>
                <w:highlight w:val="none"/>
              </w:rPr>
            </w:pPr>
            <w:r>
              <w:rPr>
                <w:rFonts w:eastAsia="新宋体"/>
                <w:sz w:val="22"/>
                <w:szCs w:val="20"/>
                <w:highlight w:val="none"/>
              </w:rPr>
              <w:t xml:space="preserve">4</w:t>
            </w:r>
            <w:r/>
          </w:p>
        </w:tc>
        <w:tc>
          <w:tcPr>
            <w:tcW w:w="3232" w:type="dxa"/>
            <w:vAlign w:val="center"/>
            <w:textDirection w:val="lrTb"/>
            <w:noWrap w:val="false"/>
          </w:tcPr>
          <w:p>
            <w:pPr>
              <w:jc w:val="center"/>
              <w:spacing w:line="360" w:lineRule="auto"/>
              <w:tabs>
                <w:tab w:val="center" w:pos="4153" w:leader="none"/>
                <w:tab w:val="right" w:pos="8306" w:leader="none"/>
              </w:tabs>
              <w:rPr>
                <w:rFonts w:eastAsia="新宋体"/>
                <w:szCs w:val="21"/>
                <w:highlight w:val="none"/>
              </w:rPr>
            </w:pPr>
            <w:r>
              <w:rPr>
                <w:rFonts w:eastAsia="新宋体"/>
                <w:szCs w:val="21"/>
                <w:highlight w:val="none"/>
              </w:rPr>
              <w:t xml:space="preserve">项目经理及质检负责人变更需交纳罚金。</w:t>
            </w:r>
            <w:r/>
          </w:p>
        </w:tc>
        <w:tc>
          <w:tcPr>
            <w:tcW w:w="1623" w:type="dxa"/>
            <w:vAlign w:val="center"/>
            <w:textDirection w:val="lrTb"/>
            <w:noWrap w:val="false"/>
          </w:tcPr>
          <w:p>
            <w:pPr>
              <w:jc w:val="center"/>
              <w:spacing w:line="360" w:lineRule="auto"/>
              <w:tabs>
                <w:tab w:val="center" w:pos="4153" w:leader="none"/>
                <w:tab w:val="right" w:pos="8306" w:leader="none"/>
              </w:tabs>
              <w:rPr>
                <w:rFonts w:eastAsia="新宋体"/>
                <w:szCs w:val="21"/>
                <w:highlight w:val="none"/>
              </w:rPr>
            </w:pPr>
            <w:r>
              <w:rPr>
                <w:rFonts w:eastAsia="新宋体"/>
                <w:szCs w:val="21"/>
                <w:highlight w:val="none"/>
              </w:rPr>
              <w:t xml:space="preserve">批准日</w:t>
            </w:r>
            <w:r/>
          </w:p>
        </w:tc>
        <w:tc>
          <w:tcPr>
            <w:tcW w:w="1664" w:type="dxa"/>
            <w:vAlign w:val="center"/>
            <w:textDirection w:val="lrTb"/>
            <w:noWrap w:val="false"/>
          </w:tcPr>
          <w:p>
            <w:pPr>
              <w:jc w:val="center"/>
              <w:spacing w:line="360" w:lineRule="auto"/>
              <w:tabs>
                <w:tab w:val="center" w:pos="4153" w:leader="none"/>
                <w:tab w:val="right" w:pos="8306" w:leader="none"/>
              </w:tabs>
              <w:rPr>
                <w:rFonts w:eastAsia="新宋体"/>
                <w:szCs w:val="21"/>
                <w:highlight w:val="none"/>
              </w:rPr>
            </w:pPr>
            <w:r>
              <w:rPr>
                <w:rFonts w:eastAsia="新宋体"/>
                <w:szCs w:val="21"/>
                <w:highlight w:val="none"/>
              </w:rPr>
              <w:t xml:space="preserve">2万、1万/人</w:t>
            </w:r>
            <w:r/>
          </w:p>
        </w:tc>
        <w:tc>
          <w:tcPr>
            <w:tcW w:w="1789" w:type="dxa"/>
            <w:vAlign w:val="center"/>
            <w:textDirection w:val="lrTb"/>
            <w:noWrap w:val="false"/>
          </w:tcPr>
          <w:p>
            <w:pPr>
              <w:jc w:val="center"/>
              <w:spacing w:line="360" w:lineRule="auto"/>
              <w:tabs>
                <w:tab w:val="center" w:pos="4153" w:leader="none"/>
                <w:tab w:val="right" w:pos="8306" w:leader="none"/>
              </w:tabs>
              <w:rPr>
                <w:rFonts w:eastAsia="新宋体"/>
                <w:szCs w:val="21"/>
                <w:highlight w:val="none"/>
              </w:rPr>
            </w:pPr>
            <w:r>
              <w:rPr>
                <w:rFonts w:eastAsia="新宋体"/>
                <w:szCs w:val="21"/>
                <w:highlight w:val="none"/>
              </w:rPr>
              <w:t xml:space="preserve">不论何种原因</w:t>
            </w:r>
            <w:r/>
          </w:p>
        </w:tc>
      </w:tr>
      <w:tr>
        <w:trPr>
          <w:jc w:val="center"/>
          <w:trHeight w:val="672"/>
        </w:trPr>
        <w:tc>
          <w:tcPr>
            <w:tcW w:w="752" w:type="dxa"/>
            <w:vAlign w:val="center"/>
            <w:textDirection w:val="lrTb"/>
            <w:noWrap w:val="false"/>
          </w:tcPr>
          <w:p>
            <w:pPr>
              <w:jc w:val="center"/>
              <w:spacing w:line="360" w:lineRule="auto"/>
              <w:tabs>
                <w:tab w:val="center" w:pos="4153" w:leader="none"/>
                <w:tab w:val="right" w:pos="8306" w:leader="none"/>
              </w:tabs>
              <w:rPr>
                <w:rFonts w:eastAsia="新宋体"/>
                <w:sz w:val="22"/>
                <w:szCs w:val="20"/>
                <w:highlight w:val="none"/>
              </w:rPr>
            </w:pPr>
            <w:r>
              <w:rPr>
                <w:rFonts w:eastAsia="新宋体"/>
                <w:sz w:val="22"/>
                <w:szCs w:val="20"/>
                <w:highlight w:val="none"/>
              </w:rPr>
              <w:t xml:space="preserve">5</w:t>
            </w:r>
            <w:r/>
          </w:p>
        </w:tc>
        <w:tc>
          <w:tcPr>
            <w:tcW w:w="3232" w:type="dxa"/>
            <w:vAlign w:val="center"/>
            <w:textDirection w:val="lrTb"/>
            <w:noWrap w:val="false"/>
          </w:tcPr>
          <w:p>
            <w:pPr>
              <w:jc w:val="center"/>
              <w:spacing w:line="360" w:lineRule="auto"/>
              <w:tabs>
                <w:tab w:val="center" w:pos="4153" w:leader="none"/>
                <w:tab w:val="right" w:pos="8306" w:leader="none"/>
              </w:tabs>
              <w:rPr>
                <w:rFonts w:eastAsia="新宋体"/>
                <w:szCs w:val="21"/>
                <w:highlight w:val="none"/>
              </w:rPr>
            </w:pPr>
            <w:r>
              <w:rPr>
                <w:rFonts w:eastAsia="新宋体"/>
                <w:szCs w:val="21"/>
                <w:highlight w:val="none"/>
              </w:rPr>
              <w:t xml:space="preserve">按人员安排报告中明确的签署文件权限签署文件。</w:t>
            </w:r>
            <w:r/>
          </w:p>
        </w:tc>
        <w:tc>
          <w:tcPr>
            <w:tcW w:w="1623" w:type="dxa"/>
            <w:vAlign w:val="center"/>
            <w:textDirection w:val="lrTb"/>
            <w:noWrap w:val="false"/>
          </w:tcPr>
          <w:p>
            <w:pPr>
              <w:jc w:val="center"/>
              <w:spacing w:line="360" w:lineRule="auto"/>
              <w:tabs>
                <w:tab w:val="center" w:pos="4153" w:leader="none"/>
                <w:tab w:val="right" w:pos="8306" w:leader="none"/>
              </w:tabs>
              <w:rPr>
                <w:rFonts w:eastAsia="新宋体"/>
                <w:szCs w:val="21"/>
                <w:highlight w:val="none"/>
              </w:rPr>
            </w:pPr>
            <w:r>
              <w:rPr>
                <w:rFonts w:eastAsia="新宋体"/>
                <w:szCs w:val="21"/>
                <w:highlight w:val="none"/>
              </w:rPr>
              <w:t xml:space="preserve">随机检查</w:t>
            </w:r>
            <w:r/>
          </w:p>
        </w:tc>
        <w:tc>
          <w:tcPr>
            <w:tcW w:w="1664" w:type="dxa"/>
            <w:vAlign w:val="center"/>
            <w:textDirection w:val="lrTb"/>
            <w:noWrap w:val="false"/>
          </w:tcPr>
          <w:p>
            <w:pPr>
              <w:jc w:val="center"/>
              <w:spacing w:line="360" w:lineRule="auto"/>
              <w:tabs>
                <w:tab w:val="center" w:pos="4153" w:leader="none"/>
                <w:tab w:val="right" w:pos="8306" w:leader="none"/>
              </w:tabs>
              <w:rPr>
                <w:rFonts w:eastAsia="新宋体"/>
                <w:szCs w:val="21"/>
                <w:highlight w:val="none"/>
              </w:rPr>
            </w:pPr>
            <w:r>
              <w:rPr>
                <w:rFonts w:eastAsia="新宋体"/>
                <w:szCs w:val="21"/>
                <w:highlight w:val="none"/>
              </w:rPr>
              <w:t xml:space="preserve">未签1000元/次</w:t>
            </w:r>
            <w:r/>
          </w:p>
          <w:p>
            <w:pPr>
              <w:jc w:val="center"/>
              <w:spacing w:line="360" w:lineRule="auto"/>
              <w:tabs>
                <w:tab w:val="center" w:pos="4153" w:leader="none"/>
                <w:tab w:val="right" w:pos="8306" w:leader="none"/>
              </w:tabs>
              <w:rPr>
                <w:rFonts w:eastAsia="新宋体"/>
                <w:szCs w:val="21"/>
                <w:highlight w:val="none"/>
              </w:rPr>
            </w:pPr>
            <w:r>
              <w:rPr>
                <w:rFonts w:eastAsia="新宋体"/>
                <w:szCs w:val="21"/>
                <w:highlight w:val="none"/>
              </w:rPr>
              <w:t xml:space="preserve">代签5000元/次</w:t>
            </w:r>
            <w:r/>
          </w:p>
        </w:tc>
        <w:tc>
          <w:tcPr>
            <w:tcW w:w="1789" w:type="dxa"/>
            <w:vAlign w:val="center"/>
            <w:textDirection w:val="lrTb"/>
            <w:noWrap w:val="false"/>
          </w:tcPr>
          <w:p>
            <w:pPr>
              <w:ind w:firstLine="420"/>
              <w:jc w:val="center"/>
              <w:spacing w:line="360" w:lineRule="auto"/>
              <w:tabs>
                <w:tab w:val="center" w:pos="4153" w:leader="none"/>
                <w:tab w:val="right" w:pos="8306" w:leader="none"/>
              </w:tabs>
              <w:rPr>
                <w:rFonts w:eastAsia="新宋体"/>
                <w:szCs w:val="21"/>
                <w:highlight w:val="none"/>
              </w:rPr>
            </w:pPr>
            <w:r>
              <w:rPr>
                <w:rFonts w:eastAsia="新宋体"/>
                <w:szCs w:val="21"/>
                <w:highlight w:val="none"/>
              </w:rPr>
            </w:r>
            <w:r/>
          </w:p>
        </w:tc>
      </w:tr>
      <w:tr>
        <w:trPr>
          <w:jc w:val="center"/>
          <w:trHeight w:val="520"/>
        </w:trPr>
        <w:tc>
          <w:tcPr>
            <w:tcW w:w="752" w:type="dxa"/>
            <w:vAlign w:val="center"/>
            <w:textDirection w:val="lrTb"/>
            <w:noWrap w:val="false"/>
          </w:tcPr>
          <w:p>
            <w:pPr>
              <w:jc w:val="center"/>
              <w:spacing w:line="360" w:lineRule="auto"/>
              <w:tabs>
                <w:tab w:val="center" w:pos="4153" w:leader="none"/>
                <w:tab w:val="right" w:pos="8306" w:leader="none"/>
              </w:tabs>
              <w:rPr>
                <w:rFonts w:eastAsia="新宋体"/>
                <w:sz w:val="22"/>
                <w:szCs w:val="20"/>
                <w:highlight w:val="none"/>
              </w:rPr>
            </w:pPr>
            <w:r>
              <w:rPr>
                <w:rFonts w:eastAsia="新宋体"/>
                <w:sz w:val="22"/>
                <w:szCs w:val="20"/>
                <w:highlight w:val="none"/>
              </w:rPr>
              <w:t xml:space="preserve">6</w:t>
            </w:r>
            <w:r/>
          </w:p>
        </w:tc>
        <w:tc>
          <w:tcPr>
            <w:tcW w:w="3232" w:type="dxa"/>
            <w:vAlign w:val="center"/>
            <w:textDirection w:val="lrTb"/>
            <w:noWrap w:val="false"/>
          </w:tcPr>
          <w:p>
            <w:pPr>
              <w:jc w:val="center"/>
              <w:spacing w:line="360" w:lineRule="auto"/>
              <w:tabs>
                <w:tab w:val="center" w:pos="4153" w:leader="none"/>
                <w:tab w:val="right" w:pos="8306" w:leader="none"/>
              </w:tabs>
              <w:rPr>
                <w:rFonts w:eastAsia="新宋体"/>
                <w:szCs w:val="21"/>
                <w:highlight w:val="none"/>
              </w:rPr>
            </w:pPr>
            <w:r>
              <w:rPr>
                <w:rFonts w:eastAsia="新宋体"/>
                <w:szCs w:val="21"/>
                <w:highlight w:val="none"/>
              </w:rPr>
              <w:t xml:space="preserve">质量、安全、档案、财务管理领导小组及人员职责、工作制度开工前发文、上墙</w:t>
            </w:r>
            <w:r/>
          </w:p>
        </w:tc>
        <w:tc>
          <w:tcPr>
            <w:tcW w:w="1623" w:type="dxa"/>
            <w:vAlign w:val="center"/>
            <w:textDirection w:val="lrTb"/>
            <w:noWrap w:val="false"/>
          </w:tcPr>
          <w:p>
            <w:pPr>
              <w:jc w:val="center"/>
              <w:spacing w:line="360" w:lineRule="auto"/>
              <w:tabs>
                <w:tab w:val="center" w:pos="4153" w:leader="none"/>
                <w:tab w:val="right" w:pos="8306" w:leader="none"/>
              </w:tabs>
              <w:rPr>
                <w:rFonts w:eastAsia="新宋体"/>
                <w:szCs w:val="21"/>
                <w:highlight w:val="none"/>
              </w:rPr>
            </w:pPr>
            <w:r>
              <w:rPr>
                <w:rFonts w:eastAsia="新宋体"/>
                <w:szCs w:val="21"/>
                <w:highlight w:val="none"/>
              </w:rPr>
              <w:t xml:space="preserve">随机检查</w:t>
            </w:r>
            <w:r/>
          </w:p>
        </w:tc>
        <w:tc>
          <w:tcPr>
            <w:tcW w:w="1664" w:type="dxa"/>
            <w:vAlign w:val="center"/>
            <w:textDirection w:val="lrTb"/>
            <w:noWrap w:val="false"/>
          </w:tcPr>
          <w:p>
            <w:pPr>
              <w:jc w:val="center"/>
              <w:spacing w:line="360" w:lineRule="auto"/>
              <w:tabs>
                <w:tab w:val="center" w:pos="4153" w:leader="none"/>
                <w:tab w:val="right" w:pos="8306" w:leader="none"/>
              </w:tabs>
              <w:rPr>
                <w:rFonts w:eastAsia="新宋体"/>
                <w:szCs w:val="21"/>
                <w:highlight w:val="none"/>
              </w:rPr>
            </w:pPr>
            <w:r>
              <w:rPr>
                <w:rFonts w:eastAsia="新宋体"/>
                <w:szCs w:val="21"/>
                <w:highlight w:val="none"/>
              </w:rPr>
              <w:t xml:space="preserve">2000元</w:t>
            </w:r>
            <w:r/>
          </w:p>
        </w:tc>
        <w:tc>
          <w:tcPr>
            <w:tcW w:w="1789" w:type="dxa"/>
            <w:vAlign w:val="center"/>
            <w:textDirection w:val="lrTb"/>
            <w:noWrap w:val="false"/>
          </w:tcPr>
          <w:p>
            <w:pPr>
              <w:ind w:firstLine="420"/>
              <w:jc w:val="center"/>
              <w:spacing w:line="360" w:lineRule="auto"/>
              <w:tabs>
                <w:tab w:val="center" w:pos="4153" w:leader="none"/>
                <w:tab w:val="right" w:pos="8306" w:leader="none"/>
              </w:tabs>
              <w:rPr>
                <w:rFonts w:eastAsia="新宋体"/>
                <w:szCs w:val="21"/>
                <w:highlight w:val="none"/>
              </w:rPr>
            </w:pPr>
            <w:r>
              <w:rPr>
                <w:rFonts w:eastAsia="新宋体"/>
                <w:szCs w:val="21"/>
                <w:highlight w:val="none"/>
              </w:rPr>
            </w:r>
            <w:r/>
          </w:p>
        </w:tc>
      </w:tr>
      <w:tr>
        <w:trPr>
          <w:jc w:val="center"/>
          <w:trHeight w:val="520"/>
        </w:trPr>
        <w:tc>
          <w:tcPr>
            <w:tcW w:w="752" w:type="dxa"/>
            <w:vAlign w:val="center"/>
            <w:textDirection w:val="lrTb"/>
            <w:noWrap w:val="false"/>
          </w:tcPr>
          <w:p>
            <w:pPr>
              <w:jc w:val="center"/>
              <w:spacing w:line="360" w:lineRule="auto"/>
              <w:tabs>
                <w:tab w:val="center" w:pos="4153" w:leader="none"/>
                <w:tab w:val="right" w:pos="8306" w:leader="none"/>
              </w:tabs>
              <w:rPr>
                <w:rFonts w:eastAsia="新宋体"/>
                <w:sz w:val="22"/>
                <w:szCs w:val="20"/>
                <w:highlight w:val="none"/>
              </w:rPr>
            </w:pPr>
            <w:r>
              <w:rPr>
                <w:rFonts w:eastAsia="新宋体"/>
                <w:sz w:val="22"/>
                <w:szCs w:val="20"/>
                <w:highlight w:val="none"/>
              </w:rPr>
              <w:t xml:space="preserve">7</w:t>
            </w:r>
            <w:r/>
          </w:p>
        </w:tc>
        <w:tc>
          <w:tcPr>
            <w:tcW w:w="3232" w:type="dxa"/>
            <w:vAlign w:val="center"/>
            <w:textDirection w:val="lrTb"/>
            <w:noWrap w:val="false"/>
          </w:tcPr>
          <w:p>
            <w:pPr>
              <w:jc w:val="center"/>
              <w:spacing w:line="360" w:lineRule="auto"/>
              <w:tabs>
                <w:tab w:val="center" w:pos="4153" w:leader="none"/>
                <w:tab w:val="right" w:pos="8306" w:leader="none"/>
              </w:tabs>
              <w:rPr>
                <w:rFonts w:eastAsia="新宋体"/>
                <w:szCs w:val="21"/>
                <w:highlight w:val="none"/>
              </w:rPr>
            </w:pPr>
            <w:r>
              <w:rPr>
                <w:rFonts w:eastAsia="新宋体"/>
                <w:szCs w:val="21"/>
                <w:highlight w:val="none"/>
              </w:rPr>
              <w:t xml:space="preserve">发包人或监理召开的工地会议，项目经理不应缺</w:t>
            </w:r>
            <w:r>
              <w:rPr>
                <w:rFonts w:hint="eastAsia" w:eastAsia="新宋体"/>
                <w:szCs w:val="21"/>
                <w:highlight w:val="none"/>
              </w:rPr>
              <w:t xml:space="preserve">席</w:t>
            </w:r>
            <w:r>
              <w:rPr>
                <w:rFonts w:eastAsia="新宋体"/>
                <w:szCs w:val="21"/>
                <w:highlight w:val="none"/>
              </w:rPr>
              <w:t xml:space="preserve">，不得由临时聘用人员代表出席。</w:t>
            </w:r>
            <w:r/>
          </w:p>
        </w:tc>
        <w:tc>
          <w:tcPr>
            <w:tcW w:w="1623" w:type="dxa"/>
            <w:vAlign w:val="center"/>
            <w:textDirection w:val="lrTb"/>
            <w:noWrap w:val="false"/>
          </w:tcPr>
          <w:p>
            <w:pPr>
              <w:jc w:val="center"/>
              <w:spacing w:line="360" w:lineRule="auto"/>
              <w:tabs>
                <w:tab w:val="center" w:pos="4153" w:leader="none"/>
                <w:tab w:val="right" w:pos="8306" w:leader="none"/>
              </w:tabs>
              <w:rPr>
                <w:rFonts w:eastAsia="新宋体"/>
                <w:szCs w:val="21"/>
                <w:highlight w:val="none"/>
              </w:rPr>
            </w:pPr>
            <w:r>
              <w:rPr>
                <w:rFonts w:eastAsia="新宋体"/>
                <w:szCs w:val="21"/>
                <w:highlight w:val="none"/>
              </w:rPr>
              <w:t xml:space="preserve">随机检查</w:t>
            </w:r>
            <w:r/>
          </w:p>
        </w:tc>
        <w:tc>
          <w:tcPr>
            <w:tcW w:w="1664" w:type="dxa"/>
            <w:vAlign w:val="center"/>
            <w:textDirection w:val="lrTb"/>
            <w:noWrap w:val="false"/>
          </w:tcPr>
          <w:p>
            <w:pPr>
              <w:jc w:val="center"/>
              <w:spacing w:line="360" w:lineRule="auto"/>
              <w:tabs>
                <w:tab w:val="center" w:pos="4153" w:leader="none"/>
                <w:tab w:val="right" w:pos="8306" w:leader="none"/>
              </w:tabs>
              <w:rPr>
                <w:rFonts w:eastAsia="新宋体"/>
                <w:szCs w:val="21"/>
                <w:highlight w:val="none"/>
              </w:rPr>
            </w:pPr>
            <w:r>
              <w:rPr>
                <w:rFonts w:eastAsia="新宋体"/>
                <w:szCs w:val="21"/>
                <w:highlight w:val="none"/>
              </w:rPr>
              <w:t xml:space="preserve">2000元/次</w:t>
            </w:r>
            <w:r/>
          </w:p>
        </w:tc>
        <w:tc>
          <w:tcPr>
            <w:tcW w:w="1789" w:type="dxa"/>
            <w:vAlign w:val="center"/>
            <w:textDirection w:val="lrTb"/>
            <w:noWrap w:val="false"/>
          </w:tcPr>
          <w:p>
            <w:pPr>
              <w:ind w:firstLine="420"/>
              <w:jc w:val="center"/>
              <w:spacing w:line="360" w:lineRule="auto"/>
              <w:tabs>
                <w:tab w:val="center" w:pos="4153" w:leader="none"/>
                <w:tab w:val="right" w:pos="8306" w:leader="none"/>
              </w:tabs>
              <w:rPr>
                <w:rFonts w:eastAsia="新宋体"/>
                <w:szCs w:val="21"/>
                <w:highlight w:val="none"/>
              </w:rPr>
            </w:pPr>
            <w:r>
              <w:rPr>
                <w:rFonts w:eastAsia="新宋体"/>
                <w:szCs w:val="21"/>
                <w:highlight w:val="none"/>
              </w:rPr>
            </w:r>
            <w:r/>
          </w:p>
        </w:tc>
      </w:tr>
      <w:tr>
        <w:trPr>
          <w:jc w:val="center"/>
          <w:trHeight w:val="520"/>
        </w:trPr>
        <w:tc>
          <w:tcPr>
            <w:tcW w:w="752" w:type="dxa"/>
            <w:vAlign w:val="center"/>
            <w:textDirection w:val="lrTb"/>
            <w:noWrap w:val="false"/>
          </w:tcPr>
          <w:p>
            <w:pPr>
              <w:jc w:val="center"/>
              <w:spacing w:line="360" w:lineRule="auto"/>
              <w:tabs>
                <w:tab w:val="center" w:pos="4153" w:leader="none"/>
                <w:tab w:val="right" w:pos="8306" w:leader="none"/>
              </w:tabs>
              <w:rPr>
                <w:rFonts w:eastAsia="新宋体"/>
                <w:sz w:val="22"/>
                <w:szCs w:val="20"/>
                <w:highlight w:val="none"/>
              </w:rPr>
            </w:pPr>
            <w:r>
              <w:rPr>
                <w:rFonts w:eastAsia="新宋体"/>
                <w:sz w:val="22"/>
                <w:szCs w:val="20"/>
                <w:highlight w:val="none"/>
              </w:rPr>
              <w:t xml:space="preserve">8</w:t>
            </w:r>
            <w:r/>
          </w:p>
        </w:tc>
        <w:tc>
          <w:tcPr>
            <w:tcW w:w="3232" w:type="dxa"/>
            <w:vAlign w:val="center"/>
            <w:textDirection w:val="lrTb"/>
            <w:noWrap w:val="false"/>
          </w:tcPr>
          <w:p>
            <w:pPr>
              <w:jc w:val="center"/>
              <w:spacing w:line="360" w:lineRule="auto"/>
              <w:tabs>
                <w:tab w:val="center" w:pos="4153" w:leader="none"/>
                <w:tab w:val="right" w:pos="8306" w:leader="none"/>
              </w:tabs>
              <w:rPr>
                <w:rFonts w:eastAsia="新宋体"/>
                <w:szCs w:val="21"/>
                <w:highlight w:val="none"/>
              </w:rPr>
            </w:pPr>
            <w:r>
              <w:rPr>
                <w:rFonts w:eastAsia="新宋体"/>
                <w:szCs w:val="21"/>
                <w:highlight w:val="none"/>
              </w:rPr>
              <w:t xml:space="preserve">主体工程开工7日内报批施工组织设计。</w:t>
            </w:r>
            <w:r/>
          </w:p>
        </w:tc>
        <w:tc>
          <w:tcPr>
            <w:tcW w:w="1623" w:type="dxa"/>
            <w:vAlign w:val="center"/>
            <w:textDirection w:val="lrTb"/>
            <w:noWrap w:val="false"/>
          </w:tcPr>
          <w:p>
            <w:pPr>
              <w:jc w:val="center"/>
              <w:spacing w:line="360" w:lineRule="auto"/>
              <w:tabs>
                <w:tab w:val="center" w:pos="4153" w:leader="none"/>
                <w:tab w:val="right" w:pos="8306" w:leader="none"/>
              </w:tabs>
              <w:rPr>
                <w:rFonts w:eastAsia="新宋体"/>
                <w:szCs w:val="21"/>
                <w:highlight w:val="none"/>
              </w:rPr>
            </w:pPr>
            <w:r>
              <w:rPr>
                <w:rFonts w:eastAsia="新宋体"/>
                <w:szCs w:val="21"/>
                <w:highlight w:val="none"/>
              </w:rPr>
              <w:t xml:space="preserve">报送日</w:t>
            </w:r>
            <w:r/>
          </w:p>
        </w:tc>
        <w:tc>
          <w:tcPr>
            <w:tcW w:w="1664" w:type="dxa"/>
            <w:vAlign w:val="center"/>
            <w:textDirection w:val="lrTb"/>
            <w:noWrap w:val="false"/>
          </w:tcPr>
          <w:p>
            <w:pPr>
              <w:jc w:val="center"/>
              <w:spacing w:line="360" w:lineRule="auto"/>
              <w:tabs>
                <w:tab w:val="center" w:pos="4153" w:leader="none"/>
                <w:tab w:val="right" w:pos="8306" w:leader="none"/>
              </w:tabs>
              <w:rPr>
                <w:rFonts w:eastAsia="新宋体"/>
                <w:szCs w:val="21"/>
                <w:highlight w:val="none"/>
              </w:rPr>
            </w:pPr>
            <w:r>
              <w:rPr>
                <w:rFonts w:eastAsia="新宋体"/>
                <w:szCs w:val="21"/>
                <w:highlight w:val="none"/>
              </w:rPr>
              <w:t xml:space="preserve">2000元/每延迟7天</w:t>
            </w:r>
            <w:r/>
          </w:p>
        </w:tc>
        <w:tc>
          <w:tcPr>
            <w:tcW w:w="1789" w:type="dxa"/>
            <w:vAlign w:val="center"/>
            <w:textDirection w:val="lrTb"/>
            <w:noWrap w:val="false"/>
          </w:tcPr>
          <w:p>
            <w:pPr>
              <w:jc w:val="center"/>
              <w:spacing w:line="360" w:lineRule="auto"/>
              <w:tabs>
                <w:tab w:val="center" w:pos="4153" w:leader="none"/>
                <w:tab w:val="right" w:pos="8306" w:leader="none"/>
              </w:tabs>
              <w:rPr>
                <w:rFonts w:eastAsia="新宋体"/>
                <w:szCs w:val="21"/>
                <w:highlight w:val="none"/>
              </w:rPr>
            </w:pPr>
            <w:r>
              <w:rPr>
                <w:rFonts w:eastAsia="新宋体"/>
                <w:szCs w:val="21"/>
                <w:highlight w:val="none"/>
              </w:rPr>
              <w:t xml:space="preserve">含总布置、施工方案，组织机构与职责，工期、质量、安全、档案管理等</w:t>
            </w:r>
            <w:r/>
          </w:p>
        </w:tc>
      </w:tr>
      <w:tr>
        <w:trPr>
          <w:jc w:val="center"/>
          <w:trHeight w:val="520"/>
        </w:trPr>
        <w:tc>
          <w:tcPr>
            <w:tcW w:w="752" w:type="dxa"/>
            <w:vAlign w:val="center"/>
            <w:textDirection w:val="lrTb"/>
            <w:noWrap w:val="false"/>
          </w:tcPr>
          <w:p>
            <w:pPr>
              <w:jc w:val="center"/>
              <w:spacing w:line="360" w:lineRule="auto"/>
              <w:tabs>
                <w:tab w:val="center" w:pos="4153" w:leader="none"/>
                <w:tab w:val="right" w:pos="8306" w:leader="none"/>
              </w:tabs>
              <w:rPr>
                <w:rFonts w:eastAsia="新宋体"/>
                <w:sz w:val="22"/>
                <w:szCs w:val="20"/>
                <w:highlight w:val="none"/>
              </w:rPr>
            </w:pPr>
            <w:r>
              <w:rPr>
                <w:rFonts w:eastAsia="新宋体"/>
                <w:sz w:val="22"/>
                <w:szCs w:val="20"/>
                <w:highlight w:val="none"/>
              </w:rPr>
              <w:t xml:space="preserve">9</w:t>
            </w:r>
            <w:r/>
          </w:p>
        </w:tc>
        <w:tc>
          <w:tcPr>
            <w:tcW w:w="3232" w:type="dxa"/>
            <w:vAlign w:val="center"/>
            <w:textDirection w:val="lrTb"/>
            <w:noWrap w:val="false"/>
          </w:tcPr>
          <w:p>
            <w:pPr>
              <w:jc w:val="center"/>
              <w:spacing w:line="360" w:lineRule="auto"/>
              <w:tabs>
                <w:tab w:val="center" w:pos="4153" w:leader="none"/>
                <w:tab w:val="right" w:pos="8306" w:leader="none"/>
              </w:tabs>
              <w:rPr>
                <w:rFonts w:eastAsia="新宋体"/>
                <w:szCs w:val="21"/>
                <w:highlight w:val="none"/>
              </w:rPr>
            </w:pPr>
            <w:r>
              <w:rPr>
                <w:rFonts w:eastAsia="新宋体"/>
                <w:szCs w:val="21"/>
                <w:highlight w:val="none"/>
              </w:rPr>
              <w:t xml:space="preserve">各分部工程开工7天前报批分部工程施工方案</w:t>
            </w:r>
            <w:r/>
          </w:p>
        </w:tc>
        <w:tc>
          <w:tcPr>
            <w:tcW w:w="1623" w:type="dxa"/>
            <w:vAlign w:val="center"/>
            <w:textDirection w:val="lrTb"/>
            <w:noWrap w:val="false"/>
          </w:tcPr>
          <w:p>
            <w:pPr>
              <w:jc w:val="center"/>
              <w:spacing w:line="360" w:lineRule="auto"/>
              <w:tabs>
                <w:tab w:val="center" w:pos="4153" w:leader="none"/>
                <w:tab w:val="right" w:pos="8306" w:leader="none"/>
              </w:tabs>
              <w:rPr>
                <w:rFonts w:eastAsia="新宋体"/>
                <w:szCs w:val="21"/>
                <w:highlight w:val="none"/>
              </w:rPr>
            </w:pPr>
            <w:r>
              <w:rPr>
                <w:rFonts w:eastAsia="新宋体"/>
                <w:szCs w:val="21"/>
                <w:highlight w:val="none"/>
              </w:rPr>
              <w:t xml:space="preserve">报送日</w:t>
            </w:r>
            <w:r/>
          </w:p>
        </w:tc>
        <w:tc>
          <w:tcPr>
            <w:tcW w:w="1664" w:type="dxa"/>
            <w:vAlign w:val="center"/>
            <w:textDirection w:val="lrTb"/>
            <w:noWrap w:val="false"/>
          </w:tcPr>
          <w:p>
            <w:pPr>
              <w:jc w:val="center"/>
              <w:spacing w:line="360" w:lineRule="auto"/>
              <w:tabs>
                <w:tab w:val="center" w:pos="4153" w:leader="none"/>
                <w:tab w:val="right" w:pos="8306" w:leader="none"/>
              </w:tabs>
              <w:rPr>
                <w:rFonts w:eastAsia="新宋体"/>
                <w:szCs w:val="21"/>
                <w:highlight w:val="none"/>
              </w:rPr>
            </w:pPr>
            <w:r>
              <w:rPr>
                <w:rFonts w:eastAsia="新宋体"/>
                <w:szCs w:val="21"/>
                <w:highlight w:val="none"/>
              </w:rPr>
              <w:t xml:space="preserve">2000元/每延迟7天</w:t>
            </w:r>
            <w:r/>
          </w:p>
        </w:tc>
        <w:tc>
          <w:tcPr>
            <w:tcW w:w="1789" w:type="dxa"/>
            <w:vAlign w:val="center"/>
            <w:textDirection w:val="lrTb"/>
            <w:noWrap w:val="false"/>
          </w:tcPr>
          <w:p>
            <w:pPr>
              <w:jc w:val="center"/>
              <w:spacing w:line="360" w:lineRule="auto"/>
              <w:tabs>
                <w:tab w:val="center" w:pos="4153" w:leader="none"/>
                <w:tab w:val="right" w:pos="8306" w:leader="none"/>
              </w:tabs>
              <w:rPr>
                <w:rFonts w:eastAsia="新宋体"/>
                <w:szCs w:val="21"/>
                <w:highlight w:val="none"/>
              </w:rPr>
            </w:pPr>
            <w:r>
              <w:rPr>
                <w:rFonts w:eastAsia="新宋体"/>
                <w:szCs w:val="21"/>
                <w:highlight w:val="none"/>
              </w:rPr>
              <w:t xml:space="preserve">分部含临时工程，内容要有质量、工期、安全保证措施</w:t>
            </w:r>
            <w:r/>
          </w:p>
        </w:tc>
      </w:tr>
      <w:tr>
        <w:trPr>
          <w:jc w:val="center"/>
          <w:trHeight w:val="520"/>
        </w:trPr>
        <w:tc>
          <w:tcPr>
            <w:tcW w:w="752" w:type="dxa"/>
            <w:vAlign w:val="center"/>
            <w:textDirection w:val="lrTb"/>
            <w:noWrap w:val="false"/>
          </w:tcPr>
          <w:p>
            <w:pPr>
              <w:jc w:val="center"/>
              <w:spacing w:line="360" w:lineRule="auto"/>
              <w:tabs>
                <w:tab w:val="center" w:pos="4153" w:leader="none"/>
                <w:tab w:val="right" w:pos="8306" w:leader="none"/>
              </w:tabs>
              <w:rPr>
                <w:rFonts w:eastAsia="新宋体"/>
                <w:sz w:val="22"/>
                <w:szCs w:val="20"/>
                <w:highlight w:val="none"/>
              </w:rPr>
            </w:pPr>
            <w:r>
              <w:rPr>
                <w:rFonts w:eastAsia="新宋体"/>
                <w:sz w:val="22"/>
                <w:szCs w:val="20"/>
                <w:highlight w:val="none"/>
              </w:rPr>
              <w:t xml:space="preserve">10</w:t>
            </w:r>
            <w:r/>
          </w:p>
        </w:tc>
        <w:tc>
          <w:tcPr>
            <w:tcW w:w="3232" w:type="dxa"/>
            <w:vAlign w:val="center"/>
            <w:textDirection w:val="lrTb"/>
            <w:noWrap w:val="false"/>
          </w:tcPr>
          <w:p>
            <w:pPr>
              <w:jc w:val="center"/>
              <w:spacing w:line="360" w:lineRule="auto"/>
              <w:tabs>
                <w:tab w:val="center" w:pos="4153" w:leader="none"/>
                <w:tab w:val="right" w:pos="8306" w:leader="none"/>
              </w:tabs>
              <w:rPr>
                <w:rFonts w:eastAsia="新宋体"/>
                <w:szCs w:val="21"/>
                <w:highlight w:val="none"/>
              </w:rPr>
            </w:pPr>
            <w:r>
              <w:rPr>
                <w:rFonts w:eastAsia="新宋体"/>
                <w:szCs w:val="21"/>
                <w:highlight w:val="none"/>
              </w:rPr>
              <w:t xml:space="preserve">主体工程开工7天前报批试验、检测方案（含沉降）。</w:t>
            </w:r>
            <w:r/>
          </w:p>
        </w:tc>
        <w:tc>
          <w:tcPr>
            <w:tcW w:w="1623" w:type="dxa"/>
            <w:vAlign w:val="center"/>
            <w:textDirection w:val="lrTb"/>
            <w:noWrap w:val="false"/>
          </w:tcPr>
          <w:p>
            <w:pPr>
              <w:jc w:val="center"/>
              <w:spacing w:line="360" w:lineRule="auto"/>
              <w:tabs>
                <w:tab w:val="center" w:pos="4153" w:leader="none"/>
                <w:tab w:val="right" w:pos="8306" w:leader="none"/>
              </w:tabs>
              <w:rPr>
                <w:rFonts w:eastAsia="新宋体"/>
                <w:szCs w:val="21"/>
                <w:highlight w:val="none"/>
              </w:rPr>
            </w:pPr>
            <w:r>
              <w:rPr>
                <w:rFonts w:eastAsia="新宋体"/>
                <w:szCs w:val="21"/>
                <w:highlight w:val="none"/>
              </w:rPr>
              <w:t xml:space="preserve">报送日</w:t>
            </w:r>
            <w:r/>
          </w:p>
        </w:tc>
        <w:tc>
          <w:tcPr>
            <w:tcW w:w="1664" w:type="dxa"/>
            <w:vAlign w:val="center"/>
            <w:textDirection w:val="lrTb"/>
            <w:noWrap w:val="false"/>
          </w:tcPr>
          <w:p>
            <w:pPr>
              <w:jc w:val="center"/>
              <w:spacing w:line="360" w:lineRule="auto"/>
              <w:tabs>
                <w:tab w:val="center" w:pos="4153" w:leader="none"/>
                <w:tab w:val="right" w:pos="8306" w:leader="none"/>
              </w:tabs>
              <w:rPr>
                <w:rFonts w:eastAsia="新宋体"/>
                <w:szCs w:val="21"/>
                <w:highlight w:val="none"/>
              </w:rPr>
            </w:pPr>
            <w:r>
              <w:rPr>
                <w:rFonts w:eastAsia="新宋体"/>
                <w:szCs w:val="21"/>
                <w:highlight w:val="none"/>
              </w:rPr>
              <w:t xml:space="preserve">2000元/每延迟7天</w:t>
            </w:r>
            <w:r/>
          </w:p>
        </w:tc>
        <w:tc>
          <w:tcPr>
            <w:tcW w:w="1789" w:type="dxa"/>
            <w:vAlign w:val="center"/>
            <w:textDirection w:val="lrTb"/>
            <w:noWrap w:val="false"/>
          </w:tcPr>
          <w:p>
            <w:pPr>
              <w:jc w:val="center"/>
              <w:spacing w:line="360" w:lineRule="auto"/>
              <w:tabs>
                <w:tab w:val="center" w:pos="4153" w:leader="none"/>
                <w:tab w:val="right" w:pos="8306" w:leader="none"/>
              </w:tabs>
              <w:rPr>
                <w:rFonts w:eastAsia="新宋体"/>
                <w:szCs w:val="21"/>
                <w:highlight w:val="none"/>
              </w:rPr>
            </w:pPr>
            <w:r>
              <w:rPr>
                <w:rFonts w:eastAsia="新宋体"/>
                <w:szCs w:val="21"/>
                <w:highlight w:val="none"/>
              </w:rPr>
              <w:t xml:space="preserve">含人员、设备、外送机构，测试项目、方法、频次等内容</w:t>
            </w:r>
            <w:r/>
          </w:p>
        </w:tc>
      </w:tr>
      <w:tr>
        <w:trPr>
          <w:jc w:val="center"/>
          <w:trHeight w:val="520"/>
        </w:trPr>
        <w:tc>
          <w:tcPr>
            <w:tcW w:w="752" w:type="dxa"/>
            <w:vAlign w:val="center"/>
            <w:textDirection w:val="lrTb"/>
            <w:noWrap w:val="false"/>
          </w:tcPr>
          <w:p>
            <w:pPr>
              <w:jc w:val="center"/>
              <w:spacing w:line="360" w:lineRule="auto"/>
              <w:tabs>
                <w:tab w:val="center" w:pos="4153" w:leader="none"/>
                <w:tab w:val="right" w:pos="8306" w:leader="none"/>
              </w:tabs>
              <w:rPr>
                <w:rFonts w:eastAsia="新宋体"/>
                <w:sz w:val="22"/>
                <w:szCs w:val="20"/>
                <w:highlight w:val="none"/>
              </w:rPr>
            </w:pPr>
            <w:r>
              <w:rPr>
                <w:rFonts w:eastAsia="新宋体"/>
                <w:sz w:val="22"/>
                <w:szCs w:val="20"/>
                <w:highlight w:val="none"/>
              </w:rPr>
              <w:t xml:space="preserve">11</w:t>
            </w:r>
            <w:r/>
          </w:p>
        </w:tc>
        <w:tc>
          <w:tcPr>
            <w:tcW w:w="3232" w:type="dxa"/>
            <w:vAlign w:val="center"/>
            <w:textDirection w:val="lrTb"/>
            <w:noWrap w:val="false"/>
          </w:tcPr>
          <w:p>
            <w:pPr>
              <w:jc w:val="center"/>
              <w:spacing w:line="360" w:lineRule="auto"/>
              <w:tabs>
                <w:tab w:val="center" w:pos="4153" w:leader="none"/>
                <w:tab w:val="right" w:pos="8306" w:leader="none"/>
              </w:tabs>
              <w:rPr>
                <w:rFonts w:eastAsia="新宋体"/>
                <w:szCs w:val="21"/>
                <w:highlight w:val="none"/>
              </w:rPr>
            </w:pPr>
            <w:r>
              <w:rPr>
                <w:rFonts w:eastAsia="新宋体"/>
                <w:szCs w:val="21"/>
                <w:highlight w:val="none"/>
              </w:rPr>
              <w:t xml:space="preserve">原材料、配合比试验，半成品及设备及时报验；砼试块、桩基及时试验检测。</w:t>
            </w:r>
            <w:r/>
          </w:p>
        </w:tc>
        <w:tc>
          <w:tcPr>
            <w:tcW w:w="1623" w:type="dxa"/>
            <w:vAlign w:val="center"/>
            <w:textDirection w:val="lrTb"/>
            <w:noWrap w:val="false"/>
          </w:tcPr>
          <w:p>
            <w:pPr>
              <w:jc w:val="center"/>
              <w:spacing w:line="360" w:lineRule="auto"/>
              <w:tabs>
                <w:tab w:val="center" w:pos="4153" w:leader="none"/>
                <w:tab w:val="right" w:pos="8306" w:leader="none"/>
              </w:tabs>
              <w:rPr>
                <w:rFonts w:eastAsia="新宋体"/>
                <w:szCs w:val="21"/>
                <w:highlight w:val="none"/>
              </w:rPr>
            </w:pPr>
            <w:r>
              <w:rPr>
                <w:rFonts w:eastAsia="新宋体"/>
                <w:szCs w:val="21"/>
                <w:highlight w:val="none"/>
              </w:rPr>
              <w:t xml:space="preserve">随机检查</w:t>
            </w:r>
            <w:r/>
          </w:p>
        </w:tc>
        <w:tc>
          <w:tcPr>
            <w:tcW w:w="1664" w:type="dxa"/>
            <w:vAlign w:val="center"/>
            <w:textDirection w:val="lrTb"/>
            <w:noWrap w:val="false"/>
          </w:tcPr>
          <w:p>
            <w:pPr>
              <w:jc w:val="center"/>
              <w:spacing w:line="360" w:lineRule="auto"/>
              <w:tabs>
                <w:tab w:val="center" w:pos="4153" w:leader="none"/>
                <w:tab w:val="right" w:pos="8306" w:leader="none"/>
              </w:tabs>
              <w:rPr>
                <w:rFonts w:eastAsia="新宋体"/>
                <w:szCs w:val="21"/>
                <w:highlight w:val="none"/>
              </w:rPr>
            </w:pPr>
            <w:r>
              <w:rPr>
                <w:rFonts w:eastAsia="新宋体"/>
                <w:szCs w:val="21"/>
                <w:highlight w:val="none"/>
              </w:rPr>
              <w:t xml:space="preserve">未测试、未报或频次不足，2000元/项次</w:t>
            </w:r>
            <w:r/>
          </w:p>
        </w:tc>
        <w:tc>
          <w:tcPr>
            <w:tcW w:w="1789" w:type="dxa"/>
            <w:vAlign w:val="center"/>
            <w:textDirection w:val="lrTb"/>
            <w:noWrap w:val="false"/>
          </w:tcPr>
          <w:p>
            <w:pPr>
              <w:ind w:firstLine="420"/>
              <w:jc w:val="center"/>
              <w:spacing w:line="360" w:lineRule="auto"/>
              <w:tabs>
                <w:tab w:val="center" w:pos="4153" w:leader="none"/>
                <w:tab w:val="right" w:pos="8306" w:leader="none"/>
              </w:tabs>
              <w:rPr>
                <w:rFonts w:eastAsia="新宋体"/>
                <w:szCs w:val="21"/>
                <w:highlight w:val="none"/>
              </w:rPr>
            </w:pPr>
            <w:r>
              <w:rPr>
                <w:rFonts w:eastAsia="新宋体"/>
                <w:szCs w:val="21"/>
                <w:highlight w:val="none"/>
              </w:rPr>
            </w:r>
            <w:r/>
          </w:p>
        </w:tc>
      </w:tr>
      <w:tr>
        <w:trPr>
          <w:jc w:val="center"/>
          <w:trHeight w:val="768"/>
        </w:trPr>
        <w:tc>
          <w:tcPr>
            <w:tcW w:w="752" w:type="dxa"/>
            <w:vAlign w:val="center"/>
            <w:textDirection w:val="lrTb"/>
            <w:noWrap w:val="false"/>
          </w:tcPr>
          <w:p>
            <w:pPr>
              <w:jc w:val="center"/>
              <w:spacing w:line="360" w:lineRule="auto"/>
              <w:tabs>
                <w:tab w:val="center" w:pos="4153" w:leader="none"/>
                <w:tab w:val="right" w:pos="8306" w:leader="none"/>
              </w:tabs>
              <w:rPr>
                <w:rFonts w:eastAsia="新宋体"/>
                <w:sz w:val="22"/>
                <w:szCs w:val="20"/>
                <w:highlight w:val="none"/>
              </w:rPr>
            </w:pPr>
            <w:r>
              <w:rPr>
                <w:rFonts w:eastAsia="新宋体"/>
                <w:sz w:val="22"/>
                <w:szCs w:val="20"/>
                <w:highlight w:val="none"/>
              </w:rPr>
              <w:t xml:space="preserve">12</w:t>
            </w:r>
            <w:r/>
          </w:p>
        </w:tc>
        <w:tc>
          <w:tcPr>
            <w:tcW w:w="3232" w:type="dxa"/>
            <w:vAlign w:val="center"/>
            <w:textDirection w:val="lrTb"/>
            <w:noWrap w:val="false"/>
          </w:tcPr>
          <w:p>
            <w:pPr>
              <w:jc w:val="center"/>
              <w:spacing w:line="360" w:lineRule="auto"/>
              <w:tabs>
                <w:tab w:val="center" w:pos="4153" w:leader="none"/>
                <w:tab w:val="right" w:pos="8306" w:leader="none"/>
              </w:tabs>
              <w:rPr>
                <w:rFonts w:eastAsia="新宋体"/>
                <w:szCs w:val="21"/>
                <w:highlight w:val="none"/>
              </w:rPr>
            </w:pPr>
            <w:r>
              <w:rPr>
                <w:rFonts w:eastAsia="新宋体"/>
                <w:szCs w:val="21"/>
                <w:highlight w:val="none"/>
              </w:rPr>
              <w:t xml:space="preserve">测量放样资料及时报验，沉降、扬压力等观测记录及时整理</w:t>
            </w:r>
            <w:r/>
          </w:p>
        </w:tc>
        <w:tc>
          <w:tcPr>
            <w:tcW w:w="1623" w:type="dxa"/>
            <w:vAlign w:val="center"/>
            <w:textDirection w:val="lrTb"/>
            <w:noWrap w:val="false"/>
          </w:tcPr>
          <w:p>
            <w:pPr>
              <w:jc w:val="center"/>
              <w:spacing w:line="360" w:lineRule="auto"/>
              <w:tabs>
                <w:tab w:val="center" w:pos="4153" w:leader="none"/>
                <w:tab w:val="right" w:pos="8306" w:leader="none"/>
              </w:tabs>
              <w:rPr>
                <w:rFonts w:eastAsia="新宋体"/>
                <w:szCs w:val="21"/>
                <w:highlight w:val="none"/>
              </w:rPr>
            </w:pPr>
            <w:r>
              <w:rPr>
                <w:rFonts w:eastAsia="新宋体"/>
                <w:szCs w:val="21"/>
                <w:highlight w:val="none"/>
              </w:rPr>
              <w:t xml:space="preserve">随机检查</w:t>
            </w:r>
            <w:r/>
          </w:p>
        </w:tc>
        <w:tc>
          <w:tcPr>
            <w:tcW w:w="1664" w:type="dxa"/>
            <w:vAlign w:val="center"/>
            <w:textDirection w:val="lrTb"/>
            <w:noWrap w:val="false"/>
          </w:tcPr>
          <w:p>
            <w:pPr>
              <w:jc w:val="center"/>
              <w:spacing w:line="360" w:lineRule="auto"/>
              <w:tabs>
                <w:tab w:val="center" w:pos="4153" w:leader="none"/>
                <w:tab w:val="right" w:pos="8306" w:leader="none"/>
              </w:tabs>
              <w:rPr>
                <w:rFonts w:eastAsia="新宋体"/>
                <w:szCs w:val="21"/>
                <w:highlight w:val="none"/>
              </w:rPr>
            </w:pPr>
            <w:r>
              <w:rPr>
                <w:rFonts w:eastAsia="新宋体"/>
                <w:szCs w:val="21"/>
                <w:highlight w:val="none"/>
              </w:rPr>
              <w:t xml:space="preserve">1000元/次</w:t>
            </w:r>
            <w:r/>
          </w:p>
        </w:tc>
        <w:tc>
          <w:tcPr>
            <w:tcW w:w="1789" w:type="dxa"/>
            <w:vAlign w:val="center"/>
            <w:textDirection w:val="lrTb"/>
            <w:noWrap w:val="false"/>
          </w:tcPr>
          <w:p>
            <w:pPr>
              <w:ind w:firstLine="420"/>
              <w:jc w:val="center"/>
              <w:spacing w:line="360" w:lineRule="auto"/>
              <w:tabs>
                <w:tab w:val="center" w:pos="4153" w:leader="none"/>
                <w:tab w:val="right" w:pos="8306" w:leader="none"/>
              </w:tabs>
              <w:rPr>
                <w:rFonts w:eastAsia="新宋体"/>
                <w:szCs w:val="21"/>
                <w:highlight w:val="none"/>
              </w:rPr>
            </w:pPr>
            <w:r>
              <w:rPr>
                <w:rFonts w:eastAsia="新宋体"/>
                <w:szCs w:val="21"/>
                <w:highlight w:val="none"/>
              </w:rPr>
            </w:r>
            <w:r/>
          </w:p>
        </w:tc>
      </w:tr>
      <w:tr>
        <w:trPr>
          <w:jc w:val="center"/>
          <w:trHeight w:val="864"/>
        </w:trPr>
        <w:tc>
          <w:tcPr>
            <w:tcW w:w="752" w:type="dxa"/>
            <w:vAlign w:val="center"/>
            <w:textDirection w:val="lrTb"/>
            <w:noWrap w:val="false"/>
          </w:tcPr>
          <w:p>
            <w:pPr>
              <w:jc w:val="center"/>
              <w:spacing w:line="360" w:lineRule="auto"/>
              <w:tabs>
                <w:tab w:val="center" w:pos="4153" w:leader="none"/>
                <w:tab w:val="right" w:pos="8306" w:leader="none"/>
              </w:tabs>
              <w:rPr>
                <w:rFonts w:eastAsia="新宋体"/>
                <w:sz w:val="22"/>
                <w:szCs w:val="20"/>
                <w:highlight w:val="none"/>
              </w:rPr>
            </w:pPr>
            <w:r>
              <w:rPr>
                <w:rFonts w:eastAsia="新宋体"/>
                <w:sz w:val="22"/>
                <w:szCs w:val="20"/>
                <w:highlight w:val="none"/>
              </w:rPr>
              <w:t xml:space="preserve">13</w:t>
            </w:r>
            <w:r/>
          </w:p>
        </w:tc>
        <w:tc>
          <w:tcPr>
            <w:tcW w:w="3232" w:type="dxa"/>
            <w:vAlign w:val="center"/>
            <w:textDirection w:val="lrTb"/>
            <w:noWrap w:val="false"/>
          </w:tcPr>
          <w:p>
            <w:pPr>
              <w:jc w:val="center"/>
              <w:spacing w:line="360" w:lineRule="auto"/>
              <w:tabs>
                <w:tab w:val="center" w:pos="4153" w:leader="none"/>
                <w:tab w:val="right" w:pos="8306" w:leader="none"/>
              </w:tabs>
              <w:rPr>
                <w:rFonts w:eastAsia="新宋体"/>
                <w:szCs w:val="21"/>
                <w:highlight w:val="none"/>
              </w:rPr>
            </w:pPr>
            <w:r>
              <w:rPr>
                <w:rFonts w:eastAsia="新宋体"/>
                <w:szCs w:val="21"/>
                <w:highlight w:val="none"/>
              </w:rPr>
              <w:t xml:space="preserve">分部工程开工申请</w:t>
            </w:r>
            <w:r/>
          </w:p>
        </w:tc>
        <w:tc>
          <w:tcPr>
            <w:tcW w:w="1623" w:type="dxa"/>
            <w:vAlign w:val="center"/>
            <w:textDirection w:val="lrTb"/>
            <w:noWrap w:val="false"/>
          </w:tcPr>
          <w:p>
            <w:pPr>
              <w:jc w:val="center"/>
              <w:spacing w:line="360" w:lineRule="auto"/>
              <w:tabs>
                <w:tab w:val="center" w:pos="4153" w:leader="none"/>
                <w:tab w:val="right" w:pos="8306" w:leader="none"/>
              </w:tabs>
              <w:rPr>
                <w:rFonts w:eastAsia="新宋体"/>
                <w:szCs w:val="21"/>
                <w:highlight w:val="none"/>
              </w:rPr>
            </w:pPr>
            <w:r>
              <w:rPr>
                <w:rFonts w:eastAsia="新宋体"/>
                <w:szCs w:val="21"/>
                <w:highlight w:val="none"/>
              </w:rPr>
              <w:t xml:space="preserve">随机检查</w:t>
            </w:r>
            <w:r/>
          </w:p>
        </w:tc>
        <w:tc>
          <w:tcPr>
            <w:tcW w:w="1664" w:type="dxa"/>
            <w:vAlign w:val="center"/>
            <w:textDirection w:val="lrTb"/>
            <w:noWrap w:val="false"/>
          </w:tcPr>
          <w:p>
            <w:pPr>
              <w:jc w:val="center"/>
              <w:spacing w:line="360" w:lineRule="auto"/>
              <w:tabs>
                <w:tab w:val="center" w:pos="4153" w:leader="none"/>
                <w:tab w:val="right" w:pos="8306" w:leader="none"/>
              </w:tabs>
              <w:rPr>
                <w:rFonts w:eastAsia="新宋体"/>
                <w:szCs w:val="21"/>
                <w:highlight w:val="none"/>
              </w:rPr>
            </w:pPr>
            <w:r>
              <w:rPr>
                <w:rFonts w:eastAsia="新宋体"/>
                <w:szCs w:val="21"/>
                <w:highlight w:val="none"/>
              </w:rPr>
              <w:t xml:space="preserve">2000元/项次</w:t>
            </w:r>
            <w:r/>
          </w:p>
        </w:tc>
        <w:tc>
          <w:tcPr>
            <w:tcW w:w="1789" w:type="dxa"/>
            <w:vAlign w:val="center"/>
            <w:textDirection w:val="lrTb"/>
            <w:noWrap w:val="false"/>
          </w:tcPr>
          <w:p>
            <w:pPr>
              <w:jc w:val="center"/>
              <w:spacing w:line="360" w:lineRule="auto"/>
              <w:tabs>
                <w:tab w:val="center" w:pos="4153" w:leader="none"/>
                <w:tab w:val="right" w:pos="8306" w:leader="none"/>
              </w:tabs>
              <w:rPr>
                <w:rFonts w:eastAsia="新宋体"/>
                <w:szCs w:val="21"/>
                <w:highlight w:val="none"/>
              </w:rPr>
            </w:pPr>
            <w:r>
              <w:rPr>
                <w:rFonts w:eastAsia="新宋体"/>
                <w:szCs w:val="21"/>
                <w:highlight w:val="none"/>
              </w:rPr>
              <w:t xml:space="preserve">说明开工所具备的条件</w:t>
            </w:r>
            <w:r/>
          </w:p>
        </w:tc>
      </w:tr>
      <w:tr>
        <w:trPr>
          <w:jc w:val="center"/>
          <w:trHeight w:val="520"/>
        </w:trPr>
        <w:tc>
          <w:tcPr>
            <w:tcW w:w="752" w:type="dxa"/>
            <w:vAlign w:val="center"/>
            <w:textDirection w:val="lrTb"/>
            <w:noWrap w:val="false"/>
          </w:tcPr>
          <w:p>
            <w:pPr>
              <w:jc w:val="center"/>
              <w:spacing w:line="360" w:lineRule="auto"/>
              <w:tabs>
                <w:tab w:val="center" w:pos="4153" w:leader="none"/>
                <w:tab w:val="right" w:pos="8306" w:leader="none"/>
              </w:tabs>
              <w:rPr>
                <w:rFonts w:eastAsia="新宋体"/>
                <w:sz w:val="22"/>
                <w:szCs w:val="20"/>
                <w:highlight w:val="none"/>
              </w:rPr>
            </w:pPr>
            <w:r>
              <w:rPr>
                <w:rFonts w:eastAsia="新宋体"/>
                <w:sz w:val="22"/>
                <w:szCs w:val="20"/>
                <w:highlight w:val="none"/>
              </w:rPr>
              <w:t xml:space="preserve">14</w:t>
            </w:r>
            <w:r/>
          </w:p>
        </w:tc>
        <w:tc>
          <w:tcPr>
            <w:tcW w:w="3232" w:type="dxa"/>
            <w:vAlign w:val="center"/>
            <w:textDirection w:val="lrTb"/>
            <w:noWrap w:val="false"/>
          </w:tcPr>
          <w:p>
            <w:pPr>
              <w:jc w:val="center"/>
              <w:spacing w:line="360" w:lineRule="auto"/>
              <w:tabs>
                <w:tab w:val="center" w:pos="4153" w:leader="none"/>
                <w:tab w:val="right" w:pos="8306" w:leader="none"/>
              </w:tabs>
              <w:rPr>
                <w:rFonts w:eastAsia="新宋体"/>
                <w:szCs w:val="21"/>
                <w:highlight w:val="none"/>
              </w:rPr>
            </w:pPr>
            <w:r>
              <w:rPr>
                <w:rFonts w:eastAsia="新宋体"/>
                <w:szCs w:val="21"/>
                <w:highlight w:val="none"/>
              </w:rPr>
              <w:t xml:space="preserve">隐蔽工程验收后覆盖施工，砼浇筑申请单批准后开仓</w:t>
            </w:r>
            <w:r/>
          </w:p>
        </w:tc>
        <w:tc>
          <w:tcPr>
            <w:tcW w:w="1623" w:type="dxa"/>
            <w:vAlign w:val="center"/>
            <w:textDirection w:val="lrTb"/>
            <w:noWrap w:val="false"/>
          </w:tcPr>
          <w:p>
            <w:pPr>
              <w:jc w:val="center"/>
              <w:spacing w:line="360" w:lineRule="auto"/>
              <w:tabs>
                <w:tab w:val="center" w:pos="4153" w:leader="none"/>
                <w:tab w:val="right" w:pos="8306" w:leader="none"/>
              </w:tabs>
              <w:rPr>
                <w:rFonts w:eastAsia="新宋体"/>
                <w:szCs w:val="21"/>
                <w:highlight w:val="none"/>
              </w:rPr>
            </w:pPr>
            <w:r>
              <w:rPr>
                <w:rFonts w:eastAsia="新宋体"/>
                <w:szCs w:val="21"/>
                <w:highlight w:val="none"/>
              </w:rPr>
              <w:t xml:space="preserve">随机检查</w:t>
            </w:r>
            <w:r/>
          </w:p>
        </w:tc>
        <w:tc>
          <w:tcPr>
            <w:tcW w:w="1664" w:type="dxa"/>
            <w:vAlign w:val="center"/>
            <w:textDirection w:val="lrTb"/>
            <w:noWrap w:val="false"/>
          </w:tcPr>
          <w:p>
            <w:pPr>
              <w:jc w:val="center"/>
              <w:spacing w:line="360" w:lineRule="auto"/>
              <w:tabs>
                <w:tab w:val="center" w:pos="4153" w:leader="none"/>
                <w:tab w:val="right" w:pos="8306" w:leader="none"/>
              </w:tabs>
              <w:rPr>
                <w:rFonts w:eastAsia="新宋体"/>
                <w:szCs w:val="21"/>
                <w:highlight w:val="none"/>
              </w:rPr>
            </w:pPr>
            <w:r>
              <w:rPr>
                <w:rFonts w:eastAsia="新宋体"/>
                <w:szCs w:val="21"/>
                <w:highlight w:val="none"/>
              </w:rPr>
              <w:t xml:space="preserve">2000元/项次</w:t>
            </w:r>
            <w:r/>
          </w:p>
        </w:tc>
        <w:tc>
          <w:tcPr>
            <w:tcW w:w="1789" w:type="dxa"/>
            <w:vAlign w:val="center"/>
            <w:textDirection w:val="lrTb"/>
            <w:noWrap w:val="false"/>
          </w:tcPr>
          <w:p>
            <w:pPr>
              <w:jc w:val="center"/>
              <w:spacing w:line="360" w:lineRule="auto"/>
              <w:tabs>
                <w:tab w:val="center" w:pos="4153" w:leader="none"/>
                <w:tab w:val="right" w:pos="8306" w:leader="none"/>
              </w:tabs>
              <w:rPr>
                <w:rFonts w:eastAsia="新宋体"/>
                <w:szCs w:val="21"/>
                <w:highlight w:val="none"/>
              </w:rPr>
            </w:pPr>
            <w:r>
              <w:rPr>
                <w:rFonts w:eastAsia="新宋体"/>
                <w:szCs w:val="21"/>
                <w:highlight w:val="none"/>
              </w:rPr>
              <w:t xml:space="preserve">不论砼多少</w:t>
            </w:r>
            <w:r/>
          </w:p>
        </w:tc>
      </w:tr>
    </w:tbl>
    <w:p>
      <w:pPr>
        <w:spacing w:before="156" w:line="360" w:lineRule="auto"/>
        <w:rPr>
          <w:rFonts w:eastAsia="新宋体"/>
          <w:b/>
          <w:sz w:val="24"/>
          <w:highlight w:val="none"/>
        </w:rPr>
      </w:pPr>
      <w:r>
        <w:rPr>
          <w:rFonts w:eastAsia="新宋体"/>
          <w:b/>
          <w:sz w:val="24"/>
          <w:highlight w:val="none"/>
        </w:rPr>
        <w:t xml:space="preserve">  </w:t>
      </w:r>
      <w:r/>
    </w:p>
    <w:p>
      <w:pPr>
        <w:spacing w:before="156" w:line="360" w:lineRule="auto"/>
        <w:rPr>
          <w:rFonts w:eastAsia="新宋体"/>
          <w:b/>
          <w:sz w:val="24"/>
          <w:highlight w:val="none"/>
        </w:rPr>
      </w:pPr>
      <w:r>
        <w:rPr>
          <w:rFonts w:eastAsia="新宋体"/>
          <w:b/>
          <w:sz w:val="24"/>
          <w:highlight w:val="none"/>
        </w:rPr>
      </w:r>
      <w:r/>
    </w:p>
    <w:p>
      <w:pPr>
        <w:spacing w:before="156" w:line="360" w:lineRule="auto"/>
        <w:rPr>
          <w:rFonts w:eastAsia="新宋体"/>
          <w:b/>
          <w:sz w:val="24"/>
          <w:highlight w:val="none"/>
        </w:rPr>
      </w:pPr>
      <w:r>
        <w:rPr>
          <w:rFonts w:eastAsia="新宋体"/>
          <w:b/>
          <w:sz w:val="24"/>
          <w:highlight w:val="none"/>
        </w:rPr>
      </w:r>
      <w:r/>
    </w:p>
    <w:p>
      <w:pPr>
        <w:spacing w:before="156" w:line="360" w:lineRule="auto"/>
        <w:rPr>
          <w:rFonts w:eastAsia="新宋体"/>
          <w:b/>
          <w:sz w:val="24"/>
          <w:highlight w:val="none"/>
        </w:rPr>
      </w:pPr>
      <w:r>
        <w:rPr>
          <w:rFonts w:eastAsia="新宋体"/>
          <w:b/>
          <w:sz w:val="24"/>
          <w:highlight w:val="none"/>
        </w:rPr>
      </w:r>
      <w:r/>
    </w:p>
    <w:p>
      <w:pPr>
        <w:spacing w:before="156" w:line="360" w:lineRule="auto"/>
        <w:rPr>
          <w:rFonts w:eastAsia="新宋体"/>
          <w:b/>
          <w:sz w:val="24"/>
          <w:highlight w:val="none"/>
        </w:rPr>
      </w:pPr>
      <w:r>
        <w:rPr>
          <w:rFonts w:eastAsia="新宋体"/>
          <w:b/>
          <w:sz w:val="24"/>
          <w:highlight w:val="none"/>
        </w:rPr>
      </w:r>
      <w:r/>
    </w:p>
    <w:p>
      <w:pPr>
        <w:spacing w:before="156" w:line="360" w:lineRule="auto"/>
        <w:rPr>
          <w:rFonts w:eastAsia="新宋体"/>
          <w:b/>
          <w:sz w:val="24"/>
          <w:highlight w:val="none"/>
        </w:rPr>
      </w:pPr>
      <w:r>
        <w:rPr>
          <w:rFonts w:eastAsia="新宋体"/>
          <w:b/>
          <w:sz w:val="24"/>
          <w:highlight w:val="none"/>
        </w:rPr>
      </w:r>
      <w:r/>
    </w:p>
    <w:p>
      <w:pPr>
        <w:spacing w:before="156" w:line="360" w:lineRule="auto"/>
        <w:rPr>
          <w:rFonts w:eastAsia="新宋体"/>
          <w:b/>
          <w:sz w:val="24"/>
          <w:highlight w:val="none"/>
        </w:rPr>
      </w:pPr>
      <w:r>
        <w:rPr>
          <w:rFonts w:eastAsia="新宋体"/>
          <w:b/>
          <w:sz w:val="24"/>
          <w:highlight w:val="none"/>
        </w:rPr>
      </w:r>
      <w:r/>
    </w:p>
    <w:p>
      <w:pPr>
        <w:spacing w:before="156" w:line="360" w:lineRule="auto"/>
        <w:rPr>
          <w:rFonts w:eastAsia="新宋体"/>
          <w:b/>
          <w:sz w:val="24"/>
          <w:highlight w:val="none"/>
        </w:rPr>
      </w:pPr>
      <w:r>
        <w:rPr>
          <w:rFonts w:eastAsia="新宋体"/>
          <w:b/>
          <w:sz w:val="24"/>
          <w:highlight w:val="none"/>
        </w:rPr>
      </w:r>
      <w:r/>
    </w:p>
    <w:p>
      <w:pPr>
        <w:spacing w:before="156" w:line="360" w:lineRule="auto"/>
        <w:rPr>
          <w:rFonts w:eastAsia="新宋体"/>
          <w:b/>
          <w:sz w:val="24"/>
          <w:highlight w:val="none"/>
        </w:rPr>
      </w:pPr>
      <w:r>
        <w:rPr>
          <w:rFonts w:eastAsia="新宋体"/>
          <w:b/>
          <w:sz w:val="24"/>
          <w:highlight w:val="none"/>
        </w:rPr>
      </w:r>
      <w:r/>
    </w:p>
    <w:p>
      <w:pPr>
        <w:spacing w:before="156" w:line="360" w:lineRule="auto"/>
        <w:rPr>
          <w:rFonts w:eastAsia="新宋体"/>
          <w:b/>
          <w:sz w:val="24"/>
          <w:highlight w:val="none"/>
        </w:rPr>
      </w:pPr>
      <w:r>
        <w:rPr>
          <w:rFonts w:eastAsia="新宋体"/>
          <w:b/>
          <w:sz w:val="24"/>
          <w:highlight w:val="none"/>
        </w:rPr>
      </w:r>
      <w:r/>
    </w:p>
    <w:p>
      <w:pPr>
        <w:spacing w:before="156" w:line="360" w:lineRule="auto"/>
        <w:rPr>
          <w:rFonts w:eastAsia="新宋体"/>
          <w:b/>
          <w:sz w:val="24"/>
          <w:highlight w:val="none"/>
        </w:rPr>
      </w:pPr>
      <w:r>
        <w:rPr>
          <w:rFonts w:eastAsia="新宋体"/>
          <w:b/>
          <w:sz w:val="24"/>
          <w:highlight w:val="none"/>
        </w:rPr>
      </w:r>
      <w:r/>
    </w:p>
    <w:p>
      <w:pPr>
        <w:spacing w:before="156" w:line="360" w:lineRule="auto"/>
        <w:rPr>
          <w:rFonts w:eastAsia="新宋体"/>
          <w:b/>
          <w:sz w:val="24"/>
          <w:highlight w:val="none"/>
        </w:rPr>
      </w:pPr>
      <w:r>
        <w:rPr>
          <w:rFonts w:eastAsia="新宋体"/>
          <w:b/>
          <w:sz w:val="24"/>
          <w:highlight w:val="none"/>
        </w:rPr>
      </w:r>
      <w:r/>
    </w:p>
    <w:p>
      <w:pPr>
        <w:spacing w:before="156" w:line="360" w:lineRule="auto"/>
        <w:rPr>
          <w:rFonts w:eastAsia="新宋体"/>
          <w:b/>
          <w:sz w:val="24"/>
          <w:highlight w:val="none"/>
        </w:rPr>
      </w:pPr>
      <w:r>
        <w:rPr>
          <w:rFonts w:eastAsia="新宋体"/>
          <w:b/>
          <w:sz w:val="24"/>
          <w:highlight w:val="none"/>
        </w:rPr>
      </w:r>
      <w:r/>
    </w:p>
    <w:p>
      <w:pPr>
        <w:spacing w:before="156" w:line="360" w:lineRule="auto"/>
        <w:rPr>
          <w:rFonts w:eastAsia="新宋体"/>
          <w:b/>
          <w:sz w:val="24"/>
          <w:highlight w:val="none"/>
        </w:rPr>
      </w:pPr>
      <w:r>
        <w:rPr>
          <w:rFonts w:eastAsia="新宋体"/>
          <w:b/>
          <w:sz w:val="24"/>
          <w:highlight w:val="none"/>
        </w:rPr>
      </w:r>
      <w:r/>
    </w:p>
    <w:p>
      <w:pPr>
        <w:spacing w:before="156" w:line="360" w:lineRule="auto"/>
        <w:rPr>
          <w:rFonts w:eastAsia="新宋体"/>
          <w:b/>
          <w:sz w:val="24"/>
          <w:highlight w:val="none"/>
        </w:rPr>
      </w:pPr>
      <w:r>
        <w:rPr>
          <w:rFonts w:eastAsia="新宋体"/>
          <w:b/>
          <w:sz w:val="24"/>
          <w:highlight w:val="none"/>
        </w:rPr>
      </w:r>
      <w:r/>
    </w:p>
    <w:p>
      <w:pPr>
        <w:spacing w:before="156" w:line="360" w:lineRule="auto"/>
        <w:rPr>
          <w:rFonts w:eastAsia="新宋体"/>
          <w:b/>
          <w:sz w:val="24"/>
          <w:highlight w:val="none"/>
        </w:rPr>
      </w:pPr>
      <w:r>
        <w:rPr>
          <w:rFonts w:eastAsia="新宋体"/>
          <w:b/>
          <w:sz w:val="24"/>
          <w:highlight w:val="none"/>
        </w:rPr>
      </w:r>
      <w:r/>
    </w:p>
    <w:p>
      <w:pPr>
        <w:spacing w:before="156" w:line="360" w:lineRule="auto"/>
        <w:rPr>
          <w:rFonts w:eastAsia="新宋体"/>
          <w:b/>
          <w:sz w:val="24"/>
          <w:highlight w:val="none"/>
        </w:rPr>
      </w:pPr>
      <w:r>
        <w:rPr>
          <w:rFonts w:eastAsia="新宋体"/>
          <w:b/>
          <w:sz w:val="24"/>
          <w:highlight w:val="none"/>
        </w:rPr>
      </w:r>
      <w:r/>
    </w:p>
    <w:p>
      <w:pPr>
        <w:spacing w:before="156" w:line="360" w:lineRule="auto"/>
        <w:rPr>
          <w:rFonts w:eastAsia="新宋体"/>
          <w:b/>
          <w:sz w:val="24"/>
          <w:highlight w:val="none"/>
        </w:rPr>
      </w:pPr>
      <w:r>
        <w:rPr>
          <w:rFonts w:eastAsia="新宋体"/>
          <w:b/>
          <w:sz w:val="24"/>
          <w:highlight w:val="none"/>
        </w:rPr>
      </w:r>
      <w:r/>
    </w:p>
    <w:p>
      <w:pPr>
        <w:ind w:firstLine="482"/>
        <w:jc w:val="center"/>
        <w:spacing w:before="156" w:line="360" w:lineRule="auto"/>
        <w:rPr>
          <w:rFonts w:eastAsia="新宋体"/>
          <w:b/>
          <w:sz w:val="24"/>
          <w:highlight w:val="none"/>
        </w:rPr>
      </w:pPr>
      <w:r>
        <w:rPr>
          <w:rFonts w:eastAsia="新宋体"/>
          <w:b/>
          <w:sz w:val="24"/>
          <w:highlight w:val="none"/>
        </w:rPr>
        <w:t xml:space="preserve">施工单位履约考核表（二）</w:t>
      </w:r>
      <w:r/>
    </w:p>
    <w:tbl>
      <w:tblPr>
        <w:tblStyle w:val="79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5"/>
        <w:gridCol w:w="3314"/>
        <w:gridCol w:w="1350"/>
        <w:gridCol w:w="1991"/>
        <w:gridCol w:w="1440"/>
      </w:tblGrid>
      <w:tr>
        <w:trPr>
          <w:jc w:val="center"/>
          <w:trHeight w:val="90"/>
        </w:trPr>
        <w:tc>
          <w:tcPr>
            <w:tcW w:w="965" w:type="dxa"/>
            <w:vAlign w:val="center"/>
            <w:textDirection w:val="lrTb"/>
            <w:noWrap w:val="false"/>
          </w:tcPr>
          <w:p>
            <w:pPr>
              <w:jc w:val="center"/>
              <w:spacing w:line="360" w:lineRule="auto"/>
              <w:widowControl/>
              <w:rPr>
                <w:rFonts w:eastAsia="新宋体"/>
                <w:b/>
                <w:sz w:val="24"/>
                <w:szCs w:val="21"/>
                <w:highlight w:val="none"/>
              </w:rPr>
            </w:pPr>
            <w:r>
              <w:rPr>
                <w:b/>
                <w:sz w:val="24"/>
                <w:szCs w:val="21"/>
                <w:highlight w:val="none"/>
              </w:rPr>
              <w:t xml:space="preserve">序号</w:t>
            </w:r>
            <w:r/>
          </w:p>
        </w:tc>
        <w:tc>
          <w:tcPr>
            <w:tcW w:w="3314" w:type="dxa"/>
            <w:vAlign w:val="center"/>
            <w:textDirection w:val="lrTb"/>
            <w:noWrap w:val="false"/>
          </w:tcPr>
          <w:p>
            <w:pPr>
              <w:jc w:val="center"/>
              <w:spacing w:line="360" w:lineRule="auto"/>
              <w:widowControl/>
              <w:rPr>
                <w:rFonts w:eastAsia="新宋体"/>
                <w:b/>
                <w:sz w:val="24"/>
                <w:szCs w:val="21"/>
                <w:highlight w:val="none"/>
              </w:rPr>
            </w:pPr>
            <w:r>
              <w:rPr>
                <w:b/>
                <w:sz w:val="24"/>
                <w:szCs w:val="21"/>
                <w:highlight w:val="none"/>
              </w:rPr>
              <w:t xml:space="preserve">履约考核内容</w:t>
            </w:r>
            <w:r/>
          </w:p>
        </w:tc>
        <w:tc>
          <w:tcPr>
            <w:tcW w:w="1350" w:type="dxa"/>
            <w:vAlign w:val="center"/>
            <w:textDirection w:val="lrTb"/>
            <w:noWrap w:val="false"/>
          </w:tcPr>
          <w:p>
            <w:pPr>
              <w:jc w:val="center"/>
              <w:spacing w:line="360" w:lineRule="auto"/>
              <w:widowControl/>
              <w:rPr>
                <w:rFonts w:eastAsia="新宋体"/>
                <w:b/>
                <w:sz w:val="24"/>
                <w:szCs w:val="21"/>
                <w:highlight w:val="none"/>
              </w:rPr>
            </w:pPr>
            <w:r>
              <w:rPr>
                <w:b/>
                <w:sz w:val="24"/>
                <w:szCs w:val="21"/>
                <w:highlight w:val="none"/>
              </w:rPr>
              <w:t xml:space="preserve">考核时间</w:t>
            </w:r>
            <w:r/>
          </w:p>
        </w:tc>
        <w:tc>
          <w:tcPr>
            <w:tcW w:w="1991" w:type="dxa"/>
            <w:vAlign w:val="center"/>
            <w:textDirection w:val="lrTb"/>
            <w:noWrap w:val="false"/>
          </w:tcPr>
          <w:p>
            <w:pPr>
              <w:jc w:val="center"/>
              <w:spacing w:line="360" w:lineRule="auto"/>
              <w:widowControl/>
              <w:rPr>
                <w:rFonts w:eastAsia="新宋体"/>
                <w:b/>
                <w:sz w:val="24"/>
                <w:szCs w:val="21"/>
                <w:highlight w:val="none"/>
              </w:rPr>
            </w:pPr>
            <w:r>
              <w:rPr>
                <w:b/>
                <w:sz w:val="24"/>
                <w:szCs w:val="21"/>
                <w:highlight w:val="none"/>
              </w:rPr>
              <w:t xml:space="preserve">违约罚金</w:t>
            </w:r>
            <w:r/>
          </w:p>
        </w:tc>
        <w:tc>
          <w:tcPr>
            <w:tcW w:w="1440" w:type="dxa"/>
            <w:vAlign w:val="center"/>
            <w:textDirection w:val="lrTb"/>
            <w:noWrap w:val="false"/>
          </w:tcPr>
          <w:p>
            <w:pPr>
              <w:jc w:val="center"/>
              <w:spacing w:line="360" w:lineRule="auto"/>
              <w:widowControl/>
              <w:rPr>
                <w:rFonts w:eastAsia="新宋体"/>
                <w:b/>
                <w:sz w:val="24"/>
                <w:szCs w:val="21"/>
                <w:highlight w:val="none"/>
              </w:rPr>
            </w:pPr>
            <w:r>
              <w:rPr>
                <w:b/>
                <w:sz w:val="24"/>
                <w:szCs w:val="21"/>
                <w:highlight w:val="none"/>
              </w:rPr>
              <w:t xml:space="preserve">备注</w:t>
            </w:r>
            <w:r/>
          </w:p>
        </w:tc>
      </w:tr>
      <w:tr>
        <w:trPr>
          <w:jc w:val="center"/>
        </w:trPr>
        <w:tc>
          <w:tcPr>
            <w:tcW w:w="965" w:type="dxa"/>
            <w:vAlign w:val="center"/>
            <w:textDirection w:val="lrTb"/>
            <w:noWrap w:val="false"/>
          </w:tcPr>
          <w:p>
            <w:pPr>
              <w:jc w:val="center"/>
              <w:spacing w:line="360" w:lineRule="auto"/>
              <w:tabs>
                <w:tab w:val="center" w:pos="4153" w:leader="none"/>
                <w:tab w:val="right" w:pos="8306" w:leader="none"/>
              </w:tabs>
              <w:rPr>
                <w:rFonts w:eastAsia="新宋体"/>
                <w:b/>
                <w:szCs w:val="21"/>
                <w:highlight w:val="none"/>
              </w:rPr>
            </w:pPr>
            <w:r>
              <w:rPr>
                <w:szCs w:val="21"/>
                <w:highlight w:val="none"/>
              </w:rPr>
              <w:t xml:space="preserve">15</w:t>
            </w:r>
            <w:r/>
          </w:p>
        </w:tc>
        <w:tc>
          <w:tcPr>
            <w:tcW w:w="3314" w:type="dxa"/>
            <w:vAlign w:val="center"/>
            <w:textDirection w:val="lrTb"/>
            <w:noWrap w:val="false"/>
          </w:tcPr>
          <w:p>
            <w:pPr>
              <w:jc w:val="center"/>
              <w:spacing w:line="360" w:lineRule="auto"/>
              <w:tabs>
                <w:tab w:val="center" w:pos="4153" w:leader="none"/>
                <w:tab w:val="right" w:pos="8306" w:leader="none"/>
              </w:tabs>
              <w:rPr>
                <w:rFonts w:eastAsia="新宋体"/>
                <w:b/>
                <w:szCs w:val="21"/>
                <w:highlight w:val="none"/>
              </w:rPr>
            </w:pPr>
            <w:r>
              <w:rPr>
                <w:szCs w:val="21"/>
                <w:highlight w:val="none"/>
              </w:rPr>
              <w:t xml:space="preserve">工序质量及时报验</w:t>
            </w:r>
            <w:r/>
          </w:p>
        </w:tc>
        <w:tc>
          <w:tcPr>
            <w:tcW w:w="1350" w:type="dxa"/>
            <w:vAlign w:val="center"/>
            <w:textDirection w:val="lrTb"/>
            <w:noWrap w:val="false"/>
          </w:tcPr>
          <w:p>
            <w:pPr>
              <w:jc w:val="center"/>
              <w:spacing w:line="360" w:lineRule="auto"/>
              <w:tabs>
                <w:tab w:val="center" w:pos="4153" w:leader="none"/>
                <w:tab w:val="right" w:pos="8306" w:leader="none"/>
              </w:tabs>
              <w:rPr>
                <w:rFonts w:eastAsia="新宋体"/>
                <w:b/>
                <w:szCs w:val="21"/>
                <w:highlight w:val="none"/>
              </w:rPr>
            </w:pPr>
            <w:r>
              <w:rPr>
                <w:szCs w:val="21"/>
                <w:highlight w:val="none"/>
              </w:rPr>
              <w:t xml:space="preserve">随机检查</w:t>
            </w:r>
            <w:r/>
          </w:p>
        </w:tc>
        <w:tc>
          <w:tcPr>
            <w:tcW w:w="1991" w:type="dxa"/>
            <w:vAlign w:val="center"/>
            <w:textDirection w:val="lrTb"/>
            <w:noWrap w:val="false"/>
          </w:tcPr>
          <w:p>
            <w:pPr>
              <w:jc w:val="center"/>
              <w:spacing w:line="360" w:lineRule="auto"/>
              <w:tabs>
                <w:tab w:val="center" w:pos="4153" w:leader="none"/>
                <w:tab w:val="right" w:pos="8306" w:leader="none"/>
              </w:tabs>
              <w:rPr>
                <w:rFonts w:eastAsia="新宋体"/>
                <w:b/>
                <w:szCs w:val="21"/>
                <w:highlight w:val="none"/>
              </w:rPr>
            </w:pPr>
            <w:r>
              <w:rPr>
                <w:szCs w:val="21"/>
                <w:highlight w:val="none"/>
              </w:rPr>
              <w:t xml:space="preserve">1000元/项次</w:t>
            </w:r>
            <w:r/>
          </w:p>
        </w:tc>
        <w:tc>
          <w:tcPr>
            <w:tcW w:w="1440" w:type="dxa"/>
            <w:vAlign w:val="center"/>
            <w:textDirection w:val="lrTb"/>
            <w:noWrap w:val="false"/>
          </w:tcPr>
          <w:p>
            <w:pPr>
              <w:ind w:firstLine="643"/>
              <w:jc w:val="center"/>
              <w:spacing w:line="360" w:lineRule="auto"/>
              <w:tabs>
                <w:tab w:val="center" w:pos="4153" w:leader="none"/>
                <w:tab w:val="right" w:pos="8306" w:leader="none"/>
              </w:tabs>
              <w:rPr>
                <w:rFonts w:eastAsia="新宋体"/>
                <w:b/>
                <w:sz w:val="32"/>
                <w:highlight w:val="none"/>
              </w:rPr>
            </w:pPr>
            <w:r>
              <w:rPr>
                <w:rFonts w:eastAsia="新宋体"/>
                <w:b/>
                <w:sz w:val="32"/>
                <w:highlight w:val="none"/>
              </w:rPr>
            </w:r>
            <w:r/>
          </w:p>
        </w:tc>
      </w:tr>
      <w:tr>
        <w:trPr>
          <w:jc w:val="center"/>
        </w:trPr>
        <w:tc>
          <w:tcPr>
            <w:tcW w:w="965" w:type="dxa"/>
            <w:vAlign w:val="center"/>
            <w:textDirection w:val="lrTb"/>
            <w:noWrap w:val="false"/>
          </w:tcPr>
          <w:p>
            <w:pPr>
              <w:jc w:val="center"/>
              <w:spacing w:line="360" w:lineRule="auto"/>
              <w:tabs>
                <w:tab w:val="center" w:pos="4153" w:leader="none"/>
                <w:tab w:val="right" w:pos="8306" w:leader="none"/>
              </w:tabs>
              <w:rPr>
                <w:rFonts w:eastAsia="新宋体"/>
                <w:b/>
                <w:szCs w:val="21"/>
                <w:highlight w:val="none"/>
              </w:rPr>
            </w:pPr>
            <w:r>
              <w:rPr>
                <w:szCs w:val="21"/>
                <w:highlight w:val="none"/>
              </w:rPr>
              <w:t xml:space="preserve">16</w:t>
            </w:r>
            <w:r/>
          </w:p>
        </w:tc>
        <w:tc>
          <w:tcPr>
            <w:tcW w:w="3314" w:type="dxa"/>
            <w:vAlign w:val="center"/>
            <w:textDirection w:val="lrTb"/>
            <w:noWrap w:val="false"/>
          </w:tcPr>
          <w:p>
            <w:pPr>
              <w:jc w:val="center"/>
              <w:spacing w:line="360" w:lineRule="auto"/>
              <w:tabs>
                <w:tab w:val="center" w:pos="4153" w:leader="none"/>
                <w:tab w:val="right" w:pos="8306" w:leader="none"/>
              </w:tabs>
              <w:rPr>
                <w:rFonts w:eastAsia="新宋体"/>
                <w:b/>
                <w:szCs w:val="21"/>
                <w:highlight w:val="none"/>
              </w:rPr>
            </w:pPr>
            <w:r>
              <w:rPr>
                <w:szCs w:val="21"/>
                <w:highlight w:val="none"/>
              </w:rPr>
              <w:t xml:space="preserve">设备到工时及时收集相关资料</w:t>
            </w:r>
            <w:r/>
          </w:p>
        </w:tc>
        <w:tc>
          <w:tcPr>
            <w:tcW w:w="1350" w:type="dxa"/>
            <w:vAlign w:val="center"/>
            <w:textDirection w:val="lrTb"/>
            <w:noWrap w:val="false"/>
          </w:tcPr>
          <w:p>
            <w:pPr>
              <w:jc w:val="center"/>
              <w:spacing w:line="360" w:lineRule="auto"/>
              <w:tabs>
                <w:tab w:val="center" w:pos="4153" w:leader="none"/>
                <w:tab w:val="right" w:pos="8306" w:leader="none"/>
              </w:tabs>
              <w:rPr>
                <w:rFonts w:eastAsia="新宋体"/>
                <w:b/>
                <w:szCs w:val="21"/>
                <w:highlight w:val="none"/>
              </w:rPr>
            </w:pPr>
            <w:r>
              <w:rPr>
                <w:szCs w:val="21"/>
                <w:highlight w:val="none"/>
              </w:rPr>
              <w:t xml:space="preserve">随机检查</w:t>
            </w:r>
            <w:r/>
          </w:p>
        </w:tc>
        <w:tc>
          <w:tcPr>
            <w:tcW w:w="1991" w:type="dxa"/>
            <w:vAlign w:val="center"/>
            <w:textDirection w:val="lrTb"/>
            <w:noWrap w:val="false"/>
          </w:tcPr>
          <w:p>
            <w:pPr>
              <w:jc w:val="center"/>
              <w:spacing w:line="360" w:lineRule="auto"/>
              <w:tabs>
                <w:tab w:val="center" w:pos="4153" w:leader="none"/>
                <w:tab w:val="right" w:pos="8306" w:leader="none"/>
              </w:tabs>
              <w:rPr>
                <w:rFonts w:eastAsia="新宋体"/>
                <w:b/>
                <w:szCs w:val="21"/>
                <w:highlight w:val="none"/>
              </w:rPr>
            </w:pPr>
            <w:r>
              <w:rPr>
                <w:szCs w:val="21"/>
                <w:highlight w:val="none"/>
              </w:rPr>
              <w:t xml:space="preserve">1000元/项次</w:t>
            </w:r>
            <w:r/>
          </w:p>
        </w:tc>
        <w:tc>
          <w:tcPr>
            <w:tcW w:w="1440" w:type="dxa"/>
            <w:vAlign w:val="center"/>
            <w:textDirection w:val="lrTb"/>
            <w:noWrap w:val="false"/>
          </w:tcPr>
          <w:p>
            <w:pPr>
              <w:ind w:firstLine="643"/>
              <w:jc w:val="center"/>
              <w:spacing w:line="360" w:lineRule="auto"/>
              <w:tabs>
                <w:tab w:val="center" w:pos="4153" w:leader="none"/>
                <w:tab w:val="right" w:pos="8306" w:leader="none"/>
              </w:tabs>
              <w:rPr>
                <w:rFonts w:eastAsia="新宋体"/>
                <w:b/>
                <w:sz w:val="32"/>
                <w:highlight w:val="none"/>
              </w:rPr>
            </w:pPr>
            <w:r>
              <w:rPr>
                <w:rFonts w:eastAsia="新宋体"/>
                <w:b/>
                <w:sz w:val="32"/>
                <w:highlight w:val="none"/>
              </w:rPr>
            </w:r>
            <w:r/>
          </w:p>
        </w:tc>
      </w:tr>
      <w:tr>
        <w:trPr>
          <w:jc w:val="center"/>
        </w:trPr>
        <w:tc>
          <w:tcPr>
            <w:tcW w:w="965" w:type="dxa"/>
            <w:vAlign w:val="center"/>
            <w:textDirection w:val="lrTb"/>
            <w:noWrap w:val="false"/>
          </w:tcPr>
          <w:p>
            <w:pPr>
              <w:jc w:val="center"/>
              <w:spacing w:line="360" w:lineRule="auto"/>
              <w:tabs>
                <w:tab w:val="center" w:pos="4153" w:leader="none"/>
                <w:tab w:val="right" w:pos="8306" w:leader="none"/>
              </w:tabs>
              <w:rPr>
                <w:rFonts w:eastAsia="新宋体"/>
                <w:b/>
                <w:szCs w:val="21"/>
                <w:highlight w:val="none"/>
              </w:rPr>
            </w:pPr>
            <w:r>
              <w:rPr>
                <w:szCs w:val="21"/>
                <w:highlight w:val="none"/>
              </w:rPr>
              <w:t xml:space="preserve">17</w:t>
            </w:r>
            <w:r/>
          </w:p>
        </w:tc>
        <w:tc>
          <w:tcPr>
            <w:tcW w:w="3314" w:type="dxa"/>
            <w:vAlign w:val="center"/>
            <w:textDirection w:val="lrTb"/>
            <w:noWrap w:val="false"/>
          </w:tcPr>
          <w:p>
            <w:pPr>
              <w:jc w:val="center"/>
              <w:spacing w:line="360" w:lineRule="auto"/>
              <w:tabs>
                <w:tab w:val="center" w:pos="4153" w:leader="none"/>
                <w:tab w:val="right" w:pos="8306" w:leader="none"/>
              </w:tabs>
              <w:rPr>
                <w:rFonts w:eastAsia="新宋体"/>
                <w:b/>
                <w:szCs w:val="21"/>
                <w:highlight w:val="none"/>
              </w:rPr>
            </w:pPr>
            <w:r>
              <w:rPr>
                <w:szCs w:val="21"/>
                <w:highlight w:val="none"/>
              </w:rPr>
              <w:t xml:space="preserve">施工记录内容全面、及时</w:t>
            </w:r>
            <w:r/>
          </w:p>
        </w:tc>
        <w:tc>
          <w:tcPr>
            <w:tcW w:w="1350" w:type="dxa"/>
            <w:vAlign w:val="center"/>
            <w:textDirection w:val="lrTb"/>
            <w:noWrap w:val="false"/>
          </w:tcPr>
          <w:p>
            <w:pPr>
              <w:jc w:val="center"/>
              <w:spacing w:line="360" w:lineRule="auto"/>
              <w:tabs>
                <w:tab w:val="center" w:pos="4153" w:leader="none"/>
                <w:tab w:val="right" w:pos="8306" w:leader="none"/>
              </w:tabs>
              <w:rPr>
                <w:rFonts w:eastAsia="新宋体"/>
                <w:b/>
                <w:szCs w:val="21"/>
                <w:highlight w:val="none"/>
              </w:rPr>
            </w:pPr>
            <w:r>
              <w:rPr>
                <w:szCs w:val="21"/>
                <w:highlight w:val="none"/>
              </w:rPr>
              <w:t xml:space="preserve">随机检查</w:t>
            </w:r>
            <w:r/>
          </w:p>
        </w:tc>
        <w:tc>
          <w:tcPr>
            <w:tcW w:w="1991" w:type="dxa"/>
            <w:vAlign w:val="center"/>
            <w:textDirection w:val="lrTb"/>
            <w:noWrap w:val="false"/>
          </w:tcPr>
          <w:p>
            <w:pPr>
              <w:jc w:val="center"/>
              <w:spacing w:line="360" w:lineRule="auto"/>
              <w:tabs>
                <w:tab w:val="center" w:pos="4153" w:leader="none"/>
                <w:tab w:val="right" w:pos="8306" w:leader="none"/>
              </w:tabs>
              <w:rPr>
                <w:rFonts w:eastAsia="新宋体"/>
                <w:b/>
                <w:szCs w:val="21"/>
                <w:highlight w:val="none"/>
              </w:rPr>
            </w:pPr>
            <w:r>
              <w:rPr>
                <w:szCs w:val="21"/>
                <w:highlight w:val="none"/>
              </w:rPr>
              <w:t xml:space="preserve">有缺陷1000~2000元</w:t>
            </w:r>
            <w:r/>
          </w:p>
        </w:tc>
        <w:tc>
          <w:tcPr>
            <w:tcW w:w="1440" w:type="dxa"/>
            <w:vAlign w:val="center"/>
            <w:textDirection w:val="lrTb"/>
            <w:noWrap w:val="false"/>
          </w:tcPr>
          <w:p>
            <w:pPr>
              <w:ind w:firstLine="643"/>
              <w:jc w:val="center"/>
              <w:spacing w:line="360" w:lineRule="auto"/>
              <w:tabs>
                <w:tab w:val="center" w:pos="4153" w:leader="none"/>
                <w:tab w:val="right" w:pos="8306" w:leader="none"/>
              </w:tabs>
              <w:rPr>
                <w:rFonts w:eastAsia="新宋体"/>
                <w:b/>
                <w:sz w:val="32"/>
                <w:highlight w:val="none"/>
              </w:rPr>
            </w:pPr>
            <w:r>
              <w:rPr>
                <w:rFonts w:eastAsia="新宋体"/>
                <w:b/>
                <w:sz w:val="32"/>
                <w:highlight w:val="none"/>
              </w:rPr>
            </w:r>
            <w:r/>
          </w:p>
        </w:tc>
      </w:tr>
      <w:tr>
        <w:trPr>
          <w:jc w:val="center"/>
        </w:trPr>
        <w:tc>
          <w:tcPr>
            <w:tcW w:w="965" w:type="dxa"/>
            <w:vAlign w:val="center"/>
            <w:textDirection w:val="lrTb"/>
            <w:noWrap w:val="false"/>
          </w:tcPr>
          <w:p>
            <w:pPr>
              <w:jc w:val="center"/>
              <w:spacing w:line="360" w:lineRule="auto"/>
              <w:tabs>
                <w:tab w:val="center" w:pos="4153" w:leader="none"/>
                <w:tab w:val="right" w:pos="8306" w:leader="none"/>
              </w:tabs>
              <w:rPr>
                <w:rFonts w:eastAsia="新宋体"/>
                <w:b/>
                <w:szCs w:val="21"/>
                <w:highlight w:val="none"/>
              </w:rPr>
            </w:pPr>
            <w:r>
              <w:rPr>
                <w:szCs w:val="21"/>
                <w:highlight w:val="none"/>
              </w:rPr>
              <w:t xml:space="preserve">18</w:t>
            </w:r>
            <w:r/>
          </w:p>
        </w:tc>
        <w:tc>
          <w:tcPr>
            <w:tcW w:w="3314" w:type="dxa"/>
            <w:vAlign w:val="center"/>
            <w:textDirection w:val="lrTb"/>
            <w:noWrap w:val="false"/>
          </w:tcPr>
          <w:p>
            <w:pPr>
              <w:jc w:val="center"/>
              <w:spacing w:line="360" w:lineRule="auto"/>
              <w:tabs>
                <w:tab w:val="center" w:pos="4153" w:leader="none"/>
                <w:tab w:val="right" w:pos="8306" w:leader="none"/>
              </w:tabs>
              <w:rPr>
                <w:rFonts w:eastAsia="新宋体"/>
                <w:b/>
                <w:szCs w:val="21"/>
                <w:highlight w:val="none"/>
              </w:rPr>
            </w:pPr>
            <w:r>
              <w:rPr>
                <w:szCs w:val="21"/>
                <w:highlight w:val="none"/>
              </w:rPr>
              <w:t xml:space="preserve">各种检查的整改通知应在14日内整改到位并答复</w:t>
            </w:r>
            <w:r/>
          </w:p>
        </w:tc>
        <w:tc>
          <w:tcPr>
            <w:tcW w:w="1350" w:type="dxa"/>
            <w:vAlign w:val="center"/>
            <w:textDirection w:val="lrTb"/>
            <w:noWrap w:val="false"/>
          </w:tcPr>
          <w:p>
            <w:pPr>
              <w:jc w:val="center"/>
              <w:spacing w:line="360" w:lineRule="auto"/>
              <w:tabs>
                <w:tab w:val="center" w:pos="4153" w:leader="none"/>
                <w:tab w:val="right" w:pos="8306" w:leader="none"/>
              </w:tabs>
              <w:rPr>
                <w:rFonts w:eastAsia="新宋体"/>
                <w:b/>
                <w:szCs w:val="21"/>
                <w:highlight w:val="none"/>
              </w:rPr>
            </w:pPr>
            <w:r>
              <w:rPr>
                <w:szCs w:val="21"/>
                <w:highlight w:val="none"/>
              </w:rPr>
              <w:t xml:space="preserve">随机检查</w:t>
            </w:r>
            <w:r/>
          </w:p>
        </w:tc>
        <w:tc>
          <w:tcPr>
            <w:tcW w:w="1991" w:type="dxa"/>
            <w:vAlign w:val="center"/>
            <w:textDirection w:val="lrTb"/>
            <w:noWrap w:val="false"/>
          </w:tcPr>
          <w:p>
            <w:pPr>
              <w:jc w:val="center"/>
              <w:spacing w:line="360" w:lineRule="auto"/>
              <w:tabs>
                <w:tab w:val="center" w:pos="4153" w:leader="none"/>
                <w:tab w:val="right" w:pos="8306" w:leader="none"/>
              </w:tabs>
              <w:rPr>
                <w:rFonts w:eastAsia="新宋体"/>
                <w:b/>
                <w:szCs w:val="21"/>
                <w:highlight w:val="none"/>
              </w:rPr>
            </w:pPr>
            <w:r>
              <w:rPr>
                <w:szCs w:val="21"/>
                <w:highlight w:val="none"/>
              </w:rPr>
              <w:t xml:space="preserve">2000元/项次</w:t>
            </w:r>
            <w:r/>
          </w:p>
        </w:tc>
        <w:tc>
          <w:tcPr>
            <w:tcW w:w="1440" w:type="dxa"/>
            <w:vAlign w:val="center"/>
            <w:textDirection w:val="lrTb"/>
            <w:noWrap w:val="false"/>
          </w:tcPr>
          <w:p>
            <w:pPr>
              <w:ind w:firstLine="643"/>
              <w:jc w:val="center"/>
              <w:spacing w:line="360" w:lineRule="auto"/>
              <w:tabs>
                <w:tab w:val="center" w:pos="4153" w:leader="none"/>
                <w:tab w:val="right" w:pos="8306" w:leader="none"/>
              </w:tabs>
              <w:rPr>
                <w:rFonts w:eastAsia="新宋体"/>
                <w:b/>
                <w:sz w:val="32"/>
                <w:highlight w:val="none"/>
              </w:rPr>
            </w:pPr>
            <w:r>
              <w:rPr>
                <w:rFonts w:eastAsia="新宋体"/>
                <w:b/>
                <w:sz w:val="32"/>
                <w:highlight w:val="none"/>
              </w:rPr>
            </w:r>
            <w:r/>
          </w:p>
        </w:tc>
      </w:tr>
      <w:tr>
        <w:trPr>
          <w:jc w:val="center"/>
        </w:trPr>
        <w:tc>
          <w:tcPr>
            <w:tcW w:w="965" w:type="dxa"/>
            <w:vAlign w:val="center"/>
            <w:textDirection w:val="lrTb"/>
            <w:noWrap w:val="false"/>
          </w:tcPr>
          <w:p>
            <w:pPr>
              <w:jc w:val="center"/>
              <w:spacing w:line="360" w:lineRule="auto"/>
              <w:tabs>
                <w:tab w:val="center" w:pos="4153" w:leader="none"/>
                <w:tab w:val="right" w:pos="8306" w:leader="none"/>
              </w:tabs>
              <w:rPr>
                <w:rFonts w:eastAsia="新宋体"/>
                <w:b/>
                <w:szCs w:val="21"/>
                <w:highlight w:val="none"/>
              </w:rPr>
            </w:pPr>
            <w:r>
              <w:rPr>
                <w:szCs w:val="21"/>
                <w:highlight w:val="none"/>
              </w:rPr>
              <w:t xml:space="preserve">19</w:t>
            </w:r>
            <w:r/>
          </w:p>
        </w:tc>
        <w:tc>
          <w:tcPr>
            <w:tcW w:w="3314" w:type="dxa"/>
            <w:vAlign w:val="center"/>
            <w:textDirection w:val="lrTb"/>
            <w:noWrap w:val="false"/>
          </w:tcPr>
          <w:p>
            <w:pPr>
              <w:jc w:val="center"/>
              <w:spacing w:line="360" w:lineRule="auto"/>
              <w:tabs>
                <w:tab w:val="center" w:pos="4153" w:leader="none"/>
                <w:tab w:val="right" w:pos="8306" w:leader="none"/>
              </w:tabs>
              <w:rPr>
                <w:rFonts w:eastAsia="新宋体"/>
                <w:b/>
                <w:szCs w:val="21"/>
                <w:highlight w:val="none"/>
              </w:rPr>
            </w:pPr>
            <w:r>
              <w:rPr>
                <w:szCs w:val="21"/>
                <w:highlight w:val="none"/>
              </w:rPr>
              <w:t xml:space="preserve">单元工程具备评定条件后15天内进行质量评定</w:t>
            </w:r>
            <w:r/>
          </w:p>
        </w:tc>
        <w:tc>
          <w:tcPr>
            <w:tcW w:w="1350" w:type="dxa"/>
            <w:vAlign w:val="center"/>
            <w:textDirection w:val="lrTb"/>
            <w:noWrap w:val="false"/>
          </w:tcPr>
          <w:p>
            <w:pPr>
              <w:jc w:val="center"/>
              <w:spacing w:line="360" w:lineRule="auto"/>
              <w:tabs>
                <w:tab w:val="center" w:pos="4153" w:leader="none"/>
                <w:tab w:val="right" w:pos="8306" w:leader="none"/>
              </w:tabs>
              <w:rPr>
                <w:rFonts w:eastAsia="新宋体"/>
                <w:b/>
                <w:szCs w:val="21"/>
                <w:highlight w:val="none"/>
              </w:rPr>
            </w:pPr>
            <w:r>
              <w:rPr>
                <w:szCs w:val="21"/>
                <w:highlight w:val="none"/>
              </w:rPr>
              <w:t xml:space="preserve">随机检查</w:t>
            </w:r>
            <w:r/>
          </w:p>
        </w:tc>
        <w:tc>
          <w:tcPr>
            <w:tcW w:w="1991" w:type="dxa"/>
            <w:vAlign w:val="center"/>
            <w:textDirection w:val="lrTb"/>
            <w:noWrap w:val="false"/>
          </w:tcPr>
          <w:p>
            <w:pPr>
              <w:jc w:val="center"/>
              <w:spacing w:line="360" w:lineRule="auto"/>
              <w:tabs>
                <w:tab w:val="center" w:pos="4153" w:leader="none"/>
                <w:tab w:val="right" w:pos="8306" w:leader="none"/>
              </w:tabs>
              <w:rPr>
                <w:rFonts w:eastAsia="新宋体"/>
                <w:b/>
                <w:szCs w:val="21"/>
                <w:highlight w:val="none"/>
              </w:rPr>
            </w:pPr>
            <w:r>
              <w:rPr>
                <w:szCs w:val="21"/>
                <w:highlight w:val="none"/>
              </w:rPr>
              <w:t xml:space="preserve">1000元/项次</w:t>
            </w:r>
            <w:r/>
          </w:p>
        </w:tc>
        <w:tc>
          <w:tcPr>
            <w:tcW w:w="1440" w:type="dxa"/>
            <w:vAlign w:val="center"/>
            <w:textDirection w:val="lrTb"/>
            <w:noWrap w:val="false"/>
          </w:tcPr>
          <w:p>
            <w:pPr>
              <w:ind w:firstLine="643"/>
              <w:jc w:val="center"/>
              <w:spacing w:line="360" w:lineRule="auto"/>
              <w:tabs>
                <w:tab w:val="center" w:pos="4153" w:leader="none"/>
                <w:tab w:val="right" w:pos="8306" w:leader="none"/>
              </w:tabs>
              <w:rPr>
                <w:rFonts w:eastAsia="新宋体"/>
                <w:b/>
                <w:sz w:val="32"/>
                <w:highlight w:val="none"/>
              </w:rPr>
            </w:pPr>
            <w:r>
              <w:rPr>
                <w:rFonts w:eastAsia="新宋体"/>
                <w:b/>
                <w:sz w:val="32"/>
                <w:highlight w:val="none"/>
              </w:rPr>
            </w:r>
            <w:r/>
          </w:p>
        </w:tc>
      </w:tr>
      <w:tr>
        <w:trPr>
          <w:jc w:val="center"/>
        </w:trPr>
        <w:tc>
          <w:tcPr>
            <w:tcW w:w="965" w:type="dxa"/>
            <w:vAlign w:val="center"/>
            <w:textDirection w:val="lrTb"/>
            <w:noWrap w:val="false"/>
          </w:tcPr>
          <w:p>
            <w:pPr>
              <w:jc w:val="center"/>
              <w:spacing w:line="360" w:lineRule="auto"/>
              <w:tabs>
                <w:tab w:val="center" w:pos="4153" w:leader="none"/>
                <w:tab w:val="right" w:pos="8306" w:leader="none"/>
              </w:tabs>
              <w:rPr>
                <w:rFonts w:eastAsia="新宋体"/>
                <w:b/>
                <w:szCs w:val="21"/>
                <w:highlight w:val="none"/>
              </w:rPr>
            </w:pPr>
            <w:r>
              <w:rPr>
                <w:szCs w:val="21"/>
                <w:highlight w:val="none"/>
              </w:rPr>
              <w:t xml:space="preserve">20</w:t>
            </w:r>
            <w:r/>
          </w:p>
        </w:tc>
        <w:tc>
          <w:tcPr>
            <w:tcW w:w="3314" w:type="dxa"/>
            <w:vAlign w:val="center"/>
            <w:textDirection w:val="lrTb"/>
            <w:noWrap w:val="false"/>
          </w:tcPr>
          <w:p>
            <w:pPr>
              <w:jc w:val="center"/>
              <w:spacing w:line="360" w:lineRule="auto"/>
              <w:tabs>
                <w:tab w:val="center" w:pos="4153" w:leader="none"/>
                <w:tab w:val="right" w:pos="8306" w:leader="none"/>
              </w:tabs>
              <w:rPr>
                <w:rFonts w:eastAsia="新宋体"/>
                <w:b/>
                <w:szCs w:val="21"/>
                <w:highlight w:val="none"/>
              </w:rPr>
            </w:pPr>
            <w:r>
              <w:rPr>
                <w:szCs w:val="21"/>
                <w:highlight w:val="none"/>
              </w:rPr>
              <w:t xml:space="preserve">施工日志详细记录在工人员、施工内容、各种活动和事件内容，每天一记</w:t>
            </w:r>
            <w:r/>
          </w:p>
        </w:tc>
        <w:tc>
          <w:tcPr>
            <w:tcW w:w="1350" w:type="dxa"/>
            <w:vAlign w:val="center"/>
            <w:textDirection w:val="lrTb"/>
            <w:noWrap w:val="false"/>
          </w:tcPr>
          <w:p>
            <w:pPr>
              <w:jc w:val="center"/>
              <w:spacing w:line="360" w:lineRule="auto"/>
              <w:tabs>
                <w:tab w:val="center" w:pos="4153" w:leader="none"/>
                <w:tab w:val="right" w:pos="8306" w:leader="none"/>
              </w:tabs>
              <w:rPr>
                <w:rFonts w:eastAsia="新宋体"/>
                <w:b/>
                <w:szCs w:val="21"/>
                <w:highlight w:val="none"/>
              </w:rPr>
            </w:pPr>
            <w:r>
              <w:rPr>
                <w:szCs w:val="21"/>
                <w:highlight w:val="none"/>
              </w:rPr>
              <w:t xml:space="preserve">随机检查</w:t>
            </w:r>
            <w:r/>
          </w:p>
        </w:tc>
        <w:tc>
          <w:tcPr>
            <w:tcW w:w="1991" w:type="dxa"/>
            <w:vAlign w:val="center"/>
            <w:textDirection w:val="lrTb"/>
            <w:noWrap w:val="false"/>
          </w:tcPr>
          <w:p>
            <w:pPr>
              <w:jc w:val="center"/>
              <w:spacing w:line="360" w:lineRule="auto"/>
              <w:tabs>
                <w:tab w:val="center" w:pos="4153" w:leader="none"/>
                <w:tab w:val="right" w:pos="8306" w:leader="none"/>
              </w:tabs>
              <w:rPr>
                <w:rFonts w:eastAsia="新宋体"/>
                <w:b/>
                <w:szCs w:val="21"/>
                <w:highlight w:val="none"/>
              </w:rPr>
            </w:pPr>
            <w:r>
              <w:rPr>
                <w:szCs w:val="21"/>
                <w:highlight w:val="none"/>
              </w:rPr>
              <w:t xml:space="preserve">有缺陷1000~2000元/次</w:t>
            </w:r>
            <w:r/>
          </w:p>
        </w:tc>
        <w:tc>
          <w:tcPr>
            <w:tcW w:w="1440" w:type="dxa"/>
            <w:vAlign w:val="center"/>
            <w:textDirection w:val="lrTb"/>
            <w:noWrap w:val="false"/>
          </w:tcPr>
          <w:p>
            <w:pPr>
              <w:ind w:firstLine="643"/>
              <w:jc w:val="center"/>
              <w:spacing w:line="360" w:lineRule="auto"/>
              <w:tabs>
                <w:tab w:val="center" w:pos="4153" w:leader="none"/>
                <w:tab w:val="right" w:pos="8306" w:leader="none"/>
              </w:tabs>
              <w:rPr>
                <w:rFonts w:eastAsia="新宋体"/>
                <w:b/>
                <w:sz w:val="32"/>
                <w:highlight w:val="none"/>
              </w:rPr>
            </w:pPr>
            <w:r>
              <w:rPr>
                <w:rFonts w:eastAsia="新宋体"/>
                <w:b/>
                <w:sz w:val="32"/>
                <w:highlight w:val="none"/>
              </w:rPr>
            </w:r>
            <w:r/>
          </w:p>
        </w:tc>
      </w:tr>
      <w:tr>
        <w:trPr>
          <w:jc w:val="center"/>
        </w:trPr>
        <w:tc>
          <w:tcPr>
            <w:tcW w:w="965" w:type="dxa"/>
            <w:vAlign w:val="center"/>
            <w:textDirection w:val="lrTb"/>
            <w:noWrap w:val="false"/>
          </w:tcPr>
          <w:p>
            <w:pPr>
              <w:jc w:val="center"/>
              <w:spacing w:line="360" w:lineRule="auto"/>
              <w:tabs>
                <w:tab w:val="center" w:pos="4153" w:leader="none"/>
                <w:tab w:val="right" w:pos="8306" w:leader="none"/>
              </w:tabs>
              <w:rPr>
                <w:rFonts w:eastAsia="新宋体"/>
                <w:b/>
                <w:szCs w:val="21"/>
                <w:highlight w:val="none"/>
              </w:rPr>
            </w:pPr>
            <w:r>
              <w:rPr>
                <w:szCs w:val="21"/>
                <w:highlight w:val="none"/>
              </w:rPr>
              <w:t xml:space="preserve">21</w:t>
            </w:r>
            <w:r/>
          </w:p>
        </w:tc>
        <w:tc>
          <w:tcPr>
            <w:tcW w:w="3314" w:type="dxa"/>
            <w:vAlign w:val="center"/>
            <w:textDirection w:val="lrTb"/>
            <w:noWrap w:val="false"/>
          </w:tcPr>
          <w:p>
            <w:pPr>
              <w:jc w:val="center"/>
              <w:spacing w:line="360" w:lineRule="auto"/>
              <w:tabs>
                <w:tab w:val="center" w:pos="4153" w:leader="none"/>
                <w:tab w:val="right" w:pos="8306" w:leader="none"/>
              </w:tabs>
              <w:rPr>
                <w:rFonts w:eastAsia="新宋体"/>
                <w:b/>
                <w:szCs w:val="21"/>
                <w:highlight w:val="none"/>
              </w:rPr>
            </w:pPr>
            <w:r>
              <w:rPr>
                <w:szCs w:val="21"/>
                <w:highlight w:val="none"/>
              </w:rPr>
              <w:t xml:space="preserve">工期延后达15天应有调整计划及赶工措施</w:t>
            </w:r>
            <w:r/>
          </w:p>
        </w:tc>
        <w:tc>
          <w:tcPr>
            <w:tcW w:w="1350" w:type="dxa"/>
            <w:vAlign w:val="center"/>
            <w:textDirection w:val="lrTb"/>
            <w:noWrap w:val="false"/>
          </w:tcPr>
          <w:p>
            <w:pPr>
              <w:jc w:val="center"/>
              <w:spacing w:line="360" w:lineRule="auto"/>
              <w:tabs>
                <w:tab w:val="center" w:pos="4153" w:leader="none"/>
                <w:tab w:val="right" w:pos="8306" w:leader="none"/>
              </w:tabs>
              <w:rPr>
                <w:rFonts w:eastAsia="新宋体"/>
                <w:b/>
                <w:szCs w:val="21"/>
                <w:highlight w:val="none"/>
              </w:rPr>
            </w:pPr>
            <w:r>
              <w:rPr>
                <w:szCs w:val="21"/>
                <w:highlight w:val="none"/>
              </w:rPr>
              <w:t xml:space="preserve">随机检查</w:t>
            </w:r>
            <w:r/>
          </w:p>
        </w:tc>
        <w:tc>
          <w:tcPr>
            <w:tcW w:w="1991" w:type="dxa"/>
            <w:vAlign w:val="center"/>
            <w:textDirection w:val="lrTb"/>
            <w:noWrap w:val="false"/>
          </w:tcPr>
          <w:p>
            <w:pPr>
              <w:jc w:val="center"/>
              <w:spacing w:line="360" w:lineRule="auto"/>
              <w:tabs>
                <w:tab w:val="center" w:pos="4153" w:leader="none"/>
                <w:tab w:val="right" w:pos="8306" w:leader="none"/>
              </w:tabs>
              <w:rPr>
                <w:rFonts w:eastAsia="新宋体"/>
                <w:b/>
                <w:szCs w:val="21"/>
                <w:highlight w:val="none"/>
              </w:rPr>
            </w:pPr>
            <w:r>
              <w:rPr>
                <w:szCs w:val="21"/>
                <w:highlight w:val="none"/>
              </w:rPr>
              <w:t xml:space="preserve">2000元/次</w:t>
            </w:r>
            <w:r/>
          </w:p>
        </w:tc>
        <w:tc>
          <w:tcPr>
            <w:tcW w:w="1440" w:type="dxa"/>
            <w:vAlign w:val="center"/>
            <w:textDirection w:val="lrTb"/>
            <w:noWrap w:val="false"/>
          </w:tcPr>
          <w:p>
            <w:pPr>
              <w:ind w:firstLine="643"/>
              <w:jc w:val="center"/>
              <w:spacing w:line="360" w:lineRule="auto"/>
              <w:tabs>
                <w:tab w:val="center" w:pos="4153" w:leader="none"/>
                <w:tab w:val="right" w:pos="8306" w:leader="none"/>
              </w:tabs>
              <w:rPr>
                <w:rFonts w:eastAsia="新宋体"/>
                <w:b/>
                <w:sz w:val="32"/>
                <w:highlight w:val="none"/>
              </w:rPr>
            </w:pPr>
            <w:r>
              <w:rPr>
                <w:rFonts w:eastAsia="新宋体"/>
                <w:b/>
                <w:sz w:val="32"/>
                <w:highlight w:val="none"/>
              </w:rPr>
            </w:r>
            <w:r/>
          </w:p>
        </w:tc>
      </w:tr>
      <w:tr>
        <w:trPr>
          <w:jc w:val="center"/>
        </w:trPr>
        <w:tc>
          <w:tcPr>
            <w:tcW w:w="965" w:type="dxa"/>
            <w:vAlign w:val="center"/>
            <w:textDirection w:val="lrTb"/>
            <w:noWrap w:val="false"/>
          </w:tcPr>
          <w:p>
            <w:pPr>
              <w:jc w:val="center"/>
              <w:spacing w:line="360" w:lineRule="auto"/>
              <w:tabs>
                <w:tab w:val="center" w:pos="4153" w:leader="none"/>
                <w:tab w:val="right" w:pos="8306" w:leader="none"/>
              </w:tabs>
              <w:rPr>
                <w:rFonts w:eastAsia="新宋体"/>
                <w:b/>
                <w:szCs w:val="21"/>
                <w:highlight w:val="none"/>
              </w:rPr>
            </w:pPr>
            <w:r>
              <w:rPr>
                <w:szCs w:val="21"/>
                <w:highlight w:val="none"/>
              </w:rPr>
              <w:t xml:space="preserve">22</w:t>
            </w:r>
            <w:r/>
          </w:p>
        </w:tc>
        <w:tc>
          <w:tcPr>
            <w:tcW w:w="3314" w:type="dxa"/>
            <w:vAlign w:val="center"/>
            <w:textDirection w:val="lrTb"/>
            <w:noWrap w:val="false"/>
          </w:tcPr>
          <w:p>
            <w:pPr>
              <w:jc w:val="center"/>
              <w:spacing w:line="360" w:lineRule="auto"/>
              <w:tabs>
                <w:tab w:val="center" w:pos="4153" w:leader="none"/>
                <w:tab w:val="right" w:pos="8306" w:leader="none"/>
              </w:tabs>
              <w:rPr>
                <w:rFonts w:eastAsia="新宋体"/>
                <w:b/>
                <w:szCs w:val="21"/>
                <w:highlight w:val="none"/>
              </w:rPr>
            </w:pPr>
            <w:r>
              <w:rPr>
                <w:szCs w:val="21"/>
                <w:highlight w:val="none"/>
              </w:rPr>
              <w:t xml:space="preserve">应急救援、度汛预案及时制定</w:t>
            </w:r>
            <w:r/>
          </w:p>
        </w:tc>
        <w:tc>
          <w:tcPr>
            <w:tcW w:w="1350" w:type="dxa"/>
            <w:vAlign w:val="center"/>
            <w:textDirection w:val="lrTb"/>
            <w:noWrap w:val="false"/>
          </w:tcPr>
          <w:p>
            <w:pPr>
              <w:jc w:val="center"/>
              <w:spacing w:line="360" w:lineRule="auto"/>
              <w:tabs>
                <w:tab w:val="center" w:pos="4153" w:leader="none"/>
                <w:tab w:val="right" w:pos="8306" w:leader="none"/>
              </w:tabs>
              <w:rPr>
                <w:rFonts w:eastAsia="新宋体"/>
                <w:b/>
                <w:szCs w:val="21"/>
                <w:highlight w:val="none"/>
              </w:rPr>
            </w:pPr>
            <w:r>
              <w:rPr>
                <w:szCs w:val="21"/>
                <w:highlight w:val="none"/>
              </w:rPr>
              <w:t xml:space="preserve">随机检查</w:t>
            </w:r>
            <w:r/>
          </w:p>
        </w:tc>
        <w:tc>
          <w:tcPr>
            <w:tcW w:w="1991" w:type="dxa"/>
            <w:vAlign w:val="center"/>
            <w:textDirection w:val="lrTb"/>
            <w:noWrap w:val="false"/>
          </w:tcPr>
          <w:p>
            <w:pPr>
              <w:jc w:val="center"/>
              <w:spacing w:line="360" w:lineRule="auto"/>
              <w:tabs>
                <w:tab w:val="center" w:pos="4153" w:leader="none"/>
                <w:tab w:val="right" w:pos="8306" w:leader="none"/>
              </w:tabs>
              <w:rPr>
                <w:rFonts w:eastAsia="新宋体"/>
                <w:b/>
                <w:szCs w:val="21"/>
                <w:highlight w:val="none"/>
              </w:rPr>
            </w:pPr>
            <w:r>
              <w:rPr>
                <w:szCs w:val="21"/>
                <w:highlight w:val="none"/>
              </w:rPr>
              <w:t xml:space="preserve">1000元</w:t>
            </w:r>
            <w:r/>
          </w:p>
        </w:tc>
        <w:tc>
          <w:tcPr>
            <w:tcW w:w="1440" w:type="dxa"/>
            <w:vAlign w:val="center"/>
            <w:textDirection w:val="lrTb"/>
            <w:noWrap w:val="false"/>
          </w:tcPr>
          <w:p>
            <w:pPr>
              <w:ind w:firstLine="643"/>
              <w:jc w:val="center"/>
              <w:spacing w:line="360" w:lineRule="auto"/>
              <w:tabs>
                <w:tab w:val="center" w:pos="4153" w:leader="none"/>
                <w:tab w:val="right" w:pos="8306" w:leader="none"/>
              </w:tabs>
              <w:rPr>
                <w:rFonts w:eastAsia="新宋体"/>
                <w:b/>
                <w:sz w:val="32"/>
                <w:highlight w:val="none"/>
              </w:rPr>
            </w:pPr>
            <w:r>
              <w:rPr>
                <w:rFonts w:eastAsia="新宋体"/>
                <w:b/>
                <w:sz w:val="32"/>
                <w:highlight w:val="none"/>
              </w:rPr>
            </w:r>
            <w:r/>
          </w:p>
        </w:tc>
      </w:tr>
      <w:tr>
        <w:trPr>
          <w:jc w:val="center"/>
        </w:trPr>
        <w:tc>
          <w:tcPr>
            <w:tcW w:w="965" w:type="dxa"/>
            <w:vAlign w:val="center"/>
            <w:textDirection w:val="lrTb"/>
            <w:noWrap w:val="false"/>
          </w:tcPr>
          <w:p>
            <w:pPr>
              <w:jc w:val="center"/>
              <w:spacing w:line="360" w:lineRule="auto"/>
              <w:tabs>
                <w:tab w:val="center" w:pos="4153" w:leader="none"/>
                <w:tab w:val="right" w:pos="8306" w:leader="none"/>
              </w:tabs>
              <w:rPr>
                <w:rFonts w:eastAsia="新宋体"/>
                <w:b/>
                <w:szCs w:val="21"/>
                <w:highlight w:val="none"/>
              </w:rPr>
            </w:pPr>
            <w:r>
              <w:rPr>
                <w:szCs w:val="21"/>
                <w:highlight w:val="none"/>
              </w:rPr>
              <w:t xml:space="preserve">23</w:t>
            </w:r>
            <w:r/>
          </w:p>
        </w:tc>
        <w:tc>
          <w:tcPr>
            <w:tcW w:w="3314" w:type="dxa"/>
            <w:vAlign w:val="center"/>
            <w:textDirection w:val="lrTb"/>
            <w:noWrap w:val="false"/>
          </w:tcPr>
          <w:p>
            <w:pPr>
              <w:jc w:val="center"/>
              <w:spacing w:line="360" w:lineRule="auto"/>
              <w:tabs>
                <w:tab w:val="center" w:pos="4153" w:leader="none"/>
                <w:tab w:val="right" w:pos="8306" w:leader="none"/>
              </w:tabs>
              <w:rPr>
                <w:rFonts w:eastAsia="新宋体"/>
                <w:b/>
                <w:szCs w:val="21"/>
                <w:highlight w:val="none"/>
              </w:rPr>
            </w:pPr>
            <w:r>
              <w:rPr>
                <w:szCs w:val="21"/>
                <w:highlight w:val="none"/>
              </w:rPr>
              <w:t xml:space="preserve">分部工程开工前现场安全管理方案已制定并落实到位</w:t>
            </w:r>
            <w:r/>
          </w:p>
        </w:tc>
        <w:tc>
          <w:tcPr>
            <w:tcW w:w="1350" w:type="dxa"/>
            <w:vAlign w:val="center"/>
            <w:textDirection w:val="lrTb"/>
            <w:noWrap w:val="false"/>
          </w:tcPr>
          <w:p>
            <w:pPr>
              <w:jc w:val="center"/>
              <w:spacing w:line="360" w:lineRule="auto"/>
              <w:tabs>
                <w:tab w:val="center" w:pos="4153" w:leader="none"/>
                <w:tab w:val="right" w:pos="8306" w:leader="none"/>
              </w:tabs>
              <w:rPr>
                <w:rFonts w:eastAsia="新宋体"/>
                <w:b/>
                <w:szCs w:val="21"/>
                <w:highlight w:val="none"/>
              </w:rPr>
            </w:pPr>
            <w:r>
              <w:rPr>
                <w:szCs w:val="21"/>
                <w:highlight w:val="none"/>
              </w:rPr>
              <w:t xml:space="preserve">随机检查</w:t>
            </w:r>
            <w:r/>
          </w:p>
        </w:tc>
        <w:tc>
          <w:tcPr>
            <w:tcW w:w="1991" w:type="dxa"/>
            <w:vAlign w:val="center"/>
            <w:textDirection w:val="lrTb"/>
            <w:noWrap w:val="false"/>
          </w:tcPr>
          <w:p>
            <w:pPr>
              <w:jc w:val="center"/>
              <w:spacing w:line="360" w:lineRule="auto"/>
              <w:tabs>
                <w:tab w:val="center" w:pos="4153" w:leader="none"/>
                <w:tab w:val="right" w:pos="8306" w:leader="none"/>
              </w:tabs>
              <w:rPr>
                <w:rFonts w:eastAsia="新宋体"/>
                <w:b/>
                <w:szCs w:val="21"/>
                <w:highlight w:val="none"/>
              </w:rPr>
            </w:pPr>
            <w:r>
              <w:rPr>
                <w:szCs w:val="21"/>
                <w:highlight w:val="none"/>
              </w:rPr>
              <w:t xml:space="preserve">有欠缺1000~2000</w:t>
            </w:r>
            <w:r/>
          </w:p>
        </w:tc>
        <w:tc>
          <w:tcPr>
            <w:tcW w:w="1440" w:type="dxa"/>
            <w:vAlign w:val="center"/>
            <w:textDirection w:val="lrTb"/>
            <w:noWrap w:val="false"/>
          </w:tcPr>
          <w:p>
            <w:pPr>
              <w:ind w:firstLine="643"/>
              <w:jc w:val="center"/>
              <w:spacing w:line="360" w:lineRule="auto"/>
              <w:tabs>
                <w:tab w:val="center" w:pos="4153" w:leader="none"/>
                <w:tab w:val="right" w:pos="8306" w:leader="none"/>
              </w:tabs>
              <w:rPr>
                <w:rFonts w:eastAsia="新宋体"/>
                <w:b/>
                <w:sz w:val="32"/>
                <w:highlight w:val="none"/>
              </w:rPr>
            </w:pPr>
            <w:r>
              <w:rPr>
                <w:rFonts w:eastAsia="新宋体"/>
                <w:b/>
                <w:sz w:val="32"/>
                <w:highlight w:val="none"/>
              </w:rPr>
            </w:r>
            <w:r/>
          </w:p>
        </w:tc>
      </w:tr>
      <w:tr>
        <w:trPr>
          <w:jc w:val="center"/>
        </w:trPr>
        <w:tc>
          <w:tcPr>
            <w:tcW w:w="965" w:type="dxa"/>
            <w:vAlign w:val="center"/>
            <w:textDirection w:val="lrTb"/>
            <w:noWrap w:val="false"/>
          </w:tcPr>
          <w:p>
            <w:pPr>
              <w:jc w:val="center"/>
              <w:spacing w:line="360" w:lineRule="auto"/>
              <w:tabs>
                <w:tab w:val="center" w:pos="4153" w:leader="none"/>
                <w:tab w:val="right" w:pos="8306" w:leader="none"/>
              </w:tabs>
              <w:rPr>
                <w:rFonts w:eastAsia="新宋体"/>
                <w:b/>
                <w:szCs w:val="21"/>
                <w:highlight w:val="none"/>
              </w:rPr>
            </w:pPr>
            <w:r>
              <w:rPr>
                <w:szCs w:val="21"/>
                <w:highlight w:val="none"/>
              </w:rPr>
              <w:t xml:space="preserve">24</w:t>
            </w:r>
            <w:r/>
          </w:p>
        </w:tc>
        <w:tc>
          <w:tcPr>
            <w:tcW w:w="3314" w:type="dxa"/>
            <w:vAlign w:val="center"/>
            <w:textDirection w:val="lrTb"/>
            <w:noWrap w:val="false"/>
          </w:tcPr>
          <w:p>
            <w:pPr>
              <w:jc w:val="center"/>
              <w:spacing w:line="360" w:lineRule="auto"/>
              <w:tabs>
                <w:tab w:val="center" w:pos="4153" w:leader="none"/>
                <w:tab w:val="right" w:pos="8306" w:leader="none"/>
              </w:tabs>
              <w:rPr>
                <w:rFonts w:eastAsia="新宋体"/>
                <w:b/>
                <w:szCs w:val="21"/>
                <w:highlight w:val="none"/>
              </w:rPr>
            </w:pPr>
            <w:r>
              <w:rPr>
                <w:szCs w:val="21"/>
                <w:highlight w:val="none"/>
              </w:rPr>
              <w:t xml:space="preserve">现场人员全部接受安全教育，特岗人员持证上岗</w:t>
            </w:r>
            <w:r/>
          </w:p>
        </w:tc>
        <w:tc>
          <w:tcPr>
            <w:tcW w:w="1350" w:type="dxa"/>
            <w:vAlign w:val="center"/>
            <w:textDirection w:val="lrTb"/>
            <w:noWrap w:val="false"/>
          </w:tcPr>
          <w:p>
            <w:pPr>
              <w:jc w:val="center"/>
              <w:spacing w:line="360" w:lineRule="auto"/>
              <w:tabs>
                <w:tab w:val="center" w:pos="4153" w:leader="none"/>
                <w:tab w:val="right" w:pos="8306" w:leader="none"/>
              </w:tabs>
              <w:rPr>
                <w:rFonts w:eastAsia="新宋体"/>
                <w:b/>
                <w:szCs w:val="21"/>
                <w:highlight w:val="none"/>
              </w:rPr>
            </w:pPr>
            <w:r>
              <w:rPr>
                <w:szCs w:val="21"/>
                <w:highlight w:val="none"/>
              </w:rPr>
              <w:t xml:space="preserve">随机检查</w:t>
            </w:r>
            <w:r/>
          </w:p>
        </w:tc>
        <w:tc>
          <w:tcPr>
            <w:tcW w:w="1991" w:type="dxa"/>
            <w:vAlign w:val="center"/>
            <w:textDirection w:val="lrTb"/>
            <w:noWrap w:val="false"/>
          </w:tcPr>
          <w:p>
            <w:pPr>
              <w:jc w:val="center"/>
              <w:spacing w:line="360" w:lineRule="auto"/>
              <w:tabs>
                <w:tab w:val="center" w:pos="4153" w:leader="none"/>
                <w:tab w:val="right" w:pos="8306" w:leader="none"/>
              </w:tabs>
              <w:rPr>
                <w:rFonts w:eastAsia="新宋体"/>
                <w:b/>
                <w:szCs w:val="21"/>
                <w:highlight w:val="none"/>
              </w:rPr>
            </w:pPr>
            <w:r>
              <w:rPr>
                <w:szCs w:val="21"/>
                <w:highlight w:val="none"/>
              </w:rPr>
              <w:t xml:space="preserve">有欠缺1000~2000</w:t>
            </w:r>
            <w:r/>
          </w:p>
        </w:tc>
        <w:tc>
          <w:tcPr>
            <w:tcW w:w="1440" w:type="dxa"/>
            <w:vAlign w:val="center"/>
            <w:textDirection w:val="lrTb"/>
            <w:noWrap w:val="false"/>
          </w:tcPr>
          <w:p>
            <w:pPr>
              <w:ind w:firstLine="643"/>
              <w:jc w:val="center"/>
              <w:spacing w:line="360" w:lineRule="auto"/>
              <w:tabs>
                <w:tab w:val="center" w:pos="4153" w:leader="none"/>
                <w:tab w:val="right" w:pos="8306" w:leader="none"/>
              </w:tabs>
              <w:rPr>
                <w:rFonts w:eastAsia="新宋体"/>
                <w:b/>
                <w:sz w:val="32"/>
                <w:highlight w:val="none"/>
              </w:rPr>
            </w:pPr>
            <w:r>
              <w:rPr>
                <w:rFonts w:eastAsia="新宋体"/>
                <w:b/>
                <w:sz w:val="32"/>
                <w:highlight w:val="none"/>
              </w:rPr>
            </w:r>
            <w:r/>
          </w:p>
        </w:tc>
      </w:tr>
      <w:tr>
        <w:trPr>
          <w:jc w:val="center"/>
        </w:trPr>
        <w:tc>
          <w:tcPr>
            <w:tcW w:w="965" w:type="dxa"/>
            <w:vAlign w:val="center"/>
            <w:textDirection w:val="lrTb"/>
            <w:noWrap w:val="false"/>
          </w:tcPr>
          <w:p>
            <w:pPr>
              <w:jc w:val="center"/>
              <w:spacing w:line="360" w:lineRule="auto"/>
              <w:tabs>
                <w:tab w:val="center" w:pos="4153" w:leader="none"/>
                <w:tab w:val="right" w:pos="8306" w:leader="none"/>
              </w:tabs>
              <w:rPr>
                <w:rFonts w:eastAsia="新宋体"/>
                <w:b/>
                <w:szCs w:val="21"/>
                <w:highlight w:val="none"/>
              </w:rPr>
            </w:pPr>
            <w:r>
              <w:rPr>
                <w:szCs w:val="21"/>
                <w:highlight w:val="none"/>
              </w:rPr>
              <w:t xml:space="preserve">25</w:t>
            </w:r>
            <w:r/>
          </w:p>
        </w:tc>
        <w:tc>
          <w:tcPr>
            <w:tcW w:w="3314" w:type="dxa"/>
            <w:vAlign w:val="center"/>
            <w:textDirection w:val="lrTb"/>
            <w:noWrap w:val="false"/>
          </w:tcPr>
          <w:p>
            <w:pPr>
              <w:jc w:val="center"/>
              <w:spacing w:line="360" w:lineRule="auto"/>
              <w:tabs>
                <w:tab w:val="center" w:pos="4153" w:leader="none"/>
                <w:tab w:val="right" w:pos="8306" w:leader="none"/>
              </w:tabs>
              <w:rPr>
                <w:rFonts w:eastAsia="新宋体"/>
                <w:b/>
                <w:szCs w:val="21"/>
                <w:highlight w:val="none"/>
              </w:rPr>
            </w:pPr>
            <w:r>
              <w:rPr>
                <w:szCs w:val="21"/>
                <w:highlight w:val="none"/>
              </w:rPr>
              <w:t xml:space="preserve">现场施工符合安全生产操作要求</w:t>
            </w:r>
            <w:r/>
          </w:p>
        </w:tc>
        <w:tc>
          <w:tcPr>
            <w:tcW w:w="1350" w:type="dxa"/>
            <w:vAlign w:val="center"/>
            <w:textDirection w:val="lrTb"/>
            <w:noWrap w:val="false"/>
          </w:tcPr>
          <w:p>
            <w:pPr>
              <w:jc w:val="center"/>
              <w:spacing w:line="360" w:lineRule="auto"/>
              <w:tabs>
                <w:tab w:val="center" w:pos="4153" w:leader="none"/>
                <w:tab w:val="right" w:pos="8306" w:leader="none"/>
              </w:tabs>
              <w:rPr>
                <w:rFonts w:eastAsia="新宋体"/>
                <w:b/>
                <w:szCs w:val="21"/>
                <w:highlight w:val="none"/>
              </w:rPr>
            </w:pPr>
            <w:r>
              <w:rPr>
                <w:szCs w:val="21"/>
                <w:highlight w:val="none"/>
              </w:rPr>
              <w:t xml:space="preserve">随机检查</w:t>
            </w:r>
            <w:r/>
          </w:p>
        </w:tc>
        <w:tc>
          <w:tcPr>
            <w:tcW w:w="1991" w:type="dxa"/>
            <w:vAlign w:val="center"/>
            <w:textDirection w:val="lrTb"/>
            <w:noWrap w:val="false"/>
          </w:tcPr>
          <w:p>
            <w:pPr>
              <w:jc w:val="center"/>
              <w:spacing w:line="360" w:lineRule="auto"/>
              <w:tabs>
                <w:tab w:val="center" w:pos="4153" w:leader="none"/>
                <w:tab w:val="right" w:pos="8306" w:leader="none"/>
              </w:tabs>
              <w:rPr>
                <w:rFonts w:eastAsia="新宋体"/>
                <w:b/>
                <w:szCs w:val="21"/>
                <w:highlight w:val="none"/>
              </w:rPr>
            </w:pPr>
            <w:r>
              <w:rPr>
                <w:szCs w:val="21"/>
                <w:highlight w:val="none"/>
              </w:rPr>
              <w:t xml:space="preserve">有欠缺1000~2000</w:t>
            </w:r>
            <w:r/>
          </w:p>
        </w:tc>
        <w:tc>
          <w:tcPr>
            <w:tcW w:w="1440" w:type="dxa"/>
            <w:vAlign w:val="center"/>
            <w:textDirection w:val="lrTb"/>
            <w:noWrap w:val="false"/>
          </w:tcPr>
          <w:p>
            <w:pPr>
              <w:ind w:firstLine="643"/>
              <w:jc w:val="center"/>
              <w:spacing w:line="360" w:lineRule="auto"/>
              <w:tabs>
                <w:tab w:val="center" w:pos="4153" w:leader="none"/>
                <w:tab w:val="right" w:pos="8306" w:leader="none"/>
              </w:tabs>
              <w:rPr>
                <w:rFonts w:eastAsia="新宋体"/>
                <w:b/>
                <w:sz w:val="32"/>
                <w:highlight w:val="none"/>
              </w:rPr>
            </w:pPr>
            <w:r>
              <w:rPr>
                <w:rFonts w:eastAsia="新宋体"/>
                <w:b/>
                <w:sz w:val="32"/>
                <w:highlight w:val="none"/>
              </w:rPr>
            </w:r>
            <w:r/>
          </w:p>
        </w:tc>
      </w:tr>
      <w:tr>
        <w:trPr>
          <w:jc w:val="center"/>
        </w:trPr>
        <w:tc>
          <w:tcPr>
            <w:tcW w:w="965" w:type="dxa"/>
            <w:vAlign w:val="center"/>
            <w:textDirection w:val="lrTb"/>
            <w:noWrap w:val="false"/>
          </w:tcPr>
          <w:p>
            <w:pPr>
              <w:jc w:val="center"/>
              <w:spacing w:line="360" w:lineRule="auto"/>
              <w:tabs>
                <w:tab w:val="center" w:pos="4153" w:leader="none"/>
                <w:tab w:val="right" w:pos="8306" w:leader="none"/>
              </w:tabs>
              <w:rPr>
                <w:rFonts w:eastAsia="新宋体"/>
                <w:b/>
                <w:szCs w:val="21"/>
                <w:highlight w:val="none"/>
              </w:rPr>
            </w:pPr>
            <w:r>
              <w:rPr>
                <w:szCs w:val="21"/>
                <w:highlight w:val="none"/>
              </w:rPr>
              <w:t xml:space="preserve">26</w:t>
            </w:r>
            <w:r/>
          </w:p>
        </w:tc>
        <w:tc>
          <w:tcPr>
            <w:tcW w:w="3314" w:type="dxa"/>
            <w:vAlign w:val="center"/>
            <w:textDirection w:val="lrTb"/>
            <w:noWrap w:val="false"/>
          </w:tcPr>
          <w:p>
            <w:pPr>
              <w:jc w:val="center"/>
              <w:spacing w:line="360" w:lineRule="auto"/>
              <w:tabs>
                <w:tab w:val="center" w:pos="4153" w:leader="none"/>
                <w:tab w:val="right" w:pos="8306" w:leader="none"/>
              </w:tabs>
              <w:rPr>
                <w:rFonts w:eastAsia="新宋体"/>
                <w:b/>
                <w:szCs w:val="21"/>
                <w:highlight w:val="none"/>
              </w:rPr>
            </w:pPr>
            <w:r>
              <w:rPr>
                <w:szCs w:val="21"/>
                <w:highlight w:val="none"/>
              </w:rPr>
              <w:t xml:space="preserve">安全生产大检查每月不少于1次，检查记录详实。</w:t>
            </w:r>
            <w:r/>
          </w:p>
        </w:tc>
        <w:tc>
          <w:tcPr>
            <w:tcW w:w="1350" w:type="dxa"/>
            <w:vAlign w:val="center"/>
            <w:textDirection w:val="lrTb"/>
            <w:noWrap w:val="false"/>
          </w:tcPr>
          <w:p>
            <w:pPr>
              <w:jc w:val="center"/>
              <w:spacing w:line="360" w:lineRule="auto"/>
              <w:tabs>
                <w:tab w:val="center" w:pos="4153" w:leader="none"/>
                <w:tab w:val="right" w:pos="8306" w:leader="none"/>
              </w:tabs>
              <w:rPr>
                <w:rFonts w:eastAsia="新宋体"/>
                <w:b/>
                <w:szCs w:val="21"/>
                <w:highlight w:val="none"/>
              </w:rPr>
            </w:pPr>
            <w:r>
              <w:rPr>
                <w:szCs w:val="21"/>
                <w:highlight w:val="none"/>
              </w:rPr>
              <w:t xml:space="preserve">随机检查</w:t>
            </w:r>
            <w:r/>
          </w:p>
        </w:tc>
        <w:tc>
          <w:tcPr>
            <w:tcW w:w="1991" w:type="dxa"/>
            <w:vAlign w:val="center"/>
            <w:textDirection w:val="lrTb"/>
            <w:noWrap w:val="false"/>
          </w:tcPr>
          <w:p>
            <w:pPr>
              <w:jc w:val="center"/>
              <w:spacing w:line="360" w:lineRule="auto"/>
              <w:tabs>
                <w:tab w:val="center" w:pos="4153" w:leader="none"/>
                <w:tab w:val="right" w:pos="8306" w:leader="none"/>
              </w:tabs>
              <w:rPr>
                <w:rFonts w:eastAsia="新宋体"/>
                <w:b/>
                <w:szCs w:val="21"/>
                <w:highlight w:val="none"/>
              </w:rPr>
            </w:pPr>
            <w:r>
              <w:rPr>
                <w:szCs w:val="21"/>
                <w:highlight w:val="none"/>
              </w:rPr>
              <w:t xml:space="preserve">2000/次</w:t>
            </w:r>
            <w:r/>
          </w:p>
        </w:tc>
        <w:tc>
          <w:tcPr>
            <w:tcW w:w="1440" w:type="dxa"/>
            <w:vAlign w:val="center"/>
            <w:textDirection w:val="lrTb"/>
            <w:noWrap w:val="false"/>
          </w:tcPr>
          <w:p>
            <w:pPr>
              <w:ind w:firstLine="643"/>
              <w:jc w:val="center"/>
              <w:spacing w:line="360" w:lineRule="auto"/>
              <w:tabs>
                <w:tab w:val="center" w:pos="4153" w:leader="none"/>
                <w:tab w:val="right" w:pos="8306" w:leader="none"/>
              </w:tabs>
              <w:rPr>
                <w:rFonts w:eastAsia="新宋体"/>
                <w:b/>
                <w:sz w:val="32"/>
                <w:highlight w:val="none"/>
              </w:rPr>
            </w:pPr>
            <w:r>
              <w:rPr>
                <w:rFonts w:eastAsia="新宋体"/>
                <w:b/>
                <w:sz w:val="32"/>
                <w:highlight w:val="none"/>
              </w:rPr>
            </w:r>
            <w:r/>
          </w:p>
        </w:tc>
      </w:tr>
      <w:tr>
        <w:trPr>
          <w:jc w:val="center"/>
        </w:trPr>
        <w:tc>
          <w:tcPr>
            <w:tcW w:w="965" w:type="dxa"/>
            <w:vAlign w:val="center"/>
            <w:textDirection w:val="lrTb"/>
            <w:noWrap w:val="false"/>
          </w:tcPr>
          <w:p>
            <w:pPr>
              <w:jc w:val="center"/>
              <w:spacing w:line="360" w:lineRule="auto"/>
              <w:tabs>
                <w:tab w:val="center" w:pos="4153" w:leader="none"/>
                <w:tab w:val="right" w:pos="8306" w:leader="none"/>
              </w:tabs>
              <w:rPr>
                <w:szCs w:val="21"/>
                <w:highlight w:val="none"/>
              </w:rPr>
            </w:pPr>
            <w:r>
              <w:rPr>
                <w:szCs w:val="21"/>
                <w:highlight w:val="none"/>
              </w:rPr>
              <w:t xml:space="preserve">27</w:t>
            </w:r>
            <w:r/>
          </w:p>
        </w:tc>
        <w:tc>
          <w:tcPr>
            <w:tcW w:w="3314" w:type="dxa"/>
            <w:vAlign w:val="center"/>
            <w:textDirection w:val="lrTb"/>
            <w:noWrap w:val="false"/>
          </w:tcPr>
          <w:p>
            <w:pPr>
              <w:jc w:val="center"/>
              <w:spacing w:line="360" w:lineRule="auto"/>
              <w:tabs>
                <w:tab w:val="center" w:pos="4153" w:leader="none"/>
                <w:tab w:val="right" w:pos="8306" w:leader="none"/>
              </w:tabs>
              <w:rPr>
                <w:szCs w:val="21"/>
                <w:highlight w:val="none"/>
              </w:rPr>
            </w:pPr>
            <w:r>
              <w:rPr>
                <w:szCs w:val="21"/>
                <w:highlight w:val="none"/>
              </w:rPr>
              <w:t xml:space="preserve">按规定内容及时报送月报</w:t>
            </w:r>
            <w:r/>
          </w:p>
        </w:tc>
        <w:tc>
          <w:tcPr>
            <w:tcW w:w="1350" w:type="dxa"/>
            <w:vAlign w:val="center"/>
            <w:textDirection w:val="lrTb"/>
            <w:noWrap w:val="false"/>
          </w:tcPr>
          <w:p>
            <w:pPr>
              <w:jc w:val="center"/>
              <w:spacing w:line="360" w:lineRule="auto"/>
              <w:tabs>
                <w:tab w:val="center" w:pos="4153" w:leader="none"/>
                <w:tab w:val="right" w:pos="8306" w:leader="none"/>
              </w:tabs>
              <w:rPr>
                <w:szCs w:val="21"/>
                <w:highlight w:val="none"/>
              </w:rPr>
            </w:pPr>
            <w:r>
              <w:rPr>
                <w:szCs w:val="21"/>
                <w:highlight w:val="none"/>
              </w:rPr>
              <w:t xml:space="preserve">随机检查</w:t>
            </w:r>
            <w:r/>
          </w:p>
        </w:tc>
        <w:tc>
          <w:tcPr>
            <w:tcW w:w="1991" w:type="dxa"/>
            <w:vAlign w:val="center"/>
            <w:textDirection w:val="lrTb"/>
            <w:noWrap w:val="false"/>
          </w:tcPr>
          <w:p>
            <w:pPr>
              <w:jc w:val="center"/>
              <w:spacing w:line="360" w:lineRule="auto"/>
              <w:tabs>
                <w:tab w:val="center" w:pos="4153" w:leader="none"/>
                <w:tab w:val="right" w:pos="8306" w:leader="none"/>
              </w:tabs>
              <w:rPr>
                <w:szCs w:val="21"/>
                <w:highlight w:val="none"/>
              </w:rPr>
            </w:pPr>
            <w:r>
              <w:rPr>
                <w:szCs w:val="21"/>
                <w:highlight w:val="none"/>
              </w:rPr>
              <w:t xml:space="preserve">1000元/月</w:t>
            </w:r>
            <w:r/>
          </w:p>
        </w:tc>
        <w:tc>
          <w:tcPr>
            <w:tcW w:w="1440" w:type="dxa"/>
            <w:vAlign w:val="center"/>
            <w:textDirection w:val="lrTb"/>
            <w:noWrap w:val="false"/>
          </w:tcPr>
          <w:p>
            <w:pPr>
              <w:ind w:firstLine="643"/>
              <w:jc w:val="center"/>
              <w:spacing w:line="360" w:lineRule="auto"/>
              <w:tabs>
                <w:tab w:val="center" w:pos="4153" w:leader="none"/>
                <w:tab w:val="right" w:pos="8306" w:leader="none"/>
              </w:tabs>
              <w:rPr>
                <w:rFonts w:eastAsia="新宋体"/>
                <w:b/>
                <w:sz w:val="32"/>
                <w:highlight w:val="none"/>
              </w:rPr>
            </w:pPr>
            <w:r>
              <w:rPr>
                <w:rFonts w:eastAsia="新宋体"/>
                <w:b/>
                <w:sz w:val="32"/>
                <w:highlight w:val="none"/>
              </w:rPr>
            </w:r>
            <w:r/>
          </w:p>
        </w:tc>
      </w:tr>
      <w:tr>
        <w:trPr>
          <w:jc w:val="center"/>
        </w:trPr>
        <w:tc>
          <w:tcPr>
            <w:tcW w:w="965" w:type="dxa"/>
            <w:vAlign w:val="center"/>
            <w:textDirection w:val="lrTb"/>
            <w:noWrap w:val="false"/>
          </w:tcPr>
          <w:p>
            <w:pPr>
              <w:jc w:val="center"/>
              <w:spacing w:line="360" w:lineRule="auto"/>
              <w:tabs>
                <w:tab w:val="center" w:pos="4153" w:leader="none"/>
                <w:tab w:val="right" w:pos="8306" w:leader="none"/>
              </w:tabs>
              <w:rPr>
                <w:szCs w:val="21"/>
                <w:highlight w:val="none"/>
              </w:rPr>
            </w:pPr>
            <w:r>
              <w:rPr>
                <w:szCs w:val="21"/>
                <w:highlight w:val="none"/>
              </w:rPr>
              <w:t xml:space="preserve">28</w:t>
            </w:r>
            <w:r/>
          </w:p>
        </w:tc>
        <w:tc>
          <w:tcPr>
            <w:tcW w:w="3314" w:type="dxa"/>
            <w:vAlign w:val="center"/>
            <w:textDirection w:val="lrTb"/>
            <w:noWrap w:val="false"/>
          </w:tcPr>
          <w:p>
            <w:pPr>
              <w:jc w:val="center"/>
              <w:spacing w:line="360" w:lineRule="auto"/>
              <w:tabs>
                <w:tab w:val="center" w:pos="4153" w:leader="none"/>
                <w:tab w:val="right" w:pos="8306" w:leader="none"/>
              </w:tabs>
              <w:rPr>
                <w:szCs w:val="21"/>
                <w:highlight w:val="none"/>
              </w:rPr>
            </w:pPr>
            <w:r>
              <w:rPr>
                <w:szCs w:val="21"/>
                <w:highlight w:val="none"/>
              </w:rPr>
              <w:t xml:space="preserve">每旬均有图片资料，大型有音像资料</w:t>
            </w:r>
            <w:r/>
          </w:p>
        </w:tc>
        <w:tc>
          <w:tcPr>
            <w:tcW w:w="1350" w:type="dxa"/>
            <w:vAlign w:val="center"/>
            <w:textDirection w:val="lrTb"/>
            <w:noWrap w:val="false"/>
          </w:tcPr>
          <w:p>
            <w:pPr>
              <w:jc w:val="center"/>
              <w:spacing w:line="360" w:lineRule="auto"/>
              <w:tabs>
                <w:tab w:val="center" w:pos="4153" w:leader="none"/>
                <w:tab w:val="right" w:pos="8306" w:leader="none"/>
              </w:tabs>
              <w:rPr>
                <w:szCs w:val="21"/>
                <w:highlight w:val="none"/>
              </w:rPr>
            </w:pPr>
            <w:r>
              <w:rPr>
                <w:szCs w:val="21"/>
                <w:highlight w:val="none"/>
              </w:rPr>
              <w:t xml:space="preserve">随机检查</w:t>
            </w:r>
            <w:r/>
          </w:p>
        </w:tc>
        <w:tc>
          <w:tcPr>
            <w:tcW w:w="1991" w:type="dxa"/>
            <w:vAlign w:val="center"/>
            <w:textDirection w:val="lrTb"/>
            <w:noWrap w:val="false"/>
          </w:tcPr>
          <w:p>
            <w:pPr>
              <w:jc w:val="center"/>
              <w:spacing w:line="360" w:lineRule="auto"/>
              <w:tabs>
                <w:tab w:val="center" w:pos="4153" w:leader="none"/>
                <w:tab w:val="right" w:pos="8306" w:leader="none"/>
              </w:tabs>
              <w:rPr>
                <w:szCs w:val="21"/>
                <w:highlight w:val="none"/>
              </w:rPr>
            </w:pPr>
            <w:r>
              <w:rPr>
                <w:szCs w:val="21"/>
                <w:highlight w:val="none"/>
              </w:rPr>
              <w:t xml:space="preserve">1000元</w:t>
            </w:r>
            <w:r/>
          </w:p>
        </w:tc>
        <w:tc>
          <w:tcPr>
            <w:tcW w:w="1440" w:type="dxa"/>
            <w:vAlign w:val="center"/>
            <w:textDirection w:val="lrTb"/>
            <w:noWrap w:val="false"/>
          </w:tcPr>
          <w:p>
            <w:pPr>
              <w:ind w:firstLine="643"/>
              <w:jc w:val="center"/>
              <w:spacing w:line="360" w:lineRule="auto"/>
              <w:tabs>
                <w:tab w:val="center" w:pos="4153" w:leader="none"/>
                <w:tab w:val="right" w:pos="8306" w:leader="none"/>
              </w:tabs>
              <w:rPr>
                <w:rFonts w:eastAsia="新宋体"/>
                <w:b/>
                <w:sz w:val="32"/>
                <w:highlight w:val="none"/>
              </w:rPr>
            </w:pPr>
            <w:r>
              <w:rPr>
                <w:rFonts w:eastAsia="新宋体"/>
                <w:b/>
                <w:sz w:val="32"/>
                <w:highlight w:val="none"/>
              </w:rPr>
            </w:r>
            <w:r/>
          </w:p>
        </w:tc>
      </w:tr>
      <w:tr>
        <w:trPr>
          <w:jc w:val="center"/>
        </w:trPr>
        <w:tc>
          <w:tcPr>
            <w:tcW w:w="965" w:type="dxa"/>
            <w:vAlign w:val="center"/>
            <w:textDirection w:val="lrTb"/>
            <w:noWrap w:val="false"/>
          </w:tcPr>
          <w:p>
            <w:pPr>
              <w:jc w:val="center"/>
              <w:spacing w:line="360" w:lineRule="auto"/>
              <w:tabs>
                <w:tab w:val="center" w:pos="4153" w:leader="none"/>
                <w:tab w:val="right" w:pos="8306" w:leader="none"/>
              </w:tabs>
              <w:rPr>
                <w:szCs w:val="21"/>
                <w:highlight w:val="none"/>
              </w:rPr>
            </w:pPr>
            <w:r>
              <w:rPr>
                <w:szCs w:val="21"/>
                <w:highlight w:val="none"/>
              </w:rPr>
              <w:t xml:space="preserve">29</w:t>
            </w:r>
            <w:r/>
          </w:p>
        </w:tc>
        <w:tc>
          <w:tcPr>
            <w:tcW w:w="3314" w:type="dxa"/>
            <w:vAlign w:val="center"/>
            <w:textDirection w:val="lrTb"/>
            <w:noWrap w:val="false"/>
          </w:tcPr>
          <w:p>
            <w:pPr>
              <w:jc w:val="center"/>
              <w:spacing w:line="360" w:lineRule="auto"/>
              <w:tabs>
                <w:tab w:val="center" w:pos="4153" w:leader="none"/>
                <w:tab w:val="right" w:pos="8306" w:leader="none"/>
              </w:tabs>
              <w:rPr>
                <w:szCs w:val="21"/>
                <w:highlight w:val="none"/>
              </w:rPr>
            </w:pPr>
            <w:r>
              <w:rPr>
                <w:szCs w:val="21"/>
                <w:highlight w:val="none"/>
              </w:rPr>
              <w:t xml:space="preserve">工程完成后1个月内提交已完工程完工结算资料</w:t>
            </w:r>
            <w:r/>
          </w:p>
        </w:tc>
        <w:tc>
          <w:tcPr>
            <w:tcW w:w="1350" w:type="dxa"/>
            <w:vAlign w:val="center"/>
            <w:textDirection w:val="lrTb"/>
            <w:noWrap w:val="false"/>
          </w:tcPr>
          <w:p>
            <w:pPr>
              <w:jc w:val="center"/>
              <w:spacing w:line="360" w:lineRule="auto"/>
              <w:tabs>
                <w:tab w:val="center" w:pos="4153" w:leader="none"/>
                <w:tab w:val="right" w:pos="8306" w:leader="none"/>
              </w:tabs>
              <w:rPr>
                <w:szCs w:val="21"/>
                <w:highlight w:val="none"/>
              </w:rPr>
            </w:pPr>
            <w:r>
              <w:rPr>
                <w:szCs w:val="21"/>
                <w:highlight w:val="none"/>
              </w:rPr>
              <w:t xml:space="preserve">完工计量</w:t>
            </w:r>
            <w:r/>
          </w:p>
        </w:tc>
        <w:tc>
          <w:tcPr>
            <w:tcW w:w="1991" w:type="dxa"/>
            <w:vAlign w:val="center"/>
            <w:textDirection w:val="lrTb"/>
            <w:noWrap w:val="false"/>
          </w:tcPr>
          <w:p>
            <w:pPr>
              <w:jc w:val="center"/>
              <w:spacing w:line="360" w:lineRule="auto"/>
              <w:tabs>
                <w:tab w:val="center" w:pos="4153" w:leader="none"/>
                <w:tab w:val="right" w:pos="8306" w:leader="none"/>
              </w:tabs>
              <w:rPr>
                <w:szCs w:val="21"/>
                <w:highlight w:val="none"/>
              </w:rPr>
            </w:pPr>
            <w:r>
              <w:rPr>
                <w:szCs w:val="21"/>
                <w:highlight w:val="none"/>
              </w:rPr>
              <w:t xml:space="preserve">5000元/每延迟10天</w:t>
            </w:r>
            <w:r/>
          </w:p>
        </w:tc>
        <w:tc>
          <w:tcPr>
            <w:tcW w:w="1440" w:type="dxa"/>
            <w:vAlign w:val="center"/>
            <w:textDirection w:val="lrTb"/>
            <w:noWrap w:val="false"/>
          </w:tcPr>
          <w:p>
            <w:pPr>
              <w:ind w:firstLine="643"/>
              <w:jc w:val="center"/>
              <w:spacing w:line="360" w:lineRule="auto"/>
              <w:tabs>
                <w:tab w:val="center" w:pos="4153" w:leader="none"/>
                <w:tab w:val="right" w:pos="8306" w:leader="none"/>
              </w:tabs>
              <w:rPr>
                <w:rFonts w:eastAsia="新宋体"/>
                <w:b/>
                <w:sz w:val="32"/>
                <w:highlight w:val="none"/>
              </w:rPr>
            </w:pPr>
            <w:r>
              <w:rPr>
                <w:rFonts w:eastAsia="新宋体"/>
                <w:b/>
                <w:sz w:val="32"/>
                <w:highlight w:val="none"/>
              </w:rPr>
            </w:r>
            <w:r/>
          </w:p>
        </w:tc>
      </w:tr>
      <w:tr>
        <w:trPr>
          <w:jc w:val="center"/>
        </w:trPr>
        <w:tc>
          <w:tcPr>
            <w:tcW w:w="965" w:type="dxa"/>
            <w:vAlign w:val="center"/>
            <w:textDirection w:val="lrTb"/>
            <w:noWrap w:val="false"/>
          </w:tcPr>
          <w:p>
            <w:pPr>
              <w:jc w:val="center"/>
              <w:spacing w:line="360" w:lineRule="auto"/>
              <w:tabs>
                <w:tab w:val="center" w:pos="4153" w:leader="none"/>
                <w:tab w:val="right" w:pos="8306" w:leader="none"/>
              </w:tabs>
              <w:rPr>
                <w:szCs w:val="21"/>
                <w:highlight w:val="none"/>
              </w:rPr>
            </w:pPr>
            <w:r>
              <w:rPr>
                <w:szCs w:val="21"/>
                <w:highlight w:val="none"/>
              </w:rPr>
              <w:t xml:space="preserve">31</w:t>
            </w:r>
            <w:r/>
          </w:p>
        </w:tc>
        <w:tc>
          <w:tcPr>
            <w:tcW w:w="3314" w:type="dxa"/>
            <w:vAlign w:val="center"/>
            <w:textDirection w:val="lrTb"/>
            <w:noWrap w:val="false"/>
          </w:tcPr>
          <w:p>
            <w:pPr>
              <w:jc w:val="center"/>
              <w:spacing w:line="360" w:lineRule="auto"/>
              <w:tabs>
                <w:tab w:val="center" w:pos="4153" w:leader="none"/>
                <w:tab w:val="right" w:pos="8306" w:leader="none"/>
              </w:tabs>
              <w:rPr>
                <w:szCs w:val="21"/>
                <w:highlight w:val="none"/>
              </w:rPr>
            </w:pPr>
            <w:r>
              <w:rPr>
                <w:szCs w:val="21"/>
                <w:highlight w:val="none"/>
              </w:rPr>
              <w:t xml:space="preserve">工程完成后1个月内提交整理后的工程档案资料</w:t>
            </w:r>
            <w:r/>
          </w:p>
        </w:tc>
        <w:tc>
          <w:tcPr>
            <w:tcW w:w="1350" w:type="dxa"/>
            <w:vAlign w:val="center"/>
            <w:textDirection w:val="lrTb"/>
            <w:noWrap w:val="false"/>
          </w:tcPr>
          <w:p>
            <w:pPr>
              <w:jc w:val="center"/>
              <w:spacing w:line="360" w:lineRule="auto"/>
              <w:tabs>
                <w:tab w:val="center" w:pos="4153" w:leader="none"/>
                <w:tab w:val="right" w:pos="8306" w:leader="none"/>
              </w:tabs>
              <w:rPr>
                <w:szCs w:val="21"/>
                <w:highlight w:val="none"/>
              </w:rPr>
            </w:pPr>
            <w:r>
              <w:rPr>
                <w:szCs w:val="21"/>
                <w:highlight w:val="none"/>
              </w:rPr>
              <w:t xml:space="preserve">完工计量</w:t>
            </w:r>
            <w:r/>
          </w:p>
        </w:tc>
        <w:tc>
          <w:tcPr>
            <w:tcW w:w="1991" w:type="dxa"/>
            <w:vAlign w:val="center"/>
            <w:textDirection w:val="lrTb"/>
            <w:noWrap w:val="false"/>
          </w:tcPr>
          <w:p>
            <w:pPr>
              <w:jc w:val="center"/>
              <w:spacing w:line="360" w:lineRule="auto"/>
              <w:tabs>
                <w:tab w:val="center" w:pos="4153" w:leader="none"/>
                <w:tab w:val="right" w:pos="8306" w:leader="none"/>
              </w:tabs>
              <w:rPr>
                <w:szCs w:val="21"/>
                <w:highlight w:val="none"/>
              </w:rPr>
            </w:pPr>
            <w:r>
              <w:rPr>
                <w:szCs w:val="21"/>
                <w:highlight w:val="none"/>
              </w:rPr>
              <w:t xml:space="preserve">5000元/每延迟10天</w:t>
            </w:r>
            <w:r/>
          </w:p>
        </w:tc>
        <w:tc>
          <w:tcPr>
            <w:tcW w:w="1440" w:type="dxa"/>
            <w:vAlign w:val="center"/>
            <w:textDirection w:val="lrTb"/>
            <w:noWrap w:val="false"/>
          </w:tcPr>
          <w:p>
            <w:pPr>
              <w:ind w:firstLine="643"/>
              <w:jc w:val="center"/>
              <w:spacing w:line="360" w:lineRule="auto"/>
              <w:tabs>
                <w:tab w:val="center" w:pos="4153" w:leader="none"/>
                <w:tab w:val="right" w:pos="8306" w:leader="none"/>
              </w:tabs>
              <w:rPr>
                <w:rFonts w:eastAsia="新宋体"/>
                <w:b/>
                <w:sz w:val="32"/>
                <w:highlight w:val="none"/>
              </w:rPr>
            </w:pPr>
            <w:r>
              <w:rPr>
                <w:rFonts w:eastAsia="新宋体"/>
                <w:b/>
                <w:sz w:val="32"/>
                <w:highlight w:val="none"/>
              </w:rPr>
            </w:r>
            <w:r/>
          </w:p>
        </w:tc>
      </w:tr>
    </w:tbl>
    <w:p>
      <w:pPr>
        <w:ind w:left="16"/>
        <w:jc w:val="left"/>
        <w:spacing w:before="68" w:line="220" w:lineRule="auto"/>
        <w:widowControl/>
        <w:rPr>
          <w:rFonts w:hint="eastAsia" w:ascii="宋体" w:hAnsi="宋体" w:eastAsia="宋体" w:cs="宋体"/>
          <w:color w:val="000000"/>
          <w:spacing w:val="-13"/>
          <w:sz w:val="21"/>
          <w:szCs w:val="21"/>
          <w:lang w:eastAsia="zh-CN"/>
        </w:rPr>
        <w:sectPr>
          <w:footerReference w:type="default" r:id="rId11"/>
          <w:footnotePr/>
          <w:endnotePr/>
          <w:type w:val="nextPage"/>
          <w:pgSz w:w="11907" w:h="16841" w:orient="portrait"/>
          <w:pgMar w:top="1440" w:right="1080" w:bottom="1440" w:left="1080" w:header="0" w:footer="1134" w:gutter="0"/>
          <w:cols w:num="1" w:sep="0" w:space="720" w:equalWidth="1"/>
          <w:docGrid w:linePitch="360"/>
        </w:sectPr>
      </w:pPr>
      <w:r>
        <w:rPr>
          <w:rFonts w:hint="eastAsia" w:ascii="宋体" w:hAnsi="宋体" w:eastAsia="宋体" w:cs="宋体"/>
          <w:color w:val="000000"/>
          <w:spacing w:val="-13"/>
          <w:sz w:val="21"/>
          <w:szCs w:val="21"/>
          <w:lang w:eastAsia="zh-CN"/>
        </w:rPr>
      </w:r>
      <w:r/>
    </w:p>
    <w:p>
      <w:pPr>
        <w:ind w:left="16"/>
        <w:jc w:val="left"/>
        <w:spacing w:before="68" w:line="220" w:lineRule="auto"/>
        <w:widowControl/>
        <w:rPr>
          <w:rFonts w:ascii="宋体" w:hAnsi="宋体" w:eastAsia="宋体" w:cs="宋体"/>
          <w:color w:val="000000"/>
          <w:sz w:val="21"/>
          <w:szCs w:val="21"/>
          <w:lang w:eastAsia="en-US"/>
        </w:rPr>
      </w:pPr>
      <w:r>
        <w:rPr>
          <w:rFonts w:ascii="宋体" w:hAnsi="宋体" w:eastAsia="宋体" w:cs="宋体"/>
          <w:color w:val="000000"/>
          <w:spacing w:val="-13"/>
          <w:sz w:val="21"/>
          <w:szCs w:val="21"/>
          <w:lang w:eastAsia="en-US"/>
        </w:rPr>
        <w:t xml:space="preserve">附件</w:t>
      </w:r>
      <w:r>
        <w:rPr>
          <w:rFonts w:hint="eastAsia" w:ascii="宋体" w:hAnsi="宋体" w:eastAsia="宋体" w:cs="宋体"/>
          <w:color w:val="000000"/>
          <w:spacing w:val="-13"/>
          <w:sz w:val="21"/>
          <w:szCs w:val="21"/>
          <w:lang w:eastAsia="zh-CN"/>
        </w:rPr>
        <w:t xml:space="preserve">三</w:t>
      </w:r>
      <w:r>
        <w:rPr>
          <w:rFonts w:ascii="宋体" w:hAnsi="宋体" w:eastAsia="宋体" w:cs="宋体"/>
          <w:color w:val="000000"/>
          <w:spacing w:val="-13"/>
          <w:sz w:val="21"/>
          <w:szCs w:val="21"/>
          <w:lang w:eastAsia="en-US"/>
        </w:rPr>
        <w:t xml:space="preserve">：</w:t>
      </w:r>
      <w:r/>
    </w:p>
    <w:p>
      <w:pPr>
        <w:ind w:left="1000"/>
        <w:jc w:val="left"/>
        <w:spacing w:before="164" w:line="219" w:lineRule="auto"/>
        <w:widowControl/>
        <w:rPr>
          <w:rFonts w:ascii="宋体" w:hAnsi="宋体" w:eastAsia="宋体" w:cs="宋体"/>
          <w:color w:val="000000"/>
          <w:sz w:val="24"/>
          <w:szCs w:val="24"/>
          <w:lang w:eastAsia="en-US"/>
        </w:rPr>
      </w:pPr>
      <w:r>
        <w:rPr>
          <w:rFonts w:ascii="宋体" w:hAnsi="宋体" w:eastAsia="宋体" w:cs="宋体"/>
          <w:color w:val="000000"/>
          <w:spacing w:val="-1"/>
          <w:sz w:val="24"/>
          <w:szCs w:val="24"/>
          <w:lang w:eastAsia="en-US"/>
        </w:rPr>
        <w:t xml:space="preserve">《盐城市水利工程建设从业社会法人信用管理实施办法（试行）》</w:t>
      </w:r>
      <w:r/>
    </w:p>
    <w:p>
      <w:pPr>
        <w:ind w:left="3842"/>
        <w:jc w:val="left"/>
        <w:spacing w:before="192" w:line="225" w:lineRule="auto"/>
        <w:widowControl/>
        <w:rPr>
          <w:rFonts w:ascii="宋体" w:hAnsi="宋体" w:eastAsia="宋体" w:cs="宋体"/>
          <w:color w:val="000000"/>
          <w:sz w:val="31"/>
          <w:szCs w:val="31"/>
          <w:lang w:eastAsia="en-US"/>
        </w:rPr>
      </w:pPr>
      <w:r>
        <w:rPr>
          <w:rFonts w:ascii="宋体" w:hAnsi="宋体" w:eastAsia="宋体" w:cs="宋体"/>
          <w:color w:val="000000"/>
          <w:spacing w:val="7"/>
          <w:sz w:val="31"/>
          <w:szCs w:val="31"/>
          <w:lang w:eastAsia="en-US"/>
        </w:rPr>
        <w:t xml:space="preserve">主要内容</w:t>
      </w:r>
      <w:r/>
    </w:p>
    <w:p>
      <w:pPr>
        <w:jc w:val="left"/>
        <w:spacing w:line="30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firstLine="422"/>
        <w:jc w:val="left"/>
        <w:spacing w:before="68" w:line="386" w:lineRule="auto"/>
        <w:widowControl/>
        <w:rPr>
          <w:rFonts w:ascii="宋体" w:hAnsi="宋体" w:eastAsia="宋体" w:cs="宋体"/>
          <w:color w:val="000000"/>
          <w:sz w:val="21"/>
          <w:szCs w:val="21"/>
          <w:lang w:eastAsia="en-US"/>
        </w:rPr>
      </w:pPr>
      <w:r>
        <w:rPr>
          <w:rFonts w:ascii="宋体" w:hAnsi="宋体" w:eastAsia="宋体" w:cs="宋体"/>
          <w:color w:val="000000"/>
          <w:spacing w:val="-2"/>
          <w:sz w:val="21"/>
          <w:szCs w:val="21"/>
          <w:lang w:eastAsia="en-US"/>
        </w:rPr>
        <w:t xml:space="preserve">第七条  信用档案中的从业单位、从业人员基本情况、在盐承担项目情况由从业单位在合同签</w:t>
      </w:r>
      <w:r>
        <w:rPr>
          <w:rFonts w:ascii="宋体" w:hAnsi="宋体" w:eastAsia="宋体" w:cs="宋体"/>
          <w:color w:val="000000"/>
          <w:spacing w:val="5"/>
          <w:sz w:val="21"/>
          <w:szCs w:val="21"/>
          <w:lang w:eastAsia="en-US"/>
        </w:rPr>
        <w:t xml:space="preserve"> </w:t>
      </w:r>
      <w:r>
        <w:rPr>
          <w:rFonts w:ascii="宋体" w:hAnsi="宋体" w:eastAsia="宋体" w:cs="宋体"/>
          <w:color w:val="000000"/>
          <w:spacing w:val="-3"/>
          <w:sz w:val="21"/>
          <w:szCs w:val="21"/>
          <w:lang w:eastAsia="en-US"/>
        </w:rPr>
        <w:t xml:space="preserve">署后 </w:t>
      </w:r>
      <w:r>
        <w:rPr>
          <w:rFonts w:ascii="Times New Roman" w:hAnsi="Times New Roman" w:eastAsia="Times New Roman" w:cs="Times New Roman"/>
          <w:color w:val="000000"/>
          <w:spacing w:val="-3"/>
          <w:sz w:val="21"/>
          <w:szCs w:val="21"/>
          <w:lang w:eastAsia="en-US"/>
        </w:rPr>
        <w:t xml:space="preserve">14</w:t>
      </w:r>
      <w:r>
        <w:rPr>
          <w:rFonts w:ascii="Times New Roman" w:hAnsi="Times New Roman" w:eastAsia="Times New Roman" w:cs="Times New Roman"/>
          <w:color w:val="000000"/>
          <w:spacing w:val="29"/>
          <w:sz w:val="21"/>
          <w:szCs w:val="21"/>
          <w:lang w:eastAsia="en-US"/>
        </w:rPr>
        <w:t xml:space="preserve"> </w:t>
      </w:r>
      <w:r>
        <w:rPr>
          <w:rFonts w:ascii="宋体" w:hAnsi="宋体" w:eastAsia="宋体" w:cs="宋体"/>
          <w:color w:val="000000"/>
          <w:spacing w:val="-3"/>
          <w:sz w:val="21"/>
          <w:szCs w:val="21"/>
          <w:lang w:eastAsia="en-US"/>
        </w:rPr>
        <w:t xml:space="preserve">天内填报，</w:t>
      </w:r>
      <w:r>
        <w:rPr>
          <w:rFonts w:ascii="宋体" w:hAnsi="宋体" w:eastAsia="宋体" w:cs="宋体"/>
          <w:color w:val="000000"/>
          <w:spacing w:val="-20"/>
          <w:sz w:val="21"/>
          <w:szCs w:val="21"/>
          <w:lang w:eastAsia="en-US"/>
        </w:rPr>
        <w:t xml:space="preserve"> </w:t>
      </w:r>
      <w:r>
        <w:rPr>
          <w:rFonts w:ascii="宋体" w:hAnsi="宋体" w:eastAsia="宋体" w:cs="宋体"/>
          <w:color w:val="000000"/>
          <w:spacing w:val="-3"/>
          <w:sz w:val="21"/>
          <w:szCs w:val="21"/>
          <w:lang w:eastAsia="en-US"/>
        </w:rPr>
        <w:t xml:space="preserve">项目法人核对后提交市水利招标办。从业单位对所填报的内容</w:t>
      </w:r>
      <w:r>
        <w:rPr>
          <w:rFonts w:ascii="宋体" w:hAnsi="宋体" w:eastAsia="宋体" w:cs="宋体"/>
          <w:color w:val="000000"/>
          <w:spacing w:val="-4"/>
          <w:sz w:val="21"/>
          <w:szCs w:val="21"/>
          <w:lang w:eastAsia="en-US"/>
        </w:rPr>
        <w:t xml:space="preserve">真实性、准确性</w:t>
      </w:r>
      <w:r/>
    </w:p>
    <w:p>
      <w:pPr>
        <w:jc w:val="left"/>
        <w:spacing w:line="219" w:lineRule="auto"/>
        <w:widowControl/>
        <w:rPr>
          <w:rFonts w:ascii="宋体" w:hAnsi="宋体" w:eastAsia="宋体" w:cs="宋体"/>
          <w:color w:val="000000"/>
          <w:sz w:val="21"/>
          <w:szCs w:val="21"/>
          <w:lang w:eastAsia="en-US"/>
        </w:rPr>
      </w:pPr>
      <w:r>
        <w:rPr>
          <w:rFonts w:ascii="宋体" w:hAnsi="宋体" w:eastAsia="宋体" w:cs="宋体"/>
          <w:color w:val="000000"/>
          <w:spacing w:val="-1"/>
          <w:sz w:val="21"/>
          <w:szCs w:val="21"/>
          <w:lang w:eastAsia="en-US"/>
        </w:rPr>
        <w:t xml:space="preserve">和完整性负责。基本情况发生变化的，应当及时更新。</w:t>
      </w:r>
      <w:r/>
    </w:p>
    <w:p>
      <w:pPr>
        <w:ind w:firstLine="422"/>
        <w:jc w:val="left"/>
        <w:spacing w:before="193" w:line="386" w:lineRule="auto"/>
        <w:widowControl/>
        <w:rPr>
          <w:rFonts w:ascii="宋体" w:hAnsi="宋体" w:eastAsia="宋体" w:cs="宋体"/>
          <w:color w:val="000000"/>
          <w:sz w:val="21"/>
          <w:szCs w:val="21"/>
          <w:lang w:eastAsia="en-US"/>
        </w:rPr>
      </w:pPr>
      <w:r>
        <w:rPr>
          <w:rFonts w:ascii="宋体" w:hAnsi="宋体" w:eastAsia="宋体" w:cs="宋体"/>
          <w:color w:val="000000"/>
          <w:spacing w:val="-2"/>
          <w:sz w:val="21"/>
          <w:szCs w:val="21"/>
          <w:lang w:eastAsia="en-US"/>
        </w:rPr>
        <w:t xml:space="preserve">第八条  施工单位进场后的</w:t>
      </w:r>
      <w:r>
        <w:rPr>
          <w:rFonts w:ascii="宋体" w:hAnsi="宋体" w:eastAsia="宋体" w:cs="宋体"/>
          <w:color w:val="000000"/>
          <w:spacing w:val="-28"/>
          <w:sz w:val="21"/>
          <w:szCs w:val="21"/>
          <w:lang w:eastAsia="en-US"/>
        </w:rPr>
        <w:t xml:space="preserve"> </w:t>
      </w:r>
      <w:r>
        <w:rPr>
          <w:rFonts w:ascii="Times New Roman" w:hAnsi="Times New Roman" w:eastAsia="Times New Roman" w:cs="Times New Roman"/>
          <w:color w:val="000000"/>
          <w:spacing w:val="-2"/>
          <w:sz w:val="21"/>
          <w:szCs w:val="21"/>
          <w:lang w:eastAsia="en-US"/>
        </w:rPr>
        <w:t xml:space="preserve">1 </w:t>
      </w:r>
      <w:r>
        <w:rPr>
          <w:rFonts w:ascii="宋体" w:hAnsi="宋体" w:eastAsia="宋体" w:cs="宋体"/>
          <w:color w:val="000000"/>
          <w:spacing w:val="-2"/>
          <w:sz w:val="21"/>
          <w:szCs w:val="21"/>
          <w:lang w:eastAsia="en-US"/>
        </w:rPr>
        <w:t xml:space="preserve">个月内，监理单位应当</w:t>
      </w:r>
      <w:r>
        <w:rPr>
          <w:rFonts w:ascii="宋体" w:hAnsi="宋体" w:eastAsia="宋体" w:cs="宋体"/>
          <w:color w:val="000000"/>
          <w:spacing w:val="-3"/>
          <w:sz w:val="21"/>
          <w:szCs w:val="21"/>
          <w:lang w:eastAsia="en-US"/>
        </w:rPr>
        <w:t xml:space="preserve">将参建单位主要管理人员基本信息、相关</w:t>
      </w:r>
      <w:r>
        <w:rPr>
          <w:rFonts w:ascii="宋体" w:hAnsi="宋体" w:eastAsia="宋体" w:cs="宋体"/>
          <w:color w:val="000000"/>
          <w:sz w:val="21"/>
          <w:szCs w:val="21"/>
          <w:lang w:eastAsia="en-US"/>
        </w:rPr>
        <w:t xml:space="preserve"> </w:t>
      </w:r>
      <w:r>
        <w:rPr>
          <w:rFonts w:ascii="宋体" w:hAnsi="宋体" w:eastAsia="宋体" w:cs="宋体"/>
          <w:color w:val="000000"/>
          <w:spacing w:val="-3"/>
          <w:sz w:val="21"/>
          <w:szCs w:val="21"/>
          <w:lang w:eastAsia="en-US"/>
        </w:rPr>
        <w:t xml:space="preserve">证件复印件、工作分工、授权范围、在工时段、签名等</w:t>
      </w:r>
      <w:r>
        <w:rPr>
          <w:rFonts w:ascii="宋体" w:hAnsi="宋体" w:eastAsia="宋体" w:cs="宋体"/>
          <w:color w:val="000000"/>
          <w:spacing w:val="-4"/>
          <w:sz w:val="21"/>
          <w:szCs w:val="21"/>
          <w:lang w:eastAsia="en-US"/>
        </w:rPr>
        <w:t xml:space="preserve">资料整理成册，</w:t>
      </w:r>
      <w:r>
        <w:rPr>
          <w:rFonts w:ascii="宋体" w:hAnsi="宋体" w:eastAsia="宋体" w:cs="宋体"/>
          <w:color w:val="000000"/>
          <w:spacing w:val="-34"/>
          <w:sz w:val="21"/>
          <w:szCs w:val="21"/>
          <w:lang w:eastAsia="en-US"/>
        </w:rPr>
        <w:t xml:space="preserve"> </w:t>
      </w:r>
      <w:r>
        <w:rPr>
          <w:rFonts w:ascii="宋体" w:hAnsi="宋体" w:eastAsia="宋体" w:cs="宋体"/>
          <w:color w:val="000000"/>
          <w:spacing w:val="-4"/>
          <w:sz w:val="21"/>
          <w:szCs w:val="21"/>
          <w:lang w:eastAsia="en-US"/>
        </w:rPr>
        <w:t xml:space="preserve">项目法人审核后提交市水利</w:t>
      </w:r>
      <w:r/>
    </w:p>
    <w:p>
      <w:pPr>
        <w:jc w:val="left"/>
        <w:spacing w:line="220" w:lineRule="auto"/>
        <w:widowControl/>
        <w:rPr>
          <w:rFonts w:ascii="宋体" w:hAnsi="宋体" w:eastAsia="宋体" w:cs="宋体"/>
          <w:color w:val="000000"/>
          <w:sz w:val="21"/>
          <w:szCs w:val="21"/>
          <w:lang w:eastAsia="en-US"/>
        </w:rPr>
      </w:pPr>
      <w:r>
        <w:rPr>
          <w:rFonts w:ascii="宋体" w:hAnsi="宋体" w:eastAsia="宋体" w:cs="宋体"/>
          <w:color w:val="000000"/>
          <w:spacing w:val="-2"/>
          <w:sz w:val="21"/>
          <w:szCs w:val="21"/>
          <w:lang w:eastAsia="en-US"/>
        </w:rPr>
        <w:t xml:space="preserve">招标办。</w:t>
      </w:r>
      <w:r/>
    </w:p>
    <w:p>
      <w:pPr>
        <w:ind w:firstLine="412"/>
        <w:jc w:val="both"/>
        <w:spacing w:before="191" w:line="439" w:lineRule="exact"/>
        <w:widowControl/>
        <w:rPr>
          <w:rFonts w:ascii="宋体" w:hAnsi="宋体" w:eastAsia="宋体" w:cs="宋体"/>
          <w:color w:val="000000"/>
          <w:sz w:val="21"/>
          <w:szCs w:val="21"/>
          <w:lang w:eastAsia="en-US"/>
        </w:rPr>
      </w:pPr>
      <w:r>
        <w:rPr>
          <w:rFonts w:ascii="宋体" w:hAnsi="宋体" w:eastAsia="宋体" w:cs="宋体"/>
          <w:color w:val="000000"/>
          <w:spacing w:val="-2"/>
          <w:position w:val="17"/>
          <w:sz w:val="21"/>
          <w:szCs w:val="21"/>
          <w:lang w:eastAsia="en-US"/>
        </w:rPr>
        <w:t xml:space="preserve">第十二条  失信行为是指水利工程建设从业单位在工程建设过程中出现的各类违法、违规、违</w:t>
      </w:r>
      <w:r/>
    </w:p>
    <w:p>
      <w:pPr>
        <w:ind w:left="5"/>
        <w:jc w:val="left"/>
        <w:spacing w:before="1" w:line="220" w:lineRule="auto"/>
        <w:widowControl/>
        <w:rPr>
          <w:rFonts w:ascii="宋体" w:hAnsi="宋体" w:eastAsia="宋体" w:cs="宋体"/>
          <w:color w:val="000000"/>
          <w:sz w:val="21"/>
          <w:szCs w:val="21"/>
          <w:lang w:eastAsia="en-US"/>
        </w:rPr>
      </w:pPr>
      <w:r>
        <w:rPr>
          <w:rFonts w:ascii="宋体" w:hAnsi="宋体" w:eastAsia="宋体" w:cs="宋体"/>
          <w:color w:val="000000"/>
          <w:spacing w:val="-1"/>
          <w:sz w:val="21"/>
          <w:szCs w:val="21"/>
          <w:lang w:eastAsia="en-US"/>
        </w:rPr>
        <w:t xml:space="preserve">约行为。从业单位对工程建设过程中其相关人员的失信行为负责。</w:t>
      </w:r>
      <w:r/>
    </w:p>
    <w:p>
      <w:pPr>
        <w:ind w:right="1"/>
        <w:jc w:val="center"/>
        <w:spacing w:before="188" w:line="442" w:lineRule="exact"/>
        <w:widowControl/>
        <w:rPr>
          <w:rFonts w:ascii="宋体" w:hAnsi="宋体" w:eastAsia="宋体" w:cs="宋体"/>
          <w:color w:val="000000"/>
          <w:sz w:val="21"/>
          <w:szCs w:val="21"/>
          <w:lang w:eastAsia="en-US"/>
        </w:rPr>
      </w:pPr>
      <w:r>
        <w:rPr>
          <w:rFonts w:ascii="宋体" w:hAnsi="宋体" w:eastAsia="宋体" w:cs="宋体"/>
          <w:color w:val="000000"/>
          <w:spacing w:val="-3"/>
          <w:position w:val="17"/>
          <w:sz w:val="21"/>
          <w:szCs w:val="21"/>
          <w:lang w:eastAsia="en-US"/>
        </w:rPr>
        <w:t xml:space="preserve">第十三条  失信行为按照严重程度从低到高划分为</w:t>
      </w:r>
      <w:r>
        <w:rPr>
          <w:rFonts w:ascii="宋体" w:hAnsi="宋体" w:eastAsia="宋体" w:cs="宋体"/>
          <w:color w:val="000000"/>
          <w:spacing w:val="-45"/>
          <w:position w:val="17"/>
          <w:sz w:val="21"/>
          <w:szCs w:val="21"/>
          <w:lang w:eastAsia="en-US"/>
        </w:rPr>
        <w:t xml:space="preserve"> </w:t>
      </w:r>
      <w:r>
        <w:rPr>
          <w:rFonts w:ascii="Times New Roman" w:hAnsi="Times New Roman" w:eastAsia="Times New Roman" w:cs="Times New Roman"/>
          <w:color w:val="000000"/>
          <w:spacing w:val="-3"/>
          <w:position w:val="17"/>
          <w:sz w:val="21"/>
          <w:szCs w:val="21"/>
          <w:lang w:eastAsia="en-US"/>
        </w:rPr>
        <w:t xml:space="preserve">3 </w:t>
      </w:r>
      <w:r>
        <w:rPr>
          <w:rFonts w:ascii="宋体" w:hAnsi="宋体" w:eastAsia="宋体" w:cs="宋体"/>
          <w:color w:val="000000"/>
          <w:spacing w:val="-3"/>
          <w:position w:val="17"/>
          <w:sz w:val="21"/>
          <w:szCs w:val="21"/>
          <w:lang w:eastAsia="en-US"/>
        </w:rPr>
        <w:t xml:space="preserve">个等级，</w:t>
      </w:r>
      <w:r>
        <w:rPr>
          <w:rFonts w:ascii="宋体" w:hAnsi="宋体" w:eastAsia="宋体" w:cs="宋体"/>
          <w:color w:val="000000"/>
          <w:spacing w:val="-59"/>
          <w:position w:val="17"/>
          <w:sz w:val="21"/>
          <w:szCs w:val="21"/>
          <w:lang w:eastAsia="en-US"/>
        </w:rPr>
        <w:t xml:space="preserve"> </w:t>
      </w:r>
      <w:r>
        <w:rPr>
          <w:rFonts w:ascii="宋体" w:hAnsi="宋体" w:eastAsia="宋体" w:cs="宋体"/>
          <w:color w:val="000000"/>
          <w:spacing w:val="-3"/>
          <w:position w:val="17"/>
          <w:sz w:val="21"/>
          <w:szCs w:val="21"/>
          <w:lang w:eastAsia="en-US"/>
        </w:rPr>
        <w:t xml:space="preserve">分别为一般失信行为</w:t>
      </w:r>
      <w:r>
        <w:rPr>
          <w:rFonts w:ascii="宋体" w:hAnsi="宋体" w:eastAsia="宋体" w:cs="宋体"/>
          <w:color w:val="000000"/>
          <w:spacing w:val="-4"/>
          <w:position w:val="17"/>
          <w:sz w:val="21"/>
          <w:szCs w:val="21"/>
          <w:lang w:eastAsia="en-US"/>
        </w:rPr>
        <w:t xml:space="preserve">、较重失信</w:t>
      </w:r>
      <w:r/>
    </w:p>
    <w:p>
      <w:pPr>
        <w:ind w:left="3"/>
        <w:jc w:val="left"/>
        <w:spacing w:line="220" w:lineRule="auto"/>
        <w:widowControl/>
        <w:rPr>
          <w:rFonts w:ascii="宋体" w:hAnsi="宋体" w:eastAsia="宋体" w:cs="宋体"/>
          <w:color w:val="000000"/>
          <w:sz w:val="21"/>
          <w:szCs w:val="21"/>
          <w:lang w:eastAsia="en-US"/>
        </w:rPr>
      </w:pPr>
      <w:r>
        <w:rPr>
          <w:rFonts w:ascii="宋体" w:hAnsi="宋体" w:eastAsia="宋体" w:cs="宋体"/>
          <w:color w:val="000000"/>
          <w:spacing w:val="-1"/>
          <w:sz w:val="21"/>
          <w:szCs w:val="21"/>
          <w:lang w:eastAsia="en-US"/>
        </w:rPr>
        <w:t xml:space="preserve">行为和严重失信行为。</w:t>
      </w:r>
      <w:r/>
    </w:p>
    <w:p>
      <w:pPr>
        <w:ind w:left="422"/>
        <w:jc w:val="left"/>
        <w:spacing w:before="188" w:line="221" w:lineRule="auto"/>
        <w:widowControl/>
        <w:rPr>
          <w:rFonts w:ascii="宋体" w:hAnsi="宋体" w:eastAsia="宋体" w:cs="宋体"/>
          <w:color w:val="000000"/>
          <w:sz w:val="21"/>
          <w:szCs w:val="21"/>
          <w:lang w:eastAsia="en-US"/>
        </w:rPr>
      </w:pPr>
      <w:r>
        <w:rPr>
          <w:rFonts w:ascii="宋体" w:hAnsi="宋体" w:eastAsia="宋体" w:cs="宋体"/>
          <w:color w:val="000000"/>
          <w:spacing w:val="-2"/>
          <w:sz w:val="21"/>
          <w:szCs w:val="21"/>
          <w:lang w:eastAsia="en-US"/>
        </w:rPr>
        <w:t xml:space="preserve">第十四条  一般失信行为主要包括：</w:t>
      </w:r>
      <w:r/>
    </w:p>
    <w:p>
      <w:pPr>
        <w:ind w:left="420"/>
        <w:jc w:val="left"/>
        <w:spacing w:before="189" w:line="213" w:lineRule="auto"/>
        <w:widowControl/>
        <w:rPr>
          <w:rFonts w:ascii="宋体" w:hAnsi="宋体" w:eastAsia="宋体" w:cs="宋体"/>
          <w:color w:val="000000"/>
          <w:sz w:val="21"/>
          <w:szCs w:val="21"/>
          <w:lang w:eastAsia="en-US"/>
        </w:rPr>
      </w:pPr>
      <w:r>
        <w:rPr>
          <w:rFonts w:ascii="Times New Roman" w:hAnsi="Times New Roman" w:eastAsia="Times New Roman" w:cs="Times New Roman"/>
          <w:color w:val="000000"/>
          <w:sz w:val="21"/>
          <w:szCs w:val="21"/>
          <w:lang w:eastAsia="en-US"/>
        </w:rPr>
        <w:t xml:space="preserve">(</w:t>
      </w:r>
      <w:r>
        <w:rPr>
          <w:rFonts w:ascii="宋体" w:hAnsi="宋体" w:eastAsia="宋体" w:cs="宋体"/>
          <w:color w:val="000000"/>
          <w:sz w:val="21"/>
          <w:szCs w:val="21"/>
          <w:lang w:eastAsia="en-US"/>
        </w:rPr>
        <w:t xml:space="preserve">一</w:t>
      </w:r>
      <w:r>
        <w:rPr>
          <w:rFonts w:ascii="Times New Roman" w:hAnsi="Times New Roman" w:eastAsia="Times New Roman" w:cs="Times New Roman"/>
          <w:color w:val="000000"/>
          <w:sz w:val="21"/>
          <w:szCs w:val="21"/>
          <w:lang w:eastAsia="en-US"/>
        </w:rPr>
        <w:t xml:space="preserve">)  </w:t>
      </w:r>
      <w:r>
        <w:rPr>
          <w:rFonts w:ascii="宋体" w:hAnsi="宋体" w:eastAsia="宋体" w:cs="宋体"/>
          <w:color w:val="000000"/>
          <w:sz w:val="21"/>
          <w:szCs w:val="21"/>
          <w:lang w:eastAsia="en-US"/>
        </w:rPr>
        <w:t xml:space="preserve">超越资质、资格等级和范围承揽业务，造成影响和后</w:t>
      </w:r>
      <w:r>
        <w:rPr>
          <w:rFonts w:ascii="宋体" w:hAnsi="宋体" w:eastAsia="宋体" w:cs="宋体"/>
          <w:color w:val="000000"/>
          <w:spacing w:val="-1"/>
          <w:sz w:val="21"/>
          <w:szCs w:val="21"/>
          <w:lang w:eastAsia="en-US"/>
        </w:rPr>
        <w:t xml:space="preserve">果较小的；</w:t>
      </w:r>
      <w:r/>
    </w:p>
    <w:p>
      <w:pPr>
        <w:ind w:left="420"/>
        <w:jc w:val="left"/>
        <w:spacing w:before="199" w:line="213" w:lineRule="auto"/>
        <w:widowControl/>
        <w:rPr>
          <w:rFonts w:ascii="宋体" w:hAnsi="宋体" w:eastAsia="宋体" w:cs="宋体"/>
          <w:color w:val="000000"/>
          <w:sz w:val="21"/>
          <w:szCs w:val="21"/>
          <w:lang w:eastAsia="en-US"/>
        </w:rPr>
      </w:pPr>
      <w:r>
        <w:rPr>
          <w:rFonts w:ascii="Times New Roman" w:hAnsi="Times New Roman" w:eastAsia="Times New Roman" w:cs="Times New Roman"/>
          <w:color w:val="000000"/>
          <w:spacing w:val="-3"/>
          <w:sz w:val="21"/>
          <w:szCs w:val="21"/>
          <w:lang w:eastAsia="en-US"/>
        </w:rPr>
        <w:t xml:space="preserve">(</w:t>
      </w:r>
      <w:r>
        <w:rPr>
          <w:rFonts w:ascii="宋体" w:hAnsi="宋体" w:eastAsia="宋体" w:cs="宋体"/>
          <w:color w:val="000000"/>
          <w:spacing w:val="-3"/>
          <w:sz w:val="21"/>
          <w:szCs w:val="21"/>
          <w:lang w:eastAsia="en-US"/>
        </w:rPr>
        <w:t xml:space="preserve">二</w:t>
      </w:r>
      <w:r>
        <w:rPr>
          <w:rFonts w:ascii="Times New Roman" w:hAnsi="Times New Roman" w:eastAsia="Times New Roman" w:cs="Times New Roman"/>
          <w:color w:val="000000"/>
          <w:spacing w:val="-3"/>
          <w:sz w:val="21"/>
          <w:szCs w:val="21"/>
          <w:lang w:eastAsia="en-US"/>
        </w:rPr>
        <w:t xml:space="preserve">)</w:t>
      </w:r>
      <w:r>
        <w:rPr>
          <w:rFonts w:ascii="Times New Roman" w:hAnsi="Times New Roman" w:eastAsia="Times New Roman" w:cs="Times New Roman"/>
          <w:color w:val="000000"/>
          <w:spacing w:val="17"/>
          <w:sz w:val="21"/>
          <w:szCs w:val="21"/>
          <w:lang w:eastAsia="en-US"/>
        </w:rPr>
        <w:t xml:space="preserve">  </w:t>
      </w:r>
      <w:r>
        <w:rPr>
          <w:rFonts w:ascii="宋体" w:hAnsi="宋体" w:eastAsia="宋体" w:cs="宋体"/>
          <w:color w:val="000000"/>
          <w:spacing w:val="-3"/>
          <w:sz w:val="21"/>
          <w:szCs w:val="21"/>
          <w:lang w:eastAsia="en-US"/>
        </w:rPr>
        <w:t xml:space="preserve">以不正当手段获取中标或承揽业务，</w:t>
      </w:r>
      <w:r>
        <w:rPr>
          <w:rFonts w:ascii="宋体" w:hAnsi="宋体" w:eastAsia="宋体" w:cs="宋体"/>
          <w:color w:val="000000"/>
          <w:spacing w:val="-23"/>
          <w:sz w:val="21"/>
          <w:szCs w:val="21"/>
          <w:lang w:eastAsia="en-US"/>
        </w:rPr>
        <w:t xml:space="preserve"> </w:t>
      </w:r>
      <w:r>
        <w:rPr>
          <w:rFonts w:ascii="宋体" w:hAnsi="宋体" w:eastAsia="宋体" w:cs="宋体"/>
          <w:color w:val="000000"/>
          <w:spacing w:val="-3"/>
          <w:sz w:val="21"/>
          <w:szCs w:val="21"/>
          <w:lang w:eastAsia="en-US"/>
        </w:rPr>
        <w:t xml:space="preserve">违法分包，情节较轻，造成影响和后果较小的；</w:t>
      </w:r>
      <w:r/>
    </w:p>
    <w:p>
      <w:pPr>
        <w:ind w:right="9" w:firstLine="424"/>
        <w:jc w:val="both"/>
        <w:spacing w:before="197" w:line="439" w:lineRule="exact"/>
        <w:widowControl/>
        <w:rPr>
          <w:rFonts w:ascii="宋体" w:hAnsi="宋体" w:eastAsia="宋体" w:cs="宋体"/>
          <w:color w:val="000000"/>
          <w:sz w:val="21"/>
          <w:szCs w:val="21"/>
          <w:lang w:eastAsia="en-US"/>
        </w:rPr>
      </w:pPr>
      <w:r>
        <w:rPr>
          <w:rFonts w:ascii="Times New Roman" w:hAnsi="Times New Roman" w:eastAsia="Times New Roman" w:cs="Times New Roman"/>
          <w:color w:val="000000"/>
          <w:spacing w:val="1"/>
          <w:position w:val="17"/>
          <w:sz w:val="21"/>
          <w:szCs w:val="21"/>
          <w:lang w:eastAsia="en-US"/>
        </w:rPr>
        <w:t xml:space="preserve">(</w:t>
      </w:r>
      <w:r>
        <w:rPr>
          <w:rFonts w:ascii="宋体" w:hAnsi="宋体" w:eastAsia="宋体" w:cs="宋体"/>
          <w:color w:val="000000"/>
          <w:spacing w:val="1"/>
          <w:position w:val="17"/>
          <w:sz w:val="21"/>
          <w:szCs w:val="21"/>
          <w:lang w:eastAsia="en-US"/>
        </w:rPr>
        <w:t xml:space="preserve">三</w:t>
      </w:r>
      <w:r>
        <w:rPr>
          <w:rFonts w:ascii="Times New Roman" w:hAnsi="Times New Roman" w:eastAsia="Times New Roman" w:cs="Times New Roman"/>
          <w:color w:val="000000"/>
          <w:spacing w:val="1"/>
          <w:position w:val="17"/>
          <w:sz w:val="21"/>
          <w:szCs w:val="21"/>
          <w:lang w:eastAsia="en-US"/>
        </w:rPr>
        <w:t xml:space="preserve">)</w:t>
      </w:r>
      <w:r>
        <w:rPr>
          <w:rFonts w:ascii="Times New Roman" w:hAnsi="Times New Roman" w:eastAsia="Times New Roman" w:cs="Times New Roman"/>
          <w:color w:val="000000"/>
          <w:spacing w:val="23"/>
          <w:position w:val="17"/>
          <w:sz w:val="21"/>
          <w:szCs w:val="21"/>
          <w:lang w:eastAsia="en-US"/>
        </w:rPr>
        <w:t xml:space="preserve">  </w:t>
      </w:r>
      <w:r>
        <w:rPr>
          <w:rFonts w:ascii="宋体" w:hAnsi="宋体" w:eastAsia="宋体" w:cs="宋体"/>
          <w:color w:val="000000"/>
          <w:spacing w:val="1"/>
          <w:position w:val="17"/>
          <w:sz w:val="21"/>
          <w:szCs w:val="21"/>
          <w:lang w:eastAsia="en-US"/>
        </w:rPr>
        <w:t xml:space="preserve">出借资质、围标、串标、恶性竞争、恶意投诉、无正当理由放弃中标资格等扰乱水利建</w:t>
      </w:r>
      <w:r/>
    </w:p>
    <w:p>
      <w:pPr>
        <w:ind w:left="3"/>
        <w:jc w:val="left"/>
        <w:spacing w:before="1" w:line="220" w:lineRule="auto"/>
        <w:widowControl/>
        <w:rPr>
          <w:rFonts w:ascii="宋体" w:hAnsi="宋体" w:eastAsia="宋体" w:cs="宋体"/>
          <w:color w:val="000000"/>
          <w:sz w:val="21"/>
          <w:szCs w:val="21"/>
          <w:lang w:eastAsia="en-US"/>
        </w:rPr>
      </w:pPr>
      <w:r>
        <w:rPr>
          <w:rFonts w:ascii="宋体" w:hAnsi="宋体" w:eastAsia="宋体" w:cs="宋体"/>
          <w:color w:val="000000"/>
          <w:spacing w:val="-4"/>
          <w:sz w:val="21"/>
          <w:szCs w:val="21"/>
          <w:lang w:eastAsia="en-US"/>
        </w:rPr>
        <w:t xml:space="preserve">设交易市场秩序的违法违规行为，情节较轻，</w:t>
      </w:r>
      <w:r>
        <w:rPr>
          <w:rFonts w:ascii="宋体" w:hAnsi="宋体" w:eastAsia="宋体" w:cs="宋体"/>
          <w:color w:val="000000"/>
          <w:spacing w:val="-12"/>
          <w:sz w:val="21"/>
          <w:szCs w:val="21"/>
          <w:lang w:eastAsia="en-US"/>
        </w:rPr>
        <w:t xml:space="preserve"> </w:t>
      </w:r>
      <w:r>
        <w:rPr>
          <w:rFonts w:ascii="宋体" w:hAnsi="宋体" w:eastAsia="宋体" w:cs="宋体"/>
          <w:color w:val="000000"/>
          <w:spacing w:val="-4"/>
          <w:sz w:val="21"/>
          <w:szCs w:val="21"/>
          <w:lang w:eastAsia="en-US"/>
        </w:rPr>
        <w:t xml:space="preserve">造成影响和后果较小的；</w:t>
      </w:r>
      <w:r/>
    </w:p>
    <w:p>
      <w:pPr>
        <w:ind w:right="9" w:firstLine="420"/>
        <w:jc w:val="both"/>
        <w:spacing w:before="191" w:line="439" w:lineRule="exact"/>
        <w:widowControl/>
        <w:rPr>
          <w:rFonts w:ascii="宋体" w:hAnsi="宋体" w:eastAsia="宋体" w:cs="宋体"/>
          <w:color w:val="000000"/>
          <w:sz w:val="21"/>
          <w:szCs w:val="21"/>
          <w:lang w:eastAsia="en-US"/>
        </w:rPr>
      </w:pPr>
      <w:r>
        <w:rPr>
          <w:rFonts w:ascii="Times New Roman" w:hAnsi="Times New Roman" w:eastAsia="Times New Roman" w:cs="Times New Roman"/>
          <w:color w:val="000000"/>
          <w:position w:val="17"/>
          <w:sz w:val="21"/>
          <w:szCs w:val="21"/>
          <w:lang w:eastAsia="en-US"/>
        </w:rPr>
        <w:t xml:space="preserve">(</w:t>
      </w:r>
      <w:r>
        <w:rPr>
          <w:rFonts w:ascii="宋体" w:hAnsi="宋体" w:eastAsia="宋体" w:cs="宋体"/>
          <w:color w:val="000000"/>
          <w:position w:val="17"/>
          <w:sz w:val="21"/>
          <w:szCs w:val="21"/>
          <w:lang w:eastAsia="en-US"/>
        </w:rPr>
        <w:t xml:space="preserve">四</w:t>
      </w:r>
      <w:r>
        <w:rPr>
          <w:rFonts w:ascii="Times New Roman" w:hAnsi="Times New Roman" w:eastAsia="Times New Roman" w:cs="Times New Roman"/>
          <w:color w:val="000000"/>
          <w:position w:val="17"/>
          <w:sz w:val="21"/>
          <w:szCs w:val="21"/>
          <w:lang w:eastAsia="en-US"/>
        </w:rPr>
        <w:t xml:space="preserve">)  </w:t>
      </w:r>
      <w:r>
        <w:rPr>
          <w:rFonts w:ascii="宋体" w:hAnsi="宋体" w:eastAsia="宋体" w:cs="宋体"/>
          <w:color w:val="000000"/>
          <w:position w:val="17"/>
          <w:sz w:val="21"/>
          <w:szCs w:val="21"/>
          <w:lang w:eastAsia="en-US"/>
        </w:rPr>
        <w:t xml:space="preserve">人员、设备未按合同要求或投标文件承诺到位或者</w:t>
      </w:r>
      <w:r>
        <w:rPr>
          <w:rFonts w:ascii="宋体" w:hAnsi="宋体" w:eastAsia="宋体" w:cs="宋体"/>
          <w:color w:val="000000"/>
          <w:spacing w:val="-1"/>
          <w:position w:val="17"/>
          <w:sz w:val="21"/>
          <w:szCs w:val="21"/>
          <w:lang w:eastAsia="en-US"/>
        </w:rPr>
        <w:t xml:space="preserve">在工时间不足， 警告后未按要求整改</w:t>
      </w:r>
      <w:r/>
    </w:p>
    <w:p>
      <w:pPr>
        <w:ind w:left="5"/>
        <w:jc w:val="left"/>
        <w:spacing w:line="221" w:lineRule="auto"/>
        <w:widowControl/>
        <w:rPr>
          <w:rFonts w:ascii="宋体" w:hAnsi="宋体" w:eastAsia="宋体" w:cs="宋体"/>
          <w:color w:val="000000"/>
          <w:sz w:val="21"/>
          <w:szCs w:val="21"/>
          <w:lang w:eastAsia="en-US"/>
        </w:rPr>
      </w:pPr>
      <w:r>
        <w:rPr>
          <w:rFonts w:ascii="宋体" w:hAnsi="宋体" w:eastAsia="宋体" w:cs="宋体"/>
          <w:color w:val="000000"/>
          <w:spacing w:val="-3"/>
          <w:sz w:val="21"/>
          <w:szCs w:val="21"/>
          <w:lang w:eastAsia="en-US"/>
        </w:rPr>
        <w:t xml:space="preserve">到位的；</w:t>
      </w:r>
      <w:r/>
    </w:p>
    <w:p>
      <w:pPr>
        <w:ind w:right="9" w:firstLine="420"/>
        <w:jc w:val="both"/>
        <w:spacing w:before="188" w:line="441" w:lineRule="exact"/>
        <w:widowControl/>
        <w:rPr>
          <w:rFonts w:ascii="宋体" w:hAnsi="宋体" w:eastAsia="宋体" w:cs="宋体"/>
          <w:color w:val="000000"/>
          <w:sz w:val="21"/>
          <w:szCs w:val="21"/>
          <w:lang w:eastAsia="en-US"/>
        </w:rPr>
      </w:pPr>
      <w:r>
        <w:rPr>
          <w:rFonts w:ascii="Times New Roman" w:hAnsi="Times New Roman" w:eastAsia="Times New Roman" w:cs="Times New Roman"/>
          <w:color w:val="000000"/>
          <w:position w:val="18"/>
          <w:sz w:val="21"/>
          <w:szCs w:val="21"/>
          <w:lang w:eastAsia="en-US"/>
        </w:rPr>
        <w:t xml:space="preserve">(</w:t>
      </w:r>
      <w:r>
        <w:rPr>
          <w:rFonts w:ascii="宋体" w:hAnsi="宋体" w:eastAsia="宋体" w:cs="宋体"/>
          <w:color w:val="000000"/>
          <w:position w:val="18"/>
          <w:sz w:val="21"/>
          <w:szCs w:val="21"/>
          <w:lang w:eastAsia="en-US"/>
        </w:rPr>
        <w:t xml:space="preserve">五</w:t>
      </w:r>
      <w:r>
        <w:rPr>
          <w:rFonts w:ascii="Times New Roman" w:hAnsi="Times New Roman" w:eastAsia="Times New Roman" w:cs="Times New Roman"/>
          <w:color w:val="000000"/>
          <w:position w:val="18"/>
          <w:sz w:val="21"/>
          <w:szCs w:val="21"/>
          <w:lang w:eastAsia="en-US"/>
        </w:rPr>
        <w:t xml:space="preserve">)  </w:t>
      </w:r>
      <w:r>
        <w:rPr>
          <w:rFonts w:ascii="宋体" w:hAnsi="宋体" w:eastAsia="宋体" w:cs="宋体"/>
          <w:color w:val="000000"/>
          <w:position w:val="18"/>
          <w:sz w:val="21"/>
          <w:szCs w:val="21"/>
          <w:lang w:eastAsia="en-US"/>
        </w:rPr>
        <w:t xml:space="preserve">对规范、规程和合同规定的工作要求应作为而不作</w:t>
      </w:r>
      <w:r>
        <w:rPr>
          <w:rFonts w:ascii="宋体" w:hAnsi="宋体" w:eastAsia="宋体" w:cs="宋体"/>
          <w:color w:val="000000"/>
          <w:spacing w:val="-1"/>
          <w:position w:val="18"/>
          <w:sz w:val="21"/>
          <w:szCs w:val="21"/>
          <w:lang w:eastAsia="en-US"/>
        </w:rPr>
        <w:t xml:space="preserve">为， 存在不良质量行为或其它问题较</w:t>
      </w:r>
      <w:r/>
    </w:p>
    <w:p>
      <w:pPr>
        <w:ind w:left="9"/>
        <w:jc w:val="left"/>
        <w:spacing w:before="1" w:line="220" w:lineRule="auto"/>
        <w:widowControl/>
        <w:rPr>
          <w:rFonts w:ascii="宋体" w:hAnsi="宋体" w:eastAsia="宋体" w:cs="宋体"/>
          <w:color w:val="000000"/>
          <w:sz w:val="21"/>
          <w:szCs w:val="21"/>
          <w:lang w:eastAsia="en-US"/>
        </w:rPr>
      </w:pPr>
      <w:r>
        <w:rPr>
          <w:rFonts w:ascii="宋体" w:hAnsi="宋体" w:eastAsia="宋体" w:cs="宋体"/>
          <w:color w:val="000000"/>
          <w:spacing w:val="-2"/>
          <w:sz w:val="21"/>
          <w:szCs w:val="21"/>
          <w:lang w:eastAsia="en-US"/>
        </w:rPr>
        <w:t xml:space="preserve">多，对监管部门整改要求不及时整改或者整改不到位的；</w:t>
      </w:r>
      <w:r/>
    </w:p>
    <w:p>
      <w:pPr>
        <w:ind w:right="9" w:firstLine="420"/>
        <w:jc w:val="both"/>
        <w:spacing w:before="188" w:line="439" w:lineRule="exact"/>
        <w:widowControl/>
        <w:rPr>
          <w:rFonts w:ascii="宋体" w:hAnsi="宋体" w:eastAsia="宋体" w:cs="宋体"/>
          <w:color w:val="000000"/>
          <w:sz w:val="21"/>
          <w:szCs w:val="21"/>
          <w:lang w:eastAsia="en-US"/>
        </w:rPr>
      </w:pPr>
      <w:r>
        <w:rPr>
          <w:rFonts w:ascii="Times New Roman" w:hAnsi="Times New Roman" w:eastAsia="Times New Roman" w:cs="Times New Roman"/>
          <w:color w:val="000000"/>
          <w:position w:val="17"/>
          <w:sz w:val="21"/>
          <w:szCs w:val="21"/>
          <w:lang w:eastAsia="en-US"/>
        </w:rPr>
        <w:t xml:space="preserve">(</w:t>
      </w:r>
      <w:r>
        <w:rPr>
          <w:rFonts w:ascii="宋体" w:hAnsi="宋体" w:eastAsia="宋体" w:cs="宋体"/>
          <w:color w:val="000000"/>
          <w:position w:val="17"/>
          <w:sz w:val="21"/>
          <w:szCs w:val="21"/>
          <w:lang w:eastAsia="en-US"/>
        </w:rPr>
        <w:t xml:space="preserve">六</w:t>
      </w:r>
      <w:r>
        <w:rPr>
          <w:rFonts w:ascii="Times New Roman" w:hAnsi="Times New Roman" w:eastAsia="Times New Roman" w:cs="Times New Roman"/>
          <w:color w:val="000000"/>
          <w:position w:val="17"/>
          <w:sz w:val="21"/>
          <w:szCs w:val="21"/>
          <w:lang w:eastAsia="en-US"/>
        </w:rPr>
        <w:t xml:space="preserve">)  </w:t>
      </w:r>
      <w:r>
        <w:rPr>
          <w:rFonts w:ascii="宋体" w:hAnsi="宋体" w:eastAsia="宋体" w:cs="宋体"/>
          <w:color w:val="000000"/>
          <w:position w:val="17"/>
          <w:sz w:val="21"/>
          <w:szCs w:val="21"/>
          <w:lang w:eastAsia="en-US"/>
        </w:rPr>
        <w:t xml:space="preserve">在材料使用、工艺、工序、保证措施等方面违反相</w:t>
      </w:r>
      <w:r>
        <w:rPr>
          <w:rFonts w:ascii="宋体" w:hAnsi="宋体" w:eastAsia="宋体" w:cs="宋体"/>
          <w:color w:val="000000"/>
          <w:spacing w:val="-1"/>
          <w:position w:val="17"/>
          <w:sz w:val="21"/>
          <w:szCs w:val="21"/>
          <w:lang w:eastAsia="en-US"/>
        </w:rPr>
        <w:t xml:space="preserve">关规定， 产品质量、安全存在明显隐</w:t>
      </w:r>
      <w:r/>
    </w:p>
    <w:p>
      <w:pPr>
        <w:ind w:left="9"/>
        <w:jc w:val="left"/>
        <w:spacing w:before="1" w:line="220"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患，被指出后不及时进行整改的，或者发生较大</w:t>
      </w:r>
      <w:r>
        <w:rPr>
          <w:rFonts w:ascii="宋体" w:hAnsi="宋体" w:eastAsia="宋体" w:cs="宋体"/>
          <w:color w:val="000000"/>
          <w:spacing w:val="-1"/>
          <w:sz w:val="21"/>
          <w:szCs w:val="21"/>
          <w:lang w:eastAsia="en-US"/>
        </w:rPr>
        <w:t xml:space="preserve">质量缺陷、一般质量事故的；</w:t>
      </w:r>
      <w:r/>
    </w:p>
    <w:p>
      <w:pPr>
        <w:ind w:right="9" w:firstLine="428"/>
        <w:jc w:val="both"/>
        <w:spacing w:before="191" w:line="440" w:lineRule="exact"/>
        <w:widowControl/>
        <w:rPr>
          <w:rFonts w:ascii="宋体" w:hAnsi="宋体" w:eastAsia="宋体" w:cs="宋体"/>
          <w:color w:val="000000"/>
          <w:sz w:val="21"/>
          <w:szCs w:val="21"/>
          <w:lang w:eastAsia="en-US"/>
        </w:rPr>
      </w:pPr>
      <w:r>
        <w:rPr>
          <w:rFonts w:ascii="Times New Roman" w:hAnsi="Times New Roman" w:eastAsia="Times New Roman" w:cs="Times New Roman"/>
          <w:color w:val="000000"/>
          <w:spacing w:val="2"/>
          <w:position w:val="17"/>
          <w:sz w:val="21"/>
          <w:szCs w:val="21"/>
          <w:lang w:eastAsia="en-US"/>
        </w:rPr>
        <w:t xml:space="preserve">(</w:t>
      </w:r>
      <w:r>
        <w:rPr>
          <w:rFonts w:ascii="宋体" w:hAnsi="宋体" w:eastAsia="宋体" w:cs="宋体"/>
          <w:color w:val="000000"/>
          <w:spacing w:val="2"/>
          <w:position w:val="17"/>
          <w:sz w:val="21"/>
          <w:szCs w:val="21"/>
          <w:lang w:eastAsia="en-US"/>
        </w:rPr>
        <w:t xml:space="preserve">七</w:t>
      </w:r>
      <w:r>
        <w:rPr>
          <w:rFonts w:ascii="Times New Roman" w:hAnsi="Times New Roman" w:eastAsia="Times New Roman" w:cs="Times New Roman"/>
          <w:color w:val="000000"/>
          <w:spacing w:val="2"/>
          <w:position w:val="17"/>
          <w:sz w:val="21"/>
          <w:szCs w:val="21"/>
          <w:lang w:eastAsia="en-US"/>
        </w:rPr>
        <w:t xml:space="preserve">)  </w:t>
      </w:r>
      <w:r>
        <w:rPr>
          <w:rFonts w:ascii="宋体" w:hAnsi="宋体" w:eastAsia="宋体" w:cs="宋体"/>
          <w:color w:val="000000"/>
          <w:spacing w:val="2"/>
          <w:position w:val="17"/>
          <w:sz w:val="21"/>
          <w:szCs w:val="21"/>
          <w:lang w:eastAsia="en-US"/>
        </w:rPr>
        <w:t xml:space="preserve">因从业单位原因造成合同执行超过规定期限，对工程开工、安全度汛、工程验收等工程</w:t>
      </w:r>
      <w:r/>
    </w:p>
    <w:p>
      <w:pPr>
        <w:ind w:left="2"/>
        <w:jc w:val="left"/>
        <w:spacing w:line="220" w:lineRule="auto"/>
        <w:widowControl/>
        <w:rPr>
          <w:rFonts w:ascii="宋体" w:hAnsi="宋体" w:eastAsia="宋体" w:cs="宋体"/>
          <w:color w:val="000000"/>
          <w:sz w:val="21"/>
          <w:szCs w:val="21"/>
          <w:lang w:eastAsia="en-US"/>
        </w:rPr>
      </w:pPr>
      <w:r>
        <w:rPr>
          <w:rFonts w:ascii="宋体" w:hAnsi="宋体" w:eastAsia="宋体" w:cs="宋体"/>
          <w:color w:val="000000"/>
          <w:spacing w:val="-1"/>
          <w:sz w:val="21"/>
          <w:szCs w:val="21"/>
          <w:lang w:eastAsia="en-US"/>
        </w:rPr>
        <w:t xml:space="preserve">建设目标造成明显影响的；</w:t>
      </w:r>
      <w:r/>
    </w:p>
    <w:p>
      <w:pPr>
        <w:ind w:left="420"/>
        <w:jc w:val="left"/>
        <w:spacing w:before="189" w:line="213" w:lineRule="auto"/>
        <w:widowControl/>
        <w:rPr>
          <w:rFonts w:ascii="宋体" w:hAnsi="宋体" w:eastAsia="宋体" w:cs="宋体"/>
          <w:color w:val="000000"/>
          <w:sz w:val="21"/>
          <w:szCs w:val="21"/>
          <w:lang w:eastAsia="en-US"/>
        </w:rPr>
      </w:pPr>
      <w:r>
        <w:rPr>
          <w:rFonts w:ascii="Times New Roman" w:hAnsi="Times New Roman" w:eastAsia="Times New Roman" w:cs="Times New Roman"/>
          <w:color w:val="000000"/>
          <w:spacing w:val="-1"/>
          <w:sz w:val="21"/>
          <w:szCs w:val="21"/>
          <w:lang w:eastAsia="en-US"/>
        </w:rPr>
        <w:t xml:space="preserve">(</w:t>
      </w:r>
      <w:r>
        <w:rPr>
          <w:rFonts w:ascii="宋体" w:hAnsi="宋体" w:eastAsia="宋体" w:cs="宋体"/>
          <w:color w:val="000000"/>
          <w:spacing w:val="-1"/>
          <w:sz w:val="21"/>
          <w:szCs w:val="21"/>
          <w:lang w:eastAsia="en-US"/>
        </w:rPr>
        <w:t xml:space="preserve">八</w:t>
      </w:r>
      <w:r>
        <w:rPr>
          <w:rFonts w:ascii="Times New Roman" w:hAnsi="Times New Roman" w:eastAsia="Times New Roman" w:cs="Times New Roman"/>
          <w:color w:val="000000"/>
          <w:spacing w:val="-1"/>
          <w:sz w:val="21"/>
          <w:szCs w:val="21"/>
          <w:lang w:eastAsia="en-US"/>
        </w:rPr>
        <w:t xml:space="preserve">)  </w:t>
      </w:r>
      <w:r>
        <w:rPr>
          <w:rFonts w:ascii="宋体" w:hAnsi="宋体" w:eastAsia="宋体" w:cs="宋体"/>
          <w:color w:val="000000"/>
          <w:spacing w:val="-1"/>
          <w:sz w:val="21"/>
          <w:szCs w:val="21"/>
          <w:lang w:eastAsia="en-US"/>
        </w:rPr>
        <w:t xml:space="preserve">拖欠农民工工资</w:t>
      </w:r>
      <w:r>
        <w:rPr>
          <w:rFonts w:ascii="宋体" w:hAnsi="宋体" w:eastAsia="宋体" w:cs="宋体"/>
          <w:color w:val="000000"/>
          <w:spacing w:val="-31"/>
          <w:sz w:val="21"/>
          <w:szCs w:val="21"/>
          <w:lang w:eastAsia="en-US"/>
        </w:rPr>
        <w:t xml:space="preserve"> </w:t>
      </w:r>
      <w:r>
        <w:rPr>
          <w:rFonts w:ascii="Times New Roman" w:hAnsi="Times New Roman" w:eastAsia="Times New Roman" w:cs="Times New Roman"/>
          <w:color w:val="000000"/>
          <w:spacing w:val="-1"/>
          <w:sz w:val="21"/>
          <w:szCs w:val="21"/>
          <w:lang w:eastAsia="en-US"/>
        </w:rPr>
        <w:t xml:space="preserve">2 </w:t>
      </w:r>
      <w:r>
        <w:rPr>
          <w:rFonts w:ascii="宋体" w:hAnsi="宋体" w:eastAsia="宋体" w:cs="宋体"/>
          <w:color w:val="000000"/>
          <w:spacing w:val="-1"/>
          <w:sz w:val="21"/>
          <w:szCs w:val="21"/>
          <w:lang w:eastAsia="en-US"/>
        </w:rPr>
        <w:t xml:space="preserve">个月以内，造成影响较小的；</w:t>
      </w:r>
      <w:r/>
    </w:p>
    <w:p>
      <w:pPr>
        <w:ind w:left="420"/>
        <w:jc w:val="left"/>
        <w:spacing w:before="199" w:line="213" w:lineRule="auto"/>
        <w:widowControl/>
        <w:rPr>
          <w:rFonts w:ascii="宋体" w:hAnsi="宋体" w:eastAsia="宋体" w:cs="宋体"/>
          <w:color w:val="000000"/>
          <w:sz w:val="21"/>
          <w:szCs w:val="21"/>
          <w:lang w:eastAsia="en-US"/>
        </w:rPr>
      </w:pPr>
      <w:r>
        <w:rPr>
          <w:rFonts w:ascii="Times New Roman" w:hAnsi="Times New Roman" w:eastAsia="Times New Roman" w:cs="Times New Roman"/>
          <w:color w:val="000000"/>
          <w:spacing w:val="-2"/>
          <w:sz w:val="21"/>
          <w:szCs w:val="21"/>
          <w:lang w:eastAsia="en-US"/>
        </w:rPr>
        <w:t xml:space="preserve">(</w:t>
      </w:r>
      <w:r>
        <w:rPr>
          <w:rFonts w:ascii="宋体" w:hAnsi="宋体" w:eastAsia="宋体" w:cs="宋体"/>
          <w:color w:val="000000"/>
          <w:spacing w:val="-2"/>
          <w:sz w:val="21"/>
          <w:szCs w:val="21"/>
          <w:lang w:eastAsia="en-US"/>
        </w:rPr>
        <w:t xml:space="preserve">九</w:t>
      </w:r>
      <w:r>
        <w:rPr>
          <w:rFonts w:ascii="Times New Roman" w:hAnsi="Times New Roman" w:eastAsia="Times New Roman" w:cs="Times New Roman"/>
          <w:color w:val="000000"/>
          <w:spacing w:val="-2"/>
          <w:sz w:val="21"/>
          <w:szCs w:val="21"/>
          <w:lang w:eastAsia="en-US"/>
        </w:rPr>
        <w:t xml:space="preserve">)  </w:t>
      </w:r>
      <w:r>
        <w:rPr>
          <w:rFonts w:ascii="宋体" w:hAnsi="宋体" w:eastAsia="宋体" w:cs="宋体"/>
          <w:color w:val="000000"/>
          <w:spacing w:val="-2"/>
          <w:sz w:val="21"/>
          <w:szCs w:val="21"/>
          <w:lang w:eastAsia="en-US"/>
        </w:rPr>
        <w:t xml:space="preserve">有其它一般违规、违约行为的。</w:t>
      </w:r>
      <w:r/>
    </w:p>
    <w:p>
      <w:pPr>
        <w:ind w:left="422"/>
        <w:jc w:val="left"/>
        <w:spacing w:before="196" w:line="221" w:lineRule="auto"/>
        <w:widowControl/>
        <w:rPr>
          <w:rFonts w:ascii="宋体" w:hAnsi="宋体" w:eastAsia="宋体" w:cs="宋体"/>
          <w:color w:val="000000"/>
          <w:sz w:val="21"/>
          <w:szCs w:val="21"/>
          <w:lang w:eastAsia="en-US"/>
        </w:rPr>
      </w:pPr>
      <w:r>
        <w:rPr>
          <w:rFonts w:ascii="宋体" w:hAnsi="宋体" w:eastAsia="宋体" w:cs="宋体"/>
          <w:color w:val="000000"/>
          <w:spacing w:val="-2"/>
          <w:sz w:val="21"/>
          <w:szCs w:val="21"/>
          <w:lang w:eastAsia="en-US"/>
        </w:rPr>
        <w:t xml:space="preserve">第十五条  较重失信行为主要包括：</w:t>
      </w:r>
      <w:r/>
    </w:p>
    <w:p>
      <w:pPr>
        <w:ind w:left="420"/>
        <w:jc w:val="left"/>
        <w:spacing w:before="189" w:line="213" w:lineRule="auto"/>
        <w:widowControl/>
        <w:rPr>
          <w:rFonts w:ascii="宋体" w:hAnsi="宋体" w:eastAsia="宋体" w:cs="宋体"/>
          <w:color w:val="000000"/>
          <w:sz w:val="21"/>
          <w:szCs w:val="21"/>
          <w:lang w:eastAsia="en-US"/>
        </w:rPr>
      </w:pPr>
      <w:r>
        <w:rPr>
          <w:rFonts w:ascii="Times New Roman" w:hAnsi="Times New Roman" w:eastAsia="Times New Roman" w:cs="Times New Roman"/>
          <w:color w:val="000000"/>
          <w:sz w:val="21"/>
          <w:szCs w:val="21"/>
          <w:lang w:eastAsia="en-US"/>
        </w:rPr>
        <w:t xml:space="preserve">(</w:t>
      </w:r>
      <w:r>
        <w:rPr>
          <w:rFonts w:ascii="宋体" w:hAnsi="宋体" w:eastAsia="宋体" w:cs="宋体"/>
          <w:color w:val="000000"/>
          <w:sz w:val="21"/>
          <w:szCs w:val="21"/>
          <w:lang w:eastAsia="en-US"/>
        </w:rPr>
        <w:t xml:space="preserve">一</w:t>
      </w:r>
      <w:r>
        <w:rPr>
          <w:rFonts w:ascii="Times New Roman" w:hAnsi="Times New Roman" w:eastAsia="Times New Roman" w:cs="Times New Roman"/>
          <w:color w:val="000000"/>
          <w:sz w:val="21"/>
          <w:szCs w:val="21"/>
          <w:lang w:eastAsia="en-US"/>
        </w:rPr>
        <w:t xml:space="preserve">)  </w:t>
      </w:r>
      <w:r>
        <w:rPr>
          <w:rFonts w:ascii="宋体" w:hAnsi="宋体" w:eastAsia="宋体" w:cs="宋体"/>
          <w:color w:val="000000"/>
          <w:sz w:val="21"/>
          <w:szCs w:val="21"/>
          <w:lang w:eastAsia="en-US"/>
        </w:rPr>
        <w:t xml:space="preserve">超越资质、资格等级和范围承揽业务，造成影响和后</w:t>
      </w:r>
      <w:r>
        <w:rPr>
          <w:rFonts w:ascii="宋体" w:hAnsi="宋体" w:eastAsia="宋体" w:cs="宋体"/>
          <w:color w:val="000000"/>
          <w:spacing w:val="-1"/>
          <w:sz w:val="21"/>
          <w:szCs w:val="21"/>
          <w:lang w:eastAsia="en-US"/>
        </w:rPr>
        <w:t xml:space="preserve">果较大的；</w:t>
      </w:r>
      <w:r/>
    </w:p>
    <w:p>
      <w:pPr>
        <w:spacing w:line="213" w:lineRule="auto"/>
        <w:rPr>
          <w:rFonts w:ascii="宋体" w:hAnsi="宋体" w:eastAsia="宋体" w:cs="宋体"/>
          <w:sz w:val="21"/>
          <w:szCs w:val="21"/>
        </w:rPr>
        <w:sectPr>
          <w:footnotePr/>
          <w:endnotePr/>
          <w:type w:val="nextPage"/>
          <w:pgSz w:w="11907" w:h="16841" w:orient="portrait"/>
          <w:pgMar w:top="1440" w:right="1080" w:bottom="1440" w:left="1080" w:header="0" w:footer="1134" w:gutter="0"/>
          <w:cols w:num="1" w:sep="0" w:space="720" w:equalWidth="1"/>
          <w:docGrid w:linePitch="360"/>
        </w:sectPr>
      </w:pPr>
      <w:r>
        <w:rPr>
          <w:rFonts w:ascii="宋体" w:hAnsi="宋体" w:eastAsia="宋体" w:cs="宋体"/>
          <w:sz w:val="21"/>
          <w:szCs w:val="21"/>
        </w:rPr>
      </w:r>
      <w:r/>
    </w:p>
    <w:p>
      <w:pPr>
        <w:ind w:right="9" w:firstLine="404"/>
        <w:jc w:val="both"/>
        <w:spacing w:before="199" w:line="213" w:lineRule="auto"/>
        <w:widowControl/>
        <w:rPr>
          <w:rFonts w:ascii="宋体" w:hAnsi="宋体" w:eastAsia="宋体" w:cs="宋体"/>
          <w:color w:val="000000"/>
          <w:sz w:val="21"/>
          <w:szCs w:val="21"/>
          <w:lang w:eastAsia="en-US"/>
        </w:rPr>
      </w:pPr>
      <w:r>
        <w:rPr>
          <w:rFonts w:ascii="Times New Roman" w:hAnsi="Times New Roman" w:eastAsia="Times New Roman" w:cs="Times New Roman"/>
          <w:color w:val="000000"/>
          <w:spacing w:val="-4"/>
          <w:sz w:val="21"/>
          <w:szCs w:val="21"/>
          <w:lang w:eastAsia="en-US"/>
        </w:rPr>
        <w:t xml:space="preserve">(</w:t>
      </w:r>
      <w:r>
        <w:rPr>
          <w:rFonts w:ascii="宋体" w:hAnsi="宋体" w:eastAsia="宋体" w:cs="宋体"/>
          <w:color w:val="000000"/>
          <w:spacing w:val="-4"/>
          <w:sz w:val="21"/>
          <w:szCs w:val="21"/>
          <w:lang w:eastAsia="en-US"/>
        </w:rPr>
        <w:t xml:space="preserve">二</w:t>
      </w:r>
      <w:r>
        <w:rPr>
          <w:rFonts w:ascii="Times New Roman" w:hAnsi="Times New Roman" w:eastAsia="Times New Roman" w:cs="Times New Roman"/>
          <w:color w:val="000000"/>
          <w:spacing w:val="-4"/>
          <w:sz w:val="21"/>
          <w:szCs w:val="21"/>
          <w:lang w:eastAsia="en-US"/>
        </w:rPr>
        <w:t xml:space="preserve">)</w:t>
      </w:r>
      <w:r>
        <w:rPr>
          <w:rFonts w:ascii="Times New Roman" w:hAnsi="Times New Roman" w:eastAsia="Times New Roman" w:cs="Times New Roman"/>
          <w:color w:val="000000"/>
          <w:spacing w:val="25"/>
          <w:sz w:val="21"/>
          <w:szCs w:val="21"/>
          <w:lang w:eastAsia="en-US"/>
        </w:rPr>
        <w:t xml:space="preserve">  </w:t>
      </w:r>
      <w:r>
        <w:rPr>
          <w:rFonts w:ascii="宋体" w:hAnsi="宋体" w:eastAsia="宋体" w:cs="宋体"/>
          <w:color w:val="000000"/>
          <w:spacing w:val="-4"/>
          <w:sz w:val="21"/>
          <w:szCs w:val="21"/>
          <w:lang w:eastAsia="en-US"/>
        </w:rPr>
        <w:t xml:space="preserve">以不正当手段获取中标或承揽业务，转包或违法分包， 情节较重， 造成影响和后果较大</w:t>
      </w:r>
      <w:r>
        <w:rPr>
          <w:rFonts w:ascii="宋体" w:hAnsi="宋体" w:eastAsia="宋体" w:cs="宋体"/>
          <w:color w:val="000000"/>
          <w:spacing w:val="-19"/>
          <w:sz w:val="21"/>
          <w:szCs w:val="21"/>
          <w:lang w:eastAsia="en-US"/>
        </w:rPr>
        <w:t xml:space="preserve">的；</w:t>
      </w:r>
      <w:r/>
    </w:p>
    <w:p>
      <w:pPr>
        <w:ind w:left="421"/>
        <w:jc w:val="left"/>
        <w:spacing w:before="185" w:line="440" w:lineRule="exact"/>
        <w:widowControl/>
        <w:rPr>
          <w:rFonts w:ascii="宋体" w:hAnsi="宋体" w:eastAsia="宋体" w:cs="宋体"/>
          <w:color w:val="000000"/>
          <w:sz w:val="21"/>
          <w:szCs w:val="21"/>
          <w:lang w:eastAsia="en-US"/>
        </w:rPr>
      </w:pPr>
      <w:r>
        <w:rPr>
          <w:rFonts w:ascii="Times New Roman" w:hAnsi="Times New Roman" w:eastAsia="Times New Roman" w:cs="Times New Roman"/>
          <w:color w:val="000000"/>
          <w:spacing w:val="1"/>
          <w:position w:val="17"/>
          <w:sz w:val="21"/>
          <w:szCs w:val="21"/>
          <w:lang w:eastAsia="en-US"/>
        </w:rPr>
        <w:t xml:space="preserve">(</w:t>
      </w:r>
      <w:r>
        <w:rPr>
          <w:rFonts w:ascii="宋体" w:hAnsi="宋体" w:eastAsia="宋体" w:cs="宋体"/>
          <w:color w:val="000000"/>
          <w:spacing w:val="1"/>
          <w:position w:val="17"/>
          <w:sz w:val="21"/>
          <w:szCs w:val="21"/>
          <w:lang w:eastAsia="en-US"/>
        </w:rPr>
        <w:t xml:space="preserve">三</w:t>
      </w:r>
      <w:r>
        <w:rPr>
          <w:rFonts w:ascii="Times New Roman" w:hAnsi="Times New Roman" w:eastAsia="Times New Roman" w:cs="Times New Roman"/>
          <w:color w:val="000000"/>
          <w:spacing w:val="1"/>
          <w:position w:val="17"/>
          <w:sz w:val="21"/>
          <w:szCs w:val="21"/>
          <w:lang w:eastAsia="en-US"/>
        </w:rPr>
        <w:t xml:space="preserve">)</w:t>
      </w:r>
      <w:r>
        <w:rPr>
          <w:rFonts w:ascii="Times New Roman" w:hAnsi="Times New Roman" w:eastAsia="Times New Roman" w:cs="Times New Roman"/>
          <w:color w:val="000000"/>
          <w:spacing w:val="23"/>
          <w:position w:val="17"/>
          <w:sz w:val="21"/>
          <w:szCs w:val="21"/>
          <w:lang w:eastAsia="en-US"/>
        </w:rPr>
        <w:t xml:space="preserve">  </w:t>
      </w:r>
      <w:r>
        <w:rPr>
          <w:rFonts w:ascii="宋体" w:hAnsi="宋体" w:eastAsia="宋体" w:cs="宋体"/>
          <w:color w:val="000000"/>
          <w:spacing w:val="1"/>
          <w:position w:val="17"/>
          <w:sz w:val="21"/>
          <w:szCs w:val="21"/>
          <w:lang w:eastAsia="en-US"/>
        </w:rPr>
        <w:t xml:space="preserve">出借资质、围标、串标、恶性竞争、恶意投诉、无正当理由放弃中标资格等扰乱水利建</w:t>
      </w:r>
      <w:r/>
    </w:p>
    <w:p>
      <w:pPr>
        <w:ind w:left="4"/>
        <w:jc w:val="left"/>
        <w:spacing w:line="220" w:lineRule="auto"/>
        <w:widowControl/>
        <w:rPr>
          <w:rFonts w:ascii="宋体" w:hAnsi="宋体" w:eastAsia="宋体" w:cs="宋体"/>
          <w:color w:val="000000"/>
          <w:sz w:val="21"/>
          <w:szCs w:val="21"/>
          <w:lang w:eastAsia="en-US"/>
        </w:rPr>
      </w:pPr>
      <w:r>
        <w:rPr>
          <w:rFonts w:ascii="宋体" w:hAnsi="宋体" w:eastAsia="宋体" w:cs="宋体"/>
          <w:color w:val="000000"/>
          <w:spacing w:val="-4"/>
          <w:sz w:val="21"/>
          <w:szCs w:val="21"/>
          <w:lang w:eastAsia="en-US"/>
        </w:rPr>
        <w:t xml:space="preserve">设交易市场秩序的违法违规行为，情节较重，</w:t>
      </w:r>
      <w:r>
        <w:rPr>
          <w:rFonts w:ascii="宋体" w:hAnsi="宋体" w:eastAsia="宋体" w:cs="宋体"/>
          <w:color w:val="000000"/>
          <w:spacing w:val="-12"/>
          <w:sz w:val="21"/>
          <w:szCs w:val="21"/>
          <w:lang w:eastAsia="en-US"/>
        </w:rPr>
        <w:t xml:space="preserve"> </w:t>
      </w:r>
      <w:r>
        <w:rPr>
          <w:rFonts w:ascii="宋体" w:hAnsi="宋体" w:eastAsia="宋体" w:cs="宋体"/>
          <w:color w:val="000000"/>
          <w:spacing w:val="-4"/>
          <w:sz w:val="21"/>
          <w:szCs w:val="21"/>
          <w:lang w:eastAsia="en-US"/>
        </w:rPr>
        <w:t xml:space="preserve">造成影响和后果较大的；</w:t>
      </w:r>
      <w:r/>
    </w:p>
    <w:p>
      <w:pPr>
        <w:ind w:left="421"/>
        <w:jc w:val="left"/>
        <w:spacing w:before="190" w:line="439" w:lineRule="exact"/>
        <w:widowControl/>
        <w:rPr>
          <w:rFonts w:ascii="宋体" w:hAnsi="宋体" w:eastAsia="宋体" w:cs="宋体"/>
          <w:color w:val="000000"/>
          <w:sz w:val="21"/>
          <w:szCs w:val="21"/>
          <w:lang w:eastAsia="en-US"/>
        </w:rPr>
      </w:pPr>
      <w:r>
        <w:rPr>
          <w:rFonts w:ascii="Times New Roman" w:hAnsi="Times New Roman" w:eastAsia="Times New Roman" w:cs="Times New Roman"/>
          <w:color w:val="000000"/>
          <w:position w:val="17"/>
          <w:sz w:val="21"/>
          <w:szCs w:val="21"/>
          <w:lang w:eastAsia="en-US"/>
        </w:rPr>
        <w:t xml:space="preserve">(</w:t>
      </w:r>
      <w:r>
        <w:rPr>
          <w:rFonts w:ascii="宋体" w:hAnsi="宋体" w:eastAsia="宋体" w:cs="宋体"/>
          <w:color w:val="000000"/>
          <w:position w:val="17"/>
          <w:sz w:val="21"/>
          <w:szCs w:val="21"/>
          <w:lang w:eastAsia="en-US"/>
        </w:rPr>
        <w:t xml:space="preserve">四</w:t>
      </w:r>
      <w:r>
        <w:rPr>
          <w:rFonts w:ascii="Times New Roman" w:hAnsi="Times New Roman" w:eastAsia="Times New Roman" w:cs="Times New Roman"/>
          <w:color w:val="000000"/>
          <w:position w:val="17"/>
          <w:sz w:val="21"/>
          <w:szCs w:val="21"/>
          <w:lang w:eastAsia="en-US"/>
        </w:rPr>
        <w:t xml:space="preserve">)  </w:t>
      </w:r>
      <w:r>
        <w:rPr>
          <w:rFonts w:ascii="宋体" w:hAnsi="宋体" w:eastAsia="宋体" w:cs="宋体"/>
          <w:color w:val="000000"/>
          <w:position w:val="17"/>
          <w:sz w:val="21"/>
          <w:szCs w:val="21"/>
          <w:lang w:eastAsia="en-US"/>
        </w:rPr>
        <w:t xml:space="preserve">合同或投标文件承诺的主要人员到位情况较差， </w:t>
      </w:r>
      <w:r>
        <w:rPr>
          <w:rFonts w:ascii="宋体" w:hAnsi="宋体" w:eastAsia="宋体" w:cs="宋体"/>
          <w:color w:val="000000"/>
          <w:spacing w:val="-1"/>
          <w:position w:val="17"/>
          <w:sz w:val="21"/>
          <w:szCs w:val="21"/>
          <w:lang w:eastAsia="en-US"/>
        </w:rPr>
        <w:t xml:space="preserve">或在工时间严重不足，多次警告后仍未</w:t>
      </w:r>
      <w:r/>
    </w:p>
    <w:p>
      <w:pPr>
        <w:ind w:left="2"/>
        <w:jc w:val="left"/>
        <w:spacing w:line="220" w:lineRule="auto"/>
        <w:widowControl/>
        <w:rPr>
          <w:rFonts w:ascii="宋体" w:hAnsi="宋体" w:eastAsia="宋体" w:cs="宋体"/>
          <w:color w:val="000000"/>
          <w:sz w:val="21"/>
          <w:szCs w:val="21"/>
          <w:lang w:eastAsia="en-US"/>
        </w:rPr>
      </w:pPr>
      <w:r>
        <w:rPr>
          <w:rFonts w:ascii="宋体" w:hAnsi="宋体" w:eastAsia="宋体" w:cs="宋体"/>
          <w:color w:val="000000"/>
          <w:spacing w:val="-4"/>
          <w:sz w:val="21"/>
          <w:szCs w:val="21"/>
          <w:lang w:eastAsia="en-US"/>
        </w:rPr>
        <w:t xml:space="preserve">按要求整改到位的；</w:t>
      </w:r>
      <w:r/>
    </w:p>
    <w:p>
      <w:pPr>
        <w:ind w:firstLine="416"/>
        <w:jc w:val="both"/>
        <w:spacing w:before="188" w:line="442" w:lineRule="exact"/>
        <w:widowControl/>
        <w:rPr>
          <w:rFonts w:ascii="宋体" w:hAnsi="宋体" w:eastAsia="宋体" w:cs="宋体"/>
          <w:color w:val="000000"/>
          <w:sz w:val="21"/>
          <w:szCs w:val="21"/>
          <w:lang w:eastAsia="en-US"/>
        </w:rPr>
      </w:pPr>
      <w:r>
        <w:rPr>
          <w:rFonts w:ascii="Times New Roman" w:hAnsi="Times New Roman" w:eastAsia="Times New Roman" w:cs="Times New Roman"/>
          <w:color w:val="000000"/>
          <w:spacing w:val="-1"/>
          <w:position w:val="18"/>
          <w:sz w:val="21"/>
          <w:szCs w:val="21"/>
          <w:lang w:eastAsia="en-US"/>
        </w:rPr>
        <w:t xml:space="preserve">(</w:t>
      </w:r>
      <w:r>
        <w:rPr>
          <w:rFonts w:ascii="宋体" w:hAnsi="宋体" w:eastAsia="宋体" w:cs="宋体"/>
          <w:color w:val="000000"/>
          <w:spacing w:val="-1"/>
          <w:position w:val="18"/>
          <w:sz w:val="21"/>
          <w:szCs w:val="21"/>
          <w:lang w:eastAsia="en-US"/>
        </w:rPr>
        <w:t xml:space="preserve">五</w:t>
      </w:r>
      <w:r>
        <w:rPr>
          <w:rFonts w:ascii="Times New Roman" w:hAnsi="Times New Roman" w:eastAsia="Times New Roman" w:cs="Times New Roman"/>
          <w:color w:val="000000"/>
          <w:spacing w:val="-1"/>
          <w:position w:val="18"/>
          <w:sz w:val="21"/>
          <w:szCs w:val="21"/>
          <w:lang w:eastAsia="en-US"/>
        </w:rPr>
        <w:t xml:space="preserve">)  </w:t>
      </w:r>
      <w:r>
        <w:rPr>
          <w:rFonts w:ascii="宋体" w:hAnsi="宋体" w:eastAsia="宋体" w:cs="宋体"/>
          <w:color w:val="000000"/>
          <w:spacing w:val="-1"/>
          <w:position w:val="18"/>
          <w:sz w:val="21"/>
          <w:szCs w:val="21"/>
          <w:lang w:eastAsia="en-US"/>
        </w:rPr>
        <w:t xml:space="preserve">对规范、规程和合同规定的工作要求应作为而不作为，多次警告无</w:t>
      </w:r>
      <w:r>
        <w:rPr>
          <w:rFonts w:ascii="宋体" w:hAnsi="宋体" w:eastAsia="宋体" w:cs="宋体"/>
          <w:color w:val="000000"/>
          <w:spacing w:val="-2"/>
          <w:position w:val="18"/>
          <w:sz w:val="21"/>
          <w:szCs w:val="21"/>
          <w:lang w:eastAsia="en-US"/>
        </w:rPr>
        <w:t xml:space="preserve">效或者效果不明显的，</w:t>
      </w:r>
      <w:r/>
    </w:p>
    <w:p>
      <w:pPr>
        <w:jc w:val="left"/>
        <w:spacing w:before="1" w:line="220" w:lineRule="auto"/>
        <w:widowControl/>
        <w:rPr>
          <w:rFonts w:ascii="宋体" w:hAnsi="宋体" w:eastAsia="宋体" w:cs="宋体"/>
          <w:color w:val="000000"/>
          <w:sz w:val="21"/>
          <w:szCs w:val="21"/>
          <w:lang w:eastAsia="en-US"/>
        </w:rPr>
      </w:pPr>
      <w:r>
        <w:rPr>
          <w:rFonts w:ascii="宋体" w:hAnsi="宋体" w:eastAsia="宋体" w:cs="宋体"/>
          <w:color w:val="000000"/>
          <w:spacing w:val="-3"/>
          <w:sz w:val="21"/>
          <w:szCs w:val="21"/>
          <w:lang w:eastAsia="en-US"/>
        </w:rPr>
        <w:t xml:space="preserve">对检查、稽察、质监、安监、审计等活动不配合，</w:t>
      </w:r>
      <w:r>
        <w:rPr>
          <w:rFonts w:ascii="宋体" w:hAnsi="宋体" w:eastAsia="宋体" w:cs="宋体"/>
          <w:color w:val="000000"/>
          <w:spacing w:val="-11"/>
          <w:sz w:val="21"/>
          <w:szCs w:val="21"/>
          <w:lang w:eastAsia="en-US"/>
        </w:rPr>
        <w:t xml:space="preserve"> </w:t>
      </w:r>
      <w:r>
        <w:rPr>
          <w:rFonts w:ascii="宋体" w:hAnsi="宋体" w:eastAsia="宋体" w:cs="宋体"/>
          <w:color w:val="000000"/>
          <w:spacing w:val="-3"/>
          <w:sz w:val="21"/>
          <w:szCs w:val="21"/>
          <w:lang w:eastAsia="en-US"/>
        </w:rPr>
        <w:t xml:space="preserve">不按整改要求整改的；</w:t>
      </w:r>
      <w:r/>
    </w:p>
    <w:p>
      <w:pPr>
        <w:ind w:left="421"/>
        <w:jc w:val="left"/>
        <w:spacing w:before="188" w:line="440" w:lineRule="exact"/>
        <w:widowControl/>
        <w:rPr>
          <w:rFonts w:ascii="宋体" w:hAnsi="宋体" w:eastAsia="宋体" w:cs="宋体"/>
          <w:color w:val="000000"/>
          <w:sz w:val="21"/>
          <w:szCs w:val="21"/>
          <w:lang w:eastAsia="en-US"/>
        </w:rPr>
      </w:pPr>
      <w:r>
        <w:rPr>
          <w:rFonts w:ascii="Times New Roman" w:hAnsi="Times New Roman" w:eastAsia="Times New Roman" w:cs="Times New Roman"/>
          <w:color w:val="000000"/>
          <w:position w:val="17"/>
          <w:sz w:val="21"/>
          <w:szCs w:val="21"/>
          <w:lang w:eastAsia="en-US"/>
        </w:rPr>
        <w:t xml:space="preserve">(</w:t>
      </w:r>
      <w:r>
        <w:rPr>
          <w:rFonts w:ascii="宋体" w:hAnsi="宋体" w:eastAsia="宋体" w:cs="宋体"/>
          <w:color w:val="000000"/>
          <w:position w:val="17"/>
          <w:sz w:val="21"/>
          <w:szCs w:val="21"/>
          <w:lang w:eastAsia="en-US"/>
        </w:rPr>
        <w:t xml:space="preserve">六</w:t>
      </w:r>
      <w:r>
        <w:rPr>
          <w:rFonts w:ascii="Times New Roman" w:hAnsi="Times New Roman" w:eastAsia="Times New Roman" w:cs="Times New Roman"/>
          <w:color w:val="000000"/>
          <w:position w:val="17"/>
          <w:sz w:val="21"/>
          <w:szCs w:val="21"/>
          <w:lang w:eastAsia="en-US"/>
        </w:rPr>
        <w:t xml:space="preserve">)  </w:t>
      </w:r>
      <w:r>
        <w:rPr>
          <w:rFonts w:ascii="宋体" w:hAnsi="宋体" w:eastAsia="宋体" w:cs="宋体"/>
          <w:color w:val="000000"/>
          <w:position w:val="17"/>
          <w:sz w:val="21"/>
          <w:szCs w:val="21"/>
          <w:lang w:eastAsia="en-US"/>
        </w:rPr>
        <w:t xml:space="preserve">在材料使用、工艺、工序、保证措施等方面违反相</w:t>
      </w:r>
      <w:r>
        <w:rPr>
          <w:rFonts w:ascii="宋体" w:hAnsi="宋体" w:eastAsia="宋体" w:cs="宋体"/>
          <w:color w:val="000000"/>
          <w:spacing w:val="-1"/>
          <w:position w:val="17"/>
          <w:sz w:val="21"/>
          <w:szCs w:val="21"/>
          <w:lang w:eastAsia="en-US"/>
        </w:rPr>
        <w:t xml:space="preserve">关规定， 产品质量、安全存在重大隐</w:t>
      </w:r>
      <w:r/>
    </w:p>
    <w:p>
      <w:pPr>
        <w:ind w:left="10"/>
        <w:jc w:val="left"/>
        <w:spacing w:line="220"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患，被指出后不及时进行整改的，或者发生较大</w:t>
      </w:r>
      <w:r>
        <w:rPr>
          <w:rFonts w:ascii="宋体" w:hAnsi="宋体" w:eastAsia="宋体" w:cs="宋体"/>
          <w:color w:val="000000"/>
          <w:spacing w:val="-1"/>
          <w:sz w:val="21"/>
          <w:szCs w:val="21"/>
          <w:lang w:eastAsia="en-US"/>
        </w:rPr>
        <w:t xml:space="preserve">质量事故、一般安全事故的；</w:t>
      </w:r>
      <w:r/>
    </w:p>
    <w:p>
      <w:pPr>
        <w:ind w:left="421"/>
        <w:jc w:val="left"/>
        <w:spacing w:before="191" w:line="439" w:lineRule="exact"/>
        <w:widowControl/>
        <w:rPr>
          <w:rFonts w:ascii="宋体" w:hAnsi="宋体" w:eastAsia="宋体" w:cs="宋体"/>
          <w:color w:val="000000"/>
          <w:sz w:val="21"/>
          <w:szCs w:val="21"/>
          <w:lang w:eastAsia="en-US"/>
        </w:rPr>
      </w:pPr>
      <w:r>
        <w:rPr>
          <w:rFonts w:ascii="Times New Roman" w:hAnsi="Times New Roman" w:eastAsia="Times New Roman" w:cs="Times New Roman"/>
          <w:color w:val="000000"/>
          <w:spacing w:val="2"/>
          <w:position w:val="17"/>
          <w:sz w:val="21"/>
          <w:szCs w:val="21"/>
          <w:lang w:eastAsia="en-US"/>
        </w:rPr>
        <w:t xml:space="preserve">(</w:t>
      </w:r>
      <w:r>
        <w:rPr>
          <w:rFonts w:ascii="宋体" w:hAnsi="宋体" w:eastAsia="宋体" w:cs="宋体"/>
          <w:color w:val="000000"/>
          <w:spacing w:val="2"/>
          <w:position w:val="17"/>
          <w:sz w:val="21"/>
          <w:szCs w:val="21"/>
          <w:lang w:eastAsia="en-US"/>
        </w:rPr>
        <w:t xml:space="preserve">七</w:t>
      </w:r>
      <w:r>
        <w:rPr>
          <w:rFonts w:ascii="Times New Roman" w:hAnsi="Times New Roman" w:eastAsia="Times New Roman" w:cs="Times New Roman"/>
          <w:color w:val="000000"/>
          <w:spacing w:val="2"/>
          <w:position w:val="17"/>
          <w:sz w:val="21"/>
          <w:szCs w:val="21"/>
          <w:lang w:eastAsia="en-US"/>
        </w:rPr>
        <w:t xml:space="preserve">)  </w:t>
      </w:r>
      <w:r>
        <w:rPr>
          <w:rFonts w:ascii="宋体" w:hAnsi="宋体" w:eastAsia="宋体" w:cs="宋体"/>
          <w:color w:val="000000"/>
          <w:spacing w:val="2"/>
          <w:position w:val="17"/>
          <w:sz w:val="21"/>
          <w:szCs w:val="21"/>
          <w:lang w:eastAsia="en-US"/>
        </w:rPr>
        <w:t xml:space="preserve">因从业单位原因造成合同执行超过规定期限，对工程开工、安全度汛、工程验收等工程</w:t>
      </w:r>
      <w:r/>
    </w:p>
    <w:p>
      <w:pPr>
        <w:ind w:left="3"/>
        <w:jc w:val="left"/>
        <w:spacing w:before="1" w:line="221" w:lineRule="auto"/>
        <w:widowControl/>
        <w:rPr>
          <w:rFonts w:ascii="宋体" w:hAnsi="宋体" w:eastAsia="宋体" w:cs="宋体"/>
          <w:color w:val="000000"/>
          <w:sz w:val="21"/>
          <w:szCs w:val="21"/>
          <w:lang w:eastAsia="en-US"/>
        </w:rPr>
      </w:pPr>
      <w:r>
        <w:rPr>
          <w:rFonts w:ascii="宋体" w:hAnsi="宋体" w:eastAsia="宋体" w:cs="宋体"/>
          <w:color w:val="000000"/>
          <w:spacing w:val="-1"/>
          <w:sz w:val="21"/>
          <w:szCs w:val="21"/>
          <w:lang w:eastAsia="en-US"/>
        </w:rPr>
        <w:t xml:space="preserve">建设目标造成较大影响的；</w:t>
      </w:r>
      <w:r/>
    </w:p>
    <w:p>
      <w:pPr>
        <w:ind w:left="421"/>
        <w:jc w:val="left"/>
        <w:spacing w:before="187" w:line="213" w:lineRule="auto"/>
        <w:widowControl/>
        <w:rPr>
          <w:rFonts w:ascii="宋体" w:hAnsi="宋体" w:eastAsia="宋体" w:cs="宋体"/>
          <w:color w:val="000000"/>
          <w:sz w:val="21"/>
          <w:szCs w:val="21"/>
          <w:lang w:eastAsia="en-US"/>
        </w:rPr>
      </w:pPr>
      <w:r>
        <w:rPr>
          <w:rFonts w:ascii="Times New Roman" w:hAnsi="Times New Roman" w:eastAsia="Times New Roman" w:cs="Times New Roman"/>
          <w:color w:val="000000"/>
          <w:spacing w:val="-1"/>
          <w:sz w:val="21"/>
          <w:szCs w:val="21"/>
          <w:lang w:eastAsia="en-US"/>
        </w:rPr>
        <w:t xml:space="preserve">(</w:t>
      </w:r>
      <w:r>
        <w:rPr>
          <w:rFonts w:ascii="宋体" w:hAnsi="宋体" w:eastAsia="宋体" w:cs="宋体"/>
          <w:color w:val="000000"/>
          <w:spacing w:val="-1"/>
          <w:sz w:val="21"/>
          <w:szCs w:val="21"/>
          <w:lang w:eastAsia="en-US"/>
        </w:rPr>
        <w:t xml:space="preserve">八</w:t>
      </w:r>
      <w:r>
        <w:rPr>
          <w:rFonts w:ascii="Times New Roman" w:hAnsi="Times New Roman" w:eastAsia="Times New Roman" w:cs="Times New Roman"/>
          <w:color w:val="000000"/>
          <w:spacing w:val="-1"/>
          <w:sz w:val="21"/>
          <w:szCs w:val="21"/>
          <w:lang w:eastAsia="en-US"/>
        </w:rPr>
        <w:t xml:space="preserve">)  </w:t>
      </w:r>
      <w:r>
        <w:rPr>
          <w:rFonts w:ascii="宋体" w:hAnsi="宋体" w:eastAsia="宋体" w:cs="宋体"/>
          <w:color w:val="000000"/>
          <w:spacing w:val="-1"/>
          <w:sz w:val="21"/>
          <w:szCs w:val="21"/>
          <w:lang w:eastAsia="en-US"/>
        </w:rPr>
        <w:t xml:space="preserve">拖欠农民工工资</w:t>
      </w:r>
      <w:r>
        <w:rPr>
          <w:rFonts w:ascii="宋体" w:hAnsi="宋体" w:eastAsia="宋体" w:cs="宋体"/>
          <w:color w:val="000000"/>
          <w:spacing w:val="-48"/>
          <w:sz w:val="21"/>
          <w:szCs w:val="21"/>
          <w:lang w:eastAsia="en-US"/>
        </w:rPr>
        <w:t xml:space="preserve"> </w:t>
      </w:r>
      <w:r>
        <w:rPr>
          <w:rFonts w:ascii="Times New Roman" w:hAnsi="Times New Roman" w:eastAsia="Times New Roman" w:cs="Times New Roman"/>
          <w:color w:val="000000"/>
          <w:spacing w:val="-1"/>
          <w:sz w:val="21"/>
          <w:szCs w:val="21"/>
          <w:lang w:eastAsia="en-US"/>
        </w:rPr>
        <w:t xml:space="preserve">2 </w:t>
      </w:r>
      <w:r>
        <w:rPr>
          <w:rFonts w:ascii="宋体" w:hAnsi="宋体" w:eastAsia="宋体" w:cs="宋体"/>
          <w:color w:val="000000"/>
          <w:spacing w:val="-1"/>
          <w:sz w:val="21"/>
          <w:szCs w:val="21"/>
          <w:lang w:eastAsia="en-US"/>
        </w:rPr>
        <w:t xml:space="preserve">个月以上、</w:t>
      </w:r>
      <w:r>
        <w:rPr>
          <w:rFonts w:ascii="Times New Roman" w:hAnsi="Times New Roman" w:eastAsia="Times New Roman" w:cs="Times New Roman"/>
          <w:color w:val="000000"/>
          <w:spacing w:val="-1"/>
          <w:sz w:val="21"/>
          <w:szCs w:val="21"/>
          <w:lang w:eastAsia="en-US"/>
        </w:rPr>
        <w:t xml:space="preserve">6 </w:t>
      </w:r>
      <w:r>
        <w:rPr>
          <w:rFonts w:ascii="宋体" w:hAnsi="宋体" w:eastAsia="宋体" w:cs="宋体"/>
          <w:color w:val="000000"/>
          <w:spacing w:val="-1"/>
          <w:sz w:val="21"/>
          <w:szCs w:val="21"/>
          <w:lang w:eastAsia="en-US"/>
        </w:rPr>
        <w:t xml:space="preserve">个月以内，造成较大影响的；</w:t>
      </w:r>
      <w:r/>
    </w:p>
    <w:p>
      <w:pPr>
        <w:ind w:left="421"/>
        <w:jc w:val="left"/>
        <w:spacing w:before="200" w:line="213" w:lineRule="auto"/>
        <w:widowControl/>
        <w:rPr>
          <w:rFonts w:ascii="宋体" w:hAnsi="宋体" w:eastAsia="宋体" w:cs="宋体"/>
          <w:color w:val="000000"/>
          <w:sz w:val="21"/>
          <w:szCs w:val="21"/>
          <w:lang w:eastAsia="en-US"/>
        </w:rPr>
      </w:pPr>
      <w:r>
        <w:rPr>
          <w:rFonts w:ascii="Times New Roman" w:hAnsi="Times New Roman" w:eastAsia="Times New Roman" w:cs="Times New Roman"/>
          <w:color w:val="000000"/>
          <w:spacing w:val="-2"/>
          <w:sz w:val="21"/>
          <w:szCs w:val="21"/>
          <w:lang w:eastAsia="en-US"/>
        </w:rPr>
        <w:t xml:space="preserve">(</w:t>
      </w:r>
      <w:r>
        <w:rPr>
          <w:rFonts w:ascii="宋体" w:hAnsi="宋体" w:eastAsia="宋体" w:cs="宋体"/>
          <w:color w:val="000000"/>
          <w:spacing w:val="-2"/>
          <w:sz w:val="21"/>
          <w:szCs w:val="21"/>
          <w:lang w:eastAsia="en-US"/>
        </w:rPr>
        <w:t xml:space="preserve">九</w:t>
      </w:r>
      <w:r>
        <w:rPr>
          <w:rFonts w:ascii="Times New Roman" w:hAnsi="Times New Roman" w:eastAsia="Times New Roman" w:cs="Times New Roman"/>
          <w:color w:val="000000"/>
          <w:spacing w:val="-2"/>
          <w:sz w:val="21"/>
          <w:szCs w:val="21"/>
          <w:lang w:eastAsia="en-US"/>
        </w:rPr>
        <w:t xml:space="preserve">)  </w:t>
      </w:r>
      <w:r>
        <w:rPr>
          <w:rFonts w:ascii="宋体" w:hAnsi="宋体" w:eastAsia="宋体" w:cs="宋体"/>
          <w:color w:val="000000"/>
          <w:spacing w:val="-2"/>
          <w:sz w:val="21"/>
          <w:szCs w:val="21"/>
          <w:lang w:eastAsia="en-US"/>
        </w:rPr>
        <w:t xml:space="preserve">一年内发生</w:t>
      </w:r>
      <w:r>
        <w:rPr>
          <w:rFonts w:ascii="宋体" w:hAnsi="宋体" w:eastAsia="宋体" w:cs="宋体"/>
          <w:color w:val="000000"/>
          <w:spacing w:val="-40"/>
          <w:sz w:val="21"/>
          <w:szCs w:val="21"/>
          <w:lang w:eastAsia="en-US"/>
        </w:rPr>
        <w:t xml:space="preserve"> </w:t>
      </w:r>
      <w:r>
        <w:rPr>
          <w:rFonts w:ascii="Times New Roman" w:hAnsi="Times New Roman" w:eastAsia="Times New Roman" w:cs="Times New Roman"/>
          <w:color w:val="000000"/>
          <w:spacing w:val="-2"/>
          <w:sz w:val="21"/>
          <w:szCs w:val="21"/>
          <w:lang w:eastAsia="en-US"/>
        </w:rPr>
        <w:t xml:space="preserve">2 </w:t>
      </w:r>
      <w:r>
        <w:rPr>
          <w:rFonts w:ascii="宋体" w:hAnsi="宋体" w:eastAsia="宋体" w:cs="宋体"/>
          <w:color w:val="000000"/>
          <w:spacing w:val="-2"/>
          <w:sz w:val="21"/>
          <w:szCs w:val="21"/>
          <w:lang w:eastAsia="en-US"/>
        </w:rPr>
        <w:t xml:space="preserve">次同类一般失信行为或者</w:t>
      </w:r>
      <w:r>
        <w:rPr>
          <w:rFonts w:ascii="宋体" w:hAnsi="宋体" w:eastAsia="宋体" w:cs="宋体"/>
          <w:color w:val="000000"/>
          <w:spacing w:val="-27"/>
          <w:sz w:val="21"/>
          <w:szCs w:val="21"/>
          <w:lang w:eastAsia="en-US"/>
        </w:rPr>
        <w:t xml:space="preserve"> </w:t>
      </w:r>
      <w:r>
        <w:rPr>
          <w:rFonts w:ascii="Times New Roman" w:hAnsi="Times New Roman" w:eastAsia="Times New Roman" w:cs="Times New Roman"/>
          <w:color w:val="000000"/>
          <w:spacing w:val="-2"/>
          <w:sz w:val="21"/>
          <w:szCs w:val="21"/>
          <w:lang w:eastAsia="en-US"/>
        </w:rPr>
        <w:t xml:space="preserve">1  </w:t>
      </w:r>
      <w:r>
        <w:rPr>
          <w:rFonts w:ascii="宋体" w:hAnsi="宋体" w:eastAsia="宋体" w:cs="宋体"/>
          <w:color w:val="000000"/>
          <w:spacing w:val="-2"/>
          <w:sz w:val="21"/>
          <w:szCs w:val="21"/>
          <w:lang w:eastAsia="en-US"/>
        </w:rPr>
        <w:t xml:space="preserve">年内发生一般失信行为</w:t>
      </w:r>
      <w:r>
        <w:rPr>
          <w:rFonts w:ascii="宋体" w:hAnsi="宋体" w:eastAsia="宋体" w:cs="宋体"/>
          <w:color w:val="000000"/>
          <w:spacing w:val="-44"/>
          <w:sz w:val="21"/>
          <w:szCs w:val="21"/>
          <w:lang w:eastAsia="en-US"/>
        </w:rPr>
        <w:t xml:space="preserve"> </w:t>
      </w:r>
      <w:r>
        <w:rPr>
          <w:rFonts w:ascii="Times New Roman" w:hAnsi="Times New Roman" w:eastAsia="Times New Roman" w:cs="Times New Roman"/>
          <w:color w:val="000000"/>
          <w:spacing w:val="-2"/>
          <w:sz w:val="21"/>
          <w:szCs w:val="21"/>
          <w:lang w:eastAsia="en-US"/>
        </w:rPr>
        <w:t xml:space="preserve">3 </w:t>
      </w:r>
      <w:r>
        <w:rPr>
          <w:rFonts w:ascii="宋体" w:hAnsi="宋体" w:eastAsia="宋体" w:cs="宋体"/>
          <w:color w:val="000000"/>
          <w:spacing w:val="-2"/>
          <w:sz w:val="21"/>
          <w:szCs w:val="21"/>
          <w:lang w:eastAsia="en-US"/>
        </w:rPr>
        <w:t xml:space="preserve">次以上的；</w:t>
      </w:r>
      <w:r/>
    </w:p>
    <w:p>
      <w:pPr>
        <w:ind w:left="421"/>
        <w:jc w:val="left"/>
        <w:spacing w:before="197" w:line="213" w:lineRule="auto"/>
        <w:widowControl/>
        <w:rPr>
          <w:rFonts w:ascii="宋体" w:hAnsi="宋体" w:eastAsia="宋体" w:cs="宋体"/>
          <w:color w:val="000000"/>
          <w:sz w:val="21"/>
          <w:szCs w:val="21"/>
          <w:lang w:eastAsia="en-US"/>
        </w:rPr>
      </w:pPr>
      <w:r>
        <w:rPr>
          <w:rFonts w:ascii="Times New Roman" w:hAnsi="Times New Roman" w:eastAsia="Times New Roman" w:cs="Times New Roman"/>
          <w:color w:val="000000"/>
          <w:spacing w:val="-2"/>
          <w:sz w:val="21"/>
          <w:szCs w:val="21"/>
          <w:lang w:eastAsia="en-US"/>
        </w:rPr>
        <w:t xml:space="preserve">(</w:t>
      </w:r>
      <w:r>
        <w:rPr>
          <w:rFonts w:ascii="宋体" w:hAnsi="宋体" w:eastAsia="宋体" w:cs="宋体"/>
          <w:color w:val="000000"/>
          <w:spacing w:val="-2"/>
          <w:sz w:val="21"/>
          <w:szCs w:val="21"/>
          <w:lang w:eastAsia="en-US"/>
        </w:rPr>
        <w:t xml:space="preserve">十</w:t>
      </w:r>
      <w:r>
        <w:rPr>
          <w:rFonts w:ascii="Times New Roman" w:hAnsi="Times New Roman" w:eastAsia="Times New Roman" w:cs="Times New Roman"/>
          <w:color w:val="000000"/>
          <w:spacing w:val="-2"/>
          <w:sz w:val="21"/>
          <w:szCs w:val="21"/>
          <w:lang w:eastAsia="en-US"/>
        </w:rPr>
        <w:t xml:space="preserve">)  </w:t>
      </w:r>
      <w:r>
        <w:rPr>
          <w:rFonts w:ascii="宋体" w:hAnsi="宋体" w:eastAsia="宋体" w:cs="宋体"/>
          <w:color w:val="000000"/>
          <w:spacing w:val="-2"/>
          <w:sz w:val="21"/>
          <w:szCs w:val="21"/>
          <w:lang w:eastAsia="en-US"/>
        </w:rPr>
        <w:t xml:space="preserve">有其它较重违规、违约行为的。</w:t>
      </w:r>
      <w:r/>
    </w:p>
    <w:p>
      <w:pPr>
        <w:ind w:left="423"/>
        <w:jc w:val="left"/>
        <w:spacing w:before="196" w:line="221" w:lineRule="auto"/>
        <w:widowControl/>
        <w:rPr>
          <w:rFonts w:ascii="宋体" w:hAnsi="宋体" w:eastAsia="宋体" w:cs="宋体"/>
          <w:color w:val="000000"/>
          <w:sz w:val="21"/>
          <w:szCs w:val="21"/>
          <w:lang w:eastAsia="en-US"/>
        </w:rPr>
      </w:pPr>
      <w:r>
        <w:rPr>
          <w:rFonts w:ascii="宋体" w:hAnsi="宋体" w:eastAsia="宋体" w:cs="宋体"/>
          <w:color w:val="000000"/>
          <w:spacing w:val="-2"/>
          <w:sz w:val="21"/>
          <w:szCs w:val="21"/>
          <w:lang w:eastAsia="en-US"/>
        </w:rPr>
        <w:t xml:space="preserve">第十六条  严重失信行为主要包括：</w:t>
      </w:r>
      <w:r/>
    </w:p>
    <w:p>
      <w:pPr>
        <w:ind w:left="421"/>
        <w:jc w:val="left"/>
        <w:spacing w:before="191" w:line="213" w:lineRule="auto"/>
        <w:widowControl/>
        <w:rPr>
          <w:rFonts w:ascii="宋体" w:hAnsi="宋体" w:eastAsia="宋体" w:cs="宋体"/>
          <w:color w:val="000000"/>
          <w:sz w:val="21"/>
          <w:szCs w:val="21"/>
          <w:lang w:eastAsia="en-US"/>
        </w:rPr>
      </w:pPr>
      <w:r>
        <w:rPr>
          <w:rFonts w:ascii="Times New Roman" w:hAnsi="Times New Roman" w:eastAsia="Times New Roman" w:cs="Times New Roman"/>
          <w:color w:val="000000"/>
          <w:sz w:val="21"/>
          <w:szCs w:val="21"/>
          <w:lang w:eastAsia="en-US"/>
        </w:rPr>
        <w:t xml:space="preserve">(</w:t>
      </w:r>
      <w:r>
        <w:rPr>
          <w:rFonts w:ascii="宋体" w:hAnsi="宋体" w:eastAsia="宋体" w:cs="宋体"/>
          <w:color w:val="000000"/>
          <w:sz w:val="21"/>
          <w:szCs w:val="21"/>
          <w:lang w:eastAsia="en-US"/>
        </w:rPr>
        <w:t xml:space="preserve">一</w:t>
      </w:r>
      <w:r>
        <w:rPr>
          <w:rFonts w:ascii="Times New Roman" w:hAnsi="Times New Roman" w:eastAsia="Times New Roman" w:cs="Times New Roman"/>
          <w:color w:val="000000"/>
          <w:sz w:val="21"/>
          <w:szCs w:val="21"/>
          <w:lang w:eastAsia="en-US"/>
        </w:rPr>
        <w:t xml:space="preserve">)  </w:t>
      </w:r>
      <w:r>
        <w:rPr>
          <w:rFonts w:ascii="宋体" w:hAnsi="宋体" w:eastAsia="宋体" w:cs="宋体"/>
          <w:color w:val="000000"/>
          <w:sz w:val="21"/>
          <w:szCs w:val="21"/>
          <w:lang w:eastAsia="en-US"/>
        </w:rPr>
        <w:t xml:space="preserve">超越资质、资格等级和范围承揽业务，造成影响和后</w:t>
      </w:r>
      <w:r>
        <w:rPr>
          <w:rFonts w:ascii="宋体" w:hAnsi="宋体" w:eastAsia="宋体" w:cs="宋体"/>
          <w:color w:val="000000"/>
          <w:spacing w:val="-1"/>
          <w:sz w:val="21"/>
          <w:szCs w:val="21"/>
          <w:lang w:eastAsia="en-US"/>
        </w:rPr>
        <w:t xml:space="preserve">果严重的；</w:t>
      </w:r>
      <w:r/>
    </w:p>
    <w:p>
      <w:pPr>
        <w:ind w:left="421"/>
        <w:jc w:val="left"/>
        <w:spacing w:before="197" w:line="213" w:lineRule="auto"/>
        <w:widowControl/>
        <w:rPr>
          <w:rFonts w:ascii="宋体" w:hAnsi="宋体" w:eastAsia="宋体" w:cs="宋体"/>
          <w:color w:val="000000"/>
          <w:sz w:val="21"/>
          <w:szCs w:val="21"/>
          <w:lang w:eastAsia="en-US"/>
        </w:rPr>
      </w:pPr>
      <w:r>
        <w:rPr>
          <w:rFonts w:ascii="Times New Roman" w:hAnsi="Times New Roman" w:eastAsia="Times New Roman" w:cs="Times New Roman"/>
          <w:color w:val="000000"/>
          <w:spacing w:val="-5"/>
          <w:sz w:val="21"/>
          <w:szCs w:val="21"/>
          <w:lang w:eastAsia="en-US"/>
        </w:rPr>
        <w:t xml:space="preserve">(</w:t>
      </w:r>
      <w:r>
        <w:rPr>
          <w:rFonts w:ascii="宋体" w:hAnsi="宋体" w:eastAsia="宋体" w:cs="宋体"/>
          <w:color w:val="000000"/>
          <w:spacing w:val="-5"/>
          <w:sz w:val="21"/>
          <w:szCs w:val="21"/>
          <w:lang w:eastAsia="en-US"/>
        </w:rPr>
        <w:t xml:space="preserve">二</w:t>
      </w:r>
      <w:r>
        <w:rPr>
          <w:rFonts w:ascii="Times New Roman" w:hAnsi="Times New Roman" w:eastAsia="Times New Roman" w:cs="Times New Roman"/>
          <w:color w:val="000000"/>
          <w:spacing w:val="-5"/>
          <w:sz w:val="21"/>
          <w:szCs w:val="21"/>
          <w:lang w:eastAsia="en-US"/>
        </w:rPr>
        <w:t xml:space="preserve">)</w:t>
      </w:r>
      <w:r>
        <w:rPr>
          <w:rFonts w:ascii="Times New Roman" w:hAnsi="Times New Roman" w:eastAsia="Times New Roman" w:cs="Times New Roman"/>
          <w:color w:val="000000"/>
          <w:spacing w:val="24"/>
          <w:sz w:val="21"/>
          <w:szCs w:val="21"/>
          <w:lang w:eastAsia="en-US"/>
        </w:rPr>
        <w:t xml:space="preserve">  </w:t>
      </w:r>
      <w:r>
        <w:rPr>
          <w:rFonts w:ascii="宋体" w:hAnsi="宋体" w:eastAsia="宋体" w:cs="宋体"/>
          <w:color w:val="000000"/>
          <w:spacing w:val="-5"/>
          <w:sz w:val="21"/>
          <w:szCs w:val="21"/>
          <w:lang w:eastAsia="en-US"/>
        </w:rPr>
        <w:t xml:space="preserve">以非法手段获取中标或承揽业务，转包或违法分包， 造成影响和后果严重的；</w:t>
      </w:r>
      <w:r/>
    </w:p>
    <w:p>
      <w:pPr>
        <w:ind w:left="421"/>
        <w:jc w:val="left"/>
        <w:spacing w:before="197" w:line="441" w:lineRule="exact"/>
        <w:widowControl/>
        <w:rPr>
          <w:rFonts w:ascii="宋体" w:hAnsi="宋体" w:eastAsia="宋体" w:cs="宋体"/>
          <w:color w:val="000000"/>
          <w:sz w:val="21"/>
          <w:szCs w:val="21"/>
          <w:lang w:eastAsia="en-US"/>
        </w:rPr>
      </w:pPr>
      <w:r>
        <w:rPr>
          <w:rFonts w:ascii="Times New Roman" w:hAnsi="Times New Roman" w:eastAsia="Times New Roman" w:cs="Times New Roman"/>
          <w:color w:val="000000"/>
          <w:spacing w:val="1"/>
          <w:position w:val="18"/>
          <w:sz w:val="21"/>
          <w:szCs w:val="21"/>
          <w:lang w:eastAsia="en-US"/>
        </w:rPr>
        <w:t xml:space="preserve">(</w:t>
      </w:r>
      <w:r>
        <w:rPr>
          <w:rFonts w:ascii="宋体" w:hAnsi="宋体" w:eastAsia="宋体" w:cs="宋体"/>
          <w:color w:val="000000"/>
          <w:spacing w:val="1"/>
          <w:position w:val="18"/>
          <w:sz w:val="21"/>
          <w:szCs w:val="21"/>
          <w:lang w:eastAsia="en-US"/>
        </w:rPr>
        <w:t xml:space="preserve">三</w:t>
      </w:r>
      <w:r>
        <w:rPr>
          <w:rFonts w:ascii="Times New Roman" w:hAnsi="Times New Roman" w:eastAsia="Times New Roman" w:cs="Times New Roman"/>
          <w:color w:val="000000"/>
          <w:spacing w:val="1"/>
          <w:position w:val="18"/>
          <w:sz w:val="21"/>
          <w:szCs w:val="21"/>
          <w:lang w:eastAsia="en-US"/>
        </w:rPr>
        <w:t xml:space="preserve">)</w:t>
      </w:r>
      <w:r>
        <w:rPr>
          <w:rFonts w:ascii="Times New Roman" w:hAnsi="Times New Roman" w:eastAsia="Times New Roman" w:cs="Times New Roman"/>
          <w:color w:val="000000"/>
          <w:spacing w:val="23"/>
          <w:position w:val="18"/>
          <w:sz w:val="21"/>
          <w:szCs w:val="21"/>
          <w:lang w:eastAsia="en-US"/>
        </w:rPr>
        <w:t xml:space="preserve">  </w:t>
      </w:r>
      <w:r>
        <w:rPr>
          <w:rFonts w:ascii="宋体" w:hAnsi="宋体" w:eastAsia="宋体" w:cs="宋体"/>
          <w:color w:val="000000"/>
          <w:spacing w:val="1"/>
          <w:position w:val="18"/>
          <w:sz w:val="21"/>
          <w:szCs w:val="21"/>
          <w:lang w:eastAsia="en-US"/>
        </w:rPr>
        <w:t xml:space="preserve">出借资质、围标、串标、恶性竞争等扰乱水利建设交易市场秩序的违法违规行为，造成</w:t>
      </w:r>
      <w:r/>
    </w:p>
    <w:p>
      <w:pPr>
        <w:jc w:val="left"/>
        <w:spacing w:before="1" w:line="221" w:lineRule="auto"/>
        <w:widowControl/>
        <w:rPr>
          <w:rFonts w:ascii="宋体" w:hAnsi="宋体" w:eastAsia="宋体" w:cs="宋体"/>
          <w:color w:val="000000"/>
          <w:sz w:val="21"/>
          <w:szCs w:val="21"/>
          <w:lang w:eastAsia="en-US"/>
        </w:rPr>
      </w:pPr>
      <w:r>
        <w:rPr>
          <w:rFonts w:ascii="宋体" w:hAnsi="宋体" w:eastAsia="宋体" w:cs="宋体"/>
          <w:color w:val="000000"/>
          <w:spacing w:val="-4"/>
          <w:sz w:val="21"/>
          <w:szCs w:val="21"/>
          <w:lang w:eastAsia="en-US"/>
        </w:rPr>
        <w:t xml:space="preserve">影响和后果严重的；</w:t>
      </w:r>
      <w:r/>
    </w:p>
    <w:p>
      <w:pPr>
        <w:ind w:left="421"/>
        <w:jc w:val="left"/>
        <w:spacing w:before="187" w:line="213" w:lineRule="auto"/>
        <w:widowControl/>
        <w:rPr>
          <w:rFonts w:ascii="宋体" w:hAnsi="宋体" w:eastAsia="宋体" w:cs="宋体"/>
          <w:color w:val="000000"/>
          <w:sz w:val="21"/>
          <w:szCs w:val="21"/>
          <w:lang w:eastAsia="en-US"/>
        </w:rPr>
      </w:pPr>
      <w:r>
        <w:rPr>
          <w:rFonts w:ascii="Times New Roman" w:hAnsi="Times New Roman" w:eastAsia="Times New Roman" w:cs="Times New Roman"/>
          <w:color w:val="000000"/>
          <w:spacing w:val="-1"/>
          <w:sz w:val="21"/>
          <w:szCs w:val="21"/>
          <w:lang w:eastAsia="en-US"/>
        </w:rPr>
        <w:t xml:space="preserve">(</w:t>
      </w:r>
      <w:r>
        <w:rPr>
          <w:rFonts w:ascii="宋体" w:hAnsi="宋体" w:eastAsia="宋体" w:cs="宋体"/>
          <w:color w:val="000000"/>
          <w:spacing w:val="-1"/>
          <w:sz w:val="21"/>
          <w:szCs w:val="21"/>
          <w:lang w:eastAsia="en-US"/>
        </w:rPr>
        <w:t xml:space="preserve">四</w:t>
      </w:r>
      <w:r>
        <w:rPr>
          <w:rFonts w:ascii="Times New Roman" w:hAnsi="Times New Roman" w:eastAsia="Times New Roman" w:cs="Times New Roman"/>
          <w:color w:val="000000"/>
          <w:spacing w:val="-1"/>
          <w:sz w:val="21"/>
          <w:szCs w:val="21"/>
          <w:lang w:eastAsia="en-US"/>
        </w:rPr>
        <w:t xml:space="preserve">)  </w:t>
      </w:r>
      <w:r>
        <w:rPr>
          <w:rFonts w:ascii="宋体" w:hAnsi="宋体" w:eastAsia="宋体" w:cs="宋体"/>
          <w:color w:val="000000"/>
          <w:spacing w:val="-1"/>
          <w:sz w:val="21"/>
          <w:szCs w:val="21"/>
          <w:lang w:eastAsia="en-US"/>
        </w:rPr>
        <w:t xml:space="preserve">阻扰、妨碍监管部门的检查、稽察、质监、安监、审计等活动，拒不执行整改意见的；</w:t>
      </w:r>
      <w:r/>
    </w:p>
    <w:p>
      <w:pPr>
        <w:ind w:left="421"/>
        <w:jc w:val="left"/>
        <w:spacing w:before="197" w:line="442" w:lineRule="exact"/>
        <w:widowControl/>
        <w:rPr>
          <w:rFonts w:ascii="宋体" w:hAnsi="宋体" w:eastAsia="宋体" w:cs="宋体"/>
          <w:color w:val="000000"/>
          <w:sz w:val="21"/>
          <w:szCs w:val="21"/>
          <w:lang w:eastAsia="en-US"/>
        </w:rPr>
      </w:pPr>
      <w:r>
        <w:rPr>
          <w:rFonts w:ascii="Times New Roman" w:hAnsi="Times New Roman" w:eastAsia="Times New Roman" w:cs="Times New Roman"/>
          <w:color w:val="000000"/>
          <w:spacing w:val="2"/>
          <w:position w:val="18"/>
          <w:sz w:val="21"/>
          <w:szCs w:val="21"/>
          <w:lang w:eastAsia="en-US"/>
        </w:rPr>
        <w:t xml:space="preserve">(</w:t>
      </w:r>
      <w:r>
        <w:rPr>
          <w:rFonts w:ascii="宋体" w:hAnsi="宋体" w:eastAsia="宋体" w:cs="宋体"/>
          <w:color w:val="000000"/>
          <w:spacing w:val="2"/>
          <w:position w:val="18"/>
          <w:sz w:val="21"/>
          <w:szCs w:val="21"/>
          <w:lang w:eastAsia="en-US"/>
        </w:rPr>
        <w:t xml:space="preserve">五</w:t>
      </w:r>
      <w:r>
        <w:rPr>
          <w:rFonts w:ascii="Times New Roman" w:hAnsi="Times New Roman" w:eastAsia="Times New Roman" w:cs="Times New Roman"/>
          <w:color w:val="000000"/>
          <w:spacing w:val="2"/>
          <w:position w:val="18"/>
          <w:sz w:val="21"/>
          <w:szCs w:val="21"/>
          <w:lang w:eastAsia="en-US"/>
        </w:rPr>
        <w:t xml:space="preserve">)  </w:t>
      </w:r>
      <w:r>
        <w:rPr>
          <w:rFonts w:ascii="宋体" w:hAnsi="宋体" w:eastAsia="宋体" w:cs="宋体"/>
          <w:color w:val="000000"/>
          <w:spacing w:val="2"/>
          <w:position w:val="18"/>
          <w:sz w:val="21"/>
          <w:szCs w:val="21"/>
          <w:lang w:eastAsia="en-US"/>
        </w:rPr>
        <w:t xml:space="preserve">对规范、规程和合同规定的要求应作为而不作为，致使较大以上质量事故、一般以上安</w:t>
      </w:r>
      <w:r/>
    </w:p>
    <w:p>
      <w:pPr>
        <w:jc w:val="left"/>
        <w:spacing w:line="221" w:lineRule="auto"/>
        <w:widowControl/>
        <w:rPr>
          <w:rFonts w:ascii="宋体" w:hAnsi="宋体" w:eastAsia="宋体" w:cs="宋体"/>
          <w:color w:val="000000"/>
          <w:sz w:val="21"/>
          <w:szCs w:val="21"/>
          <w:lang w:eastAsia="en-US"/>
        </w:rPr>
      </w:pPr>
      <w:r>
        <w:rPr>
          <w:rFonts w:ascii="宋体" w:hAnsi="宋体" w:eastAsia="宋体" w:cs="宋体"/>
          <w:color w:val="000000"/>
          <w:spacing w:val="-5"/>
          <w:sz w:val="21"/>
          <w:szCs w:val="21"/>
          <w:lang w:eastAsia="en-US"/>
        </w:rPr>
        <w:t xml:space="preserve">全事故发生的；</w:t>
      </w:r>
      <w:r/>
    </w:p>
    <w:p>
      <w:pPr>
        <w:ind w:left="421"/>
        <w:jc w:val="left"/>
        <w:spacing w:before="188" w:line="213" w:lineRule="auto"/>
        <w:widowControl/>
        <w:rPr>
          <w:rFonts w:ascii="宋体" w:hAnsi="宋体" w:eastAsia="宋体" w:cs="宋体"/>
          <w:color w:val="000000"/>
          <w:sz w:val="21"/>
          <w:szCs w:val="21"/>
          <w:lang w:eastAsia="en-US"/>
        </w:rPr>
      </w:pPr>
      <w:r>
        <w:rPr>
          <w:rFonts w:ascii="Times New Roman" w:hAnsi="Times New Roman" w:eastAsia="Times New Roman" w:cs="Times New Roman"/>
          <w:color w:val="000000"/>
          <w:spacing w:val="-1"/>
          <w:sz w:val="21"/>
          <w:szCs w:val="21"/>
          <w:lang w:eastAsia="en-US"/>
        </w:rPr>
        <w:t xml:space="preserve">(</w:t>
      </w:r>
      <w:r>
        <w:rPr>
          <w:rFonts w:ascii="宋体" w:hAnsi="宋体" w:eastAsia="宋体" w:cs="宋体"/>
          <w:color w:val="000000"/>
          <w:spacing w:val="-1"/>
          <w:sz w:val="21"/>
          <w:szCs w:val="21"/>
          <w:lang w:eastAsia="en-US"/>
        </w:rPr>
        <w:t xml:space="preserve">六</w:t>
      </w:r>
      <w:r>
        <w:rPr>
          <w:rFonts w:ascii="Times New Roman" w:hAnsi="Times New Roman" w:eastAsia="Times New Roman" w:cs="Times New Roman"/>
          <w:color w:val="000000"/>
          <w:spacing w:val="-1"/>
          <w:sz w:val="21"/>
          <w:szCs w:val="21"/>
          <w:lang w:eastAsia="en-US"/>
        </w:rPr>
        <w:t xml:space="preserve">)  </w:t>
      </w:r>
      <w:r>
        <w:rPr>
          <w:rFonts w:ascii="宋体" w:hAnsi="宋体" w:eastAsia="宋体" w:cs="宋体"/>
          <w:color w:val="000000"/>
          <w:spacing w:val="-1"/>
          <w:sz w:val="21"/>
          <w:szCs w:val="21"/>
          <w:lang w:eastAsia="en-US"/>
        </w:rPr>
        <w:t xml:space="preserve">拖欠农民工工资</w:t>
      </w:r>
      <w:r>
        <w:rPr>
          <w:rFonts w:ascii="宋体" w:hAnsi="宋体" w:eastAsia="宋体" w:cs="宋体"/>
          <w:color w:val="000000"/>
          <w:spacing w:val="-31"/>
          <w:sz w:val="21"/>
          <w:szCs w:val="21"/>
          <w:lang w:eastAsia="en-US"/>
        </w:rPr>
        <w:t xml:space="preserve"> </w:t>
      </w:r>
      <w:r>
        <w:rPr>
          <w:rFonts w:ascii="Times New Roman" w:hAnsi="Times New Roman" w:eastAsia="Times New Roman" w:cs="Times New Roman"/>
          <w:color w:val="000000"/>
          <w:spacing w:val="-1"/>
          <w:sz w:val="21"/>
          <w:szCs w:val="21"/>
          <w:lang w:eastAsia="en-US"/>
        </w:rPr>
        <w:t xml:space="preserve">6 </w:t>
      </w:r>
      <w:r>
        <w:rPr>
          <w:rFonts w:ascii="宋体" w:hAnsi="宋体" w:eastAsia="宋体" w:cs="宋体"/>
          <w:color w:val="000000"/>
          <w:spacing w:val="-1"/>
          <w:sz w:val="21"/>
          <w:szCs w:val="21"/>
          <w:lang w:eastAsia="en-US"/>
        </w:rPr>
        <w:t xml:space="preserve">个月以上，造成严重影响的；</w:t>
      </w:r>
      <w:r/>
    </w:p>
    <w:p>
      <w:pPr>
        <w:ind w:left="421"/>
        <w:jc w:val="left"/>
        <w:spacing w:before="197" w:line="213" w:lineRule="auto"/>
        <w:widowControl/>
        <w:rPr>
          <w:rFonts w:ascii="宋体" w:hAnsi="宋体" w:eastAsia="宋体" w:cs="宋体"/>
          <w:color w:val="000000"/>
          <w:sz w:val="21"/>
          <w:szCs w:val="21"/>
          <w:lang w:eastAsia="en-US"/>
        </w:rPr>
      </w:pPr>
      <w:r>
        <w:rPr>
          <w:rFonts w:ascii="Times New Roman" w:hAnsi="Times New Roman" w:eastAsia="Times New Roman" w:cs="Times New Roman"/>
          <w:color w:val="000000"/>
          <w:spacing w:val="-2"/>
          <w:sz w:val="21"/>
          <w:szCs w:val="21"/>
          <w:lang w:eastAsia="en-US"/>
        </w:rPr>
        <w:t xml:space="preserve">(</w:t>
      </w:r>
      <w:r>
        <w:rPr>
          <w:rFonts w:ascii="宋体" w:hAnsi="宋体" w:eastAsia="宋体" w:cs="宋体"/>
          <w:color w:val="000000"/>
          <w:spacing w:val="-2"/>
          <w:sz w:val="21"/>
          <w:szCs w:val="21"/>
          <w:lang w:eastAsia="en-US"/>
        </w:rPr>
        <w:t xml:space="preserve">七</w:t>
      </w:r>
      <w:r>
        <w:rPr>
          <w:rFonts w:ascii="Times New Roman" w:hAnsi="Times New Roman" w:eastAsia="Times New Roman" w:cs="Times New Roman"/>
          <w:color w:val="000000"/>
          <w:spacing w:val="-2"/>
          <w:sz w:val="21"/>
          <w:szCs w:val="21"/>
          <w:lang w:eastAsia="en-US"/>
        </w:rPr>
        <w:t xml:space="preserve">)  </w:t>
      </w:r>
      <w:r>
        <w:rPr>
          <w:rFonts w:ascii="宋体" w:hAnsi="宋体" w:eastAsia="宋体" w:cs="宋体"/>
          <w:color w:val="000000"/>
          <w:spacing w:val="-2"/>
          <w:sz w:val="21"/>
          <w:szCs w:val="21"/>
          <w:lang w:eastAsia="en-US"/>
        </w:rPr>
        <w:t xml:space="preserve">一年内发生</w:t>
      </w:r>
      <w:r>
        <w:rPr>
          <w:rFonts w:ascii="宋体" w:hAnsi="宋体" w:eastAsia="宋体" w:cs="宋体"/>
          <w:color w:val="000000"/>
          <w:spacing w:val="-40"/>
          <w:sz w:val="21"/>
          <w:szCs w:val="21"/>
          <w:lang w:eastAsia="en-US"/>
        </w:rPr>
        <w:t xml:space="preserve"> </w:t>
      </w:r>
      <w:r>
        <w:rPr>
          <w:rFonts w:ascii="Times New Roman" w:hAnsi="Times New Roman" w:eastAsia="Times New Roman" w:cs="Times New Roman"/>
          <w:color w:val="000000"/>
          <w:spacing w:val="-2"/>
          <w:sz w:val="21"/>
          <w:szCs w:val="21"/>
          <w:lang w:eastAsia="en-US"/>
        </w:rPr>
        <w:t xml:space="preserve">2 </w:t>
      </w:r>
      <w:r>
        <w:rPr>
          <w:rFonts w:ascii="宋体" w:hAnsi="宋体" w:eastAsia="宋体" w:cs="宋体"/>
          <w:color w:val="000000"/>
          <w:spacing w:val="-2"/>
          <w:sz w:val="21"/>
          <w:szCs w:val="21"/>
          <w:lang w:eastAsia="en-US"/>
        </w:rPr>
        <w:t xml:space="preserve">次同类较重失信行为或者</w:t>
      </w:r>
      <w:r>
        <w:rPr>
          <w:rFonts w:ascii="宋体" w:hAnsi="宋体" w:eastAsia="宋体" w:cs="宋体"/>
          <w:color w:val="000000"/>
          <w:spacing w:val="-27"/>
          <w:sz w:val="21"/>
          <w:szCs w:val="21"/>
          <w:lang w:eastAsia="en-US"/>
        </w:rPr>
        <w:t xml:space="preserve"> </w:t>
      </w:r>
      <w:r>
        <w:rPr>
          <w:rFonts w:ascii="Times New Roman" w:hAnsi="Times New Roman" w:eastAsia="Times New Roman" w:cs="Times New Roman"/>
          <w:color w:val="000000"/>
          <w:spacing w:val="-2"/>
          <w:sz w:val="21"/>
          <w:szCs w:val="21"/>
          <w:lang w:eastAsia="en-US"/>
        </w:rPr>
        <w:t xml:space="preserve">1  </w:t>
      </w:r>
      <w:r>
        <w:rPr>
          <w:rFonts w:ascii="宋体" w:hAnsi="宋体" w:eastAsia="宋体" w:cs="宋体"/>
          <w:color w:val="000000"/>
          <w:spacing w:val="-2"/>
          <w:sz w:val="21"/>
          <w:szCs w:val="21"/>
          <w:lang w:eastAsia="en-US"/>
        </w:rPr>
        <w:t xml:space="preserve">年内发生较重失信行为</w:t>
      </w:r>
      <w:r>
        <w:rPr>
          <w:rFonts w:ascii="宋体" w:hAnsi="宋体" w:eastAsia="宋体" w:cs="宋体"/>
          <w:color w:val="000000"/>
          <w:spacing w:val="-44"/>
          <w:sz w:val="21"/>
          <w:szCs w:val="21"/>
          <w:lang w:eastAsia="en-US"/>
        </w:rPr>
        <w:t xml:space="preserve"> </w:t>
      </w:r>
      <w:r>
        <w:rPr>
          <w:rFonts w:ascii="Times New Roman" w:hAnsi="Times New Roman" w:eastAsia="Times New Roman" w:cs="Times New Roman"/>
          <w:color w:val="000000"/>
          <w:spacing w:val="-2"/>
          <w:sz w:val="21"/>
          <w:szCs w:val="21"/>
          <w:lang w:eastAsia="en-US"/>
        </w:rPr>
        <w:t xml:space="preserve">3 </w:t>
      </w:r>
      <w:r>
        <w:rPr>
          <w:rFonts w:ascii="宋体" w:hAnsi="宋体" w:eastAsia="宋体" w:cs="宋体"/>
          <w:color w:val="000000"/>
          <w:spacing w:val="-2"/>
          <w:sz w:val="21"/>
          <w:szCs w:val="21"/>
          <w:lang w:eastAsia="en-US"/>
        </w:rPr>
        <w:t xml:space="preserve">次以上的；</w:t>
      </w:r>
      <w:r/>
    </w:p>
    <w:p>
      <w:pPr>
        <w:ind w:left="421"/>
        <w:jc w:val="left"/>
        <w:spacing w:before="199" w:line="213" w:lineRule="auto"/>
        <w:widowControl/>
        <w:rPr>
          <w:rFonts w:ascii="宋体" w:hAnsi="宋体" w:eastAsia="宋体" w:cs="宋体"/>
          <w:color w:val="000000"/>
          <w:sz w:val="21"/>
          <w:szCs w:val="21"/>
          <w:lang w:eastAsia="en-US"/>
        </w:rPr>
      </w:pPr>
      <w:r>
        <w:rPr>
          <w:rFonts w:ascii="Times New Roman" w:hAnsi="Times New Roman" w:eastAsia="Times New Roman" w:cs="Times New Roman"/>
          <w:color w:val="000000"/>
          <w:spacing w:val="-2"/>
          <w:sz w:val="21"/>
          <w:szCs w:val="21"/>
          <w:lang w:eastAsia="en-US"/>
        </w:rPr>
        <w:t xml:space="preserve">(</w:t>
      </w:r>
      <w:r>
        <w:rPr>
          <w:rFonts w:ascii="宋体" w:hAnsi="宋体" w:eastAsia="宋体" w:cs="宋体"/>
          <w:color w:val="000000"/>
          <w:spacing w:val="-2"/>
          <w:sz w:val="21"/>
          <w:szCs w:val="21"/>
          <w:lang w:eastAsia="en-US"/>
        </w:rPr>
        <w:t xml:space="preserve">八</w:t>
      </w:r>
      <w:r>
        <w:rPr>
          <w:rFonts w:ascii="Times New Roman" w:hAnsi="Times New Roman" w:eastAsia="Times New Roman" w:cs="Times New Roman"/>
          <w:color w:val="000000"/>
          <w:spacing w:val="-2"/>
          <w:sz w:val="21"/>
          <w:szCs w:val="21"/>
          <w:lang w:eastAsia="en-US"/>
        </w:rPr>
        <w:t xml:space="preserve">)  </w:t>
      </w:r>
      <w:r>
        <w:rPr>
          <w:rFonts w:ascii="宋体" w:hAnsi="宋体" w:eastAsia="宋体" w:cs="宋体"/>
          <w:color w:val="000000"/>
          <w:spacing w:val="-2"/>
          <w:sz w:val="21"/>
          <w:szCs w:val="21"/>
          <w:lang w:eastAsia="en-US"/>
        </w:rPr>
        <w:t xml:space="preserve">有其它严重违规、违约行为的。</w:t>
      </w:r>
      <w:r/>
    </w:p>
    <w:p>
      <w:pPr>
        <w:ind w:right="57" w:firstLine="412"/>
        <w:jc w:val="both"/>
        <w:spacing w:before="197" w:line="439" w:lineRule="exact"/>
        <w:widowControl/>
        <w:rPr>
          <w:rFonts w:ascii="宋体" w:hAnsi="宋体" w:eastAsia="宋体" w:cs="宋体"/>
          <w:color w:val="000000"/>
          <w:sz w:val="21"/>
          <w:szCs w:val="21"/>
          <w:lang w:eastAsia="en-US"/>
        </w:rPr>
      </w:pPr>
      <w:r>
        <w:rPr>
          <w:rFonts w:ascii="宋体" w:hAnsi="宋体" w:eastAsia="宋体" w:cs="宋体"/>
          <w:color w:val="000000"/>
          <w:spacing w:val="-2"/>
          <w:position w:val="17"/>
          <w:sz w:val="21"/>
          <w:szCs w:val="21"/>
          <w:lang w:eastAsia="en-US"/>
        </w:rPr>
        <w:t xml:space="preserve">第十七条  一般失信行为经调查取证后由市水利招标办报分管局长审核认定，较重失信行为和</w:t>
      </w:r>
      <w:r/>
    </w:p>
    <w:p>
      <w:pPr>
        <w:ind w:left="1"/>
        <w:jc w:val="left"/>
        <w:spacing w:before="1" w:line="219" w:lineRule="auto"/>
        <w:widowControl/>
        <w:rPr>
          <w:rFonts w:ascii="宋体" w:hAnsi="宋体" w:eastAsia="宋体" w:cs="宋体"/>
          <w:color w:val="000000"/>
          <w:sz w:val="21"/>
          <w:szCs w:val="21"/>
          <w:lang w:eastAsia="en-US"/>
        </w:rPr>
      </w:pPr>
      <w:r>
        <w:rPr>
          <w:rFonts w:ascii="宋体" w:hAnsi="宋体" w:eastAsia="宋体" w:cs="宋体"/>
          <w:color w:val="000000"/>
          <w:spacing w:val="-1"/>
          <w:sz w:val="21"/>
          <w:szCs w:val="21"/>
          <w:lang w:eastAsia="en-US"/>
        </w:rPr>
        <w:t xml:space="preserve">严重失信行为由市水利局局长办公会会办认定。</w:t>
      </w:r>
      <w:r/>
    </w:p>
    <w:p>
      <w:pPr>
        <w:ind w:left="423"/>
        <w:jc w:val="left"/>
        <w:spacing w:before="192" w:line="220"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第十八条  对一般失信行为，可采取以下方式予以提醒和惩戒：</w:t>
      </w:r>
      <w:r/>
    </w:p>
    <w:p>
      <w:pPr>
        <w:ind w:left="421"/>
        <w:jc w:val="left"/>
        <w:spacing w:before="189" w:line="213" w:lineRule="auto"/>
        <w:widowControl/>
        <w:rPr>
          <w:rFonts w:ascii="宋体" w:hAnsi="宋体" w:eastAsia="宋体" w:cs="宋体"/>
          <w:color w:val="000000"/>
          <w:sz w:val="21"/>
          <w:szCs w:val="21"/>
          <w:lang w:eastAsia="en-US"/>
        </w:rPr>
      </w:pPr>
      <w:r>
        <w:rPr>
          <w:rFonts w:ascii="Times New Roman" w:hAnsi="Times New Roman" w:eastAsia="Times New Roman" w:cs="Times New Roman"/>
          <w:color w:val="000000"/>
          <w:spacing w:val="-2"/>
          <w:sz w:val="21"/>
          <w:szCs w:val="21"/>
          <w:lang w:eastAsia="en-US"/>
        </w:rPr>
        <w:t xml:space="preserve">(</w:t>
      </w:r>
      <w:r>
        <w:rPr>
          <w:rFonts w:ascii="宋体" w:hAnsi="宋体" w:eastAsia="宋体" w:cs="宋体"/>
          <w:color w:val="000000"/>
          <w:spacing w:val="-2"/>
          <w:sz w:val="21"/>
          <w:szCs w:val="21"/>
          <w:lang w:eastAsia="en-US"/>
        </w:rPr>
        <w:t xml:space="preserve">一</w:t>
      </w:r>
      <w:r>
        <w:rPr>
          <w:rFonts w:ascii="Times New Roman" w:hAnsi="Times New Roman" w:eastAsia="Times New Roman" w:cs="Times New Roman"/>
          <w:color w:val="000000"/>
          <w:spacing w:val="-2"/>
          <w:sz w:val="21"/>
          <w:szCs w:val="21"/>
          <w:lang w:eastAsia="en-US"/>
        </w:rPr>
        <w:t xml:space="preserve">)  </w:t>
      </w:r>
      <w:r>
        <w:rPr>
          <w:rFonts w:ascii="宋体" w:hAnsi="宋体" w:eastAsia="宋体" w:cs="宋体"/>
          <w:color w:val="000000"/>
          <w:spacing w:val="-2"/>
          <w:sz w:val="21"/>
          <w:szCs w:val="21"/>
          <w:lang w:eastAsia="en-US"/>
        </w:rPr>
        <w:t xml:space="preserve">作为日常监督检查或者抽查的重点；</w:t>
      </w:r>
      <w:r/>
    </w:p>
    <w:p>
      <w:pPr>
        <w:ind w:left="421"/>
        <w:jc w:val="left"/>
        <w:spacing w:before="197" w:line="213" w:lineRule="auto"/>
        <w:widowControl/>
        <w:rPr>
          <w:rFonts w:ascii="宋体" w:hAnsi="宋体" w:eastAsia="宋体" w:cs="宋体"/>
          <w:color w:val="000000"/>
          <w:sz w:val="21"/>
          <w:szCs w:val="21"/>
          <w:lang w:eastAsia="en-US"/>
        </w:rPr>
      </w:pPr>
      <w:r>
        <w:rPr>
          <w:rFonts w:ascii="Times New Roman" w:hAnsi="Times New Roman" w:eastAsia="Times New Roman" w:cs="Times New Roman"/>
          <w:color w:val="000000"/>
          <w:sz w:val="21"/>
          <w:szCs w:val="21"/>
          <w:lang w:eastAsia="en-US"/>
        </w:rPr>
        <w:t xml:space="preserve">(</w:t>
      </w:r>
      <w:r>
        <w:rPr>
          <w:rFonts w:ascii="宋体" w:hAnsi="宋体" w:eastAsia="宋体" w:cs="宋体"/>
          <w:color w:val="000000"/>
          <w:sz w:val="21"/>
          <w:szCs w:val="21"/>
          <w:lang w:eastAsia="en-US"/>
        </w:rPr>
        <w:t xml:space="preserve">二</w:t>
      </w:r>
      <w:r>
        <w:rPr>
          <w:rFonts w:ascii="Times New Roman" w:hAnsi="Times New Roman" w:eastAsia="Times New Roman" w:cs="Times New Roman"/>
          <w:color w:val="000000"/>
          <w:sz w:val="21"/>
          <w:szCs w:val="21"/>
          <w:lang w:eastAsia="en-US"/>
        </w:rPr>
        <w:t xml:space="preserve">)  </w:t>
      </w:r>
      <w:r>
        <w:rPr>
          <w:rFonts w:ascii="宋体" w:hAnsi="宋体" w:eastAsia="宋体" w:cs="宋体"/>
          <w:color w:val="000000"/>
          <w:sz w:val="21"/>
          <w:szCs w:val="21"/>
          <w:lang w:eastAsia="en-US"/>
        </w:rPr>
        <w:t xml:space="preserve">约谈单位主要负责人或者分管负责人，发出</w:t>
      </w:r>
      <w:r>
        <w:rPr>
          <w:rFonts w:ascii="宋体" w:hAnsi="宋体" w:eastAsia="宋体" w:cs="宋体"/>
          <w:color w:val="000000"/>
          <w:spacing w:val="-1"/>
          <w:sz w:val="21"/>
          <w:szCs w:val="21"/>
          <w:lang w:eastAsia="en-US"/>
        </w:rPr>
        <w:t xml:space="preserve">信用提醒；</w:t>
      </w:r>
      <w:r/>
    </w:p>
    <w:p>
      <w:pPr>
        <w:ind w:left="421"/>
        <w:jc w:val="left"/>
        <w:spacing w:before="199" w:line="213" w:lineRule="auto"/>
        <w:widowControl/>
        <w:rPr>
          <w:rFonts w:ascii="宋体" w:hAnsi="宋体" w:eastAsia="宋体" w:cs="宋体"/>
          <w:color w:val="000000"/>
          <w:sz w:val="21"/>
          <w:szCs w:val="21"/>
          <w:lang w:eastAsia="en-US"/>
        </w:rPr>
      </w:pPr>
      <w:r>
        <w:rPr>
          <w:rFonts w:ascii="Times New Roman" w:hAnsi="Times New Roman" w:eastAsia="Times New Roman" w:cs="Times New Roman"/>
          <w:color w:val="000000"/>
          <w:spacing w:val="-1"/>
          <w:sz w:val="21"/>
          <w:szCs w:val="21"/>
          <w:lang w:eastAsia="en-US"/>
        </w:rPr>
        <w:t xml:space="preserve">(</w:t>
      </w:r>
      <w:r>
        <w:rPr>
          <w:rFonts w:ascii="宋体" w:hAnsi="宋体" w:eastAsia="宋体" w:cs="宋体"/>
          <w:color w:val="000000"/>
          <w:spacing w:val="-1"/>
          <w:sz w:val="21"/>
          <w:szCs w:val="21"/>
          <w:lang w:eastAsia="en-US"/>
        </w:rPr>
        <w:t xml:space="preserve">三</w:t>
      </w:r>
      <w:r>
        <w:rPr>
          <w:rFonts w:ascii="Times New Roman" w:hAnsi="Times New Roman" w:eastAsia="Times New Roman" w:cs="Times New Roman"/>
          <w:color w:val="000000"/>
          <w:spacing w:val="-1"/>
          <w:sz w:val="21"/>
          <w:szCs w:val="21"/>
          <w:lang w:eastAsia="en-US"/>
        </w:rPr>
        <w:t xml:space="preserve">)  </w:t>
      </w:r>
      <w:r>
        <w:rPr>
          <w:rFonts w:ascii="宋体" w:hAnsi="宋体" w:eastAsia="宋体" w:cs="宋体"/>
          <w:color w:val="000000"/>
          <w:spacing w:val="-1"/>
          <w:sz w:val="21"/>
          <w:szCs w:val="21"/>
          <w:lang w:eastAsia="en-US"/>
        </w:rPr>
        <w:t xml:space="preserve">扣减省水利工程建设招投标信用信息管理系统中的履约考核分值；</w:t>
      </w:r>
      <w:r/>
    </w:p>
    <w:p>
      <w:pPr>
        <w:spacing w:line="213" w:lineRule="auto"/>
        <w:rPr>
          <w:rFonts w:ascii="宋体" w:hAnsi="宋体" w:eastAsia="宋体" w:cs="宋体"/>
          <w:sz w:val="21"/>
          <w:szCs w:val="21"/>
        </w:rPr>
        <w:sectPr>
          <w:footnotePr/>
          <w:endnotePr/>
          <w:type w:val="nextPage"/>
          <w:pgSz w:w="11907" w:h="16841" w:orient="portrait"/>
          <w:pgMar w:top="1440" w:right="1080" w:bottom="1440" w:left="1080" w:header="0" w:footer="1134" w:gutter="0"/>
          <w:cols w:num="1" w:sep="0" w:space="720" w:equalWidth="1"/>
          <w:docGrid w:linePitch="360"/>
        </w:sectPr>
      </w:pPr>
      <w:r>
        <w:rPr>
          <w:rFonts w:ascii="宋体" w:hAnsi="宋体" w:eastAsia="宋体" w:cs="宋体"/>
          <w:sz w:val="21"/>
          <w:szCs w:val="21"/>
        </w:rPr>
      </w:r>
      <w:r/>
    </w:p>
    <w:p>
      <w:pPr>
        <w:jc w:val="left"/>
        <w:spacing w:line="257"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403"/>
        <w:jc w:val="left"/>
        <w:spacing w:before="68" w:line="213" w:lineRule="auto"/>
        <w:widowControl/>
        <w:rPr>
          <w:rFonts w:ascii="宋体" w:hAnsi="宋体" w:eastAsia="宋体" w:cs="宋体"/>
          <w:color w:val="000000"/>
          <w:sz w:val="21"/>
          <w:szCs w:val="21"/>
          <w:lang w:eastAsia="en-US"/>
        </w:rPr>
      </w:pPr>
      <w:r>
        <w:rPr>
          <w:rFonts w:ascii="Times New Roman" w:hAnsi="Times New Roman" w:eastAsia="Times New Roman" w:cs="Times New Roman"/>
          <w:color w:val="000000"/>
          <w:spacing w:val="-5"/>
          <w:sz w:val="21"/>
          <w:szCs w:val="21"/>
          <w:lang w:eastAsia="en-US"/>
        </w:rPr>
        <w:t xml:space="preserve">(</w:t>
      </w:r>
      <w:r>
        <w:rPr>
          <w:rFonts w:ascii="宋体" w:hAnsi="宋体" w:eastAsia="宋体" w:cs="宋体"/>
          <w:color w:val="000000"/>
          <w:spacing w:val="-5"/>
          <w:sz w:val="21"/>
          <w:szCs w:val="21"/>
          <w:lang w:eastAsia="en-US"/>
        </w:rPr>
        <w:t xml:space="preserve">四</w:t>
      </w:r>
      <w:r>
        <w:rPr>
          <w:rFonts w:ascii="Times New Roman" w:hAnsi="Times New Roman" w:eastAsia="Times New Roman" w:cs="Times New Roman"/>
          <w:color w:val="000000"/>
          <w:spacing w:val="-5"/>
          <w:sz w:val="21"/>
          <w:szCs w:val="21"/>
          <w:lang w:eastAsia="en-US"/>
        </w:rPr>
        <w:t xml:space="preserve">)</w:t>
      </w:r>
      <w:r>
        <w:rPr>
          <w:rFonts w:ascii="Times New Roman" w:hAnsi="Times New Roman" w:eastAsia="Times New Roman" w:cs="Times New Roman"/>
          <w:color w:val="000000"/>
          <w:spacing w:val="24"/>
          <w:sz w:val="21"/>
          <w:szCs w:val="21"/>
          <w:lang w:eastAsia="en-US"/>
        </w:rPr>
        <w:t xml:space="preserve">  </w:t>
      </w:r>
      <w:r>
        <w:rPr>
          <w:rFonts w:ascii="宋体" w:hAnsi="宋体" w:eastAsia="宋体" w:cs="宋体"/>
          <w:color w:val="000000"/>
          <w:spacing w:val="-5"/>
          <w:sz w:val="21"/>
          <w:szCs w:val="21"/>
          <w:lang w:eastAsia="en-US"/>
        </w:rPr>
        <w:t xml:space="preserve">由项目法人按照合同约定， 扣减数额不超过</w:t>
      </w:r>
      <w:r>
        <w:rPr>
          <w:rFonts w:ascii="宋体" w:hAnsi="宋体" w:eastAsia="宋体" w:cs="宋体"/>
          <w:color w:val="000000"/>
          <w:spacing w:val="-28"/>
          <w:sz w:val="21"/>
          <w:szCs w:val="21"/>
          <w:lang w:eastAsia="en-US"/>
        </w:rPr>
        <w:t xml:space="preserve"> </w:t>
      </w:r>
      <w:r>
        <w:rPr>
          <w:rFonts w:ascii="Times New Roman" w:hAnsi="Times New Roman" w:eastAsia="Times New Roman" w:cs="Times New Roman"/>
          <w:color w:val="000000"/>
          <w:spacing w:val="-5"/>
          <w:sz w:val="21"/>
          <w:szCs w:val="21"/>
          <w:lang w:eastAsia="en-US"/>
        </w:rPr>
        <w:t xml:space="preserve">10%</w:t>
      </w:r>
      <w:r>
        <w:rPr>
          <w:rFonts w:ascii="宋体" w:hAnsi="宋体" w:eastAsia="宋体" w:cs="宋体"/>
          <w:color w:val="000000"/>
          <w:spacing w:val="-5"/>
          <w:sz w:val="21"/>
          <w:szCs w:val="21"/>
          <w:lang w:eastAsia="en-US"/>
        </w:rPr>
        <w:t xml:space="preserve">履约保证金的合同价款。</w:t>
      </w:r>
      <w:r/>
    </w:p>
    <w:p>
      <w:pPr>
        <w:ind w:left="405"/>
        <w:jc w:val="left"/>
        <w:spacing w:before="196" w:line="220" w:lineRule="auto"/>
        <w:widowControl/>
        <w:rPr>
          <w:rFonts w:ascii="宋体" w:hAnsi="宋体" w:eastAsia="宋体" w:cs="宋体"/>
          <w:color w:val="000000"/>
          <w:sz w:val="21"/>
          <w:szCs w:val="21"/>
          <w:lang w:eastAsia="en-US"/>
        </w:rPr>
      </w:pPr>
      <w:r>
        <w:rPr>
          <w:rFonts w:ascii="宋体" w:hAnsi="宋体" w:eastAsia="宋体" w:cs="宋体"/>
          <w:color w:val="000000"/>
          <w:spacing w:val="-1"/>
          <w:sz w:val="21"/>
          <w:szCs w:val="21"/>
          <w:lang w:eastAsia="en-US"/>
        </w:rPr>
        <w:t xml:space="preserve">第十九条  对较重失信行为，可依法采取以下方式予以惩戒：</w:t>
      </w:r>
      <w:r/>
    </w:p>
    <w:p>
      <w:pPr>
        <w:ind w:left="403"/>
        <w:jc w:val="left"/>
        <w:spacing w:before="189" w:line="213" w:lineRule="auto"/>
        <w:widowControl/>
        <w:rPr>
          <w:rFonts w:ascii="宋体" w:hAnsi="宋体" w:eastAsia="宋体" w:cs="宋体"/>
          <w:color w:val="000000"/>
          <w:sz w:val="21"/>
          <w:szCs w:val="21"/>
          <w:lang w:eastAsia="en-US"/>
        </w:rPr>
      </w:pPr>
      <w:r>
        <w:rPr>
          <w:rFonts w:ascii="Times New Roman" w:hAnsi="Times New Roman" w:eastAsia="Times New Roman" w:cs="Times New Roman"/>
          <w:color w:val="000000"/>
          <w:spacing w:val="-2"/>
          <w:sz w:val="21"/>
          <w:szCs w:val="21"/>
          <w:lang w:eastAsia="en-US"/>
        </w:rPr>
        <w:t xml:space="preserve">(</w:t>
      </w:r>
      <w:r>
        <w:rPr>
          <w:rFonts w:ascii="宋体" w:hAnsi="宋体" w:eastAsia="宋体" w:cs="宋体"/>
          <w:color w:val="000000"/>
          <w:spacing w:val="-2"/>
          <w:sz w:val="21"/>
          <w:szCs w:val="21"/>
          <w:lang w:eastAsia="en-US"/>
        </w:rPr>
        <w:t xml:space="preserve">一</w:t>
      </w:r>
      <w:r>
        <w:rPr>
          <w:rFonts w:ascii="Times New Roman" w:hAnsi="Times New Roman" w:eastAsia="Times New Roman" w:cs="Times New Roman"/>
          <w:color w:val="000000"/>
          <w:spacing w:val="-2"/>
          <w:sz w:val="21"/>
          <w:szCs w:val="21"/>
          <w:lang w:eastAsia="en-US"/>
        </w:rPr>
        <w:t xml:space="preserve">)  </w:t>
      </w:r>
      <w:r>
        <w:rPr>
          <w:rFonts w:ascii="宋体" w:hAnsi="宋体" w:eastAsia="宋体" w:cs="宋体"/>
          <w:color w:val="000000"/>
          <w:spacing w:val="-2"/>
          <w:sz w:val="21"/>
          <w:szCs w:val="21"/>
          <w:lang w:eastAsia="en-US"/>
        </w:rPr>
        <w:t xml:space="preserve">列为重点监控和监督检查对象；</w:t>
      </w:r>
      <w:r/>
    </w:p>
    <w:p>
      <w:pPr>
        <w:ind w:left="403"/>
        <w:jc w:val="left"/>
        <w:spacing w:before="199" w:line="213" w:lineRule="auto"/>
        <w:widowControl/>
        <w:rPr>
          <w:rFonts w:ascii="宋体" w:hAnsi="宋体" w:eastAsia="宋体" w:cs="宋体"/>
          <w:color w:val="000000"/>
          <w:sz w:val="21"/>
          <w:szCs w:val="21"/>
          <w:lang w:eastAsia="en-US"/>
        </w:rPr>
      </w:pPr>
      <w:r>
        <w:rPr>
          <w:rFonts w:ascii="Times New Roman" w:hAnsi="Times New Roman" w:eastAsia="Times New Roman" w:cs="Times New Roman"/>
          <w:color w:val="000000"/>
          <w:spacing w:val="-4"/>
          <w:sz w:val="21"/>
          <w:szCs w:val="21"/>
          <w:lang w:eastAsia="en-US"/>
        </w:rPr>
        <w:t xml:space="preserve">(</w:t>
      </w:r>
      <w:r>
        <w:rPr>
          <w:rFonts w:ascii="宋体" w:hAnsi="宋体" w:eastAsia="宋体" w:cs="宋体"/>
          <w:color w:val="000000"/>
          <w:spacing w:val="-4"/>
          <w:sz w:val="21"/>
          <w:szCs w:val="21"/>
          <w:lang w:eastAsia="en-US"/>
        </w:rPr>
        <w:t xml:space="preserve">二</w:t>
      </w:r>
      <w:r>
        <w:rPr>
          <w:rFonts w:ascii="Times New Roman" w:hAnsi="Times New Roman" w:eastAsia="Times New Roman" w:cs="Times New Roman"/>
          <w:color w:val="000000"/>
          <w:spacing w:val="-4"/>
          <w:sz w:val="21"/>
          <w:szCs w:val="21"/>
          <w:lang w:eastAsia="en-US"/>
        </w:rPr>
        <w:t xml:space="preserve">)  </w:t>
      </w:r>
      <w:r>
        <w:rPr>
          <w:rFonts w:ascii="宋体" w:hAnsi="宋体" w:eastAsia="宋体" w:cs="宋体"/>
          <w:color w:val="000000"/>
          <w:spacing w:val="-4"/>
          <w:sz w:val="21"/>
          <w:szCs w:val="21"/>
          <w:lang w:eastAsia="en-US"/>
        </w:rPr>
        <w:t xml:space="preserve">责令其停工整顿，</w:t>
      </w:r>
      <w:r>
        <w:rPr>
          <w:rFonts w:ascii="宋体" w:hAnsi="宋体" w:eastAsia="宋体" w:cs="宋体"/>
          <w:color w:val="000000"/>
          <w:spacing w:val="-15"/>
          <w:sz w:val="21"/>
          <w:szCs w:val="21"/>
          <w:lang w:eastAsia="en-US"/>
        </w:rPr>
        <w:t xml:space="preserve"> </w:t>
      </w:r>
      <w:r>
        <w:rPr>
          <w:rFonts w:ascii="宋体" w:hAnsi="宋体" w:eastAsia="宋体" w:cs="宋体"/>
          <w:color w:val="000000"/>
          <w:spacing w:val="-4"/>
          <w:sz w:val="21"/>
          <w:szCs w:val="21"/>
          <w:lang w:eastAsia="en-US"/>
        </w:rPr>
        <w:t xml:space="preserve">或者调整主要管理人员；</w:t>
      </w:r>
      <w:r/>
    </w:p>
    <w:p>
      <w:pPr>
        <w:ind w:firstLine="420"/>
        <w:jc w:val="both"/>
        <w:spacing w:before="196" w:line="439" w:lineRule="exact"/>
        <w:widowControl/>
        <w:rPr>
          <w:rFonts w:ascii="宋体" w:hAnsi="宋体" w:eastAsia="宋体" w:cs="宋体"/>
          <w:color w:val="000000"/>
          <w:sz w:val="21"/>
          <w:szCs w:val="21"/>
          <w:lang w:eastAsia="en-US"/>
        </w:rPr>
      </w:pPr>
      <w:r>
        <w:rPr>
          <w:rFonts w:ascii="Times New Roman" w:hAnsi="Times New Roman" w:eastAsia="Times New Roman" w:cs="Times New Roman"/>
          <w:color w:val="000000"/>
          <w:position w:val="17"/>
          <w:sz w:val="21"/>
          <w:szCs w:val="21"/>
          <w:lang w:eastAsia="en-US"/>
        </w:rPr>
        <w:t xml:space="preserve">(</w:t>
      </w:r>
      <w:r>
        <w:rPr>
          <w:rFonts w:ascii="宋体" w:hAnsi="宋体" w:eastAsia="宋体" w:cs="宋体"/>
          <w:color w:val="000000"/>
          <w:position w:val="17"/>
          <w:sz w:val="21"/>
          <w:szCs w:val="21"/>
          <w:lang w:eastAsia="en-US"/>
        </w:rPr>
        <w:t xml:space="preserve">三</w:t>
      </w:r>
      <w:r>
        <w:rPr>
          <w:rFonts w:ascii="Times New Roman" w:hAnsi="Times New Roman" w:eastAsia="Times New Roman" w:cs="Times New Roman"/>
          <w:color w:val="000000"/>
          <w:position w:val="17"/>
          <w:sz w:val="21"/>
          <w:szCs w:val="21"/>
          <w:lang w:eastAsia="en-US"/>
        </w:rPr>
        <w:t xml:space="preserve">)  </w:t>
      </w:r>
      <w:r>
        <w:rPr>
          <w:rFonts w:ascii="宋体" w:hAnsi="宋体" w:eastAsia="宋体" w:cs="宋体"/>
          <w:color w:val="000000"/>
          <w:position w:val="17"/>
          <w:sz w:val="21"/>
          <w:szCs w:val="21"/>
          <w:lang w:eastAsia="en-US"/>
        </w:rPr>
        <w:t xml:space="preserve">扣减省水利工程建设招投标信用信息管理系统中的</w:t>
      </w:r>
      <w:r>
        <w:rPr>
          <w:rFonts w:ascii="宋体" w:hAnsi="宋体" w:eastAsia="宋体" w:cs="宋体"/>
          <w:color w:val="000000"/>
          <w:spacing w:val="-1"/>
          <w:position w:val="17"/>
          <w:sz w:val="21"/>
          <w:szCs w:val="21"/>
          <w:lang w:eastAsia="en-US"/>
        </w:rPr>
        <w:t xml:space="preserve">履约考核分值， 取消其评选荣誉称号</w:t>
      </w:r>
      <w:r/>
    </w:p>
    <w:p>
      <w:pPr>
        <w:jc w:val="left"/>
        <w:spacing w:before="1" w:line="220" w:lineRule="auto"/>
        <w:widowControl/>
        <w:rPr>
          <w:rFonts w:ascii="宋体" w:hAnsi="宋体" w:eastAsia="宋体" w:cs="宋体"/>
          <w:color w:val="000000"/>
          <w:sz w:val="21"/>
          <w:szCs w:val="21"/>
          <w:lang w:eastAsia="en-US"/>
        </w:rPr>
      </w:pPr>
      <w:r>
        <w:rPr>
          <w:rFonts w:ascii="宋体" w:hAnsi="宋体" w:eastAsia="宋体" w:cs="宋体"/>
          <w:color w:val="000000"/>
          <w:spacing w:val="-6"/>
          <w:sz w:val="21"/>
          <w:szCs w:val="21"/>
          <w:lang w:eastAsia="en-US"/>
        </w:rPr>
        <w:t xml:space="preserve">的权利；</w:t>
      </w:r>
      <w:r/>
    </w:p>
    <w:p>
      <w:pPr>
        <w:ind w:left="403"/>
        <w:jc w:val="left"/>
        <w:spacing w:before="191" w:line="213" w:lineRule="auto"/>
        <w:widowControl/>
        <w:rPr>
          <w:rFonts w:ascii="宋体" w:hAnsi="宋体" w:eastAsia="宋体" w:cs="宋体"/>
          <w:color w:val="000000"/>
          <w:sz w:val="21"/>
          <w:szCs w:val="21"/>
          <w:lang w:eastAsia="en-US"/>
        </w:rPr>
      </w:pPr>
      <w:r>
        <w:rPr>
          <w:rFonts w:ascii="Times New Roman" w:hAnsi="Times New Roman" w:eastAsia="Times New Roman" w:cs="Times New Roman"/>
          <w:color w:val="000000"/>
          <w:spacing w:val="-4"/>
          <w:sz w:val="21"/>
          <w:szCs w:val="21"/>
          <w:lang w:eastAsia="en-US"/>
        </w:rPr>
        <w:t xml:space="preserve">(</w:t>
      </w:r>
      <w:r>
        <w:rPr>
          <w:rFonts w:ascii="宋体" w:hAnsi="宋体" w:eastAsia="宋体" w:cs="宋体"/>
          <w:color w:val="000000"/>
          <w:spacing w:val="-4"/>
          <w:sz w:val="21"/>
          <w:szCs w:val="21"/>
          <w:lang w:eastAsia="en-US"/>
        </w:rPr>
        <w:t xml:space="preserve">四</w:t>
      </w:r>
      <w:r>
        <w:rPr>
          <w:rFonts w:ascii="Times New Roman" w:hAnsi="Times New Roman" w:eastAsia="Times New Roman" w:cs="Times New Roman"/>
          <w:color w:val="000000"/>
          <w:spacing w:val="-4"/>
          <w:sz w:val="21"/>
          <w:szCs w:val="21"/>
          <w:lang w:eastAsia="en-US"/>
        </w:rPr>
        <w:t xml:space="preserve">)</w:t>
      </w:r>
      <w:r>
        <w:rPr>
          <w:rFonts w:ascii="Times New Roman" w:hAnsi="Times New Roman" w:eastAsia="Times New Roman" w:cs="Times New Roman"/>
          <w:color w:val="000000"/>
          <w:spacing w:val="17"/>
          <w:sz w:val="21"/>
          <w:szCs w:val="21"/>
          <w:lang w:eastAsia="en-US"/>
        </w:rPr>
        <w:t xml:space="preserve">  </w:t>
      </w:r>
      <w:r>
        <w:rPr>
          <w:rFonts w:ascii="宋体" w:hAnsi="宋体" w:eastAsia="宋体" w:cs="宋体"/>
          <w:color w:val="000000"/>
          <w:spacing w:val="-4"/>
          <w:sz w:val="21"/>
          <w:szCs w:val="21"/>
          <w:lang w:eastAsia="en-US"/>
        </w:rPr>
        <w:t xml:space="preserve">由项目法人按照合同约定， 扣减数额不超过</w:t>
      </w:r>
      <w:r>
        <w:rPr>
          <w:rFonts w:ascii="宋体" w:hAnsi="宋体" w:eastAsia="宋体" w:cs="宋体"/>
          <w:color w:val="000000"/>
          <w:spacing w:val="-42"/>
          <w:sz w:val="21"/>
          <w:szCs w:val="21"/>
          <w:lang w:eastAsia="en-US"/>
        </w:rPr>
        <w:t xml:space="preserve"> </w:t>
      </w:r>
      <w:r>
        <w:rPr>
          <w:rFonts w:ascii="Times New Roman" w:hAnsi="Times New Roman" w:eastAsia="Times New Roman" w:cs="Times New Roman"/>
          <w:color w:val="000000"/>
          <w:spacing w:val="-4"/>
          <w:sz w:val="21"/>
          <w:szCs w:val="21"/>
          <w:lang w:eastAsia="en-US"/>
        </w:rPr>
        <w:t xml:space="preserve">50%</w:t>
      </w:r>
      <w:r>
        <w:rPr>
          <w:rFonts w:ascii="宋体" w:hAnsi="宋体" w:eastAsia="宋体" w:cs="宋体"/>
          <w:color w:val="000000"/>
          <w:spacing w:val="-4"/>
          <w:sz w:val="21"/>
          <w:szCs w:val="21"/>
          <w:lang w:eastAsia="en-US"/>
        </w:rPr>
        <w:t xml:space="preserve">履约</w:t>
      </w:r>
      <w:r>
        <w:rPr>
          <w:rFonts w:ascii="宋体" w:hAnsi="宋体" w:eastAsia="宋体" w:cs="宋体"/>
          <w:color w:val="000000"/>
          <w:spacing w:val="-5"/>
          <w:sz w:val="21"/>
          <w:szCs w:val="21"/>
          <w:lang w:eastAsia="en-US"/>
        </w:rPr>
        <w:t xml:space="preserve">保证金的合同价款。</w:t>
      </w:r>
      <w:r/>
    </w:p>
    <w:p>
      <w:pPr>
        <w:ind w:left="403"/>
        <w:jc w:val="left"/>
        <w:spacing w:before="197" w:line="213" w:lineRule="auto"/>
        <w:widowControl/>
        <w:rPr>
          <w:rFonts w:ascii="宋体" w:hAnsi="宋体" w:eastAsia="宋体" w:cs="宋体"/>
          <w:color w:val="000000"/>
          <w:sz w:val="21"/>
          <w:szCs w:val="21"/>
          <w:lang w:eastAsia="en-US"/>
        </w:rPr>
      </w:pPr>
      <w:r>
        <w:rPr>
          <w:rFonts w:ascii="Times New Roman" w:hAnsi="Times New Roman" w:eastAsia="Times New Roman" w:cs="Times New Roman"/>
          <w:color w:val="000000"/>
          <w:spacing w:val="-1"/>
          <w:sz w:val="21"/>
          <w:szCs w:val="21"/>
          <w:lang w:eastAsia="en-US"/>
        </w:rPr>
        <w:t xml:space="preserve">(</w:t>
      </w:r>
      <w:r>
        <w:rPr>
          <w:rFonts w:ascii="宋体" w:hAnsi="宋体" w:eastAsia="宋体" w:cs="宋体"/>
          <w:color w:val="000000"/>
          <w:spacing w:val="-1"/>
          <w:sz w:val="21"/>
          <w:szCs w:val="21"/>
          <w:lang w:eastAsia="en-US"/>
        </w:rPr>
        <w:t xml:space="preserve">五</w:t>
      </w:r>
      <w:r>
        <w:rPr>
          <w:rFonts w:ascii="Times New Roman" w:hAnsi="Times New Roman" w:eastAsia="Times New Roman" w:cs="Times New Roman"/>
          <w:color w:val="000000"/>
          <w:spacing w:val="-1"/>
          <w:sz w:val="21"/>
          <w:szCs w:val="21"/>
          <w:lang w:eastAsia="en-US"/>
        </w:rPr>
        <w:t xml:space="preserve">)  </w:t>
      </w:r>
      <w:r>
        <w:rPr>
          <w:rFonts w:ascii="宋体" w:hAnsi="宋体" w:eastAsia="宋体" w:cs="宋体"/>
          <w:color w:val="000000"/>
          <w:spacing w:val="-1"/>
          <w:sz w:val="21"/>
          <w:szCs w:val="21"/>
          <w:lang w:eastAsia="en-US"/>
        </w:rPr>
        <w:t xml:space="preserve">评标中扣减信用分值。</w:t>
      </w:r>
      <w:r/>
    </w:p>
    <w:p>
      <w:pPr>
        <w:ind w:left="403"/>
        <w:jc w:val="left"/>
        <w:spacing w:before="197" w:line="213" w:lineRule="auto"/>
        <w:widowControl/>
        <w:rPr>
          <w:rFonts w:ascii="宋体" w:hAnsi="宋体" w:eastAsia="宋体" w:cs="宋体"/>
          <w:color w:val="000000"/>
          <w:sz w:val="21"/>
          <w:szCs w:val="21"/>
          <w:lang w:eastAsia="en-US"/>
        </w:rPr>
      </w:pPr>
      <w:r>
        <w:rPr>
          <w:rFonts w:ascii="Times New Roman" w:hAnsi="Times New Roman" w:eastAsia="Times New Roman" w:cs="Times New Roman"/>
          <w:color w:val="000000"/>
          <w:spacing w:val="-1"/>
          <w:sz w:val="21"/>
          <w:szCs w:val="21"/>
          <w:lang w:eastAsia="en-US"/>
        </w:rPr>
        <w:t xml:space="preserve">(</w:t>
      </w:r>
      <w:r>
        <w:rPr>
          <w:rFonts w:ascii="宋体" w:hAnsi="宋体" w:eastAsia="宋体" w:cs="宋体"/>
          <w:color w:val="000000"/>
          <w:spacing w:val="-1"/>
          <w:sz w:val="21"/>
          <w:szCs w:val="21"/>
          <w:lang w:eastAsia="en-US"/>
        </w:rPr>
        <w:t xml:space="preserve">六</w:t>
      </w:r>
      <w:r>
        <w:rPr>
          <w:rFonts w:ascii="Times New Roman" w:hAnsi="Times New Roman" w:eastAsia="Times New Roman" w:cs="Times New Roman"/>
          <w:color w:val="000000"/>
          <w:spacing w:val="-1"/>
          <w:sz w:val="21"/>
          <w:szCs w:val="21"/>
          <w:lang w:eastAsia="en-US"/>
        </w:rPr>
        <w:t xml:space="preserve">)  </w:t>
      </w:r>
      <w:r>
        <w:rPr>
          <w:rFonts w:ascii="宋体" w:hAnsi="宋体" w:eastAsia="宋体" w:cs="宋体"/>
          <w:color w:val="000000"/>
          <w:spacing w:val="-1"/>
          <w:sz w:val="21"/>
          <w:szCs w:val="21"/>
          <w:lang w:eastAsia="en-US"/>
        </w:rPr>
        <w:t xml:space="preserve">取消其</w:t>
      </w:r>
      <w:r>
        <w:rPr>
          <w:rFonts w:ascii="宋体" w:hAnsi="宋体" w:eastAsia="宋体" w:cs="宋体"/>
          <w:color w:val="000000"/>
          <w:spacing w:val="-27"/>
          <w:sz w:val="21"/>
          <w:szCs w:val="21"/>
          <w:lang w:eastAsia="en-US"/>
        </w:rPr>
        <w:t xml:space="preserve"> </w:t>
      </w:r>
      <w:r>
        <w:rPr>
          <w:rFonts w:ascii="Times New Roman" w:hAnsi="Times New Roman" w:eastAsia="Times New Roman" w:cs="Times New Roman"/>
          <w:color w:val="000000"/>
          <w:spacing w:val="-1"/>
          <w:sz w:val="21"/>
          <w:szCs w:val="21"/>
          <w:lang w:eastAsia="en-US"/>
        </w:rPr>
        <w:t xml:space="preserve">3 </w:t>
      </w:r>
      <w:r>
        <w:rPr>
          <w:rFonts w:ascii="宋体" w:hAnsi="宋体" w:eastAsia="宋体" w:cs="宋体"/>
          <w:color w:val="000000"/>
          <w:spacing w:val="-1"/>
          <w:sz w:val="21"/>
          <w:szCs w:val="21"/>
          <w:lang w:eastAsia="en-US"/>
        </w:rPr>
        <w:t xml:space="preserve">年内参与本市水利部门招标投标活动的资格。</w:t>
      </w:r>
      <w:r/>
    </w:p>
    <w:p>
      <w:pPr>
        <w:ind w:left="405"/>
        <w:jc w:val="left"/>
        <w:spacing w:before="199" w:line="220" w:lineRule="auto"/>
        <w:widowControl/>
        <w:rPr>
          <w:rFonts w:ascii="宋体" w:hAnsi="宋体" w:eastAsia="宋体" w:cs="宋体"/>
          <w:color w:val="000000"/>
          <w:sz w:val="21"/>
          <w:szCs w:val="21"/>
          <w:lang w:eastAsia="en-US"/>
        </w:rPr>
      </w:pPr>
      <w:r>
        <w:rPr>
          <w:rFonts w:ascii="宋体" w:hAnsi="宋体" w:eastAsia="宋体" w:cs="宋体"/>
          <w:color w:val="000000"/>
          <w:spacing w:val="-1"/>
          <w:sz w:val="21"/>
          <w:szCs w:val="21"/>
          <w:lang w:eastAsia="en-US"/>
        </w:rPr>
        <w:t xml:space="preserve">第二十条  对严重失信行为，可依法采取以下方式予以惩戒：</w:t>
      </w:r>
      <w:r/>
    </w:p>
    <w:p>
      <w:pPr>
        <w:ind w:left="403"/>
        <w:jc w:val="left"/>
        <w:spacing w:before="190" w:line="213" w:lineRule="auto"/>
        <w:widowControl/>
        <w:rPr>
          <w:rFonts w:ascii="宋体" w:hAnsi="宋体" w:eastAsia="宋体" w:cs="宋体"/>
          <w:color w:val="000000"/>
          <w:sz w:val="21"/>
          <w:szCs w:val="21"/>
          <w:lang w:eastAsia="en-US"/>
        </w:rPr>
      </w:pPr>
      <w:r>
        <w:rPr>
          <w:rFonts w:ascii="Times New Roman" w:hAnsi="Times New Roman" w:eastAsia="Times New Roman" w:cs="Times New Roman"/>
          <w:color w:val="000000"/>
          <w:spacing w:val="-4"/>
          <w:sz w:val="21"/>
          <w:szCs w:val="21"/>
          <w:lang w:eastAsia="en-US"/>
        </w:rPr>
        <w:t xml:space="preserve">(</w:t>
      </w:r>
      <w:r>
        <w:rPr>
          <w:rFonts w:ascii="宋体" w:hAnsi="宋体" w:eastAsia="宋体" w:cs="宋体"/>
          <w:color w:val="000000"/>
          <w:spacing w:val="-4"/>
          <w:sz w:val="21"/>
          <w:szCs w:val="21"/>
          <w:lang w:eastAsia="en-US"/>
        </w:rPr>
        <w:t xml:space="preserve">一</w:t>
      </w:r>
      <w:r>
        <w:rPr>
          <w:rFonts w:ascii="Times New Roman" w:hAnsi="Times New Roman" w:eastAsia="Times New Roman" w:cs="Times New Roman"/>
          <w:color w:val="000000"/>
          <w:spacing w:val="-4"/>
          <w:sz w:val="21"/>
          <w:szCs w:val="21"/>
          <w:lang w:eastAsia="en-US"/>
        </w:rPr>
        <w:t xml:space="preserve">)  </w:t>
      </w:r>
      <w:r>
        <w:rPr>
          <w:rFonts w:ascii="宋体" w:hAnsi="宋体" w:eastAsia="宋体" w:cs="宋体"/>
          <w:color w:val="000000"/>
          <w:spacing w:val="-4"/>
          <w:sz w:val="21"/>
          <w:szCs w:val="21"/>
          <w:lang w:eastAsia="en-US"/>
        </w:rPr>
        <w:t xml:space="preserve">责令其调整主要管理人员， 或者中止合同</w:t>
      </w:r>
      <w:r>
        <w:rPr>
          <w:rFonts w:ascii="宋体" w:hAnsi="宋体" w:eastAsia="宋体" w:cs="宋体"/>
          <w:color w:val="000000"/>
          <w:spacing w:val="-5"/>
          <w:sz w:val="21"/>
          <w:szCs w:val="21"/>
          <w:lang w:eastAsia="en-US"/>
        </w:rPr>
        <w:t xml:space="preserve">执行；</w:t>
      </w:r>
      <w:r/>
    </w:p>
    <w:p>
      <w:pPr>
        <w:ind w:left="403"/>
        <w:jc w:val="left"/>
        <w:spacing w:before="197" w:line="213" w:lineRule="auto"/>
        <w:widowControl/>
        <w:rPr>
          <w:rFonts w:ascii="宋体" w:hAnsi="宋体" w:eastAsia="宋体" w:cs="宋体"/>
          <w:color w:val="000000"/>
          <w:sz w:val="21"/>
          <w:szCs w:val="21"/>
          <w:lang w:eastAsia="en-US"/>
        </w:rPr>
      </w:pPr>
      <w:r>
        <w:rPr>
          <w:rFonts w:ascii="Times New Roman" w:hAnsi="Times New Roman" w:eastAsia="Times New Roman" w:cs="Times New Roman"/>
          <w:color w:val="000000"/>
          <w:spacing w:val="-1"/>
          <w:sz w:val="21"/>
          <w:szCs w:val="21"/>
          <w:lang w:eastAsia="en-US"/>
        </w:rPr>
        <w:t xml:space="preserve">(</w:t>
      </w:r>
      <w:r>
        <w:rPr>
          <w:rFonts w:ascii="宋体" w:hAnsi="宋体" w:eastAsia="宋体" w:cs="宋体"/>
          <w:color w:val="000000"/>
          <w:spacing w:val="-1"/>
          <w:sz w:val="21"/>
          <w:szCs w:val="21"/>
          <w:lang w:eastAsia="en-US"/>
        </w:rPr>
        <w:t xml:space="preserve">二</w:t>
      </w:r>
      <w:r>
        <w:rPr>
          <w:rFonts w:ascii="Times New Roman" w:hAnsi="Times New Roman" w:eastAsia="Times New Roman" w:cs="Times New Roman"/>
          <w:color w:val="000000"/>
          <w:spacing w:val="-1"/>
          <w:sz w:val="21"/>
          <w:szCs w:val="21"/>
          <w:lang w:eastAsia="en-US"/>
        </w:rPr>
        <w:t xml:space="preserve">)  </w:t>
      </w:r>
      <w:r>
        <w:rPr>
          <w:rFonts w:ascii="宋体" w:hAnsi="宋体" w:eastAsia="宋体" w:cs="宋体"/>
          <w:color w:val="000000"/>
          <w:spacing w:val="-1"/>
          <w:sz w:val="21"/>
          <w:szCs w:val="21"/>
          <w:lang w:eastAsia="en-US"/>
        </w:rPr>
        <w:t xml:space="preserve">按照合同约定，扣减数额不超过全部履约保证金的合同价款。</w:t>
      </w:r>
      <w:r/>
    </w:p>
    <w:p>
      <w:pPr>
        <w:ind w:left="403"/>
        <w:jc w:val="left"/>
        <w:spacing w:before="199" w:line="213" w:lineRule="auto"/>
        <w:widowControl/>
        <w:rPr>
          <w:rFonts w:ascii="宋体" w:hAnsi="宋体" w:eastAsia="宋体" w:cs="宋体"/>
          <w:color w:val="000000"/>
          <w:sz w:val="21"/>
          <w:szCs w:val="21"/>
          <w:lang w:eastAsia="en-US"/>
        </w:rPr>
      </w:pPr>
      <w:r>
        <w:rPr>
          <w:rFonts w:ascii="Times New Roman" w:hAnsi="Times New Roman" w:eastAsia="Times New Roman" w:cs="Times New Roman"/>
          <w:color w:val="000000"/>
          <w:spacing w:val="-1"/>
          <w:sz w:val="21"/>
          <w:szCs w:val="21"/>
          <w:lang w:eastAsia="en-US"/>
        </w:rPr>
        <w:t xml:space="preserve">(</w:t>
      </w:r>
      <w:r>
        <w:rPr>
          <w:rFonts w:ascii="宋体" w:hAnsi="宋体" w:eastAsia="宋体" w:cs="宋体"/>
          <w:color w:val="000000"/>
          <w:spacing w:val="-1"/>
          <w:sz w:val="21"/>
          <w:szCs w:val="21"/>
          <w:lang w:eastAsia="en-US"/>
        </w:rPr>
        <w:t xml:space="preserve">三</w:t>
      </w:r>
      <w:r>
        <w:rPr>
          <w:rFonts w:ascii="Times New Roman" w:hAnsi="Times New Roman" w:eastAsia="Times New Roman" w:cs="Times New Roman"/>
          <w:color w:val="000000"/>
          <w:spacing w:val="-1"/>
          <w:sz w:val="21"/>
          <w:szCs w:val="21"/>
          <w:lang w:eastAsia="en-US"/>
        </w:rPr>
        <w:t xml:space="preserve">)  </w:t>
      </w:r>
      <w:r>
        <w:rPr>
          <w:rFonts w:ascii="宋体" w:hAnsi="宋体" w:eastAsia="宋体" w:cs="宋体"/>
          <w:color w:val="000000"/>
          <w:spacing w:val="-1"/>
          <w:sz w:val="21"/>
          <w:szCs w:val="21"/>
          <w:lang w:eastAsia="en-US"/>
        </w:rPr>
        <w:t xml:space="preserve">取消其</w:t>
      </w:r>
      <w:r>
        <w:rPr>
          <w:rFonts w:ascii="宋体" w:hAnsi="宋体" w:eastAsia="宋体" w:cs="宋体"/>
          <w:color w:val="000000"/>
          <w:spacing w:val="-27"/>
          <w:sz w:val="21"/>
          <w:szCs w:val="21"/>
          <w:lang w:eastAsia="en-US"/>
        </w:rPr>
        <w:t xml:space="preserve"> </w:t>
      </w:r>
      <w:r>
        <w:rPr>
          <w:rFonts w:ascii="Times New Roman" w:hAnsi="Times New Roman" w:eastAsia="Times New Roman" w:cs="Times New Roman"/>
          <w:color w:val="000000"/>
          <w:spacing w:val="-1"/>
          <w:sz w:val="21"/>
          <w:szCs w:val="21"/>
          <w:lang w:eastAsia="en-US"/>
        </w:rPr>
        <w:t xml:space="preserve">5 </w:t>
      </w:r>
      <w:r>
        <w:rPr>
          <w:rFonts w:ascii="宋体" w:hAnsi="宋体" w:eastAsia="宋体" w:cs="宋体"/>
          <w:color w:val="000000"/>
          <w:spacing w:val="-1"/>
          <w:sz w:val="21"/>
          <w:szCs w:val="21"/>
          <w:lang w:eastAsia="en-US"/>
        </w:rPr>
        <w:t xml:space="preserve">年内参与本市水利工程招标投标活动的资格；</w:t>
      </w:r>
      <w:r/>
    </w:p>
    <w:p>
      <w:pPr>
        <w:ind w:left="403"/>
        <w:jc w:val="left"/>
        <w:spacing w:before="197" w:line="213" w:lineRule="auto"/>
        <w:widowControl/>
        <w:rPr>
          <w:rFonts w:ascii="Arial" w:hAnsi="Arial" w:eastAsia="Arial" w:cs="Arial"/>
          <w:color w:val="000000"/>
          <w:szCs w:val="21"/>
          <w:lang w:eastAsia="en-US"/>
        </w:rPr>
      </w:pPr>
      <w:r>
        <w:rPr>
          <w:rFonts w:ascii="Times New Roman" w:hAnsi="Times New Roman" w:eastAsia="Times New Roman" w:cs="Times New Roman"/>
          <w:color w:val="000000"/>
          <w:spacing w:val="-1"/>
          <w:sz w:val="21"/>
          <w:szCs w:val="21"/>
          <w:lang w:eastAsia="en-US"/>
        </w:rPr>
        <w:t xml:space="preserve">(</w:t>
      </w:r>
      <w:r>
        <w:rPr>
          <w:rFonts w:ascii="宋体" w:hAnsi="宋体" w:eastAsia="宋体" w:cs="宋体"/>
          <w:color w:val="000000"/>
          <w:spacing w:val="-1"/>
          <w:sz w:val="21"/>
          <w:szCs w:val="21"/>
          <w:lang w:eastAsia="en-US"/>
        </w:rPr>
        <w:t xml:space="preserve">四</w:t>
      </w:r>
      <w:r>
        <w:rPr>
          <w:rFonts w:ascii="Times New Roman" w:hAnsi="Times New Roman" w:eastAsia="Times New Roman" w:cs="Times New Roman"/>
          <w:color w:val="000000"/>
          <w:spacing w:val="-1"/>
          <w:sz w:val="21"/>
          <w:szCs w:val="21"/>
          <w:lang w:eastAsia="en-US"/>
        </w:rPr>
        <w:t xml:space="preserve">)  </w:t>
      </w:r>
      <w:r>
        <w:rPr>
          <w:rFonts w:ascii="宋体" w:hAnsi="宋体" w:eastAsia="宋体" w:cs="宋体"/>
          <w:color w:val="000000"/>
          <w:spacing w:val="-1"/>
          <w:sz w:val="21"/>
          <w:szCs w:val="21"/>
          <w:lang w:eastAsia="en-US"/>
        </w:rPr>
        <w:t xml:space="preserve">报请省水利厅行业主管部门暂停或取消其相关执业资格。</w:t>
      </w:r>
      <w:r/>
    </w:p>
    <w:p>
      <w:pPr>
        <w:jc w:val="left"/>
        <w:spacing w:line="261"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61"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402"/>
        <w:jc w:val="left"/>
        <w:spacing w:before="69" w:line="221" w:lineRule="auto"/>
        <w:widowControl/>
        <w:rPr>
          <w:rFonts w:ascii="宋体" w:hAnsi="宋体" w:eastAsia="宋体" w:cs="宋体"/>
          <w:color w:val="000000"/>
          <w:sz w:val="21"/>
          <w:szCs w:val="21"/>
          <w:lang w:eastAsia="en-US"/>
        </w:rPr>
      </w:pPr>
      <w:r>
        <w:rPr>
          <w:rFonts w:ascii="宋体" w:hAnsi="宋体" w:eastAsia="宋体" w:cs="宋体"/>
          <w:color w:val="000000"/>
          <w:spacing w:val="-3"/>
          <w:sz w:val="21"/>
          <w:szCs w:val="21"/>
          <w:lang w:eastAsia="en-US"/>
        </w:rPr>
        <w:t xml:space="preserve">注：工程参建单位主要管理人员名录（格式）</w:t>
      </w:r>
      <w:r>
        <w:rPr>
          <w:rFonts w:ascii="宋体" w:hAnsi="宋体" w:eastAsia="宋体" w:cs="宋体"/>
          <w:color w:val="000000"/>
          <w:spacing w:val="-18"/>
          <w:sz w:val="21"/>
          <w:szCs w:val="21"/>
          <w:lang w:eastAsia="en-US"/>
        </w:rPr>
        <w:t xml:space="preserve"> </w:t>
      </w:r>
      <w:r>
        <w:rPr>
          <w:rFonts w:ascii="宋体" w:hAnsi="宋体" w:eastAsia="宋体" w:cs="宋体"/>
          <w:color w:val="000000"/>
          <w:spacing w:val="-3"/>
          <w:sz w:val="21"/>
          <w:szCs w:val="21"/>
          <w:lang w:eastAsia="en-US"/>
        </w:rPr>
        <w:t xml:space="preserve">在盐城水利网下载（项目管理）。</w:t>
      </w:r>
      <w:r/>
    </w:p>
    <w:p>
      <w:pPr>
        <w:spacing w:line="221" w:lineRule="auto"/>
        <w:rPr>
          <w:rFonts w:ascii="宋体" w:hAnsi="宋体" w:eastAsia="宋体" w:cs="宋体"/>
          <w:sz w:val="21"/>
          <w:szCs w:val="21"/>
        </w:rPr>
        <w:sectPr>
          <w:footnotePr/>
          <w:endnotePr/>
          <w:type w:val="nextPage"/>
          <w:pgSz w:w="11907" w:h="16841" w:orient="portrait"/>
          <w:pgMar w:top="1440" w:right="1080" w:bottom="1440" w:left="1080" w:header="0" w:footer="1134" w:gutter="0"/>
          <w:cols w:num="1" w:sep="0" w:space="720" w:equalWidth="1"/>
          <w:docGrid w:linePitch="360"/>
        </w:sectPr>
      </w:pPr>
      <w:r>
        <w:rPr>
          <w:rFonts w:ascii="宋体" w:hAnsi="宋体" w:eastAsia="宋体" w:cs="宋体"/>
          <w:sz w:val="21"/>
          <w:szCs w:val="21"/>
        </w:rPr>
      </w:r>
      <w:r/>
    </w:p>
    <w:p>
      <w:pPr>
        <w:jc w:val="left"/>
        <w:spacing w:line="286"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18"/>
        <w:jc w:val="left"/>
        <w:spacing w:before="68" w:line="220" w:lineRule="auto"/>
        <w:widowControl/>
        <w:rPr>
          <w:rFonts w:ascii="宋体" w:hAnsi="宋体" w:eastAsia="宋体" w:cs="宋体"/>
          <w:color w:val="000000"/>
          <w:sz w:val="21"/>
          <w:szCs w:val="21"/>
          <w:lang w:eastAsia="en-US"/>
        </w:rPr>
      </w:pPr>
      <w:r>
        <w:rPr>
          <w:rFonts w:ascii="宋体" w:hAnsi="宋体" w:eastAsia="宋体" w:cs="宋体"/>
          <w:color w:val="000000"/>
          <w:spacing w:val="-13"/>
          <w:sz w:val="21"/>
          <w:szCs w:val="21"/>
          <w:lang w:eastAsia="en-US"/>
        </w:rPr>
        <w:t xml:space="preserve">附件</w:t>
      </w:r>
      <w:r>
        <w:rPr>
          <w:rFonts w:hint="eastAsia" w:ascii="宋体" w:hAnsi="宋体" w:eastAsia="宋体" w:cs="宋体"/>
          <w:color w:val="000000"/>
          <w:spacing w:val="-13"/>
          <w:sz w:val="21"/>
          <w:szCs w:val="21"/>
          <w:lang w:eastAsia="zh-CN"/>
        </w:rPr>
        <w:t xml:space="preserve">四</w:t>
      </w:r>
      <w:r>
        <w:rPr>
          <w:rFonts w:ascii="宋体" w:hAnsi="宋体" w:eastAsia="宋体" w:cs="宋体"/>
          <w:color w:val="000000"/>
          <w:spacing w:val="-13"/>
          <w:sz w:val="21"/>
          <w:szCs w:val="21"/>
          <w:lang w:eastAsia="en-US"/>
        </w:rPr>
        <w:t xml:space="preserve">：</w:t>
      </w:r>
      <w:r/>
    </w:p>
    <w:p>
      <w:pPr>
        <w:ind w:left="2202"/>
        <w:jc w:val="left"/>
        <w:spacing w:before="26" w:line="220" w:lineRule="auto"/>
        <w:widowControl/>
        <w:rPr>
          <w:rFonts w:ascii="宋体" w:hAnsi="宋体" w:eastAsia="宋体" w:cs="宋体"/>
          <w:color w:val="000000"/>
          <w:sz w:val="24"/>
          <w:szCs w:val="24"/>
          <w:lang w:eastAsia="en-US"/>
        </w:rPr>
      </w:pPr>
      <w:r>
        <w:rPr>
          <w:rFonts w:ascii="宋体" w:hAnsi="宋体" w:eastAsia="宋体" w:cs="宋体"/>
          <w:color w:val="000000"/>
          <w:spacing w:val="-1"/>
          <w:sz w:val="24"/>
          <w:szCs w:val="24"/>
          <w:lang w:eastAsia="en-US"/>
        </w:rPr>
        <w:t xml:space="preserve">《盐城市水利工程质量管理规定（试行）》</w:t>
      </w:r>
      <w:r/>
    </w:p>
    <w:p>
      <w:pPr>
        <w:ind w:left="3844"/>
        <w:jc w:val="left"/>
        <w:spacing w:before="37" w:line="225" w:lineRule="auto"/>
        <w:widowControl/>
        <w:rPr>
          <w:rFonts w:ascii="宋体" w:hAnsi="宋体" w:eastAsia="宋体" w:cs="宋体"/>
          <w:color w:val="000000"/>
          <w:sz w:val="31"/>
          <w:szCs w:val="31"/>
          <w:lang w:eastAsia="en-US"/>
        </w:rPr>
      </w:pPr>
      <w:r>
        <w:rPr>
          <w:rFonts w:ascii="宋体" w:hAnsi="宋体" w:eastAsia="宋体" w:cs="宋体"/>
          <w:color w:val="000000"/>
          <w:spacing w:val="7"/>
          <w:sz w:val="31"/>
          <w:szCs w:val="31"/>
          <w:lang w:eastAsia="en-US"/>
        </w:rPr>
        <w:t xml:space="preserve">主要内容</w:t>
      </w:r>
      <w:r/>
    </w:p>
    <w:p>
      <w:pPr>
        <w:ind w:right="1" w:firstLine="412"/>
        <w:jc w:val="both"/>
        <w:spacing w:before="128" w:line="401" w:lineRule="exact"/>
        <w:widowControl/>
        <w:rPr>
          <w:rFonts w:ascii="宋体" w:hAnsi="宋体" w:eastAsia="宋体" w:cs="宋体"/>
          <w:color w:val="000000"/>
          <w:spacing w:val="-2"/>
          <w:position w:val="14"/>
          <w:sz w:val="21"/>
          <w:szCs w:val="21"/>
          <w:lang w:eastAsia="en-US"/>
        </w:rPr>
      </w:pPr>
      <w:r>
        <w:rPr>
          <w:rFonts w:ascii="宋体" w:hAnsi="宋体" w:eastAsia="宋体" w:cs="宋体"/>
          <w:color w:val="000000"/>
          <w:spacing w:val="-2"/>
          <w:position w:val="14"/>
          <w:sz w:val="21"/>
          <w:szCs w:val="21"/>
          <w:lang w:eastAsia="en-US"/>
        </w:rPr>
        <w:t xml:space="preserve">第二十三条  施工单位应当按照合同约定，设置现场施工管理机构，配备满足施工需要的管理人员。项目经理、技术负责人或质量负责人变更应当符合合同要求并履行批准手续。</w:t>
      </w:r>
      <w:r/>
    </w:p>
    <w:p>
      <w:pPr>
        <w:ind w:right="1" w:firstLine="412"/>
        <w:jc w:val="both"/>
        <w:spacing w:before="128" w:line="401" w:lineRule="exact"/>
        <w:widowControl/>
        <w:rPr>
          <w:rFonts w:ascii="宋体" w:hAnsi="宋体" w:eastAsia="宋体" w:cs="宋体"/>
          <w:color w:val="000000"/>
          <w:spacing w:val="-2"/>
          <w:position w:val="14"/>
          <w:sz w:val="21"/>
          <w:szCs w:val="21"/>
          <w:lang w:eastAsia="en-US"/>
        </w:rPr>
      </w:pPr>
      <w:r>
        <w:rPr>
          <w:rFonts w:ascii="宋体" w:hAnsi="宋体" w:eastAsia="宋体" w:cs="宋体"/>
          <w:color w:val="000000"/>
          <w:spacing w:val="-2"/>
          <w:position w:val="14"/>
          <w:sz w:val="21"/>
          <w:szCs w:val="21"/>
          <w:lang w:eastAsia="en-US"/>
        </w:rPr>
        <w:t xml:space="preserve">第二十四条  施工单位应当加强全面质量管理，建立健全工程质量保证体系。应当设立质量管 理部门，明确技术负责人和质量工作负责人， 明确部门及岗位工作职责，制定质量管理制度和考核办法， 并严格执行。</w:t>
      </w:r>
      <w:r/>
    </w:p>
    <w:p>
      <w:pPr>
        <w:ind w:right="1" w:firstLine="412"/>
        <w:jc w:val="both"/>
        <w:spacing w:before="128" w:line="401" w:lineRule="exact"/>
        <w:widowControl/>
        <w:rPr>
          <w:rFonts w:ascii="宋体" w:hAnsi="宋体" w:eastAsia="宋体" w:cs="宋体"/>
          <w:color w:val="000000"/>
          <w:spacing w:val="-2"/>
          <w:position w:val="14"/>
          <w:sz w:val="21"/>
          <w:szCs w:val="21"/>
          <w:lang w:eastAsia="en-US"/>
        </w:rPr>
      </w:pPr>
      <w:r>
        <w:rPr>
          <w:rFonts w:ascii="宋体" w:hAnsi="宋体" w:eastAsia="宋体" w:cs="宋体"/>
          <w:color w:val="000000"/>
          <w:spacing w:val="-2"/>
          <w:position w:val="14"/>
          <w:sz w:val="21"/>
          <w:szCs w:val="21"/>
          <w:lang w:eastAsia="en-US"/>
        </w:rPr>
        <w:t xml:space="preserve">第二十五条  施工单位编制的施工方案应当包括质量标准、质量保证措施、质量检验要求（内容、方法、标准、频次） 及质量责任落实等内容， 并对所涉及的建设标准强制性条文执行情况进行对照检查。应当加强原材料、中间产品及构配件的质量检测，制定检测计划。质量检测机构资质和检测人员资格应当符合相关规范要求。</w:t>
      </w:r>
      <w:r/>
    </w:p>
    <w:p>
      <w:pPr>
        <w:ind w:right="1" w:firstLine="412"/>
        <w:jc w:val="both"/>
        <w:spacing w:before="128" w:line="401" w:lineRule="exact"/>
        <w:widowControl/>
        <w:rPr>
          <w:rFonts w:ascii="宋体" w:hAnsi="宋体" w:eastAsia="宋体" w:cs="宋体"/>
          <w:color w:val="000000"/>
          <w:spacing w:val="-2"/>
          <w:position w:val="14"/>
          <w:sz w:val="21"/>
          <w:szCs w:val="21"/>
          <w:lang w:eastAsia="en-US"/>
        </w:rPr>
      </w:pPr>
      <w:r>
        <w:rPr>
          <w:rFonts w:ascii="宋体" w:hAnsi="宋体" w:eastAsia="宋体" w:cs="宋体"/>
          <w:color w:val="000000"/>
          <w:spacing w:val="-2"/>
          <w:position w:val="14"/>
          <w:sz w:val="21"/>
          <w:szCs w:val="21"/>
          <w:lang w:eastAsia="en-US"/>
        </w:rPr>
        <w:t xml:space="preserve">第二十六条  施工单位应当依据国家、水利行业有关工程建设法规、技术规程、技术标准的规 定以及设计文件和施工合同的要求进行施工，并对其施工的工程质量负责。应当认真执行施工班组 初检、施工队复检和专职质检员终检“三检制”，及时、准确、完整填写施工质量检查、检验原始记录，上道工工序或单元工程施工质量未经监理复核合格不得进入下道工序或单元工程施工。</w:t>
      </w:r>
      <w:r/>
    </w:p>
    <w:p>
      <w:pPr>
        <w:ind w:right="1" w:firstLine="412"/>
        <w:jc w:val="both"/>
        <w:spacing w:before="128" w:line="401" w:lineRule="exact"/>
        <w:widowControl/>
        <w:rPr>
          <w:rFonts w:ascii="宋体" w:hAnsi="宋体" w:eastAsia="宋体" w:cs="宋体"/>
          <w:color w:val="000000"/>
          <w:spacing w:val="-2"/>
          <w:position w:val="14"/>
          <w:sz w:val="21"/>
          <w:szCs w:val="21"/>
          <w:lang w:eastAsia="en-US"/>
        </w:rPr>
      </w:pPr>
      <w:r>
        <w:rPr>
          <w:rFonts w:ascii="宋体" w:hAnsi="宋体" w:eastAsia="宋体" w:cs="宋体"/>
          <w:color w:val="000000"/>
          <w:spacing w:val="-2"/>
          <w:position w:val="14"/>
          <w:sz w:val="21"/>
          <w:szCs w:val="21"/>
          <w:lang w:eastAsia="en-US"/>
        </w:rPr>
        <w:t xml:space="preserve">第二十七条  施工单位工程分包和设备采购应当经过监理和项目法人认可。分包单位应当具备 相应资质等级，总包单位应当将分包单位的质量保证工作纳入其质量保证体系之中，并对工程质量负最终责任。</w:t>
      </w:r>
      <w:r/>
    </w:p>
    <w:p>
      <w:pPr>
        <w:ind w:right="1" w:firstLine="412"/>
        <w:jc w:val="both"/>
        <w:spacing w:before="128" w:line="401" w:lineRule="exact"/>
        <w:widowControl/>
        <w:rPr>
          <w:rFonts w:ascii="宋体" w:hAnsi="宋体" w:eastAsia="宋体" w:cs="宋体"/>
          <w:color w:val="000000"/>
          <w:spacing w:val="-2"/>
          <w:position w:val="14"/>
          <w:sz w:val="21"/>
          <w:szCs w:val="21"/>
          <w:lang w:eastAsia="en-US"/>
        </w:rPr>
      </w:pPr>
      <w:r>
        <w:rPr>
          <w:rFonts w:ascii="宋体" w:hAnsi="宋体" w:eastAsia="宋体" w:cs="宋体"/>
          <w:color w:val="000000"/>
          <w:spacing w:val="-2"/>
          <w:position w:val="14"/>
          <w:sz w:val="21"/>
          <w:szCs w:val="21"/>
          <w:lang w:eastAsia="en-US"/>
        </w:rPr>
        <w:t xml:space="preserve">第二十八条  施工单位应当及时做好已完工程质量评定工作，保证质量评定资料的真实性和完整性。</w:t>
      </w:r>
      <w:r/>
    </w:p>
    <w:p>
      <w:pPr>
        <w:ind w:right="1" w:firstLine="412"/>
        <w:jc w:val="both"/>
        <w:spacing w:before="128" w:line="401" w:lineRule="exact"/>
        <w:widowControl/>
        <w:rPr>
          <w:rFonts w:ascii="宋体" w:hAnsi="宋体" w:eastAsia="宋体" w:cs="宋体"/>
          <w:color w:val="000000"/>
          <w:spacing w:val="-2"/>
          <w:position w:val="14"/>
          <w:sz w:val="21"/>
          <w:szCs w:val="21"/>
          <w:lang w:eastAsia="en-US"/>
        </w:rPr>
      </w:pPr>
      <w:r>
        <w:rPr>
          <w:rFonts w:ascii="宋体" w:hAnsi="宋体" w:eastAsia="宋体" w:cs="宋体"/>
          <w:color w:val="000000"/>
          <w:spacing w:val="-2"/>
          <w:position w:val="14"/>
          <w:sz w:val="21"/>
          <w:szCs w:val="21"/>
          <w:lang w:eastAsia="en-US"/>
        </w:rPr>
        <w:t xml:space="preserve">第三十五条  项目法人根据考核内容每季度组织一次项目质量工作自查， 填写评分表、编写自 查报告。自查报告包括工程总体情况、质量工作情况、扣分原因分析和改进措施等。自查报告和自 查评分表在每季度第三个月 10  日前报质量监督站和项目主管部门， 省水利重点工程自查资料同时报送市水利局。</w:t>
      </w:r>
      <w:r/>
    </w:p>
    <w:p>
      <w:pPr>
        <w:ind w:right="1" w:firstLine="412"/>
        <w:jc w:val="both"/>
        <w:spacing w:before="128" w:line="401" w:lineRule="exact"/>
        <w:widowControl/>
        <w:rPr>
          <w:rFonts w:ascii="宋体" w:hAnsi="宋体" w:eastAsia="宋体" w:cs="宋体"/>
          <w:color w:val="000000"/>
          <w:spacing w:val="-2"/>
          <w:position w:val="14"/>
          <w:sz w:val="21"/>
          <w:szCs w:val="21"/>
          <w:lang w:eastAsia="en-US"/>
        </w:rPr>
      </w:pPr>
      <w:r>
        <w:rPr>
          <w:rFonts w:ascii="宋体" w:hAnsi="宋体" w:eastAsia="宋体" w:cs="宋体"/>
          <w:color w:val="000000"/>
          <w:spacing w:val="-2"/>
          <w:position w:val="14"/>
          <w:sz w:val="21"/>
          <w:szCs w:val="21"/>
          <w:lang w:eastAsia="en-US"/>
        </w:rPr>
        <w:t xml:space="preserve">第三十六条  质量监督站应当对项目法人质量工作自查进行督查， 自查报告逾期不报的，应当向项目法人发出提醒或警告，自查评分不实事求是的，责令其进行纠正。</w:t>
      </w:r>
      <w:r/>
    </w:p>
    <w:p>
      <w:pPr>
        <w:ind w:right="1" w:firstLine="412"/>
        <w:jc w:val="both"/>
        <w:spacing w:before="128" w:line="401" w:lineRule="exact"/>
        <w:widowControl/>
        <w:rPr>
          <w:rFonts w:ascii="宋体" w:hAnsi="宋体" w:eastAsia="宋体" w:cs="宋体"/>
          <w:color w:val="000000"/>
          <w:spacing w:val="-2"/>
          <w:position w:val="14"/>
          <w:sz w:val="21"/>
          <w:szCs w:val="21"/>
          <w:lang w:eastAsia="en-US"/>
        </w:rPr>
      </w:pPr>
      <w:r>
        <w:rPr>
          <w:rFonts w:ascii="宋体" w:hAnsi="宋体" w:eastAsia="宋体" w:cs="宋体"/>
          <w:color w:val="000000"/>
          <w:spacing w:val="-2"/>
          <w:position w:val="14"/>
          <w:sz w:val="21"/>
          <w:szCs w:val="21"/>
          <w:lang w:eastAsia="en-US"/>
        </w:rPr>
        <w:t xml:space="preserve">第三十七条  项目法人、项目主管部门应当将质量自查和质量考核结果作为从业单位履约考核 的重要依据。项目法人可根据工程情况， 在合同中明确质量考核结果与合同价款结算挂钩。对项目 考核扣分较多的从业单位，项目法人应当约谈其单位负责人； 对不及时进行有效整改或者有其它违 法、违规行为的，项目法人和质量监督站应当报水行政主管部门按照有关信用管理和质量管理的法律、法规和规定进行处理。</w:t>
      </w:r>
      <w:r/>
    </w:p>
    <w:p>
      <w:pPr>
        <w:ind w:right="1" w:firstLine="412"/>
        <w:jc w:val="both"/>
        <w:spacing w:before="128" w:line="401" w:lineRule="exact"/>
        <w:widowControl/>
        <w:rPr>
          <w:rFonts w:ascii="宋体" w:hAnsi="宋体" w:eastAsia="宋体" w:cs="宋体"/>
          <w:color w:val="000000"/>
          <w:spacing w:val="-2"/>
          <w:position w:val="14"/>
          <w:sz w:val="21"/>
          <w:szCs w:val="21"/>
          <w:lang w:eastAsia="en-US"/>
        </w:rPr>
        <w:sectPr>
          <w:footnotePr/>
          <w:endnotePr/>
          <w:type w:val="nextPage"/>
          <w:pgSz w:w="11907" w:h="16841" w:orient="portrait"/>
          <w:pgMar w:top="1440" w:right="1080" w:bottom="1440" w:left="1080" w:header="0" w:footer="1134" w:gutter="0"/>
          <w:cols w:num="1" w:sep="0" w:space="720" w:equalWidth="1"/>
          <w:docGrid w:linePitch="360"/>
        </w:sectPr>
      </w:pPr>
      <w:r>
        <w:rPr>
          <w:rFonts w:ascii="宋体" w:hAnsi="宋体" w:eastAsia="宋体" w:cs="宋体"/>
          <w:color w:val="000000"/>
          <w:spacing w:val="-2"/>
          <w:position w:val="14"/>
          <w:sz w:val="21"/>
          <w:szCs w:val="21"/>
          <w:lang w:eastAsia="en-US"/>
        </w:rPr>
      </w:r>
      <w:r/>
    </w:p>
    <w:p>
      <w:pPr>
        <w:ind w:left="3818"/>
        <w:jc w:val="left"/>
        <w:spacing w:before="97" w:line="220" w:lineRule="auto"/>
        <w:widowControl/>
        <w:rPr>
          <w:rFonts w:ascii="宋体" w:hAnsi="宋体" w:eastAsia="宋体" w:cs="宋体"/>
          <w:color w:val="000000"/>
          <w:sz w:val="30"/>
          <w:szCs w:val="30"/>
          <w:lang w:eastAsia="en-US"/>
        </w:rPr>
      </w:pPr>
      <w:r>
        <w:rPr>
          <w:rFonts w:ascii="宋体" w:hAnsi="宋体" w:eastAsia="宋体" w:cs="宋体"/>
          <w:color w:val="000000"/>
          <w:spacing w:val="-6"/>
          <w:sz w:val="30"/>
          <w:szCs w:val="30"/>
          <w:lang w:eastAsia="en-US"/>
        </w:rPr>
        <w:t xml:space="preserve">四、合同格式</w:t>
      </w:r>
      <w:r/>
    </w:p>
    <w:p>
      <w:pPr>
        <w:ind w:left="3361"/>
        <w:jc w:val="left"/>
        <w:spacing w:before="289" w:line="224" w:lineRule="auto"/>
        <w:widowControl/>
        <w:rPr>
          <w:rFonts w:ascii="黑体" w:hAnsi="黑体" w:eastAsia="黑体" w:cs="黑体"/>
          <w:color w:val="000000"/>
          <w:sz w:val="31"/>
          <w:szCs w:val="31"/>
          <w:lang w:eastAsia="en-US"/>
        </w:rPr>
      </w:pPr>
      <w:r>
        <w:rPr>
          <w:rFonts w:ascii="黑体" w:hAnsi="黑体" w:eastAsia="黑体" w:cs="黑体"/>
          <w:color w:val="000000"/>
          <w:spacing w:val="4"/>
          <w:sz w:val="31"/>
          <w:szCs w:val="31"/>
          <w:lang w:eastAsia="en-US"/>
        </w:rPr>
        <w:t xml:space="preserve">一、合同协议书</w:t>
      </w:r>
      <w:r/>
    </w:p>
    <w:p>
      <w:pPr>
        <w:jc w:val="left"/>
        <w:spacing w:line="316"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22" w:firstLine="391"/>
        <w:jc w:val="left"/>
        <w:spacing w:before="68" w:line="369" w:lineRule="auto"/>
        <w:widowControl/>
        <w:tabs>
          <w:tab w:val="left" w:pos="2093" w:leader="none"/>
        </w:tabs>
        <w:rPr>
          <w:rFonts w:ascii="宋体" w:hAnsi="宋体" w:eastAsia="宋体" w:cs="宋体"/>
          <w:color w:val="000000"/>
          <w:sz w:val="21"/>
          <w:szCs w:val="21"/>
          <w:lang w:eastAsia="en-US"/>
        </w:rPr>
      </w:pPr>
      <w:r>
        <w:rPr>
          <w:rFonts w:ascii="Times New Roman" w:hAnsi="Times New Roman" w:eastAsia="Times New Roman" w:cs="Times New Roman"/>
          <w:color w:val="000000"/>
          <w:sz w:val="21"/>
          <w:szCs w:val="21"/>
          <w:u w:val="single"/>
          <w:lang w:eastAsia="en-US"/>
        </w:rPr>
        <w:tab/>
      </w:r>
      <w:r>
        <w:rPr>
          <w:rFonts w:ascii="Times New Roman" w:hAnsi="Times New Roman" w:eastAsia="Times New Roman" w:cs="Times New Roman"/>
          <w:color w:val="000000"/>
          <w:spacing w:val="-26"/>
          <w:sz w:val="21"/>
          <w:szCs w:val="21"/>
          <w:lang w:eastAsia="en-US"/>
        </w:rPr>
        <w:t xml:space="preserve"> </w:t>
      </w:r>
      <w:r>
        <w:rPr>
          <w:rFonts w:ascii="Times New Roman" w:hAnsi="Times New Roman" w:eastAsia="Times New Roman" w:cs="Times New Roman"/>
          <w:color w:val="000000"/>
          <w:spacing w:val="-2"/>
          <w:sz w:val="21"/>
          <w:szCs w:val="21"/>
          <w:lang w:eastAsia="en-US"/>
        </w:rPr>
        <w:t xml:space="preserve">(</w:t>
      </w:r>
      <w:r>
        <w:rPr>
          <w:rFonts w:ascii="宋体" w:hAnsi="宋体" w:eastAsia="宋体" w:cs="宋体"/>
          <w:color w:val="000000"/>
          <w:spacing w:val="-2"/>
          <w:sz w:val="21"/>
          <w:szCs w:val="21"/>
          <w:lang w:eastAsia="en-US"/>
        </w:rPr>
        <w:t xml:space="preserve">发包人名称，以下简称</w:t>
      </w:r>
      <w:r>
        <w:rPr>
          <w:rFonts w:ascii="Times New Roman" w:hAnsi="Times New Roman" w:eastAsia="Times New Roman" w:cs="Times New Roman"/>
          <w:color w:val="000000"/>
          <w:spacing w:val="-2"/>
          <w:sz w:val="21"/>
          <w:szCs w:val="21"/>
          <w:lang w:eastAsia="en-US"/>
        </w:rPr>
        <w:t xml:space="preserve">“</w:t>
      </w:r>
      <w:r>
        <w:rPr>
          <w:rFonts w:ascii="宋体" w:hAnsi="宋体" w:eastAsia="宋体" w:cs="宋体"/>
          <w:color w:val="000000"/>
          <w:spacing w:val="-2"/>
          <w:sz w:val="21"/>
          <w:szCs w:val="21"/>
          <w:lang w:eastAsia="en-US"/>
        </w:rPr>
        <w:t xml:space="preserve">发包人</w:t>
      </w:r>
      <w:r>
        <w:rPr>
          <w:rFonts w:ascii="Times New Roman" w:hAnsi="Times New Roman" w:eastAsia="Times New Roman" w:cs="Times New Roman"/>
          <w:color w:val="000000"/>
          <w:spacing w:val="-2"/>
          <w:sz w:val="21"/>
          <w:szCs w:val="21"/>
          <w:lang w:eastAsia="en-US"/>
        </w:rPr>
        <w:t xml:space="preserve">”)</w:t>
      </w:r>
      <w:r>
        <w:rPr>
          <w:rFonts w:ascii="宋体" w:hAnsi="宋体" w:eastAsia="宋体" w:cs="宋体"/>
          <w:color w:val="000000"/>
          <w:spacing w:val="-2"/>
          <w:sz w:val="21"/>
          <w:szCs w:val="21"/>
          <w:lang w:eastAsia="en-US"/>
        </w:rPr>
        <w:t xml:space="preserve">为实施</w:t>
      </w:r>
      <w:r>
        <w:rPr>
          <w:rFonts w:ascii="宋体" w:hAnsi="宋体" w:eastAsia="宋体" w:cs="宋体"/>
          <w:color w:val="000000"/>
          <w:spacing w:val="-2"/>
          <w:sz w:val="21"/>
          <w:szCs w:val="21"/>
          <w:u w:val="single"/>
          <w:lang w:eastAsia="en-US"/>
        </w:rPr>
        <w:t xml:space="preserve">                    </w:t>
      </w:r>
      <w:r>
        <w:rPr>
          <w:rFonts w:ascii="宋体" w:hAnsi="宋体" w:eastAsia="宋体" w:cs="宋体"/>
          <w:color w:val="000000"/>
          <w:spacing w:val="-96"/>
          <w:sz w:val="21"/>
          <w:szCs w:val="21"/>
          <w:lang w:eastAsia="en-US"/>
        </w:rPr>
        <w:t xml:space="preserve"> </w:t>
      </w:r>
      <w:r>
        <w:rPr>
          <w:rFonts w:ascii="Times New Roman" w:hAnsi="Times New Roman" w:eastAsia="Times New Roman" w:cs="Times New Roman"/>
          <w:color w:val="000000"/>
          <w:spacing w:val="-2"/>
          <w:sz w:val="21"/>
          <w:szCs w:val="21"/>
          <w:lang w:eastAsia="en-US"/>
        </w:rPr>
        <w:t xml:space="preserve">(</w:t>
      </w:r>
      <w:r>
        <w:rPr>
          <w:rFonts w:ascii="宋体" w:hAnsi="宋体" w:eastAsia="宋体" w:cs="宋体"/>
          <w:color w:val="000000"/>
          <w:spacing w:val="-2"/>
          <w:sz w:val="21"/>
          <w:szCs w:val="21"/>
          <w:lang w:eastAsia="en-US"/>
        </w:rPr>
        <w:t xml:space="preserve">项目名称</w:t>
      </w:r>
      <w:r>
        <w:rPr>
          <w:rFonts w:ascii="Times New Roman" w:hAnsi="Times New Roman" w:eastAsia="Times New Roman" w:cs="Times New Roman"/>
          <w:color w:val="000000"/>
          <w:spacing w:val="-2"/>
          <w:sz w:val="21"/>
          <w:szCs w:val="21"/>
          <w:lang w:eastAsia="en-US"/>
        </w:rPr>
        <w:t xml:space="preserve">)</w:t>
      </w:r>
      <w:r>
        <w:rPr>
          <w:rFonts w:ascii="宋体" w:hAnsi="宋体" w:eastAsia="宋体" w:cs="宋体"/>
          <w:color w:val="000000"/>
          <w:spacing w:val="-2"/>
          <w:sz w:val="21"/>
          <w:szCs w:val="21"/>
          <w:lang w:eastAsia="en-US"/>
        </w:rPr>
        <w:t xml:space="preserve">，</w:t>
      </w:r>
      <w:r>
        <w:rPr>
          <w:rFonts w:ascii="宋体" w:hAnsi="宋体" w:eastAsia="宋体" w:cs="宋体"/>
          <w:color w:val="000000"/>
          <w:sz w:val="21"/>
          <w:szCs w:val="21"/>
          <w:lang w:eastAsia="en-US"/>
        </w:rPr>
        <w:t xml:space="preserve"> 已接受</w:t>
      </w:r>
      <w:r>
        <w:rPr>
          <w:rFonts w:ascii="宋体" w:hAnsi="宋体" w:eastAsia="宋体" w:cs="宋体"/>
          <w:color w:val="000000"/>
          <w:sz w:val="21"/>
          <w:szCs w:val="21"/>
          <w:u w:val="single"/>
          <w:lang w:eastAsia="en-US"/>
        </w:rPr>
        <w:t xml:space="preserve">          </w:t>
      </w:r>
      <w:r>
        <w:rPr>
          <w:rFonts w:ascii="宋体" w:hAnsi="宋体" w:eastAsia="宋体" w:cs="宋体"/>
          <w:color w:val="000000"/>
          <w:spacing w:val="-97"/>
          <w:sz w:val="21"/>
          <w:szCs w:val="21"/>
          <w:lang w:eastAsia="en-US"/>
        </w:rPr>
        <w:t xml:space="preserve"> </w:t>
      </w:r>
      <w:r>
        <w:rPr>
          <w:rFonts w:ascii="Times New Roman" w:hAnsi="Times New Roman" w:eastAsia="Times New Roman" w:cs="Times New Roman"/>
          <w:color w:val="000000"/>
          <w:sz w:val="21"/>
          <w:szCs w:val="21"/>
          <w:lang w:eastAsia="en-US"/>
        </w:rPr>
        <w:t xml:space="preserve">(</w:t>
      </w:r>
      <w:r>
        <w:rPr>
          <w:rFonts w:ascii="宋体" w:hAnsi="宋体" w:eastAsia="宋体" w:cs="宋体"/>
          <w:color w:val="000000"/>
          <w:sz w:val="21"/>
          <w:szCs w:val="21"/>
          <w:lang w:eastAsia="en-US"/>
        </w:rPr>
        <w:t xml:space="preserve">承包人名称，以下简称</w:t>
      </w:r>
      <w:r>
        <w:rPr>
          <w:rFonts w:ascii="Times New Roman" w:hAnsi="Times New Roman" w:eastAsia="Times New Roman" w:cs="Times New Roman"/>
          <w:color w:val="000000"/>
          <w:sz w:val="21"/>
          <w:szCs w:val="21"/>
          <w:lang w:eastAsia="en-US"/>
        </w:rPr>
        <w:t xml:space="preserve">“</w:t>
      </w:r>
      <w:r>
        <w:rPr>
          <w:rFonts w:ascii="宋体" w:hAnsi="宋体" w:eastAsia="宋体" w:cs="宋体"/>
          <w:color w:val="000000"/>
          <w:sz w:val="21"/>
          <w:szCs w:val="21"/>
          <w:lang w:eastAsia="en-US"/>
        </w:rPr>
        <w:t xml:space="preserve">承包人</w:t>
      </w:r>
      <w:r>
        <w:rPr>
          <w:rFonts w:ascii="Times New Roman" w:hAnsi="Times New Roman" w:eastAsia="Times New Roman" w:cs="Times New Roman"/>
          <w:color w:val="000000"/>
          <w:sz w:val="21"/>
          <w:szCs w:val="21"/>
          <w:lang w:eastAsia="en-US"/>
        </w:rPr>
        <w:t xml:space="preserve">”)</w:t>
      </w:r>
      <w:r>
        <w:rPr>
          <w:rFonts w:ascii="Times New Roman" w:hAnsi="Times New Roman" w:eastAsia="Times New Roman" w:cs="Times New Roman"/>
          <w:color w:val="000000"/>
          <w:sz w:val="21"/>
          <w:szCs w:val="21"/>
          <w:u w:val="single"/>
          <w:lang w:eastAsia="en-US"/>
        </w:rPr>
        <w:t xml:space="preserve">                               </w:t>
      </w:r>
      <w:r>
        <w:rPr>
          <w:rFonts w:ascii="Times New Roman" w:hAnsi="Times New Roman" w:eastAsia="Times New Roman" w:cs="Times New Roman"/>
          <w:color w:val="000000"/>
          <w:spacing w:val="-1"/>
          <w:sz w:val="21"/>
          <w:szCs w:val="21"/>
          <w:u w:val="single"/>
          <w:lang w:eastAsia="en-US"/>
        </w:rPr>
        <w:t xml:space="preserve"> </w:t>
      </w:r>
      <w:r>
        <w:rPr>
          <w:rFonts w:ascii="Times New Roman" w:hAnsi="Times New Roman" w:eastAsia="Times New Roman" w:cs="Times New Roman"/>
          <w:color w:val="000000"/>
          <w:spacing w:val="-45"/>
          <w:sz w:val="21"/>
          <w:szCs w:val="21"/>
          <w:lang w:eastAsia="en-US"/>
        </w:rPr>
        <w:t xml:space="preserve"> </w:t>
      </w:r>
      <w:r>
        <w:rPr>
          <w:rFonts w:ascii="宋体" w:hAnsi="宋体" w:eastAsia="宋体" w:cs="宋体"/>
          <w:color w:val="000000"/>
          <w:spacing w:val="-1"/>
          <w:sz w:val="21"/>
          <w:szCs w:val="21"/>
          <w:lang w:eastAsia="en-US"/>
        </w:rPr>
        <w:t xml:space="preserve">对</w:t>
      </w:r>
      <w:r>
        <w:rPr>
          <w:rFonts w:ascii="Times New Roman" w:hAnsi="Times New Roman" w:eastAsia="Times New Roman" w:cs="Times New Roman"/>
          <w:color w:val="000000"/>
          <w:spacing w:val="-1"/>
          <w:sz w:val="21"/>
          <w:szCs w:val="21"/>
          <w:lang w:eastAsia="en-US"/>
        </w:rPr>
        <w:t xml:space="preserve">(</w:t>
      </w:r>
      <w:r>
        <w:rPr>
          <w:rFonts w:ascii="宋体" w:hAnsi="宋体" w:eastAsia="宋体" w:cs="宋体"/>
          <w:color w:val="000000"/>
          <w:spacing w:val="-1"/>
          <w:sz w:val="21"/>
          <w:szCs w:val="21"/>
          <w:lang w:eastAsia="en-US"/>
        </w:rPr>
        <w:t xml:space="preserve">项目名称</w:t>
      </w:r>
      <w:r>
        <w:rPr>
          <w:rFonts w:ascii="Times New Roman" w:hAnsi="Times New Roman" w:eastAsia="Times New Roman" w:cs="Times New Roman"/>
          <w:color w:val="000000"/>
          <w:spacing w:val="-1"/>
          <w:sz w:val="21"/>
          <w:szCs w:val="21"/>
          <w:lang w:eastAsia="en-US"/>
        </w:rPr>
        <w:t xml:space="preserve">)</w:t>
      </w:r>
      <w:r>
        <w:rPr>
          <w:rFonts w:ascii="Times New Roman" w:hAnsi="Times New Roman" w:eastAsia="Times New Roman" w:cs="Times New Roman"/>
          <w:color w:val="000000"/>
          <w:spacing w:val="-1"/>
          <w:sz w:val="21"/>
          <w:szCs w:val="21"/>
          <w:u w:val="single"/>
          <w:lang w:eastAsia="en-US"/>
        </w:rPr>
        <w:t xml:space="preserve">                    </w:t>
      </w:r>
      <w:r>
        <w:rPr>
          <w:rFonts w:ascii="Times New Roman" w:hAnsi="Times New Roman" w:eastAsia="Times New Roman" w:cs="Times New Roman"/>
          <w:color w:val="000000"/>
          <w:spacing w:val="-44"/>
          <w:sz w:val="21"/>
          <w:szCs w:val="21"/>
          <w:lang w:eastAsia="en-US"/>
        </w:rPr>
        <w:t xml:space="preserve"> </w:t>
      </w:r>
      <w:r>
        <w:rPr>
          <w:rFonts w:ascii="Times New Roman" w:hAnsi="Times New Roman" w:eastAsia="Times New Roman" w:cs="Times New Roman"/>
          <w:color w:val="000000"/>
          <w:spacing w:val="-1"/>
          <w:sz w:val="21"/>
          <w:szCs w:val="21"/>
          <w:lang w:eastAsia="en-US"/>
        </w:rPr>
        <w:t xml:space="preserve">(</w:t>
      </w:r>
      <w:r>
        <w:rPr>
          <w:rFonts w:ascii="宋体" w:hAnsi="宋体" w:eastAsia="宋体" w:cs="宋体"/>
          <w:color w:val="000000"/>
          <w:spacing w:val="-1"/>
          <w:sz w:val="21"/>
          <w:szCs w:val="21"/>
          <w:lang w:eastAsia="en-US"/>
        </w:rPr>
        <w:t xml:space="preserve">标</w:t>
      </w:r>
      <w:r>
        <w:rPr>
          <w:rFonts w:ascii="宋体" w:hAnsi="宋体" w:eastAsia="宋体" w:cs="宋体"/>
          <w:color w:val="000000"/>
          <w:spacing w:val="-3"/>
          <w:sz w:val="21"/>
          <w:szCs w:val="21"/>
          <w:lang w:eastAsia="en-US"/>
        </w:rPr>
        <w:t xml:space="preserve">段名称</w:t>
      </w:r>
      <w:r>
        <w:rPr>
          <w:rFonts w:ascii="Times New Roman" w:hAnsi="Times New Roman" w:eastAsia="Times New Roman" w:cs="Times New Roman"/>
          <w:color w:val="000000"/>
          <w:spacing w:val="-3"/>
          <w:sz w:val="21"/>
          <w:szCs w:val="21"/>
          <w:lang w:eastAsia="en-US"/>
        </w:rPr>
        <w:t xml:space="preserve">)</w:t>
      </w:r>
      <w:r>
        <w:rPr>
          <w:rFonts w:ascii="宋体" w:hAnsi="宋体" w:eastAsia="宋体" w:cs="宋体"/>
          <w:color w:val="000000"/>
          <w:spacing w:val="-3"/>
          <w:sz w:val="21"/>
          <w:szCs w:val="21"/>
          <w:lang w:eastAsia="en-US"/>
        </w:rPr>
        <w:t xml:space="preserve">的投标， 并确定其为中标人。发包人和承包人共同</w:t>
      </w:r>
      <w:r>
        <w:rPr>
          <w:rFonts w:ascii="宋体" w:hAnsi="宋体" w:eastAsia="宋体" w:cs="宋体"/>
          <w:color w:val="000000"/>
          <w:spacing w:val="-4"/>
          <w:sz w:val="21"/>
          <w:szCs w:val="21"/>
          <w:lang w:eastAsia="en-US"/>
        </w:rPr>
        <w:t xml:space="preserve">达成如下协议。</w:t>
      </w:r>
      <w:r/>
    </w:p>
    <w:p>
      <w:pPr>
        <w:ind w:left="437"/>
        <w:jc w:val="left"/>
        <w:spacing w:before="177" w:line="220" w:lineRule="auto"/>
        <w:widowControl/>
        <w:rPr>
          <w:rFonts w:ascii="宋体" w:hAnsi="宋体" w:eastAsia="宋体" w:cs="宋体"/>
          <w:color w:val="000000"/>
          <w:sz w:val="21"/>
          <w:szCs w:val="21"/>
          <w:lang w:eastAsia="en-US"/>
        </w:rPr>
      </w:pPr>
      <w:r>
        <w:rPr>
          <w:rFonts w:ascii="Times New Roman" w:hAnsi="Times New Roman" w:eastAsia="Times New Roman" w:cs="Times New Roman"/>
          <w:color w:val="000000"/>
          <w:spacing w:val="-2"/>
          <w:sz w:val="21"/>
          <w:szCs w:val="21"/>
          <w:lang w:eastAsia="en-US"/>
        </w:rPr>
        <w:t xml:space="preserve">1.</w:t>
      </w:r>
      <w:r>
        <w:rPr>
          <w:rFonts w:ascii="宋体" w:hAnsi="宋体" w:eastAsia="宋体" w:cs="宋体"/>
          <w:color w:val="000000"/>
          <w:spacing w:val="-2"/>
          <w:sz w:val="21"/>
          <w:szCs w:val="21"/>
          <w:lang w:eastAsia="en-US"/>
        </w:rPr>
        <w:t xml:space="preserve">本协议书与下列文件一起构成合同文件：</w:t>
      </w:r>
      <w:r/>
    </w:p>
    <w:p>
      <w:pPr>
        <w:ind w:left="421"/>
        <w:jc w:val="left"/>
        <w:spacing w:before="170" w:line="213" w:lineRule="auto"/>
        <w:widowControl/>
        <w:rPr>
          <w:rFonts w:ascii="宋体" w:hAnsi="宋体" w:eastAsia="宋体" w:cs="宋体"/>
          <w:color w:val="000000"/>
          <w:sz w:val="21"/>
          <w:szCs w:val="21"/>
          <w:lang w:eastAsia="en-US"/>
        </w:rPr>
      </w:pPr>
      <w:r>
        <w:rPr>
          <w:rFonts w:ascii="Times New Roman" w:hAnsi="Times New Roman" w:eastAsia="Times New Roman" w:cs="Times New Roman"/>
          <w:color w:val="000000"/>
          <w:spacing w:val="-1"/>
          <w:sz w:val="21"/>
          <w:szCs w:val="21"/>
          <w:lang w:eastAsia="en-US"/>
        </w:rPr>
        <w:t xml:space="preserve">(1)</w:t>
      </w:r>
      <w:r>
        <w:rPr>
          <w:rFonts w:ascii="宋体" w:hAnsi="宋体" w:eastAsia="宋体" w:cs="宋体"/>
          <w:color w:val="000000"/>
          <w:spacing w:val="-1"/>
          <w:sz w:val="21"/>
          <w:szCs w:val="21"/>
          <w:lang w:eastAsia="en-US"/>
        </w:rPr>
        <w:t xml:space="preserve">中标通知书；</w:t>
      </w:r>
      <w:r/>
    </w:p>
    <w:p>
      <w:pPr>
        <w:ind w:left="421"/>
        <w:jc w:val="left"/>
        <w:spacing w:before="178" w:line="213" w:lineRule="auto"/>
        <w:widowControl/>
        <w:rPr>
          <w:rFonts w:ascii="宋体" w:hAnsi="宋体" w:eastAsia="宋体" w:cs="宋体"/>
          <w:color w:val="000000"/>
          <w:sz w:val="21"/>
          <w:szCs w:val="21"/>
          <w:lang w:eastAsia="en-US"/>
        </w:rPr>
      </w:pPr>
      <w:r>
        <w:rPr>
          <w:rFonts w:ascii="Times New Roman" w:hAnsi="Times New Roman" w:eastAsia="Times New Roman" w:cs="Times New Roman"/>
          <w:color w:val="000000"/>
          <w:spacing w:val="-3"/>
          <w:sz w:val="21"/>
          <w:szCs w:val="21"/>
          <w:lang w:eastAsia="en-US"/>
        </w:rPr>
        <w:t xml:space="preserve">(2)</w:t>
      </w:r>
      <w:r>
        <w:rPr>
          <w:rFonts w:ascii="宋体" w:hAnsi="宋体" w:eastAsia="宋体" w:cs="宋体"/>
          <w:color w:val="000000"/>
          <w:spacing w:val="-3"/>
          <w:sz w:val="21"/>
          <w:szCs w:val="21"/>
          <w:lang w:eastAsia="en-US"/>
        </w:rPr>
        <w:t xml:space="preserve">投标函及投标函附录；</w:t>
      </w:r>
      <w:r/>
    </w:p>
    <w:p>
      <w:pPr>
        <w:ind w:left="421"/>
        <w:jc w:val="left"/>
        <w:spacing w:before="178" w:line="213" w:lineRule="auto"/>
        <w:widowControl/>
        <w:rPr>
          <w:rFonts w:ascii="宋体" w:hAnsi="宋体" w:eastAsia="宋体" w:cs="宋体"/>
          <w:color w:val="000000"/>
          <w:sz w:val="21"/>
          <w:szCs w:val="21"/>
          <w:lang w:eastAsia="en-US"/>
        </w:rPr>
      </w:pPr>
      <w:r>
        <w:rPr>
          <w:rFonts w:ascii="Times New Roman" w:hAnsi="Times New Roman" w:eastAsia="Times New Roman" w:cs="Times New Roman"/>
          <w:color w:val="000000"/>
          <w:spacing w:val="-4"/>
          <w:sz w:val="21"/>
          <w:szCs w:val="21"/>
          <w:lang w:eastAsia="en-US"/>
        </w:rPr>
        <w:t xml:space="preserve">(3)</w:t>
      </w:r>
      <w:r>
        <w:rPr>
          <w:rFonts w:ascii="宋体" w:hAnsi="宋体" w:eastAsia="宋体" w:cs="宋体"/>
          <w:color w:val="000000"/>
          <w:spacing w:val="-4"/>
          <w:sz w:val="21"/>
          <w:szCs w:val="21"/>
          <w:lang w:eastAsia="en-US"/>
        </w:rPr>
        <w:t xml:space="preserve">专用合同条款；</w:t>
      </w:r>
      <w:r/>
    </w:p>
    <w:p>
      <w:pPr>
        <w:ind w:left="421"/>
        <w:jc w:val="left"/>
        <w:spacing w:before="178" w:line="213" w:lineRule="auto"/>
        <w:widowControl/>
        <w:rPr>
          <w:rFonts w:ascii="宋体" w:hAnsi="宋体" w:eastAsia="宋体" w:cs="宋体"/>
          <w:color w:val="000000"/>
          <w:sz w:val="21"/>
          <w:szCs w:val="21"/>
          <w:lang w:eastAsia="en-US"/>
        </w:rPr>
      </w:pPr>
      <w:r>
        <w:rPr>
          <w:rFonts w:ascii="Times New Roman" w:hAnsi="Times New Roman" w:eastAsia="Times New Roman" w:cs="Times New Roman"/>
          <w:color w:val="000000"/>
          <w:spacing w:val="-4"/>
          <w:sz w:val="21"/>
          <w:szCs w:val="21"/>
          <w:lang w:eastAsia="en-US"/>
        </w:rPr>
        <w:t xml:space="preserve">(4)</w:t>
      </w:r>
      <w:r>
        <w:rPr>
          <w:rFonts w:ascii="宋体" w:hAnsi="宋体" w:eastAsia="宋体" w:cs="宋体"/>
          <w:color w:val="000000"/>
          <w:spacing w:val="-4"/>
          <w:sz w:val="21"/>
          <w:szCs w:val="21"/>
          <w:lang w:eastAsia="en-US"/>
        </w:rPr>
        <w:t xml:space="preserve">通用合同条款；</w:t>
      </w:r>
      <w:r/>
    </w:p>
    <w:p>
      <w:pPr>
        <w:ind w:left="421"/>
        <w:jc w:val="left"/>
        <w:spacing w:before="178" w:line="213" w:lineRule="auto"/>
        <w:widowControl/>
        <w:rPr>
          <w:rFonts w:ascii="宋体" w:hAnsi="宋体" w:eastAsia="宋体" w:cs="宋体"/>
          <w:color w:val="000000"/>
          <w:sz w:val="21"/>
          <w:szCs w:val="21"/>
          <w:lang w:eastAsia="en-US"/>
        </w:rPr>
      </w:pPr>
      <w:r>
        <w:rPr>
          <w:rFonts w:ascii="Times New Roman" w:hAnsi="Times New Roman" w:eastAsia="Times New Roman" w:cs="Times New Roman"/>
          <w:color w:val="000000"/>
          <w:spacing w:val="-1"/>
          <w:sz w:val="21"/>
          <w:szCs w:val="21"/>
          <w:lang w:eastAsia="en-US"/>
        </w:rPr>
        <w:t xml:space="preserve">(5)</w:t>
      </w:r>
      <w:r>
        <w:rPr>
          <w:rFonts w:ascii="宋体" w:hAnsi="宋体" w:eastAsia="宋体" w:cs="宋体"/>
          <w:color w:val="000000"/>
          <w:spacing w:val="-1"/>
          <w:sz w:val="21"/>
          <w:szCs w:val="21"/>
          <w:lang w:eastAsia="en-US"/>
        </w:rPr>
        <w:t xml:space="preserve">技术标准和要求</w:t>
      </w:r>
      <w:r>
        <w:rPr>
          <w:rFonts w:ascii="Times New Roman" w:hAnsi="Times New Roman" w:eastAsia="Times New Roman" w:cs="Times New Roman"/>
          <w:color w:val="000000"/>
          <w:spacing w:val="-1"/>
          <w:sz w:val="21"/>
          <w:szCs w:val="21"/>
          <w:lang w:eastAsia="en-US"/>
        </w:rPr>
        <w:t xml:space="preserve">(</w:t>
      </w:r>
      <w:r>
        <w:rPr>
          <w:rFonts w:ascii="宋体" w:hAnsi="宋体" w:eastAsia="宋体" w:cs="宋体"/>
          <w:color w:val="000000"/>
          <w:spacing w:val="-1"/>
          <w:sz w:val="21"/>
          <w:szCs w:val="21"/>
          <w:lang w:eastAsia="en-US"/>
        </w:rPr>
        <w:t xml:space="preserve">合同技术条款</w:t>
      </w:r>
      <w:r>
        <w:rPr>
          <w:rFonts w:ascii="Times New Roman" w:hAnsi="Times New Roman" w:eastAsia="Times New Roman" w:cs="Times New Roman"/>
          <w:color w:val="000000"/>
          <w:spacing w:val="-1"/>
          <w:sz w:val="21"/>
          <w:szCs w:val="21"/>
          <w:lang w:eastAsia="en-US"/>
        </w:rPr>
        <w:t xml:space="preserve">)</w:t>
      </w:r>
      <w:r>
        <w:rPr>
          <w:rFonts w:ascii="宋体" w:hAnsi="宋体" w:eastAsia="宋体" w:cs="宋体"/>
          <w:color w:val="000000"/>
          <w:spacing w:val="-1"/>
          <w:sz w:val="21"/>
          <w:szCs w:val="21"/>
          <w:lang w:eastAsia="en-US"/>
        </w:rPr>
        <w:t xml:space="preserve">；</w:t>
      </w:r>
      <w:r/>
    </w:p>
    <w:p>
      <w:pPr>
        <w:ind w:left="421"/>
        <w:jc w:val="left"/>
        <w:spacing w:before="177" w:line="213" w:lineRule="auto"/>
        <w:widowControl/>
        <w:rPr>
          <w:rFonts w:ascii="宋体" w:hAnsi="宋体" w:eastAsia="宋体" w:cs="宋体"/>
          <w:color w:val="000000"/>
          <w:sz w:val="21"/>
          <w:szCs w:val="21"/>
          <w:lang w:eastAsia="en-US"/>
        </w:rPr>
      </w:pPr>
      <w:r>
        <w:rPr>
          <w:rFonts w:ascii="Times New Roman" w:hAnsi="Times New Roman" w:eastAsia="Times New Roman" w:cs="Times New Roman"/>
          <w:color w:val="000000"/>
          <w:spacing w:val="-6"/>
          <w:sz w:val="21"/>
          <w:szCs w:val="21"/>
          <w:lang w:eastAsia="en-US"/>
        </w:rPr>
        <w:t xml:space="preserve">(6)</w:t>
      </w:r>
      <w:r>
        <w:rPr>
          <w:rFonts w:ascii="宋体" w:hAnsi="宋体" w:eastAsia="宋体" w:cs="宋体"/>
          <w:color w:val="000000"/>
          <w:spacing w:val="-6"/>
          <w:sz w:val="21"/>
          <w:szCs w:val="21"/>
          <w:lang w:eastAsia="en-US"/>
        </w:rPr>
        <w:t xml:space="preserve">图纸；</w:t>
      </w:r>
      <w:r/>
    </w:p>
    <w:p>
      <w:pPr>
        <w:ind w:left="421"/>
        <w:jc w:val="left"/>
        <w:spacing w:before="178" w:line="213" w:lineRule="auto"/>
        <w:widowControl/>
        <w:rPr>
          <w:rFonts w:ascii="宋体" w:hAnsi="宋体" w:eastAsia="宋体" w:cs="宋体"/>
          <w:color w:val="000000"/>
          <w:sz w:val="21"/>
          <w:szCs w:val="21"/>
          <w:lang w:eastAsia="en-US"/>
        </w:rPr>
      </w:pPr>
      <w:r>
        <w:rPr>
          <w:rFonts w:ascii="Times New Roman" w:hAnsi="Times New Roman" w:eastAsia="Times New Roman" w:cs="Times New Roman"/>
          <w:color w:val="000000"/>
          <w:spacing w:val="-1"/>
          <w:sz w:val="21"/>
          <w:szCs w:val="21"/>
          <w:lang w:eastAsia="en-US"/>
        </w:rPr>
        <w:t xml:space="preserve">(7)</w:t>
      </w:r>
      <w:r>
        <w:rPr>
          <w:rFonts w:ascii="宋体" w:hAnsi="宋体" w:eastAsia="宋体" w:cs="宋体"/>
          <w:color w:val="000000"/>
          <w:spacing w:val="-1"/>
          <w:sz w:val="21"/>
          <w:szCs w:val="21"/>
          <w:lang w:eastAsia="en-US"/>
        </w:rPr>
        <w:t xml:space="preserve">已标价工程量清单；</w:t>
      </w:r>
      <w:r/>
    </w:p>
    <w:p>
      <w:pPr>
        <w:ind w:left="421"/>
        <w:jc w:val="left"/>
        <w:spacing w:before="178" w:line="213" w:lineRule="auto"/>
        <w:widowControl/>
        <w:rPr>
          <w:rFonts w:ascii="宋体" w:hAnsi="宋体" w:eastAsia="宋体" w:cs="宋体"/>
          <w:color w:val="000000"/>
          <w:sz w:val="21"/>
          <w:szCs w:val="21"/>
          <w:lang w:eastAsia="en-US"/>
        </w:rPr>
      </w:pPr>
      <w:r>
        <w:rPr>
          <w:rFonts w:ascii="Times New Roman" w:hAnsi="Times New Roman" w:eastAsia="Times New Roman" w:cs="Times New Roman"/>
          <w:color w:val="000000"/>
          <w:spacing w:val="-3"/>
          <w:sz w:val="21"/>
          <w:szCs w:val="21"/>
          <w:lang w:eastAsia="en-US"/>
        </w:rPr>
        <w:t xml:space="preserve">(8)</w:t>
      </w:r>
      <w:r>
        <w:rPr>
          <w:rFonts w:ascii="宋体" w:hAnsi="宋体" w:eastAsia="宋体" w:cs="宋体"/>
          <w:color w:val="000000"/>
          <w:spacing w:val="-3"/>
          <w:sz w:val="21"/>
          <w:szCs w:val="21"/>
          <w:lang w:eastAsia="en-US"/>
        </w:rPr>
        <w:t xml:space="preserve">其它合同文件。</w:t>
      </w:r>
      <w:r/>
    </w:p>
    <w:p>
      <w:pPr>
        <w:ind w:left="417"/>
        <w:jc w:val="left"/>
        <w:spacing w:before="177" w:line="221" w:lineRule="auto"/>
        <w:widowControl/>
        <w:rPr>
          <w:rFonts w:ascii="宋体" w:hAnsi="宋体" w:eastAsia="宋体" w:cs="宋体"/>
          <w:color w:val="000000"/>
          <w:sz w:val="21"/>
          <w:szCs w:val="21"/>
          <w:lang w:eastAsia="en-US"/>
        </w:rPr>
      </w:pPr>
      <w:r>
        <w:rPr>
          <w:rFonts w:ascii="Times New Roman" w:hAnsi="Times New Roman" w:eastAsia="Times New Roman" w:cs="Times New Roman"/>
          <w:color w:val="000000"/>
          <w:spacing w:val="-3"/>
          <w:sz w:val="21"/>
          <w:szCs w:val="21"/>
          <w:lang w:eastAsia="en-US"/>
        </w:rPr>
        <w:t xml:space="preserve">2.</w:t>
      </w:r>
      <w:r>
        <w:rPr>
          <w:rFonts w:ascii="宋体" w:hAnsi="宋体" w:eastAsia="宋体" w:cs="宋体"/>
          <w:color w:val="000000"/>
          <w:spacing w:val="-3"/>
          <w:sz w:val="21"/>
          <w:szCs w:val="21"/>
          <w:lang w:eastAsia="en-US"/>
        </w:rPr>
        <w:t xml:space="preserve">上述文件互相补充和解释，如有不明确或不一致之处， 以合同约定次序在先者为准。</w:t>
      </w:r>
      <w:r/>
    </w:p>
    <w:p>
      <w:pPr>
        <w:ind w:left="421"/>
        <w:jc w:val="left"/>
        <w:spacing w:before="169" w:line="213" w:lineRule="auto"/>
        <w:widowControl/>
        <w:rPr>
          <w:rFonts w:ascii="宋体" w:hAnsi="宋体" w:eastAsia="宋体" w:cs="宋体"/>
          <w:color w:val="000000"/>
          <w:sz w:val="21"/>
          <w:szCs w:val="21"/>
          <w:lang w:eastAsia="en-US"/>
        </w:rPr>
      </w:pPr>
      <w:r>
        <w:rPr>
          <w:rFonts w:ascii="Times New Roman" w:hAnsi="Times New Roman" w:eastAsia="Times New Roman" w:cs="Times New Roman"/>
          <w:color w:val="000000"/>
          <w:spacing w:val="-3"/>
          <w:sz w:val="21"/>
          <w:szCs w:val="21"/>
          <w:lang w:eastAsia="en-US"/>
        </w:rPr>
        <w:t xml:space="preserve">3.</w:t>
      </w:r>
      <w:r>
        <w:rPr>
          <w:rFonts w:ascii="宋体" w:hAnsi="宋体" w:eastAsia="宋体" w:cs="宋体"/>
          <w:color w:val="000000"/>
          <w:spacing w:val="-3"/>
          <w:sz w:val="21"/>
          <w:szCs w:val="21"/>
          <w:lang w:eastAsia="en-US"/>
        </w:rPr>
        <w:t xml:space="preserve">签约合同价： 人民币</w:t>
      </w:r>
      <w:r>
        <w:rPr>
          <w:rFonts w:ascii="Times New Roman" w:hAnsi="Times New Roman" w:eastAsia="Times New Roman" w:cs="Times New Roman"/>
          <w:color w:val="000000"/>
          <w:spacing w:val="-3"/>
          <w:sz w:val="21"/>
          <w:szCs w:val="21"/>
          <w:lang w:eastAsia="en-US"/>
        </w:rPr>
        <w:t xml:space="preserve">(</w:t>
      </w:r>
      <w:r>
        <w:rPr>
          <w:rFonts w:ascii="宋体" w:hAnsi="宋体" w:eastAsia="宋体" w:cs="宋体"/>
          <w:color w:val="000000"/>
          <w:spacing w:val="-3"/>
          <w:sz w:val="21"/>
          <w:szCs w:val="21"/>
          <w:lang w:eastAsia="en-US"/>
        </w:rPr>
        <w:t xml:space="preserve">大写</w:t>
      </w:r>
      <w:r>
        <w:rPr>
          <w:rFonts w:ascii="Times New Roman" w:hAnsi="Times New Roman" w:eastAsia="Times New Roman" w:cs="Times New Roman"/>
          <w:color w:val="000000"/>
          <w:spacing w:val="-3"/>
          <w:sz w:val="21"/>
          <w:szCs w:val="21"/>
          <w:lang w:eastAsia="en-US"/>
        </w:rPr>
        <w:t xml:space="preserve">)    </w:t>
      </w:r>
      <w:r>
        <w:rPr>
          <w:rFonts w:ascii="Times New Roman" w:hAnsi="Times New Roman" w:eastAsia="Times New Roman" w:cs="Times New Roman"/>
          <w:color w:val="000000"/>
          <w:spacing w:val="-3"/>
          <w:sz w:val="21"/>
          <w:szCs w:val="21"/>
          <w:u w:val="single"/>
          <w:lang w:eastAsia="en-US"/>
        </w:rPr>
        <w:t xml:space="preserve">         </w:t>
      </w:r>
      <w:r>
        <w:rPr>
          <w:rFonts w:ascii="Times New Roman" w:hAnsi="Times New Roman" w:eastAsia="Times New Roman" w:cs="Times New Roman"/>
          <w:color w:val="000000"/>
          <w:spacing w:val="-4"/>
          <w:sz w:val="21"/>
          <w:szCs w:val="21"/>
          <w:u w:val="single"/>
          <w:lang w:eastAsia="en-US"/>
        </w:rPr>
        <w:t xml:space="preserve">       </w:t>
      </w:r>
      <w:r>
        <w:rPr>
          <w:rFonts w:ascii="Times New Roman" w:hAnsi="Times New Roman" w:eastAsia="Times New Roman" w:cs="Times New Roman"/>
          <w:color w:val="000000"/>
          <w:spacing w:val="-4"/>
          <w:sz w:val="21"/>
          <w:szCs w:val="21"/>
          <w:lang w:eastAsia="en-US"/>
        </w:rPr>
        <w:t xml:space="preserve">  (</w:t>
      </w:r>
      <w:r>
        <w:rPr>
          <w:rFonts w:ascii="宋体" w:hAnsi="宋体" w:eastAsia="宋体" w:cs="宋体"/>
          <w:color w:val="000000"/>
          <w:spacing w:val="-4"/>
          <w:sz w:val="21"/>
          <w:szCs w:val="21"/>
          <w:lang w:eastAsia="en-US"/>
        </w:rPr>
        <w:t xml:space="preserve">￥</w:t>
      </w:r>
      <w:r>
        <w:rPr>
          <w:rFonts w:ascii="宋体" w:hAnsi="宋体" w:eastAsia="宋体" w:cs="宋体"/>
          <w:color w:val="000000"/>
          <w:spacing w:val="-86"/>
          <w:sz w:val="21"/>
          <w:szCs w:val="21"/>
          <w:lang w:eastAsia="en-US"/>
        </w:rPr>
        <w:t xml:space="preserve"> </w:t>
      </w:r>
      <w:r>
        <w:rPr>
          <w:rFonts w:ascii="宋体" w:hAnsi="宋体" w:eastAsia="宋体" w:cs="宋体"/>
          <w:color w:val="000000"/>
          <w:sz w:val="21"/>
          <w:szCs w:val="21"/>
          <w:u w:val="single"/>
          <w:lang w:eastAsia="en-US"/>
        </w:rPr>
        <w:t xml:space="preserve">          </w:t>
      </w:r>
      <w:r>
        <w:rPr>
          <w:rFonts w:ascii="宋体" w:hAnsi="宋体" w:eastAsia="宋体" w:cs="宋体"/>
          <w:color w:val="000000"/>
          <w:spacing w:val="-93"/>
          <w:sz w:val="21"/>
          <w:szCs w:val="21"/>
          <w:lang w:eastAsia="en-US"/>
        </w:rPr>
        <w:t xml:space="preserve"> </w:t>
      </w:r>
      <w:r>
        <w:rPr>
          <w:rFonts w:ascii="宋体" w:hAnsi="宋体" w:eastAsia="宋体" w:cs="宋体"/>
          <w:color w:val="000000"/>
          <w:spacing w:val="-4"/>
          <w:sz w:val="21"/>
          <w:szCs w:val="21"/>
          <w:lang w:eastAsia="en-US"/>
        </w:rPr>
        <w:t xml:space="preserve">元</w:t>
      </w:r>
      <w:r>
        <w:rPr>
          <w:rFonts w:ascii="Times New Roman" w:hAnsi="Times New Roman" w:eastAsia="Times New Roman" w:cs="Times New Roman"/>
          <w:color w:val="000000"/>
          <w:spacing w:val="-4"/>
          <w:sz w:val="21"/>
          <w:szCs w:val="21"/>
          <w:lang w:eastAsia="en-US"/>
        </w:rPr>
        <w:t xml:space="preserve">)</w:t>
      </w:r>
      <w:r>
        <w:rPr>
          <w:rFonts w:ascii="宋体" w:hAnsi="宋体" w:eastAsia="宋体" w:cs="宋体"/>
          <w:color w:val="000000"/>
          <w:spacing w:val="-4"/>
          <w:sz w:val="21"/>
          <w:szCs w:val="21"/>
          <w:lang w:eastAsia="en-US"/>
        </w:rPr>
        <w:t xml:space="preserve">。</w:t>
      </w:r>
      <w:r/>
    </w:p>
    <w:p>
      <w:pPr>
        <w:ind w:left="416"/>
        <w:jc w:val="left"/>
        <w:spacing w:before="177" w:line="221" w:lineRule="auto"/>
        <w:widowControl/>
        <w:rPr>
          <w:rFonts w:ascii="宋体" w:hAnsi="宋体" w:eastAsia="宋体" w:cs="宋体"/>
          <w:color w:val="000000"/>
          <w:sz w:val="21"/>
          <w:szCs w:val="21"/>
          <w:lang w:eastAsia="en-US"/>
        </w:rPr>
      </w:pPr>
      <w:r>
        <w:rPr>
          <w:rFonts w:ascii="Times New Roman" w:hAnsi="Times New Roman" w:eastAsia="Times New Roman" w:cs="Times New Roman"/>
          <w:color w:val="000000"/>
          <w:spacing w:val="-8"/>
          <w:sz w:val="21"/>
          <w:szCs w:val="21"/>
          <w:lang w:eastAsia="en-US"/>
        </w:rPr>
        <w:t xml:space="preserve">4.</w:t>
      </w:r>
      <w:r>
        <w:rPr>
          <w:rFonts w:ascii="宋体" w:hAnsi="宋体" w:eastAsia="宋体" w:cs="宋体"/>
          <w:color w:val="000000"/>
          <w:spacing w:val="-8"/>
          <w:sz w:val="21"/>
          <w:szCs w:val="21"/>
          <w:lang w:eastAsia="en-US"/>
        </w:rPr>
        <w:t xml:space="preserve">承包人项目经理：</w:t>
      </w:r>
      <w:r>
        <w:rPr>
          <w:rFonts w:ascii="宋体" w:hAnsi="宋体" w:eastAsia="宋体" w:cs="宋体"/>
          <w:color w:val="000000"/>
          <w:spacing w:val="-23"/>
          <w:sz w:val="21"/>
          <w:szCs w:val="21"/>
          <w:lang w:eastAsia="en-US"/>
        </w:rPr>
        <w:t xml:space="preserve"> </w:t>
      </w:r>
      <w:r>
        <w:rPr>
          <w:rFonts w:ascii="宋体" w:hAnsi="宋体" w:eastAsia="宋体" w:cs="宋体"/>
          <w:color w:val="000000"/>
          <w:sz w:val="21"/>
          <w:szCs w:val="21"/>
          <w:u w:val="single"/>
          <w:lang w:eastAsia="en-US"/>
        </w:rPr>
        <w:t xml:space="preserve">        </w:t>
      </w:r>
      <w:r>
        <w:rPr>
          <w:rFonts w:ascii="宋体" w:hAnsi="宋体" w:eastAsia="宋体" w:cs="宋体"/>
          <w:color w:val="000000"/>
          <w:spacing w:val="-8"/>
          <w:sz w:val="21"/>
          <w:szCs w:val="21"/>
          <w:lang w:eastAsia="en-US"/>
        </w:rPr>
        <w:t xml:space="preserve">。</w:t>
      </w:r>
      <w:r/>
    </w:p>
    <w:p>
      <w:pPr>
        <w:ind w:left="423"/>
        <w:jc w:val="left"/>
        <w:spacing w:before="169" w:line="221" w:lineRule="auto"/>
        <w:widowControl/>
        <w:rPr>
          <w:rFonts w:ascii="宋体" w:hAnsi="宋体" w:eastAsia="宋体" w:cs="宋体"/>
          <w:color w:val="000000"/>
          <w:sz w:val="21"/>
          <w:szCs w:val="21"/>
          <w:lang w:eastAsia="en-US"/>
        </w:rPr>
      </w:pPr>
      <w:r>
        <w:rPr>
          <w:rFonts w:ascii="Times New Roman" w:hAnsi="Times New Roman" w:eastAsia="Times New Roman" w:cs="Times New Roman"/>
          <w:color w:val="000000"/>
          <w:spacing w:val="-2"/>
          <w:sz w:val="21"/>
          <w:szCs w:val="21"/>
          <w:lang w:eastAsia="en-US"/>
        </w:rPr>
        <w:t xml:space="preserve">5.</w:t>
      </w:r>
      <w:r>
        <w:rPr>
          <w:rFonts w:ascii="宋体" w:hAnsi="宋体" w:eastAsia="宋体" w:cs="宋体"/>
          <w:color w:val="000000"/>
          <w:spacing w:val="-2"/>
          <w:sz w:val="21"/>
          <w:szCs w:val="21"/>
          <w:lang w:eastAsia="en-US"/>
        </w:rPr>
        <w:t xml:space="preserve">工程质量符合</w:t>
      </w:r>
      <w:r>
        <w:rPr>
          <w:rFonts w:ascii="宋体" w:hAnsi="宋体" w:eastAsia="宋体" w:cs="宋体"/>
          <w:color w:val="000000"/>
          <w:spacing w:val="-2"/>
          <w:sz w:val="21"/>
          <w:szCs w:val="21"/>
          <w:u w:val="single"/>
          <w:lang w:eastAsia="en-US"/>
        </w:rPr>
        <w:t xml:space="preserve">        </w:t>
      </w:r>
      <w:r>
        <w:rPr>
          <w:rFonts w:ascii="宋体" w:hAnsi="宋体" w:eastAsia="宋体" w:cs="宋体"/>
          <w:color w:val="000000"/>
          <w:spacing w:val="-92"/>
          <w:sz w:val="21"/>
          <w:szCs w:val="21"/>
          <w:lang w:eastAsia="en-US"/>
        </w:rPr>
        <w:t xml:space="preserve"> </w:t>
      </w:r>
      <w:r>
        <w:rPr>
          <w:rFonts w:ascii="宋体" w:hAnsi="宋体" w:eastAsia="宋体" w:cs="宋体"/>
          <w:color w:val="000000"/>
          <w:spacing w:val="-2"/>
          <w:sz w:val="21"/>
          <w:szCs w:val="21"/>
          <w:lang w:eastAsia="en-US"/>
        </w:rPr>
        <w:t xml:space="preserve">标准。</w:t>
      </w:r>
      <w:r/>
    </w:p>
    <w:p>
      <w:pPr>
        <w:ind w:left="422"/>
        <w:jc w:val="left"/>
        <w:spacing w:before="169" w:line="221" w:lineRule="auto"/>
        <w:widowControl/>
        <w:rPr>
          <w:rFonts w:ascii="宋体" w:hAnsi="宋体" w:eastAsia="宋体" w:cs="宋体"/>
          <w:color w:val="000000"/>
          <w:sz w:val="21"/>
          <w:szCs w:val="21"/>
          <w:lang w:eastAsia="en-US"/>
        </w:rPr>
      </w:pPr>
      <w:r>
        <w:rPr>
          <w:rFonts w:ascii="Times New Roman" w:hAnsi="Times New Roman" w:eastAsia="Times New Roman" w:cs="Times New Roman"/>
          <w:color w:val="000000"/>
          <w:spacing w:val="-1"/>
          <w:sz w:val="21"/>
          <w:szCs w:val="21"/>
          <w:lang w:eastAsia="en-US"/>
        </w:rPr>
        <w:t xml:space="preserve">6.</w:t>
      </w:r>
      <w:r>
        <w:rPr>
          <w:rFonts w:ascii="宋体" w:hAnsi="宋体" w:eastAsia="宋体" w:cs="宋体"/>
          <w:color w:val="000000"/>
          <w:spacing w:val="-1"/>
          <w:sz w:val="21"/>
          <w:szCs w:val="21"/>
          <w:lang w:eastAsia="en-US"/>
        </w:rPr>
        <w:t xml:space="preserve">承包人承诺按合同约定承担工程的实施、完成及缺陷修复。</w:t>
      </w:r>
      <w:r/>
    </w:p>
    <w:p>
      <w:pPr>
        <w:ind w:left="421"/>
        <w:jc w:val="left"/>
        <w:spacing w:before="169" w:line="219" w:lineRule="auto"/>
        <w:widowControl/>
        <w:rPr>
          <w:rFonts w:ascii="宋体" w:hAnsi="宋体" w:eastAsia="宋体" w:cs="宋体"/>
          <w:color w:val="000000"/>
          <w:sz w:val="21"/>
          <w:szCs w:val="21"/>
          <w:lang w:eastAsia="en-US"/>
        </w:rPr>
      </w:pPr>
      <w:r>
        <w:rPr>
          <w:rFonts w:ascii="Times New Roman" w:hAnsi="Times New Roman" w:eastAsia="Times New Roman" w:cs="Times New Roman"/>
          <w:color w:val="000000"/>
          <w:spacing w:val="-1"/>
          <w:sz w:val="21"/>
          <w:szCs w:val="21"/>
          <w:lang w:eastAsia="en-US"/>
        </w:rPr>
        <w:t xml:space="preserve">7.</w:t>
      </w:r>
      <w:r>
        <w:rPr>
          <w:rFonts w:ascii="宋体" w:hAnsi="宋体" w:eastAsia="宋体" w:cs="宋体"/>
          <w:color w:val="000000"/>
          <w:spacing w:val="-1"/>
          <w:sz w:val="21"/>
          <w:szCs w:val="21"/>
          <w:lang w:eastAsia="en-US"/>
        </w:rPr>
        <w:t xml:space="preserve">发包人承诺按合同约定的条件、时间和方式向承包人支付合同价款。</w:t>
      </w:r>
      <w:r/>
    </w:p>
    <w:p>
      <w:pPr>
        <w:ind w:left="426"/>
        <w:jc w:val="left"/>
        <w:spacing w:before="170" w:line="221" w:lineRule="auto"/>
        <w:widowControl/>
        <w:rPr>
          <w:rFonts w:ascii="宋体" w:hAnsi="宋体" w:eastAsia="宋体" w:cs="宋体"/>
          <w:color w:val="000000"/>
          <w:sz w:val="21"/>
          <w:szCs w:val="21"/>
          <w:lang w:eastAsia="en-US"/>
        </w:rPr>
      </w:pPr>
      <w:r>
        <w:rPr>
          <w:rFonts w:ascii="Times New Roman" w:hAnsi="Times New Roman" w:eastAsia="Times New Roman" w:cs="Times New Roman"/>
          <w:color w:val="000000"/>
          <w:spacing w:val="-5"/>
          <w:sz w:val="21"/>
          <w:szCs w:val="21"/>
          <w:lang w:eastAsia="en-US"/>
        </w:rPr>
        <w:t xml:space="preserve">8.</w:t>
      </w:r>
      <w:r>
        <w:rPr>
          <w:rFonts w:ascii="宋体" w:hAnsi="宋体" w:eastAsia="宋体" w:cs="宋体"/>
          <w:color w:val="000000"/>
          <w:spacing w:val="-5"/>
          <w:sz w:val="21"/>
          <w:szCs w:val="21"/>
          <w:lang w:eastAsia="en-US"/>
        </w:rPr>
        <w:t xml:space="preserve">承包人承诺执行监理人开工通知，</w:t>
      </w:r>
      <w:r>
        <w:rPr>
          <w:rFonts w:ascii="宋体" w:hAnsi="宋体" w:eastAsia="宋体" w:cs="宋体"/>
          <w:color w:val="000000"/>
          <w:spacing w:val="-18"/>
          <w:sz w:val="21"/>
          <w:szCs w:val="21"/>
          <w:lang w:eastAsia="en-US"/>
        </w:rPr>
        <w:t xml:space="preserve"> </w:t>
      </w:r>
      <w:r>
        <w:rPr>
          <w:rFonts w:ascii="宋体" w:hAnsi="宋体" w:eastAsia="宋体" w:cs="宋体"/>
          <w:color w:val="000000"/>
          <w:spacing w:val="-5"/>
          <w:sz w:val="21"/>
          <w:szCs w:val="21"/>
          <w:lang w:eastAsia="en-US"/>
        </w:rPr>
        <w:t xml:space="preserve">计划工期为</w:t>
      </w:r>
      <w:r>
        <w:rPr>
          <w:rFonts w:ascii="宋体" w:hAnsi="宋体" w:eastAsia="宋体" w:cs="宋体"/>
          <w:color w:val="000000"/>
          <w:spacing w:val="-105"/>
          <w:sz w:val="21"/>
          <w:szCs w:val="21"/>
          <w:lang w:eastAsia="en-US"/>
        </w:rPr>
        <w:t xml:space="preserve"> </w:t>
      </w:r>
      <w:r>
        <w:rPr>
          <w:rFonts w:ascii="宋体" w:hAnsi="宋体" w:eastAsia="宋体" w:cs="宋体"/>
          <w:color w:val="000000"/>
          <w:sz w:val="21"/>
          <w:szCs w:val="21"/>
          <w:u w:val="single"/>
          <w:lang w:eastAsia="en-US"/>
        </w:rPr>
        <w:t xml:space="preserve">        </w:t>
      </w:r>
      <w:r>
        <w:rPr>
          <w:rFonts w:ascii="宋体" w:hAnsi="宋体" w:eastAsia="宋体" w:cs="宋体"/>
          <w:color w:val="000000"/>
          <w:spacing w:val="-93"/>
          <w:sz w:val="21"/>
          <w:szCs w:val="21"/>
          <w:lang w:eastAsia="en-US"/>
        </w:rPr>
        <w:t xml:space="preserve"> </w:t>
      </w:r>
      <w:r>
        <w:rPr>
          <w:rFonts w:ascii="宋体" w:hAnsi="宋体" w:eastAsia="宋体" w:cs="宋体"/>
          <w:color w:val="000000"/>
          <w:spacing w:val="-5"/>
          <w:sz w:val="21"/>
          <w:szCs w:val="21"/>
          <w:lang w:eastAsia="en-US"/>
        </w:rPr>
        <w:t xml:space="preserve">天。</w:t>
      </w:r>
      <w:r/>
    </w:p>
    <w:p>
      <w:pPr>
        <w:ind w:left="421"/>
        <w:jc w:val="left"/>
        <w:spacing w:before="169" w:line="220" w:lineRule="auto"/>
        <w:widowControl/>
        <w:rPr>
          <w:rFonts w:ascii="宋体" w:hAnsi="宋体" w:eastAsia="宋体" w:cs="宋体"/>
          <w:color w:val="000000"/>
          <w:sz w:val="21"/>
          <w:szCs w:val="21"/>
          <w:lang w:eastAsia="en-US"/>
        </w:rPr>
      </w:pPr>
      <w:r>
        <w:rPr>
          <w:rFonts w:ascii="Times New Roman" w:hAnsi="Times New Roman" w:eastAsia="Times New Roman" w:cs="Times New Roman"/>
          <w:color w:val="000000"/>
          <w:spacing w:val="-1"/>
          <w:sz w:val="21"/>
          <w:szCs w:val="21"/>
          <w:lang w:eastAsia="en-US"/>
        </w:rPr>
        <w:t xml:space="preserve">9.</w:t>
      </w:r>
      <w:r>
        <w:rPr>
          <w:rFonts w:ascii="宋体" w:hAnsi="宋体" w:eastAsia="宋体" w:cs="宋体"/>
          <w:color w:val="000000"/>
          <w:spacing w:val="-1"/>
          <w:sz w:val="21"/>
          <w:szCs w:val="21"/>
          <w:lang w:eastAsia="en-US"/>
        </w:rPr>
        <w:t xml:space="preserve">本协议书一式</w:t>
      </w:r>
      <w:r>
        <w:rPr>
          <w:rFonts w:ascii="宋体" w:hAnsi="宋体" w:eastAsia="宋体" w:cs="宋体"/>
          <w:color w:val="000000"/>
          <w:spacing w:val="-1"/>
          <w:sz w:val="21"/>
          <w:szCs w:val="21"/>
          <w:u w:val="single"/>
          <w:lang w:eastAsia="en-US"/>
        </w:rPr>
        <w:t xml:space="preserve">        </w:t>
      </w:r>
      <w:r>
        <w:rPr>
          <w:rFonts w:ascii="宋体" w:hAnsi="宋体" w:eastAsia="宋体" w:cs="宋体"/>
          <w:color w:val="000000"/>
          <w:spacing w:val="-97"/>
          <w:sz w:val="21"/>
          <w:szCs w:val="21"/>
          <w:lang w:eastAsia="en-US"/>
        </w:rPr>
        <w:t xml:space="preserve"> </w:t>
      </w:r>
      <w:r>
        <w:rPr>
          <w:rFonts w:ascii="宋体" w:hAnsi="宋体" w:eastAsia="宋体" w:cs="宋体"/>
          <w:color w:val="000000"/>
          <w:spacing w:val="-1"/>
          <w:sz w:val="21"/>
          <w:szCs w:val="21"/>
          <w:lang w:eastAsia="en-US"/>
        </w:rPr>
        <w:t xml:space="preserve">份，合同双方各</w:t>
      </w:r>
      <w:r>
        <w:rPr>
          <w:rFonts w:ascii="宋体" w:hAnsi="宋体" w:eastAsia="宋体" w:cs="宋体"/>
          <w:color w:val="000000"/>
          <w:spacing w:val="-2"/>
          <w:sz w:val="21"/>
          <w:szCs w:val="21"/>
          <w:lang w:eastAsia="en-US"/>
        </w:rPr>
        <w:t xml:space="preserve">执一份。</w:t>
      </w:r>
      <w:r/>
    </w:p>
    <w:p>
      <w:pPr>
        <w:ind w:left="421"/>
        <w:jc w:val="left"/>
        <w:spacing w:before="170" w:line="221" w:lineRule="auto"/>
        <w:widowControl/>
        <w:rPr>
          <w:rFonts w:ascii="宋体" w:hAnsi="宋体" w:eastAsia="宋体" w:cs="宋体"/>
          <w:color w:val="000000"/>
          <w:sz w:val="21"/>
          <w:szCs w:val="21"/>
          <w:lang w:eastAsia="en-US"/>
        </w:rPr>
      </w:pPr>
      <w:r>
        <w:rPr>
          <w:rFonts w:ascii="Times New Roman" w:hAnsi="Times New Roman" w:eastAsia="Times New Roman" w:cs="Times New Roman"/>
          <w:color w:val="000000"/>
          <w:spacing w:val="-3"/>
          <w:sz w:val="21"/>
          <w:szCs w:val="21"/>
          <w:lang w:eastAsia="en-US"/>
        </w:rPr>
        <w:t xml:space="preserve">10.</w:t>
      </w:r>
      <w:r>
        <w:rPr>
          <w:rFonts w:ascii="宋体" w:hAnsi="宋体" w:eastAsia="宋体" w:cs="宋体"/>
          <w:color w:val="000000"/>
          <w:spacing w:val="-3"/>
          <w:sz w:val="21"/>
          <w:szCs w:val="21"/>
          <w:lang w:eastAsia="en-US"/>
        </w:rPr>
        <w:t xml:space="preserve">合同未尽事宜，</w:t>
      </w:r>
      <w:r>
        <w:rPr>
          <w:rFonts w:ascii="宋体" w:hAnsi="宋体" w:eastAsia="宋体" w:cs="宋体"/>
          <w:color w:val="000000"/>
          <w:spacing w:val="-22"/>
          <w:sz w:val="21"/>
          <w:szCs w:val="21"/>
          <w:lang w:eastAsia="en-US"/>
        </w:rPr>
        <w:t xml:space="preserve"> </w:t>
      </w:r>
      <w:r>
        <w:rPr>
          <w:rFonts w:ascii="宋体" w:hAnsi="宋体" w:eastAsia="宋体" w:cs="宋体"/>
          <w:color w:val="000000"/>
          <w:spacing w:val="-3"/>
          <w:sz w:val="21"/>
          <w:szCs w:val="21"/>
          <w:lang w:eastAsia="en-US"/>
        </w:rPr>
        <w:t xml:space="preserve">双方另行签订补充协议。补充协议是合同的组成部</w:t>
      </w:r>
      <w:r>
        <w:rPr>
          <w:rFonts w:ascii="宋体" w:hAnsi="宋体" w:eastAsia="宋体" w:cs="宋体"/>
          <w:color w:val="000000"/>
          <w:spacing w:val="-4"/>
          <w:sz w:val="21"/>
          <w:szCs w:val="21"/>
          <w:lang w:eastAsia="en-US"/>
        </w:rPr>
        <w:t xml:space="preserve">分。</w:t>
      </w:r>
      <w:r/>
    </w:p>
    <w:p>
      <w:pPr>
        <w:ind w:left="418"/>
        <w:jc w:val="left"/>
        <w:spacing w:before="169" w:line="420" w:lineRule="exact"/>
        <w:widowControl/>
        <w:rPr>
          <w:rFonts w:ascii="宋体" w:hAnsi="宋体" w:eastAsia="宋体" w:cs="宋体"/>
          <w:color w:val="000000"/>
          <w:sz w:val="21"/>
          <w:szCs w:val="21"/>
          <w:lang w:eastAsia="en-US"/>
        </w:rPr>
      </w:pPr>
      <w:r>
        <w:rPr>
          <w:rFonts w:ascii="Times New Roman" w:hAnsi="Times New Roman" w:eastAsia="Times New Roman" w:cs="Times New Roman"/>
          <w:color w:val="000000"/>
          <w:spacing w:val="2"/>
          <w:position w:val="16"/>
          <w:sz w:val="21"/>
          <w:szCs w:val="21"/>
          <w:lang w:eastAsia="en-US"/>
        </w:rPr>
        <w:t xml:space="preserve">11.</w:t>
      </w:r>
      <w:r>
        <w:rPr>
          <w:rFonts w:ascii="宋体" w:hAnsi="宋体" w:eastAsia="宋体" w:cs="宋体"/>
          <w:color w:val="000000"/>
          <w:spacing w:val="2"/>
          <w:position w:val="16"/>
          <w:sz w:val="21"/>
          <w:szCs w:val="21"/>
          <w:lang w:eastAsia="en-US"/>
        </w:rPr>
        <w:t xml:space="preserve">本工程必须无条件接受财政、水利、审计单位和本单位对该项</w:t>
      </w:r>
      <w:r>
        <w:rPr>
          <w:rFonts w:ascii="宋体" w:hAnsi="宋体" w:eastAsia="宋体" w:cs="宋体"/>
          <w:color w:val="000000"/>
          <w:spacing w:val="1"/>
          <w:position w:val="16"/>
          <w:sz w:val="21"/>
          <w:szCs w:val="21"/>
          <w:lang w:eastAsia="en-US"/>
        </w:rPr>
        <w:t xml:space="preserve">目的延伸审计或资金使用情</w:t>
      </w:r>
      <w:r/>
    </w:p>
    <w:p>
      <w:pPr>
        <w:jc w:val="left"/>
        <w:spacing w:before="1" w:line="220" w:lineRule="auto"/>
        <w:widowControl/>
        <w:rPr>
          <w:rFonts w:ascii="宋体" w:hAnsi="宋体" w:eastAsia="宋体" w:cs="宋体"/>
          <w:color w:val="000000"/>
          <w:sz w:val="21"/>
          <w:szCs w:val="21"/>
          <w:lang w:eastAsia="en-US"/>
        </w:rPr>
      </w:pPr>
      <w:r>
        <w:rPr>
          <w:rFonts w:ascii="宋体" w:hAnsi="宋体" w:eastAsia="宋体" w:cs="宋体"/>
          <w:color w:val="000000"/>
          <w:spacing w:val="-7"/>
          <w:sz w:val="21"/>
          <w:szCs w:val="21"/>
          <w:lang w:eastAsia="en-US"/>
        </w:rPr>
        <w:t xml:space="preserve">况检查。</w:t>
      </w:r>
      <w:r/>
    </w:p>
    <w:p>
      <w:pPr>
        <w:ind w:left="2"/>
        <w:jc w:val="left"/>
        <w:spacing w:before="289" w:line="213" w:lineRule="auto"/>
        <w:widowControl/>
        <w:rPr>
          <w:rFonts w:ascii="Times New Roman" w:hAnsi="Times New Roman" w:eastAsia="Times New Roman" w:cs="Times New Roman"/>
          <w:color w:val="000000"/>
          <w:sz w:val="21"/>
          <w:szCs w:val="21"/>
          <w:lang w:eastAsia="en-US"/>
        </w:rPr>
      </w:pPr>
      <w:r>
        <w:rPr>
          <w:rFonts w:ascii="宋体" w:hAnsi="宋体" w:eastAsia="宋体" w:cs="宋体"/>
          <w:color w:val="000000"/>
          <w:spacing w:val="-3"/>
          <w:sz w:val="21"/>
          <w:szCs w:val="21"/>
          <w:lang w:eastAsia="en-US"/>
        </w:rPr>
        <w:t xml:space="preserve">发包人：</w:t>
      </w:r>
      <w:r>
        <w:rPr>
          <w:rFonts w:ascii="宋体" w:hAnsi="宋体" w:eastAsia="宋体" w:cs="宋体"/>
          <w:color w:val="000000"/>
          <w:sz w:val="21"/>
          <w:szCs w:val="21"/>
          <w:lang w:eastAsia="en-US"/>
        </w:rPr>
        <w:t xml:space="preserve">                  </w:t>
      </w:r>
      <w:r>
        <w:rPr>
          <w:rFonts w:ascii="Times New Roman" w:hAnsi="Times New Roman" w:eastAsia="Times New Roman" w:cs="Times New Roman"/>
          <w:color w:val="000000"/>
          <w:spacing w:val="-3"/>
          <w:sz w:val="21"/>
          <w:szCs w:val="21"/>
          <w:lang w:eastAsia="en-US"/>
        </w:rPr>
        <w:t xml:space="preserve">(</w:t>
      </w:r>
      <w:r>
        <w:rPr>
          <w:rFonts w:ascii="宋体" w:hAnsi="宋体" w:eastAsia="宋体" w:cs="宋体"/>
          <w:color w:val="000000"/>
          <w:spacing w:val="-3"/>
          <w:sz w:val="21"/>
          <w:szCs w:val="21"/>
          <w:lang w:eastAsia="en-US"/>
        </w:rPr>
        <w:t xml:space="preserve">盖单位章</w:t>
      </w:r>
      <w:r>
        <w:rPr>
          <w:rFonts w:ascii="Times New Roman" w:hAnsi="Times New Roman" w:eastAsia="Times New Roman" w:cs="Times New Roman"/>
          <w:color w:val="000000"/>
          <w:spacing w:val="-3"/>
          <w:sz w:val="21"/>
          <w:szCs w:val="21"/>
          <w:lang w:eastAsia="en-US"/>
        </w:rPr>
        <w:t xml:space="preserve">)            </w:t>
      </w:r>
      <w:r>
        <w:rPr>
          <w:rFonts w:ascii="宋体" w:hAnsi="宋体" w:eastAsia="宋体" w:cs="宋体"/>
          <w:color w:val="000000"/>
          <w:spacing w:val="-3"/>
          <w:sz w:val="21"/>
          <w:szCs w:val="21"/>
          <w:lang w:eastAsia="en-US"/>
        </w:rPr>
        <w:t xml:space="preserve">承包人</w:t>
      </w:r>
      <w:r>
        <w:rPr>
          <w:rFonts w:ascii="宋体" w:hAnsi="宋体" w:eastAsia="宋体" w:cs="宋体"/>
          <w:color w:val="000000"/>
          <w:spacing w:val="-4"/>
          <w:sz w:val="21"/>
          <w:szCs w:val="21"/>
          <w:lang w:eastAsia="en-US"/>
        </w:rPr>
        <w:t xml:space="preserve">：</w:t>
      </w:r>
      <w:r>
        <w:rPr>
          <w:rFonts w:ascii="宋体" w:hAnsi="宋体" w:eastAsia="宋体" w:cs="宋体"/>
          <w:color w:val="000000"/>
          <w:spacing w:val="4"/>
          <w:sz w:val="21"/>
          <w:szCs w:val="21"/>
          <w:lang w:eastAsia="en-US"/>
        </w:rPr>
        <w:t xml:space="preserve">                    </w:t>
      </w:r>
      <w:r>
        <w:rPr>
          <w:rFonts w:ascii="Times New Roman" w:hAnsi="Times New Roman" w:eastAsia="Times New Roman" w:cs="Times New Roman"/>
          <w:color w:val="000000"/>
          <w:spacing w:val="-4"/>
          <w:sz w:val="21"/>
          <w:szCs w:val="21"/>
          <w:lang w:eastAsia="en-US"/>
        </w:rPr>
        <w:t xml:space="preserve">(</w:t>
      </w:r>
      <w:r>
        <w:rPr>
          <w:rFonts w:ascii="宋体" w:hAnsi="宋体" w:eastAsia="宋体" w:cs="宋体"/>
          <w:color w:val="000000"/>
          <w:spacing w:val="-4"/>
          <w:sz w:val="21"/>
          <w:szCs w:val="21"/>
          <w:lang w:eastAsia="en-US"/>
        </w:rPr>
        <w:t xml:space="preserve">盖单位章</w:t>
      </w:r>
      <w:r>
        <w:rPr>
          <w:rFonts w:ascii="Times New Roman" w:hAnsi="Times New Roman" w:eastAsia="Times New Roman" w:cs="Times New Roman"/>
          <w:color w:val="000000"/>
          <w:spacing w:val="-4"/>
          <w:sz w:val="21"/>
          <w:szCs w:val="21"/>
          <w:lang w:eastAsia="en-US"/>
        </w:rPr>
        <w:t xml:space="preserve">)</w:t>
      </w:r>
      <w:r/>
    </w:p>
    <w:p>
      <w:pPr>
        <w:jc w:val="left"/>
        <w:spacing w:before="178" w:line="213" w:lineRule="auto"/>
        <w:widowControl/>
        <w:rPr>
          <w:rFonts w:ascii="Times New Roman" w:hAnsi="Times New Roman" w:eastAsia="Times New Roman" w:cs="Times New Roman"/>
          <w:color w:val="000000"/>
          <w:sz w:val="21"/>
          <w:szCs w:val="21"/>
          <w:lang w:eastAsia="en-US"/>
        </w:rPr>
      </w:pPr>
      <w:r>
        <w:rPr>
          <w:rFonts w:ascii="宋体" w:hAnsi="宋体" w:eastAsia="宋体" w:cs="宋体"/>
          <w:color w:val="000000"/>
          <w:spacing w:val="-2"/>
          <w:sz w:val="21"/>
          <w:szCs w:val="21"/>
          <w:lang w:eastAsia="en-US"/>
        </w:rPr>
        <w:t xml:space="preserve">法定代表人或其委托代理人：</w:t>
      </w:r>
      <w:r>
        <w:rPr>
          <w:rFonts w:ascii="宋体" w:hAnsi="宋体" w:eastAsia="宋体" w:cs="宋体"/>
          <w:color w:val="000000"/>
          <w:spacing w:val="24"/>
          <w:sz w:val="21"/>
          <w:szCs w:val="21"/>
          <w:lang w:eastAsia="en-US"/>
        </w:rPr>
        <w:t xml:space="preserve">    </w:t>
      </w:r>
      <w:r>
        <w:rPr>
          <w:rFonts w:ascii="Times New Roman" w:hAnsi="Times New Roman" w:eastAsia="Times New Roman" w:cs="Times New Roman"/>
          <w:color w:val="000000"/>
          <w:spacing w:val="-2"/>
          <w:sz w:val="21"/>
          <w:szCs w:val="21"/>
          <w:lang w:eastAsia="en-US"/>
        </w:rPr>
        <w:t xml:space="preserve">(</w:t>
      </w:r>
      <w:r>
        <w:rPr>
          <w:rFonts w:ascii="宋体" w:hAnsi="宋体" w:eastAsia="宋体" w:cs="宋体"/>
          <w:color w:val="000000"/>
          <w:spacing w:val="-2"/>
          <w:sz w:val="21"/>
          <w:szCs w:val="21"/>
          <w:lang w:eastAsia="en-US"/>
        </w:rPr>
        <w:t xml:space="preserve">签字</w:t>
      </w:r>
      <w:r>
        <w:rPr>
          <w:rFonts w:ascii="Times New Roman" w:hAnsi="Times New Roman" w:eastAsia="Times New Roman" w:cs="Times New Roman"/>
          <w:color w:val="000000"/>
          <w:spacing w:val="-2"/>
          <w:sz w:val="21"/>
          <w:szCs w:val="21"/>
          <w:lang w:eastAsia="en-US"/>
        </w:rPr>
        <w:t xml:space="preserve">)        </w:t>
      </w:r>
      <w:r>
        <w:rPr>
          <w:rFonts w:ascii="宋体" w:hAnsi="宋体" w:eastAsia="宋体" w:cs="宋体"/>
          <w:color w:val="000000"/>
          <w:spacing w:val="-2"/>
          <w:sz w:val="21"/>
          <w:szCs w:val="21"/>
          <w:lang w:eastAsia="en-US"/>
        </w:rPr>
        <w:t xml:space="preserve">法定代表人或其委托代理人：        </w:t>
      </w:r>
      <w:r>
        <w:rPr>
          <w:rFonts w:ascii="Times New Roman" w:hAnsi="Times New Roman" w:eastAsia="Times New Roman" w:cs="Times New Roman"/>
          <w:color w:val="000000"/>
          <w:spacing w:val="-2"/>
          <w:sz w:val="21"/>
          <w:szCs w:val="21"/>
          <w:lang w:eastAsia="en-US"/>
        </w:rPr>
        <w:t xml:space="preserve">(</w:t>
      </w:r>
      <w:r>
        <w:rPr>
          <w:rFonts w:ascii="宋体" w:hAnsi="宋体" w:eastAsia="宋体" w:cs="宋体"/>
          <w:color w:val="000000"/>
          <w:spacing w:val="-2"/>
          <w:sz w:val="21"/>
          <w:szCs w:val="21"/>
          <w:lang w:eastAsia="en-US"/>
        </w:rPr>
        <w:t xml:space="preserve">签字</w:t>
      </w:r>
      <w:r>
        <w:rPr>
          <w:rFonts w:ascii="Times New Roman" w:hAnsi="Times New Roman" w:eastAsia="Times New Roman" w:cs="Times New Roman"/>
          <w:color w:val="000000"/>
          <w:spacing w:val="-2"/>
          <w:sz w:val="21"/>
          <w:szCs w:val="21"/>
          <w:lang w:eastAsia="en-US"/>
        </w:rPr>
        <w:t xml:space="preserve">)</w:t>
      </w:r>
      <w:r/>
    </w:p>
    <w:p>
      <w:pPr>
        <w:ind w:left="1682"/>
        <w:jc w:val="left"/>
        <w:spacing w:before="177" w:line="221" w:lineRule="auto"/>
        <w:widowControl/>
        <w:rPr>
          <w:rFonts w:ascii="宋体" w:hAnsi="宋体" w:eastAsia="宋体" w:cs="宋体"/>
          <w:color w:val="000000"/>
          <w:sz w:val="21"/>
          <w:szCs w:val="21"/>
          <w:lang w:eastAsia="en-US"/>
        </w:rPr>
      </w:pPr>
      <w:r>
        <w:rPr>
          <w:rFonts w:ascii="宋体" w:hAnsi="宋体" w:eastAsia="宋体" w:cs="宋体"/>
          <w:color w:val="000000"/>
          <w:spacing w:val="-14"/>
          <w:sz w:val="21"/>
          <w:szCs w:val="21"/>
          <w:lang w:eastAsia="en-US"/>
        </w:rPr>
        <w:t xml:space="preserve">年</w:t>
      </w:r>
      <w:r>
        <w:rPr>
          <w:rFonts w:ascii="宋体" w:hAnsi="宋体" w:eastAsia="宋体" w:cs="宋体"/>
          <w:color w:val="000000"/>
          <w:spacing w:val="2"/>
          <w:sz w:val="21"/>
          <w:szCs w:val="21"/>
          <w:lang w:eastAsia="en-US"/>
        </w:rPr>
        <w:t xml:space="preserve">    </w:t>
      </w:r>
      <w:r>
        <w:rPr>
          <w:rFonts w:ascii="宋体" w:hAnsi="宋体" w:eastAsia="宋体" w:cs="宋体"/>
          <w:color w:val="000000"/>
          <w:spacing w:val="-14"/>
          <w:sz w:val="21"/>
          <w:szCs w:val="21"/>
          <w:lang w:eastAsia="en-US"/>
        </w:rPr>
        <w:t xml:space="preserve">月</w:t>
      </w:r>
      <w:r>
        <w:rPr>
          <w:rFonts w:ascii="宋体" w:hAnsi="宋体" w:eastAsia="宋体" w:cs="宋体"/>
          <w:color w:val="000000"/>
          <w:spacing w:val="11"/>
          <w:sz w:val="21"/>
          <w:szCs w:val="21"/>
          <w:lang w:eastAsia="en-US"/>
        </w:rPr>
        <w:t xml:space="preserve">    </w:t>
      </w:r>
      <w:r>
        <w:rPr>
          <w:rFonts w:ascii="宋体" w:hAnsi="宋体" w:eastAsia="宋体" w:cs="宋体"/>
          <w:color w:val="000000"/>
          <w:spacing w:val="-14"/>
          <w:sz w:val="21"/>
          <w:szCs w:val="21"/>
          <w:lang w:eastAsia="en-US"/>
        </w:rPr>
        <w:t xml:space="preserve">日</w:t>
      </w:r>
      <w:r>
        <w:rPr>
          <w:rFonts w:ascii="宋体" w:hAnsi="宋体" w:eastAsia="宋体" w:cs="宋体"/>
          <w:color w:val="000000"/>
          <w:sz w:val="21"/>
          <w:szCs w:val="21"/>
          <w:lang w:eastAsia="en-US"/>
        </w:rPr>
        <w:t xml:space="preserve">                    </w:t>
      </w:r>
      <w:r>
        <w:rPr>
          <w:rFonts w:ascii="宋体" w:hAnsi="宋体" w:eastAsia="宋体" w:cs="宋体"/>
          <w:color w:val="000000"/>
          <w:spacing w:val="-14"/>
          <w:sz w:val="21"/>
          <w:szCs w:val="21"/>
          <w:lang w:eastAsia="en-US"/>
        </w:rPr>
        <w:t xml:space="preserve">年</w:t>
      </w:r>
      <w:r>
        <w:rPr>
          <w:rFonts w:ascii="宋体" w:hAnsi="宋体" w:eastAsia="宋体" w:cs="宋体"/>
          <w:color w:val="000000"/>
          <w:spacing w:val="6"/>
          <w:sz w:val="21"/>
          <w:szCs w:val="21"/>
          <w:lang w:eastAsia="en-US"/>
        </w:rPr>
        <w:t xml:space="preserve">    </w:t>
      </w:r>
      <w:r>
        <w:rPr>
          <w:rFonts w:ascii="宋体" w:hAnsi="宋体" w:eastAsia="宋体" w:cs="宋体"/>
          <w:color w:val="000000"/>
          <w:spacing w:val="-14"/>
          <w:sz w:val="21"/>
          <w:szCs w:val="21"/>
          <w:lang w:eastAsia="en-US"/>
        </w:rPr>
        <w:t xml:space="preserve">月</w:t>
      </w:r>
      <w:r>
        <w:rPr>
          <w:rFonts w:ascii="宋体" w:hAnsi="宋体" w:eastAsia="宋体" w:cs="宋体"/>
          <w:color w:val="000000"/>
          <w:spacing w:val="11"/>
          <w:sz w:val="21"/>
          <w:szCs w:val="21"/>
          <w:lang w:eastAsia="en-US"/>
        </w:rPr>
        <w:t xml:space="preserve">    </w:t>
      </w:r>
      <w:r>
        <w:rPr>
          <w:rFonts w:ascii="宋体" w:hAnsi="宋体" w:eastAsia="宋体" w:cs="宋体"/>
          <w:color w:val="000000"/>
          <w:spacing w:val="-14"/>
          <w:sz w:val="21"/>
          <w:szCs w:val="21"/>
          <w:lang w:eastAsia="en-US"/>
        </w:rPr>
        <w:t xml:space="preserve">日</w:t>
      </w:r>
      <w:r/>
    </w:p>
    <w:p>
      <w:pPr>
        <w:jc w:val="left"/>
        <w:spacing w:line="310"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311"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311"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3342"/>
        <w:jc w:val="left"/>
        <w:spacing w:before="101" w:line="224" w:lineRule="auto"/>
        <w:widowControl/>
        <w:rPr>
          <w:rFonts w:ascii="黑体" w:hAnsi="黑体" w:eastAsia="黑体" w:cs="黑体"/>
          <w:color w:val="000000"/>
          <w:spacing w:val="8"/>
          <w:sz w:val="31"/>
          <w:szCs w:val="31"/>
          <w:lang w:eastAsia="en-US"/>
        </w:rPr>
      </w:pPr>
      <w:r>
        <w:rPr>
          <w:rFonts w:ascii="黑体" w:hAnsi="黑体" w:eastAsia="黑体" w:cs="黑体"/>
          <w:color w:val="000000"/>
          <w:spacing w:val="8"/>
          <w:sz w:val="31"/>
          <w:szCs w:val="31"/>
          <w:lang w:eastAsia="en-US"/>
        </w:rPr>
      </w:r>
      <w:r/>
    </w:p>
    <w:p>
      <w:pPr>
        <w:ind w:left="3342"/>
        <w:jc w:val="left"/>
        <w:spacing w:before="101" w:line="224" w:lineRule="auto"/>
        <w:widowControl/>
        <w:rPr>
          <w:rFonts w:ascii="Arial" w:hAnsi="Arial" w:eastAsia="Arial" w:cs="Arial"/>
          <w:color w:val="000000"/>
          <w:szCs w:val="21"/>
          <w:lang w:eastAsia="en-US"/>
        </w:rPr>
      </w:pPr>
      <w:r>
        <w:rPr>
          <w:rFonts w:ascii="黑体" w:hAnsi="黑体" w:eastAsia="黑体" w:cs="黑体"/>
          <w:color w:val="000000"/>
          <w:spacing w:val="8"/>
          <w:sz w:val="31"/>
          <w:szCs w:val="31"/>
          <w:lang w:eastAsia="en-US"/>
        </w:rPr>
        <w:t xml:space="preserve">二、履约保函</w:t>
      </w:r>
      <w:r/>
    </w:p>
    <w:p>
      <w:pPr>
        <w:jc w:val="left"/>
        <w:spacing w:line="286"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before="69" w:line="213" w:lineRule="auto"/>
        <w:widowControl/>
        <w:tabs>
          <w:tab w:val="left" w:pos="2101" w:leader="none"/>
        </w:tabs>
        <w:rPr>
          <w:rFonts w:ascii="宋体" w:hAnsi="宋体" w:eastAsia="宋体" w:cs="宋体"/>
          <w:color w:val="000000"/>
          <w:sz w:val="21"/>
          <w:szCs w:val="21"/>
          <w:lang w:eastAsia="en-US"/>
        </w:rPr>
      </w:pPr>
      <w:r>
        <w:rPr>
          <w:rFonts w:ascii="Times New Roman" w:hAnsi="Times New Roman" w:eastAsia="Times New Roman" w:cs="Times New Roman"/>
          <w:color w:val="000000"/>
          <w:sz w:val="21"/>
          <w:szCs w:val="21"/>
          <w:u w:val="single"/>
          <w:lang w:eastAsia="en-US"/>
        </w:rPr>
        <w:tab/>
      </w:r>
      <w:r>
        <w:rPr>
          <w:rFonts w:ascii="Times New Roman" w:hAnsi="Times New Roman" w:eastAsia="Times New Roman" w:cs="Times New Roman"/>
          <w:color w:val="000000"/>
          <w:spacing w:val="2"/>
          <w:sz w:val="21"/>
          <w:szCs w:val="21"/>
          <w:lang w:eastAsia="en-US"/>
        </w:rPr>
        <w:t xml:space="preserve">    </w:t>
      </w:r>
      <w:r>
        <w:rPr>
          <w:rFonts w:ascii="Times New Roman" w:hAnsi="Times New Roman" w:eastAsia="Times New Roman" w:cs="Times New Roman"/>
          <w:color w:val="000000"/>
          <w:spacing w:val="-1"/>
          <w:sz w:val="21"/>
          <w:szCs w:val="21"/>
          <w:lang w:eastAsia="en-US"/>
        </w:rPr>
        <w:t xml:space="preserve">(</w:t>
      </w:r>
      <w:r>
        <w:rPr>
          <w:rFonts w:ascii="宋体" w:hAnsi="宋体" w:eastAsia="宋体" w:cs="宋体"/>
          <w:color w:val="000000"/>
          <w:spacing w:val="-1"/>
          <w:sz w:val="21"/>
          <w:szCs w:val="21"/>
          <w:lang w:eastAsia="en-US"/>
        </w:rPr>
        <w:t xml:space="preserve">发包人名称</w:t>
      </w:r>
      <w:r>
        <w:rPr>
          <w:rFonts w:ascii="Times New Roman" w:hAnsi="Times New Roman" w:eastAsia="Times New Roman" w:cs="Times New Roman"/>
          <w:color w:val="000000"/>
          <w:spacing w:val="-1"/>
          <w:sz w:val="21"/>
          <w:szCs w:val="21"/>
          <w:lang w:eastAsia="en-US"/>
        </w:rPr>
        <w:t xml:space="preserve">)</w:t>
      </w:r>
      <w:r>
        <w:rPr>
          <w:rFonts w:ascii="宋体" w:hAnsi="宋体" w:eastAsia="宋体" w:cs="宋体"/>
          <w:color w:val="000000"/>
          <w:spacing w:val="-1"/>
          <w:sz w:val="21"/>
          <w:szCs w:val="21"/>
          <w:lang w:eastAsia="en-US"/>
        </w:rPr>
        <w:t xml:space="preserve">：</w:t>
      </w:r>
      <w:r/>
    </w:p>
    <w:p>
      <w:pPr>
        <w:ind w:left="9" w:right="74" w:firstLine="423"/>
        <w:jc w:val="left"/>
        <w:spacing w:before="80" w:line="260" w:lineRule="auto"/>
        <w:widowControl/>
        <w:rPr>
          <w:rFonts w:ascii="宋体" w:hAnsi="宋体" w:eastAsia="宋体" w:cs="宋体"/>
          <w:color w:val="000000"/>
          <w:sz w:val="21"/>
          <w:szCs w:val="21"/>
          <w:lang w:eastAsia="en-US"/>
        </w:rPr>
      </w:pPr>
      <w:r>
        <w:rPr>
          <w:rFonts w:ascii="宋体" w:hAnsi="宋体" w:eastAsia="宋体" w:cs="宋体"/>
          <w:color w:val="000000"/>
          <w:spacing w:val="-3"/>
          <w:sz w:val="21"/>
          <w:szCs w:val="21"/>
          <w:lang w:eastAsia="en-US"/>
        </w:rPr>
        <w:t xml:space="preserve">鉴于</w:t>
      </w:r>
      <w:r>
        <w:rPr>
          <w:rFonts w:ascii="宋体" w:hAnsi="宋体" w:eastAsia="宋体" w:cs="宋体"/>
          <w:color w:val="000000"/>
          <w:spacing w:val="-3"/>
          <w:sz w:val="21"/>
          <w:szCs w:val="21"/>
          <w:u w:val="single"/>
          <w:lang w:eastAsia="en-US"/>
        </w:rPr>
        <w:t xml:space="preserve">        </w:t>
      </w:r>
      <w:r>
        <w:rPr>
          <w:rFonts w:ascii="宋体" w:hAnsi="宋体" w:eastAsia="宋体" w:cs="宋体"/>
          <w:color w:val="000000"/>
          <w:spacing w:val="-83"/>
          <w:sz w:val="21"/>
          <w:szCs w:val="21"/>
          <w:lang w:eastAsia="en-US"/>
        </w:rPr>
        <w:t xml:space="preserve"> </w:t>
      </w:r>
      <w:r>
        <w:rPr>
          <w:rFonts w:ascii="Times New Roman" w:hAnsi="Times New Roman" w:eastAsia="Times New Roman" w:cs="Times New Roman"/>
          <w:color w:val="000000"/>
          <w:spacing w:val="-3"/>
          <w:sz w:val="21"/>
          <w:szCs w:val="21"/>
          <w:lang w:eastAsia="en-US"/>
        </w:rPr>
        <w:t xml:space="preserve">(</w:t>
      </w:r>
      <w:r>
        <w:rPr>
          <w:rFonts w:ascii="宋体" w:hAnsi="宋体" w:eastAsia="宋体" w:cs="宋体"/>
          <w:color w:val="000000"/>
          <w:spacing w:val="-3"/>
          <w:sz w:val="21"/>
          <w:szCs w:val="21"/>
          <w:lang w:eastAsia="en-US"/>
        </w:rPr>
        <w:t xml:space="preserve">发包人名称，</w:t>
      </w:r>
      <w:r>
        <w:rPr>
          <w:rFonts w:ascii="宋体" w:hAnsi="宋体" w:eastAsia="宋体" w:cs="宋体"/>
          <w:color w:val="000000"/>
          <w:spacing w:val="46"/>
          <w:sz w:val="21"/>
          <w:szCs w:val="21"/>
          <w:lang w:eastAsia="en-US"/>
        </w:rPr>
        <w:t xml:space="preserve"> </w:t>
      </w:r>
      <w:r>
        <w:rPr>
          <w:rFonts w:ascii="宋体" w:hAnsi="宋体" w:eastAsia="宋体" w:cs="宋体"/>
          <w:color w:val="000000"/>
          <w:spacing w:val="-3"/>
          <w:sz w:val="21"/>
          <w:szCs w:val="21"/>
          <w:lang w:eastAsia="en-US"/>
        </w:rPr>
        <w:t xml:space="preserve">以下简称</w:t>
      </w:r>
      <w:r>
        <w:rPr>
          <w:rFonts w:ascii="Times New Roman" w:hAnsi="Times New Roman" w:eastAsia="Times New Roman" w:cs="Times New Roman"/>
          <w:color w:val="000000"/>
          <w:spacing w:val="-3"/>
          <w:sz w:val="21"/>
          <w:szCs w:val="21"/>
          <w:lang w:eastAsia="en-US"/>
        </w:rPr>
        <w:t xml:space="preserve">“</w:t>
      </w:r>
      <w:r>
        <w:rPr>
          <w:rFonts w:ascii="宋体" w:hAnsi="宋体" w:eastAsia="宋体" w:cs="宋体"/>
          <w:color w:val="000000"/>
          <w:spacing w:val="-3"/>
          <w:sz w:val="21"/>
          <w:szCs w:val="21"/>
          <w:lang w:eastAsia="en-US"/>
        </w:rPr>
        <w:t xml:space="preserve">发包人</w:t>
      </w:r>
      <w:r>
        <w:rPr>
          <w:rFonts w:ascii="Times New Roman" w:hAnsi="Times New Roman" w:eastAsia="Times New Roman" w:cs="Times New Roman"/>
          <w:color w:val="000000"/>
          <w:spacing w:val="-3"/>
          <w:sz w:val="21"/>
          <w:szCs w:val="21"/>
          <w:lang w:eastAsia="en-US"/>
        </w:rPr>
        <w:t xml:space="preserve">”)</w:t>
      </w:r>
      <w:r>
        <w:rPr>
          <w:rFonts w:ascii="宋体" w:hAnsi="宋体" w:eastAsia="宋体" w:cs="宋体"/>
          <w:color w:val="000000"/>
          <w:spacing w:val="-3"/>
          <w:sz w:val="21"/>
          <w:szCs w:val="21"/>
          <w:lang w:eastAsia="en-US"/>
        </w:rPr>
        <w:t xml:space="preserve">已接受</w:t>
      </w:r>
      <w:r>
        <w:rPr>
          <w:rFonts w:ascii="宋体" w:hAnsi="宋体" w:eastAsia="宋体" w:cs="宋体"/>
          <w:color w:val="000000"/>
          <w:spacing w:val="-103"/>
          <w:sz w:val="21"/>
          <w:szCs w:val="21"/>
          <w:lang w:eastAsia="en-US"/>
        </w:rPr>
        <w:t xml:space="preserve"> </w:t>
      </w:r>
      <w:r>
        <w:rPr>
          <w:rFonts w:ascii="宋体" w:hAnsi="宋体" w:eastAsia="宋体" w:cs="宋体"/>
          <w:color w:val="000000"/>
          <w:sz w:val="21"/>
          <w:szCs w:val="21"/>
          <w:u w:val="single"/>
          <w:lang w:eastAsia="en-US"/>
        </w:rPr>
        <w:t xml:space="preserve">        </w:t>
      </w:r>
      <w:r>
        <w:rPr>
          <w:rFonts w:ascii="宋体" w:hAnsi="宋体" w:eastAsia="宋体" w:cs="宋体"/>
          <w:color w:val="000000"/>
          <w:spacing w:val="-89"/>
          <w:sz w:val="21"/>
          <w:szCs w:val="21"/>
          <w:lang w:eastAsia="en-US"/>
        </w:rPr>
        <w:t xml:space="preserve"> </w:t>
      </w:r>
      <w:r>
        <w:rPr>
          <w:rFonts w:ascii="Times New Roman" w:hAnsi="Times New Roman" w:eastAsia="Times New Roman" w:cs="Times New Roman"/>
          <w:color w:val="000000"/>
          <w:spacing w:val="-3"/>
          <w:sz w:val="21"/>
          <w:szCs w:val="21"/>
          <w:lang w:eastAsia="en-US"/>
        </w:rPr>
        <w:t xml:space="preserve">(</w:t>
      </w:r>
      <w:r>
        <w:rPr>
          <w:rFonts w:ascii="宋体" w:hAnsi="宋体" w:eastAsia="宋体" w:cs="宋体"/>
          <w:color w:val="000000"/>
          <w:spacing w:val="-3"/>
          <w:sz w:val="21"/>
          <w:szCs w:val="21"/>
          <w:lang w:eastAsia="en-US"/>
        </w:rPr>
        <w:t xml:space="preserve">承包人名称，以下简称</w:t>
      </w:r>
      <w:r>
        <w:rPr>
          <w:rFonts w:ascii="Times New Roman" w:hAnsi="Times New Roman" w:eastAsia="Times New Roman" w:cs="Times New Roman"/>
          <w:color w:val="000000"/>
          <w:spacing w:val="-3"/>
          <w:sz w:val="21"/>
          <w:szCs w:val="21"/>
          <w:lang w:eastAsia="en-US"/>
        </w:rPr>
        <w:t xml:space="preserve">“</w:t>
      </w:r>
      <w:r>
        <w:rPr>
          <w:rFonts w:ascii="宋体" w:hAnsi="宋体" w:eastAsia="宋体" w:cs="宋体"/>
          <w:color w:val="000000"/>
          <w:spacing w:val="-3"/>
          <w:sz w:val="21"/>
          <w:szCs w:val="21"/>
          <w:lang w:eastAsia="en-US"/>
        </w:rPr>
        <w:t xml:space="preserve">承包</w:t>
      </w:r>
      <w:r>
        <w:rPr>
          <w:rFonts w:ascii="宋体" w:hAnsi="宋体" w:eastAsia="宋体" w:cs="宋体"/>
          <w:color w:val="000000"/>
          <w:sz w:val="21"/>
          <w:szCs w:val="21"/>
          <w:lang w:eastAsia="en-US"/>
        </w:rPr>
        <w:t xml:space="preserve"> </w:t>
      </w:r>
      <w:r>
        <w:rPr>
          <w:rFonts w:ascii="宋体" w:hAnsi="宋体" w:eastAsia="宋体" w:cs="宋体"/>
          <w:color w:val="000000"/>
          <w:spacing w:val="-4"/>
          <w:sz w:val="21"/>
          <w:szCs w:val="21"/>
          <w:lang w:eastAsia="en-US"/>
        </w:rPr>
        <w:t xml:space="preserve">人</w:t>
      </w:r>
      <w:r>
        <w:rPr>
          <w:rFonts w:ascii="Times New Roman" w:hAnsi="Times New Roman" w:eastAsia="Times New Roman" w:cs="Times New Roman"/>
          <w:color w:val="000000"/>
          <w:spacing w:val="-4"/>
          <w:sz w:val="21"/>
          <w:szCs w:val="21"/>
          <w:lang w:eastAsia="en-US"/>
        </w:rPr>
        <w:t xml:space="preserve">”)</w:t>
      </w:r>
      <w:r>
        <w:rPr>
          <w:rFonts w:ascii="宋体" w:hAnsi="宋体" w:eastAsia="宋体" w:cs="宋体"/>
          <w:color w:val="000000"/>
          <w:spacing w:val="-4"/>
          <w:sz w:val="21"/>
          <w:szCs w:val="21"/>
          <w:lang w:eastAsia="en-US"/>
        </w:rPr>
        <w:t xml:space="preserve">于</w:t>
      </w:r>
      <w:r>
        <w:rPr>
          <w:rFonts w:ascii="宋体" w:hAnsi="宋体" w:eastAsia="宋体" w:cs="宋体"/>
          <w:color w:val="000000"/>
          <w:spacing w:val="-4"/>
          <w:sz w:val="21"/>
          <w:szCs w:val="21"/>
          <w:u w:val="single"/>
          <w:lang w:eastAsia="en-US"/>
        </w:rPr>
        <w:t xml:space="preserve">        </w:t>
      </w:r>
      <w:r>
        <w:rPr>
          <w:rFonts w:ascii="宋体" w:hAnsi="宋体" w:eastAsia="宋体" w:cs="宋体"/>
          <w:color w:val="000000"/>
          <w:spacing w:val="-83"/>
          <w:sz w:val="21"/>
          <w:szCs w:val="21"/>
          <w:lang w:eastAsia="en-US"/>
        </w:rPr>
        <w:t xml:space="preserve"> </w:t>
      </w:r>
      <w:r>
        <w:rPr>
          <w:rFonts w:ascii="宋体" w:hAnsi="宋体" w:eastAsia="宋体" w:cs="宋体"/>
          <w:color w:val="000000"/>
          <w:spacing w:val="-4"/>
          <w:sz w:val="21"/>
          <w:szCs w:val="21"/>
          <w:lang w:eastAsia="en-US"/>
        </w:rPr>
        <w:t xml:space="preserve">年</w:t>
      </w:r>
      <w:r>
        <w:rPr>
          <w:rFonts w:ascii="宋体" w:hAnsi="宋体" w:eastAsia="宋体" w:cs="宋体"/>
          <w:color w:val="000000"/>
          <w:spacing w:val="-4"/>
          <w:sz w:val="21"/>
          <w:szCs w:val="21"/>
          <w:u w:val="single"/>
          <w:lang w:eastAsia="en-US"/>
        </w:rPr>
        <w:t xml:space="preserve">    </w:t>
      </w:r>
      <w:r>
        <w:rPr>
          <w:rFonts w:ascii="宋体" w:hAnsi="宋体" w:eastAsia="宋体" w:cs="宋体"/>
          <w:color w:val="000000"/>
          <w:spacing w:val="-91"/>
          <w:sz w:val="21"/>
          <w:szCs w:val="21"/>
          <w:lang w:eastAsia="en-US"/>
        </w:rPr>
        <w:t xml:space="preserve"> </w:t>
      </w:r>
      <w:r>
        <w:rPr>
          <w:rFonts w:ascii="宋体" w:hAnsi="宋体" w:eastAsia="宋体" w:cs="宋体"/>
          <w:color w:val="000000"/>
          <w:spacing w:val="-4"/>
          <w:sz w:val="21"/>
          <w:szCs w:val="21"/>
          <w:lang w:eastAsia="en-US"/>
        </w:rPr>
        <w:t xml:space="preserve">月</w:t>
      </w:r>
      <w:r>
        <w:rPr>
          <w:rFonts w:ascii="宋体" w:hAnsi="宋体" w:eastAsia="宋体" w:cs="宋体"/>
          <w:color w:val="000000"/>
          <w:spacing w:val="-4"/>
          <w:sz w:val="21"/>
          <w:szCs w:val="21"/>
          <w:u w:val="single"/>
          <w:lang w:eastAsia="en-US"/>
        </w:rPr>
        <w:t xml:space="preserve">    </w:t>
      </w:r>
      <w:r>
        <w:rPr>
          <w:rFonts w:ascii="宋体" w:hAnsi="宋体" w:eastAsia="宋体" w:cs="宋体"/>
          <w:color w:val="000000"/>
          <w:spacing w:val="-61"/>
          <w:sz w:val="21"/>
          <w:szCs w:val="21"/>
          <w:lang w:eastAsia="en-US"/>
        </w:rPr>
        <w:t xml:space="preserve"> </w:t>
      </w:r>
      <w:r>
        <w:rPr>
          <w:rFonts w:ascii="宋体" w:hAnsi="宋体" w:eastAsia="宋体" w:cs="宋体"/>
          <w:color w:val="000000"/>
          <w:spacing w:val="-4"/>
          <w:sz w:val="21"/>
          <w:szCs w:val="21"/>
          <w:lang w:eastAsia="en-US"/>
        </w:rPr>
        <w:t xml:space="preserve">日递交的</w:t>
      </w:r>
      <w:r>
        <w:rPr>
          <w:rFonts w:ascii="宋体" w:hAnsi="宋体" w:eastAsia="宋体" w:cs="宋体"/>
          <w:color w:val="000000"/>
          <w:sz w:val="21"/>
          <w:szCs w:val="21"/>
          <w:u w:val="single"/>
          <w:lang w:eastAsia="en-US"/>
        </w:rPr>
        <w:t xml:space="preserve">          </w:t>
      </w:r>
      <w:r>
        <w:rPr>
          <w:rFonts w:ascii="宋体" w:hAnsi="宋体" w:eastAsia="宋体" w:cs="宋体"/>
          <w:color w:val="000000"/>
          <w:spacing w:val="-95"/>
          <w:sz w:val="21"/>
          <w:szCs w:val="21"/>
          <w:lang w:eastAsia="en-US"/>
        </w:rPr>
        <w:t xml:space="preserve"> </w:t>
      </w:r>
      <w:r>
        <w:rPr>
          <w:rFonts w:ascii="Times New Roman" w:hAnsi="Times New Roman" w:eastAsia="Times New Roman" w:cs="Times New Roman"/>
          <w:color w:val="000000"/>
          <w:spacing w:val="-4"/>
          <w:sz w:val="21"/>
          <w:szCs w:val="21"/>
          <w:lang w:eastAsia="en-US"/>
        </w:rPr>
        <w:t xml:space="preserve">(</w:t>
      </w:r>
      <w:r>
        <w:rPr>
          <w:rFonts w:ascii="宋体" w:hAnsi="宋体" w:eastAsia="宋体" w:cs="宋体"/>
          <w:color w:val="000000"/>
          <w:spacing w:val="-4"/>
          <w:sz w:val="21"/>
          <w:szCs w:val="21"/>
          <w:lang w:eastAsia="en-US"/>
        </w:rPr>
        <w:t xml:space="preserve">项目名称</w:t>
      </w:r>
      <w:r>
        <w:rPr>
          <w:rFonts w:ascii="Times New Roman" w:hAnsi="Times New Roman" w:eastAsia="Times New Roman" w:cs="Times New Roman"/>
          <w:color w:val="000000"/>
          <w:spacing w:val="-4"/>
          <w:sz w:val="21"/>
          <w:szCs w:val="21"/>
          <w:lang w:eastAsia="en-US"/>
        </w:rPr>
        <w:t xml:space="preserve">)</w:t>
      </w:r>
      <w:r>
        <w:rPr>
          <w:rFonts w:ascii="Times New Roman" w:hAnsi="Times New Roman" w:eastAsia="Times New Roman" w:cs="Times New Roman"/>
          <w:color w:val="000000"/>
          <w:spacing w:val="-4"/>
          <w:sz w:val="21"/>
          <w:szCs w:val="21"/>
          <w:u w:val="single"/>
          <w:lang w:eastAsia="en-US"/>
        </w:rPr>
        <w:t xml:space="preserve">                 </w:t>
      </w:r>
      <w:r>
        <w:rPr>
          <w:rFonts w:ascii="Times New Roman" w:hAnsi="Times New Roman" w:eastAsia="Times New Roman" w:cs="Times New Roman"/>
          <w:color w:val="000000"/>
          <w:spacing w:val="-44"/>
          <w:sz w:val="21"/>
          <w:szCs w:val="21"/>
          <w:lang w:eastAsia="en-US"/>
        </w:rPr>
        <w:t xml:space="preserve"> </w:t>
      </w:r>
      <w:r>
        <w:rPr>
          <w:rFonts w:ascii="Times New Roman" w:hAnsi="Times New Roman" w:eastAsia="Times New Roman" w:cs="Times New Roman"/>
          <w:color w:val="000000"/>
          <w:spacing w:val="-4"/>
          <w:sz w:val="21"/>
          <w:szCs w:val="21"/>
          <w:lang w:eastAsia="en-US"/>
        </w:rPr>
        <w:t xml:space="preserve">(</w:t>
      </w:r>
      <w:r>
        <w:rPr>
          <w:rFonts w:ascii="宋体" w:hAnsi="宋体" w:eastAsia="宋体" w:cs="宋体"/>
          <w:color w:val="000000"/>
          <w:spacing w:val="-4"/>
          <w:sz w:val="21"/>
          <w:szCs w:val="21"/>
          <w:lang w:eastAsia="en-US"/>
        </w:rPr>
        <w:t xml:space="preserve">标段名称</w:t>
      </w:r>
      <w:r>
        <w:rPr>
          <w:rFonts w:ascii="Times New Roman" w:hAnsi="Times New Roman" w:eastAsia="Times New Roman" w:cs="Times New Roman"/>
          <w:color w:val="000000"/>
          <w:spacing w:val="-4"/>
          <w:sz w:val="21"/>
          <w:szCs w:val="21"/>
          <w:lang w:eastAsia="en-US"/>
        </w:rPr>
        <w:t xml:space="preserve">)</w:t>
      </w:r>
      <w:r>
        <w:rPr>
          <w:rFonts w:ascii="宋体" w:hAnsi="宋体" w:eastAsia="宋体" w:cs="宋体"/>
          <w:color w:val="000000"/>
          <w:spacing w:val="-4"/>
          <w:sz w:val="21"/>
          <w:szCs w:val="21"/>
          <w:lang w:eastAsia="en-US"/>
        </w:rPr>
        <w:t xml:space="preserve">的投标文件。我方</w:t>
      </w:r>
      <w:r>
        <w:rPr>
          <w:rFonts w:ascii="宋体" w:hAnsi="宋体" w:eastAsia="宋体" w:cs="宋体"/>
          <w:color w:val="000000"/>
          <w:sz w:val="21"/>
          <w:szCs w:val="21"/>
          <w:lang w:eastAsia="en-US"/>
        </w:rPr>
        <w:t xml:space="preserve"> </w:t>
      </w:r>
      <w:r>
        <w:rPr>
          <w:rFonts w:ascii="宋体" w:hAnsi="宋体" w:eastAsia="宋体" w:cs="宋体"/>
          <w:color w:val="000000"/>
          <w:spacing w:val="-3"/>
          <w:sz w:val="21"/>
          <w:szCs w:val="21"/>
          <w:lang w:eastAsia="en-US"/>
        </w:rPr>
        <w:t xml:space="preserve">愿意无条件地、不可撤销地就承包人履行与</w:t>
      </w:r>
      <w:r>
        <w:rPr>
          <w:rFonts w:ascii="宋体" w:hAnsi="宋体" w:eastAsia="宋体" w:cs="宋体"/>
          <w:color w:val="000000"/>
          <w:spacing w:val="-4"/>
          <w:sz w:val="21"/>
          <w:szCs w:val="21"/>
          <w:lang w:eastAsia="en-US"/>
        </w:rPr>
        <w:t xml:space="preserve">你方订立的合同， 向你方提供担保。</w:t>
      </w:r>
      <w:r/>
    </w:p>
    <w:p>
      <w:pPr>
        <w:ind w:left="447"/>
        <w:jc w:val="left"/>
        <w:spacing w:before="71" w:line="213" w:lineRule="auto"/>
        <w:widowControl/>
        <w:rPr>
          <w:rFonts w:ascii="宋体" w:hAnsi="宋体" w:eastAsia="宋体" w:cs="宋体"/>
          <w:color w:val="000000"/>
          <w:sz w:val="21"/>
          <w:szCs w:val="21"/>
          <w:lang w:eastAsia="en-US"/>
        </w:rPr>
      </w:pPr>
      <w:r>
        <w:rPr>
          <w:rFonts w:ascii="Times New Roman" w:hAnsi="Times New Roman" w:eastAsia="Times New Roman" w:cs="Times New Roman"/>
          <w:color w:val="000000"/>
          <w:spacing w:val="-1"/>
          <w:sz w:val="21"/>
          <w:szCs w:val="21"/>
          <w:lang w:eastAsia="en-US"/>
        </w:rPr>
        <w:t xml:space="preserve">1.</w:t>
      </w:r>
      <w:r>
        <w:rPr>
          <w:rFonts w:ascii="宋体" w:hAnsi="宋体" w:eastAsia="宋体" w:cs="宋体"/>
          <w:color w:val="000000"/>
          <w:spacing w:val="-1"/>
          <w:sz w:val="21"/>
          <w:szCs w:val="21"/>
          <w:lang w:eastAsia="en-US"/>
        </w:rPr>
        <w:t xml:space="preserve">担保金额人民币</w:t>
      </w:r>
      <w:r>
        <w:rPr>
          <w:rFonts w:ascii="Times New Roman" w:hAnsi="Times New Roman" w:eastAsia="Times New Roman" w:cs="Times New Roman"/>
          <w:color w:val="000000"/>
          <w:spacing w:val="-1"/>
          <w:sz w:val="21"/>
          <w:szCs w:val="21"/>
          <w:lang w:eastAsia="en-US"/>
        </w:rPr>
        <w:t xml:space="preserve">(</w:t>
      </w:r>
      <w:r>
        <w:rPr>
          <w:rFonts w:ascii="宋体" w:hAnsi="宋体" w:eastAsia="宋体" w:cs="宋体"/>
          <w:color w:val="000000"/>
          <w:spacing w:val="-1"/>
          <w:sz w:val="21"/>
          <w:szCs w:val="21"/>
          <w:lang w:eastAsia="en-US"/>
        </w:rPr>
        <w:t xml:space="preserve">大写</w:t>
      </w:r>
      <w:r>
        <w:rPr>
          <w:rFonts w:ascii="Times New Roman" w:hAnsi="Times New Roman" w:eastAsia="Times New Roman" w:cs="Times New Roman"/>
          <w:color w:val="000000"/>
          <w:spacing w:val="-1"/>
          <w:sz w:val="21"/>
          <w:szCs w:val="21"/>
          <w:lang w:eastAsia="en-US"/>
        </w:rPr>
        <w:t xml:space="preserve">)    </w:t>
      </w:r>
      <w:r>
        <w:rPr>
          <w:rFonts w:ascii="Times New Roman" w:hAnsi="Times New Roman" w:eastAsia="Times New Roman" w:cs="Times New Roman"/>
          <w:color w:val="000000"/>
          <w:spacing w:val="-1"/>
          <w:sz w:val="21"/>
          <w:szCs w:val="21"/>
          <w:u w:val="single"/>
          <w:lang w:eastAsia="en-US"/>
        </w:rPr>
        <w:t xml:space="preserve">     </w:t>
      </w:r>
      <w:r>
        <w:rPr>
          <w:rFonts w:ascii="Times New Roman" w:hAnsi="Times New Roman" w:eastAsia="Times New Roman" w:cs="Times New Roman"/>
          <w:color w:val="000000"/>
          <w:spacing w:val="-2"/>
          <w:sz w:val="21"/>
          <w:szCs w:val="21"/>
          <w:u w:val="single"/>
          <w:lang w:eastAsia="en-US"/>
        </w:rPr>
        <w:t xml:space="preserve">               </w:t>
      </w:r>
      <w:r>
        <w:rPr>
          <w:rFonts w:ascii="Times New Roman" w:hAnsi="Times New Roman" w:eastAsia="Times New Roman" w:cs="Times New Roman"/>
          <w:color w:val="000000"/>
          <w:spacing w:val="-43"/>
          <w:sz w:val="21"/>
          <w:szCs w:val="21"/>
          <w:lang w:eastAsia="en-US"/>
        </w:rPr>
        <w:t xml:space="preserve"> </w:t>
      </w:r>
      <w:r>
        <w:rPr>
          <w:rFonts w:ascii="宋体" w:hAnsi="宋体" w:eastAsia="宋体" w:cs="宋体"/>
          <w:color w:val="000000"/>
          <w:spacing w:val="-2"/>
          <w:sz w:val="21"/>
          <w:szCs w:val="21"/>
          <w:lang w:eastAsia="en-US"/>
        </w:rPr>
        <w:t xml:space="preserve">元</w:t>
      </w:r>
      <w:r>
        <w:rPr>
          <w:rFonts w:ascii="Times New Roman" w:hAnsi="Times New Roman" w:eastAsia="Times New Roman" w:cs="Times New Roman"/>
          <w:color w:val="000000"/>
          <w:spacing w:val="-2"/>
          <w:sz w:val="21"/>
          <w:szCs w:val="21"/>
          <w:lang w:eastAsia="en-US"/>
        </w:rPr>
        <w:t xml:space="preserve">(</w:t>
      </w:r>
      <w:r>
        <w:rPr>
          <w:rFonts w:ascii="宋体" w:hAnsi="宋体" w:eastAsia="宋体" w:cs="宋体"/>
          <w:color w:val="000000"/>
          <w:spacing w:val="-2"/>
          <w:sz w:val="21"/>
          <w:szCs w:val="21"/>
          <w:lang w:eastAsia="en-US"/>
        </w:rPr>
        <w:t xml:space="preserve">￥</w:t>
      </w:r>
      <w:r>
        <w:rPr>
          <w:rFonts w:ascii="宋体" w:hAnsi="宋体" w:eastAsia="宋体" w:cs="宋体"/>
          <w:color w:val="000000"/>
          <w:spacing w:val="-86"/>
          <w:sz w:val="21"/>
          <w:szCs w:val="21"/>
          <w:lang w:eastAsia="en-US"/>
        </w:rPr>
        <w:t xml:space="preserve"> </w:t>
      </w:r>
      <w:r>
        <w:rPr>
          <w:rFonts w:ascii="宋体" w:hAnsi="宋体" w:eastAsia="宋体" w:cs="宋体"/>
          <w:color w:val="000000"/>
          <w:sz w:val="21"/>
          <w:szCs w:val="21"/>
          <w:u w:val="single"/>
          <w:lang w:eastAsia="en-US"/>
        </w:rPr>
        <w:t xml:space="preserve">            </w:t>
      </w:r>
      <w:r>
        <w:rPr>
          <w:rFonts w:ascii="宋体" w:hAnsi="宋体" w:eastAsia="宋体" w:cs="宋体"/>
          <w:color w:val="000000"/>
          <w:spacing w:val="-92"/>
          <w:sz w:val="21"/>
          <w:szCs w:val="21"/>
          <w:lang w:eastAsia="en-US"/>
        </w:rPr>
        <w:t xml:space="preserve"> </w:t>
      </w:r>
      <w:r>
        <w:rPr>
          <w:rFonts w:ascii="宋体" w:hAnsi="宋体" w:eastAsia="宋体" w:cs="宋体"/>
          <w:color w:val="000000"/>
          <w:spacing w:val="-2"/>
          <w:sz w:val="21"/>
          <w:szCs w:val="21"/>
          <w:lang w:eastAsia="en-US"/>
        </w:rPr>
        <w:t xml:space="preserve">元</w:t>
      </w:r>
      <w:r>
        <w:rPr>
          <w:rFonts w:ascii="Times New Roman" w:hAnsi="Times New Roman" w:eastAsia="Times New Roman" w:cs="Times New Roman"/>
          <w:color w:val="000000"/>
          <w:spacing w:val="-2"/>
          <w:sz w:val="21"/>
          <w:szCs w:val="21"/>
          <w:lang w:eastAsia="en-US"/>
        </w:rPr>
        <w:t xml:space="preserve">)</w:t>
      </w:r>
      <w:r>
        <w:rPr>
          <w:rFonts w:ascii="宋体" w:hAnsi="宋体" w:eastAsia="宋体" w:cs="宋体"/>
          <w:color w:val="000000"/>
          <w:spacing w:val="-2"/>
          <w:sz w:val="21"/>
          <w:szCs w:val="21"/>
          <w:lang w:eastAsia="en-US"/>
        </w:rPr>
        <w:t xml:space="preserve">。</w:t>
      </w:r>
      <w:r/>
    </w:p>
    <w:p>
      <w:pPr>
        <w:ind w:left="9" w:right="84" w:firstLine="427"/>
        <w:jc w:val="left"/>
        <w:spacing w:before="76" w:line="258" w:lineRule="auto"/>
        <w:widowControl/>
        <w:rPr>
          <w:rFonts w:ascii="宋体" w:hAnsi="宋体" w:eastAsia="宋体" w:cs="宋体"/>
          <w:color w:val="000000"/>
          <w:sz w:val="21"/>
          <w:szCs w:val="21"/>
          <w:lang w:eastAsia="en-US"/>
        </w:rPr>
      </w:pPr>
      <w:r>
        <w:rPr>
          <w:rFonts w:ascii="Times New Roman" w:hAnsi="Times New Roman" w:eastAsia="Times New Roman" w:cs="Times New Roman"/>
          <w:color w:val="000000"/>
          <w:spacing w:val="4"/>
          <w:sz w:val="21"/>
          <w:szCs w:val="21"/>
          <w:lang w:eastAsia="en-US"/>
        </w:rPr>
        <w:t xml:space="preserve">2.</w:t>
      </w:r>
      <w:r>
        <w:rPr>
          <w:rFonts w:ascii="宋体" w:hAnsi="宋体" w:eastAsia="宋体" w:cs="宋体"/>
          <w:color w:val="000000"/>
          <w:spacing w:val="4"/>
          <w:sz w:val="21"/>
          <w:szCs w:val="21"/>
          <w:lang w:eastAsia="en-US"/>
        </w:rPr>
        <w:t xml:space="preserve">担保有效期自发包人与承包人签订的合同生效之日起至发包人签发合同工程完工证书之日 </w:t>
      </w:r>
      <w:r>
        <w:rPr>
          <w:rFonts w:ascii="宋体" w:hAnsi="宋体" w:eastAsia="宋体" w:cs="宋体"/>
          <w:color w:val="000000"/>
          <w:spacing w:val="-10"/>
          <w:sz w:val="21"/>
          <w:szCs w:val="21"/>
          <w:lang w:eastAsia="en-US"/>
        </w:rPr>
        <w:t xml:space="preserve">止。</w:t>
      </w:r>
      <w:r/>
    </w:p>
    <w:p>
      <w:pPr>
        <w:ind w:left="32" w:right="74" w:firstLine="398"/>
        <w:jc w:val="left"/>
        <w:spacing w:before="54" w:line="250" w:lineRule="auto"/>
        <w:widowControl/>
        <w:rPr>
          <w:rFonts w:ascii="宋体" w:hAnsi="宋体" w:eastAsia="宋体" w:cs="宋体"/>
          <w:color w:val="000000"/>
          <w:sz w:val="21"/>
          <w:szCs w:val="21"/>
          <w:lang w:eastAsia="en-US"/>
        </w:rPr>
      </w:pPr>
      <w:r>
        <w:rPr>
          <w:rFonts w:ascii="Times New Roman" w:hAnsi="Times New Roman" w:eastAsia="Times New Roman" w:cs="Times New Roman"/>
          <w:color w:val="000000"/>
          <w:spacing w:val="-1"/>
          <w:sz w:val="21"/>
          <w:szCs w:val="21"/>
          <w:lang w:eastAsia="en-US"/>
        </w:rPr>
        <w:t xml:space="preserve">3.</w:t>
      </w:r>
      <w:r>
        <w:rPr>
          <w:rFonts w:ascii="宋体" w:hAnsi="宋体" w:eastAsia="宋体" w:cs="宋体"/>
          <w:color w:val="000000"/>
          <w:spacing w:val="-1"/>
          <w:sz w:val="21"/>
          <w:szCs w:val="21"/>
          <w:lang w:eastAsia="en-US"/>
        </w:rPr>
        <w:t xml:space="preserve">在本担保有效期内，因承包人违反合同约定的义务给你方造成经济损失时，我方在收到你方</w:t>
      </w:r>
      <w:r>
        <w:rPr>
          <w:rFonts w:ascii="宋体" w:hAnsi="宋体" w:eastAsia="宋体" w:cs="宋体"/>
          <w:color w:val="000000"/>
          <w:spacing w:val="15"/>
          <w:sz w:val="21"/>
          <w:szCs w:val="21"/>
          <w:lang w:eastAsia="en-US"/>
        </w:rPr>
        <w:t xml:space="preserve"> </w:t>
      </w:r>
      <w:r>
        <w:rPr>
          <w:rFonts w:ascii="宋体" w:hAnsi="宋体" w:eastAsia="宋体" w:cs="宋体"/>
          <w:color w:val="000000"/>
          <w:spacing w:val="-1"/>
          <w:sz w:val="21"/>
          <w:szCs w:val="21"/>
          <w:lang w:eastAsia="en-US"/>
        </w:rPr>
        <w:t xml:space="preserve">以书面形式提出的在担保金额内的赔偿要求后，无条件地在</w:t>
      </w:r>
      <w:r>
        <w:rPr>
          <w:rFonts w:ascii="宋体" w:hAnsi="宋体" w:eastAsia="宋体" w:cs="宋体"/>
          <w:color w:val="000000"/>
          <w:spacing w:val="-44"/>
          <w:sz w:val="21"/>
          <w:szCs w:val="21"/>
          <w:lang w:eastAsia="en-US"/>
        </w:rPr>
        <w:t xml:space="preserve"> </w:t>
      </w:r>
      <w:r>
        <w:rPr>
          <w:rFonts w:ascii="Times New Roman" w:hAnsi="Times New Roman" w:eastAsia="Times New Roman" w:cs="Times New Roman"/>
          <w:color w:val="000000"/>
          <w:spacing w:val="-1"/>
          <w:sz w:val="21"/>
          <w:szCs w:val="21"/>
          <w:lang w:eastAsia="en-US"/>
        </w:rPr>
        <w:t xml:space="preserve">7 </w:t>
      </w:r>
      <w:r>
        <w:rPr>
          <w:rFonts w:ascii="宋体" w:hAnsi="宋体" w:eastAsia="宋体" w:cs="宋体"/>
          <w:color w:val="000000"/>
          <w:spacing w:val="-1"/>
          <w:sz w:val="21"/>
          <w:szCs w:val="21"/>
          <w:lang w:eastAsia="en-US"/>
        </w:rPr>
        <w:t xml:space="preserve">天内予以支付。</w:t>
      </w:r>
      <w:r/>
    </w:p>
    <w:p>
      <w:pPr>
        <w:ind w:left="4002" w:hanging="3577"/>
        <w:jc w:val="left"/>
        <w:spacing w:before="69" w:line="248" w:lineRule="auto"/>
        <w:widowControl/>
        <w:rPr>
          <w:rFonts w:ascii="宋体" w:hAnsi="宋体" w:eastAsia="宋体" w:cs="宋体"/>
          <w:color w:val="000000"/>
          <w:spacing w:val="-2"/>
          <w:sz w:val="21"/>
          <w:szCs w:val="21"/>
          <w:lang w:eastAsia="en-US"/>
        </w:rPr>
      </w:pPr>
      <w:r>
        <w:rPr>
          <w:rFonts w:ascii="Times New Roman" w:hAnsi="Times New Roman" w:eastAsia="Times New Roman" w:cs="Times New Roman"/>
          <w:color w:val="000000"/>
          <w:spacing w:val="-2"/>
          <w:sz w:val="21"/>
          <w:szCs w:val="21"/>
          <w:lang w:eastAsia="en-US"/>
        </w:rPr>
        <w:t xml:space="preserve">4.</w:t>
      </w:r>
      <w:r>
        <w:rPr>
          <w:rFonts w:ascii="宋体" w:hAnsi="宋体" w:eastAsia="宋体" w:cs="宋体"/>
          <w:color w:val="000000"/>
          <w:spacing w:val="-2"/>
          <w:sz w:val="21"/>
          <w:szCs w:val="21"/>
          <w:lang w:eastAsia="en-US"/>
        </w:rPr>
        <w:t xml:space="preserve">发包人和承包人按《通用合同条款》第</w:t>
      </w:r>
      <w:r>
        <w:rPr>
          <w:rFonts w:ascii="宋体" w:hAnsi="宋体" w:eastAsia="宋体" w:cs="宋体"/>
          <w:color w:val="000000"/>
          <w:spacing w:val="-17"/>
          <w:sz w:val="21"/>
          <w:szCs w:val="21"/>
          <w:lang w:eastAsia="en-US"/>
        </w:rPr>
        <w:t xml:space="preserve"> </w:t>
      </w:r>
      <w:r>
        <w:rPr>
          <w:rFonts w:ascii="Times New Roman" w:hAnsi="Times New Roman" w:eastAsia="Times New Roman" w:cs="Times New Roman"/>
          <w:color w:val="000000"/>
          <w:spacing w:val="-2"/>
          <w:sz w:val="21"/>
          <w:szCs w:val="21"/>
          <w:lang w:eastAsia="en-US"/>
        </w:rPr>
        <w:t xml:space="preserve">15 </w:t>
      </w:r>
      <w:r>
        <w:rPr>
          <w:rFonts w:ascii="宋体" w:hAnsi="宋体" w:eastAsia="宋体" w:cs="宋体"/>
          <w:color w:val="000000"/>
          <w:spacing w:val="-2"/>
          <w:sz w:val="21"/>
          <w:szCs w:val="21"/>
          <w:lang w:eastAsia="en-US"/>
        </w:rPr>
        <w:t xml:space="preserve">条变更合同时，我方承担本担保规定的义务不变。</w:t>
      </w:r>
      <w:r/>
    </w:p>
    <w:p>
      <w:pPr>
        <w:ind w:left="3992" w:firstLine="0"/>
        <w:jc w:val="left"/>
        <w:spacing w:before="69" w:line="248" w:lineRule="auto"/>
        <w:widowControl/>
        <w:rPr>
          <w:rFonts w:ascii="Times New Roman" w:hAnsi="Times New Roman" w:eastAsia="Times New Roman" w:cs="Times New Roman"/>
          <w:color w:val="000000"/>
          <w:sz w:val="21"/>
          <w:szCs w:val="21"/>
          <w:lang w:eastAsia="en-US"/>
        </w:rPr>
      </w:pPr>
      <w:r>
        <w:rPr>
          <w:rFonts w:ascii="宋体" w:hAnsi="宋体" w:eastAsia="宋体" w:cs="宋体"/>
          <w:color w:val="000000"/>
          <w:sz w:val="21"/>
          <w:szCs w:val="21"/>
          <w:lang w:eastAsia="en-US"/>
        </w:rPr>
        <w:t xml:space="preserve"> </w:t>
      </w:r>
      <w:r>
        <w:rPr>
          <w:rFonts w:ascii="宋体" w:hAnsi="宋体" w:eastAsia="宋体" w:cs="宋体"/>
          <w:color w:val="000000"/>
          <w:spacing w:val="-1"/>
          <w:sz w:val="21"/>
          <w:szCs w:val="21"/>
          <w:lang w:eastAsia="en-US"/>
        </w:rPr>
        <w:t xml:space="preserve">担保人：          </w:t>
      </w:r>
      <w:r>
        <w:rPr>
          <w:rFonts w:ascii="Times New Roman" w:hAnsi="Times New Roman" w:eastAsia="Times New Roman" w:cs="Times New Roman"/>
          <w:color w:val="000000"/>
          <w:spacing w:val="-1"/>
          <w:sz w:val="21"/>
          <w:szCs w:val="21"/>
          <w:lang w:eastAsia="en-US"/>
        </w:rPr>
        <w:t xml:space="preserve">(</w:t>
      </w:r>
      <w:r>
        <w:rPr>
          <w:rFonts w:ascii="宋体" w:hAnsi="宋体" w:eastAsia="宋体" w:cs="宋体"/>
          <w:color w:val="000000"/>
          <w:spacing w:val="-1"/>
          <w:sz w:val="21"/>
          <w:szCs w:val="21"/>
          <w:lang w:eastAsia="en-US"/>
        </w:rPr>
        <w:t xml:space="preserve">盖单位章</w:t>
      </w:r>
      <w:r>
        <w:rPr>
          <w:rFonts w:ascii="Times New Roman" w:hAnsi="Times New Roman" w:eastAsia="Times New Roman" w:cs="Times New Roman"/>
          <w:color w:val="000000"/>
          <w:spacing w:val="-1"/>
          <w:sz w:val="21"/>
          <w:szCs w:val="21"/>
          <w:lang w:eastAsia="en-US"/>
        </w:rPr>
        <w:t xml:space="preserve">)</w:t>
      </w:r>
      <w:r/>
    </w:p>
    <w:p>
      <w:pPr>
        <w:ind w:left="4003"/>
        <w:jc w:val="left"/>
        <w:spacing w:before="77" w:line="213" w:lineRule="auto"/>
        <w:widowControl/>
        <w:rPr>
          <w:rFonts w:ascii="Times New Roman" w:hAnsi="Times New Roman" w:eastAsia="Times New Roman" w:cs="Times New Roman"/>
          <w:color w:val="000000"/>
          <w:sz w:val="21"/>
          <w:szCs w:val="21"/>
          <w:lang w:eastAsia="en-US"/>
        </w:rPr>
      </w:pPr>
      <w:r>
        <w:rPr>
          <w:rFonts w:ascii="宋体" w:hAnsi="宋体" w:eastAsia="宋体" w:cs="宋体"/>
          <w:color w:val="000000"/>
          <w:sz w:val="21"/>
          <w:szCs w:val="21"/>
          <w:lang w:eastAsia="en-US"/>
        </w:rPr>
        <w:t xml:space="preserve">法定代表人或其委托代理人：      </w:t>
      </w:r>
      <w:r>
        <w:rPr>
          <w:rFonts w:ascii="宋体" w:hAnsi="宋体" w:eastAsia="宋体" w:cs="宋体"/>
          <w:color w:val="000000"/>
          <w:spacing w:val="-1"/>
          <w:sz w:val="21"/>
          <w:szCs w:val="21"/>
          <w:lang w:eastAsia="en-US"/>
        </w:rPr>
        <w:t xml:space="preserve">  </w:t>
      </w:r>
      <w:r>
        <w:rPr>
          <w:rFonts w:ascii="Times New Roman" w:hAnsi="Times New Roman" w:eastAsia="Times New Roman" w:cs="Times New Roman"/>
          <w:color w:val="000000"/>
          <w:spacing w:val="-1"/>
          <w:sz w:val="21"/>
          <w:szCs w:val="21"/>
          <w:lang w:eastAsia="en-US"/>
        </w:rPr>
        <w:t xml:space="preserve">(</w:t>
      </w:r>
      <w:r>
        <w:rPr>
          <w:rFonts w:ascii="宋体" w:hAnsi="宋体" w:eastAsia="宋体" w:cs="宋体"/>
          <w:color w:val="000000"/>
          <w:spacing w:val="-1"/>
          <w:sz w:val="21"/>
          <w:szCs w:val="21"/>
          <w:lang w:eastAsia="en-US"/>
        </w:rPr>
        <w:t xml:space="preserve">签字</w:t>
      </w:r>
      <w:r>
        <w:rPr>
          <w:rFonts w:ascii="Times New Roman" w:hAnsi="Times New Roman" w:eastAsia="Times New Roman" w:cs="Times New Roman"/>
          <w:color w:val="000000"/>
          <w:spacing w:val="-1"/>
          <w:sz w:val="21"/>
          <w:szCs w:val="21"/>
          <w:lang w:eastAsia="en-US"/>
        </w:rPr>
        <w:t xml:space="preserve">)</w:t>
      </w:r>
      <w:r/>
    </w:p>
    <w:p>
      <w:pPr>
        <w:ind w:left="4002"/>
        <w:jc w:val="left"/>
        <w:spacing w:before="77" w:line="230" w:lineRule="auto"/>
        <w:widowControl/>
        <w:rPr>
          <w:rFonts w:ascii="宋体" w:hAnsi="宋体" w:eastAsia="宋体" w:cs="宋体"/>
          <w:color w:val="000000"/>
          <w:sz w:val="21"/>
          <w:szCs w:val="21"/>
          <w:lang w:eastAsia="en-US"/>
        </w:rPr>
      </w:pPr>
      <w:r>
        <w:rPr>
          <w:rFonts w:ascii="宋体" w:hAnsi="宋体" w:eastAsia="宋体" w:cs="宋体"/>
          <w:color w:val="000000"/>
          <w:spacing w:val="-11"/>
          <w:sz w:val="21"/>
          <w:szCs w:val="21"/>
          <w:lang w:eastAsia="en-US"/>
        </w:rPr>
        <w:t xml:space="preserve">地址：</w:t>
      </w:r>
      <w:r/>
    </w:p>
    <w:p>
      <w:pPr>
        <w:ind w:left="4017"/>
        <w:jc w:val="left"/>
        <w:spacing w:before="60" w:line="319" w:lineRule="exact"/>
        <w:widowControl/>
        <w:rPr>
          <w:rFonts w:ascii="宋体" w:hAnsi="宋体" w:eastAsia="宋体" w:cs="宋体"/>
          <w:color w:val="000000"/>
          <w:sz w:val="21"/>
          <w:szCs w:val="21"/>
          <w:lang w:eastAsia="en-US"/>
        </w:rPr>
      </w:pPr>
      <w:r>
        <w:rPr>
          <w:rFonts w:ascii="宋体" w:hAnsi="宋体" w:eastAsia="宋体" w:cs="宋体"/>
          <w:color w:val="000000"/>
          <w:spacing w:val="-10"/>
          <w:position w:val="7"/>
          <w:sz w:val="21"/>
          <w:szCs w:val="21"/>
          <w:lang w:eastAsia="en-US"/>
        </w:rPr>
        <w:t xml:space="preserve">邮政编码：</w:t>
      </w:r>
      <w:r/>
    </w:p>
    <w:p>
      <w:pPr>
        <w:ind w:left="4027"/>
        <w:jc w:val="left"/>
        <w:spacing w:before="1" w:line="222" w:lineRule="auto"/>
        <w:widowControl/>
        <w:rPr>
          <w:rFonts w:ascii="宋体" w:hAnsi="宋体" w:eastAsia="宋体" w:cs="宋体"/>
          <w:color w:val="000000"/>
          <w:sz w:val="21"/>
          <w:szCs w:val="21"/>
          <w:lang w:eastAsia="en-US"/>
        </w:rPr>
      </w:pPr>
      <w:r>
        <w:rPr>
          <w:rFonts w:ascii="宋体" w:hAnsi="宋体" w:eastAsia="宋体" w:cs="宋体"/>
          <w:color w:val="000000"/>
          <w:spacing w:val="-19"/>
          <w:sz w:val="21"/>
          <w:szCs w:val="21"/>
          <w:lang w:eastAsia="en-US"/>
        </w:rPr>
        <w:t xml:space="preserve">电话：</w:t>
      </w:r>
      <w:r/>
    </w:p>
    <w:p>
      <w:pPr>
        <w:ind w:left="4000"/>
        <w:jc w:val="left"/>
        <w:spacing w:before="66" w:line="220" w:lineRule="auto"/>
        <w:widowControl/>
        <w:rPr>
          <w:rFonts w:ascii="宋体" w:hAnsi="宋体" w:eastAsia="宋体" w:cs="宋体"/>
          <w:color w:val="000000"/>
          <w:sz w:val="21"/>
          <w:szCs w:val="21"/>
          <w:lang w:eastAsia="en-US"/>
        </w:rPr>
      </w:pPr>
      <w:r>
        <w:rPr>
          <w:rFonts w:ascii="宋体" w:hAnsi="宋体" w:eastAsia="宋体" w:cs="宋体"/>
          <w:color w:val="000000"/>
          <w:spacing w:val="-10"/>
          <w:sz w:val="21"/>
          <w:szCs w:val="21"/>
          <w:lang w:eastAsia="en-US"/>
        </w:rPr>
        <w:t xml:space="preserve">传真：</w:t>
      </w:r>
      <w:r/>
    </w:p>
    <w:p>
      <w:pPr>
        <w:ind w:left="5683"/>
        <w:jc w:val="left"/>
        <w:spacing w:before="71" w:line="221" w:lineRule="auto"/>
        <w:widowControl/>
        <w:rPr>
          <w:rFonts w:ascii="宋体" w:hAnsi="宋体" w:eastAsia="宋体" w:cs="宋体"/>
          <w:color w:val="000000"/>
          <w:sz w:val="21"/>
          <w:szCs w:val="21"/>
          <w:lang w:eastAsia="en-US"/>
        </w:rPr>
      </w:pPr>
      <w:r>
        <w:rPr>
          <w:rFonts w:ascii="宋体" w:hAnsi="宋体" w:eastAsia="宋体" w:cs="宋体"/>
          <w:color w:val="000000"/>
          <w:spacing w:val="-7"/>
          <w:sz w:val="21"/>
          <w:szCs w:val="21"/>
          <w:lang w:eastAsia="en-US"/>
        </w:rPr>
        <w:t xml:space="preserve">年</w:t>
      </w:r>
      <w:r>
        <w:rPr>
          <w:rFonts w:ascii="宋体" w:hAnsi="宋体" w:eastAsia="宋体" w:cs="宋体"/>
          <w:color w:val="000000"/>
          <w:spacing w:val="3"/>
          <w:sz w:val="21"/>
          <w:szCs w:val="21"/>
          <w:lang w:eastAsia="en-US"/>
        </w:rPr>
        <w:t xml:space="preserve">    </w:t>
      </w:r>
      <w:r>
        <w:rPr>
          <w:rFonts w:ascii="宋体" w:hAnsi="宋体" w:eastAsia="宋体" w:cs="宋体"/>
          <w:color w:val="000000"/>
          <w:spacing w:val="-7"/>
          <w:sz w:val="21"/>
          <w:szCs w:val="21"/>
          <w:lang w:eastAsia="en-US"/>
        </w:rPr>
        <w:t xml:space="preserve">月</w:t>
      </w:r>
      <w:r>
        <w:rPr>
          <w:rFonts w:ascii="宋体" w:hAnsi="宋体" w:eastAsia="宋体" w:cs="宋体"/>
          <w:color w:val="000000"/>
          <w:spacing w:val="10"/>
          <w:sz w:val="21"/>
          <w:szCs w:val="21"/>
          <w:lang w:eastAsia="en-US"/>
        </w:rPr>
        <w:t xml:space="preserve">    </w:t>
      </w:r>
      <w:r>
        <w:rPr>
          <w:rFonts w:ascii="宋体" w:hAnsi="宋体" w:eastAsia="宋体" w:cs="宋体"/>
          <w:color w:val="000000"/>
          <w:spacing w:val="-7"/>
          <w:sz w:val="21"/>
          <w:szCs w:val="21"/>
          <w:lang w:eastAsia="en-US"/>
        </w:rPr>
        <w:t xml:space="preserve">日</w:t>
      </w:r>
      <w:r/>
    </w:p>
    <w:p>
      <w:pPr>
        <w:jc w:val="left"/>
        <w:spacing w:line="271"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430"/>
        <w:jc w:val="left"/>
        <w:spacing w:before="69" w:line="220" w:lineRule="auto"/>
        <w:widowControl/>
        <w:rPr>
          <w:rFonts w:ascii="宋体" w:hAnsi="宋体" w:eastAsia="宋体" w:cs="宋体"/>
          <w:color w:val="000000"/>
          <w:sz w:val="21"/>
          <w:szCs w:val="21"/>
          <w:lang w:eastAsia="en-US"/>
        </w:rPr>
      </w:pPr>
      <w:r>
        <w:rPr>
          <w:rFonts w:ascii="宋体" w:hAnsi="宋体" w:eastAsia="宋体" w:cs="宋体"/>
          <w:color w:val="000000"/>
          <w:spacing w:val="-1"/>
          <w:sz w:val="21"/>
          <w:szCs w:val="21"/>
          <w:lang w:eastAsia="en-US"/>
        </w:rPr>
        <w:t xml:space="preserve">注：委托代理人应附授权委托书。</w:t>
      </w:r>
      <w:r/>
    </w:p>
    <w:p>
      <w:pPr>
        <w:spacing w:line="220" w:lineRule="auto"/>
        <w:rPr>
          <w:rFonts w:ascii="宋体" w:hAnsi="宋体" w:eastAsia="宋体" w:cs="宋体"/>
          <w:sz w:val="21"/>
          <w:szCs w:val="21"/>
        </w:rPr>
        <w:sectPr>
          <w:footnotePr/>
          <w:endnotePr/>
          <w:type w:val="nextPage"/>
          <w:pgSz w:w="11907" w:h="16841" w:orient="portrait"/>
          <w:pgMar w:top="1440" w:right="1080" w:bottom="1440" w:left="1080" w:header="0" w:footer="1134" w:gutter="0"/>
          <w:cols w:num="1" w:sep="0" w:space="720" w:equalWidth="1"/>
          <w:docGrid w:linePitch="360"/>
        </w:sectPr>
      </w:pPr>
      <w:r>
        <w:rPr>
          <w:rFonts w:ascii="宋体" w:hAnsi="宋体" w:eastAsia="宋体" w:cs="宋体"/>
          <w:sz w:val="21"/>
          <w:szCs w:val="21"/>
        </w:rPr>
      </w:r>
      <w:r/>
    </w:p>
    <w:p>
      <w:pPr>
        <w:ind w:left="3849"/>
        <w:jc w:val="left"/>
        <w:spacing w:before="101" w:line="224" w:lineRule="auto"/>
        <w:widowControl/>
        <w:rPr>
          <w:rFonts w:ascii="黑体" w:hAnsi="黑体" w:eastAsia="黑体" w:cs="黑体"/>
          <w:color w:val="000000"/>
          <w:sz w:val="31"/>
          <w:szCs w:val="31"/>
          <w:lang w:eastAsia="en-US"/>
        </w:rPr>
      </w:pPr>
      <w:r>
        <w:rPr>
          <w:rFonts w:ascii="黑体" w:hAnsi="黑体" w:eastAsia="黑体" w:cs="黑体"/>
          <w:color w:val="000000"/>
          <w:spacing w:val="6"/>
          <w:sz w:val="31"/>
          <w:szCs w:val="31"/>
          <w:lang w:eastAsia="en-US"/>
        </w:rPr>
        <w:t xml:space="preserve">履约担保</w:t>
      </w:r>
      <w:r/>
    </w:p>
    <w:p>
      <w:pPr>
        <w:jc w:val="left"/>
        <w:spacing w:line="459"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before="68" w:line="221" w:lineRule="auto"/>
        <w:widowControl/>
        <w:tabs>
          <w:tab w:val="left" w:pos="2431" w:leader="none"/>
        </w:tabs>
        <w:rPr>
          <w:rFonts w:ascii="宋体" w:hAnsi="宋体" w:eastAsia="宋体" w:cs="宋体"/>
          <w:color w:val="000000"/>
          <w:sz w:val="21"/>
          <w:szCs w:val="21"/>
          <w:lang w:eastAsia="en-US"/>
        </w:rPr>
      </w:pPr>
      <w:r>
        <w:rPr>
          <w:rFonts w:ascii="宋体" w:hAnsi="宋体" w:eastAsia="宋体" w:cs="宋体"/>
          <w:color w:val="000000"/>
          <w:sz w:val="21"/>
          <w:szCs w:val="21"/>
          <w:u w:val="single"/>
          <w:lang w:eastAsia="en-US"/>
        </w:rPr>
        <w:tab/>
      </w:r>
      <w:r>
        <w:rPr>
          <w:rFonts w:ascii="宋体" w:hAnsi="宋体" w:eastAsia="宋体" w:cs="宋体"/>
          <w:color w:val="000000"/>
          <w:spacing w:val="-27"/>
          <w:sz w:val="21"/>
          <w:szCs w:val="21"/>
          <w:lang w:eastAsia="en-US"/>
        </w:rPr>
        <w:t xml:space="preserve"> </w:t>
      </w:r>
      <w:r>
        <w:rPr>
          <w:rFonts w:ascii="宋体" w:hAnsi="宋体" w:eastAsia="宋体" w:cs="宋体"/>
          <w:color w:val="000000"/>
          <w:spacing w:val="-26"/>
          <w:sz w:val="21"/>
          <w:szCs w:val="21"/>
          <w:lang w:eastAsia="en-US"/>
        </w:rPr>
        <w:t xml:space="preserve">（发包人</w:t>
      </w:r>
      <w:r>
        <w:rPr>
          <w:rFonts w:ascii="宋体" w:hAnsi="宋体" w:eastAsia="宋体" w:cs="宋体"/>
          <w:color w:val="000000"/>
          <w:spacing w:val="3"/>
          <w:sz w:val="21"/>
          <w:szCs w:val="21"/>
          <w:lang w:eastAsia="en-US"/>
        </w:rPr>
        <w:t xml:space="preserve">）</w:t>
      </w:r>
      <w:r>
        <w:rPr>
          <w:rFonts w:ascii="宋体" w:hAnsi="宋体" w:eastAsia="宋体" w:cs="宋体"/>
          <w:color w:val="000000"/>
          <w:spacing w:val="-42"/>
          <w:sz w:val="21"/>
          <w:szCs w:val="21"/>
          <w:lang w:eastAsia="en-US"/>
        </w:rPr>
        <w:t xml:space="preserve"> </w:t>
      </w:r>
      <w:r>
        <w:rPr>
          <w:rFonts w:ascii="宋体" w:hAnsi="宋体" w:eastAsia="宋体" w:cs="宋体"/>
          <w:color w:val="000000"/>
          <w:spacing w:val="3"/>
          <w:sz w:val="21"/>
          <w:szCs w:val="21"/>
          <w:lang w:eastAsia="en-US"/>
        </w:rPr>
        <w:t xml:space="preserve">：</w:t>
      </w:r>
      <w:r/>
    </w:p>
    <w:p>
      <w:pPr>
        <w:ind w:left="14" w:right="83" w:firstLine="415"/>
        <w:jc w:val="left"/>
        <w:spacing w:before="149" w:line="351" w:lineRule="auto"/>
        <w:widowControl/>
        <w:rPr>
          <w:rFonts w:ascii="宋体" w:hAnsi="宋体" w:eastAsia="宋体" w:cs="宋体"/>
          <w:color w:val="000000"/>
          <w:sz w:val="21"/>
          <w:szCs w:val="21"/>
          <w:lang w:eastAsia="en-US"/>
        </w:rPr>
      </w:pPr>
      <w:r>
        <w:rPr>
          <w:rFonts w:ascii="宋体" w:hAnsi="宋体" w:eastAsia="宋体" w:cs="宋体"/>
          <w:color w:val="000000"/>
          <w:spacing w:val="-3"/>
          <w:sz w:val="21"/>
          <w:szCs w:val="21"/>
          <w:lang w:eastAsia="en-US"/>
        </w:rPr>
        <w:t xml:space="preserve">鉴于</w:t>
      </w:r>
      <w:r>
        <w:rPr>
          <w:rFonts w:ascii="宋体" w:hAnsi="宋体" w:eastAsia="宋体" w:cs="宋体"/>
          <w:color w:val="000000"/>
          <w:spacing w:val="-3"/>
          <w:sz w:val="21"/>
          <w:szCs w:val="21"/>
          <w:u w:val="single"/>
          <w:lang w:eastAsia="en-US"/>
        </w:rPr>
        <w:t xml:space="preserve">                </w:t>
      </w:r>
      <w:r>
        <w:rPr>
          <w:rFonts w:ascii="宋体" w:hAnsi="宋体" w:eastAsia="宋体" w:cs="宋体"/>
          <w:color w:val="000000"/>
          <w:spacing w:val="-3"/>
          <w:sz w:val="21"/>
          <w:szCs w:val="21"/>
          <w:lang w:eastAsia="en-US"/>
        </w:rPr>
        <w:t xml:space="preserve">（发包人名称，以下简称</w:t>
      </w:r>
      <w:r>
        <w:rPr>
          <w:rFonts w:ascii="Times New Roman" w:hAnsi="Times New Roman" w:eastAsia="Times New Roman" w:cs="Times New Roman"/>
          <w:color w:val="000000"/>
          <w:spacing w:val="-3"/>
          <w:sz w:val="21"/>
          <w:szCs w:val="21"/>
          <w:lang w:eastAsia="en-US"/>
        </w:rPr>
        <w:t xml:space="preserve">“</w:t>
      </w:r>
      <w:r>
        <w:rPr>
          <w:rFonts w:ascii="宋体" w:hAnsi="宋体" w:eastAsia="宋体" w:cs="宋体"/>
          <w:color w:val="000000"/>
          <w:spacing w:val="-3"/>
          <w:sz w:val="21"/>
          <w:szCs w:val="21"/>
          <w:lang w:eastAsia="en-US"/>
        </w:rPr>
        <w:t xml:space="preserve">发包人</w:t>
      </w:r>
      <w:r>
        <w:rPr>
          <w:rFonts w:ascii="Times New Roman" w:hAnsi="Times New Roman" w:eastAsia="Times New Roman" w:cs="Times New Roman"/>
          <w:color w:val="000000"/>
          <w:spacing w:val="-3"/>
          <w:sz w:val="21"/>
          <w:szCs w:val="21"/>
          <w:lang w:eastAsia="en-US"/>
        </w:rPr>
        <w:t xml:space="preserve">”</w:t>
      </w:r>
      <w:r>
        <w:rPr>
          <w:rFonts w:ascii="Times New Roman" w:hAnsi="Times New Roman" w:eastAsia="Times New Roman" w:cs="Times New Roman"/>
          <w:color w:val="000000"/>
          <w:spacing w:val="-10"/>
          <w:sz w:val="21"/>
          <w:szCs w:val="21"/>
          <w:lang w:eastAsia="en-US"/>
        </w:rPr>
        <w:t xml:space="preserve"> </w:t>
      </w:r>
      <w:r>
        <w:rPr>
          <w:rFonts w:ascii="宋体" w:hAnsi="宋体" w:eastAsia="宋体" w:cs="宋体"/>
          <w:color w:val="000000"/>
          <w:spacing w:val="-3"/>
          <w:sz w:val="21"/>
          <w:szCs w:val="21"/>
          <w:lang w:eastAsia="en-US"/>
        </w:rPr>
        <w:t xml:space="preserve">）已接受 </w:t>
      </w:r>
      <w:r>
        <w:rPr>
          <w:rFonts w:ascii="宋体" w:hAnsi="宋体" w:eastAsia="宋体" w:cs="宋体"/>
          <w:color w:val="000000"/>
          <w:spacing w:val="1"/>
          <w:sz w:val="21"/>
          <w:szCs w:val="21"/>
          <w:u w:val="single"/>
          <w:lang w:eastAsia="en-US"/>
        </w:rPr>
        <w:t xml:space="preserve">      </w:t>
      </w:r>
      <w:r>
        <w:rPr>
          <w:rFonts w:ascii="宋体" w:hAnsi="宋体" w:eastAsia="宋体" w:cs="宋体"/>
          <w:color w:val="000000"/>
          <w:spacing w:val="15"/>
          <w:sz w:val="21"/>
          <w:szCs w:val="21"/>
          <w:lang w:eastAsia="en-US"/>
        </w:rPr>
        <w:t xml:space="preserve"> </w:t>
      </w:r>
      <w:r>
        <w:rPr>
          <w:rFonts w:ascii="宋体" w:hAnsi="宋体" w:eastAsia="宋体" w:cs="宋体"/>
          <w:color w:val="000000"/>
          <w:spacing w:val="-3"/>
          <w:sz w:val="21"/>
          <w:szCs w:val="21"/>
          <w:lang w:eastAsia="en-US"/>
        </w:rPr>
        <w:t xml:space="preserve">（承包人名称，以</w:t>
      </w:r>
      <w:r>
        <w:rPr>
          <w:rFonts w:ascii="宋体" w:hAnsi="宋体" w:eastAsia="宋体" w:cs="宋体"/>
          <w:color w:val="000000"/>
          <w:sz w:val="21"/>
          <w:szCs w:val="21"/>
          <w:lang w:eastAsia="en-US"/>
        </w:rPr>
        <w:t xml:space="preserve"> </w:t>
      </w:r>
      <w:r>
        <w:rPr>
          <w:rFonts w:ascii="宋体" w:hAnsi="宋体" w:eastAsia="宋体" w:cs="宋体"/>
          <w:color w:val="000000"/>
          <w:spacing w:val="-5"/>
          <w:sz w:val="21"/>
          <w:szCs w:val="21"/>
          <w:lang w:eastAsia="en-US"/>
        </w:rPr>
        <w:t xml:space="preserve">下称</w:t>
      </w:r>
      <w:r>
        <w:rPr>
          <w:rFonts w:ascii="Times New Roman" w:hAnsi="Times New Roman" w:eastAsia="Times New Roman" w:cs="Times New Roman"/>
          <w:color w:val="000000"/>
          <w:spacing w:val="-5"/>
          <w:sz w:val="21"/>
          <w:szCs w:val="21"/>
          <w:lang w:eastAsia="en-US"/>
        </w:rPr>
        <w:t xml:space="preserve">“</w:t>
      </w:r>
      <w:r>
        <w:rPr>
          <w:rFonts w:ascii="宋体" w:hAnsi="宋体" w:eastAsia="宋体" w:cs="宋体"/>
          <w:color w:val="000000"/>
          <w:spacing w:val="-5"/>
          <w:sz w:val="21"/>
          <w:szCs w:val="21"/>
          <w:lang w:eastAsia="en-US"/>
        </w:rPr>
        <w:t xml:space="preserve">承包人</w:t>
      </w:r>
      <w:r>
        <w:rPr>
          <w:rFonts w:ascii="Times New Roman" w:hAnsi="Times New Roman" w:eastAsia="Times New Roman" w:cs="Times New Roman"/>
          <w:color w:val="000000"/>
          <w:spacing w:val="-5"/>
          <w:sz w:val="21"/>
          <w:szCs w:val="21"/>
          <w:lang w:eastAsia="en-US"/>
        </w:rPr>
        <w:t xml:space="preserve">”</w:t>
      </w:r>
      <w:r>
        <w:rPr>
          <w:rFonts w:ascii="Times New Roman" w:hAnsi="Times New Roman" w:eastAsia="Times New Roman" w:cs="Times New Roman"/>
          <w:color w:val="000000"/>
          <w:spacing w:val="-21"/>
          <w:sz w:val="21"/>
          <w:szCs w:val="21"/>
          <w:lang w:eastAsia="en-US"/>
        </w:rPr>
        <w:t xml:space="preserve"> </w:t>
      </w:r>
      <w:r>
        <w:rPr>
          <w:rFonts w:ascii="宋体" w:hAnsi="宋体" w:eastAsia="宋体" w:cs="宋体"/>
          <w:color w:val="000000"/>
          <w:spacing w:val="-5"/>
          <w:sz w:val="21"/>
          <w:szCs w:val="21"/>
          <w:lang w:eastAsia="en-US"/>
        </w:rPr>
        <w:t xml:space="preserve">）于</w:t>
      </w:r>
      <w:r>
        <w:rPr>
          <w:rFonts w:ascii="宋体" w:hAnsi="宋体" w:eastAsia="宋体" w:cs="宋体"/>
          <w:color w:val="000000"/>
          <w:spacing w:val="-93"/>
          <w:sz w:val="21"/>
          <w:szCs w:val="21"/>
          <w:lang w:eastAsia="en-US"/>
        </w:rPr>
        <w:t xml:space="preserve"> </w:t>
      </w:r>
      <w:r>
        <w:rPr>
          <w:rFonts w:ascii="宋体" w:hAnsi="宋体" w:eastAsia="宋体" w:cs="宋体"/>
          <w:color w:val="000000"/>
          <w:sz w:val="21"/>
          <w:szCs w:val="21"/>
          <w:u w:val="single"/>
          <w:lang w:eastAsia="en-US"/>
        </w:rPr>
        <w:t xml:space="preserve">    </w:t>
      </w:r>
      <w:r>
        <w:rPr>
          <w:rFonts w:ascii="宋体" w:hAnsi="宋体" w:eastAsia="宋体" w:cs="宋体"/>
          <w:color w:val="000000"/>
          <w:spacing w:val="-93"/>
          <w:sz w:val="21"/>
          <w:szCs w:val="21"/>
          <w:lang w:eastAsia="en-US"/>
        </w:rPr>
        <w:t xml:space="preserve"> </w:t>
      </w:r>
      <w:r>
        <w:rPr>
          <w:rFonts w:ascii="宋体" w:hAnsi="宋体" w:eastAsia="宋体" w:cs="宋体"/>
          <w:color w:val="000000"/>
          <w:spacing w:val="-5"/>
          <w:sz w:val="21"/>
          <w:szCs w:val="21"/>
          <w:lang w:eastAsia="en-US"/>
        </w:rPr>
        <w:t xml:space="preserve">年</w:t>
      </w:r>
      <w:r>
        <w:rPr>
          <w:rFonts w:ascii="宋体" w:hAnsi="宋体" w:eastAsia="宋体" w:cs="宋体"/>
          <w:color w:val="000000"/>
          <w:spacing w:val="-105"/>
          <w:sz w:val="21"/>
          <w:szCs w:val="21"/>
          <w:lang w:eastAsia="en-US"/>
        </w:rPr>
        <w:t xml:space="preserve"> </w:t>
      </w:r>
      <w:r>
        <w:rPr>
          <w:rFonts w:ascii="宋体" w:hAnsi="宋体" w:eastAsia="宋体" w:cs="宋体"/>
          <w:color w:val="000000"/>
          <w:spacing w:val="1"/>
          <w:sz w:val="21"/>
          <w:szCs w:val="21"/>
          <w:u w:val="single"/>
          <w:lang w:eastAsia="en-US"/>
        </w:rPr>
        <w:t xml:space="preserve">   </w:t>
      </w:r>
      <w:r>
        <w:rPr>
          <w:rFonts w:ascii="宋体" w:hAnsi="宋体" w:eastAsia="宋体" w:cs="宋体"/>
          <w:color w:val="000000"/>
          <w:spacing w:val="-90"/>
          <w:sz w:val="21"/>
          <w:szCs w:val="21"/>
          <w:lang w:eastAsia="en-US"/>
        </w:rPr>
        <w:t xml:space="preserve"> </w:t>
      </w:r>
      <w:r>
        <w:rPr>
          <w:rFonts w:ascii="宋体" w:hAnsi="宋体" w:eastAsia="宋体" w:cs="宋体"/>
          <w:color w:val="000000"/>
          <w:spacing w:val="-5"/>
          <w:sz w:val="21"/>
          <w:szCs w:val="21"/>
          <w:lang w:eastAsia="en-US"/>
        </w:rPr>
        <w:t xml:space="preserve">月</w:t>
      </w:r>
      <w:r>
        <w:rPr>
          <w:rFonts w:ascii="宋体" w:hAnsi="宋体" w:eastAsia="宋体" w:cs="宋体"/>
          <w:color w:val="000000"/>
          <w:spacing w:val="-105"/>
          <w:sz w:val="21"/>
          <w:szCs w:val="21"/>
          <w:lang w:eastAsia="en-US"/>
        </w:rPr>
        <w:t xml:space="preserve"> </w:t>
      </w:r>
      <w:r>
        <w:rPr>
          <w:rFonts w:ascii="宋体" w:hAnsi="宋体" w:eastAsia="宋体" w:cs="宋体"/>
          <w:color w:val="000000"/>
          <w:sz w:val="21"/>
          <w:szCs w:val="21"/>
          <w:u w:val="single"/>
          <w:lang w:eastAsia="en-US"/>
        </w:rPr>
        <w:t xml:space="preserve">   </w:t>
      </w:r>
      <w:r>
        <w:rPr>
          <w:rFonts w:ascii="宋体" w:hAnsi="宋体" w:eastAsia="宋体" w:cs="宋体"/>
          <w:color w:val="000000"/>
          <w:spacing w:val="-59"/>
          <w:sz w:val="21"/>
          <w:szCs w:val="21"/>
          <w:lang w:eastAsia="en-US"/>
        </w:rPr>
        <w:t xml:space="preserve"> </w:t>
      </w:r>
      <w:r>
        <w:rPr>
          <w:rFonts w:ascii="宋体" w:hAnsi="宋体" w:eastAsia="宋体" w:cs="宋体"/>
          <w:color w:val="000000"/>
          <w:spacing w:val="-5"/>
          <w:sz w:val="21"/>
          <w:szCs w:val="21"/>
          <w:lang w:eastAsia="en-US"/>
        </w:rPr>
        <w:t xml:space="preserve">日递交的</w:t>
      </w:r>
      <w:r>
        <w:rPr>
          <w:rFonts w:ascii="宋体" w:hAnsi="宋体" w:eastAsia="宋体" w:cs="宋体"/>
          <w:color w:val="000000"/>
          <w:spacing w:val="-5"/>
          <w:sz w:val="21"/>
          <w:szCs w:val="21"/>
          <w:u w:val="single"/>
          <w:lang w:eastAsia="en-US"/>
        </w:rPr>
        <w:t xml:space="preserve">      </w:t>
      </w:r>
      <w:r>
        <w:rPr>
          <w:rFonts w:ascii="宋体" w:hAnsi="宋体" w:eastAsia="宋体" w:cs="宋体"/>
          <w:color w:val="000000"/>
          <w:spacing w:val="-5"/>
          <w:sz w:val="21"/>
          <w:szCs w:val="21"/>
          <w:lang w:eastAsia="en-US"/>
        </w:rPr>
        <w:t xml:space="preserve">（工程项目名称</w:t>
      </w:r>
      <w:r>
        <w:rPr>
          <w:rFonts w:ascii="宋体" w:hAnsi="宋体" w:eastAsia="宋体" w:cs="宋体"/>
          <w:color w:val="000000"/>
          <w:spacing w:val="-14"/>
          <w:sz w:val="21"/>
          <w:szCs w:val="21"/>
          <w:lang w:eastAsia="en-US"/>
        </w:rPr>
        <w:t xml:space="preserve">）</w:t>
      </w:r>
      <w:r>
        <w:rPr>
          <w:rFonts w:ascii="宋体" w:hAnsi="宋体" w:eastAsia="宋体" w:cs="宋体"/>
          <w:color w:val="000000"/>
          <w:spacing w:val="16"/>
          <w:sz w:val="21"/>
          <w:szCs w:val="21"/>
          <w:lang w:eastAsia="en-US"/>
        </w:rPr>
        <w:t xml:space="preserve"> </w:t>
      </w:r>
      <w:r>
        <w:rPr>
          <w:rFonts w:ascii="宋体" w:hAnsi="宋体" w:eastAsia="宋体" w:cs="宋体"/>
          <w:color w:val="000000"/>
          <w:sz w:val="21"/>
          <w:szCs w:val="21"/>
          <w:u w:val="single"/>
          <w:lang w:eastAsia="en-US"/>
        </w:rPr>
        <w:t xml:space="preserve">       </w:t>
      </w:r>
      <w:r>
        <w:rPr>
          <w:rFonts w:ascii="宋体" w:hAnsi="宋体" w:eastAsia="宋体" w:cs="宋体"/>
          <w:color w:val="000000"/>
          <w:spacing w:val="-14"/>
          <w:sz w:val="21"/>
          <w:szCs w:val="21"/>
          <w:lang w:eastAsia="en-US"/>
        </w:rPr>
        <w:t xml:space="preserve">（</w:t>
      </w:r>
      <w:r>
        <w:rPr>
          <w:rFonts w:ascii="宋体" w:hAnsi="宋体" w:eastAsia="宋体" w:cs="宋体"/>
          <w:color w:val="000000"/>
          <w:spacing w:val="-5"/>
          <w:sz w:val="21"/>
          <w:szCs w:val="21"/>
          <w:lang w:eastAsia="en-US"/>
        </w:rPr>
        <w:t xml:space="preserve">标段名称）的投标</w:t>
      </w:r>
      <w:r/>
    </w:p>
    <w:p>
      <w:pPr>
        <w:ind w:left="9"/>
        <w:jc w:val="left"/>
        <w:spacing w:line="219" w:lineRule="auto"/>
        <w:widowControl/>
        <w:rPr>
          <w:rFonts w:ascii="宋体" w:hAnsi="宋体" w:eastAsia="宋体" w:cs="宋体"/>
          <w:color w:val="000000"/>
          <w:sz w:val="21"/>
          <w:szCs w:val="21"/>
          <w:lang w:eastAsia="en-US"/>
        </w:rPr>
      </w:pPr>
      <w:r>
        <w:rPr>
          <w:rFonts w:ascii="宋体" w:hAnsi="宋体" w:eastAsia="宋体" w:cs="宋体"/>
          <w:color w:val="000000"/>
          <w:sz w:val="21"/>
          <w:szCs w:val="21"/>
          <w:lang w:eastAsia="en-US"/>
        </w:rPr>
        <w:t xml:space="preserve">文件。我方愿意无条件地、不可撤销地就承包人</w:t>
      </w:r>
      <w:r>
        <w:rPr>
          <w:rFonts w:ascii="宋体" w:hAnsi="宋体" w:eastAsia="宋体" w:cs="宋体"/>
          <w:color w:val="000000"/>
          <w:spacing w:val="-1"/>
          <w:sz w:val="21"/>
          <w:szCs w:val="21"/>
          <w:lang w:eastAsia="en-US"/>
        </w:rPr>
        <w:t xml:space="preserve">履行与你方订立的合同，向你方提供担保。</w:t>
      </w:r>
      <w:r/>
    </w:p>
    <w:p>
      <w:pPr>
        <w:ind w:left="444"/>
        <w:jc w:val="left"/>
        <w:spacing w:before="150" w:line="220" w:lineRule="auto"/>
        <w:widowControl/>
        <w:rPr>
          <w:rFonts w:ascii="宋体" w:hAnsi="宋体" w:eastAsia="宋体" w:cs="宋体"/>
          <w:color w:val="000000"/>
          <w:sz w:val="21"/>
          <w:szCs w:val="21"/>
          <w:lang w:eastAsia="en-US"/>
        </w:rPr>
      </w:pPr>
      <w:r>
        <w:rPr>
          <w:rFonts w:ascii="Times New Roman" w:hAnsi="Times New Roman" w:eastAsia="Times New Roman" w:cs="Times New Roman"/>
          <w:color w:val="000000"/>
          <w:spacing w:val="4"/>
          <w:sz w:val="21"/>
          <w:szCs w:val="21"/>
          <w:lang w:eastAsia="en-US"/>
        </w:rPr>
        <w:t xml:space="preserve">1.</w:t>
      </w:r>
      <w:r>
        <w:rPr>
          <w:rFonts w:ascii="宋体" w:hAnsi="宋体" w:eastAsia="宋体" w:cs="宋体"/>
          <w:color w:val="000000"/>
          <w:spacing w:val="4"/>
          <w:sz w:val="21"/>
          <w:szCs w:val="21"/>
          <w:lang w:eastAsia="en-US"/>
        </w:rPr>
        <w:t xml:space="preserve">担保金额人民币（大写）</w:t>
      </w:r>
      <w:r>
        <w:rPr>
          <w:rFonts w:ascii="宋体" w:hAnsi="宋体" w:eastAsia="宋体" w:cs="宋体"/>
          <w:color w:val="000000"/>
          <w:sz w:val="21"/>
          <w:szCs w:val="21"/>
          <w:u w:val="single"/>
          <w:lang w:eastAsia="en-US"/>
        </w:rPr>
        <w:t xml:space="preserve">                 </w:t>
      </w:r>
      <w:r>
        <w:rPr>
          <w:rFonts w:ascii="宋体" w:hAnsi="宋体" w:eastAsia="宋体" w:cs="宋体"/>
          <w:color w:val="000000"/>
          <w:spacing w:val="-95"/>
          <w:sz w:val="21"/>
          <w:szCs w:val="21"/>
          <w:lang w:eastAsia="en-US"/>
        </w:rPr>
        <w:t xml:space="preserve"> </w:t>
      </w:r>
      <w:r>
        <w:rPr>
          <w:rFonts w:ascii="宋体" w:hAnsi="宋体" w:eastAsia="宋体" w:cs="宋体"/>
          <w:color w:val="000000"/>
          <w:spacing w:val="4"/>
          <w:sz w:val="21"/>
          <w:szCs w:val="21"/>
          <w:lang w:eastAsia="en-US"/>
        </w:rPr>
        <w:t xml:space="preserve">元(</w:t>
      </w:r>
      <w:r>
        <w:rPr>
          <w:rFonts w:ascii="Times New Roman" w:hAnsi="Times New Roman" w:eastAsia="Times New Roman" w:cs="Times New Roman"/>
          <w:color w:val="000000"/>
          <w:spacing w:val="4"/>
          <w:sz w:val="21"/>
          <w:szCs w:val="21"/>
          <w:lang w:eastAsia="en-US"/>
        </w:rPr>
        <w:t xml:space="preserve">¥</w:t>
      </w:r>
      <w:r>
        <w:rPr>
          <w:rFonts w:ascii="Times New Roman" w:hAnsi="Times New Roman" w:eastAsia="Times New Roman" w:cs="Times New Roman"/>
          <w:color w:val="000000"/>
          <w:spacing w:val="4"/>
          <w:sz w:val="21"/>
          <w:szCs w:val="21"/>
          <w:u w:val="single"/>
          <w:lang w:eastAsia="en-US"/>
        </w:rPr>
        <w:t xml:space="preserve">                        </w:t>
      </w:r>
      <w:r>
        <w:rPr>
          <w:rFonts w:ascii="Times New Roman" w:hAnsi="Times New Roman" w:eastAsia="Times New Roman" w:cs="Times New Roman"/>
          <w:color w:val="000000"/>
          <w:spacing w:val="3"/>
          <w:sz w:val="21"/>
          <w:szCs w:val="21"/>
          <w:u w:val="single"/>
          <w:lang w:eastAsia="en-US"/>
        </w:rPr>
        <w:t xml:space="preserve"> </w:t>
      </w:r>
      <w:r>
        <w:rPr>
          <w:rFonts w:ascii="Times New Roman" w:hAnsi="Times New Roman" w:eastAsia="Times New Roman" w:cs="Times New Roman"/>
          <w:color w:val="000000"/>
          <w:spacing w:val="-22"/>
          <w:sz w:val="21"/>
          <w:szCs w:val="21"/>
          <w:lang w:eastAsia="en-US"/>
        </w:rPr>
        <w:t xml:space="preserve"> </w:t>
      </w:r>
      <w:r>
        <w:rPr>
          <w:rFonts w:ascii="宋体" w:hAnsi="宋体" w:eastAsia="宋体" w:cs="宋体"/>
          <w:color w:val="000000"/>
          <w:spacing w:val="3"/>
          <w:sz w:val="21"/>
          <w:szCs w:val="21"/>
          <w:lang w:eastAsia="en-US"/>
        </w:rPr>
        <w:t xml:space="preserve">)。</w:t>
      </w:r>
      <w:r/>
    </w:p>
    <w:p>
      <w:pPr>
        <w:ind w:left="424"/>
        <w:jc w:val="left"/>
        <w:spacing w:before="148" w:line="220" w:lineRule="auto"/>
        <w:widowControl/>
        <w:rPr>
          <w:rFonts w:ascii="宋体" w:hAnsi="宋体" w:eastAsia="宋体" w:cs="宋体"/>
          <w:color w:val="000000"/>
          <w:sz w:val="21"/>
          <w:szCs w:val="21"/>
          <w:lang w:eastAsia="en-US"/>
        </w:rPr>
      </w:pPr>
      <w:r>
        <w:rPr>
          <w:rFonts w:ascii="Times New Roman" w:hAnsi="Times New Roman" w:eastAsia="Times New Roman" w:cs="Times New Roman"/>
          <w:color w:val="000000"/>
          <w:sz w:val="21"/>
          <w:szCs w:val="21"/>
          <w:lang w:eastAsia="en-US"/>
        </w:rPr>
        <w:t xml:space="preserve">2.</w:t>
      </w:r>
      <w:r>
        <w:rPr>
          <w:rFonts w:ascii="宋体" w:hAnsi="宋体" w:eastAsia="宋体" w:cs="宋体"/>
          <w:color w:val="000000"/>
          <w:sz w:val="21"/>
          <w:szCs w:val="21"/>
          <w:lang w:eastAsia="en-US"/>
        </w:rPr>
        <w:t xml:space="preserve">担保有效期自发包人与承包人签订的合同生效之日起至发包</w:t>
      </w:r>
      <w:r>
        <w:rPr>
          <w:rFonts w:ascii="宋体" w:hAnsi="宋体" w:eastAsia="宋体" w:cs="宋体"/>
          <w:color w:val="000000"/>
          <w:spacing w:val="-1"/>
          <w:sz w:val="21"/>
          <w:szCs w:val="21"/>
          <w:lang w:eastAsia="en-US"/>
        </w:rPr>
        <w:t xml:space="preserve">人签发工程接收证书之日止。</w:t>
      </w:r>
      <w:r/>
    </w:p>
    <w:p>
      <w:pPr>
        <w:ind w:left="428"/>
        <w:jc w:val="left"/>
        <w:spacing w:before="151" w:line="401" w:lineRule="exact"/>
        <w:widowControl/>
        <w:rPr>
          <w:rFonts w:ascii="宋体" w:hAnsi="宋体" w:eastAsia="宋体" w:cs="宋体"/>
          <w:color w:val="000000"/>
          <w:sz w:val="21"/>
          <w:szCs w:val="21"/>
          <w:lang w:eastAsia="en-US"/>
        </w:rPr>
      </w:pPr>
      <w:r>
        <w:rPr>
          <w:rFonts w:ascii="Times New Roman" w:hAnsi="Times New Roman" w:eastAsia="Times New Roman" w:cs="Times New Roman"/>
          <w:color w:val="000000"/>
          <w:position w:val="14"/>
          <w:sz w:val="21"/>
          <w:szCs w:val="21"/>
          <w:lang w:eastAsia="en-US"/>
        </w:rPr>
        <w:t xml:space="preserve">3.</w:t>
      </w:r>
      <w:r>
        <w:rPr>
          <w:rFonts w:ascii="宋体" w:hAnsi="宋体" w:eastAsia="宋体" w:cs="宋体"/>
          <w:color w:val="000000"/>
          <w:position w:val="14"/>
          <w:sz w:val="21"/>
          <w:szCs w:val="21"/>
          <w:lang w:eastAsia="en-US"/>
        </w:rPr>
        <w:t xml:space="preserve">在本担保有效期内，因承包人违反合同</w:t>
      </w:r>
      <w:r>
        <w:rPr>
          <w:rFonts w:ascii="宋体" w:hAnsi="宋体" w:eastAsia="宋体" w:cs="宋体"/>
          <w:color w:val="000000"/>
          <w:spacing w:val="-1"/>
          <w:position w:val="14"/>
          <w:sz w:val="21"/>
          <w:szCs w:val="21"/>
          <w:lang w:eastAsia="en-US"/>
        </w:rPr>
        <w:t xml:space="preserve">约定的义务给你方造成经济损失时，我方在收到你方</w:t>
      </w:r>
      <w:r/>
    </w:p>
    <w:p>
      <w:pPr>
        <w:ind w:left="32"/>
        <w:jc w:val="left"/>
        <w:spacing w:before="1" w:line="219" w:lineRule="auto"/>
        <w:widowControl/>
        <w:rPr>
          <w:rFonts w:ascii="宋体" w:hAnsi="宋体" w:eastAsia="宋体" w:cs="宋体"/>
          <w:color w:val="000000"/>
          <w:sz w:val="21"/>
          <w:szCs w:val="21"/>
          <w:lang w:eastAsia="en-US"/>
        </w:rPr>
      </w:pPr>
      <w:r>
        <w:rPr>
          <w:rFonts w:ascii="宋体" w:hAnsi="宋体" w:eastAsia="宋体" w:cs="宋体"/>
          <w:color w:val="000000"/>
          <w:spacing w:val="-1"/>
          <w:sz w:val="21"/>
          <w:szCs w:val="21"/>
          <w:lang w:eastAsia="en-US"/>
        </w:rPr>
        <w:t xml:space="preserve">以书面形式提出的在担保金额内的赔偿要求后，无条件地在</w:t>
      </w:r>
      <w:r>
        <w:rPr>
          <w:rFonts w:ascii="宋体" w:hAnsi="宋体" w:eastAsia="宋体" w:cs="宋体"/>
          <w:color w:val="000000"/>
          <w:spacing w:val="-44"/>
          <w:sz w:val="21"/>
          <w:szCs w:val="21"/>
          <w:lang w:eastAsia="en-US"/>
        </w:rPr>
        <w:t xml:space="preserve"> </w:t>
      </w:r>
      <w:r>
        <w:rPr>
          <w:rFonts w:ascii="Times New Roman" w:hAnsi="Times New Roman" w:eastAsia="Times New Roman" w:cs="Times New Roman"/>
          <w:color w:val="000000"/>
          <w:spacing w:val="-1"/>
          <w:sz w:val="21"/>
          <w:szCs w:val="21"/>
          <w:lang w:eastAsia="en-US"/>
        </w:rPr>
        <w:t xml:space="preserve">7 </w:t>
      </w:r>
      <w:r>
        <w:rPr>
          <w:rFonts w:ascii="宋体" w:hAnsi="宋体" w:eastAsia="宋体" w:cs="宋体"/>
          <w:color w:val="000000"/>
          <w:spacing w:val="-1"/>
          <w:sz w:val="21"/>
          <w:szCs w:val="21"/>
          <w:lang w:eastAsia="en-US"/>
        </w:rPr>
        <w:t xml:space="preserve">天内予以支付。</w:t>
      </w:r>
      <w:r/>
    </w:p>
    <w:p>
      <w:pPr>
        <w:jc w:val="right"/>
        <w:spacing w:before="149" w:line="220" w:lineRule="auto"/>
        <w:widowControl/>
        <w:rPr>
          <w:rFonts w:ascii="宋体" w:hAnsi="宋体" w:eastAsia="宋体" w:cs="宋体"/>
          <w:color w:val="000000"/>
          <w:sz w:val="21"/>
          <w:szCs w:val="21"/>
          <w:lang w:eastAsia="en-US"/>
        </w:rPr>
      </w:pPr>
      <w:r>
        <w:rPr>
          <w:rFonts w:ascii="Times New Roman" w:hAnsi="Times New Roman" w:eastAsia="Times New Roman" w:cs="Times New Roman"/>
          <w:color w:val="000000"/>
          <w:spacing w:val="-2"/>
          <w:sz w:val="21"/>
          <w:szCs w:val="21"/>
          <w:lang w:eastAsia="en-US"/>
        </w:rPr>
        <w:t xml:space="preserve">4.</w:t>
      </w:r>
      <w:r>
        <w:rPr>
          <w:rFonts w:ascii="宋体" w:hAnsi="宋体" w:eastAsia="宋体" w:cs="宋体"/>
          <w:color w:val="000000"/>
          <w:spacing w:val="-2"/>
          <w:sz w:val="21"/>
          <w:szCs w:val="21"/>
          <w:lang w:eastAsia="en-US"/>
        </w:rPr>
        <w:t xml:space="preserve">发包人和承包人按《通用合同条款》第</w:t>
      </w:r>
      <w:r>
        <w:rPr>
          <w:rFonts w:ascii="宋体" w:hAnsi="宋体" w:eastAsia="宋体" w:cs="宋体"/>
          <w:color w:val="000000"/>
          <w:spacing w:val="-15"/>
          <w:sz w:val="21"/>
          <w:szCs w:val="21"/>
          <w:lang w:eastAsia="en-US"/>
        </w:rPr>
        <w:t xml:space="preserve"> </w:t>
      </w:r>
      <w:r>
        <w:rPr>
          <w:rFonts w:ascii="Times New Roman" w:hAnsi="Times New Roman" w:eastAsia="Times New Roman" w:cs="Times New Roman"/>
          <w:color w:val="000000"/>
          <w:spacing w:val="-2"/>
          <w:sz w:val="21"/>
          <w:szCs w:val="21"/>
          <w:lang w:eastAsia="en-US"/>
        </w:rPr>
        <w:t xml:space="preserve">15 </w:t>
      </w:r>
      <w:r>
        <w:rPr>
          <w:rFonts w:ascii="宋体" w:hAnsi="宋体" w:eastAsia="宋体" w:cs="宋体"/>
          <w:color w:val="000000"/>
          <w:spacing w:val="-2"/>
          <w:sz w:val="21"/>
          <w:szCs w:val="21"/>
          <w:lang w:eastAsia="en-US"/>
        </w:rPr>
        <w:t xml:space="preserve">条变更合同时，我方承担本担保规定的义务不变。</w:t>
      </w:r>
      <w:r/>
    </w:p>
    <w:p>
      <w:pPr>
        <w:jc w:val="left"/>
        <w:spacing w:line="291"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91"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92"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3429"/>
        <w:jc w:val="left"/>
        <w:spacing w:before="68" w:line="350" w:lineRule="auto"/>
        <w:widowControl/>
        <w:rPr>
          <w:rFonts w:ascii="宋体" w:hAnsi="宋体" w:eastAsia="宋体" w:cs="宋体"/>
          <w:color w:val="000000"/>
          <w:sz w:val="21"/>
          <w:szCs w:val="21"/>
          <w:lang w:eastAsia="en-US"/>
        </w:rPr>
      </w:pPr>
      <w:r>
        <w:rPr>
          <w:rFonts w:ascii="宋体" w:hAnsi="宋体" w:eastAsia="宋体" w:cs="宋体"/>
          <w:color w:val="000000"/>
          <w:spacing w:val="-7"/>
          <w:sz w:val="21"/>
          <w:szCs w:val="21"/>
          <w:lang w:eastAsia="en-US"/>
        </w:rPr>
        <w:t xml:space="preserve">担 保</w:t>
      </w:r>
      <w:r>
        <w:rPr>
          <w:rFonts w:ascii="宋体" w:hAnsi="宋体" w:eastAsia="宋体" w:cs="宋体"/>
          <w:color w:val="000000"/>
          <w:spacing w:val="8"/>
          <w:sz w:val="21"/>
          <w:szCs w:val="21"/>
          <w:lang w:eastAsia="en-US"/>
        </w:rPr>
        <w:t xml:space="preserve"> </w:t>
      </w:r>
      <w:r>
        <w:rPr>
          <w:rFonts w:ascii="宋体" w:hAnsi="宋体" w:eastAsia="宋体" w:cs="宋体"/>
          <w:color w:val="000000"/>
          <w:spacing w:val="-7"/>
          <w:sz w:val="21"/>
          <w:szCs w:val="21"/>
          <w:lang w:eastAsia="en-US"/>
        </w:rPr>
        <w:t xml:space="preserve">人</w:t>
      </w:r>
      <w:r>
        <w:rPr>
          <w:rFonts w:ascii="宋体" w:hAnsi="宋体" w:eastAsia="宋体" w:cs="宋体"/>
          <w:color w:val="000000"/>
          <w:spacing w:val="-12"/>
          <w:sz w:val="21"/>
          <w:szCs w:val="21"/>
          <w:lang w:eastAsia="en-US"/>
        </w:rPr>
        <w:t xml:space="preserve">：</w:t>
      </w:r>
      <w:r>
        <w:rPr>
          <w:rFonts w:ascii="宋体" w:hAnsi="宋体" w:eastAsia="宋体" w:cs="宋体"/>
          <w:color w:val="000000"/>
          <w:spacing w:val="-34"/>
          <w:sz w:val="21"/>
          <w:szCs w:val="21"/>
          <w:lang w:eastAsia="en-US"/>
        </w:rPr>
        <w:t xml:space="preserve"> </w:t>
      </w:r>
      <w:r>
        <w:rPr>
          <w:rFonts w:ascii="宋体" w:hAnsi="宋体" w:eastAsia="宋体" w:cs="宋体"/>
          <w:color w:val="000000"/>
          <w:sz w:val="21"/>
          <w:szCs w:val="21"/>
          <w:u w:val="single"/>
          <w:lang w:eastAsia="en-US"/>
        </w:rPr>
        <w:t xml:space="preserve">                     </w:t>
      </w:r>
      <w:r>
        <w:rPr>
          <w:rFonts w:ascii="宋体" w:hAnsi="宋体" w:eastAsia="宋体" w:cs="宋体"/>
          <w:color w:val="000000"/>
          <w:spacing w:val="-12"/>
          <w:sz w:val="21"/>
          <w:szCs w:val="21"/>
          <w:lang w:eastAsia="en-US"/>
        </w:rPr>
        <w:t xml:space="preserve">（</w:t>
      </w:r>
      <w:r>
        <w:rPr>
          <w:rFonts w:ascii="宋体" w:hAnsi="宋体" w:eastAsia="宋体" w:cs="宋体"/>
          <w:color w:val="000000"/>
          <w:spacing w:val="-7"/>
          <w:sz w:val="21"/>
          <w:szCs w:val="21"/>
          <w:lang w:eastAsia="en-US"/>
        </w:rPr>
        <w:t xml:space="preserve">盖单位章）</w:t>
      </w:r>
      <w:r/>
    </w:p>
    <w:p>
      <w:pPr>
        <w:ind w:left="3429"/>
        <w:jc w:val="left"/>
        <w:spacing w:before="1" w:line="220" w:lineRule="auto"/>
        <w:widowControl/>
        <w:rPr>
          <w:rFonts w:ascii="宋体" w:hAnsi="宋体" w:eastAsia="宋体" w:cs="宋体"/>
          <w:color w:val="000000"/>
          <w:sz w:val="21"/>
          <w:szCs w:val="21"/>
          <w:lang w:eastAsia="en-US"/>
        </w:rPr>
      </w:pPr>
      <w:r>
        <w:rPr>
          <w:rFonts w:ascii="宋体" w:hAnsi="宋体" w:eastAsia="宋体" w:cs="宋体"/>
          <w:color w:val="000000"/>
          <w:spacing w:val="-10"/>
          <w:sz w:val="21"/>
          <w:szCs w:val="21"/>
          <w:lang w:eastAsia="en-US"/>
        </w:rPr>
        <w:t xml:space="preserve">法定代表人或其委托代理人</w:t>
      </w:r>
      <w:r>
        <w:rPr>
          <w:rFonts w:ascii="宋体" w:hAnsi="宋体" w:eastAsia="宋体" w:cs="宋体"/>
          <w:color w:val="000000"/>
          <w:sz w:val="21"/>
          <w:szCs w:val="21"/>
          <w:lang w:eastAsia="en-US"/>
        </w:rPr>
        <w:t xml:space="preserve">：</w:t>
      </w:r>
      <w:r>
        <w:rPr>
          <w:rFonts w:ascii="宋体" w:hAnsi="宋体" w:eastAsia="宋体" w:cs="宋体"/>
          <w:color w:val="000000"/>
          <w:spacing w:val="-27"/>
          <w:sz w:val="21"/>
          <w:szCs w:val="21"/>
          <w:lang w:eastAsia="en-US"/>
        </w:rPr>
        <w:t xml:space="preserve"> </w:t>
      </w:r>
      <w:r>
        <w:rPr>
          <w:rFonts w:ascii="宋体" w:hAnsi="宋体" w:eastAsia="宋体" w:cs="宋体"/>
          <w:color w:val="000000"/>
          <w:spacing w:val="12"/>
          <w:sz w:val="21"/>
          <w:szCs w:val="21"/>
          <w:u w:val="single"/>
          <w:lang w:eastAsia="en-US"/>
        </w:rPr>
        <w:t xml:space="preserve">        </w:t>
      </w:r>
      <w:r>
        <w:rPr>
          <w:rFonts w:ascii="宋体" w:hAnsi="宋体" w:eastAsia="宋体" w:cs="宋体"/>
          <w:color w:val="000000"/>
          <w:spacing w:val="-42"/>
          <w:sz w:val="21"/>
          <w:szCs w:val="21"/>
          <w:lang w:eastAsia="en-US"/>
        </w:rPr>
        <w:t xml:space="preserve"> </w:t>
      </w:r>
      <w:r>
        <w:rPr>
          <w:rFonts w:ascii="宋体" w:hAnsi="宋体" w:eastAsia="宋体" w:cs="宋体"/>
          <w:color w:val="000000"/>
          <w:sz w:val="21"/>
          <w:szCs w:val="21"/>
          <w:lang w:eastAsia="en-US"/>
        </w:rPr>
        <w:t xml:space="preserve">（</w:t>
      </w:r>
      <w:r>
        <w:rPr>
          <w:rFonts w:ascii="宋体" w:hAnsi="宋体" w:eastAsia="宋体" w:cs="宋体"/>
          <w:color w:val="000000"/>
          <w:spacing w:val="-10"/>
          <w:sz w:val="21"/>
          <w:szCs w:val="21"/>
          <w:lang w:eastAsia="en-US"/>
        </w:rPr>
        <w:t xml:space="preserve">签字）</w:t>
      </w:r>
      <w:r/>
    </w:p>
    <w:p>
      <w:pPr>
        <w:ind w:left="3443" w:right="786" w:hanging="15"/>
        <w:jc w:val="both"/>
        <w:spacing w:before="149" w:line="352" w:lineRule="auto"/>
        <w:widowControl/>
        <w:tabs>
          <w:tab w:val="left" w:pos="8192" w:leader="none"/>
          <w:tab w:val="left" w:pos="8250" w:leader="none"/>
        </w:tabs>
        <w:rPr>
          <w:rFonts w:ascii="宋体" w:hAnsi="宋体" w:eastAsia="宋体" w:cs="宋体"/>
          <w:color w:val="000000"/>
          <w:sz w:val="21"/>
          <w:szCs w:val="21"/>
          <w:lang w:eastAsia="en-US"/>
        </w:rPr>
      </w:pPr>
      <w:r>
        <w:rPr>
          <w:rFonts w:ascii="宋体" w:hAnsi="宋体" w:eastAsia="宋体" w:cs="宋体"/>
          <w:color w:val="000000"/>
          <w:spacing w:val="-29"/>
          <w:sz w:val="21"/>
          <w:szCs w:val="21"/>
          <w:lang w:eastAsia="en-US"/>
        </w:rPr>
        <w:t xml:space="preserve">地</w:t>
      </w:r>
      <w:r>
        <w:rPr>
          <w:rFonts w:ascii="宋体" w:hAnsi="宋体" w:eastAsia="宋体" w:cs="宋体"/>
          <w:color w:val="000000"/>
          <w:spacing w:val="3"/>
          <w:sz w:val="21"/>
          <w:szCs w:val="21"/>
          <w:lang w:eastAsia="en-US"/>
        </w:rPr>
        <w:t xml:space="preserve">    </w:t>
      </w:r>
      <w:r>
        <w:rPr>
          <w:rFonts w:ascii="宋体" w:hAnsi="宋体" w:eastAsia="宋体" w:cs="宋体"/>
          <w:color w:val="000000"/>
          <w:spacing w:val="-29"/>
          <w:sz w:val="21"/>
          <w:szCs w:val="21"/>
          <w:lang w:eastAsia="en-US"/>
        </w:rPr>
        <w:t xml:space="preserve">址：</w:t>
      </w:r>
      <w:r>
        <w:rPr>
          <w:rFonts w:ascii="宋体" w:hAnsi="宋体" w:eastAsia="宋体" w:cs="宋体"/>
          <w:color w:val="000000"/>
          <w:spacing w:val="-32"/>
          <w:sz w:val="21"/>
          <w:szCs w:val="21"/>
          <w:lang w:eastAsia="en-US"/>
        </w:rPr>
        <w:t xml:space="preserve"> </w:t>
      </w:r>
      <w:r>
        <w:rPr>
          <w:rFonts w:ascii="宋体" w:hAnsi="宋体" w:eastAsia="宋体" w:cs="宋体"/>
          <w:color w:val="000000"/>
          <w:sz w:val="21"/>
          <w:szCs w:val="21"/>
          <w:u w:val="single"/>
          <w:lang w:eastAsia="en-US"/>
        </w:rPr>
        <w:tab/>
      </w:r>
      <w:r>
        <w:rPr>
          <w:rFonts w:ascii="宋体" w:hAnsi="宋体" w:eastAsia="宋体" w:cs="宋体"/>
          <w:color w:val="000000"/>
          <w:sz w:val="21"/>
          <w:szCs w:val="21"/>
          <w:u w:val="single"/>
          <w:lang w:eastAsia="en-US"/>
        </w:rPr>
        <w:tab/>
      </w:r>
      <w:r>
        <w:rPr>
          <w:rFonts w:ascii="宋体" w:hAnsi="宋体" w:eastAsia="宋体" w:cs="宋体"/>
          <w:color w:val="000000"/>
          <w:sz w:val="21"/>
          <w:szCs w:val="21"/>
          <w:lang w:eastAsia="en-US"/>
        </w:rPr>
        <w:t xml:space="preserve"> </w:t>
      </w:r>
      <w:r/>
    </w:p>
    <w:p>
      <w:pPr>
        <w:ind w:left="3443" w:right="786" w:hanging="15"/>
        <w:jc w:val="both"/>
        <w:spacing w:before="149" w:line="352" w:lineRule="auto"/>
        <w:widowControl/>
        <w:tabs>
          <w:tab w:val="left" w:pos="8192" w:leader="none"/>
          <w:tab w:val="left" w:pos="8250" w:leader="none"/>
        </w:tabs>
        <w:rPr>
          <w:rFonts w:ascii="宋体" w:hAnsi="宋体" w:eastAsia="宋体" w:cs="宋体"/>
          <w:color w:val="000000"/>
          <w:sz w:val="21"/>
          <w:szCs w:val="21"/>
          <w:lang w:eastAsia="en-US"/>
        </w:rPr>
      </w:pPr>
      <w:r>
        <w:rPr>
          <w:rFonts w:ascii="宋体" w:hAnsi="宋体" w:eastAsia="宋体" w:cs="宋体"/>
          <w:color w:val="000000"/>
          <w:spacing w:val="-10"/>
          <w:sz w:val="21"/>
          <w:szCs w:val="21"/>
          <w:lang w:eastAsia="en-US"/>
        </w:rPr>
        <w:t xml:space="preserve">邮政编码： </w:t>
      </w:r>
      <w:r>
        <w:rPr>
          <w:rFonts w:ascii="宋体" w:hAnsi="宋体" w:eastAsia="宋体" w:cs="宋体"/>
          <w:color w:val="000000"/>
          <w:sz w:val="21"/>
          <w:szCs w:val="21"/>
          <w:u w:val="single"/>
          <w:lang w:eastAsia="en-US"/>
        </w:rPr>
        <w:tab/>
      </w:r>
      <w:r>
        <w:rPr>
          <w:rFonts w:ascii="宋体" w:hAnsi="宋体" w:eastAsia="宋体" w:cs="宋体"/>
          <w:color w:val="000000"/>
          <w:sz w:val="21"/>
          <w:szCs w:val="21"/>
          <w:lang w:eastAsia="en-US"/>
        </w:rPr>
        <w:t xml:space="preserve"> </w:t>
      </w:r>
      <w:r/>
    </w:p>
    <w:p>
      <w:pPr>
        <w:ind w:left="3443" w:right="786" w:hanging="15"/>
        <w:jc w:val="both"/>
        <w:spacing w:before="149" w:line="352" w:lineRule="auto"/>
        <w:widowControl/>
        <w:tabs>
          <w:tab w:val="left" w:pos="8192" w:leader="none"/>
          <w:tab w:val="left" w:pos="8250" w:leader="none"/>
        </w:tabs>
        <w:rPr>
          <w:rFonts w:ascii="宋体" w:hAnsi="宋体" w:eastAsia="宋体" w:cs="宋体"/>
          <w:color w:val="000000"/>
          <w:sz w:val="21"/>
          <w:szCs w:val="21"/>
          <w:lang w:eastAsia="en-US"/>
        </w:rPr>
      </w:pPr>
      <w:r>
        <w:rPr>
          <w:rFonts w:ascii="宋体" w:hAnsi="宋体" w:eastAsia="宋体" w:cs="宋体"/>
          <w:color w:val="000000"/>
          <w:spacing w:val="-30"/>
          <w:sz w:val="21"/>
          <w:szCs w:val="21"/>
          <w:lang w:eastAsia="en-US"/>
        </w:rPr>
        <w:t xml:space="preserve">电</w:t>
      </w:r>
      <w:r>
        <w:rPr>
          <w:rFonts w:ascii="宋体" w:hAnsi="宋体" w:eastAsia="宋体" w:cs="宋体"/>
          <w:color w:val="000000"/>
          <w:spacing w:val="3"/>
          <w:sz w:val="21"/>
          <w:szCs w:val="21"/>
          <w:lang w:eastAsia="en-US"/>
        </w:rPr>
        <w:t xml:space="preserve">    </w:t>
      </w:r>
      <w:r>
        <w:rPr>
          <w:rFonts w:ascii="宋体" w:hAnsi="宋体" w:eastAsia="宋体" w:cs="宋体"/>
          <w:color w:val="000000"/>
          <w:spacing w:val="-30"/>
          <w:sz w:val="21"/>
          <w:szCs w:val="21"/>
          <w:lang w:eastAsia="en-US"/>
        </w:rPr>
        <w:t xml:space="preserve">话：</w:t>
      </w:r>
      <w:r>
        <w:rPr>
          <w:rFonts w:ascii="宋体" w:hAnsi="宋体" w:eastAsia="宋体" w:cs="宋体"/>
          <w:color w:val="000000"/>
          <w:spacing w:val="-32"/>
          <w:sz w:val="21"/>
          <w:szCs w:val="21"/>
          <w:lang w:eastAsia="en-US"/>
        </w:rPr>
        <w:t xml:space="preserve"> </w:t>
      </w:r>
      <w:r>
        <w:rPr>
          <w:rFonts w:ascii="宋体" w:hAnsi="宋体" w:eastAsia="宋体" w:cs="宋体"/>
          <w:color w:val="000000"/>
          <w:sz w:val="21"/>
          <w:szCs w:val="21"/>
          <w:u w:val="single"/>
          <w:lang w:eastAsia="en-US"/>
        </w:rPr>
        <w:t xml:space="preserve">                                    </w:t>
      </w:r>
      <w:r/>
    </w:p>
    <w:p>
      <w:pPr>
        <w:ind w:left="3427"/>
        <w:jc w:val="left"/>
        <w:spacing w:before="1" w:line="219" w:lineRule="auto"/>
        <w:widowControl/>
        <w:rPr>
          <w:rFonts w:ascii="宋体" w:hAnsi="宋体" w:eastAsia="宋体" w:cs="宋体"/>
          <w:color w:val="000000"/>
          <w:sz w:val="21"/>
          <w:szCs w:val="21"/>
          <w:lang w:eastAsia="en-US"/>
        </w:rPr>
      </w:pPr>
      <w:r>
        <w:rPr>
          <w:rFonts w:ascii="宋体" w:hAnsi="宋体" w:eastAsia="宋体" w:cs="宋体"/>
          <w:color w:val="000000"/>
          <w:spacing w:val="-28"/>
          <w:sz w:val="21"/>
          <w:szCs w:val="21"/>
          <w:lang w:eastAsia="en-US"/>
        </w:rPr>
        <w:t xml:space="preserve">传</w:t>
      </w:r>
      <w:r>
        <w:rPr>
          <w:rFonts w:ascii="宋体" w:hAnsi="宋体" w:eastAsia="宋体" w:cs="宋体"/>
          <w:color w:val="000000"/>
          <w:spacing w:val="3"/>
          <w:sz w:val="21"/>
          <w:szCs w:val="21"/>
          <w:lang w:eastAsia="en-US"/>
        </w:rPr>
        <w:t xml:space="preserve">    </w:t>
      </w:r>
      <w:r>
        <w:rPr>
          <w:rFonts w:ascii="宋体" w:hAnsi="宋体" w:eastAsia="宋体" w:cs="宋体"/>
          <w:color w:val="000000"/>
          <w:spacing w:val="-28"/>
          <w:sz w:val="21"/>
          <w:szCs w:val="21"/>
          <w:lang w:eastAsia="en-US"/>
        </w:rPr>
        <w:t xml:space="preserve">真：</w:t>
      </w:r>
      <w:r>
        <w:rPr>
          <w:rFonts w:ascii="宋体" w:hAnsi="宋体" w:eastAsia="宋体" w:cs="宋体"/>
          <w:color w:val="000000"/>
          <w:spacing w:val="-34"/>
          <w:sz w:val="21"/>
          <w:szCs w:val="21"/>
          <w:lang w:eastAsia="en-US"/>
        </w:rPr>
        <w:t xml:space="preserve"> </w:t>
      </w:r>
      <w:r>
        <w:rPr>
          <w:rFonts w:ascii="宋体" w:hAnsi="宋体" w:eastAsia="宋体" w:cs="宋体"/>
          <w:color w:val="000000"/>
          <w:sz w:val="21"/>
          <w:szCs w:val="21"/>
          <w:u w:val="single"/>
          <w:lang w:eastAsia="en-US"/>
        </w:rPr>
        <w:t xml:space="preserve">                                    </w:t>
      </w:r>
      <w:r/>
    </w:p>
    <w:p>
      <w:pPr>
        <w:ind w:left="4786"/>
        <w:jc w:val="left"/>
        <w:spacing w:before="150" w:line="221" w:lineRule="auto"/>
        <w:widowControl/>
        <w:tabs>
          <w:tab w:val="left" w:pos="5625" w:leader="none"/>
        </w:tabs>
        <w:rPr>
          <w:rFonts w:ascii="宋体" w:hAnsi="宋体" w:eastAsia="宋体" w:cs="宋体"/>
          <w:color w:val="000000"/>
          <w:sz w:val="21"/>
          <w:szCs w:val="21"/>
          <w:lang w:eastAsia="en-US"/>
        </w:rPr>
      </w:pPr>
      <w:r>
        <w:rPr>
          <w:rFonts w:ascii="宋体" w:hAnsi="宋体" w:eastAsia="宋体" w:cs="宋体"/>
          <w:color w:val="000000"/>
          <w:sz w:val="21"/>
          <w:szCs w:val="21"/>
          <w:u w:val="single"/>
          <w:lang w:eastAsia="en-US"/>
        </w:rPr>
        <w:tab/>
      </w:r>
      <w:r>
        <w:rPr>
          <w:rFonts w:ascii="宋体" w:hAnsi="宋体" w:eastAsia="宋体" w:cs="宋体"/>
          <w:color w:val="000000"/>
          <w:spacing w:val="-96"/>
          <w:sz w:val="21"/>
          <w:szCs w:val="21"/>
          <w:lang w:eastAsia="en-US"/>
        </w:rPr>
        <w:t xml:space="preserve"> </w:t>
      </w:r>
      <w:r>
        <w:rPr>
          <w:rFonts w:ascii="宋体" w:hAnsi="宋体" w:eastAsia="宋体" w:cs="宋体"/>
          <w:color w:val="000000"/>
          <w:spacing w:val="-7"/>
          <w:sz w:val="21"/>
          <w:szCs w:val="21"/>
          <w:lang w:eastAsia="en-US"/>
        </w:rPr>
        <w:t xml:space="preserve">年</w:t>
      </w:r>
      <w:r>
        <w:rPr>
          <w:rFonts w:ascii="宋体" w:hAnsi="宋体" w:eastAsia="宋体" w:cs="宋体"/>
          <w:color w:val="000000"/>
          <w:sz w:val="21"/>
          <w:szCs w:val="21"/>
          <w:u w:val="single"/>
          <w:lang w:eastAsia="en-US"/>
        </w:rPr>
        <w:t xml:space="preserve">     </w:t>
      </w:r>
      <w:r>
        <w:rPr>
          <w:rFonts w:ascii="宋体" w:hAnsi="宋体" w:eastAsia="宋体" w:cs="宋体"/>
          <w:color w:val="000000"/>
          <w:spacing w:val="-91"/>
          <w:sz w:val="21"/>
          <w:szCs w:val="21"/>
          <w:lang w:eastAsia="en-US"/>
        </w:rPr>
        <w:t xml:space="preserve"> </w:t>
      </w:r>
      <w:r>
        <w:rPr>
          <w:rFonts w:ascii="宋体" w:hAnsi="宋体" w:eastAsia="宋体" w:cs="宋体"/>
          <w:color w:val="000000"/>
          <w:spacing w:val="-7"/>
          <w:sz w:val="21"/>
          <w:szCs w:val="21"/>
          <w:lang w:eastAsia="en-US"/>
        </w:rPr>
        <w:t xml:space="preserve">月</w:t>
      </w:r>
      <w:r>
        <w:rPr>
          <w:rFonts w:ascii="宋体" w:hAnsi="宋体" w:eastAsia="宋体" w:cs="宋体"/>
          <w:color w:val="000000"/>
          <w:spacing w:val="20"/>
          <w:sz w:val="21"/>
          <w:szCs w:val="21"/>
          <w:u w:val="single"/>
          <w:lang w:eastAsia="en-US"/>
        </w:rPr>
        <w:t xml:space="preserve">     </w:t>
      </w:r>
      <w:r>
        <w:rPr>
          <w:rFonts w:ascii="宋体" w:hAnsi="宋体" w:eastAsia="宋体" w:cs="宋体"/>
          <w:color w:val="000000"/>
          <w:spacing w:val="-59"/>
          <w:sz w:val="21"/>
          <w:szCs w:val="21"/>
          <w:lang w:eastAsia="en-US"/>
        </w:rPr>
        <w:t xml:space="preserve"> </w:t>
      </w:r>
      <w:r>
        <w:rPr>
          <w:rFonts w:ascii="宋体" w:hAnsi="宋体" w:eastAsia="宋体" w:cs="宋体"/>
          <w:color w:val="000000"/>
          <w:spacing w:val="-7"/>
          <w:sz w:val="21"/>
          <w:szCs w:val="21"/>
          <w:lang w:eastAsia="en-US"/>
        </w:rPr>
        <w:t xml:space="preserve">日</w:t>
      </w:r>
      <w:r/>
    </w:p>
    <w:p>
      <w:pPr>
        <w:jc w:val="left"/>
        <w:spacing w:line="246"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46"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46"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46"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46"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46"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46"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47"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47"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47"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8"/>
        <w:jc w:val="left"/>
        <w:spacing w:before="69" w:line="220" w:lineRule="auto"/>
        <w:widowControl/>
        <w:rPr>
          <w:rFonts w:hint="eastAsia" w:ascii="宋体" w:hAnsi="宋体" w:eastAsia="宋体" w:cs="宋体"/>
          <w:sz w:val="21"/>
          <w:szCs w:val="21"/>
          <w:lang w:val="en-US" w:eastAsia="zh-CN"/>
        </w:rPr>
        <w:sectPr>
          <w:footerReference w:type="default" r:id="rId12"/>
          <w:footnotePr/>
          <w:endnotePr/>
          <w:type w:val="nextPage"/>
          <w:pgSz w:w="11907" w:h="16841" w:orient="portrait"/>
          <w:pgMar w:top="1440" w:right="1080" w:bottom="1440" w:left="1080" w:header="0" w:footer="1134" w:gutter="0"/>
          <w:cols w:num="1" w:sep="0" w:space="720" w:equalWidth="1"/>
          <w:docGrid w:linePitch="360"/>
        </w:sectPr>
      </w:pPr>
      <w:r>
        <w:rPr>
          <w:rFonts w:ascii="宋体" w:hAnsi="宋体" w:eastAsia="宋体" w:cs="宋体"/>
          <w:color w:val="000000"/>
          <w:spacing w:val="-2"/>
          <w:sz w:val="21"/>
          <w:szCs w:val="21"/>
          <w:lang w:eastAsia="en-US"/>
        </w:rPr>
        <w:t xml:space="preserve">注</w:t>
      </w:r>
      <w:r>
        <w:rPr>
          <w:rFonts w:ascii="宋体" w:hAnsi="宋体" w:eastAsia="宋体" w:cs="宋体"/>
          <w:color w:val="000000"/>
          <w:spacing w:val="29"/>
          <w:sz w:val="21"/>
          <w:szCs w:val="21"/>
          <w:lang w:eastAsia="en-US"/>
        </w:rPr>
        <w:t xml:space="preserve"> </w:t>
      </w:r>
      <w:r>
        <w:rPr>
          <w:rFonts w:ascii="宋体" w:hAnsi="宋体" w:eastAsia="宋体" w:cs="宋体"/>
          <w:color w:val="000000"/>
          <w:spacing w:val="-2"/>
          <w:sz w:val="21"/>
          <w:szCs w:val="21"/>
          <w:lang w:eastAsia="en-US"/>
        </w:rPr>
        <w:t xml:space="preserve">：委托代理人签字时应附授权委托书 </w:t>
      </w:r>
      <w:bookmarkEnd w:id="149"/>
      <w:r/>
      <w:r/>
    </w:p>
    <w:p>
      <w:pPr>
        <w:jc w:val="left"/>
        <w:spacing w:line="420" w:lineRule="exact"/>
        <w:tabs>
          <w:tab w:val="left" w:pos="4101" w:leader="none"/>
        </w:tabs>
        <w:rPr>
          <w:rFonts w:hint="eastAsia" w:eastAsia="仿宋_GB2312"/>
          <w:b/>
          <w:sz w:val="30"/>
          <w:szCs w:val="30"/>
        </w:rPr>
      </w:pPr>
      <w:r>
        <w:rPr>
          <w:rFonts w:hint="eastAsia" w:eastAsia="仿宋_GB2312"/>
          <w:b/>
          <w:sz w:val="30"/>
          <w:szCs w:val="30"/>
        </w:rPr>
      </w:r>
      <w:r/>
    </w:p>
    <w:p>
      <w:pPr>
        <w:rPr>
          <w:rFonts w:hint="eastAsia" w:ascii="宋体" w:hAnsi="宋体" w:eastAsia="宋体" w:cs="宋体"/>
          <w:sz w:val="44"/>
          <w:szCs w:val="44"/>
          <w:lang w:eastAsia="zh-CN"/>
        </w:rPr>
      </w:pPr>
      <w:r>
        <w:rPr>
          <w:rFonts w:hint="eastAsia" w:eastAsia="仿宋_GB2312"/>
          <w:b/>
          <w:sz w:val="30"/>
          <w:szCs w:val="30"/>
        </w:rPr>
        <w:t xml:space="preserve">           </w:t>
      </w:r>
      <w:r>
        <w:rPr>
          <w:rFonts w:hint="eastAsia" w:eastAsia="仿宋_GB2312"/>
          <w:b/>
          <w:sz w:val="44"/>
          <w:szCs w:val="44"/>
        </w:rPr>
        <w:t xml:space="preserve">  </w:t>
      </w:r>
      <w:r>
        <w:rPr>
          <w:rFonts w:hint="eastAsia" w:eastAsia="仿宋_GB2312"/>
          <w:b/>
          <w:bCs w:val="0"/>
          <w:sz w:val="44"/>
          <w:szCs w:val="44"/>
        </w:rPr>
        <w:t xml:space="preserve"> </w:t>
      </w:r>
      <w:r>
        <w:rPr>
          <w:rFonts w:hint="eastAsia" w:ascii="宋体" w:hAnsi="宋体" w:cs="宋体"/>
          <w:b/>
          <w:bCs w:val="0"/>
          <w:sz w:val="44"/>
          <w:szCs w:val="44"/>
        </w:rPr>
        <w:t xml:space="preserve">第</w:t>
      </w:r>
      <w:r>
        <w:rPr>
          <w:rFonts w:hint="eastAsia" w:ascii="宋体" w:hAnsi="宋体" w:cs="宋体"/>
          <w:b/>
          <w:bCs w:val="0"/>
          <w:sz w:val="44"/>
          <w:szCs w:val="44"/>
          <w:lang w:eastAsia="zh-CN"/>
        </w:rPr>
        <w:t xml:space="preserve">四</w:t>
      </w:r>
      <w:r>
        <w:rPr>
          <w:rFonts w:hint="eastAsia" w:ascii="宋体" w:hAnsi="宋体" w:cs="宋体"/>
          <w:b/>
          <w:bCs w:val="0"/>
          <w:sz w:val="44"/>
          <w:szCs w:val="44"/>
        </w:rPr>
        <w:t xml:space="preserve">章  </w:t>
      </w:r>
      <w:bookmarkEnd w:id="150"/>
      <w:r/>
      <w:bookmarkEnd w:id="151"/>
      <w:r/>
      <w:bookmarkEnd w:id="152"/>
      <w:r/>
      <w:bookmarkEnd w:id="153"/>
      <w:r/>
      <w:bookmarkEnd w:id="154"/>
      <w:r/>
      <w:bookmarkEnd w:id="155"/>
      <w:r>
        <w:rPr>
          <w:rFonts w:hint="eastAsia" w:ascii="宋体" w:hAnsi="宋体" w:cs="宋体"/>
          <w:b/>
          <w:bCs w:val="0"/>
          <w:sz w:val="44"/>
          <w:szCs w:val="44"/>
          <w:lang w:eastAsia="zh-CN"/>
        </w:rPr>
        <w:t xml:space="preserve">采购需求</w:t>
      </w:r>
      <w:r/>
    </w:p>
    <w:p>
      <w:pPr>
        <w:pStyle w:val="818"/>
        <w:jc w:val="both"/>
        <w:keepLines w:val="0"/>
        <w:keepNext w:val="0"/>
        <w:pageBreakBefore w:val="0"/>
        <w:spacing w:before="120" w:beforeAutospacing="0" w:after="120" w:afterAutospacing="0" w:line="520" w:lineRule="exact"/>
      </w:pPr>
      <w:r>
        <w:rPr>
          <w:rFonts w:hint="eastAsia" w:ascii="宋体" w:hAnsi="宋体" w:eastAsia="宋体" w:cs="宋体"/>
          <w:color w:val="000000"/>
        </w:rPr>
        <w:t xml:space="preserve">项目属性：</w:t>
      </w:r>
      <w:r>
        <w:rPr>
          <w:rFonts w:hint="eastAsia" w:ascii="宋体" w:hAnsi="宋体" w:eastAsia="宋体" w:cs="宋体"/>
          <w:color w:val="000000"/>
          <w:lang w:val="en-US" w:eastAsia="zh-CN"/>
        </w:rPr>
        <w:t xml:space="preserve">工程</w:t>
      </w:r>
      <w:r>
        <w:rPr>
          <w:rFonts w:hint="eastAsia" w:ascii="宋体" w:hAnsi="宋体" w:eastAsia="宋体" w:cs="宋体"/>
          <w:color w:val="000000"/>
        </w:rPr>
        <w:t xml:space="preserve">类项目</w:t>
      </w:r>
      <w:r/>
    </w:p>
    <w:p>
      <w:pPr>
        <w:numPr>
          <w:ilvl w:val="0"/>
          <w:numId w:val="5"/>
        </w:numPr>
        <w:ind w:firstLine="480"/>
        <w:keepLines w:val="0"/>
        <w:keepNext w:val="0"/>
        <w:pageBreakBefore w:val="0"/>
        <w:spacing w:line="520" w:lineRule="exact"/>
        <w:rPr>
          <w:rFonts w:hint="eastAsia" w:ascii="宋体" w:hAnsi="宋体" w:cs="宋体"/>
          <w:b/>
          <w:bCs/>
          <w:sz w:val="24"/>
          <w:lang w:eastAsia="zh-CN"/>
        </w:rPr>
      </w:pPr>
      <w:r>
        <w:rPr>
          <w:rFonts w:hint="eastAsia" w:ascii="宋体" w:hAnsi="宋体" w:cs="宋体"/>
          <w:b/>
          <w:bCs/>
          <w:sz w:val="24"/>
          <w:lang w:eastAsia="zh-CN"/>
        </w:rPr>
        <w:t xml:space="preserve">采购项目简要说明：</w:t>
      </w:r>
      <w:r/>
    </w:p>
    <w:p>
      <w:pPr>
        <w:numPr>
          <w:ilvl w:val="0"/>
          <w:numId w:val="0"/>
        </w:numPr>
        <w:ind w:firstLine="480"/>
        <w:keepLines w:val="0"/>
        <w:keepNext w:val="0"/>
        <w:pageBreakBefore w:val="0"/>
        <w:spacing w:line="520" w:lineRule="exact"/>
        <w:rPr>
          <w:rFonts w:hint="eastAsia" w:ascii="宋体" w:hAnsi="宋体" w:cs="Times New Roman"/>
          <w:sz w:val="24"/>
          <w:szCs w:val="24"/>
        </w:rPr>
      </w:pPr>
      <w:r>
        <w:rPr>
          <w:rFonts w:hint="eastAsia" w:ascii="宋体" w:hAnsi="宋体" w:cs="Times New Roman"/>
          <w:sz w:val="24"/>
          <w:szCs w:val="24"/>
        </w:rPr>
        <w:t xml:space="preserve">1、本次招标采购：</w:t>
      </w:r>
      <w:r>
        <w:rPr>
          <w:rFonts w:hint="eastAsia" w:ascii="宋体" w:hAnsi="宋体" w:cs="宋体"/>
          <w:sz w:val="24"/>
          <w:lang w:val="en-US" w:eastAsia="zh-CN"/>
        </w:rPr>
        <w:t xml:space="preserve">主要包括维修灌排站、新建灌溉站、水泥路、机耕桥、节制闸、涵洞、电力线路、渠道建筑物等工程，具体以招标人提供的工程量清单、图纸为准。</w:t>
      </w:r>
      <w:r/>
    </w:p>
    <w:p>
      <w:pPr>
        <w:ind w:firstLine="480"/>
        <w:keepLines w:val="0"/>
        <w:keepNext w:val="0"/>
        <w:pageBreakBefore w:val="0"/>
        <w:spacing w:line="520" w:lineRule="exact"/>
        <w:rPr>
          <w:rFonts w:hint="eastAsia" w:ascii="宋体" w:hAnsi="宋体" w:eastAsia="宋体" w:cs="Times New Roman"/>
          <w:sz w:val="24"/>
          <w:szCs w:val="24"/>
          <w:lang w:val="en-US" w:eastAsia="zh-CN"/>
        </w:rPr>
      </w:pPr>
      <w:r>
        <w:rPr>
          <w:rFonts w:hint="eastAsia" w:ascii="宋体" w:hAnsi="宋体" w:cs="Times New Roman"/>
          <w:sz w:val="24"/>
          <w:szCs w:val="24"/>
        </w:rPr>
        <w:t xml:space="preserve">2、质量要求：</w:t>
      </w:r>
      <w:r>
        <w:rPr>
          <w:rFonts w:hint="eastAsia" w:ascii="宋体" w:hAnsi="宋体" w:cs="Times New Roman"/>
          <w:sz w:val="24"/>
          <w:szCs w:val="24"/>
          <w:lang w:val="en-US" w:eastAsia="zh-CN"/>
        </w:rPr>
        <w:t xml:space="preserve">合格</w:t>
      </w:r>
      <w:r/>
    </w:p>
    <w:p>
      <w:pPr>
        <w:ind w:firstLine="480"/>
        <w:keepLines w:val="0"/>
        <w:keepNext w:val="0"/>
        <w:pageBreakBefore w:val="0"/>
        <w:spacing w:line="520" w:lineRule="exact"/>
        <w:rPr>
          <w:rFonts w:hint="eastAsia" w:ascii="宋体" w:hAnsi="宋体" w:cs="宋体"/>
          <w:sz w:val="24"/>
          <w:lang w:eastAsia="zh-CN"/>
        </w:rPr>
      </w:pPr>
      <w:r>
        <w:rPr>
          <w:rFonts w:hint="eastAsia" w:ascii="宋体" w:hAnsi="宋体" w:cs="Times New Roman"/>
          <w:sz w:val="24"/>
          <w:szCs w:val="24"/>
        </w:rPr>
        <w:t xml:space="preserve">3、</w:t>
      </w:r>
      <w:r>
        <w:rPr>
          <w:rFonts w:hint="eastAsia" w:ascii="宋体" w:hAnsi="宋体" w:cs="Times New Roman"/>
          <w:sz w:val="24"/>
          <w:szCs w:val="24"/>
          <w:lang w:val="en-US" w:eastAsia="zh-CN"/>
        </w:rPr>
        <w:t xml:space="preserve">合同履行期限</w:t>
      </w:r>
      <w:r>
        <w:rPr>
          <w:rFonts w:hint="eastAsia" w:ascii="宋体" w:hAnsi="宋体" w:cs="Times New Roman"/>
          <w:sz w:val="24"/>
          <w:szCs w:val="24"/>
        </w:rPr>
        <w:t xml:space="preserve">：</w:t>
      </w:r>
      <w:r>
        <w:rPr>
          <w:rFonts w:hint="eastAsia" w:ascii="宋体" w:hAnsi="宋体" w:cs="宋体"/>
          <w:color w:val="000000" w:themeColor="text1"/>
          <w:sz w:val="24"/>
          <w:szCs w:val="24"/>
          <w:highlight w:val="yellow"/>
          <w:lang w:val="en-US" w:eastAsia="zh-CN"/>
          <w14:textFill>
            <w14:solidFill>
              <w14:schemeClr w14:val="tx1"/>
            </w14:solidFill>
          </w14:textFill>
        </w:rPr>
        <w:t xml:space="preserve">50日历天，具体工期要求服从采购人建设工期需要。</w:t>
      </w:r>
      <w:r/>
    </w:p>
    <w:p>
      <w:pPr>
        <w:numPr>
          <w:ilvl w:val="0"/>
          <w:numId w:val="0"/>
        </w:numPr>
        <w:ind w:firstLine="480"/>
        <w:keepLines w:val="0"/>
        <w:keepNext w:val="0"/>
        <w:pageBreakBefore w:val="0"/>
        <w:spacing w:line="520" w:lineRule="exact"/>
        <w:rPr>
          <w:rFonts w:hint="eastAsia" w:ascii="宋体" w:hAnsi="宋体" w:eastAsia="宋体" w:cs="宋体"/>
          <w:sz w:val="24"/>
          <w:szCs w:val="24"/>
          <w:lang w:eastAsia="zh-CN"/>
        </w:rPr>
      </w:pPr>
      <w:r>
        <w:rPr>
          <w:rFonts w:hint="eastAsia" w:ascii="宋体" w:hAnsi="宋体" w:cs="Times New Roman"/>
          <w:sz w:val="24"/>
          <w:szCs w:val="24"/>
        </w:rPr>
        <w:t xml:space="preserve">4、</w:t>
      </w:r>
      <w:r>
        <w:rPr>
          <w:rFonts w:hint="eastAsia" w:ascii="宋体" w:hAnsi="宋体" w:eastAsia="宋体" w:cs="宋体"/>
          <w:sz w:val="24"/>
          <w:szCs w:val="24"/>
        </w:rPr>
        <w:t xml:space="preserve">最高限价：</w:t>
      </w:r>
      <w:r>
        <w:rPr>
          <w:rFonts w:hint="eastAsia" w:ascii="宋体" w:hAnsi="宋体" w:eastAsia="宋体" w:cs="宋体"/>
          <w:sz w:val="24"/>
          <w:szCs w:val="24"/>
          <w:lang w:val="en-US" w:eastAsia="zh-CN"/>
        </w:rPr>
        <w:t xml:space="preserve">259.45万元</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注：宏才片111.10万元，胜利桥片148.35万元</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高于该限价作无效标论处</w:t>
      </w:r>
      <w:r>
        <w:rPr>
          <w:rFonts w:hint="eastAsia" w:ascii="宋体" w:hAnsi="宋体" w:eastAsia="宋体" w:cs="宋体"/>
          <w:sz w:val="24"/>
          <w:szCs w:val="24"/>
          <w:lang w:eastAsia="zh-CN"/>
        </w:rPr>
        <w:t xml:space="preserve">。</w:t>
      </w:r>
      <w:r/>
    </w:p>
    <w:p>
      <w:pPr>
        <w:numPr>
          <w:ilvl w:val="0"/>
          <w:numId w:val="0"/>
        </w:numPr>
        <w:ind w:firstLine="480"/>
        <w:keepLines w:val="0"/>
        <w:keepNext w:val="0"/>
        <w:pageBreakBefore w:val="0"/>
        <w:spacing w:line="520" w:lineRule="exact"/>
        <w:rPr>
          <w:rFonts w:hint="eastAsia" w:ascii="宋体" w:hAnsi="宋体" w:cs="Times New Roman"/>
          <w:sz w:val="24"/>
          <w:szCs w:val="24"/>
        </w:rPr>
      </w:pPr>
      <w:r>
        <w:rPr>
          <w:rFonts w:hint="eastAsia" w:ascii="宋体" w:hAnsi="宋体" w:eastAsia="宋体" w:cs="宋体"/>
          <w:b/>
          <w:bCs/>
          <w:sz w:val="24"/>
          <w:szCs w:val="24"/>
          <w:lang w:val="en-US" w:eastAsia="zh-CN"/>
        </w:rPr>
        <w:t xml:space="preserve">注：投标报价按各片区分别报价，每个片区的投标报价均不能超过该片区的最高投标限价（否则作无效标处理），本项目的最终投标报价以各片区投标报价合计作为投标报价的评分依据。</w:t>
      </w:r>
      <w:r/>
    </w:p>
    <w:p>
      <w:pPr>
        <w:ind w:firstLine="480"/>
        <w:keepLines w:val="0"/>
        <w:keepNext w:val="0"/>
        <w:pageBreakBefore w:val="0"/>
        <w:spacing w:line="520" w:lineRule="exact"/>
        <w:rPr>
          <w:rFonts w:hint="eastAsia" w:ascii="宋体" w:hAnsi="宋体" w:cs="Times New Roman"/>
          <w:color w:val="auto"/>
          <w:sz w:val="24"/>
          <w:szCs w:val="24"/>
          <w:highlight w:val="yellow"/>
          <w:lang w:val="en-US" w:eastAsia="zh-CN"/>
        </w:rPr>
      </w:pPr>
      <w:r>
        <w:rPr>
          <w:rFonts w:hint="eastAsia" w:ascii="宋体" w:hAnsi="宋体" w:cs="Times New Roman"/>
          <w:sz w:val="24"/>
          <w:szCs w:val="24"/>
        </w:rPr>
        <w:t xml:space="preserve">5、履约地点：</w:t>
      </w:r>
      <w:r>
        <w:rPr>
          <w:rFonts w:hint="eastAsia" w:ascii="宋体" w:hAnsi="宋体" w:cs="Times New Roman"/>
          <w:color w:val="auto"/>
          <w:sz w:val="24"/>
          <w:szCs w:val="24"/>
          <w:highlight w:val="yellow"/>
          <w:lang w:val="en-US" w:eastAsia="zh-CN"/>
        </w:rPr>
        <w:t xml:space="preserve">长荡镇</w:t>
      </w:r>
      <w:r/>
    </w:p>
    <w:p>
      <w:pPr>
        <w:ind w:firstLine="480"/>
        <w:keepLines w:val="0"/>
        <w:keepNext w:val="0"/>
        <w:pageBreakBefore w:val="0"/>
        <w:spacing w:line="520" w:lineRule="exact"/>
        <w:rPr>
          <w:rFonts w:hint="eastAsia" w:ascii="宋体" w:hAnsi="宋体" w:cs="Times New Roman"/>
          <w:sz w:val="24"/>
          <w:szCs w:val="24"/>
          <w:lang w:val="en-US" w:eastAsia="zh-CN"/>
        </w:rPr>
      </w:pPr>
      <w:r>
        <w:rPr>
          <w:rFonts w:hint="eastAsia" w:ascii="宋体" w:hAnsi="宋体" w:cs="Times New Roman"/>
          <w:sz w:val="24"/>
          <w:szCs w:val="24"/>
        </w:rPr>
        <w:t xml:space="preserve">6、采购方式：</w:t>
      </w:r>
      <w:r>
        <w:rPr>
          <w:rFonts w:hint="eastAsia" w:ascii="宋体" w:hAnsi="宋体" w:cs="Times New Roman"/>
          <w:sz w:val="24"/>
          <w:szCs w:val="24"/>
          <w:lang w:val="en-US" w:eastAsia="zh-CN"/>
        </w:rPr>
        <w:t xml:space="preserve">竞争性磋商</w:t>
      </w:r>
      <w:r/>
    </w:p>
    <w:p>
      <w:pPr>
        <w:ind w:firstLine="480"/>
        <w:keepLines w:val="0"/>
        <w:keepNext w:val="0"/>
        <w:pageBreakBefore w:val="0"/>
        <w:spacing w:line="520" w:lineRule="exact"/>
        <w:tabs>
          <w:tab w:val="center" w:pos="4366" w:leader="none"/>
        </w:tabs>
        <w:rPr>
          <w:rFonts w:hint="eastAsia" w:ascii="宋体" w:hAnsi="宋体" w:eastAsia="宋体" w:cs="Times New Roman"/>
          <w:sz w:val="24"/>
          <w:szCs w:val="24"/>
          <w:lang w:eastAsia="zh-CN"/>
        </w:rPr>
      </w:pPr>
      <w:r>
        <w:rPr>
          <w:rFonts w:hint="eastAsia" w:ascii="宋体" w:hAnsi="宋体" w:cs="Times New Roman"/>
          <w:sz w:val="24"/>
          <w:szCs w:val="24"/>
        </w:rPr>
        <w:t xml:space="preserve">7、评标方法：综合评分法</w:t>
      </w:r>
      <w:r>
        <w:rPr>
          <w:rFonts w:hint="eastAsia" w:ascii="宋体" w:hAnsi="宋体" w:cs="Times New Roman"/>
          <w:sz w:val="24"/>
          <w:szCs w:val="24"/>
          <w:lang w:eastAsia="zh-CN"/>
        </w:rPr>
        <w:tab/>
      </w:r>
      <w:r/>
    </w:p>
    <w:p>
      <w:pPr>
        <w:ind w:firstLine="422"/>
        <w:keepLines w:val="0"/>
        <w:keepNext w:val="0"/>
        <w:pageBreakBefore w:val="0"/>
        <w:spacing w:line="520" w:lineRule="exact"/>
        <w:rPr>
          <w:rFonts w:ascii="宋体" w:hAnsi="宋体" w:cs="宋体"/>
          <w:b/>
          <w:bCs/>
          <w:i/>
          <w:color w:val="000000"/>
          <w:sz w:val="24"/>
          <w:u w:val="single"/>
        </w:rPr>
      </w:pPr>
      <w:r>
        <w:rPr>
          <w:rFonts w:hint="eastAsia" w:ascii="宋体" w:hAnsi="宋体"/>
          <w:b/>
          <w:bCs/>
          <w:i/>
          <w:sz w:val="24"/>
          <w:u w:val="single"/>
        </w:rPr>
        <w:t xml:space="preserve">响应文件中的已标价工程量清单的项目编码、项目名称、项目特征、计量单位、工程量须与磋商文件一致，否则作无效响应文件处理。</w:t>
      </w:r>
      <w:r/>
    </w:p>
    <w:p>
      <w:pPr>
        <w:ind w:left="0" w:right="0" w:firstLine="0"/>
        <w:jc w:val="both"/>
        <w:keepLines w:val="0"/>
        <w:keepNext w:val="0"/>
        <w:pageBreakBefore w:val="0"/>
        <w:spacing w:before="0" w:after="0" w:line="520" w:lineRule="exact"/>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sz w:val="24"/>
          <w:szCs w:val="24"/>
        </w:rPr>
        <w:tab/>
      </w:r>
      <w:r>
        <w:rPr>
          <w:rFonts w:hint="eastAsia"/>
          <w:sz w:val="24"/>
          <w:szCs w:val="24"/>
          <w:lang w:val="en-US" w:eastAsia="zh-CN"/>
        </w:rPr>
        <w:t xml:space="preserve">三</w:t>
      </w:r>
      <w:r>
        <w:rPr>
          <w:rFonts w:hint="eastAsia" w:ascii="宋体" w:hAnsi="宋体" w:eastAsia="宋体" w:cs="宋体"/>
          <w:b/>
          <w:bCs/>
          <w:color w:val="000000"/>
          <w:sz w:val="24"/>
          <w:szCs w:val="24"/>
        </w:rPr>
        <w:t xml:space="preserve">、工程量清单说明</w:t>
      </w:r>
      <w:r/>
    </w:p>
    <w:p>
      <w:pPr>
        <w:ind w:right="0" w:firstLine="420"/>
        <w:jc w:val="both"/>
        <w:keepLines w:val="0"/>
        <w:keepNext w:val="0"/>
        <w:pageBreakBefore w:val="0"/>
        <w:spacing w:before="0" w:after="0" w:line="52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lang w:val="en-US" w:eastAsia="zh-CN"/>
        </w:rPr>
        <w:t xml:space="preserve">1、</w:t>
      </w:r>
      <w:r>
        <w:rPr>
          <w:rFonts w:hint="eastAsia" w:ascii="宋体" w:hAnsi="宋体" w:eastAsia="宋体" w:cs="宋体"/>
          <w:color w:val="000000"/>
          <w:sz w:val="24"/>
          <w:szCs w:val="24"/>
        </w:rPr>
        <w:t xml:space="preserve">本工程量清单应与招标文件中的投标人须知、通用合同条款、专用合同条款、技术标准及图纸等一起阅读理解。</w:t>
      </w:r>
      <w:r/>
    </w:p>
    <w:p>
      <w:pPr>
        <w:ind w:right="0" w:firstLine="480"/>
        <w:jc w:val="both"/>
        <w:keepLines w:val="0"/>
        <w:keepNext w:val="0"/>
        <w:pageBreakBefore w:val="0"/>
        <w:spacing w:before="0" w:after="0" w:line="52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投标人所报单价均为全费用综合单价，包括人工、材料、设备、制件安装、辅材、损耗、保险、管理费用、质检费用、期望利润、税金等费用及相应措施费。</w:t>
      </w:r>
      <w:r/>
    </w:p>
    <w:p>
      <w:pPr>
        <w:ind w:left="0" w:right="0" w:firstLine="482"/>
        <w:jc w:val="both"/>
        <w:keepLines w:val="0"/>
        <w:keepNext w:val="0"/>
        <w:pageBreakBefore w:val="0"/>
        <w:spacing w:before="0" w:after="0" w:line="520" w:lineRule="exact"/>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lang w:val="en-US" w:eastAsia="zh-CN"/>
        </w:rPr>
        <w:t xml:space="preserve">四、</w:t>
      </w:r>
      <w:r>
        <w:rPr>
          <w:rFonts w:hint="eastAsia" w:ascii="宋体" w:hAnsi="宋体" w:eastAsia="宋体" w:cs="宋体"/>
          <w:b/>
          <w:bCs/>
          <w:color w:val="000000"/>
          <w:sz w:val="24"/>
          <w:szCs w:val="24"/>
        </w:rPr>
        <w:t xml:space="preserve">投标报价说明</w:t>
      </w:r>
      <w:r>
        <w:rPr>
          <w:rFonts w:hint="eastAsia" w:ascii="宋体" w:hAnsi="宋体" w:eastAsia="宋体" w:cs="宋体"/>
          <w:b/>
          <w:bCs/>
          <w:color w:val="000000"/>
          <w:sz w:val="24"/>
          <w:szCs w:val="24"/>
        </w:rPr>
        <w:tab/>
      </w:r>
      <w:r>
        <w:rPr>
          <w:rFonts w:hint="eastAsia" w:ascii="宋体" w:hAnsi="宋体" w:eastAsia="宋体" w:cs="宋体"/>
          <w:b/>
          <w:bCs/>
          <w:color w:val="000000"/>
          <w:sz w:val="24"/>
          <w:szCs w:val="24"/>
        </w:rPr>
        <w:tab/>
      </w:r>
      <w:r>
        <w:rPr>
          <w:rFonts w:hint="eastAsia" w:ascii="宋体" w:hAnsi="宋体" w:eastAsia="宋体" w:cs="宋体"/>
          <w:b/>
          <w:bCs/>
          <w:color w:val="000000"/>
          <w:sz w:val="24"/>
          <w:szCs w:val="24"/>
        </w:rPr>
        <w:tab/>
      </w:r>
      <w:r>
        <w:rPr>
          <w:rFonts w:hint="eastAsia" w:ascii="宋体" w:hAnsi="宋体" w:eastAsia="宋体" w:cs="宋体"/>
          <w:b/>
          <w:bCs/>
          <w:color w:val="000000"/>
          <w:sz w:val="24"/>
          <w:szCs w:val="24"/>
        </w:rPr>
        <w:tab/>
      </w:r>
      <w:r>
        <w:rPr>
          <w:rFonts w:hint="eastAsia" w:ascii="宋体" w:hAnsi="宋体" w:eastAsia="宋体" w:cs="宋体"/>
          <w:b/>
          <w:bCs/>
          <w:color w:val="000000"/>
          <w:sz w:val="24"/>
          <w:szCs w:val="24"/>
        </w:rPr>
        <w:tab/>
      </w:r>
      <w:r>
        <w:rPr>
          <w:rFonts w:hint="eastAsia" w:ascii="宋体" w:hAnsi="宋体" w:eastAsia="宋体" w:cs="宋体"/>
          <w:b/>
          <w:bCs/>
          <w:color w:val="000000"/>
          <w:sz w:val="24"/>
          <w:szCs w:val="24"/>
        </w:rPr>
        <w:tab/>
      </w:r>
      <w:r>
        <w:rPr>
          <w:rFonts w:hint="eastAsia" w:ascii="宋体" w:hAnsi="宋体" w:eastAsia="宋体" w:cs="宋体"/>
          <w:b/>
          <w:bCs/>
          <w:color w:val="000000"/>
          <w:sz w:val="24"/>
          <w:szCs w:val="24"/>
        </w:rPr>
        <w:tab/>
      </w:r>
      <w:r>
        <w:rPr>
          <w:rFonts w:hint="eastAsia" w:ascii="宋体" w:hAnsi="宋体" w:eastAsia="宋体" w:cs="宋体"/>
          <w:b/>
          <w:bCs/>
          <w:color w:val="000000"/>
          <w:sz w:val="24"/>
          <w:szCs w:val="24"/>
        </w:rPr>
        <w:tab/>
      </w:r>
      <w:r>
        <w:rPr>
          <w:rFonts w:hint="eastAsia" w:ascii="宋体" w:hAnsi="宋体" w:eastAsia="宋体" w:cs="宋体"/>
          <w:b/>
          <w:bCs/>
          <w:color w:val="000000"/>
          <w:sz w:val="24"/>
          <w:szCs w:val="24"/>
        </w:rPr>
        <w:tab/>
      </w:r>
      <w:r>
        <w:rPr>
          <w:rFonts w:hint="eastAsia" w:ascii="宋体" w:hAnsi="宋体" w:eastAsia="宋体" w:cs="宋体"/>
          <w:b/>
          <w:bCs/>
          <w:color w:val="000000"/>
          <w:sz w:val="24"/>
          <w:szCs w:val="24"/>
        </w:rPr>
        <w:tab/>
      </w:r>
      <w:r/>
    </w:p>
    <w:p>
      <w:pPr>
        <w:ind w:right="0" w:firstLine="480"/>
        <w:jc w:val="both"/>
        <w:keepLines w:val="0"/>
        <w:keepNext w:val="0"/>
        <w:pageBreakBefore w:val="0"/>
        <w:spacing w:before="0" w:after="0" w:line="52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1、工程量清单中的每一子目须填入单价或价格，且只允许有一个报价。</w:t>
      </w:r>
      <w:r/>
    </w:p>
    <w:p>
      <w:pPr>
        <w:ind w:right="0" w:firstLine="480"/>
        <w:jc w:val="both"/>
        <w:keepLines w:val="0"/>
        <w:keepNext w:val="0"/>
        <w:pageBreakBefore w:val="0"/>
        <w:spacing w:before="0" w:after="0" w:line="52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除非合同另有规定，工程量清单中有标价的单价和总额价均已包含了为实施和完成合同工程所需的劳务、材料、机械、质检、安装、缺陷修复、管理、保险、税费、利润等费用，以及合同明示或暗示的所有责任、义务和一般风险。</w:t>
      </w:r>
      <w:r/>
    </w:p>
    <w:p>
      <w:pPr>
        <w:ind w:right="0" w:firstLine="480"/>
        <w:jc w:val="both"/>
        <w:keepLines w:val="0"/>
        <w:keepNext w:val="0"/>
        <w:pageBreakBefore w:val="0"/>
        <w:spacing w:before="0" w:after="0" w:line="50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工程量清单中投标人没有填入单价或价格的子目，其费用视为已分摊在工程量清单中其他相关子目的单价或价格之中。承包人必须按监理工程师指令完成工程量清单中未填入单价或价格的子目，但不能得到结算与支付。</w:t>
      </w:r>
      <w:r/>
    </w:p>
    <w:p>
      <w:pPr>
        <w:ind w:right="0" w:firstLine="480"/>
        <w:jc w:val="both"/>
        <w:keepLines w:val="0"/>
        <w:keepNext w:val="0"/>
        <w:pageBreakBefore w:val="0"/>
        <w:spacing w:before="0" w:after="0" w:line="50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承包人用于本合同工程的各类装备的提供、运输、维护、拆卸、拼装等支付的费用，已包括在工程量清单的单价与总额价中。</w:t>
      </w:r>
      <w:r>
        <w:rPr>
          <w:rFonts w:hint="eastAsia" w:ascii="宋体" w:hAnsi="宋体" w:eastAsia="宋体" w:cs="宋体"/>
          <w:color w:val="000000"/>
          <w:sz w:val="24"/>
          <w:szCs w:val="24"/>
        </w:rPr>
        <w:tab/>
      </w:r>
      <w:r/>
    </w:p>
    <w:p>
      <w:pPr>
        <w:ind w:right="0" w:firstLine="482"/>
        <w:jc w:val="both"/>
        <w:keepLines w:val="0"/>
        <w:keepNext w:val="0"/>
        <w:pageBreakBefore w:val="0"/>
        <w:spacing w:before="0" w:after="0" w:line="500" w:lineRule="exact"/>
        <w:widowControl w:val="off"/>
        <w:rPr>
          <w:rFonts w:hint="eastAsia"/>
          <w:b/>
          <w:bCs/>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5、</w:t>
      </w:r>
      <w:r>
        <w:rPr>
          <w:rFonts w:hint="eastAsia" w:ascii="宋体" w:hAnsi="宋体" w:eastAsia="宋体" w:cs="宋体"/>
          <w:b/>
          <w:bCs/>
          <w:color w:val="000000"/>
          <w:sz w:val="24"/>
          <w:szCs w:val="24"/>
        </w:rPr>
        <w:t xml:space="preserve">供应商最后报价为响应文件中已标价工程量清单总价下浮后得到（各清单项的数量不变，单价同比例下浮，其中不可竞争费用项目或费率不下浮）。</w:t>
      </w:r>
      <w:r/>
    </w:p>
    <w:p>
      <w:pPr>
        <w:ind w:firstLine="422"/>
        <w:spacing w:line="500" w:lineRule="exact"/>
        <w:tabs>
          <w:tab w:val="left" w:pos="6511" w:leader="none"/>
        </w:tabs>
        <w:rPr>
          <w:rFonts w:hint="eastAsia" w:ascii="宋体" w:hAnsi="宋体" w:cs="Times New Roman"/>
          <w:b/>
          <w:bCs/>
          <w:sz w:val="24"/>
          <w:szCs w:val="24"/>
          <w:highlight w:val="none"/>
        </w:rPr>
      </w:pPr>
      <w:r>
        <w:rPr>
          <w:rFonts w:hint="eastAsia" w:ascii="宋体" w:hAnsi="宋体" w:cs="Times New Roman"/>
          <w:b/>
          <w:bCs/>
          <w:sz w:val="24"/>
          <w:szCs w:val="24"/>
          <w:highlight w:val="none"/>
          <w:lang w:val="en-US" w:eastAsia="zh-CN"/>
        </w:rPr>
        <w:t xml:space="preserve">五</w:t>
      </w:r>
      <w:r>
        <w:rPr>
          <w:rFonts w:hint="eastAsia" w:ascii="宋体" w:hAnsi="宋体" w:cs="Times New Roman"/>
          <w:b/>
          <w:bCs/>
          <w:sz w:val="24"/>
          <w:szCs w:val="24"/>
          <w:highlight w:val="none"/>
        </w:rPr>
        <w:t xml:space="preserve">、付款方式</w:t>
      </w:r>
      <w:r/>
    </w:p>
    <w:p>
      <w:pPr>
        <w:ind w:right="0" w:firstLine="480"/>
        <w:jc w:val="both"/>
        <w:keepLines w:val="0"/>
        <w:keepNext w:val="0"/>
        <w:pageBreakBefore w:val="0"/>
        <w:spacing w:before="0" w:after="0" w:line="500" w:lineRule="exact"/>
        <w:widowControl w:val="off"/>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约定的开工日期前7日内支付中标价的10%预付款；（中标人明确表示无需预付款或者主动要求降低预付款比例的金额，可不适用预付款规定,但中标人需提供书面声明，采购人可就预付款比例作相应调整。）</w:t>
      </w:r>
      <w:r/>
    </w:p>
    <w:p>
      <w:pPr>
        <w:ind w:right="0" w:firstLine="480"/>
        <w:jc w:val="both"/>
        <w:keepLines w:val="0"/>
        <w:keepNext w:val="0"/>
        <w:pageBreakBefore w:val="0"/>
        <w:spacing w:before="0" w:after="0" w:line="500" w:lineRule="exact"/>
        <w:widowControl w:val="off"/>
        <w:rPr>
          <w:rFonts w:hint="eastAsia" w:ascii="宋体" w:hAnsi="宋体" w:eastAsia="宋体" w:cs="宋体"/>
          <w:color w:val="000000"/>
          <w:sz w:val="24"/>
          <w:szCs w:val="24"/>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en-US"/>
        </w:rPr>
        <w:t xml:space="preserve">工程</w:t>
      </w:r>
      <w:r>
        <w:rPr>
          <w:rFonts w:hint="eastAsia" w:ascii="宋体" w:hAnsi="宋体" w:eastAsia="宋体" w:cs="宋体"/>
          <w:color w:val="000000"/>
          <w:sz w:val="24"/>
          <w:szCs w:val="24"/>
          <w:lang w:val="en-US" w:eastAsia="zh-CN"/>
        </w:rPr>
        <w:t xml:space="preserve">款</w:t>
      </w:r>
      <w:r>
        <w:rPr>
          <w:rFonts w:hint="eastAsia" w:ascii="宋体" w:hAnsi="宋体" w:eastAsia="宋体" w:cs="宋体"/>
          <w:color w:val="000000"/>
          <w:sz w:val="24"/>
          <w:szCs w:val="24"/>
          <w:lang w:eastAsia="en-US"/>
        </w:rPr>
        <w:t xml:space="preserve">拨付，合同签订进场后;项目竣工经验收合格并经审计后，付至结算价的 97%，同时退还履约保证金，余款3%转为质量保证金，在项目竣工验收合格二年后无质量问题一次性结清。</w:t>
      </w:r>
      <w:r/>
    </w:p>
    <w:p>
      <w:pPr>
        <w:ind w:right="0" w:firstLine="480"/>
        <w:jc w:val="both"/>
        <w:keepLines w:val="0"/>
        <w:keepNext w:val="0"/>
        <w:pageBreakBefore w:val="0"/>
        <w:spacing w:before="0" w:after="0" w:line="500" w:lineRule="exact"/>
        <w:widowControl w:val="off"/>
        <w:rPr>
          <w:rFonts w:hint="eastAsia" w:ascii="宋体" w:hAnsi="宋体" w:eastAsia="宋体" w:cs="宋体"/>
          <w:color w:val="000000"/>
          <w:sz w:val="24"/>
          <w:szCs w:val="24"/>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en-US"/>
        </w:rPr>
        <w:t xml:space="preserve">按以上进度付款，无任何利息补偿。</w:t>
      </w:r>
      <w:r/>
    </w:p>
    <w:p>
      <w:pPr>
        <w:ind w:right="0" w:firstLine="480"/>
        <w:jc w:val="both"/>
        <w:keepLines w:val="0"/>
        <w:keepNext w:val="0"/>
        <w:pageBreakBefore w:val="0"/>
        <w:spacing w:before="0" w:after="0" w:line="500" w:lineRule="exact"/>
        <w:widowControl w:val="off"/>
        <w:rPr>
          <w:rFonts w:hint="eastAsia" w:ascii="宋体" w:hAnsi="宋体" w:eastAsia="宋体" w:cs="宋体"/>
          <w:color w:val="000000"/>
          <w:sz w:val="24"/>
          <w:szCs w:val="24"/>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en-US"/>
        </w:rPr>
        <w:t xml:space="preserve">注：根据行业主管部门有关规定，农民工工资实行专户管理，</w:t>
      </w:r>
      <w:r>
        <w:rPr>
          <w:rFonts w:hint="eastAsia" w:ascii="宋体" w:hAnsi="宋体" w:eastAsia="宋体" w:cs="宋体"/>
          <w:color w:val="000000"/>
          <w:sz w:val="24"/>
          <w:szCs w:val="24"/>
          <w:lang w:val="en-US" w:eastAsia="zh-CN"/>
        </w:rPr>
        <w:t xml:space="preserve">结算价的</w:t>
      </w:r>
      <w:r>
        <w:rPr>
          <w:rFonts w:hint="eastAsia" w:ascii="宋体" w:hAnsi="宋体" w:eastAsia="宋体" w:cs="宋体"/>
          <w:color w:val="000000"/>
          <w:sz w:val="24"/>
          <w:szCs w:val="24"/>
          <w:lang w:eastAsia="en-US"/>
        </w:rPr>
        <w:t xml:space="preserve"> 30%发放至农民工工资个人账户，剩余付至基本账户。如</w:t>
      </w:r>
      <w:r>
        <w:rPr>
          <w:rFonts w:hint="eastAsia" w:ascii="宋体" w:hAnsi="宋体" w:eastAsia="宋体" w:cs="宋体"/>
          <w:color w:val="000000"/>
          <w:sz w:val="24"/>
          <w:szCs w:val="24"/>
          <w:lang w:val="en-US" w:eastAsia="zh-CN"/>
        </w:rPr>
        <w:t xml:space="preserve">农民工工资结清</w:t>
      </w:r>
      <w:r>
        <w:rPr>
          <w:rFonts w:hint="eastAsia" w:ascii="宋体" w:hAnsi="宋体" w:eastAsia="宋体" w:cs="宋体"/>
          <w:color w:val="000000"/>
          <w:sz w:val="24"/>
          <w:szCs w:val="24"/>
          <w:lang w:eastAsia="en-US"/>
        </w:rPr>
        <w:t xml:space="preserve">后，农民工账户中仍有余款，需按照建设单位相关要求提取剩余费用。</w:t>
      </w:r>
      <w:r/>
    </w:p>
    <w:p>
      <w:pPr>
        <w:ind w:right="0" w:firstLine="480"/>
        <w:jc w:val="both"/>
        <w:keepLines w:val="0"/>
        <w:keepNext w:val="0"/>
        <w:pageBreakBefore w:val="0"/>
        <w:spacing w:before="0" w:after="0" w:line="500" w:lineRule="exact"/>
        <w:widowControl w:val="off"/>
        <w:rPr>
          <w:rFonts w:hint="eastAsia" w:ascii="宋体" w:hAnsi="宋体" w:eastAsia="宋体" w:cs="宋体"/>
          <w:color w:val="000000"/>
          <w:sz w:val="24"/>
          <w:szCs w:val="24"/>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en-US"/>
        </w:rPr>
        <w:t xml:space="preserve">如无法办理施工许可证和农民工工资支付专用账户，甲方有权要求中标单位就农民工工资造表，并进行审查，通过审查后打入中标方的基本账户支付农民工工资。</w:t>
      </w:r>
      <w:r/>
    </w:p>
    <w:p>
      <w:pPr>
        <w:ind w:left="0" w:right="0" w:firstLine="420"/>
        <w:jc w:val="both"/>
        <w:keepLines w:val="0"/>
        <w:keepNext w:val="0"/>
        <w:pageBreakBefore w:val="0"/>
        <w:spacing w:before="0" w:after="0" w:line="500" w:lineRule="exact"/>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lang w:val="en-US" w:eastAsia="zh-CN"/>
        </w:rPr>
        <w:t xml:space="preserve">六、</w:t>
      </w:r>
      <w:r>
        <w:rPr>
          <w:rFonts w:hint="eastAsia" w:ascii="宋体" w:hAnsi="宋体" w:eastAsia="宋体" w:cs="宋体"/>
          <w:b/>
          <w:bCs/>
          <w:color w:val="000000"/>
          <w:sz w:val="24"/>
          <w:szCs w:val="24"/>
        </w:rPr>
        <w:t xml:space="preserve">其他说明</w:t>
      </w:r>
      <w:r/>
    </w:p>
    <w:p>
      <w:pPr>
        <w:ind w:right="0" w:firstLine="480"/>
        <w:jc w:val="both"/>
        <w:keepLines w:val="0"/>
        <w:keepNext w:val="0"/>
        <w:pageBreakBefore w:val="0"/>
        <w:spacing w:before="0" w:after="0" w:line="50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本工程施工必须符合国家相关规范要求，确保通过验收。</w:t>
      </w:r>
      <w:r/>
    </w:p>
    <w:p>
      <w:pPr>
        <w:ind w:right="0" w:firstLine="480"/>
        <w:jc w:val="both"/>
        <w:keepLines w:val="0"/>
        <w:keepNext w:val="0"/>
        <w:pageBreakBefore w:val="0"/>
        <w:spacing w:before="0" w:after="0" w:line="500" w:lineRule="exact"/>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供应商自行勘察现场，应充分了解本工程的施工现场条件及本工程的施</w:t>
      </w:r>
      <w:r>
        <w:rPr>
          <w:rFonts w:hint="eastAsia" w:ascii="宋体" w:hAnsi="宋体" w:eastAsia="宋体" w:cs="宋体"/>
          <w:color w:val="000000"/>
          <w:sz w:val="24"/>
          <w:szCs w:val="24"/>
          <w:lang w:val="en-US" w:eastAsia="zh-CN"/>
        </w:rPr>
        <w:t xml:space="preserve">工难度，根据现场情况及自身的施工方法自主报价。</w:t>
      </w:r>
      <w:r/>
    </w:p>
    <w:p>
      <w:pP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br w:type="page" w:clear="all"/>
      </w:r>
      <w:r/>
    </w:p>
    <w:p>
      <w:pPr>
        <w:pStyle w:val="974"/>
        <w:numPr>
          <w:ilvl w:val="0"/>
          <w:numId w:val="6"/>
        </w:numPr>
        <w:jc w:val="center"/>
        <w:spacing w:before="312" w:after="312" w:line="360" w:lineRule="auto"/>
        <w:rPr>
          <w:rFonts w:hint="eastAsia" w:ascii="宋体" w:hAnsi="宋体" w:cs="宋体"/>
        </w:rPr>
      </w:pPr>
      <w:r>
        <w:rPr>
          <w:rFonts w:hint="eastAsia" w:ascii="宋体" w:hAnsi="宋体" w:cs="宋体"/>
        </w:rPr>
        <w:t xml:space="preserve">评审方法和评审标准</w:t>
      </w:r>
      <w:r/>
    </w:p>
    <w:p>
      <w:pPr>
        <w:spacing w:line="360" w:lineRule="auto"/>
        <w:rPr>
          <w:rFonts w:hint="eastAsia" w:ascii="宋体" w:hAnsi="宋体" w:eastAsia="宋体" w:cs="Arial"/>
          <w:b/>
          <w:bCs/>
          <w:color w:val="auto"/>
          <w:sz w:val="24"/>
          <w:szCs w:val="20"/>
          <w:highlight w:val="none"/>
          <w:lang w:val="en-US" w:eastAsia="zh-CN" w:bidi="ar-SA"/>
        </w:rPr>
      </w:pPr>
      <w:r>
        <w:rPr>
          <w:rFonts w:hint="eastAsia" w:ascii="宋体" w:hAnsi="宋体" w:eastAsia="宋体" w:cs="Arial"/>
          <w:b/>
          <w:bCs/>
          <w:color w:val="auto"/>
          <w:sz w:val="24"/>
          <w:szCs w:val="20"/>
          <w:highlight w:val="none"/>
          <w:lang w:val="en-US" w:eastAsia="zh-CN" w:bidi="ar-SA"/>
        </w:rPr>
        <w:t xml:space="preserve">一、定标原则</w:t>
      </w:r>
      <w:r/>
    </w:p>
    <w:p>
      <w:pPr>
        <w:ind w:firstLine="480"/>
        <w:spacing w:line="360" w:lineRule="auto"/>
        <w:rPr>
          <w:rFonts w:hint="eastAsia" w:ascii="宋体" w:hAnsi="宋体" w:eastAsia="宋体" w:cs="Arial"/>
          <w:color w:val="auto"/>
          <w:sz w:val="24"/>
          <w:szCs w:val="20"/>
          <w:highlight w:val="none"/>
          <w:lang w:val="en-US" w:eastAsia="zh-CN" w:bidi="ar-SA"/>
        </w:rPr>
      </w:pPr>
      <w:r>
        <w:rPr>
          <w:rFonts w:hint="eastAsia" w:ascii="宋体" w:hAnsi="宋体" w:eastAsia="宋体" w:cs="Arial"/>
          <w:color w:val="auto"/>
          <w:sz w:val="24"/>
          <w:szCs w:val="20"/>
          <w:highlight w:val="none"/>
          <w:lang w:val="en-US" w:eastAsia="zh-CN" w:bidi="ar-SA"/>
        </w:rPr>
        <w:t xml:space="preserve">本项目采用 </w:t>
      </w:r>
      <w:r>
        <w:rPr>
          <w:rFonts w:hint="eastAsia" w:ascii="宋体" w:hAnsi="宋体" w:eastAsia="宋体" w:cs="Arial"/>
          <w:color w:val="auto"/>
          <w:sz w:val="24"/>
          <w:szCs w:val="20"/>
          <w:highlight w:val="none"/>
          <w:u w:val="single"/>
          <w:lang w:val="en-US" w:eastAsia="zh-CN" w:bidi="ar-SA"/>
        </w:rPr>
        <w:t xml:space="preserve">综合评分</w:t>
      </w:r>
      <w:r>
        <w:rPr>
          <w:rFonts w:hint="eastAsia" w:ascii="宋体" w:hAnsi="宋体" w:eastAsia="宋体" w:cs="Arial"/>
          <w:color w:val="auto"/>
          <w:sz w:val="24"/>
          <w:szCs w:val="20"/>
          <w:highlight w:val="none"/>
          <w:lang w:val="en-US" w:eastAsia="zh-CN" w:bidi="ar-SA"/>
        </w:rPr>
        <w:t xml:space="preserve">法。评标结果按评审后得分由高到低顺序排列。得分相同的，按投标报价由低到高顺序排列。得分且投标报价相同的，由评标委员会组织通过抽签的方式确定中标候选供应商的排序。响应文件满足磋商文件全部实质性要求，且按照评审因素的量化指标评审得分最高的磋商供应商为排名第一的中标候选供应商，本项目选取1名中标候选供应商。</w:t>
      </w:r>
      <w:r/>
    </w:p>
    <w:p>
      <w:pPr>
        <w:spacing w:line="360" w:lineRule="auto"/>
        <w:rPr>
          <w:rFonts w:hint="eastAsia" w:ascii="宋体" w:hAnsi="宋体" w:eastAsia="宋体" w:cs="Arial"/>
          <w:b/>
          <w:bCs/>
          <w:color w:val="auto"/>
          <w:sz w:val="24"/>
          <w:szCs w:val="20"/>
          <w:highlight w:val="none"/>
          <w:lang w:val="en-US" w:eastAsia="zh-CN" w:bidi="ar-SA"/>
        </w:rPr>
      </w:pPr>
      <w:r>
        <w:rPr>
          <w:rFonts w:hint="eastAsia" w:ascii="宋体" w:hAnsi="宋体" w:eastAsia="宋体" w:cs="Arial"/>
          <w:b/>
          <w:bCs/>
          <w:color w:val="auto"/>
          <w:sz w:val="24"/>
          <w:szCs w:val="20"/>
          <w:highlight w:val="none"/>
          <w:lang w:val="en-US" w:eastAsia="zh-CN" w:bidi="ar-SA"/>
        </w:rPr>
        <w:t xml:space="preserve">二、政府采购政策功能落实</w:t>
      </w:r>
      <w:r/>
    </w:p>
    <w:p>
      <w:pPr>
        <w:ind w:firstLine="480"/>
        <w:jc w:val="both"/>
        <w:spacing w:line="360" w:lineRule="auto"/>
        <w:widowControl w:val="off"/>
        <w:rPr>
          <w:rFonts w:hint="eastAsia" w:ascii="宋体" w:hAnsi="宋体" w:eastAsia="宋体" w:cs="Arial"/>
          <w:color w:val="auto"/>
          <w:sz w:val="24"/>
          <w:szCs w:val="20"/>
          <w:highlight w:val="none"/>
          <w:lang w:val="en-US" w:eastAsia="zh-CN" w:bidi="ar-SA"/>
        </w:rPr>
      </w:pPr>
      <w:r>
        <w:rPr>
          <w:rFonts w:hint="eastAsia" w:ascii="宋体" w:hAnsi="宋体" w:eastAsia="宋体" w:cs="Arial"/>
          <w:color w:val="auto"/>
          <w:sz w:val="24"/>
          <w:szCs w:val="20"/>
          <w:highlight w:val="none"/>
          <w:lang w:val="en-US" w:eastAsia="zh-CN" w:bidi="ar-SA"/>
        </w:rPr>
        <w:t xml:space="preserve">1、中小微型企业 </w:t>
      </w:r>
      <w:r/>
    </w:p>
    <w:p>
      <w:pPr>
        <w:ind w:firstLine="480"/>
        <w:jc w:val="both"/>
        <w:spacing w:line="360" w:lineRule="auto"/>
        <w:widowControl w:val="off"/>
        <w:rPr>
          <w:rFonts w:hint="eastAsia" w:ascii="宋体" w:hAnsi="宋体" w:eastAsia="宋体" w:cs="Arial"/>
          <w:color w:val="auto"/>
          <w:sz w:val="24"/>
          <w:szCs w:val="20"/>
          <w:highlight w:val="none"/>
          <w:lang w:val="en-US" w:eastAsia="zh-CN" w:bidi="ar-SA"/>
        </w:rPr>
      </w:pPr>
      <w:r>
        <w:rPr>
          <w:rFonts w:hint="eastAsia" w:ascii="宋体" w:hAnsi="宋体" w:eastAsia="宋体" w:cs="Arial"/>
          <w:color w:val="auto"/>
          <w:sz w:val="24"/>
          <w:szCs w:val="20"/>
          <w:highlight w:val="none"/>
          <w:lang w:val="en-US" w:eastAsia="zh-CN" w:bidi="ar-SA"/>
        </w:rPr>
        <w:t xml:space="preserve">（1）因本项目为专门面向中小企业采购的项目，不再执行价格评审优惠的扶持政策，投标人必须属于中小微企业，提供中小微企业声明函，否则作为无效标处理。 </w:t>
      </w:r>
      <w:r/>
    </w:p>
    <w:p>
      <w:pPr>
        <w:ind w:firstLine="480"/>
        <w:jc w:val="both"/>
        <w:spacing w:line="360" w:lineRule="auto"/>
        <w:widowControl w:val="off"/>
        <w:rPr>
          <w:rFonts w:hint="eastAsia" w:ascii="宋体" w:hAnsi="宋体" w:eastAsia="宋体" w:cs="Arial"/>
          <w:color w:val="auto"/>
          <w:sz w:val="24"/>
          <w:szCs w:val="20"/>
          <w:highlight w:val="none"/>
          <w:lang w:val="en-US" w:eastAsia="zh-CN" w:bidi="ar-SA"/>
        </w:rPr>
      </w:pPr>
      <w:r>
        <w:rPr>
          <w:rFonts w:hint="eastAsia" w:ascii="宋体" w:hAnsi="宋体" w:eastAsia="宋体" w:cs="Arial"/>
          <w:color w:val="auto"/>
          <w:sz w:val="24"/>
          <w:szCs w:val="20"/>
          <w:highlight w:val="none"/>
          <w:lang w:val="en-US" w:eastAsia="zh-CN" w:bidi="ar-SA"/>
        </w:rPr>
        <w:t xml:space="preserve">（2）供应商需按照采购文件的要求提供相应的《企业声明函》。 </w:t>
      </w:r>
      <w:r/>
    </w:p>
    <w:p>
      <w:pPr>
        <w:ind w:firstLine="480"/>
        <w:jc w:val="both"/>
        <w:spacing w:line="360" w:lineRule="auto"/>
        <w:widowControl w:val="off"/>
        <w:rPr>
          <w:rFonts w:hint="eastAsia" w:ascii="宋体" w:hAnsi="宋体" w:eastAsia="宋体" w:cs="Arial"/>
          <w:color w:val="auto"/>
          <w:sz w:val="24"/>
          <w:szCs w:val="20"/>
          <w:highlight w:val="none"/>
          <w:lang w:val="en-US" w:eastAsia="zh-CN" w:bidi="ar-SA"/>
        </w:rPr>
      </w:pPr>
      <w:r>
        <w:rPr>
          <w:rFonts w:hint="eastAsia" w:ascii="宋体" w:hAnsi="宋体" w:eastAsia="宋体" w:cs="Arial"/>
          <w:color w:val="auto"/>
          <w:sz w:val="24"/>
          <w:szCs w:val="20"/>
          <w:highlight w:val="none"/>
          <w:lang w:val="en-US" w:eastAsia="zh-CN" w:bidi="ar-SA"/>
        </w:rPr>
        <w:t xml:space="preserve">（3）企业标准请参照《关于印发中小企业划型标准规定的通知》（工信部联企业[2011]300号）文件规定自行填写。</w:t>
      </w:r>
      <w:r/>
    </w:p>
    <w:p>
      <w:pPr>
        <w:ind w:firstLine="480"/>
        <w:jc w:val="both"/>
        <w:spacing w:line="360" w:lineRule="auto"/>
        <w:widowControl w:val="off"/>
        <w:rPr>
          <w:rFonts w:hint="eastAsia" w:ascii="宋体" w:hAnsi="宋体" w:eastAsia="宋体" w:cs="Arial"/>
          <w:color w:val="auto"/>
          <w:sz w:val="24"/>
          <w:szCs w:val="20"/>
          <w:highlight w:val="none"/>
          <w:lang w:val="en-US" w:eastAsia="zh-CN" w:bidi="ar-SA"/>
        </w:rPr>
      </w:pPr>
      <w:r>
        <w:rPr>
          <w:rFonts w:hint="eastAsia" w:ascii="宋体" w:hAnsi="宋体" w:eastAsia="宋体" w:cs="Arial"/>
          <w:color w:val="auto"/>
          <w:sz w:val="24"/>
          <w:szCs w:val="20"/>
          <w:highlight w:val="none"/>
          <w:lang w:val="en-US" w:eastAsia="zh-CN" w:bidi="ar-SA"/>
        </w:rPr>
        <w:t xml:space="preserve">（4）本项目属于《关于印发中小企业划型标准规定的通知》（工信部联企业[2011]300号）文件规定的建筑业。 </w:t>
      </w:r>
      <w:r/>
    </w:p>
    <w:p>
      <w:pPr>
        <w:ind w:firstLine="480"/>
        <w:jc w:val="both"/>
        <w:spacing w:line="360" w:lineRule="auto"/>
        <w:widowControl w:val="off"/>
        <w:rPr>
          <w:rFonts w:hint="eastAsia" w:ascii="宋体" w:hAnsi="宋体" w:eastAsia="宋体" w:cs="Arial"/>
          <w:color w:val="auto"/>
          <w:sz w:val="24"/>
          <w:szCs w:val="20"/>
          <w:highlight w:val="none"/>
          <w:lang w:val="en-US" w:eastAsia="zh-CN" w:bidi="ar-SA"/>
        </w:rPr>
      </w:pPr>
      <w:r>
        <w:rPr>
          <w:rFonts w:hint="eastAsia" w:ascii="宋体" w:hAnsi="宋体" w:eastAsia="宋体" w:cs="Arial"/>
          <w:color w:val="auto"/>
          <w:sz w:val="24"/>
          <w:szCs w:val="20"/>
          <w:highlight w:val="none"/>
          <w:lang w:val="en-US" w:eastAsia="zh-CN" w:bidi="ar-SA"/>
        </w:rPr>
        <w:t xml:space="preserve">2、残疾人福利单位 </w:t>
      </w:r>
      <w:r/>
    </w:p>
    <w:p>
      <w:pPr>
        <w:ind w:firstLine="480"/>
        <w:spacing w:line="360" w:lineRule="auto"/>
        <w:rPr>
          <w:rFonts w:hint="eastAsia" w:ascii="宋体" w:hAnsi="宋体" w:eastAsia="宋体" w:cs="Arial"/>
          <w:color w:val="auto"/>
          <w:sz w:val="24"/>
          <w:szCs w:val="20"/>
          <w:highlight w:val="none"/>
          <w:lang w:val="en-US" w:eastAsia="zh-CN" w:bidi="ar-SA"/>
        </w:rPr>
      </w:pPr>
      <w:r>
        <w:rPr>
          <w:rFonts w:hint="eastAsia" w:ascii="宋体" w:hAnsi="宋体" w:eastAsia="宋体" w:cs="Arial"/>
          <w:color w:val="auto"/>
          <w:sz w:val="24"/>
          <w:szCs w:val="20"/>
          <w:highlight w:val="none"/>
          <w:lang w:val="en-US" w:eastAsia="zh-CN" w:bidi="ar-SA"/>
        </w:rPr>
        <w:t xml:space="preserve">（1）本项目对残疾人福利性单位视同小型、微型企业。</w:t>
      </w:r>
      <w:r/>
    </w:p>
    <w:p>
      <w:pPr>
        <w:ind w:firstLine="480"/>
        <w:spacing w:line="360" w:lineRule="auto"/>
        <w:rPr>
          <w:rFonts w:hint="eastAsia" w:ascii="宋体" w:hAnsi="宋体" w:eastAsia="宋体" w:cs="Arial"/>
          <w:color w:val="auto"/>
          <w:sz w:val="24"/>
          <w:szCs w:val="20"/>
          <w:highlight w:val="none"/>
          <w:lang w:val="en-US" w:eastAsia="zh-CN" w:bidi="ar-SA"/>
        </w:rPr>
      </w:pPr>
      <w:r>
        <w:rPr>
          <w:rFonts w:hint="eastAsia" w:ascii="宋体" w:hAnsi="宋体" w:eastAsia="宋体" w:cs="Arial"/>
          <w:color w:val="auto"/>
          <w:sz w:val="24"/>
          <w:szCs w:val="20"/>
          <w:highlight w:val="none"/>
          <w:lang w:val="en-US" w:eastAsia="zh-CN" w:bidi="ar-SA"/>
        </w:rPr>
        <w:t xml:space="preserve">（2）残疾人福利单位需按照采购文件的要求提供《残疾人福利性单位声明函》。</w:t>
      </w:r>
      <w:r/>
    </w:p>
    <w:p>
      <w:pPr>
        <w:ind w:firstLine="480"/>
        <w:jc w:val="both"/>
        <w:spacing w:line="360" w:lineRule="auto"/>
        <w:widowControl w:val="off"/>
        <w:rPr>
          <w:rFonts w:hint="eastAsia" w:ascii="宋体" w:hAnsi="宋体" w:eastAsia="宋体" w:cs="Arial"/>
          <w:color w:val="auto"/>
          <w:sz w:val="24"/>
          <w:szCs w:val="20"/>
          <w:highlight w:val="none"/>
          <w:lang w:val="en-US" w:eastAsia="zh-CN" w:bidi="ar-SA"/>
        </w:rPr>
      </w:pPr>
      <w:r>
        <w:rPr>
          <w:rFonts w:hint="eastAsia" w:ascii="宋体" w:hAnsi="宋体" w:eastAsia="宋体" w:cs="Arial"/>
          <w:color w:val="auto"/>
          <w:sz w:val="24"/>
          <w:szCs w:val="20"/>
          <w:highlight w:val="none"/>
          <w:lang w:val="en-US" w:eastAsia="zh-CN" w:bidi="ar-SA"/>
        </w:rPr>
        <w:t xml:space="preserve">（3）残疾人福利单位标准请参照《关于促进残疾人就业政府采购政策的通知》（财库〔2017〕141号）。 </w:t>
      </w:r>
      <w:r/>
    </w:p>
    <w:p>
      <w:pPr>
        <w:ind w:firstLine="480"/>
        <w:jc w:val="both"/>
        <w:spacing w:line="360" w:lineRule="auto"/>
        <w:widowControl w:val="off"/>
        <w:rPr>
          <w:rFonts w:hint="eastAsia" w:ascii="宋体" w:hAnsi="宋体" w:eastAsia="宋体" w:cs="Arial"/>
          <w:color w:val="auto"/>
          <w:sz w:val="24"/>
          <w:szCs w:val="20"/>
          <w:highlight w:val="none"/>
          <w:lang w:val="en-US" w:eastAsia="zh-CN" w:bidi="ar-SA"/>
        </w:rPr>
      </w:pPr>
      <w:r>
        <w:rPr>
          <w:rFonts w:hint="eastAsia" w:ascii="宋体" w:hAnsi="宋体" w:eastAsia="宋体" w:cs="Arial"/>
          <w:color w:val="auto"/>
          <w:sz w:val="24"/>
          <w:szCs w:val="20"/>
          <w:highlight w:val="none"/>
          <w:lang w:val="en-US" w:eastAsia="zh-CN" w:bidi="ar-SA"/>
        </w:rPr>
        <w:t xml:space="preserve">3、监狱和戒毒企业 </w:t>
      </w:r>
      <w:r/>
    </w:p>
    <w:p>
      <w:pPr>
        <w:ind w:firstLine="480"/>
        <w:jc w:val="both"/>
        <w:spacing w:line="360" w:lineRule="auto"/>
        <w:widowControl w:val="off"/>
        <w:rPr>
          <w:rFonts w:hint="eastAsia" w:ascii="宋体" w:hAnsi="宋体" w:eastAsia="宋体" w:cs="Arial"/>
          <w:color w:val="auto"/>
          <w:sz w:val="24"/>
          <w:szCs w:val="20"/>
          <w:highlight w:val="none"/>
          <w:lang w:val="en-US" w:eastAsia="zh-CN" w:bidi="ar-SA"/>
        </w:rPr>
      </w:pPr>
      <w:r>
        <w:rPr>
          <w:rFonts w:hint="eastAsia" w:ascii="宋体" w:hAnsi="宋体" w:eastAsia="宋体" w:cs="Arial"/>
          <w:color w:val="auto"/>
          <w:sz w:val="24"/>
          <w:szCs w:val="20"/>
          <w:highlight w:val="none"/>
          <w:lang w:val="en-US" w:eastAsia="zh-CN" w:bidi="ar-SA"/>
        </w:rPr>
        <w:t xml:space="preserve">（1）本项目对监狱和戒毒企业（简称监狱企业）视同小型、微型企业。 </w:t>
      </w:r>
      <w:r/>
    </w:p>
    <w:p>
      <w:pPr>
        <w:ind w:firstLine="480"/>
        <w:jc w:val="both"/>
        <w:spacing w:line="360" w:lineRule="auto"/>
        <w:widowControl w:val="off"/>
        <w:rPr>
          <w:rFonts w:hint="eastAsia" w:ascii="宋体" w:hAnsi="宋体" w:eastAsia="宋体" w:cs="Arial"/>
          <w:color w:val="auto"/>
          <w:sz w:val="24"/>
          <w:szCs w:val="20"/>
          <w:highlight w:val="none"/>
          <w:lang w:val="en-US" w:eastAsia="zh-CN" w:bidi="ar-SA"/>
        </w:rPr>
      </w:pPr>
      <w:r>
        <w:rPr>
          <w:rFonts w:hint="eastAsia" w:ascii="宋体" w:hAnsi="宋体" w:eastAsia="宋体" w:cs="Arial"/>
          <w:color w:val="auto"/>
          <w:sz w:val="24"/>
          <w:szCs w:val="20"/>
          <w:highlight w:val="none"/>
          <w:lang w:val="en-US" w:eastAsia="zh-CN" w:bidi="ar-SA"/>
        </w:rPr>
        <w:t xml:space="preserve">（2）监狱企业参加政府采购活动时，需提供由省级以上监狱管理局、戒毒管理局(含新疆生产建设兵团)出具的属于监狱企业的证明文件。 </w:t>
      </w:r>
      <w:r/>
    </w:p>
    <w:p>
      <w:pPr>
        <w:ind w:firstLine="480"/>
        <w:jc w:val="both"/>
        <w:spacing w:line="360" w:lineRule="auto"/>
        <w:widowControl w:val="off"/>
        <w:rPr>
          <w:rFonts w:hint="eastAsia" w:ascii="宋体" w:hAnsi="宋体" w:eastAsia="宋体" w:cs="Arial"/>
          <w:color w:val="auto"/>
          <w:sz w:val="24"/>
          <w:szCs w:val="20"/>
          <w:highlight w:val="none"/>
          <w:lang w:val="en-US" w:eastAsia="zh-CN" w:bidi="ar-SA"/>
        </w:rPr>
      </w:pPr>
      <w:r>
        <w:rPr>
          <w:rFonts w:hint="eastAsia" w:ascii="宋体" w:hAnsi="宋体" w:eastAsia="宋体" w:cs="Arial"/>
          <w:color w:val="auto"/>
          <w:sz w:val="24"/>
          <w:szCs w:val="20"/>
          <w:highlight w:val="none"/>
          <w:lang w:val="en-US" w:eastAsia="zh-CN" w:bidi="ar-SA"/>
        </w:rPr>
        <w:t xml:space="preserve">（3）监狱企业标准请参照《关于政府采购支持监狱企业发展有关问题的通知》（财库[2014]68号）。 </w:t>
      </w:r>
      <w:r/>
    </w:p>
    <w:p>
      <w:pPr>
        <w:ind w:firstLine="480"/>
        <w:jc w:val="both"/>
        <w:spacing w:line="360" w:lineRule="auto"/>
        <w:widowControl w:val="off"/>
        <w:rPr>
          <w:rFonts w:hint="eastAsia" w:ascii="宋体" w:hAnsi="宋体" w:eastAsia="宋体" w:cs="Arial"/>
          <w:color w:val="auto"/>
          <w:sz w:val="24"/>
          <w:szCs w:val="20"/>
          <w:highlight w:val="none"/>
          <w:lang w:val="en-US" w:eastAsia="zh-CN" w:bidi="ar-SA"/>
        </w:rPr>
      </w:pPr>
      <w:r>
        <w:rPr>
          <w:rFonts w:hint="eastAsia" w:ascii="宋体" w:hAnsi="宋体" w:eastAsia="宋体" w:cs="Arial"/>
          <w:color w:val="auto"/>
          <w:sz w:val="24"/>
          <w:szCs w:val="20"/>
          <w:highlight w:val="none"/>
          <w:lang w:val="en-US" w:eastAsia="zh-CN" w:bidi="ar-SA"/>
        </w:rPr>
        <w:t xml:space="preserve">4、残疾人福利单位、监狱企业属于小型、微型企业的，不重复享受政策。 </w:t>
      </w:r>
      <w:r/>
    </w:p>
    <w:p>
      <w:pPr>
        <w:ind w:firstLine="480"/>
        <w:jc w:val="both"/>
        <w:spacing w:line="360" w:lineRule="auto"/>
        <w:widowControl w:val="off"/>
        <w:rPr>
          <w:rFonts w:hint="eastAsia" w:ascii="宋体" w:hAnsi="宋体" w:eastAsia="宋体" w:cs="Arial"/>
          <w:color w:val="auto"/>
          <w:sz w:val="24"/>
          <w:szCs w:val="20"/>
          <w:highlight w:val="none"/>
          <w:lang w:val="en-US" w:eastAsia="zh-CN" w:bidi="ar-SA"/>
        </w:rPr>
      </w:pPr>
      <w:r>
        <w:rPr>
          <w:rFonts w:hint="eastAsia" w:ascii="宋体" w:hAnsi="宋体" w:eastAsia="宋体" w:cs="Arial"/>
          <w:color w:val="auto"/>
          <w:sz w:val="24"/>
          <w:szCs w:val="20"/>
          <w:highlight w:val="none"/>
          <w:lang w:val="en-US" w:eastAsia="zh-CN" w:bidi="ar-SA"/>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投标文件中提供所投产品的相关证书(由国家确定的认证机构出具的、处于有效期之内的节能产品、 </w:t>
      </w:r>
      <w:r/>
    </w:p>
    <w:p>
      <w:pPr>
        <w:ind w:firstLine="480"/>
        <w:jc w:val="both"/>
        <w:spacing w:line="360" w:lineRule="auto"/>
        <w:widowControl w:val="off"/>
        <w:rPr>
          <w:rFonts w:hint="eastAsia" w:ascii="宋体" w:hAnsi="宋体" w:eastAsia="宋体" w:cs="Arial"/>
          <w:color w:val="auto"/>
          <w:sz w:val="24"/>
          <w:szCs w:val="20"/>
          <w:highlight w:val="none"/>
          <w:lang w:val="en-US" w:eastAsia="zh-CN" w:bidi="ar-SA"/>
        </w:rPr>
      </w:pPr>
      <w:r>
        <w:rPr>
          <w:rFonts w:hint="eastAsia" w:ascii="宋体" w:hAnsi="宋体" w:eastAsia="宋体" w:cs="Arial"/>
          <w:color w:val="auto"/>
          <w:sz w:val="24"/>
          <w:szCs w:val="20"/>
          <w:highlight w:val="none"/>
          <w:lang w:val="en-US" w:eastAsia="zh-CN" w:bidi="ar-SA"/>
        </w:rPr>
        <w:t xml:space="preserve">环境标志产品认证证书)。节能产品、环境标志产品品目清单以递交投标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jc w:val="both"/>
        <w:spacing w:line="360" w:lineRule="auto"/>
        <w:widowControl w:val="off"/>
        <w:rPr>
          <w:rFonts w:hint="eastAsia" w:ascii="宋体" w:hAnsi="宋体" w:eastAsia="宋体" w:cs="Arial"/>
          <w:color w:val="auto"/>
          <w:sz w:val="24"/>
          <w:szCs w:val="20"/>
          <w:highlight w:val="none"/>
          <w:lang w:val="en-US" w:eastAsia="zh-CN" w:bidi="ar-SA"/>
        </w:rPr>
      </w:pPr>
      <w:r>
        <w:rPr>
          <w:rFonts w:hint="eastAsia" w:ascii="宋体" w:hAnsi="宋体" w:eastAsia="宋体" w:cs="Arial"/>
          <w:color w:val="auto"/>
          <w:sz w:val="24"/>
          <w:szCs w:val="20"/>
          <w:highlight w:val="none"/>
          <w:lang w:val="en-US" w:eastAsia="zh-CN" w:bidi="ar-SA"/>
        </w:rPr>
        <w:t xml:space="preserve">6、供应商对于投标产品的商品包装、快递包装应按照“财办库〔2020〕123号《关于印发《商品包装政府采购需求标准（试行）》、《快递包装政府采购需求标准（试行）》的通知》”执行。</w:t>
      </w:r>
      <w:r/>
    </w:p>
    <w:p>
      <w:pPr>
        <w:ind w:firstLine="480"/>
        <w:jc w:val="both"/>
        <w:spacing w:line="360" w:lineRule="auto"/>
        <w:widowControl w:val="off"/>
        <w:rPr>
          <w:rFonts w:hint="eastAsia" w:ascii="宋体" w:hAnsi="宋体" w:eastAsia="宋体" w:cs="Arial"/>
          <w:color w:val="auto"/>
          <w:sz w:val="24"/>
          <w:szCs w:val="20"/>
          <w:highlight w:val="none"/>
          <w:lang w:val="en-US" w:eastAsia="zh-CN" w:bidi="ar-SA"/>
        </w:rPr>
      </w:pPr>
      <w:r>
        <w:rPr>
          <w:rFonts w:hint="eastAsia" w:ascii="宋体" w:hAnsi="宋体" w:eastAsia="宋体" w:cs="Arial"/>
          <w:color w:val="auto"/>
          <w:sz w:val="24"/>
          <w:szCs w:val="20"/>
          <w:highlight w:val="none"/>
          <w:lang w:val="en-US" w:eastAsia="zh-CN" w:bidi="ar-SA"/>
        </w:rPr>
        <w:t xml:space="preserve">7、本文件中若涉及到数据中心采购，应按照《&lt;绿色数据中心政府采购需求标准（试行）&gt;的通知》（财库〔2023〕7号）执行。 </w:t>
      </w:r>
      <w:r/>
    </w:p>
    <w:p>
      <w:pPr>
        <w:ind w:firstLine="477"/>
        <w:keepLines w:val="0"/>
        <w:keepNext w:val="0"/>
        <w:pageBreakBefore w:val="0"/>
        <w:spacing w:line="460" w:lineRule="exact"/>
        <w:widowControl w:val="off"/>
        <w:tabs>
          <w:tab w:val="left" w:pos="900" w:leader="none"/>
        </w:tabs>
        <w:rPr>
          <w:rFonts w:hint="eastAsia" w:ascii="宋体" w:hAnsi="宋体" w:cs="宋体"/>
          <w:color w:val="000000"/>
          <w:sz w:val="24"/>
        </w:rPr>
      </w:pPr>
      <w:r>
        <w:rPr>
          <w:rFonts w:hint="eastAsia" w:ascii="宋体" w:hAnsi="宋体" w:cs="宋体"/>
          <w:color w:val="000000"/>
          <w:sz w:val="24"/>
          <w:lang w:val="en-US" w:eastAsia="zh-CN"/>
        </w:rPr>
        <w:t xml:space="preserve">二</w:t>
      </w:r>
      <w:r>
        <w:rPr>
          <w:rFonts w:hint="eastAsia" w:ascii="宋体" w:hAnsi="宋体" w:cs="宋体"/>
          <w:color w:val="000000"/>
          <w:sz w:val="24"/>
        </w:rPr>
        <w:t xml:space="preserve">、</w:t>
      </w:r>
      <w:r>
        <w:rPr>
          <w:rFonts w:hint="eastAsia" w:ascii="宋体" w:hAnsi="宋体" w:cs="宋体"/>
          <w:b/>
          <w:bCs/>
          <w:color w:val="000000"/>
          <w:sz w:val="24"/>
        </w:rPr>
        <w:t xml:space="preserve">评标标准</w:t>
      </w:r>
      <w:r/>
    </w:p>
    <w:p>
      <w:pPr>
        <w:ind w:firstLine="480"/>
        <w:keepLines w:val="0"/>
        <w:keepNext w:val="0"/>
        <w:pageBreakBefore w:val="0"/>
        <w:spacing w:line="460" w:lineRule="exact"/>
        <w:widowControl w:val="off"/>
        <w:rPr>
          <w:rFonts w:hint="eastAsia" w:ascii="宋体" w:hAnsi="宋体" w:cs="宋体"/>
          <w:bCs/>
          <w:color w:val="000000"/>
          <w:sz w:val="24"/>
        </w:rPr>
      </w:pPr>
      <w:r>
        <w:rPr>
          <w:rFonts w:hint="eastAsia" w:ascii="宋体" w:hAnsi="宋体" w:cs="宋体"/>
          <w:bCs/>
          <w:color w:val="000000"/>
          <w:sz w:val="24"/>
        </w:rPr>
        <w:t xml:space="preserve">本项目评分总分值为100分。评标时，评标委员会各成员独立对每个有效</w:t>
      </w:r>
      <w:r>
        <w:rPr>
          <w:rFonts w:hint="eastAsia" w:ascii="宋体" w:hAnsi="宋体" w:cs="宋体"/>
          <w:bCs/>
          <w:color w:val="000000"/>
          <w:sz w:val="24"/>
          <w:lang w:eastAsia="zh-CN"/>
        </w:rPr>
        <w:t xml:space="preserve">供应商</w:t>
      </w:r>
      <w:r>
        <w:rPr>
          <w:rFonts w:hint="eastAsia" w:ascii="宋体" w:hAnsi="宋体" w:cs="宋体"/>
          <w:bCs/>
          <w:color w:val="000000"/>
          <w:sz w:val="24"/>
        </w:rPr>
        <w:t xml:space="preserve">的标书进行评价、打分，然后汇总，按算术平均方法，计算出每个</w:t>
      </w:r>
      <w:r>
        <w:rPr>
          <w:rFonts w:hint="eastAsia" w:ascii="宋体" w:hAnsi="宋体" w:cs="宋体"/>
          <w:bCs/>
          <w:color w:val="000000"/>
          <w:sz w:val="24"/>
          <w:lang w:eastAsia="zh-CN"/>
        </w:rPr>
        <w:t xml:space="preserve">供应商</w:t>
      </w:r>
      <w:r>
        <w:rPr>
          <w:rFonts w:hint="eastAsia" w:ascii="宋体" w:hAnsi="宋体" w:cs="宋体"/>
          <w:bCs/>
          <w:color w:val="000000"/>
          <w:sz w:val="24"/>
        </w:rPr>
        <w:t xml:space="preserve">的得分。</w:t>
      </w:r>
      <w:r/>
    </w:p>
    <w:tbl>
      <w:tblPr>
        <w:tblStyle w:val="796"/>
        <w:tblW w:w="93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3"/>
        <w:gridCol w:w="808"/>
        <w:gridCol w:w="1306"/>
        <w:gridCol w:w="6611"/>
      </w:tblGrid>
      <w:tr>
        <w:trPr>
          <w:jc w:val="center"/>
          <w:trHeight w:val="90"/>
        </w:trPr>
        <w:tc>
          <w:tcPr>
            <w:tcBorders>
              <w:top w:val="single" w:color="auto" w:sz="4" w:space="0"/>
              <w:left w:val="single" w:color="auto" w:sz="4" w:space="0"/>
              <w:bottom w:val="single" w:color="auto" w:sz="4" w:space="0"/>
              <w:right w:val="single" w:color="auto" w:sz="4" w:space="0"/>
            </w:tcBorders>
            <w:tcW w:w="643" w:type="dxa"/>
            <w:vAlign w:val="center"/>
            <w:textDirection w:val="lrTb"/>
            <w:noWrap w:val="false"/>
          </w:tcPr>
          <w:p>
            <w:pPr>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序号</w:t>
            </w:r>
            <w:r/>
          </w:p>
        </w:tc>
        <w:tc>
          <w:tcPr>
            <w:gridSpan w:val="2"/>
            <w:tcBorders>
              <w:top w:val="single" w:color="auto" w:sz="4" w:space="0"/>
              <w:left w:val="single" w:color="auto" w:sz="4" w:space="0"/>
              <w:bottom w:val="single" w:color="auto" w:sz="4" w:space="0"/>
              <w:right w:val="single" w:color="auto" w:sz="4" w:space="0"/>
            </w:tcBorders>
            <w:tcW w:w="2114" w:type="dxa"/>
            <w:vAlign w:val="center"/>
            <w:textDirection w:val="lrTb"/>
            <w:noWrap w:val="false"/>
          </w:tcPr>
          <w:p>
            <w:pPr>
              <w:jc w:val="center"/>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评分内容</w:t>
            </w:r>
            <w:r/>
          </w:p>
        </w:tc>
        <w:tc>
          <w:tcPr>
            <w:tcBorders>
              <w:top w:val="single" w:color="auto" w:sz="4" w:space="0"/>
              <w:left w:val="single" w:color="auto" w:sz="4" w:space="0"/>
              <w:bottom w:val="single" w:color="auto" w:sz="4" w:space="0"/>
              <w:right w:val="single" w:color="auto" w:sz="4" w:space="0"/>
            </w:tcBorders>
            <w:tcW w:w="6611" w:type="dxa"/>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详细评审标准</w:t>
            </w:r>
            <w:r/>
          </w:p>
        </w:tc>
      </w:tr>
      <w:tr>
        <w:trPr>
          <w:jc w:val="center"/>
          <w:trHeight w:val="1614"/>
        </w:trPr>
        <w:tc>
          <w:tcPr>
            <w:tcBorders>
              <w:top w:val="single" w:color="auto" w:sz="4" w:space="0"/>
              <w:left w:val="single" w:color="auto" w:sz="4" w:space="0"/>
              <w:bottom w:val="single" w:color="auto" w:sz="4" w:space="0"/>
              <w:right w:val="single" w:color="auto" w:sz="4" w:space="0"/>
            </w:tcBorders>
            <w:tcW w:w="643" w:type="dxa"/>
            <w:vAlign w:val="center"/>
            <w:textDirection w:val="lrTb"/>
            <w:noWrap w:val="false"/>
          </w:tcPr>
          <w:p>
            <w:pPr>
              <w:jc w:val="center"/>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投标报价</w:t>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24</w:t>
            </w:r>
            <w:r>
              <w:rPr>
                <w:rFonts w:hint="eastAsia" w:ascii="宋体" w:hAnsi="宋体" w:eastAsia="宋体" w:cs="宋体"/>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6611" w:type="dxa"/>
            <w:vAlign w:val="center"/>
            <w:textDirection w:val="lrTb"/>
            <w:noWrap w:val="false"/>
          </w:tcPr>
          <w:p>
            <w:pPr>
              <w:jc w:val="left"/>
              <w:spacing w:line="360" w:lineRule="auto"/>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t xml:space="preserve">采用低价优先法计算，即满足磋商文件要求且最后报价最低的供应商的价格为磋商基准价，其价格分为满分</w:t>
            </w:r>
            <w:r>
              <w:rPr>
                <w:rFonts w:hint="eastAsia" w:ascii="宋体" w:hAnsi="宋体" w:cs="宋体"/>
                <w:color w:val="auto"/>
                <w:sz w:val="21"/>
                <w:szCs w:val="21"/>
                <w:highlight w:val="none"/>
                <w:lang w:val="en-US" w:eastAsia="zh-CN"/>
              </w:rPr>
              <w:t xml:space="preserve">24</w:t>
            </w:r>
            <w:r>
              <w:rPr>
                <w:rFonts w:hint="eastAsia" w:ascii="宋体" w:hAnsi="宋体" w:eastAsia="宋体" w:cs="宋体"/>
                <w:color w:val="auto"/>
                <w:sz w:val="21"/>
                <w:szCs w:val="21"/>
                <w:highlight w:val="none"/>
              </w:rPr>
              <w:t xml:space="preserve">分，其他供应商的价格分统一按照下列公式计算：磋商报价得分=（磋商基准价/最后磋商报价）*</w:t>
            </w:r>
            <w:r>
              <w:rPr>
                <w:rFonts w:hint="eastAsia" w:ascii="宋体" w:hAnsi="宋体" w:cs="宋体"/>
                <w:color w:val="auto"/>
                <w:sz w:val="21"/>
                <w:szCs w:val="21"/>
                <w:highlight w:val="none"/>
                <w:lang w:val="en-US" w:eastAsia="zh-CN"/>
              </w:rPr>
              <w:t xml:space="preserve">24</w:t>
            </w:r>
            <w:r>
              <w:rPr>
                <w:rFonts w:hint="eastAsia" w:ascii="宋体" w:hAnsi="宋体" w:eastAsia="宋体" w:cs="宋体"/>
                <w:color w:val="auto"/>
                <w:sz w:val="21"/>
                <w:szCs w:val="21"/>
                <w:highlight w:val="none"/>
              </w:rPr>
              <w:t xml:space="preserve">（按四舍五入取至小数点后两位）</w:t>
            </w:r>
            <w:r/>
          </w:p>
        </w:tc>
      </w:tr>
      <w:tr>
        <w:trPr>
          <w:jc w:val="center"/>
          <w:trHeight w:val="3219"/>
        </w:trPr>
        <w:tc>
          <w:tcPr>
            <w:tcBorders>
              <w:top w:val="single" w:color="auto" w:sz="4" w:space="0"/>
              <w:left w:val="single" w:color="auto" w:sz="4" w:space="0"/>
              <w:bottom w:val="single" w:color="auto" w:sz="4" w:space="0"/>
              <w:right w:val="single" w:color="auto" w:sz="4" w:space="0"/>
            </w:tcBorders>
            <w:tcW w:w="643" w:type="dxa"/>
            <w:vAlign w:val="center"/>
            <w:vMerge w:val="restart"/>
            <w:textDirection w:val="lrTb"/>
            <w:noWrap w:val="false"/>
          </w:tcPr>
          <w:p>
            <w:pPr>
              <w:numPr>
                <w:ilvl w:val="0"/>
                <w:numId w:val="0"/>
              </w:numPr>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二</w:t>
            </w:r>
            <w:r/>
          </w:p>
        </w:tc>
        <w:tc>
          <w:tcPr>
            <w:tcBorders>
              <w:top w:val="single" w:color="auto" w:sz="4" w:space="0"/>
              <w:left w:val="single" w:color="auto" w:sz="4" w:space="0"/>
              <w:bottom w:val="single" w:color="auto" w:sz="4" w:space="0"/>
              <w:right w:val="single" w:color="auto" w:sz="4" w:space="0"/>
            </w:tcBorders>
            <w:tcW w:w="808" w:type="dxa"/>
            <w:vAlign w:val="center"/>
            <w:vMerge w:val="restart"/>
            <w:textDirection w:val="lrTb"/>
            <w:noWrap w:val="false"/>
          </w:tcPr>
          <w:p>
            <w:pPr>
              <w:numPr>
                <w:ilvl w:val="0"/>
                <w:numId w:val="0"/>
              </w:numPr>
              <w:jc w:val="left"/>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技术方案</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56</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lang w:eastAsia="zh-CN"/>
              </w:rPr>
              <w:t xml:space="preserve">）</w:t>
            </w:r>
            <w:r/>
          </w:p>
          <w:p>
            <w:pPr>
              <w:pStyle w:val="82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numPr>
                <w:ilvl w:val="0"/>
                <w:numId w:val="0"/>
              </w:num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总体概述（</w:t>
            </w: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6611" w:type="dxa"/>
            <w:vAlign w:val="center"/>
            <w:textDirection w:val="lrTb"/>
            <w:noWrap w:val="false"/>
          </w:tcPr>
          <w:p>
            <w:pPr>
              <w:numPr>
                <w:ilvl w:val="0"/>
                <w:numId w:val="0"/>
              </w:num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根据投标人</w:t>
            </w:r>
            <w:r>
              <w:rPr>
                <w:rFonts w:hint="eastAsia" w:ascii="宋体" w:hAnsi="宋体" w:eastAsia="宋体" w:cs="宋体"/>
                <w:color w:val="auto"/>
                <w:sz w:val="21"/>
                <w:szCs w:val="21"/>
                <w:highlight w:val="none"/>
                <w:lang w:eastAsia="zh-CN"/>
              </w:rPr>
              <w:t xml:space="preserve">提供的总体概述进行综合评定：</w:t>
            </w:r>
            <w:r/>
          </w:p>
          <w:p>
            <w:pPr>
              <w:numPr>
                <w:ilvl w:val="0"/>
                <w:numId w:val="0"/>
              </w:num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（1）施工组织总体设想；</w:t>
            </w:r>
            <w:r/>
          </w:p>
          <w:p>
            <w:pPr>
              <w:numPr>
                <w:ilvl w:val="0"/>
                <w:numId w:val="0"/>
              </w:num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（2）方案针对性；</w:t>
            </w:r>
            <w:r/>
          </w:p>
          <w:p>
            <w:pPr>
              <w:numPr>
                <w:ilvl w:val="0"/>
                <w:numId w:val="0"/>
              </w:num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（3）施工标段划分；</w:t>
            </w:r>
            <w:r/>
          </w:p>
          <w:p>
            <w:pPr>
              <w:numPr>
                <w:ilvl w:val="0"/>
                <w:numId w:val="0"/>
              </w:numPr>
              <w:jc w:val="left"/>
              <w:spacing w:line="360" w:lineRule="auto"/>
              <w:rPr>
                <w:rFonts w:hint="eastAsia" w:ascii="宋体" w:hAnsi="宋体" w:eastAsia="宋体" w:cs="宋体"/>
                <w:color w:val="auto"/>
                <w:sz w:val="21"/>
                <w:szCs w:val="21"/>
                <w:highlight w:val="none"/>
              </w:rPr>
            </w:pPr>
            <w:r>
              <w:rPr>
                <w:rFonts w:hint="eastAsia"/>
              </w:rPr>
              <w:t xml:space="preserve">方案内容描述全面合理符合采购需求的得</w:t>
            </w:r>
            <w:r>
              <w:rPr>
                <w:rFonts w:hint="eastAsia"/>
                <w:lang w:val="en-US" w:eastAsia="zh-CN"/>
              </w:rPr>
              <w:t xml:space="preserve">9</w:t>
            </w:r>
            <w:r>
              <w:rPr>
                <w:rFonts w:hint="eastAsia"/>
              </w:rPr>
              <w:t xml:space="preserve">分，每有一项内容缺失的扣</w:t>
            </w:r>
            <w:r>
              <w:rPr>
                <w:rFonts w:hint="eastAsia"/>
                <w:lang w:val="en-US" w:eastAsia="zh-CN"/>
              </w:rPr>
              <w:t xml:space="preserve">3</w:t>
            </w:r>
            <w:r>
              <w:rPr>
                <w:rFonts w:hint="eastAsia"/>
              </w:rPr>
              <w:t xml:space="preserve">分；每有一处内容存在缺陷或不满足要求的扣</w:t>
            </w:r>
            <w:r>
              <w:rPr>
                <w:rFonts w:hint="eastAsia"/>
                <w:lang w:val="en-US" w:eastAsia="zh-CN"/>
              </w:rPr>
              <w:t xml:space="preserve">1</w:t>
            </w:r>
            <w:r>
              <w:rPr>
                <w:rFonts w:hint="eastAsia"/>
              </w:rPr>
              <w:t xml:space="preserve">分，扣完为止。（缺陷或不满足指：内容不全面、与实际需求不符、内容不清晰或交叉混乱、套用其他项目方案、有规范性或常识性错误、存在无关的事项、凭空编造、存在不可能实现的夸大情形等任意一种情形）</w:t>
            </w:r>
            <w:r/>
          </w:p>
        </w:tc>
      </w:tr>
      <w:tr>
        <w:trPr>
          <w:jc w:val="center"/>
          <w:trHeight w:val="3219"/>
        </w:trPr>
        <w:tc>
          <w:tcPr>
            <w:tcBorders>
              <w:top w:val="single" w:color="auto" w:sz="4" w:space="0"/>
              <w:left w:val="single" w:color="auto" w:sz="4" w:space="0"/>
              <w:bottom w:val="single" w:color="auto" w:sz="4" w:space="0"/>
              <w:right w:val="single" w:color="auto" w:sz="4" w:space="0"/>
            </w:tcBorders>
            <w:tcW w:w="643" w:type="dxa"/>
            <w:vAlign w:val="center"/>
            <w:vMerge w:val="continue"/>
            <w:textDirection w:val="lrTb"/>
            <w:noWrap w:val="false"/>
          </w:tcPr>
          <w:p>
            <w:pPr>
              <w:numPr>
                <w:ilvl w:val="0"/>
                <w:numId w:val="0"/>
              </w:numPr>
              <w:ind w:left="0" w:firstLine="0"/>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08" w:type="dxa"/>
            <w:vAlign w:val="center"/>
            <w:vMerge w:val="continue"/>
            <w:textDirection w:val="lrTb"/>
            <w:noWrap w:val="false"/>
          </w:tcPr>
          <w:p>
            <w:pPr>
              <w:numPr>
                <w:ilvl w:val="0"/>
                <w:numId w:val="0"/>
              </w:num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numPr>
                <w:ilvl w:val="0"/>
                <w:numId w:val="0"/>
              </w:num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现场布置方案（</w:t>
            </w: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6611" w:type="dxa"/>
            <w:vAlign w:val="center"/>
            <w:textDirection w:val="lrTb"/>
            <w:noWrap w:val="false"/>
          </w:tcPr>
          <w:p>
            <w:pPr>
              <w:numPr>
                <w:ilvl w:val="0"/>
                <w:numId w:val="0"/>
              </w:num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根据投标人</w:t>
            </w:r>
            <w:r>
              <w:rPr>
                <w:rFonts w:hint="eastAsia" w:ascii="宋体" w:hAnsi="宋体" w:eastAsia="宋体" w:cs="宋体"/>
                <w:color w:val="auto"/>
                <w:sz w:val="21"/>
                <w:szCs w:val="21"/>
                <w:highlight w:val="none"/>
                <w:lang w:eastAsia="zh-CN"/>
              </w:rPr>
              <w:t xml:space="preserve">提供的</w:t>
            </w:r>
            <w:r>
              <w:rPr>
                <w:rFonts w:hint="eastAsia" w:ascii="宋体" w:hAnsi="宋体" w:eastAsia="宋体" w:cs="宋体"/>
                <w:color w:val="auto"/>
                <w:sz w:val="21"/>
                <w:szCs w:val="21"/>
                <w:highlight w:val="none"/>
              </w:rPr>
              <w:t xml:space="preserve">现场布置方案</w:t>
            </w:r>
            <w:r>
              <w:rPr>
                <w:rFonts w:hint="eastAsia" w:ascii="宋体" w:hAnsi="宋体" w:eastAsia="宋体" w:cs="宋体"/>
                <w:color w:val="auto"/>
                <w:sz w:val="21"/>
                <w:szCs w:val="21"/>
                <w:highlight w:val="none"/>
                <w:lang w:eastAsia="zh-CN"/>
              </w:rPr>
              <w:t xml:space="preserve">进行综合评定：</w:t>
            </w:r>
            <w:r/>
          </w:p>
          <w:p>
            <w:pPr>
              <w:numPr>
                <w:ilvl w:val="0"/>
                <w:numId w:val="0"/>
              </w:numPr>
              <w:jc w:val="left"/>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（1）施工现场平面布置；</w:t>
            </w:r>
            <w:r/>
          </w:p>
          <w:p>
            <w:pPr>
              <w:numPr>
                <w:ilvl w:val="0"/>
                <w:numId w:val="0"/>
              </w:numPr>
              <w:jc w:val="left"/>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（2）临时设施；</w:t>
            </w:r>
            <w:r/>
          </w:p>
          <w:p>
            <w:pPr>
              <w:numPr>
                <w:ilvl w:val="0"/>
                <w:numId w:val="0"/>
              </w:numPr>
              <w:jc w:val="left"/>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（3）临时道路布置；</w:t>
            </w:r>
            <w:r/>
          </w:p>
          <w:p>
            <w:pPr>
              <w:numPr>
                <w:ilvl w:val="0"/>
                <w:numId w:val="0"/>
              </w:numPr>
              <w:jc w:val="left"/>
              <w:spacing w:line="360" w:lineRule="auto"/>
              <w:rPr>
                <w:rFonts w:hint="eastAsia" w:ascii="宋体" w:hAnsi="宋体" w:eastAsia="宋体" w:cs="宋体"/>
                <w:color w:val="auto"/>
                <w:sz w:val="21"/>
                <w:szCs w:val="21"/>
                <w:highlight w:val="none"/>
              </w:rPr>
            </w:pPr>
            <w:r>
              <w:rPr>
                <w:rFonts w:hint="eastAsia"/>
              </w:rPr>
              <w:t xml:space="preserve">方案内容描述全面合理符合采购需求的得</w:t>
            </w:r>
            <w:r>
              <w:rPr>
                <w:rFonts w:hint="eastAsia"/>
                <w:lang w:val="en-US" w:eastAsia="zh-CN"/>
              </w:rPr>
              <w:t xml:space="preserve">9</w:t>
            </w:r>
            <w:r>
              <w:rPr>
                <w:rFonts w:hint="eastAsia"/>
              </w:rPr>
              <w:t xml:space="preserve">分，每有一项内容缺失的扣</w:t>
            </w:r>
            <w:r>
              <w:rPr>
                <w:rFonts w:hint="eastAsia"/>
                <w:lang w:val="en-US" w:eastAsia="zh-CN"/>
              </w:rPr>
              <w:t xml:space="preserve">3</w:t>
            </w:r>
            <w:r>
              <w:rPr>
                <w:rFonts w:hint="eastAsia"/>
              </w:rPr>
              <w:t xml:space="preserve">分；每有一处内容存在缺陷或不满足要求的扣</w:t>
            </w:r>
            <w:r>
              <w:rPr>
                <w:rFonts w:hint="eastAsia"/>
                <w:lang w:val="en-US" w:eastAsia="zh-CN"/>
              </w:rPr>
              <w:t xml:space="preserve">1</w:t>
            </w:r>
            <w:r>
              <w:rPr>
                <w:rFonts w:hint="eastAsia"/>
              </w:rPr>
              <w:t xml:space="preserve">分，扣完为止。（缺陷或不满足指：内容不全面、与实际需求不符、内容不清晰或交叉混乱、套用其他项目方案、有规范性或常识性错误、存在无关的事项、凭空编造、存在不可能实现的夸大情形等任意一种情形）</w:t>
            </w:r>
            <w:r/>
          </w:p>
        </w:tc>
      </w:tr>
      <w:tr>
        <w:trPr>
          <w:jc w:val="center"/>
          <w:trHeight w:val="1464"/>
        </w:trPr>
        <w:tc>
          <w:tcPr>
            <w:tcBorders>
              <w:top w:val="single" w:color="auto" w:sz="4" w:space="0"/>
              <w:left w:val="single" w:color="auto" w:sz="4" w:space="0"/>
              <w:bottom w:val="single" w:color="auto" w:sz="4" w:space="0"/>
              <w:right w:val="single" w:color="auto" w:sz="4" w:space="0"/>
            </w:tcBorders>
            <w:tcW w:w="643" w:type="dxa"/>
            <w:vAlign w:val="center"/>
            <w:vMerge w:val="continue"/>
            <w:textDirection w:val="lrTb"/>
            <w:noWrap w:val="false"/>
          </w:tcPr>
          <w:p>
            <w:pPr>
              <w:numPr>
                <w:ilvl w:val="0"/>
                <w:numId w:val="0"/>
              </w:numPr>
              <w:ind w:left="0" w:firstLine="0"/>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08" w:type="dxa"/>
            <w:vAlign w:val="center"/>
            <w:vMerge w:val="continue"/>
            <w:textDirection w:val="lrTb"/>
            <w:noWrap w:val="false"/>
          </w:tcPr>
          <w:p>
            <w:pPr>
              <w:numPr>
                <w:ilvl w:val="0"/>
                <w:numId w:val="0"/>
              </w:num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numPr>
                <w:ilvl w:val="0"/>
                <w:numId w:val="0"/>
              </w:num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进度</w:t>
            </w:r>
            <w:r>
              <w:rPr>
                <w:rFonts w:hint="eastAsia" w:ascii="宋体" w:hAnsi="宋体" w:eastAsia="宋体" w:cs="宋体"/>
                <w:color w:val="auto"/>
                <w:sz w:val="21"/>
                <w:szCs w:val="21"/>
                <w:highlight w:val="none"/>
              </w:rPr>
              <w:t xml:space="preserve">保证措施（1</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6611" w:type="dxa"/>
            <w:vAlign w:val="center"/>
            <w:textDirection w:val="lrTb"/>
            <w:noWrap w:val="false"/>
          </w:tcPr>
          <w:p>
            <w:pPr>
              <w:numPr>
                <w:ilvl w:val="0"/>
                <w:numId w:val="0"/>
              </w:num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根据投标人</w:t>
            </w:r>
            <w:r>
              <w:rPr>
                <w:rFonts w:hint="eastAsia" w:ascii="宋体" w:hAnsi="宋体" w:eastAsia="宋体" w:cs="宋体"/>
                <w:color w:val="auto"/>
                <w:sz w:val="21"/>
                <w:szCs w:val="21"/>
                <w:highlight w:val="none"/>
                <w:lang w:eastAsia="zh-CN"/>
              </w:rPr>
              <w:t xml:space="preserve">提供的</w:t>
            </w:r>
            <w:r>
              <w:rPr>
                <w:rFonts w:hint="eastAsia" w:ascii="宋体" w:hAnsi="宋体" w:eastAsia="宋体" w:cs="宋体"/>
                <w:color w:val="auto"/>
                <w:sz w:val="21"/>
                <w:szCs w:val="21"/>
                <w:highlight w:val="none"/>
                <w:lang w:val="en-US" w:eastAsia="zh-CN"/>
              </w:rPr>
              <w:t xml:space="preserve">进度</w:t>
            </w:r>
            <w:r>
              <w:rPr>
                <w:rFonts w:hint="eastAsia" w:ascii="宋体" w:hAnsi="宋体" w:eastAsia="宋体" w:cs="宋体"/>
                <w:color w:val="auto"/>
                <w:sz w:val="21"/>
                <w:szCs w:val="21"/>
                <w:highlight w:val="none"/>
              </w:rPr>
              <w:t xml:space="preserve">保证措施</w:t>
            </w:r>
            <w:r>
              <w:rPr>
                <w:rFonts w:hint="eastAsia" w:ascii="宋体" w:hAnsi="宋体" w:eastAsia="宋体" w:cs="宋体"/>
                <w:color w:val="auto"/>
                <w:sz w:val="21"/>
                <w:szCs w:val="21"/>
                <w:highlight w:val="none"/>
                <w:lang w:eastAsia="zh-CN"/>
              </w:rPr>
              <w:t xml:space="preserve">进行综合评定：</w:t>
            </w:r>
            <w:r/>
          </w:p>
          <w:p>
            <w:pPr>
              <w:numPr>
                <w:ilvl w:val="0"/>
                <w:numId w:val="0"/>
              </w:numPr>
              <w:jc w:val="left"/>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施工进度计划</w:t>
            </w:r>
            <w:r>
              <w:rPr>
                <w:rFonts w:hint="eastAsia" w:ascii="宋体" w:hAnsi="宋体" w:eastAsia="宋体" w:cs="宋体"/>
                <w:color w:val="auto"/>
                <w:sz w:val="21"/>
                <w:szCs w:val="21"/>
                <w:highlight w:val="none"/>
                <w:lang w:eastAsia="zh-CN"/>
              </w:rPr>
              <w:t xml:space="preserve">；</w:t>
            </w:r>
            <w:r/>
          </w:p>
          <w:p>
            <w:pPr>
              <w:numPr>
                <w:ilvl w:val="0"/>
                <w:numId w:val="0"/>
              </w:numPr>
              <w:jc w:val="left"/>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各阶段进度的保证措施</w:t>
            </w:r>
            <w:r>
              <w:rPr>
                <w:rFonts w:hint="eastAsia" w:ascii="宋体" w:hAnsi="宋体" w:eastAsia="宋体" w:cs="宋体"/>
                <w:color w:val="auto"/>
                <w:sz w:val="21"/>
                <w:szCs w:val="21"/>
                <w:highlight w:val="none"/>
                <w:lang w:eastAsia="zh-CN"/>
              </w:rPr>
              <w:t xml:space="preserve">；</w:t>
            </w:r>
            <w:r/>
          </w:p>
          <w:p>
            <w:pPr>
              <w:numPr>
                <w:ilvl w:val="0"/>
                <w:numId w:val="0"/>
              </w:numPr>
              <w:jc w:val="left"/>
              <w:spacing w:line="360" w:lineRule="auto"/>
              <w:rPr>
                <w:rFonts w:hint="eastAsia" w:ascii="宋体" w:hAnsi="宋体" w:eastAsia="宋体" w:cs="宋体"/>
                <w:color w:val="auto"/>
                <w:sz w:val="21"/>
                <w:szCs w:val="21"/>
                <w:highlight w:val="none"/>
              </w:rPr>
            </w:pPr>
            <w:r>
              <w:rPr>
                <w:rFonts w:hint="eastAsia"/>
              </w:rPr>
              <w:t xml:space="preserve">方案内容描述全面合理符合采购需求的得</w:t>
            </w:r>
            <w:r>
              <w:rPr>
                <w:rFonts w:hint="eastAsia"/>
                <w:lang w:val="en-US" w:eastAsia="zh-CN"/>
              </w:rPr>
              <w:t xml:space="preserve">10</w:t>
            </w:r>
            <w:r>
              <w:rPr>
                <w:rFonts w:hint="eastAsia"/>
              </w:rPr>
              <w:t xml:space="preserve">分，每有一项内容缺失的扣</w:t>
            </w:r>
            <w:r>
              <w:rPr>
                <w:rFonts w:hint="eastAsia"/>
                <w:lang w:val="en-US" w:eastAsia="zh-CN"/>
              </w:rPr>
              <w:t xml:space="preserve">5</w:t>
            </w:r>
            <w:r>
              <w:rPr>
                <w:rFonts w:hint="eastAsia"/>
              </w:rPr>
              <w:t xml:space="preserve">分；每有一处内容存在缺陷或不满足要求的扣</w:t>
            </w:r>
            <w:r>
              <w:rPr>
                <w:rFonts w:hint="eastAsia"/>
                <w:lang w:val="en-US" w:eastAsia="zh-CN"/>
              </w:rPr>
              <w:t xml:space="preserve">1</w:t>
            </w:r>
            <w:r>
              <w:rPr>
                <w:rFonts w:hint="eastAsia"/>
              </w:rPr>
              <w:t xml:space="preserve">分，扣完为止。（缺陷或不满足指：内容不全面、与实际需求不符、内容不清晰或交叉混乱、套用其他项目方案、有规范性或常识性错误、存在无关的事项、凭空编造、存在不可能实现的夸大情形等任意一种情形）</w:t>
            </w:r>
            <w:r>
              <w:rPr>
                <w:rFonts w:hint="eastAsia" w:ascii="宋体" w:hAnsi="宋体" w:eastAsia="宋体" w:cs="宋体"/>
                <w:color w:val="auto"/>
                <w:sz w:val="21"/>
                <w:szCs w:val="21"/>
                <w:highlight w:val="none"/>
              </w:rPr>
              <w:t xml:space="preserve">未提供方案不得分。</w:t>
            </w:r>
            <w:r/>
          </w:p>
        </w:tc>
      </w:tr>
      <w:tr>
        <w:trPr>
          <w:jc w:val="center"/>
          <w:trHeight w:val="2818"/>
        </w:trPr>
        <w:tc>
          <w:tcPr>
            <w:tcBorders>
              <w:top w:val="single" w:color="auto" w:sz="4" w:space="0"/>
              <w:left w:val="single" w:color="auto" w:sz="4" w:space="0"/>
              <w:bottom w:val="single" w:color="auto" w:sz="4" w:space="0"/>
              <w:right w:val="single" w:color="auto" w:sz="4" w:space="0"/>
            </w:tcBorders>
            <w:tcW w:w="643" w:type="dxa"/>
            <w:vAlign w:val="center"/>
            <w:vMerge w:val="continue"/>
            <w:textDirection w:val="lrTb"/>
            <w:noWrap w:val="false"/>
          </w:tcPr>
          <w:p>
            <w:pPr>
              <w:numPr>
                <w:ilvl w:val="0"/>
                <w:numId w:val="0"/>
              </w:numPr>
              <w:ind w:left="0" w:firstLine="0"/>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08" w:type="dxa"/>
            <w:vAlign w:val="center"/>
            <w:vMerge w:val="continue"/>
            <w:textDirection w:val="lrTb"/>
            <w:noWrap w:val="false"/>
          </w:tcPr>
          <w:p>
            <w:pPr>
              <w:numPr>
                <w:ilvl w:val="0"/>
                <w:numId w:val="0"/>
              </w:num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numPr>
                <w:ilvl w:val="0"/>
                <w:numId w:val="0"/>
              </w:num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安全文明施工及保证措施（10分）</w:t>
            </w:r>
            <w:r/>
          </w:p>
        </w:tc>
        <w:tc>
          <w:tcPr>
            <w:tcBorders>
              <w:top w:val="single" w:color="auto" w:sz="4" w:space="0"/>
              <w:left w:val="single" w:color="auto" w:sz="4" w:space="0"/>
              <w:bottom w:val="single" w:color="auto" w:sz="4" w:space="0"/>
              <w:right w:val="single" w:color="auto" w:sz="4" w:space="0"/>
            </w:tcBorders>
            <w:tcW w:w="6611" w:type="dxa"/>
            <w:vAlign w:val="center"/>
            <w:textDirection w:val="lrTb"/>
            <w:noWrap w:val="false"/>
          </w:tcPr>
          <w:p>
            <w:pPr>
              <w:numPr>
                <w:ilvl w:val="0"/>
                <w:numId w:val="0"/>
              </w:numPr>
              <w:jc w:val="left"/>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根据投标人提供的安全文明施工及保证措施进行综合评定：</w:t>
            </w:r>
            <w:r/>
          </w:p>
          <w:p>
            <w:pPr>
              <w:numPr>
                <w:ilvl w:val="0"/>
                <w:numId w:val="0"/>
              </w:numPr>
              <w:jc w:val="left"/>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（1）针对</w:t>
            </w:r>
            <w:r>
              <w:rPr>
                <w:rFonts w:hint="eastAsia" w:ascii="宋体" w:hAnsi="宋体" w:eastAsia="宋体" w:cs="宋体"/>
                <w:color w:val="auto"/>
                <w:sz w:val="21"/>
                <w:szCs w:val="21"/>
                <w:highlight w:val="none"/>
                <w:lang w:val="en-US" w:eastAsia="zh-CN"/>
              </w:rPr>
              <w:t xml:space="preserve">本项目建设</w:t>
            </w:r>
            <w:r>
              <w:rPr>
                <w:rFonts w:hint="eastAsia" w:ascii="宋体" w:hAnsi="宋体" w:eastAsia="宋体" w:cs="宋体"/>
                <w:color w:val="auto"/>
                <w:sz w:val="21"/>
                <w:szCs w:val="21"/>
                <w:highlight w:val="none"/>
                <w:lang w:eastAsia="zh-CN"/>
              </w:rPr>
              <w:t xml:space="preserve">施工安全文明方案；</w:t>
            </w:r>
            <w:r/>
          </w:p>
          <w:p>
            <w:pPr>
              <w:numPr>
                <w:ilvl w:val="0"/>
                <w:numId w:val="0"/>
              </w:numPr>
              <w:jc w:val="left"/>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（2）减少对正常</w:t>
            </w:r>
            <w:r>
              <w:rPr>
                <w:rFonts w:hint="eastAsia" w:ascii="宋体" w:hAnsi="宋体" w:eastAsia="宋体" w:cs="宋体"/>
                <w:color w:val="auto"/>
                <w:sz w:val="21"/>
                <w:szCs w:val="21"/>
                <w:highlight w:val="none"/>
                <w:lang w:val="en-US" w:eastAsia="zh-CN"/>
              </w:rPr>
              <w:t xml:space="preserve">行人出去</w:t>
            </w:r>
            <w:r>
              <w:rPr>
                <w:rFonts w:hint="eastAsia" w:ascii="宋体" w:hAnsi="宋体" w:eastAsia="宋体" w:cs="宋体"/>
                <w:color w:val="auto"/>
                <w:sz w:val="21"/>
                <w:szCs w:val="21"/>
                <w:highlight w:val="none"/>
                <w:lang w:eastAsia="zh-CN"/>
              </w:rPr>
              <w:t xml:space="preserve">影响所采取的措施；</w:t>
            </w:r>
            <w:r/>
          </w:p>
          <w:p>
            <w:pPr>
              <w:numPr>
                <w:ilvl w:val="0"/>
                <w:numId w:val="0"/>
              </w:numPr>
              <w:jc w:val="left"/>
              <w:spacing w:line="360" w:lineRule="auto"/>
              <w:rPr>
                <w:rFonts w:hint="eastAsia" w:ascii="宋体" w:hAnsi="宋体" w:eastAsia="宋体" w:cs="宋体"/>
                <w:color w:val="auto"/>
                <w:sz w:val="21"/>
                <w:szCs w:val="21"/>
                <w:highlight w:val="none"/>
              </w:rPr>
            </w:pPr>
            <w:r>
              <w:rPr>
                <w:rFonts w:hint="eastAsia"/>
              </w:rPr>
              <w:t xml:space="preserve">方案内容描述全面合理符合采购需求的得</w:t>
            </w:r>
            <w:r>
              <w:rPr>
                <w:rFonts w:hint="eastAsia"/>
                <w:lang w:val="en-US" w:eastAsia="zh-CN"/>
              </w:rPr>
              <w:t xml:space="preserve">10</w:t>
            </w:r>
            <w:r>
              <w:rPr>
                <w:rFonts w:hint="eastAsia"/>
              </w:rPr>
              <w:t xml:space="preserve">分，每有一项内容缺失的扣</w:t>
            </w:r>
            <w:r>
              <w:rPr>
                <w:rFonts w:hint="eastAsia"/>
                <w:lang w:val="en-US" w:eastAsia="zh-CN"/>
              </w:rPr>
              <w:t xml:space="preserve">5</w:t>
            </w:r>
            <w:r>
              <w:rPr>
                <w:rFonts w:hint="eastAsia"/>
              </w:rPr>
              <w:t xml:space="preserve">分；每有一处内容存在缺陷或不满足要求的扣</w:t>
            </w:r>
            <w:r>
              <w:rPr>
                <w:rFonts w:hint="eastAsia"/>
                <w:lang w:val="en-US" w:eastAsia="zh-CN"/>
              </w:rPr>
              <w:t xml:space="preserve">1</w:t>
            </w:r>
            <w:r>
              <w:rPr>
                <w:rFonts w:hint="eastAsia"/>
              </w:rPr>
              <w:t xml:space="preserve">分，扣完为止。（缺陷或不满足指：内容不全面、与实际需求不符、内容不清晰或交叉混乱、套用其他项目方案、有规范性或常识性错误、存在无关的事项、凭空编造、存在不可能实现的夸大情形等任意一种情形）</w:t>
            </w:r>
            <w:r>
              <w:rPr>
                <w:rFonts w:hint="eastAsia" w:ascii="宋体" w:hAnsi="宋体" w:eastAsia="宋体" w:cs="宋体"/>
                <w:color w:val="auto"/>
                <w:sz w:val="21"/>
                <w:szCs w:val="21"/>
                <w:highlight w:val="none"/>
              </w:rPr>
              <w:t xml:space="preserve">未提供方案不得分。</w:t>
            </w:r>
            <w:r/>
          </w:p>
        </w:tc>
      </w:tr>
      <w:tr>
        <w:trPr>
          <w:jc w:val="center"/>
          <w:trHeight w:val="1213"/>
        </w:trPr>
        <w:tc>
          <w:tcPr>
            <w:tcBorders>
              <w:top w:val="single" w:color="auto" w:sz="4" w:space="0"/>
              <w:left w:val="single" w:color="auto" w:sz="4" w:space="0"/>
              <w:bottom w:val="single" w:color="auto" w:sz="4" w:space="0"/>
              <w:right w:val="single" w:color="auto" w:sz="4" w:space="0"/>
            </w:tcBorders>
            <w:tcW w:w="643" w:type="dxa"/>
            <w:vAlign w:val="center"/>
            <w:vMerge w:val="continue"/>
            <w:textDirection w:val="lrTb"/>
            <w:noWrap w:val="false"/>
          </w:tcPr>
          <w:p>
            <w:pPr>
              <w:numPr>
                <w:ilvl w:val="0"/>
                <w:numId w:val="0"/>
              </w:numPr>
              <w:ind w:left="0" w:firstLine="0"/>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08" w:type="dxa"/>
            <w:vAlign w:val="center"/>
            <w:vMerge w:val="continue"/>
            <w:textDirection w:val="lrTb"/>
            <w:noWrap w:val="false"/>
          </w:tcPr>
          <w:p>
            <w:pPr>
              <w:numPr>
                <w:ilvl w:val="0"/>
                <w:numId w:val="0"/>
              </w:num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numPr>
                <w:ilvl w:val="0"/>
                <w:numId w:val="0"/>
              </w:num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投入计划（</w:t>
            </w: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6611" w:type="dxa"/>
            <w:vAlign w:val="center"/>
            <w:textDirection w:val="lrTb"/>
            <w:noWrap w:val="false"/>
          </w:tcPr>
          <w:p>
            <w:pPr>
              <w:numPr>
                <w:ilvl w:val="0"/>
                <w:numId w:val="0"/>
              </w:numPr>
              <w:jc w:val="left"/>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根据投标人提供的投入计划进行综合评定：</w:t>
            </w:r>
            <w:r/>
          </w:p>
          <w:p>
            <w:pPr>
              <w:numPr>
                <w:ilvl w:val="0"/>
                <w:numId w:val="0"/>
              </w:numPr>
              <w:jc w:val="left"/>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（1）结合本项目具体要求，编制项目实施过程中的劳动力投入计划；</w:t>
            </w:r>
            <w:r/>
          </w:p>
          <w:p>
            <w:pPr>
              <w:numPr>
                <w:ilvl w:val="0"/>
                <w:numId w:val="0"/>
              </w:numPr>
              <w:jc w:val="left"/>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（2）结合本项目具体要求，编制项目实施过程中的机械设备投入计划；</w:t>
            </w:r>
            <w:r/>
          </w:p>
          <w:p>
            <w:pPr>
              <w:numPr>
                <w:ilvl w:val="0"/>
                <w:numId w:val="0"/>
              </w:numPr>
              <w:jc w:val="left"/>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（3）结合本项目具体要求，编制项目实施过程中的材料投入计划；</w:t>
            </w:r>
            <w:r/>
          </w:p>
          <w:p>
            <w:pPr>
              <w:numPr>
                <w:ilvl w:val="0"/>
                <w:numId w:val="0"/>
              </w:numPr>
              <w:jc w:val="left"/>
              <w:spacing w:line="360" w:lineRule="auto"/>
              <w:rPr>
                <w:rFonts w:hint="eastAsia" w:ascii="宋体" w:hAnsi="宋体" w:eastAsia="宋体" w:cs="宋体"/>
                <w:color w:val="auto"/>
                <w:sz w:val="21"/>
                <w:szCs w:val="21"/>
                <w:highlight w:val="none"/>
              </w:rPr>
            </w:pPr>
            <w:r>
              <w:rPr>
                <w:rFonts w:hint="eastAsia"/>
              </w:rPr>
              <w:t xml:space="preserve">方案内容描述全面合理符合采购需求的得</w:t>
            </w:r>
            <w:r>
              <w:rPr>
                <w:rFonts w:hint="eastAsia"/>
                <w:lang w:val="en-US" w:eastAsia="zh-CN"/>
              </w:rPr>
              <w:t xml:space="preserve">9</w:t>
            </w:r>
            <w:r>
              <w:rPr>
                <w:rFonts w:hint="eastAsia"/>
              </w:rPr>
              <w:t xml:space="preserve">分，每有一项内容缺失的扣</w:t>
            </w:r>
            <w:r>
              <w:rPr>
                <w:rFonts w:hint="eastAsia"/>
                <w:lang w:val="en-US" w:eastAsia="zh-CN"/>
              </w:rPr>
              <w:t xml:space="preserve">3</w:t>
            </w:r>
            <w:r>
              <w:rPr>
                <w:rFonts w:hint="eastAsia"/>
              </w:rPr>
              <w:t xml:space="preserve">分；每有一处内容存在缺陷或不满足要求的扣</w:t>
            </w:r>
            <w:r>
              <w:rPr>
                <w:rFonts w:hint="eastAsia"/>
                <w:lang w:val="en-US" w:eastAsia="zh-CN"/>
              </w:rPr>
              <w:t xml:space="preserve">1</w:t>
            </w:r>
            <w:r>
              <w:rPr>
                <w:rFonts w:hint="eastAsia"/>
              </w:rPr>
              <w:t xml:space="preserve">分，扣完为止。（缺陷或不满足指：内容不全面、与实际需求不符、内容不清晰或交叉混乱、套用其他项目方案、有规范性或常识性错误、存在无关的事项、凭空编造、存在不可能实现的夸大情形等任意一种情形）</w:t>
            </w:r>
            <w:r>
              <w:rPr>
                <w:rFonts w:hint="eastAsia" w:ascii="宋体" w:hAnsi="宋体" w:eastAsia="宋体" w:cs="宋体"/>
                <w:color w:val="auto"/>
                <w:sz w:val="21"/>
                <w:szCs w:val="21"/>
                <w:highlight w:val="none"/>
              </w:rPr>
              <w:t xml:space="preserve">未提供方案不得分。</w:t>
            </w:r>
            <w:r/>
          </w:p>
        </w:tc>
      </w:tr>
      <w:tr>
        <w:trPr>
          <w:jc w:val="center"/>
          <w:trHeight w:val="333"/>
        </w:trPr>
        <w:tc>
          <w:tcPr>
            <w:tcBorders>
              <w:top w:val="single" w:color="auto" w:sz="4" w:space="0"/>
              <w:left w:val="single" w:color="auto" w:sz="4" w:space="0"/>
              <w:bottom w:val="single" w:color="auto" w:sz="4" w:space="0"/>
              <w:right w:val="single" w:color="auto" w:sz="4" w:space="0"/>
            </w:tcBorders>
            <w:tcW w:w="643" w:type="dxa"/>
            <w:vAlign w:val="center"/>
            <w:vMerge w:val="continue"/>
            <w:textDirection w:val="lrTb"/>
            <w:noWrap w:val="false"/>
          </w:tcPr>
          <w:p>
            <w:pPr>
              <w:numPr>
                <w:ilvl w:val="0"/>
                <w:numId w:val="0"/>
              </w:numPr>
              <w:ind w:left="0" w:firstLine="0"/>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08" w:type="dxa"/>
            <w:vAlign w:val="center"/>
            <w:vMerge w:val="continue"/>
            <w:textDirection w:val="lrTb"/>
            <w:noWrap w:val="false"/>
          </w:tcPr>
          <w:p>
            <w:pPr>
              <w:numPr>
                <w:ilvl w:val="0"/>
                <w:numId w:val="0"/>
              </w:num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numPr>
                <w:ilvl w:val="0"/>
                <w:numId w:val="0"/>
              </w:num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重点、难点和解决方案（</w:t>
            </w: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6611" w:type="dxa"/>
            <w:vAlign w:val="center"/>
            <w:textDirection w:val="lrTb"/>
            <w:noWrap w:val="false"/>
          </w:tcPr>
          <w:p>
            <w:pPr>
              <w:numPr>
                <w:ilvl w:val="0"/>
                <w:numId w:val="0"/>
              </w:numPr>
              <w:jc w:val="left"/>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根据投标人提供的重点、难点和解决方案进行综合评定：</w:t>
            </w:r>
            <w:r/>
          </w:p>
          <w:p>
            <w:pPr>
              <w:numPr>
                <w:ilvl w:val="0"/>
                <w:numId w:val="0"/>
              </w:numPr>
              <w:jc w:val="left"/>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（1）结合本项目具体要求，编制项目实施过程中的关键施工技术的重点、难点和解决方案；</w:t>
            </w:r>
            <w:r/>
          </w:p>
          <w:p>
            <w:pPr>
              <w:numPr>
                <w:ilvl w:val="0"/>
                <w:numId w:val="0"/>
              </w:numPr>
              <w:jc w:val="left"/>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（2结合本项目具体要求，编制项目实施过程中的关键工艺实施的重点、难点和解决方案；</w:t>
            </w:r>
            <w:r/>
          </w:p>
          <w:p>
            <w:pPr>
              <w:numPr>
                <w:ilvl w:val="0"/>
                <w:numId w:val="0"/>
              </w:numPr>
              <w:jc w:val="left"/>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（3）结合本项目具体要求，编制项目实施过程中的关键工程项目实施的重点、难点和解决方案；</w:t>
            </w:r>
            <w:r/>
          </w:p>
          <w:p>
            <w:pPr>
              <w:numPr>
                <w:ilvl w:val="0"/>
                <w:numId w:val="0"/>
              </w:numPr>
              <w:jc w:val="left"/>
              <w:spacing w:line="360" w:lineRule="auto"/>
              <w:rPr>
                <w:rFonts w:hint="eastAsia" w:ascii="宋体" w:hAnsi="宋体" w:eastAsia="宋体" w:cs="宋体"/>
                <w:color w:val="auto"/>
                <w:sz w:val="21"/>
                <w:szCs w:val="21"/>
                <w:highlight w:val="none"/>
              </w:rPr>
            </w:pPr>
            <w:r>
              <w:rPr>
                <w:rFonts w:hint="eastAsia"/>
              </w:rPr>
              <w:t xml:space="preserve">方案内容描述全面合理符合采购需求的得</w:t>
            </w:r>
            <w:r>
              <w:rPr>
                <w:rFonts w:hint="eastAsia"/>
                <w:lang w:val="en-US" w:eastAsia="zh-CN"/>
              </w:rPr>
              <w:t xml:space="preserve">9</w:t>
            </w:r>
            <w:r>
              <w:rPr>
                <w:rFonts w:hint="eastAsia"/>
              </w:rPr>
              <w:t xml:space="preserve">分，每有一项内容缺失的扣</w:t>
            </w:r>
            <w:r>
              <w:rPr>
                <w:rFonts w:hint="eastAsia"/>
                <w:lang w:val="en-US" w:eastAsia="zh-CN"/>
              </w:rPr>
              <w:t xml:space="preserve">3</w:t>
            </w:r>
            <w:r>
              <w:rPr>
                <w:rFonts w:hint="eastAsia"/>
              </w:rPr>
              <w:t xml:space="preserve">分；每有一处内容存在缺陷或不满足要求的扣</w:t>
            </w:r>
            <w:r>
              <w:rPr>
                <w:rFonts w:hint="eastAsia"/>
                <w:lang w:val="en-US" w:eastAsia="zh-CN"/>
              </w:rPr>
              <w:t xml:space="preserve">1</w:t>
            </w:r>
            <w:r>
              <w:rPr>
                <w:rFonts w:hint="eastAsia"/>
              </w:rPr>
              <w:t xml:space="preserve">分，扣完为止。（缺陷或不满足指：内容不全面、与实际需求不符、内容不清晰或交叉混乱、套用其他项目方案、有规范性或常识性错误、存在无关的事项、凭空编造、存在不可能实现的夸大情形等任意一种情形）</w:t>
            </w:r>
            <w:r>
              <w:rPr>
                <w:rFonts w:hint="eastAsia" w:ascii="宋体" w:hAnsi="宋体" w:eastAsia="宋体" w:cs="宋体"/>
                <w:color w:val="auto"/>
                <w:sz w:val="21"/>
                <w:szCs w:val="21"/>
                <w:highlight w:val="none"/>
              </w:rPr>
              <w:t xml:space="preserve">未提供方案不得分。</w:t>
            </w:r>
            <w:r/>
          </w:p>
        </w:tc>
      </w:tr>
      <w:tr>
        <w:trPr>
          <w:jc w:val="center"/>
          <w:trHeight w:val="821"/>
        </w:trPr>
        <w:tc>
          <w:tcPr>
            <w:tcBorders>
              <w:top w:val="single" w:color="auto" w:sz="4" w:space="0"/>
              <w:left w:val="single" w:color="auto" w:sz="4" w:space="0"/>
              <w:bottom w:val="single" w:color="auto" w:sz="4" w:space="0"/>
              <w:right w:val="single" w:color="auto" w:sz="4" w:space="0"/>
            </w:tcBorders>
            <w:tcW w:w="643" w:type="dxa"/>
            <w:vAlign w:val="center"/>
            <w:textDirection w:val="lrTb"/>
            <w:noWrap w:val="false"/>
          </w:tcPr>
          <w:p>
            <w:pPr>
              <w:ind w:firstLine="21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三</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numPr>
                <w:ilvl w:val="0"/>
                <w:numId w:val="0"/>
              </w:num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服务团队</w:t>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numPr>
                <w:ilvl w:val="0"/>
                <w:numId w:val="0"/>
              </w:num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en-US" w:eastAsia="zh-CN"/>
              </w:rPr>
              <w:t xml:space="preserve">分</w:t>
            </w:r>
            <w:r/>
          </w:p>
        </w:tc>
        <w:tc>
          <w:tcPr>
            <w:tcBorders>
              <w:top w:val="single" w:color="auto" w:sz="4" w:space="0"/>
              <w:left w:val="single" w:color="auto" w:sz="4" w:space="0"/>
              <w:bottom w:val="single" w:color="auto" w:sz="4" w:space="0"/>
              <w:right w:val="single" w:color="auto" w:sz="4" w:space="0"/>
            </w:tcBorders>
            <w:tcW w:w="6611" w:type="dxa"/>
            <w:vAlign w:val="top"/>
            <w:textDirection w:val="lrTb"/>
            <w:noWrap w:val="false"/>
          </w:tcPr>
          <w:p>
            <w:pPr>
              <w:numPr>
                <w:ilvl w:val="0"/>
                <w:numId w:val="0"/>
              </w:num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投标人拟投入本项目管理机构除项目负责人以外，还应当配齐项目技术负责人（须提供建筑类中级及以上职称）、安全员、质检员、施工员。人员齐全得</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分,不齐全的每缺一名扣</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分(需提供管理机构成员名单)。注：同一人员不重复计分。根据响应文件中提供的本项内容评分，以上所投入人员须提供相关证书原件彩色扫描件；</w:t>
            </w:r>
            <w:r/>
          </w:p>
        </w:tc>
      </w:tr>
      <w:tr>
        <w:trPr>
          <w:jc w:val="center"/>
          <w:trHeight w:val="1281"/>
        </w:trPr>
        <w:tc>
          <w:tcPr>
            <w:tcBorders>
              <w:top w:val="single" w:color="auto" w:sz="4" w:space="0"/>
              <w:left w:val="single" w:color="auto" w:sz="4" w:space="0"/>
              <w:bottom w:val="single" w:color="auto" w:sz="4" w:space="0"/>
              <w:right w:val="single" w:color="auto" w:sz="4" w:space="0"/>
            </w:tcBorders>
            <w:tcW w:w="643" w:type="dxa"/>
            <w:vAlign w:val="center"/>
            <w:textDirection w:val="lrTb"/>
            <w:noWrap w:val="false"/>
          </w:tcPr>
          <w:p>
            <w:pPr>
              <w:ind w:firstLine="210"/>
              <w:spacing w:line="360" w:lineRule="auto"/>
              <w:rPr>
                <w:rFonts w:hint="eastAsia" w:ascii="宋体" w:hAnsi="宋体" w:eastAsia="宋体" w:cs="宋体"/>
                <w:sz w:val="21"/>
                <w:szCs w:val="21"/>
                <w:highlight w:val="none"/>
                <w:lang w:eastAsia="zh-CN"/>
              </w:rPr>
            </w:pPr>
            <w:r>
              <w:rPr>
                <w:rFonts w:hint="eastAsia" w:ascii="宋体" w:hAnsi="宋体" w:cs="宋体"/>
                <w:sz w:val="21"/>
                <w:szCs w:val="21"/>
                <w:highlight w:val="none"/>
                <w:lang w:eastAsia="zh-CN"/>
              </w:rPr>
              <w:t xml:space="preserve">四</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numPr>
                <w:ilvl w:val="0"/>
                <w:numId w:val="0"/>
              </w:num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numPr>
                <w:ilvl w:val="0"/>
                <w:numId w:val="0"/>
              </w:num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业绩</w:t>
            </w:r>
            <w:r/>
          </w:p>
          <w:p>
            <w:pPr>
              <w:numPr>
                <w:ilvl w:val="0"/>
                <w:numId w:val="0"/>
              </w:num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numPr>
                <w:ilvl w:val="0"/>
                <w:numId w:val="0"/>
              </w:numPr>
              <w:jc w:val="left"/>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6611" w:type="dxa"/>
            <w:vAlign w:val="top"/>
            <w:textDirection w:val="lrTb"/>
            <w:noWrap w:val="false"/>
          </w:tcPr>
          <w:p>
            <w:pPr>
              <w:shd w:val="clear" w:color="auto" w:fill="ffffff"/>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投标人自2022年3月1日以来承担类似工程项目业绩的，每提供一个有效业绩的得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分。本项最多得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分。(类似项目是指农田建设项目、灌区建设项目、高效节水灌溉项目、小型农田水利建设项目、土地综合整治项目、农业综合开发土地治理项目，以上项目包括新建、改建、扩建、改造等)</w:t>
            </w:r>
            <w:r>
              <w:rPr>
                <w:rFonts w:hint="eastAsia" w:ascii="宋体" w:hAnsi="宋体" w:eastAsia="宋体" w:cs="宋体"/>
                <w:b/>
                <w:bCs/>
                <w:color w:val="auto"/>
                <w:sz w:val="21"/>
                <w:szCs w:val="21"/>
                <w:highlight w:val="none"/>
                <w:lang w:val="en-US" w:eastAsia="zh-CN"/>
              </w:rPr>
              <w:t xml:space="preserve">(业绩证明材料需提供施工合同原件彩色扫描件加盖投标人公章为准。)</w:t>
            </w:r>
            <w:r/>
          </w:p>
          <w:p>
            <w:pPr>
              <w:shd w:val="clear" w:color="auto" w:fill="ffffff"/>
              <w:rPr>
                <w:rFonts w:hint="default" w:ascii="宋体" w:hAnsi="宋体" w:eastAsia="宋体" w:cs="宋体"/>
                <w:b/>
                <w:bCs/>
                <w:color w:val="auto"/>
                <w:sz w:val="21"/>
                <w:szCs w:val="21"/>
                <w:highlight w:val="none"/>
                <w:lang w:val="en-US" w:eastAsia="zh-CN"/>
              </w:rPr>
            </w:pPr>
            <w:r>
              <w:rPr>
                <w:rFonts w:hint="eastAsia" w:ascii="宋体" w:hAnsi="宋体" w:eastAsia="宋体" w:cs="Times New Roman"/>
                <w:sz w:val="21"/>
                <w:szCs w:val="21"/>
                <w:highlight w:val="none"/>
                <w:lang w:eastAsia="zh-CN"/>
              </w:rPr>
              <w:t xml:space="preserve">注：1、提供业绩工程不止一名项目负责人的，本工程只认可排列第一位的项目负责人业绩，业绩不是投标人承接的工程，不予认可。</w:t>
            </w:r>
            <w:r/>
          </w:p>
        </w:tc>
      </w:tr>
      <w:tr>
        <w:trPr>
          <w:jc w:val="center"/>
          <w:trHeight w:val="2015"/>
        </w:trPr>
        <w:tc>
          <w:tcPr>
            <w:tcBorders>
              <w:top w:val="single" w:color="auto" w:sz="4" w:space="0"/>
              <w:left w:val="single" w:color="auto" w:sz="4" w:space="0"/>
              <w:bottom w:val="single" w:color="auto" w:sz="4" w:space="0"/>
              <w:right w:val="single" w:color="auto" w:sz="4" w:space="0"/>
            </w:tcBorders>
            <w:tcW w:w="643" w:type="dxa"/>
            <w:vAlign w:val="center"/>
            <w:textDirection w:val="lrTb"/>
            <w:noWrap w:val="false"/>
          </w:tcPr>
          <w:p>
            <w:pPr>
              <w:ind w:firstLine="21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五</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numPr>
                <w:ilvl w:val="0"/>
                <w:numId w:val="0"/>
              </w:num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安全生产承诺</w:t>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numPr>
                <w:ilvl w:val="0"/>
                <w:numId w:val="0"/>
              </w:num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en-US" w:eastAsia="zh-CN"/>
              </w:rPr>
              <w:t xml:space="preserve">分</w:t>
            </w:r>
            <w:r/>
          </w:p>
        </w:tc>
        <w:tc>
          <w:tcPr>
            <w:tcBorders>
              <w:top w:val="single" w:color="auto" w:sz="4" w:space="0"/>
              <w:left w:val="single" w:color="auto" w:sz="4" w:space="0"/>
              <w:bottom w:val="single" w:color="auto" w:sz="4" w:space="0"/>
              <w:right w:val="single" w:color="auto" w:sz="4" w:space="0"/>
            </w:tcBorders>
            <w:tcW w:w="6611" w:type="dxa"/>
            <w:vAlign w:val="top"/>
            <w:textDirection w:val="lrTb"/>
            <w:noWrap w:val="false"/>
          </w:tcPr>
          <w:p>
            <w:pPr>
              <w:numPr>
                <w:ilvl w:val="0"/>
                <w:numId w:val="0"/>
              </w:num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1.投标人承诺在进场施工前为自有人员购买意外伤害险的得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分，以提供的承诺书为准，不提供的不得分（格式自拟，加盖投标单位公章）。</w:t>
            </w:r>
            <w:r/>
          </w:p>
          <w:p>
            <w:pPr>
              <w:numPr>
                <w:ilvl w:val="0"/>
                <w:numId w:val="0"/>
              </w:num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2.投标人承诺施工工期内承担一切自有人员及事故安全责任的得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分，以提供的承诺书为准，不提供的不得分（格式自拟，加盖投标单位公章）。</w:t>
            </w:r>
            <w:r/>
          </w:p>
        </w:tc>
      </w:tr>
      <w:tr>
        <w:trPr>
          <w:jc w:val="center"/>
          <w:trHeight w:val="3630"/>
        </w:trPr>
        <w:tc>
          <w:tcPr>
            <w:tcBorders>
              <w:top w:val="single" w:color="auto" w:sz="4" w:space="0"/>
              <w:left w:val="single" w:color="auto" w:sz="4" w:space="0"/>
              <w:bottom w:val="single" w:color="auto" w:sz="4" w:space="0"/>
              <w:right w:val="single" w:color="auto" w:sz="4" w:space="0"/>
            </w:tcBorders>
            <w:tcW w:w="643" w:type="dxa"/>
            <w:vAlign w:val="center"/>
            <w:textDirection w:val="lrTb"/>
            <w:noWrap w:val="false"/>
          </w:tcPr>
          <w:p>
            <w:pPr>
              <w:ind w:firstLine="21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六</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numPr>
                <w:ilvl w:val="0"/>
                <w:numId w:val="0"/>
              </w:num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节能环保</w:t>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numPr>
                <w:ilvl w:val="0"/>
                <w:numId w:val="0"/>
              </w:num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2分</w:t>
            </w:r>
            <w:r/>
          </w:p>
        </w:tc>
        <w:tc>
          <w:tcPr>
            <w:tcBorders>
              <w:top w:val="single" w:color="auto" w:sz="4" w:space="0"/>
              <w:left w:val="single" w:color="auto" w:sz="4" w:space="0"/>
              <w:bottom w:val="single" w:color="auto" w:sz="4" w:space="0"/>
              <w:right w:val="single" w:color="auto" w:sz="4" w:space="0"/>
            </w:tcBorders>
            <w:tcW w:w="6611" w:type="dxa"/>
            <w:vAlign w:val="center"/>
            <w:textDirection w:val="lrTb"/>
            <w:noWrap w:val="false"/>
          </w:tcPr>
          <w:p>
            <w:pPr>
              <w:numPr>
                <w:ilvl w:val="0"/>
                <w:numId w:val="0"/>
              </w:num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1.投标产品属于财政部、国家发改委公布的“节能产品品目清单”范围内的，投标人提供国家确定的认证机构出具的、处于有效期之内的该节能产品认证证书复印件的，有1个得0.5分，最多得1分。</w:t>
            </w:r>
            <w:r/>
          </w:p>
          <w:p>
            <w:pPr>
              <w:numPr>
                <w:ilvl w:val="0"/>
                <w:numId w:val="0"/>
              </w:num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2.如投标产品均属于政府强制采购节能产品品目清单范围内，本项不得分。</w:t>
            </w:r>
            <w:r/>
          </w:p>
          <w:p>
            <w:pPr>
              <w:numPr>
                <w:ilvl w:val="0"/>
                <w:numId w:val="0"/>
              </w:numPr>
              <w:jc w:val="left"/>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投标产品属于财政部、生态环境部公布的“环境标志产品品目清单”范围内的，投标人提供国家确定的认证机构出具的、处于有效期内的该环保产品认证证书复印件的，有1个得0.5分，最多得1分。</w:t>
            </w:r>
            <w:r/>
          </w:p>
        </w:tc>
      </w:tr>
    </w:tbl>
    <w:p>
      <w:pPr>
        <w:pStyle w:val="1009"/>
        <w:ind w:firstLine="480"/>
        <w:keepLines w:val="0"/>
        <w:keepNext w:val="0"/>
        <w:pageBreakBefore w:val="0"/>
        <w:spacing w:line="360" w:lineRule="auto"/>
        <w:widowControl w:val="off"/>
        <w:rPr>
          <w:rFonts w:hAnsi="宋体" w:cs="宋体"/>
          <w:b/>
          <w:color w:val="000000"/>
          <w:sz w:val="24"/>
          <w:szCs w:val="24"/>
        </w:rPr>
      </w:pPr>
      <w:r>
        <w:rPr>
          <w:rFonts w:hAnsi="宋体" w:cs="宋体"/>
          <w:b/>
          <w:color w:val="000000"/>
          <w:sz w:val="24"/>
          <w:szCs w:val="24"/>
        </w:rPr>
      </w:r>
      <w:r/>
    </w:p>
    <w:p>
      <w:pPr>
        <w:pStyle w:val="1009"/>
        <w:ind w:firstLine="480"/>
        <w:keepLines w:val="0"/>
        <w:keepNext w:val="0"/>
        <w:pageBreakBefore w:val="0"/>
        <w:spacing w:line="360" w:lineRule="auto"/>
        <w:widowControl w:val="off"/>
        <w:rPr>
          <w:rFonts w:hAnsi="宋体" w:cs="宋体"/>
          <w:b/>
          <w:color w:val="000000"/>
          <w:sz w:val="24"/>
          <w:szCs w:val="24"/>
        </w:rPr>
      </w:pPr>
      <w:r>
        <w:rPr>
          <w:rFonts w:hAnsi="宋体" w:cs="宋体"/>
          <w:b/>
          <w:color w:val="000000"/>
          <w:sz w:val="24"/>
          <w:szCs w:val="24"/>
        </w:rPr>
        <w:t xml:space="preserve">注：1、</w:t>
      </w:r>
      <w:r>
        <w:rPr>
          <w:rFonts w:hint="eastAsia" w:hAnsi="宋体" w:cs="宋体"/>
          <w:b/>
          <w:color w:val="000000"/>
          <w:sz w:val="24"/>
          <w:szCs w:val="24"/>
          <w:lang w:eastAsia="zh-CN"/>
        </w:rPr>
        <w:t xml:space="preserve">供应商</w:t>
      </w:r>
      <w:r>
        <w:rPr>
          <w:rFonts w:hAnsi="宋体" w:cs="宋体"/>
          <w:b/>
          <w:color w:val="000000"/>
          <w:sz w:val="24"/>
          <w:szCs w:val="24"/>
        </w:rPr>
        <w:t xml:space="preserve">按评分细则所有得分项目均视为对本次招标的承诺，中标后均作为合同的组成部分。</w:t>
      </w:r>
      <w:r/>
    </w:p>
    <w:p>
      <w:pPr>
        <w:pStyle w:val="1009"/>
        <w:ind w:firstLine="482"/>
        <w:keepLines w:val="0"/>
        <w:keepNext w:val="0"/>
        <w:pageBreakBefore w:val="0"/>
        <w:spacing w:line="360" w:lineRule="auto"/>
        <w:widowControl w:val="off"/>
        <w:rPr>
          <w:rFonts w:hAnsi="宋体" w:cs="宋体"/>
          <w:b/>
          <w:color w:val="000000"/>
          <w:sz w:val="24"/>
          <w:szCs w:val="24"/>
        </w:rPr>
      </w:pPr>
      <w:r>
        <w:rPr>
          <w:rFonts w:hAnsi="宋体" w:cs="宋体"/>
          <w:b/>
          <w:color w:val="000000"/>
          <w:sz w:val="24"/>
          <w:szCs w:val="24"/>
        </w:rPr>
        <w:t xml:space="preserve">2、评标时，未能按以上要求提供相应证明的，不作为评标依据，不得分。</w:t>
      </w:r>
      <w:r/>
    </w:p>
    <w:p>
      <w:pPr>
        <w:pStyle w:val="1009"/>
        <w:ind w:firstLine="482"/>
        <w:keepLines w:val="0"/>
        <w:keepNext w:val="0"/>
        <w:pageBreakBefore w:val="0"/>
        <w:spacing w:line="360" w:lineRule="auto"/>
        <w:widowControl w:val="off"/>
        <w:rPr>
          <w:rFonts w:hAnsi="宋体" w:cs="宋体"/>
          <w:b/>
          <w:color w:val="000000"/>
          <w:sz w:val="24"/>
          <w:szCs w:val="24"/>
        </w:rPr>
      </w:pPr>
      <w:r>
        <w:rPr>
          <w:rFonts w:hAnsi="宋体" w:cs="宋体"/>
          <w:b/>
          <w:color w:val="000000"/>
          <w:sz w:val="24"/>
          <w:szCs w:val="24"/>
        </w:rPr>
        <w:t xml:space="preserve">3、为便于评分，请</w:t>
      </w:r>
      <w:r>
        <w:rPr>
          <w:rFonts w:hint="eastAsia" w:hAnsi="宋体" w:cs="宋体"/>
          <w:b/>
          <w:color w:val="000000"/>
          <w:sz w:val="24"/>
          <w:szCs w:val="24"/>
          <w:lang w:eastAsia="zh-CN"/>
        </w:rPr>
        <w:t xml:space="preserve">供应商</w:t>
      </w:r>
      <w:r>
        <w:rPr>
          <w:rFonts w:hAnsi="宋体" w:cs="宋体"/>
          <w:b/>
          <w:color w:val="000000"/>
          <w:sz w:val="24"/>
          <w:szCs w:val="24"/>
        </w:rPr>
        <w:t xml:space="preserve">按评分表样式，逐条列出证明材料所在页码，格式自定。</w:t>
      </w:r>
      <w:r/>
    </w:p>
    <w:p>
      <w:pPr>
        <w:pStyle w:val="1009"/>
        <w:ind w:firstLine="482"/>
        <w:keepLines w:val="0"/>
        <w:keepNext w:val="0"/>
        <w:pageBreakBefore w:val="0"/>
        <w:spacing w:line="360" w:lineRule="auto"/>
        <w:widowControl w:val="off"/>
        <w:rPr>
          <w:rFonts w:hAnsi="宋体" w:cs="宋体"/>
          <w:color w:val="000000"/>
          <w:sz w:val="24"/>
          <w:szCs w:val="24"/>
        </w:rPr>
      </w:pPr>
      <w:r>
        <w:rPr>
          <w:rFonts w:hAnsi="宋体" w:cs="宋体"/>
          <w:color w:val="000000"/>
          <w:sz w:val="24"/>
          <w:szCs w:val="24"/>
        </w:rPr>
        <w:t xml:space="preserve">三、其他</w:t>
      </w:r>
      <w:r/>
    </w:p>
    <w:p>
      <w:pPr>
        <w:pStyle w:val="1009"/>
        <w:ind w:firstLine="480"/>
        <w:keepLines w:val="0"/>
        <w:keepNext w:val="0"/>
        <w:pageBreakBefore w:val="0"/>
        <w:spacing w:line="360" w:lineRule="auto"/>
        <w:widowControl w:val="off"/>
        <w:rPr>
          <w:rFonts w:hAnsi="宋体" w:cs="宋体"/>
          <w:color w:val="000000"/>
          <w:sz w:val="24"/>
          <w:szCs w:val="24"/>
        </w:rPr>
      </w:pPr>
      <w:r>
        <w:rPr>
          <w:rFonts w:hAnsi="宋体" w:cs="宋体"/>
          <w:color w:val="000000"/>
          <w:sz w:val="24"/>
          <w:szCs w:val="24"/>
        </w:rPr>
        <w:t xml:space="preserve">（1）评标委员会成员到达评标现场时应在签到表上签到以证明其出席。</w:t>
      </w:r>
      <w:r/>
    </w:p>
    <w:p>
      <w:pPr>
        <w:pStyle w:val="1009"/>
        <w:ind w:firstLine="480"/>
        <w:keepLines w:val="0"/>
        <w:keepNext w:val="0"/>
        <w:pageBreakBefore w:val="0"/>
        <w:spacing w:line="360" w:lineRule="auto"/>
        <w:widowControl w:val="off"/>
        <w:rPr>
          <w:rFonts w:hAnsi="宋体" w:cs="宋体"/>
          <w:color w:val="000000"/>
          <w:sz w:val="24"/>
          <w:szCs w:val="24"/>
        </w:rPr>
      </w:pPr>
      <w:r>
        <w:rPr>
          <w:rFonts w:hAnsi="宋体" w:cs="宋体"/>
          <w:color w:val="000000"/>
          <w:sz w:val="24"/>
          <w:szCs w:val="24"/>
        </w:rPr>
        <w:t xml:space="preserve">（2）评标委员会成员首先推选一名评标委员会负责人，负责评标活动的组织领导工作。</w:t>
      </w:r>
      <w:r/>
    </w:p>
    <w:p>
      <w:pPr>
        <w:pStyle w:val="1009"/>
        <w:ind w:firstLine="480"/>
        <w:keepLines w:val="0"/>
        <w:keepNext w:val="0"/>
        <w:pageBreakBefore w:val="0"/>
        <w:spacing w:line="360" w:lineRule="auto"/>
        <w:widowControl w:val="off"/>
        <w:rPr>
          <w:rFonts w:hAnsi="宋体" w:cs="宋体"/>
          <w:color w:val="000000"/>
          <w:sz w:val="24"/>
          <w:szCs w:val="24"/>
        </w:rPr>
      </w:pPr>
      <w:r>
        <w:rPr>
          <w:rFonts w:hAnsi="宋体" w:cs="宋体"/>
          <w:color w:val="000000"/>
          <w:sz w:val="24"/>
          <w:szCs w:val="24"/>
        </w:rPr>
        <w:t xml:space="preserve">（3）采购人或采购代理机构应向评标委员会提供评标所需的信息和数据。评标委员会负责人应组织评标委员会成员认真研究招标文件，未在招标文件中规定的标准和方法不得作为评标的依据。</w:t>
      </w:r>
      <w:r/>
    </w:p>
    <w:p>
      <w:pPr>
        <w:pStyle w:val="1009"/>
        <w:ind w:firstLine="480"/>
        <w:keepLines w:val="0"/>
        <w:keepNext w:val="0"/>
        <w:pageBreakBefore w:val="0"/>
        <w:spacing w:line="360" w:lineRule="auto"/>
        <w:widowControl w:val="off"/>
        <w:rPr>
          <w:rFonts w:hAnsi="宋体" w:cs="宋体"/>
          <w:color w:val="000000"/>
          <w:sz w:val="24"/>
          <w:szCs w:val="24"/>
        </w:rPr>
      </w:pPr>
      <w:r>
        <w:rPr>
          <w:rFonts w:hAnsi="宋体" w:cs="宋体"/>
          <w:color w:val="000000"/>
          <w:sz w:val="24"/>
          <w:szCs w:val="24"/>
        </w:rPr>
        <w:t xml:space="preserve">（4）评委应记名打分，打分未记名的或未按招标文件规定的评标办法打分的，一律按无效票处理。各项汇总时，每大项记分保留两位小数（第三位四舍五入）；总得分汇总时保留两位小数（第三位四舍五入）。</w:t>
      </w:r>
      <w:r/>
    </w:p>
    <w:p>
      <w:pPr>
        <w:ind w:firstLine="480"/>
        <w:keepLines w:val="0"/>
        <w:keepNext w:val="0"/>
        <w:pageBreakBefore w:val="0"/>
        <w:spacing w:line="360" w:lineRule="auto"/>
        <w:widowControl w:val="off"/>
        <w:rPr>
          <w:rFonts w:hint="eastAsia" w:ascii="宋体" w:hAnsi="宋体" w:eastAsia="宋体" w:cs="宋体"/>
          <w:b/>
          <w:color w:val="000000"/>
          <w:sz w:val="44"/>
          <w:szCs w:val="44"/>
        </w:rPr>
      </w:pPr>
      <w:r>
        <w:rPr>
          <w:rFonts w:hAnsi="宋体" w:cs="宋体"/>
          <w:color w:val="000000"/>
          <w:sz w:val="24"/>
          <w:szCs w:val="24"/>
        </w:rPr>
        <w:t xml:space="preserve">（5）</w:t>
      </w:r>
      <w:r>
        <w:rPr>
          <w:rFonts w:hint="eastAsia" w:ascii="宋体" w:hAnsi="宋体" w:cs="宋体"/>
          <w:color w:val="000000"/>
          <w:sz w:val="24"/>
        </w:rPr>
        <w:t xml:space="preserve">招标文件内容中要求提供的资料需全部真实，如有伪造，一经查实将取消中标资格，并根据相关规定追究</w:t>
      </w:r>
      <w:r>
        <w:rPr>
          <w:rFonts w:hint="eastAsia" w:ascii="宋体" w:hAnsi="宋体" w:cs="宋体"/>
          <w:color w:val="000000"/>
          <w:sz w:val="24"/>
          <w:lang w:eastAsia="zh-CN"/>
        </w:rPr>
        <w:t xml:space="preserve">供应商</w:t>
      </w:r>
      <w:r>
        <w:rPr>
          <w:rFonts w:hint="eastAsia" w:ascii="宋体" w:hAnsi="宋体" w:cs="宋体"/>
          <w:color w:val="000000"/>
          <w:sz w:val="24"/>
        </w:rPr>
        <w:t xml:space="preserve">的法律责任。</w:t>
      </w:r>
      <w:r/>
    </w:p>
    <w:p>
      <w:pPr>
        <w:rPr>
          <w:rFonts w:hint="eastAsia" w:ascii="宋体" w:hAnsi="宋体" w:eastAsia="宋体" w:cs="宋体"/>
          <w:b/>
          <w:color w:val="000000"/>
          <w:sz w:val="44"/>
          <w:szCs w:val="44"/>
        </w:rPr>
      </w:pPr>
      <w:r>
        <w:rPr>
          <w:rFonts w:hint="eastAsia" w:ascii="宋体" w:hAnsi="宋体" w:eastAsia="宋体" w:cs="宋体"/>
          <w:b/>
          <w:color w:val="000000"/>
          <w:sz w:val="44"/>
          <w:szCs w:val="44"/>
        </w:rPr>
        <w:br w:type="page" w:clear="all"/>
      </w:r>
      <w:r/>
    </w:p>
    <w:p>
      <w:pPr>
        <w:pStyle w:val="818"/>
        <w:jc w:val="both"/>
        <w:spacing w:before="120" w:beforeAutospacing="0" w:after="120" w:afterAutospacing="0" w:line="0" w:lineRule="atLeas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818"/>
        <w:jc w:val="center"/>
        <w:spacing w:before="120" w:beforeAutospacing="0" w:after="120" w:afterAutospacing="0" w:line="0" w:lineRule="atLeast"/>
        <w:rPr>
          <w:rFonts w:hint="eastAsia" w:ascii="宋体" w:hAnsi="宋体" w:eastAsia="宋体" w:cs="宋体"/>
          <w:b/>
          <w:color w:val="000000"/>
          <w:sz w:val="44"/>
          <w:szCs w:val="44"/>
        </w:rPr>
      </w:pPr>
      <w:r>
        <w:rPr>
          <w:rFonts w:hint="eastAsia" w:ascii="宋体" w:hAnsi="宋体" w:eastAsia="宋体" w:cs="宋体"/>
          <w:b/>
          <w:color w:val="000000"/>
          <w:sz w:val="44"/>
          <w:szCs w:val="44"/>
        </w:rPr>
        <w:t xml:space="preserve">第六章  响应文件格式</w:t>
      </w:r>
      <w:r/>
    </w:p>
    <w:p>
      <w:pPr>
        <w:pStyle w:val="818"/>
        <w:jc w:val="center"/>
        <w:spacing w:beforeAutospacing="0" w:afterAutospacing="0"/>
        <w:rPr>
          <w:rFonts w:hint="eastAsia" w:ascii="宋体" w:hAnsi="宋体" w:eastAsia="宋体" w:cs="宋体"/>
          <w:b/>
          <w:color w:val="000000"/>
          <w:sz w:val="72"/>
          <w:szCs w:val="72"/>
        </w:rPr>
      </w:pPr>
      <w:r/>
      <w:bookmarkStart w:id="156" w:name="_Toc120614282"/>
      <w:r/>
      <w:bookmarkEnd w:id="156"/>
      <w:r/>
      <w:bookmarkStart w:id="157" w:name="_Toc49090576"/>
      <w:r/>
      <w:bookmarkEnd w:id="157"/>
      <w:r/>
      <w:bookmarkStart w:id="158" w:name="_Hlt26671244"/>
      <w:r/>
      <w:bookmarkStart w:id="159" w:name="_Hlt26955039"/>
      <w:r/>
      <w:bookmarkStart w:id="160" w:name="_Toc26554094"/>
      <w:r/>
      <w:r/>
    </w:p>
    <w:p>
      <w:pPr>
        <w:pStyle w:val="818"/>
        <w:jc w:val="center"/>
        <w:spacing w:beforeAutospacing="0" w:afterAutospacing="0"/>
        <w:rPr>
          <w:rFonts w:hint="eastAsia" w:ascii="宋体" w:hAnsi="宋体" w:eastAsia="宋体" w:cs="宋体"/>
          <w:b/>
          <w:color w:val="000000"/>
          <w:sz w:val="36"/>
          <w:szCs w:val="36"/>
        </w:rPr>
      </w:pPr>
      <w:r>
        <w:rPr>
          <w:rFonts w:hint="eastAsia" w:ascii="宋体" w:hAnsi="宋体" w:eastAsia="宋体" w:cs="宋体"/>
          <w:b/>
          <w:color w:val="000000"/>
          <w:sz w:val="36"/>
          <w:szCs w:val="36"/>
        </w:rPr>
      </w:r>
      <w:r/>
    </w:p>
    <w:p>
      <w:pPr>
        <w:pStyle w:val="818"/>
        <w:jc w:val="both"/>
        <w:spacing w:beforeAutospacing="0" w:afterAutospacing="0"/>
        <w:rPr>
          <w:rFonts w:hint="eastAsia" w:ascii="宋体" w:hAnsi="宋体" w:eastAsia="宋体" w:cs="宋体"/>
          <w:b/>
          <w:color w:val="000000"/>
          <w:sz w:val="72"/>
          <w:szCs w:val="72"/>
        </w:rPr>
      </w:pPr>
      <w:r>
        <w:rPr>
          <w:rFonts w:hint="eastAsia" w:ascii="宋体" w:hAnsi="宋体" w:eastAsia="宋体" w:cs="宋体"/>
          <w:b/>
          <w:color w:val="000000"/>
          <w:sz w:val="72"/>
          <w:szCs w:val="72"/>
        </w:rPr>
      </w:r>
      <w:r/>
    </w:p>
    <w:p>
      <w:pPr>
        <w:pStyle w:val="818"/>
        <w:jc w:val="center"/>
        <w:spacing w:beforeAutospacing="0" w:afterAutospacing="0"/>
        <w:rPr>
          <w:rFonts w:hint="eastAsia" w:ascii="宋体" w:hAnsi="宋体" w:eastAsia="宋体" w:cs="宋体"/>
          <w:b/>
          <w:color w:val="000000"/>
          <w:sz w:val="72"/>
          <w:szCs w:val="72"/>
        </w:rPr>
      </w:pPr>
      <w:r>
        <w:rPr>
          <w:rFonts w:hint="eastAsia" w:ascii="宋体" w:hAnsi="宋体" w:eastAsia="宋体" w:cs="宋体"/>
          <w:b/>
          <w:color w:val="000000"/>
          <w:sz w:val="72"/>
          <w:szCs w:val="72"/>
        </w:rPr>
      </w:r>
      <w:r/>
    </w:p>
    <w:p>
      <w:pPr>
        <w:pStyle w:val="818"/>
        <w:jc w:val="center"/>
        <w:spacing w:beforeAutospacing="0" w:afterAutospacing="0"/>
        <w:rPr>
          <w:rFonts w:hint="eastAsia" w:ascii="宋体" w:hAnsi="宋体" w:eastAsia="宋体" w:cs="宋体"/>
        </w:rPr>
      </w:pPr>
      <w:r>
        <w:rPr>
          <w:rFonts w:hint="eastAsia" w:ascii="宋体" w:hAnsi="宋体" w:eastAsia="宋体" w:cs="宋体"/>
          <w:b/>
          <w:color w:val="000000"/>
          <w:sz w:val="72"/>
          <w:szCs w:val="72"/>
        </w:rPr>
        <w:t xml:space="preserve">响  应  文  件</w:t>
      </w:r>
      <w:r/>
    </w:p>
    <w:p>
      <w:pPr>
        <w:pStyle w:val="818"/>
        <w:jc w:val="center"/>
        <w:spacing w:beforeAutospacing="0" w:afterAutospacing="0"/>
        <w:rPr>
          <w:rFonts w:hint="eastAsia" w:ascii="宋体" w:hAnsi="宋体" w:eastAsia="宋体" w:cs="宋体"/>
        </w:rPr>
      </w:pPr>
      <w:r>
        <w:rPr>
          <w:rFonts w:hint="eastAsia" w:ascii="宋体" w:hAnsi="宋体" w:eastAsia="宋体" w:cs="宋体"/>
        </w:rPr>
        <w:t xml:space="preserve"> </w:t>
      </w:r>
      <w:r/>
    </w:p>
    <w:p>
      <w:pPr>
        <w:pStyle w:val="818"/>
        <w:jc w:val="center"/>
        <w:spacing w:beforeAutospacing="0" w:afterAutospacing="0"/>
        <w:rPr>
          <w:rFonts w:hint="eastAsia" w:ascii="宋体" w:hAnsi="宋体" w:eastAsia="宋体" w:cs="宋体"/>
        </w:rPr>
      </w:pPr>
      <w:r>
        <w:rPr>
          <w:rFonts w:hint="eastAsia" w:ascii="宋体" w:hAnsi="宋体" w:eastAsia="宋体" w:cs="宋体"/>
        </w:rPr>
        <w:t xml:space="preserve"> </w:t>
      </w:r>
      <w:r/>
    </w:p>
    <w:p>
      <w:pPr>
        <w:pStyle w:val="818"/>
        <w:jc w:val="center"/>
        <w:spacing w:beforeAutospacing="0" w:afterAutospacing="0"/>
        <w:rPr>
          <w:rFonts w:hint="eastAsia" w:ascii="宋体" w:hAnsi="宋体" w:eastAsia="宋体" w:cs="宋体"/>
        </w:rPr>
      </w:pPr>
      <w:r>
        <w:rPr>
          <w:rFonts w:hint="eastAsia" w:ascii="宋体" w:hAnsi="宋体" w:eastAsia="宋体" w:cs="宋体"/>
        </w:rPr>
        <w:t xml:space="preserve"> </w:t>
      </w:r>
      <w:r/>
    </w:p>
    <w:p>
      <w:pPr>
        <w:pStyle w:val="818"/>
        <w:jc w:val="center"/>
        <w:spacing w:beforeAutospacing="0" w:afterAutospacing="0"/>
        <w:rPr>
          <w:rFonts w:hint="eastAsia" w:ascii="宋体" w:hAnsi="宋体" w:eastAsia="宋体" w:cs="宋体"/>
        </w:rPr>
      </w:pPr>
      <w:r>
        <w:rPr>
          <w:rFonts w:hint="eastAsia" w:ascii="宋体" w:hAnsi="宋体" w:eastAsia="宋体" w:cs="宋体"/>
        </w:rPr>
      </w:r>
      <w:r/>
    </w:p>
    <w:p>
      <w:pPr>
        <w:pStyle w:val="818"/>
        <w:jc w:val="center"/>
        <w:spacing w:beforeAutospacing="0" w:afterAutospacing="0"/>
        <w:rPr>
          <w:rFonts w:hint="eastAsia" w:ascii="宋体" w:hAnsi="宋体" w:eastAsia="宋体" w:cs="宋体"/>
        </w:rPr>
      </w:pPr>
      <w:r>
        <w:rPr>
          <w:rFonts w:hint="eastAsia" w:ascii="宋体" w:hAnsi="宋体" w:eastAsia="宋体" w:cs="宋体"/>
        </w:rPr>
      </w:r>
      <w:r/>
    </w:p>
    <w:p>
      <w:pPr>
        <w:pStyle w:val="818"/>
        <w:jc w:val="center"/>
        <w:spacing w:beforeAutospacing="0" w:afterAutospacing="0"/>
        <w:rPr>
          <w:rFonts w:hint="eastAsia" w:ascii="宋体" w:hAnsi="宋体" w:eastAsia="宋体" w:cs="宋体"/>
        </w:rPr>
      </w:pPr>
      <w:r>
        <w:rPr>
          <w:rFonts w:hint="eastAsia" w:ascii="宋体" w:hAnsi="宋体" w:eastAsia="宋体" w:cs="宋体"/>
        </w:rPr>
      </w:r>
      <w:r/>
    </w:p>
    <w:p>
      <w:pPr>
        <w:pStyle w:val="818"/>
        <w:jc w:val="both"/>
        <w:spacing w:beforeAutospacing="0" w:afterAutospacing="0"/>
        <w:rPr>
          <w:rFonts w:hint="eastAsia" w:ascii="宋体" w:hAnsi="宋体" w:eastAsia="宋体" w:cs="宋体"/>
        </w:rPr>
      </w:pPr>
      <w:r>
        <w:rPr>
          <w:rFonts w:hint="eastAsia" w:ascii="宋体" w:hAnsi="宋体" w:eastAsia="宋体" w:cs="宋体"/>
        </w:rPr>
      </w:r>
      <w:r/>
    </w:p>
    <w:p>
      <w:pPr>
        <w:pStyle w:val="818"/>
        <w:jc w:val="center"/>
        <w:spacing w:beforeAutospacing="0" w:afterAutospacing="0"/>
        <w:rPr>
          <w:rFonts w:hint="eastAsia" w:ascii="宋体" w:hAnsi="宋体" w:eastAsia="宋体" w:cs="宋体"/>
        </w:rPr>
      </w:pPr>
      <w:r>
        <w:rPr>
          <w:rFonts w:hint="eastAsia" w:ascii="宋体" w:hAnsi="宋体" w:eastAsia="宋体" w:cs="宋体"/>
        </w:rPr>
      </w:r>
      <w:r/>
    </w:p>
    <w:p>
      <w:pPr>
        <w:pStyle w:val="818"/>
        <w:jc w:val="center"/>
        <w:spacing w:beforeAutospacing="0" w:afterAutospacing="0"/>
        <w:rPr>
          <w:rFonts w:hint="eastAsia" w:ascii="宋体" w:hAnsi="宋体" w:eastAsia="宋体" w:cs="宋体"/>
        </w:rPr>
      </w:pPr>
      <w:r>
        <w:rPr>
          <w:rFonts w:hint="eastAsia" w:ascii="宋体" w:hAnsi="宋体" w:eastAsia="宋体" w:cs="宋体"/>
        </w:rPr>
      </w:r>
      <w:r/>
    </w:p>
    <w:p>
      <w:pPr>
        <w:pStyle w:val="818"/>
        <w:jc w:val="center"/>
        <w:spacing w:beforeAutospacing="0" w:afterAutospacing="0"/>
        <w:rPr>
          <w:rFonts w:hint="eastAsia" w:ascii="宋体" w:hAnsi="宋体" w:eastAsia="宋体" w:cs="宋体"/>
        </w:rPr>
      </w:pPr>
      <w:r>
        <w:rPr>
          <w:rFonts w:hint="eastAsia" w:ascii="宋体" w:hAnsi="宋体" w:eastAsia="宋体" w:cs="宋体"/>
        </w:rPr>
        <w:t xml:space="preserve"> </w:t>
      </w:r>
      <w:r/>
    </w:p>
    <w:p>
      <w:pPr>
        <w:pStyle w:val="818"/>
        <w:jc w:val="center"/>
        <w:spacing w:beforeAutospacing="0" w:afterAutospacing="0"/>
        <w:rPr>
          <w:rFonts w:hint="eastAsia" w:ascii="宋体" w:hAnsi="宋体" w:eastAsia="宋体" w:cs="宋体"/>
        </w:rPr>
      </w:pPr>
      <w:r>
        <w:rPr>
          <w:rFonts w:hint="eastAsia" w:ascii="宋体" w:hAnsi="宋体" w:eastAsia="宋体" w:cs="宋体"/>
        </w:rPr>
        <w:t xml:space="preserve"> </w:t>
      </w:r>
      <w:r/>
    </w:p>
    <w:p>
      <w:pPr>
        <w:pStyle w:val="818"/>
        <w:jc w:val="both"/>
        <w:spacing w:beforeAutospacing="0" w:afterAutospacing="0"/>
        <w:rPr>
          <w:rFonts w:hint="eastAsia" w:ascii="宋体" w:hAnsi="宋体" w:eastAsia="宋体" w:cs="宋体"/>
        </w:rPr>
      </w:pPr>
      <w:r>
        <w:rPr>
          <w:rFonts w:hint="eastAsia" w:ascii="宋体" w:hAnsi="宋体" w:eastAsia="宋体" w:cs="宋体"/>
          <w:b/>
          <w:color w:val="000000"/>
          <w:sz w:val="36"/>
          <w:szCs w:val="36"/>
        </w:rPr>
        <w:t xml:space="preserve">项 目名 称：</w:t>
      </w:r>
      <w:r>
        <w:rPr>
          <w:rFonts w:hint="eastAsia" w:ascii="宋体" w:hAnsi="宋体" w:eastAsia="宋体" w:cs="宋体"/>
          <w:b/>
          <w:color w:val="000000"/>
          <w:sz w:val="36"/>
          <w:szCs w:val="36"/>
          <w:u w:val="single"/>
        </w:rPr>
        <w:t xml:space="preserve">                  </w:t>
      </w:r>
      <w:r/>
    </w:p>
    <w:p>
      <w:pPr>
        <w:pStyle w:val="818"/>
        <w:jc w:val="both"/>
        <w:spacing w:beforeAutospacing="0" w:afterAutospacing="0"/>
        <w:rPr>
          <w:rFonts w:hint="eastAsia" w:ascii="宋体" w:hAnsi="宋体" w:eastAsia="宋体" w:cs="宋体"/>
        </w:rPr>
      </w:pPr>
      <w:r>
        <w:rPr>
          <w:rFonts w:hint="eastAsia" w:ascii="宋体" w:hAnsi="宋体" w:eastAsia="宋体" w:cs="宋体"/>
          <w:b/>
          <w:color w:val="000000"/>
          <w:sz w:val="36"/>
          <w:szCs w:val="36"/>
        </w:rPr>
        <w:t xml:space="preserve">项 目编 号：</w:t>
      </w:r>
      <w:r>
        <w:rPr>
          <w:rFonts w:hint="eastAsia" w:ascii="宋体" w:hAnsi="宋体" w:eastAsia="宋体" w:cs="宋体"/>
          <w:b/>
          <w:color w:val="000000"/>
          <w:sz w:val="36"/>
          <w:szCs w:val="36"/>
          <w:u w:val="single"/>
        </w:rPr>
        <w:t xml:space="preserve">                  </w:t>
      </w:r>
      <w:r/>
    </w:p>
    <w:p>
      <w:pPr>
        <w:pStyle w:val="818"/>
        <w:jc w:val="both"/>
        <w:spacing w:beforeAutospacing="0" w:afterAutospacing="0"/>
        <w:rPr>
          <w:rFonts w:hint="eastAsia" w:ascii="宋体" w:hAnsi="宋体" w:eastAsia="宋体" w:cs="宋体"/>
        </w:rPr>
      </w:pPr>
      <w:r>
        <w:rPr>
          <w:rFonts w:hint="eastAsia" w:ascii="宋体" w:hAnsi="宋体" w:eastAsia="宋体" w:cs="宋体"/>
          <w:b/>
          <w:color w:val="000000"/>
          <w:sz w:val="36"/>
          <w:szCs w:val="36"/>
        </w:rPr>
        <w:t xml:space="preserve">供应商名称：</w:t>
      </w:r>
      <w:r>
        <w:rPr>
          <w:rFonts w:hint="eastAsia" w:ascii="宋体" w:hAnsi="宋体" w:eastAsia="宋体" w:cs="宋体"/>
          <w:b/>
          <w:color w:val="000000"/>
          <w:sz w:val="36"/>
          <w:szCs w:val="36"/>
          <w:u w:val="single"/>
        </w:rPr>
        <w:t xml:space="preserve">（加盖CA电子公章）</w:t>
      </w:r>
      <w:r/>
    </w:p>
    <w:p>
      <w:pPr>
        <w:pStyle w:val="818"/>
        <w:jc w:val="both"/>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6"/>
          <w:szCs w:val="36"/>
        </w:rPr>
        <w:t xml:space="preserve">日      期：</w:t>
      </w:r>
      <w:r>
        <w:rPr>
          <w:rFonts w:hint="eastAsia" w:ascii="宋体" w:hAnsi="宋体" w:eastAsia="宋体" w:cs="宋体"/>
          <w:b/>
          <w:color w:val="000000"/>
          <w:sz w:val="36"/>
          <w:szCs w:val="36"/>
          <w:u w:val="single"/>
        </w:rPr>
        <w:t xml:space="preserve">                  </w:t>
      </w:r>
      <w:r/>
    </w:p>
    <w:p>
      <w:pPr>
        <w:pStyle w:val="818"/>
        <w:jc w:val="center"/>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18"/>
        <w:jc w:val="center"/>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18"/>
        <w:jc w:val="center"/>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18"/>
        <w:jc w:val="center"/>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18"/>
        <w:jc w:val="center"/>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18"/>
        <w:jc w:val="center"/>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18"/>
        <w:jc w:val="center"/>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18"/>
        <w:jc w:val="center"/>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18"/>
        <w:jc w:val="center"/>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响应文件目录</w:t>
      </w:r>
      <w:r/>
    </w:p>
    <w:p>
      <w:pPr>
        <w:pStyle w:val="818"/>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818"/>
        <w:ind w:left="0" w:firstLine="480"/>
        <w:jc w:val="both"/>
        <w:keepLines w:val="0"/>
        <w:keepNext w:val="0"/>
        <w:pageBreakBefore w:val="0"/>
        <w:spacing w:beforeAutospacing="0" w:afterAutospacing="0" w:line="460" w:lineRule="exact"/>
        <w:widowControl/>
        <w:rPr>
          <w:rFonts w:hint="eastAsia" w:ascii="宋体" w:hAnsi="宋体" w:eastAsia="宋体" w:cs="宋体"/>
        </w:rPr>
      </w:pPr>
      <w:r>
        <w:rPr>
          <w:rFonts w:hint="eastAsia" w:ascii="宋体" w:hAnsi="宋体" w:eastAsia="宋体" w:cs="宋体"/>
          <w:i/>
          <w:color w:val="000000"/>
          <w:u w:val="single"/>
        </w:rPr>
        <w:t xml:space="preserve">一、法人或者其他组织的营业执照等证明文件，自然人的身份证明</w:t>
      </w:r>
      <w:r/>
    </w:p>
    <w:p>
      <w:pPr>
        <w:pStyle w:val="818"/>
        <w:ind w:left="0" w:firstLine="480"/>
        <w:jc w:val="both"/>
        <w:keepLines w:val="0"/>
        <w:keepNext w:val="0"/>
        <w:pageBreakBefore w:val="0"/>
        <w:spacing w:beforeAutospacing="0" w:afterAutospacing="0" w:line="460" w:lineRule="exact"/>
        <w:widowControl/>
        <w:rPr>
          <w:rFonts w:hint="eastAsia" w:ascii="宋体" w:hAnsi="宋体" w:eastAsia="宋体" w:cs="宋体"/>
          <w:i/>
          <w:color w:val="000000"/>
          <w:u w:val="single"/>
        </w:rPr>
      </w:pPr>
      <w:r>
        <w:rPr>
          <w:rFonts w:hint="eastAsia" w:ascii="宋体" w:hAnsi="宋体" w:eastAsia="宋体" w:cs="宋体"/>
          <w:i/>
          <w:color w:val="000000"/>
          <w:u w:val="single"/>
        </w:rPr>
        <w:t xml:space="preserve">二、上一年度的财务状况报</w:t>
      </w:r>
      <w:r>
        <w:rPr>
          <w:rFonts w:hint="eastAsia" w:ascii="宋体" w:hAnsi="宋体" w:eastAsia="宋体" w:cs="宋体"/>
          <w:i/>
          <w:color w:val="000000"/>
          <w:highlight w:val="none"/>
          <w:u w:val="single"/>
        </w:rPr>
        <w:t xml:space="preserve">表（</w:t>
      </w:r>
      <w:r>
        <w:rPr>
          <w:rFonts w:hint="eastAsia" w:ascii="宋体" w:hAnsi="宋体" w:eastAsia="宋体" w:cs="宋体"/>
          <w:i/>
          <w:color w:val="000000"/>
          <w:highlight w:val="none"/>
          <w:u w:val="single"/>
          <w:lang w:val="en-US" w:eastAsia="zh-CN"/>
        </w:rPr>
        <w:t xml:space="preserve">至少提供资产负债表、利润表、现金流量表，</w:t>
      </w:r>
      <w:r>
        <w:rPr>
          <w:rFonts w:hint="eastAsia" w:ascii="宋体" w:hAnsi="宋体" w:eastAsia="宋体" w:cs="宋体"/>
          <w:i/>
          <w:color w:val="000000"/>
          <w:highlight w:val="none"/>
          <w:u w:val="single"/>
        </w:rPr>
        <w:t xml:space="preserve">磋商供应商成立不满一年无需提供）</w:t>
      </w:r>
      <w:r/>
    </w:p>
    <w:p>
      <w:pPr>
        <w:pStyle w:val="818"/>
        <w:ind w:left="480"/>
        <w:jc w:val="both"/>
        <w:keepLines w:val="0"/>
        <w:keepNext w:val="0"/>
        <w:pageBreakBefore w:val="0"/>
        <w:spacing w:beforeAutospacing="0" w:afterAutospacing="0" w:line="460" w:lineRule="exact"/>
        <w:widowControl/>
        <w:rPr>
          <w:rFonts w:hint="eastAsia" w:ascii="宋体" w:hAnsi="宋体" w:eastAsia="宋体" w:cs="宋体"/>
          <w:i/>
          <w:color w:val="000000"/>
          <w:u w:val="single"/>
        </w:rPr>
      </w:pPr>
      <w:r>
        <w:rPr>
          <w:rFonts w:hint="eastAsia" w:ascii="宋体" w:hAnsi="宋体" w:eastAsia="宋体" w:cs="宋体"/>
          <w:i/>
          <w:color w:val="000000"/>
          <w:u w:val="single"/>
          <w:lang w:val="en-US" w:eastAsia="zh-CN"/>
        </w:rPr>
        <w:t xml:space="preserve">三</w:t>
      </w:r>
      <w:r>
        <w:rPr>
          <w:rFonts w:hint="eastAsia" w:ascii="宋体" w:hAnsi="宋体" w:eastAsia="宋体" w:cs="宋体"/>
          <w:i/>
          <w:color w:val="000000"/>
          <w:u w:val="single"/>
        </w:rPr>
        <w:t xml:space="preserve">、具备履行合同所必需的设备和专业技术能力的书面声明</w:t>
      </w:r>
      <w:r/>
    </w:p>
    <w:p>
      <w:pPr>
        <w:pStyle w:val="818"/>
        <w:ind w:left="0" w:firstLine="480"/>
        <w:jc w:val="both"/>
        <w:keepLines w:val="0"/>
        <w:keepNext w:val="0"/>
        <w:pageBreakBefore w:val="0"/>
        <w:spacing w:beforeAutospacing="0" w:afterAutospacing="0" w:line="460" w:lineRule="exact"/>
        <w:widowControl/>
        <w:rPr>
          <w:rFonts w:hint="eastAsia" w:ascii="宋体" w:hAnsi="宋体" w:eastAsia="宋体" w:cs="宋体"/>
        </w:rPr>
      </w:pPr>
      <w:r>
        <w:rPr>
          <w:rFonts w:hint="eastAsia" w:ascii="宋体" w:hAnsi="宋体" w:eastAsia="宋体" w:cs="宋体"/>
          <w:i/>
          <w:color w:val="000000"/>
          <w:u w:val="single"/>
          <w:lang w:val="en-US" w:eastAsia="zh-CN"/>
        </w:rPr>
        <w:t xml:space="preserve">四</w:t>
      </w:r>
      <w:r>
        <w:rPr>
          <w:rFonts w:hint="eastAsia" w:ascii="宋体" w:hAnsi="宋体" w:eastAsia="宋体" w:cs="宋体"/>
          <w:i/>
          <w:color w:val="000000"/>
          <w:u w:val="single"/>
        </w:rPr>
        <w:t xml:space="preserve">、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pStyle w:val="818"/>
        <w:ind w:firstLine="480"/>
        <w:jc w:val="both"/>
        <w:keepLines w:val="0"/>
        <w:keepNext w:val="0"/>
        <w:pageBreakBefore w:val="0"/>
        <w:spacing w:beforeAutospacing="0" w:afterAutospacing="0" w:line="460" w:lineRule="exact"/>
        <w:widowControl/>
        <w:rPr>
          <w:rFonts w:hint="eastAsia" w:ascii="宋体" w:hAnsi="宋体" w:eastAsia="宋体" w:cs="宋体"/>
        </w:rPr>
      </w:pPr>
      <w:r>
        <w:rPr>
          <w:rFonts w:hint="eastAsia" w:ascii="宋体" w:hAnsi="宋体" w:eastAsia="宋体" w:cs="宋体"/>
          <w:i/>
          <w:color w:val="000000"/>
          <w:u w:val="single"/>
        </w:rPr>
        <w:t xml:space="preserve">五、参加政府采购活动前 3 年内在经营活动中没有重大违法记录的书面声明</w:t>
      </w:r>
      <w:r/>
    </w:p>
    <w:p>
      <w:pPr>
        <w:pStyle w:val="818"/>
        <w:ind w:firstLine="480"/>
        <w:jc w:val="both"/>
        <w:keepLines w:val="0"/>
        <w:keepNext w:val="0"/>
        <w:pageBreakBefore w:val="0"/>
        <w:spacing w:beforeAutospacing="0" w:afterAutospacing="0" w:line="460" w:lineRule="exact"/>
        <w:widowControl/>
        <w:rPr>
          <w:rFonts w:hint="eastAsia" w:ascii="宋体" w:hAnsi="宋体" w:eastAsia="宋体" w:cs="宋体"/>
        </w:rPr>
      </w:pPr>
      <w:r>
        <w:rPr>
          <w:rFonts w:hint="eastAsia" w:ascii="宋体" w:hAnsi="宋体" w:eastAsia="宋体" w:cs="宋体"/>
          <w:i/>
          <w:color w:val="000000"/>
          <w:u w:val="single"/>
        </w:rPr>
        <w:t xml:space="preserve">六、特定资格要求的证明文件（如果本项目设置特定资格要求，则需要提供）</w:t>
      </w:r>
      <w:r/>
    </w:p>
    <w:p>
      <w:pPr>
        <w:pStyle w:val="818"/>
        <w:ind w:firstLine="480"/>
        <w:jc w:val="both"/>
        <w:keepLines w:val="0"/>
        <w:keepNext w:val="0"/>
        <w:pageBreakBefore w:val="0"/>
        <w:spacing w:beforeAutospacing="0" w:afterAutospacing="0" w:line="460" w:lineRule="exact"/>
        <w:widowControl/>
        <w:rPr>
          <w:rFonts w:hint="eastAsia" w:ascii="宋体" w:hAnsi="宋体" w:eastAsia="宋体" w:cs="宋体"/>
          <w:highlight w:val="none"/>
        </w:rPr>
      </w:pPr>
      <w:r>
        <w:rPr>
          <w:rFonts w:hint="eastAsia" w:ascii="宋体" w:hAnsi="宋体" w:eastAsia="宋体" w:cs="宋体"/>
          <w:i/>
          <w:color w:val="000000"/>
          <w:highlight w:val="none"/>
          <w:u w:val="single"/>
        </w:rPr>
        <w:t xml:space="preserve">七、法人授权书</w:t>
      </w:r>
      <w:r/>
    </w:p>
    <w:p>
      <w:pPr>
        <w:pStyle w:val="818"/>
        <w:ind w:firstLine="480"/>
        <w:jc w:val="both"/>
        <w:keepLines w:val="0"/>
        <w:keepNext w:val="0"/>
        <w:pageBreakBefore w:val="0"/>
        <w:spacing w:beforeAutospacing="0" w:afterAutospacing="0" w:line="460" w:lineRule="exact"/>
        <w:widowControl/>
        <w:rPr>
          <w:rFonts w:hint="eastAsia" w:ascii="宋体" w:hAnsi="宋体" w:eastAsia="宋体" w:cs="宋体"/>
          <w:highlight w:val="none"/>
        </w:rPr>
      </w:pPr>
      <w:r>
        <w:rPr>
          <w:rFonts w:hint="eastAsia" w:ascii="宋体" w:hAnsi="宋体" w:eastAsia="宋体" w:cs="宋体"/>
          <w:i/>
          <w:color w:val="000000"/>
          <w:highlight w:val="none"/>
          <w:u w:val="single"/>
        </w:rPr>
        <w:t xml:space="preserve">八、磋商响应函</w:t>
      </w:r>
      <w:r/>
    </w:p>
    <w:p>
      <w:pPr>
        <w:pStyle w:val="818"/>
        <w:ind w:firstLine="480"/>
        <w:jc w:val="both"/>
        <w:keepLines w:val="0"/>
        <w:keepNext w:val="0"/>
        <w:pageBreakBefore w:val="0"/>
        <w:spacing w:beforeAutospacing="0" w:afterAutospacing="0" w:line="460" w:lineRule="exact"/>
        <w:widowControl/>
        <w:rPr>
          <w:rFonts w:hint="eastAsia" w:ascii="宋体" w:hAnsi="宋体" w:eastAsia="宋体" w:cs="宋体"/>
          <w:highlight w:val="none"/>
        </w:rPr>
      </w:pPr>
      <w:r>
        <w:rPr>
          <w:rFonts w:hint="eastAsia" w:ascii="宋体" w:hAnsi="宋体" w:eastAsia="宋体" w:cs="宋体"/>
          <w:color w:val="000000"/>
          <w:highlight w:val="none"/>
        </w:rPr>
        <w:t xml:space="preserve">九、小微企业声明函</w:t>
      </w:r>
      <w:r/>
    </w:p>
    <w:p>
      <w:pPr>
        <w:pStyle w:val="818"/>
        <w:ind w:firstLine="480"/>
        <w:jc w:val="both"/>
        <w:keepLines w:val="0"/>
        <w:keepNext w:val="0"/>
        <w:pageBreakBefore w:val="0"/>
        <w:spacing w:beforeAutospacing="0" w:afterAutospacing="0" w:line="460" w:lineRule="exact"/>
        <w:widowControl/>
        <w:rPr>
          <w:rFonts w:hint="eastAsia" w:ascii="宋体" w:hAnsi="宋体" w:eastAsia="宋体" w:cs="宋体"/>
          <w:highlight w:val="none"/>
        </w:rPr>
      </w:pPr>
      <w:r>
        <w:rPr>
          <w:rFonts w:hint="eastAsia" w:ascii="宋体" w:hAnsi="宋体" w:eastAsia="宋体" w:cs="宋体"/>
          <w:color w:val="000000"/>
          <w:highlight w:val="none"/>
        </w:rPr>
        <w:t xml:space="preserve">十、残疾人福利性单位声明函</w:t>
      </w:r>
      <w:r/>
    </w:p>
    <w:p>
      <w:pPr>
        <w:pStyle w:val="818"/>
        <w:ind w:firstLine="480"/>
        <w:jc w:val="both"/>
        <w:keepLines w:val="0"/>
        <w:keepNext w:val="0"/>
        <w:pageBreakBefore w:val="0"/>
        <w:spacing w:beforeAutospacing="0" w:afterAutospacing="0" w:line="460" w:lineRule="exact"/>
        <w:widowControl/>
        <w:rPr>
          <w:rFonts w:hint="eastAsia" w:ascii="宋体" w:hAnsi="宋体" w:eastAsia="宋体" w:cs="宋体"/>
          <w:highlight w:val="none"/>
          <w:lang w:val="en-US" w:eastAsia="zh-CN"/>
        </w:rPr>
      </w:pPr>
      <w:r>
        <w:rPr>
          <w:rFonts w:hint="eastAsia" w:ascii="宋体" w:hAnsi="宋体" w:eastAsia="宋体" w:cs="宋体"/>
          <w:color w:val="000000"/>
          <w:highlight w:val="none"/>
        </w:rPr>
        <w:t xml:space="preserve">十一、</w:t>
      </w:r>
      <w:r>
        <w:rPr>
          <w:rFonts w:hint="eastAsia" w:ascii="宋体" w:hAnsi="宋体" w:eastAsia="宋体" w:cs="宋体"/>
          <w:color w:val="000000"/>
          <w:highlight w:val="none"/>
          <w:lang w:val="en-US" w:eastAsia="zh-CN"/>
        </w:rPr>
        <w:t xml:space="preserve">开标一览表</w:t>
      </w:r>
      <w:r/>
    </w:p>
    <w:p>
      <w:pPr>
        <w:pStyle w:val="818"/>
        <w:ind w:firstLine="480"/>
        <w:jc w:val="both"/>
        <w:keepLines w:val="0"/>
        <w:keepNext w:val="0"/>
        <w:pageBreakBefore w:val="0"/>
        <w:spacing w:beforeAutospacing="0" w:afterAutospacing="0" w:line="460" w:lineRule="exact"/>
        <w:widowControl/>
        <w:rPr>
          <w:rFonts w:hint="default" w:ascii="宋体" w:hAnsi="宋体" w:eastAsia="宋体" w:cs="宋体"/>
          <w:highlight w:val="none"/>
          <w:lang w:val="en-US" w:eastAsia="zh-CN"/>
        </w:rPr>
      </w:pPr>
      <w:r>
        <w:rPr>
          <w:rFonts w:hint="eastAsia" w:ascii="宋体" w:hAnsi="宋体" w:eastAsia="宋体" w:cs="宋体"/>
          <w:color w:val="000000"/>
          <w:highlight w:val="none"/>
        </w:rPr>
        <w:t xml:space="preserve">十二、</w:t>
      </w:r>
      <w:r>
        <w:rPr>
          <w:rFonts w:hint="eastAsia" w:ascii="宋体" w:hAnsi="宋体" w:eastAsia="宋体" w:cs="宋体"/>
          <w:color w:val="000000"/>
          <w:highlight w:val="none"/>
          <w:lang w:val="en-US" w:eastAsia="zh-CN"/>
        </w:rPr>
        <w:t xml:space="preserve">已标价工程量清单</w:t>
      </w:r>
      <w:r/>
    </w:p>
    <w:p>
      <w:pPr>
        <w:pStyle w:val="818"/>
        <w:ind w:firstLine="480"/>
        <w:jc w:val="both"/>
        <w:keepLines w:val="0"/>
        <w:keepNext w:val="0"/>
        <w:pageBreakBefore w:val="0"/>
        <w:spacing w:beforeAutospacing="0" w:afterAutospacing="0" w:line="460" w:lineRule="exact"/>
        <w:widowControl/>
        <w:rPr>
          <w:rFonts w:hint="eastAsia" w:ascii="宋体" w:hAnsi="宋体" w:eastAsia="宋体" w:cs="宋体"/>
          <w:highlight w:val="none"/>
        </w:rPr>
      </w:pPr>
      <w:r>
        <w:rPr>
          <w:rFonts w:hint="eastAsia" w:ascii="宋体" w:hAnsi="宋体" w:eastAsia="宋体" w:cs="宋体"/>
          <w:color w:val="000000"/>
          <w:highlight w:val="none"/>
        </w:rPr>
        <w:t xml:space="preserve">十三、商务要求响应及偏离表</w:t>
      </w:r>
      <w:r/>
    </w:p>
    <w:p>
      <w:pPr>
        <w:pStyle w:val="818"/>
        <w:ind w:firstLine="480"/>
        <w:jc w:val="both"/>
        <w:keepLines w:val="0"/>
        <w:keepNext w:val="0"/>
        <w:pageBreakBefore w:val="0"/>
        <w:spacing w:beforeAutospacing="0" w:afterAutospacing="0" w:line="460" w:lineRule="exact"/>
        <w:widowControl/>
        <w:rPr>
          <w:rFonts w:hint="eastAsia" w:ascii="宋体" w:hAnsi="宋体" w:eastAsia="宋体" w:cs="宋体"/>
          <w:highlight w:val="none"/>
        </w:rPr>
      </w:pPr>
      <w:r>
        <w:rPr>
          <w:rFonts w:hint="eastAsia" w:ascii="宋体" w:hAnsi="宋体" w:eastAsia="宋体" w:cs="宋体"/>
          <w:color w:val="000000"/>
          <w:highlight w:val="none"/>
        </w:rPr>
        <w:t xml:space="preserve">十四、其他材料</w:t>
      </w:r>
      <w:r/>
    </w:p>
    <w:p>
      <w:pPr>
        <w:pStyle w:val="818"/>
        <w:ind w:firstLine="480"/>
        <w:jc w:val="both"/>
        <w:keepLines w:val="0"/>
        <w:keepNext w:val="0"/>
        <w:pageBreakBefore w:val="0"/>
        <w:spacing w:beforeAutospacing="0" w:afterAutospacing="0" w:line="4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十五、</w:t>
      </w:r>
      <w:r>
        <w:rPr>
          <w:rFonts w:hint="eastAsia" w:ascii="宋体" w:hAnsi="宋体" w:eastAsia="宋体" w:cs="宋体"/>
          <w:color w:val="000000"/>
          <w:highlight w:val="none"/>
        </w:rPr>
        <w:t xml:space="preserve">盐城市政府采购事前信用承诺书</w:t>
      </w:r>
      <w:r/>
    </w:p>
    <w:p>
      <w:pPr>
        <w:pStyle w:val="81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81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81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81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81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81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81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81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81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81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81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81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81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818"/>
        <w:jc w:val="both"/>
        <w:spacing w:beforeAutospacing="0" w:afterAutospacing="0"/>
        <w:rPr>
          <w:rFonts w:hint="eastAsia" w:ascii="宋体" w:hAnsi="宋体" w:eastAsia="宋体" w:cs="宋体"/>
        </w:rPr>
      </w:pPr>
      <w:r>
        <w:rPr>
          <w:rFonts w:hint="eastAsia" w:ascii="宋体" w:hAnsi="宋体" w:eastAsia="宋体" w:cs="宋体"/>
          <w:i/>
          <w:color w:val="000000"/>
          <w:sz w:val="32"/>
          <w:szCs w:val="32"/>
          <w:u w:val="single"/>
        </w:rPr>
        <w:t xml:space="preserve">一、法人或者其他组织的营业执照等证明文件，自然人的身份证明</w:t>
      </w:r>
      <w:r/>
    </w:p>
    <w:p>
      <w:pPr>
        <w:pStyle w:val="818"/>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818"/>
        <w:jc w:val="both"/>
        <w:spacing w:beforeAutospacing="0" w:afterAutospacing="0"/>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r>
      <w:r/>
    </w:p>
    <w:p>
      <w:pPr>
        <w:pStyle w:val="818"/>
        <w:jc w:val="both"/>
        <w:spacing w:beforeAutospacing="0" w:afterAutospacing="0"/>
        <w:rPr>
          <w:rFonts w:hint="eastAsia" w:ascii="宋体" w:hAnsi="宋体" w:eastAsia="宋体" w:cs="宋体"/>
          <w:highlight w:val="red"/>
        </w:rPr>
      </w:pPr>
      <w:r>
        <w:rPr>
          <w:rFonts w:hint="eastAsia" w:ascii="宋体" w:hAnsi="宋体" w:eastAsia="宋体" w:cs="宋体"/>
          <w:i/>
          <w:color w:val="000000"/>
          <w:sz w:val="32"/>
          <w:szCs w:val="32"/>
          <w:u w:val="single"/>
        </w:rPr>
        <w:t xml:space="preserve">二、上一年度的财务状况</w:t>
      </w:r>
      <w:r>
        <w:rPr>
          <w:rFonts w:hint="eastAsia" w:ascii="宋体" w:hAnsi="宋体" w:eastAsia="宋体" w:cs="宋体"/>
          <w:i/>
          <w:color w:val="000000"/>
          <w:sz w:val="32"/>
          <w:szCs w:val="32"/>
          <w:highlight w:val="none"/>
          <w:u w:val="single"/>
        </w:rPr>
        <w:t xml:space="preserve">报表</w:t>
      </w:r>
      <w:r/>
    </w:p>
    <w:p>
      <w:pPr>
        <w:pStyle w:val="818"/>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供应商成立不满一年无需提供</w:t>
      </w:r>
      <w:r/>
    </w:p>
    <w:p>
      <w:pPr>
        <w:pStyle w:val="818"/>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18"/>
        <w:jc w:val="both"/>
        <w:spacing w:beforeAutospacing="0" w:afterAutospacing="0"/>
        <w:rPr>
          <w:rFonts w:hint="eastAsia" w:ascii="宋体" w:hAnsi="宋体" w:eastAsia="宋体" w:cs="宋体"/>
          <w:i/>
          <w:color w:val="000000"/>
          <w:sz w:val="32"/>
          <w:szCs w:val="32"/>
          <w:u w:val="single"/>
          <w:lang w:val="en-US" w:eastAsia="zh-CN"/>
        </w:rPr>
      </w:pPr>
      <w:r>
        <w:rPr>
          <w:rFonts w:hint="eastAsia" w:ascii="宋体" w:hAnsi="宋体" w:eastAsia="宋体" w:cs="宋体"/>
          <w:i/>
          <w:color w:val="000000"/>
          <w:sz w:val="32"/>
          <w:szCs w:val="32"/>
          <w:u w:val="single"/>
          <w:lang w:val="en-US" w:eastAsia="zh-CN"/>
        </w:rPr>
      </w:r>
      <w:r/>
    </w:p>
    <w:p>
      <w:pPr>
        <w:pStyle w:val="818"/>
        <w:jc w:val="both"/>
        <w:spacing w:beforeAutospacing="0" w:afterAutospacing="0"/>
        <w:rPr>
          <w:rFonts w:hint="eastAsia" w:ascii="宋体" w:hAnsi="宋体" w:eastAsia="宋体" w:cs="宋体"/>
        </w:rPr>
      </w:pPr>
      <w:r>
        <w:rPr>
          <w:rFonts w:hint="eastAsia" w:ascii="宋体" w:hAnsi="宋体" w:eastAsia="宋体" w:cs="宋体"/>
          <w:i/>
          <w:color w:val="000000"/>
          <w:sz w:val="32"/>
          <w:szCs w:val="32"/>
          <w:u w:val="single"/>
          <w:lang w:val="en-US" w:eastAsia="zh-CN"/>
        </w:rPr>
        <w:t xml:space="preserve">三</w:t>
      </w:r>
      <w:r>
        <w:rPr>
          <w:rFonts w:hint="eastAsia" w:ascii="宋体" w:hAnsi="宋体" w:eastAsia="宋体" w:cs="宋体"/>
          <w:i/>
          <w:color w:val="000000"/>
          <w:sz w:val="32"/>
          <w:szCs w:val="32"/>
          <w:u w:val="single"/>
        </w:rPr>
        <w:t xml:space="preserve">、具备履行合同所必需的设备和专业技术能力的书面声明</w:t>
      </w:r>
      <w:r/>
    </w:p>
    <w:p>
      <w:pPr>
        <w:pStyle w:val="818"/>
        <w:ind w:firstLine="492"/>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我单位郑重声明：我单位具备履行本项采购合同所必需的设备和专业技术能力，为履行本项采购合同我公司具备如下主要设备和主要专业技术能力：</w:t>
      </w:r>
      <w:r/>
    </w:p>
    <w:p>
      <w:pPr>
        <w:pStyle w:val="818"/>
        <w:ind w:firstLine="492"/>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主要设备有：</w:t>
      </w:r>
      <w:r>
        <w:rPr>
          <w:rFonts w:hint="eastAsia" w:ascii="宋体" w:hAnsi="宋体" w:eastAsia="宋体" w:cs="宋体"/>
          <w:color w:val="000000"/>
          <w:u w:val="single"/>
        </w:rPr>
        <w:t xml:space="preserve"> </w:t>
      </w:r>
      <w:r>
        <w:rPr>
          <w:rFonts w:hint="eastAsia" w:ascii="宋体" w:hAnsi="宋体" w:eastAsia="宋体" w:cs="宋体"/>
          <w:color w:val="000000"/>
          <w:u w:val="single"/>
          <w:lang w:val="en-US" w:eastAsia="zh-CN"/>
        </w:rPr>
        <w:t xml:space="preserve">   </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818"/>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主要专业技术能力有：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818"/>
        <w:jc w:val="both"/>
        <w:spacing w:beforeAutospacing="0" w:afterAutospacing="0"/>
        <w:rPr>
          <w:rFonts w:hint="eastAsia" w:ascii="宋体" w:hAnsi="宋体" w:eastAsia="宋体" w:cs="宋体"/>
          <w:i/>
          <w:color w:val="000000"/>
          <w:sz w:val="32"/>
          <w:szCs w:val="32"/>
          <w:u w:val="single"/>
          <w:lang w:val="en-US" w:eastAsia="zh-CN"/>
        </w:rPr>
      </w:pPr>
      <w:r>
        <w:rPr>
          <w:rFonts w:hint="eastAsia" w:ascii="宋体" w:hAnsi="宋体" w:eastAsia="宋体" w:cs="宋体"/>
          <w:i/>
          <w:color w:val="000000"/>
          <w:sz w:val="32"/>
          <w:szCs w:val="32"/>
          <w:u w:val="single"/>
          <w:lang w:val="en-US" w:eastAsia="zh-CN"/>
        </w:rPr>
      </w:r>
      <w:r/>
    </w:p>
    <w:p>
      <w:pPr>
        <w:pStyle w:val="818"/>
        <w:jc w:val="both"/>
        <w:spacing w:beforeAutospacing="0" w:afterAutospacing="0"/>
        <w:rPr>
          <w:rFonts w:hint="eastAsia" w:ascii="宋体" w:hAnsi="宋体" w:eastAsia="宋体" w:cs="宋体"/>
        </w:rPr>
      </w:pPr>
      <w:r>
        <w:rPr>
          <w:rFonts w:hint="eastAsia" w:ascii="宋体" w:hAnsi="宋体" w:eastAsia="宋体" w:cs="宋体"/>
          <w:i/>
          <w:color w:val="000000"/>
          <w:sz w:val="32"/>
          <w:szCs w:val="32"/>
          <w:u w:val="single"/>
          <w:lang w:val="en-US" w:eastAsia="zh-CN"/>
        </w:rPr>
        <w:t xml:space="preserve">四</w:t>
      </w:r>
      <w:r>
        <w:rPr>
          <w:rFonts w:hint="eastAsia" w:ascii="宋体" w:hAnsi="宋体" w:eastAsia="宋体" w:cs="宋体"/>
          <w:i/>
          <w:color w:val="000000"/>
          <w:sz w:val="32"/>
          <w:szCs w:val="32"/>
          <w:u w:val="single"/>
        </w:rPr>
        <w:t xml:space="preserve">、依法缴纳税收和社会保障资金的相关材料</w:t>
      </w:r>
      <w:r/>
    </w:p>
    <w:p>
      <w:pPr>
        <w:pStyle w:val="818"/>
        <w:ind w:firstLine="480"/>
        <w:jc w:val="both"/>
        <w:spacing w:beforeAutospacing="0" w:afterAutospacing="0"/>
        <w:rPr>
          <w:rFonts w:hint="eastAsia" w:ascii="宋体" w:hAnsi="宋体" w:eastAsia="宋体" w:cs="宋体"/>
        </w:rPr>
      </w:pPr>
      <w:r>
        <w:rPr>
          <w:rFonts w:hint="eastAsia" w:ascii="宋体" w:hAnsi="宋体" w:eastAsia="宋体" w:cs="宋体"/>
          <w:color w:val="000000"/>
        </w:rPr>
        <w:t xml:space="preserve">提供提交响应文件截止时间前一年内至少一个月依法缴纳税收及缴纳社会保障资金的证明材料。供应商依法享受缓缴、免缴税收、社会保障资金的提供证明材料。</w:t>
      </w:r>
      <w:r/>
    </w:p>
    <w:p>
      <w:pPr>
        <w:pStyle w:val="818"/>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                                     </w:t>
      </w:r>
      <w:r/>
    </w:p>
    <w:p>
      <w:pPr>
        <w:pStyle w:val="818"/>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18"/>
        <w:jc w:val="both"/>
        <w:spacing w:beforeAutospacing="0" w:afterAutospacing="0"/>
        <w:rPr>
          <w:rFonts w:hint="eastAsia" w:ascii="宋体" w:hAnsi="宋体" w:eastAsia="宋体" w:cs="宋体"/>
        </w:rPr>
      </w:pPr>
      <w:r>
        <w:rPr>
          <w:rFonts w:hint="eastAsia" w:ascii="宋体" w:hAnsi="宋体" w:eastAsia="宋体" w:cs="宋体"/>
          <w:i/>
          <w:color w:val="000000"/>
          <w:sz w:val="32"/>
          <w:szCs w:val="32"/>
          <w:u w:val="single"/>
        </w:rPr>
        <w:t xml:space="preserve">五、参加政府采购活动前 3 年内在经营活动中没有重大违法记录的书面声明</w:t>
      </w:r>
      <w:r/>
    </w:p>
    <w:p>
      <w:pPr>
        <w:pStyle w:val="818"/>
        <w:jc w:val="center"/>
        <w:spacing w:beforeAutospacing="0" w:afterAutospacing="0" w:line="0" w:lineRule="atLeast"/>
        <w:rPr>
          <w:rFonts w:hint="eastAsia" w:ascii="宋体" w:hAnsi="宋体" w:eastAsia="宋体" w:cs="宋体"/>
        </w:rPr>
      </w:pPr>
      <w:r>
        <w:rPr>
          <w:rFonts w:hint="eastAsia" w:ascii="宋体" w:hAnsi="宋体" w:eastAsia="宋体" w:cs="宋体"/>
          <w:b/>
          <w:color w:val="000000"/>
          <w:sz w:val="44"/>
          <w:szCs w:val="44"/>
        </w:rPr>
        <w:t xml:space="preserve">声  明</w:t>
      </w:r>
      <w:r/>
    </w:p>
    <w:p>
      <w:pPr>
        <w:pStyle w:val="818"/>
        <w:jc w:val="both"/>
        <w:spacing w:beforeAutospacing="0" w:afterAutospacing="0" w:line="0" w:lineRule="atLeast"/>
        <w:rPr>
          <w:rFonts w:hint="eastAsia" w:ascii="宋体" w:hAnsi="宋体" w:eastAsia="宋体" w:cs="宋体"/>
        </w:rPr>
      </w:pPr>
      <w:r>
        <w:rPr>
          <w:rFonts w:hint="eastAsia" w:ascii="宋体" w:hAnsi="宋体" w:eastAsia="宋体" w:cs="宋体"/>
          <w:b/>
          <w:color w:val="000000"/>
        </w:rPr>
        <w:t xml:space="preserve">    </w:t>
      </w:r>
      <w:r>
        <w:rPr>
          <w:rFonts w:hint="eastAsia" w:ascii="宋体" w:hAnsi="宋体" w:eastAsia="宋体" w:cs="宋体"/>
          <w:color w:val="000000"/>
        </w:rPr>
        <w:t xml:space="preserve">我单位郑重声明：参加本次政府采购活动前 3 年内，我单位在经营活动中没有因违法经营受到刑事处罚或者责令停产停业、吊销许可证或者执照、较大数额罚款等行政处罚。</w:t>
      </w:r>
      <w:r/>
    </w:p>
    <w:p>
      <w:pPr>
        <w:pStyle w:val="818"/>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18"/>
        <w:jc w:val="both"/>
        <w:spacing w:beforeAutospacing="0" w:afterAutospacing="0"/>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r>
      <w:r/>
    </w:p>
    <w:p>
      <w:pPr>
        <w:pStyle w:val="818"/>
        <w:jc w:val="both"/>
        <w:spacing w:beforeAutospacing="0" w:afterAutospacing="0"/>
        <w:rPr>
          <w:rFonts w:hint="eastAsia" w:ascii="宋体" w:hAnsi="宋体" w:eastAsia="宋体" w:cs="宋体"/>
        </w:rPr>
      </w:pPr>
      <w:r>
        <w:rPr>
          <w:rFonts w:hint="eastAsia" w:ascii="宋体" w:hAnsi="宋体" w:eastAsia="宋体" w:cs="宋体"/>
          <w:i/>
          <w:color w:val="000000"/>
          <w:sz w:val="32"/>
          <w:szCs w:val="32"/>
          <w:u w:val="single"/>
        </w:rPr>
        <w:t xml:space="preserve">六、特定资格要求的证明文件</w:t>
      </w:r>
      <w:r/>
    </w:p>
    <w:p>
      <w:pPr>
        <w:pStyle w:val="818"/>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   如果本项目申请人的特定资格要求中要求提供的，必须提供。</w:t>
      </w:r>
      <w:r/>
    </w:p>
    <w:p>
      <w:pPr>
        <w:pStyle w:val="818"/>
        <w:jc w:val="center"/>
        <w:spacing w:beforeAutospacing="0" w:afterAutospacing="0"/>
        <w:rPr>
          <w:rFonts w:hint="eastAsia" w:ascii="宋体" w:hAnsi="宋体" w:eastAsia="宋体" w:cs="宋体"/>
          <w:i/>
          <w:color w:val="000000"/>
          <w:sz w:val="32"/>
          <w:szCs w:val="32"/>
          <w:u w:val="single"/>
        </w:rPr>
      </w:pPr>
      <w:r/>
      <w:bookmarkStart w:id="161" w:name="_Toc120614284"/>
      <w:r/>
      <w:r/>
    </w:p>
    <w:p>
      <w:pPr>
        <w:pStyle w:val="818"/>
        <w:jc w:val="center"/>
        <w:spacing w:beforeAutospacing="0" w:afterAutospacing="0"/>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r>
      <w:r/>
    </w:p>
    <w:p>
      <w:pPr>
        <w:pStyle w:val="818"/>
        <w:jc w:val="center"/>
        <w:spacing w:beforeAutospacing="0" w:afterAutospacing="0"/>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r>
      <w:r/>
    </w:p>
    <w:p>
      <w:pPr>
        <w:pStyle w:val="818"/>
        <w:jc w:val="center"/>
        <w:spacing w:beforeAutospacing="0" w:afterAutospacing="0"/>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r>
      <w:r/>
    </w:p>
    <w:p>
      <w:pPr>
        <w:pStyle w:val="818"/>
        <w:jc w:val="center"/>
        <w:spacing w:beforeAutospacing="0" w:afterAutospacing="0"/>
        <w:rPr>
          <w:rFonts w:hint="eastAsia" w:ascii="宋体" w:hAnsi="宋体" w:eastAsia="宋体" w:cs="宋体"/>
        </w:rPr>
      </w:pPr>
      <w:r>
        <w:rPr>
          <w:rFonts w:hint="eastAsia" w:ascii="宋体" w:hAnsi="宋体" w:eastAsia="宋体" w:cs="宋体"/>
          <w:i/>
          <w:color w:val="000000"/>
          <w:sz w:val="32"/>
          <w:szCs w:val="32"/>
          <w:u w:val="single"/>
        </w:rPr>
        <w:t xml:space="preserve">七、法人授权书</w:t>
      </w:r>
      <w:r/>
    </w:p>
    <w:p>
      <w:pPr>
        <w:pStyle w:val="818"/>
        <w:ind w:firstLine="480"/>
        <w:jc w:val="both"/>
        <w:keepLines w:val="0"/>
        <w:keepNext w:val="0"/>
        <w:pageBreakBefore w:val="0"/>
        <w:spacing w:before="0" w:beforeAutospacing="0" w:after="0" w:afterAutospacing="0" w:line="500" w:lineRule="exact"/>
        <w:widowControl/>
        <w:tabs>
          <w:tab w:val="left" w:pos="360" w:leader="none"/>
        </w:tabs>
        <w:rPr>
          <w:rFonts w:hint="eastAsia" w:ascii="宋体" w:hAnsi="宋体" w:eastAsia="宋体" w:cs="宋体"/>
        </w:rPr>
      </w:pPr>
      <w:r/>
      <w:bookmarkStart w:id="162" w:name="_Hlt26671380"/>
      <w:r/>
      <w:bookmarkStart w:id="163" w:name="_Hlt26955070"/>
      <w:r/>
      <w:bookmarkStart w:id="164" w:name="_格式3__银行出具的资信证明"/>
      <w:r>
        <w:rPr>
          <w:rFonts w:hint="eastAsia" w:ascii="宋体" w:hAnsi="宋体" w:eastAsia="宋体" w:cs="宋体"/>
          <w:color w:val="000000"/>
        </w:rPr>
        <w:t xml:space="preserve">本授权书声明：____________（投标人名称）授权________________（被授权人的姓名）为我方就</w:t>
      </w:r>
      <w:r>
        <w:rPr>
          <w:rFonts w:hint="eastAsia" w:ascii="宋体" w:hAnsi="宋体" w:eastAsia="宋体" w:cs="宋体"/>
          <w:color w:val="000000"/>
          <w:u w:val="single"/>
        </w:rPr>
        <w:t xml:space="preserve">      </w:t>
      </w:r>
      <w:r>
        <w:rPr>
          <w:rFonts w:hint="eastAsia" w:ascii="宋体" w:hAnsi="宋体" w:eastAsia="宋体" w:cs="宋体"/>
          <w:color w:val="000000"/>
          <w:u w:val="single"/>
          <w:lang w:val="en-US" w:eastAsia="zh-CN"/>
        </w:rPr>
        <w:t xml:space="preserve">    </w:t>
      </w:r>
      <w:r>
        <w:rPr>
          <w:rFonts w:hint="eastAsia" w:ascii="宋体" w:hAnsi="宋体" w:eastAsia="宋体" w:cs="宋体"/>
          <w:color w:val="000000"/>
          <w:u w:val="single"/>
        </w:rPr>
        <w:t xml:space="preserve">  </w:t>
      </w:r>
      <w:r>
        <w:rPr>
          <w:rFonts w:hint="eastAsia" w:ascii="宋体" w:hAnsi="宋体" w:eastAsia="宋体" w:cs="宋体"/>
          <w:color w:val="000000"/>
        </w:rPr>
        <w:t xml:space="preserve">号项目采购活动的合法代理人，以本单位名义全权处理一切与该项目采购有关的事务。</w:t>
      </w:r>
      <w:r/>
    </w:p>
    <w:p>
      <w:pPr>
        <w:pStyle w:val="818"/>
        <w:ind w:firstLine="480"/>
        <w:jc w:val="both"/>
        <w:keepLines w:val="0"/>
        <w:keepNext w:val="0"/>
        <w:pageBreakBefore w:val="0"/>
        <w:spacing w:before="0" w:beforeAutospacing="0" w:after="0" w:afterAutospacing="0" w:line="500" w:lineRule="exact"/>
        <w:widowControl/>
        <w:tabs>
          <w:tab w:val="left" w:pos="360" w:leader="none"/>
        </w:tabs>
        <w:rPr>
          <w:rFonts w:hint="eastAsia" w:ascii="宋体" w:hAnsi="宋体" w:eastAsia="宋体" w:cs="宋体"/>
          <w:color w:val="000000"/>
        </w:rPr>
      </w:pPr>
      <w:r>
        <w:rPr>
          <w:rFonts w:hint="eastAsia" w:ascii="宋体" w:hAnsi="宋体" w:eastAsia="宋体" w:cs="宋体"/>
          <w:color w:val="000000"/>
        </w:rPr>
        <w:t xml:space="preserve">本授权书于______年____月____日起生效，特此声明。</w:t>
      </w:r>
      <w:r/>
    </w:p>
    <w:p>
      <w:pPr>
        <w:pStyle w:val="818"/>
        <w:ind w:firstLine="480"/>
        <w:jc w:val="both"/>
        <w:keepLines w:val="0"/>
        <w:keepNext w:val="0"/>
        <w:pageBreakBefore w:val="0"/>
        <w:spacing w:before="0" w:beforeAutospacing="0" w:after="0" w:afterAutospacing="0" w:line="500" w:lineRule="exact"/>
        <w:widowControl/>
        <w:tabs>
          <w:tab w:val="left" w:pos="360" w:leader="none"/>
        </w:tabs>
        <w:rPr>
          <w:rFonts w:hint="eastAsia" w:ascii="宋体" w:hAnsi="宋体" w:eastAsia="宋体" w:cs="宋体"/>
        </w:rPr>
      </w:pPr>
      <w:r>
        <w:rPr>
          <w:rFonts w:hint="eastAsia" w:ascii="宋体" w:hAnsi="宋体" w:eastAsia="宋体" w:cs="宋体"/>
          <w:color w:val="000000"/>
        </w:rPr>
        <w:t xml:space="preserve">被授权人身份证号码：</w:t>
      </w:r>
      <w:r>
        <w:rPr>
          <w:rFonts w:hint="eastAsia" w:ascii="宋体" w:hAnsi="宋体" w:eastAsia="宋体" w:cs="宋体"/>
          <w:color w:val="000000"/>
          <w:u w:val="single"/>
        </w:rPr>
        <w:t xml:space="preserve">      </w:t>
      </w:r>
      <w:r/>
    </w:p>
    <w:p>
      <w:pPr>
        <w:pStyle w:val="818"/>
        <w:ind w:firstLine="480"/>
        <w:jc w:val="both"/>
        <w:keepLines w:val="0"/>
        <w:keepNext w:val="0"/>
        <w:pageBreakBefore w:val="0"/>
        <w:spacing w:before="0" w:beforeAutospacing="0" w:after="0" w:afterAutospacing="0" w:line="500" w:lineRule="exact"/>
        <w:widowControl/>
        <w:tabs>
          <w:tab w:val="left" w:pos="360" w:leader="none"/>
        </w:tabs>
        <w:rPr>
          <w:rFonts w:hint="eastAsia" w:ascii="宋体" w:hAnsi="宋体" w:eastAsia="宋体" w:cs="宋体"/>
        </w:rPr>
      </w:pPr>
      <w:r>
        <w:rPr>
          <w:rFonts w:hint="eastAsia" w:ascii="宋体" w:hAnsi="宋体" w:eastAsia="宋体" w:cs="宋体"/>
          <w:color w:val="000000"/>
        </w:rPr>
        <w:t xml:space="preserve">被授权人联系电话：（手机）</w:t>
      </w:r>
      <w:r>
        <w:rPr>
          <w:rFonts w:hint="eastAsia" w:ascii="宋体" w:hAnsi="宋体" w:eastAsia="宋体" w:cs="宋体"/>
          <w:color w:val="000000"/>
          <w:u w:val="single"/>
        </w:rPr>
        <w:t xml:space="preserve">       </w:t>
      </w:r>
      <w:r/>
    </w:p>
    <w:p>
      <w:pPr>
        <w:pStyle w:val="818"/>
        <w:ind w:firstLine="480"/>
        <w:jc w:val="both"/>
        <w:keepLines w:val="0"/>
        <w:keepNext w:val="0"/>
        <w:pageBreakBefore w:val="0"/>
        <w:spacing w:before="0" w:beforeAutospacing="0" w:after="0" w:afterAutospacing="0" w:line="500" w:lineRule="exact"/>
        <w:widowControl/>
        <w:tabs>
          <w:tab w:val="left" w:pos="360" w:leader="none"/>
        </w:tabs>
        <w:rPr>
          <w:rFonts w:hint="eastAsia" w:ascii="宋体" w:hAnsi="宋体" w:eastAsia="宋体" w:cs="宋体"/>
          <w:color w:val="000000"/>
          <w:u w:val="single"/>
        </w:rPr>
      </w:pPr>
      <w:r>
        <w:rPr>
          <w:rFonts w:hint="eastAsia" w:ascii="宋体" w:hAnsi="宋体" w:eastAsia="宋体" w:cs="宋体"/>
          <w:color w:val="000000"/>
        </w:rPr>
        <w:t xml:space="preserve">授权单位名称</w:t>
      </w:r>
      <w:r>
        <w:rPr>
          <w:rFonts w:hint="eastAsia" w:ascii="宋体" w:hAnsi="宋体" w:eastAsia="宋体" w:cs="宋体"/>
          <w:color w:val="000000"/>
          <w:lang w:eastAsia="zh-CN"/>
        </w:rPr>
        <w:t xml:space="preserve">（</w:t>
      </w:r>
      <w:r>
        <w:rPr>
          <w:rFonts w:hint="eastAsia" w:ascii="宋体" w:hAnsi="宋体" w:eastAsia="宋体" w:cs="宋体"/>
          <w:color w:val="000000"/>
          <w:lang w:val="en-US" w:eastAsia="zh-CN"/>
        </w:rPr>
        <w:t xml:space="preserve">盖章</w:t>
      </w:r>
      <w:r>
        <w:rPr>
          <w:rFonts w:hint="eastAsia" w:ascii="宋体" w:hAnsi="宋体" w:eastAsia="宋体" w:cs="宋体"/>
          <w:color w:val="000000"/>
          <w:lang w:eastAsia="zh-CN"/>
        </w:rPr>
        <w:t xml:space="preserve">）</w:t>
      </w:r>
      <w:r>
        <w:rPr>
          <w:rFonts w:hint="eastAsia" w:ascii="宋体" w:hAnsi="宋体" w:eastAsia="宋体" w:cs="宋体"/>
          <w:color w:val="000000"/>
        </w:rPr>
        <w:t xml:space="preserve">：</w:t>
      </w:r>
      <w:r>
        <w:rPr>
          <w:rFonts w:hint="eastAsia" w:ascii="宋体" w:hAnsi="宋体" w:eastAsia="宋体" w:cs="宋体"/>
          <w:color w:val="000000"/>
          <w:u w:val="single"/>
        </w:rPr>
        <w:t xml:space="preserve">          </w:t>
      </w:r>
      <w:r/>
    </w:p>
    <w:p>
      <w:pPr>
        <w:pStyle w:val="818"/>
        <w:ind w:firstLine="480"/>
        <w:jc w:val="both"/>
        <w:keepLines w:val="0"/>
        <w:keepNext w:val="0"/>
        <w:pageBreakBefore w:val="0"/>
        <w:spacing w:before="0" w:beforeAutospacing="0" w:after="0" w:afterAutospacing="0" w:line="500" w:lineRule="exact"/>
        <w:widowControl/>
        <w:tabs>
          <w:tab w:val="left" w:pos="360" w:leader="none"/>
        </w:tabs>
        <w:rPr>
          <w:rFonts w:hint="eastAsia" w:ascii="宋体" w:hAnsi="宋体" w:eastAsia="宋体" w:cs="宋体"/>
          <w:color w:val="000000"/>
          <w:u w:val="single"/>
        </w:rPr>
      </w:pPr>
      <w:r>
        <w:rPr>
          <w:rFonts w:hint="eastAsia" w:ascii="宋体" w:hAnsi="宋体" w:eastAsia="宋体" w:cs="宋体"/>
          <w:color w:val="000000"/>
        </w:rPr>
        <w:t xml:space="preserve">单位地址：</w:t>
      </w:r>
      <w:r>
        <w:rPr>
          <w:rFonts w:hint="eastAsia" w:ascii="宋体" w:hAnsi="宋体" w:eastAsia="宋体" w:cs="宋体"/>
          <w:color w:val="000000"/>
          <w:u w:val="single"/>
        </w:rPr>
        <w:t xml:space="preserve">                </w:t>
      </w:r>
      <w:r/>
    </w:p>
    <w:p>
      <w:pPr>
        <w:pStyle w:val="818"/>
        <w:ind w:firstLine="480"/>
        <w:jc w:val="both"/>
        <w:keepLines w:val="0"/>
        <w:keepNext w:val="0"/>
        <w:pageBreakBefore w:val="0"/>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日期：</w:t>
      </w:r>
      <w:r>
        <w:rPr>
          <w:rFonts w:hint="eastAsia" w:ascii="宋体" w:hAnsi="宋体" w:eastAsia="宋体" w:cs="宋体"/>
          <w:color w:val="000000"/>
          <w:u w:val="single"/>
        </w:rPr>
        <w:t xml:space="preserve">                </w:t>
      </w:r>
      <w:r/>
    </w:p>
    <w:p>
      <w:pPr>
        <w:pStyle w:val="818"/>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18"/>
        <w:ind w:left="0" w:firstLine="0"/>
        <w:jc w:val="center"/>
        <w:keepLines/>
        <w:keepNext/>
        <w:spacing w:before="260" w:beforeAutospacing="0" w:after="260" w:afterAutospacing="0" w:line="415" w:lineRule="auto"/>
        <w:rPr>
          <w:rFonts w:hint="eastAsia" w:ascii="宋体" w:hAnsi="宋体" w:eastAsia="宋体" w:cs="宋体"/>
        </w:rPr>
      </w:pPr>
      <w:r>
        <w:rPr>
          <w:rFonts w:hint="eastAsia" w:ascii="宋体" w:hAnsi="宋体" w:eastAsia="宋体" w:cs="宋体"/>
          <w:b/>
          <w:color w:val="000000"/>
        </w:rPr>
        <w:br w:type="page" w:clear="all"/>
      </w:r>
      <w:r>
        <w:rPr>
          <w:rFonts w:hint="eastAsia" w:ascii="宋体" w:hAnsi="宋体" w:eastAsia="宋体" w:cs="宋体"/>
          <w:b/>
          <w:color w:val="000000"/>
        </w:rPr>
        <w:t xml:space="preserve"> </w:t>
      </w:r>
      <w:r>
        <w:rPr>
          <w:rFonts w:hint="eastAsia" w:ascii="宋体" w:hAnsi="宋体" w:eastAsia="宋体" w:cs="宋体"/>
          <w:b/>
          <w:i/>
          <w:color w:val="000000"/>
          <w:sz w:val="32"/>
          <w:szCs w:val="32"/>
          <w:u w:val="single"/>
        </w:rPr>
        <w:t xml:space="preserve">八、磋商响应函</w:t>
      </w:r>
      <w:r/>
    </w:p>
    <w:p>
      <w:pPr>
        <w:pStyle w:val="818"/>
        <w:ind w:left="0"/>
        <w:keepLines w:val="0"/>
        <w:keepNext w:val="0"/>
        <w:pageBreakBefore w:val="0"/>
        <w:spacing w:beforeAutospacing="0" w:afterAutospacing="0" w:line="500" w:lineRule="exact"/>
        <w:widowControl w:val="off"/>
        <w:rPr>
          <w:rFonts w:hint="eastAsia" w:ascii="宋体" w:hAnsi="宋体" w:eastAsia="宋体" w:cs="宋体"/>
          <w:lang w:eastAsia="zh-CN"/>
        </w:rPr>
      </w:pPr>
      <w:r>
        <w:rPr>
          <w:rFonts w:hint="eastAsia" w:ascii="宋体" w:hAnsi="宋体" w:eastAsia="宋体" w:cs="宋体"/>
          <w:color w:val="000000"/>
        </w:rPr>
        <w:t xml:space="preserve">致：</w:t>
      </w:r>
      <w:r>
        <w:rPr>
          <w:rFonts w:hint="eastAsia" w:ascii="宋体" w:hAnsi="宋体" w:eastAsia="宋体" w:cs="宋体"/>
          <w:color w:val="000000"/>
          <w:lang w:eastAsia="zh-CN"/>
        </w:rPr>
        <w:t xml:space="preserve">（采购人）</w:t>
      </w:r>
      <w:r/>
    </w:p>
    <w:p>
      <w:pPr>
        <w:pStyle w:val="818"/>
        <w:ind w:left="0" w:firstLine="480"/>
        <w:keepLines w:val="0"/>
        <w:keepNext w:val="0"/>
        <w:pageBreakBefore w:val="0"/>
        <w:spacing w:beforeAutospacing="0" w:afterAutospacing="0" w:line="500" w:lineRule="exact"/>
        <w:widowControl w:val="off"/>
        <w:rPr>
          <w:rFonts w:hint="eastAsia" w:ascii="宋体" w:hAnsi="宋体" w:eastAsia="宋体" w:cs="宋体"/>
        </w:rPr>
      </w:pPr>
      <w:r>
        <w:rPr>
          <w:rFonts w:hint="eastAsia" w:ascii="宋体" w:hAnsi="宋体" w:eastAsia="宋体" w:cs="宋体"/>
          <w:color w:val="000000"/>
        </w:rPr>
        <w:t xml:space="preserve">根据贵方的JSZC-</w:t>
      </w:r>
      <w:r>
        <w:rPr>
          <w:rFonts w:hint="eastAsia" w:ascii="宋体" w:hAnsi="宋体" w:eastAsia="宋体" w:cs="宋体"/>
          <w:b/>
          <w:color w:val="000000"/>
          <w:sz w:val="36"/>
          <w:szCs w:val="36"/>
          <w:u w:val="single"/>
        </w:rPr>
        <w:t xml:space="preserve">    </w:t>
      </w:r>
      <w:r>
        <w:rPr>
          <w:rFonts w:hint="eastAsia" w:ascii="宋体" w:hAnsi="宋体" w:eastAsia="宋体" w:cs="宋体"/>
          <w:color w:val="000000"/>
        </w:rPr>
        <w:t xml:space="preserve">号磋商文件，正式授权下述签字人______(姓名)代表我方______________（供应商的名称），全权处理本次项目磋商的有关事宜。</w:t>
      </w:r>
      <w:r/>
    </w:p>
    <w:p>
      <w:pPr>
        <w:pStyle w:val="818"/>
        <w:ind w:left="0" w:firstLine="480"/>
        <w:keepLines w:val="0"/>
        <w:keepNext w:val="0"/>
        <w:pageBreakBefore w:val="0"/>
        <w:spacing w:beforeAutospacing="0" w:afterAutospacing="0" w:line="500" w:lineRule="exact"/>
        <w:widowControl w:val="off"/>
        <w:rPr>
          <w:rFonts w:hint="eastAsia" w:ascii="宋体" w:hAnsi="宋体" w:eastAsia="宋体" w:cs="宋体"/>
        </w:rPr>
      </w:pPr>
      <w:r>
        <w:rPr>
          <w:rFonts w:hint="eastAsia" w:ascii="宋体" w:hAnsi="宋体" w:eastAsia="宋体" w:cs="宋体"/>
          <w:color w:val="000000"/>
        </w:rPr>
        <w:t xml:space="preserve">据此函，__________签字人兹宣布同意如下：</w:t>
      </w:r>
      <w:r/>
    </w:p>
    <w:p>
      <w:pPr>
        <w:pStyle w:val="818"/>
        <w:ind w:left="0" w:firstLine="480"/>
        <w:keepLines w:val="0"/>
        <w:keepNext w:val="0"/>
        <w:pageBreakBefore w:val="0"/>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1. 根据你方</w:t>
      </w:r>
      <w:r>
        <w:rPr>
          <w:rFonts w:hint="eastAsia" w:ascii="宋体" w:hAnsi="宋体" w:eastAsia="宋体" w:cs="宋体"/>
          <w:color w:val="000000"/>
          <w:u w:val="single"/>
          <w:lang w:val="en-US" w:eastAsia="zh-CN"/>
        </w:rPr>
        <w:t xml:space="preserve">           </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(项目名称) (以下简称“本工程”)工程</w:t>
      </w:r>
      <w:r>
        <w:rPr>
          <w:rFonts w:hint="eastAsia" w:ascii="宋体" w:hAnsi="宋体" w:eastAsia="宋体" w:cs="宋体"/>
          <w:color w:val="000000"/>
          <w:lang w:eastAsia="zh-CN"/>
        </w:rPr>
        <w:t xml:space="preserve">磋商文件</w:t>
      </w:r>
      <w:r>
        <w:rPr>
          <w:rFonts w:hint="eastAsia" w:ascii="宋体" w:hAnsi="宋体" w:eastAsia="宋体" w:cs="宋体"/>
          <w:color w:val="000000"/>
        </w:rPr>
        <w:t xml:space="preserve">，遵照有关规定，经踏勘项目现场和研究上述</w:t>
      </w:r>
      <w:r>
        <w:rPr>
          <w:rFonts w:hint="eastAsia" w:ascii="宋体" w:hAnsi="宋体" w:eastAsia="宋体" w:cs="宋体"/>
          <w:color w:val="000000"/>
          <w:lang w:eastAsia="zh-CN"/>
        </w:rPr>
        <w:t xml:space="preserve">磋商文件</w:t>
      </w:r>
      <w:r>
        <w:rPr>
          <w:rFonts w:hint="eastAsia" w:ascii="宋体" w:hAnsi="宋体" w:eastAsia="宋体" w:cs="宋体"/>
          <w:color w:val="000000"/>
        </w:rPr>
        <w:t xml:space="preserve">的供应商须知、合同条款、图纸、工程建设标准和工程量清单及其他有关文件后，我方愿以人民币（大写）</w:t>
      </w:r>
      <w:r>
        <w:rPr>
          <w:rFonts w:hint="eastAsia" w:ascii="宋体" w:hAnsi="宋体" w:eastAsia="宋体" w:cs="宋体"/>
          <w:color w:val="000000"/>
          <w:u w:val="single"/>
          <w:lang w:val="en-US" w:eastAsia="zh-CN"/>
        </w:rPr>
        <w:t xml:space="preserve">          </w:t>
      </w:r>
      <w:r>
        <w:rPr>
          <w:rFonts w:hint="eastAsia" w:ascii="宋体" w:hAnsi="宋体" w:eastAsia="宋体" w:cs="宋体"/>
          <w:color w:val="000000"/>
        </w:rPr>
        <w:t xml:space="preserve"> （RMB￥</w:t>
      </w:r>
      <w:r>
        <w:rPr>
          <w:rFonts w:hint="eastAsia" w:ascii="宋体" w:hAnsi="宋体" w:eastAsia="宋体" w:cs="宋体"/>
          <w:color w:val="000000"/>
          <w:u w:val="single"/>
        </w:rPr>
        <w:t xml:space="preserve"> </w:t>
      </w:r>
      <w:r>
        <w:rPr>
          <w:rFonts w:hint="eastAsia" w:ascii="宋体" w:hAnsi="宋体" w:eastAsia="宋体" w:cs="宋体"/>
          <w:color w:val="000000"/>
          <w:u w:val="single"/>
          <w:lang w:val="en-US" w:eastAsia="zh-CN"/>
        </w:rPr>
        <w:t xml:space="preserve">      </w:t>
      </w:r>
      <w:r>
        <w:rPr>
          <w:rFonts w:hint="eastAsia" w:ascii="宋体" w:hAnsi="宋体" w:eastAsia="宋体" w:cs="宋体"/>
          <w:color w:val="000000"/>
        </w:rPr>
        <w:t xml:space="preserve">元）的报价并按上述图纸、合同条款、工程建设标准和工程量清单的条件要求承包上述工程的施工、竣工，并承担任何质量缺陷保修责任。我方保证按照合同约定的开工日期开始本工程的施工，并保证在</w:t>
      </w:r>
      <w:r>
        <w:rPr>
          <w:rFonts w:hint="eastAsia" w:ascii="宋体" w:hAnsi="宋体" w:eastAsia="宋体" w:cs="宋体"/>
          <w:color w:val="000000"/>
          <w:u w:val="single"/>
        </w:rPr>
        <w:t xml:space="preserve">  </w:t>
      </w:r>
      <w:r>
        <w:rPr>
          <w:rFonts w:hint="eastAsia" w:ascii="宋体" w:hAnsi="宋体" w:eastAsia="宋体" w:cs="宋体"/>
          <w:color w:val="000000"/>
          <w:u w:val="single"/>
          <w:lang w:val="en-US" w:eastAsia="zh-CN"/>
        </w:rPr>
        <w:t xml:space="preserve">  </w:t>
      </w:r>
      <w:r>
        <w:rPr>
          <w:rFonts w:hint="eastAsia" w:ascii="宋体" w:hAnsi="宋体" w:eastAsia="宋体" w:cs="宋体"/>
          <w:color w:val="000000"/>
          <w:u w:val="single"/>
        </w:rPr>
        <w:t xml:space="preserve">  </w:t>
      </w:r>
      <w:r>
        <w:rPr>
          <w:rFonts w:hint="eastAsia" w:ascii="宋体" w:hAnsi="宋体" w:eastAsia="宋体" w:cs="宋体"/>
          <w:color w:val="000000"/>
        </w:rPr>
        <w:t xml:space="preserve">天(</w:t>
      </w:r>
      <w:r>
        <w:rPr>
          <w:rFonts w:hint="eastAsia" w:ascii="宋体" w:hAnsi="宋体" w:eastAsia="宋体" w:cs="宋体"/>
          <w:color w:val="000000"/>
          <w:lang w:eastAsia="zh-CN"/>
        </w:rPr>
        <w:t xml:space="preserve">日历天</w:t>
      </w:r>
      <w:r>
        <w:rPr>
          <w:rFonts w:hint="eastAsia" w:ascii="宋体" w:hAnsi="宋体" w:eastAsia="宋体" w:cs="宋体"/>
          <w:color w:val="000000"/>
        </w:rPr>
        <w:t xml:space="preserve">)内竣工。我方保证工程质量达到</w:t>
      </w:r>
      <w:r>
        <w:rPr>
          <w:rFonts w:hint="eastAsia" w:ascii="宋体" w:hAnsi="宋体" w:eastAsia="宋体" w:cs="宋体"/>
          <w:color w:val="000000"/>
          <w:u w:val="single"/>
        </w:rPr>
        <w:t xml:space="preserve">合格</w:t>
      </w:r>
      <w:r>
        <w:rPr>
          <w:rFonts w:hint="eastAsia" w:ascii="宋体" w:hAnsi="宋体" w:eastAsia="宋体" w:cs="宋体"/>
          <w:color w:val="000000"/>
        </w:rPr>
        <w:t xml:space="preserve">标准。</w:t>
      </w:r>
      <w:r/>
    </w:p>
    <w:p>
      <w:pPr>
        <w:pStyle w:val="818"/>
        <w:ind w:left="0" w:firstLine="480"/>
        <w:keepLines w:val="0"/>
        <w:keepNext w:val="0"/>
        <w:pageBreakBefore w:val="0"/>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2.我们已详细审核全部</w:t>
      </w:r>
      <w:r>
        <w:rPr>
          <w:rFonts w:hint="eastAsia" w:ascii="宋体" w:hAnsi="宋体" w:eastAsia="宋体" w:cs="宋体"/>
          <w:color w:val="000000"/>
          <w:lang w:eastAsia="zh-CN"/>
        </w:rPr>
        <w:t xml:space="preserve">磋商文件</w:t>
      </w:r>
      <w:r>
        <w:rPr>
          <w:rFonts w:hint="eastAsia" w:ascii="宋体" w:hAnsi="宋体" w:eastAsia="宋体" w:cs="宋体"/>
          <w:color w:val="000000"/>
        </w:rPr>
        <w:t xml:space="preserve">及其有效补充文件，我们知道必须放弃提出含糊不清或误解问题的权利。</w:t>
      </w:r>
      <w:r/>
    </w:p>
    <w:p>
      <w:pPr>
        <w:pStyle w:val="818"/>
        <w:ind w:left="0" w:firstLine="480"/>
        <w:keepLines w:val="0"/>
        <w:keepNext w:val="0"/>
        <w:pageBreakBefore w:val="0"/>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3.我们同意从规定的开标日期起遵循本响应文件，并在规定的</w:t>
      </w:r>
      <w:r>
        <w:rPr>
          <w:rFonts w:hint="eastAsia" w:ascii="宋体" w:hAnsi="宋体" w:eastAsia="宋体" w:cs="宋体"/>
          <w:color w:val="000000"/>
          <w:lang w:eastAsia="zh-CN"/>
        </w:rPr>
        <w:t xml:space="preserve">磋商</w:t>
      </w:r>
      <w:r>
        <w:rPr>
          <w:rFonts w:hint="eastAsia" w:ascii="宋体" w:hAnsi="宋体" w:eastAsia="宋体" w:cs="宋体"/>
          <w:color w:val="000000"/>
        </w:rPr>
        <w:t xml:space="preserve">有效期期满之前均具有约束力。</w:t>
      </w:r>
      <w:r/>
    </w:p>
    <w:p>
      <w:pPr>
        <w:pStyle w:val="818"/>
        <w:ind w:left="0" w:firstLine="480"/>
        <w:keepLines w:val="0"/>
        <w:keepNext w:val="0"/>
        <w:pageBreakBefore w:val="0"/>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4.同意向贵方提供贵方可能另外要求的与</w:t>
      </w:r>
      <w:r>
        <w:rPr>
          <w:rFonts w:hint="eastAsia" w:ascii="宋体" w:hAnsi="宋体" w:eastAsia="宋体" w:cs="宋体"/>
          <w:color w:val="000000"/>
          <w:lang w:eastAsia="zh-CN"/>
        </w:rPr>
        <w:t xml:space="preserve">磋商</w:t>
      </w:r>
      <w:r>
        <w:rPr>
          <w:rFonts w:hint="eastAsia" w:ascii="宋体" w:hAnsi="宋体" w:eastAsia="宋体" w:cs="宋体"/>
          <w:color w:val="000000"/>
        </w:rPr>
        <w:t xml:space="preserve">有关的任何证据或资料，并保证我方已提供和将要提供的文件是真实的、准确的。</w:t>
      </w:r>
      <w:r/>
    </w:p>
    <w:p>
      <w:pPr>
        <w:pStyle w:val="818"/>
        <w:ind w:left="0" w:firstLine="480"/>
        <w:keepLines w:val="0"/>
        <w:keepNext w:val="0"/>
        <w:pageBreakBefore w:val="0"/>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5.一旦我方成交,我方将根据</w:t>
      </w:r>
      <w:r>
        <w:rPr>
          <w:rFonts w:hint="eastAsia" w:ascii="宋体" w:hAnsi="宋体" w:eastAsia="宋体" w:cs="宋体"/>
          <w:color w:val="000000"/>
          <w:lang w:eastAsia="zh-CN"/>
        </w:rPr>
        <w:t xml:space="preserve">磋商文件</w:t>
      </w:r>
      <w:r>
        <w:rPr>
          <w:rFonts w:hint="eastAsia" w:ascii="宋体" w:hAnsi="宋体" w:eastAsia="宋体" w:cs="宋体"/>
          <w:color w:val="000000"/>
        </w:rPr>
        <w:t xml:space="preserve">的规定，严格履行合同的责任和义务,并保证在</w:t>
      </w:r>
      <w:r>
        <w:rPr>
          <w:rFonts w:hint="eastAsia" w:ascii="宋体" w:hAnsi="宋体" w:eastAsia="宋体" w:cs="宋体"/>
          <w:color w:val="000000"/>
          <w:lang w:eastAsia="zh-CN"/>
        </w:rPr>
        <w:t xml:space="preserve">磋商文件</w:t>
      </w:r>
      <w:r>
        <w:rPr>
          <w:rFonts w:hint="eastAsia" w:ascii="宋体" w:hAnsi="宋体" w:eastAsia="宋体" w:cs="宋体"/>
          <w:color w:val="000000"/>
        </w:rPr>
        <w:t xml:space="preserve">规定的时间完成项目，交付买方验收、使用。</w:t>
      </w:r>
      <w:r/>
    </w:p>
    <w:p>
      <w:pPr>
        <w:pStyle w:val="818"/>
        <w:ind w:left="0" w:firstLine="480"/>
        <w:keepLines w:val="0"/>
        <w:keepNext w:val="0"/>
        <w:pageBreakBefore w:val="0"/>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6. 我单位拟派项目负责人（注册建造师）：</w:t>
      </w:r>
      <w:r>
        <w:rPr>
          <w:rFonts w:hint="eastAsia" w:ascii="宋体" w:hAnsi="宋体" w:eastAsia="宋体" w:cs="宋体"/>
          <w:color w:val="000000"/>
          <w:u w:val="single"/>
          <w:lang w:val="en-US" w:eastAsia="zh-CN"/>
        </w:rPr>
        <w:t xml:space="preserve">      </w:t>
      </w:r>
      <w:r>
        <w:rPr>
          <w:rFonts w:hint="eastAsia" w:ascii="宋体" w:hAnsi="宋体" w:eastAsia="宋体" w:cs="宋体"/>
          <w:color w:val="000000"/>
          <w:u w:val="single"/>
        </w:rPr>
        <w:t xml:space="preserve"> </w:t>
      </w:r>
      <w:r>
        <w:rPr>
          <w:rFonts w:hint="eastAsia" w:ascii="宋体" w:hAnsi="宋体" w:eastAsia="宋体" w:cs="宋体"/>
          <w:color w:val="000000"/>
        </w:rPr>
        <w:t xml:space="preserve">(姓名)，资质等级：</w:t>
      </w:r>
      <w:r>
        <w:rPr>
          <w:rFonts w:hint="eastAsia" w:ascii="宋体" w:hAnsi="宋体" w:eastAsia="宋体" w:cs="宋体"/>
          <w:color w:val="000000"/>
          <w:u w:val="single"/>
          <w:lang w:val="en-US" w:eastAsia="zh-CN"/>
        </w:rPr>
        <w:t xml:space="preserve">   </w:t>
      </w:r>
      <w:r>
        <w:rPr>
          <w:rFonts w:hint="eastAsia" w:ascii="宋体" w:hAnsi="宋体" w:eastAsia="宋体" w:cs="宋体"/>
          <w:color w:val="000000"/>
          <w:u w:val="single"/>
        </w:rPr>
        <w:t xml:space="preserve"> </w:t>
      </w:r>
      <w:r>
        <w:rPr>
          <w:rFonts w:hint="eastAsia" w:ascii="宋体" w:hAnsi="宋体" w:eastAsia="宋体" w:cs="宋体"/>
          <w:color w:val="000000"/>
        </w:rPr>
        <w:t xml:space="preserve">级，证号</w:t>
      </w:r>
      <w:r>
        <w:rPr>
          <w:rFonts w:hint="eastAsia" w:ascii="宋体" w:hAnsi="宋体" w:eastAsia="宋体" w:cs="宋体"/>
          <w:color w:val="000000"/>
          <w:u w:val="single"/>
          <w:lang w:val="en-US" w:eastAsia="zh-CN"/>
        </w:rPr>
        <w:t xml:space="preserve">       </w:t>
      </w:r>
      <w:r>
        <w:rPr>
          <w:rFonts w:hint="eastAsia" w:ascii="宋体" w:hAnsi="宋体" w:eastAsia="宋体" w:cs="宋体"/>
          <w:color w:val="000000"/>
        </w:rPr>
        <w:t xml:space="preserve"> 。项目负责人（注册建造师）主要业绩及信誉状况</w:t>
      </w:r>
      <w:r>
        <w:rPr>
          <w:rFonts w:hint="eastAsia" w:ascii="宋体" w:hAnsi="宋体" w:eastAsia="宋体" w:cs="宋体"/>
          <w:color w:val="000000"/>
          <w:u w:val="single"/>
        </w:rPr>
        <w:t xml:space="preserve"> </w:t>
      </w:r>
      <w:r>
        <w:rPr>
          <w:rFonts w:hint="eastAsia" w:ascii="宋体" w:hAnsi="宋体" w:eastAsia="宋体" w:cs="宋体"/>
          <w:color w:val="000000"/>
          <w:u w:val="single"/>
          <w:lang w:val="en-US" w:eastAsia="zh-CN"/>
        </w:rPr>
        <w:t xml:space="preserve">      </w:t>
      </w:r>
      <w:r>
        <w:rPr>
          <w:rFonts w:hint="eastAsia" w:ascii="宋体" w:hAnsi="宋体" w:eastAsia="宋体" w:cs="宋体"/>
          <w:color w:val="000000"/>
          <w:lang w:val="en-US" w:eastAsia="zh-CN"/>
        </w:rPr>
        <w:t xml:space="preserve"> </w:t>
      </w:r>
      <w:r>
        <w:rPr>
          <w:rFonts w:hint="eastAsia" w:ascii="宋体" w:hAnsi="宋体" w:eastAsia="宋体" w:cs="宋体"/>
          <w:color w:val="000000"/>
        </w:rPr>
        <w:t xml:space="preserve">。我方承诺中标的项目经理，不因任何情形而更换，且出勤率不少80%，如发生更换或出勤率少于80%，除接受招标文件约定的处罚外，自愿另行接受合同价2%的扣款。</w:t>
      </w:r>
      <w:r/>
    </w:p>
    <w:p>
      <w:pPr>
        <w:pStyle w:val="818"/>
        <w:ind w:left="0" w:firstLine="480"/>
        <w:keepLines w:val="0"/>
        <w:keepNext w:val="0"/>
        <w:pageBreakBefore w:val="0"/>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我方承诺用于本次</w:t>
      </w:r>
      <w:r>
        <w:rPr>
          <w:rFonts w:hint="eastAsia" w:ascii="宋体" w:hAnsi="宋体" w:eastAsia="宋体" w:cs="宋体"/>
          <w:color w:val="000000"/>
          <w:lang w:eastAsia="zh-CN"/>
        </w:rPr>
        <w:t xml:space="preserve">磋商</w:t>
      </w:r>
      <w:r>
        <w:rPr>
          <w:rFonts w:hint="eastAsia" w:ascii="宋体" w:hAnsi="宋体" w:eastAsia="宋体" w:cs="宋体"/>
          <w:color w:val="000000"/>
        </w:rPr>
        <w:t xml:space="preserve">的项目经理在本次</w:t>
      </w:r>
      <w:r>
        <w:rPr>
          <w:rFonts w:hint="eastAsia" w:ascii="宋体" w:hAnsi="宋体" w:eastAsia="宋体" w:cs="宋体"/>
          <w:color w:val="000000"/>
          <w:lang w:eastAsia="zh-CN"/>
        </w:rPr>
        <w:t xml:space="preserve">磋商</w:t>
      </w:r>
      <w:r>
        <w:rPr>
          <w:rFonts w:hint="eastAsia" w:ascii="宋体" w:hAnsi="宋体" w:eastAsia="宋体" w:cs="宋体"/>
          <w:color w:val="000000"/>
        </w:rPr>
        <w:t xml:space="preserve">截止前无在建工程，不存在在两个或者两个以上单位受聘或者执业情形。同时保证项目部人员均为本单位的正式职工，并确保均已按本招标文件约定的要求在本单位缴纳养老保险。如有投诉经查实，自愿接受以弄虚作假骗取中标进行处罚。</w:t>
      </w:r>
      <w:r/>
    </w:p>
    <w:p>
      <w:pPr>
        <w:pStyle w:val="818"/>
        <w:ind w:left="0" w:firstLine="480"/>
        <w:keepLines w:val="0"/>
        <w:keepNext w:val="0"/>
        <w:pageBreakBefore w:val="0"/>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7.我方按竞争性</w:t>
      </w:r>
      <w:r>
        <w:rPr>
          <w:rFonts w:hint="eastAsia" w:ascii="宋体" w:hAnsi="宋体" w:eastAsia="宋体" w:cs="宋体"/>
          <w:color w:val="000000"/>
          <w:lang w:eastAsia="zh-CN"/>
        </w:rPr>
        <w:t xml:space="preserve">磋商文件</w:t>
      </w:r>
      <w:r>
        <w:rPr>
          <w:rFonts w:hint="eastAsia" w:ascii="宋体" w:hAnsi="宋体" w:eastAsia="宋体" w:cs="宋体"/>
          <w:color w:val="000000"/>
        </w:rPr>
        <w:t xml:space="preserve">规定的各项要求，向采购人提供所需货物、服务和工程。一旦我方被确认成交，我方将根据竞争性</w:t>
      </w:r>
      <w:r>
        <w:rPr>
          <w:rFonts w:hint="eastAsia" w:ascii="宋体" w:hAnsi="宋体" w:eastAsia="宋体" w:cs="宋体"/>
          <w:color w:val="000000"/>
          <w:lang w:eastAsia="zh-CN"/>
        </w:rPr>
        <w:t xml:space="preserve">磋商文件</w:t>
      </w:r>
      <w:r>
        <w:rPr>
          <w:rFonts w:hint="eastAsia" w:ascii="宋体" w:hAnsi="宋体" w:eastAsia="宋体" w:cs="宋体"/>
          <w:color w:val="000000"/>
        </w:rPr>
        <w:t xml:space="preserve">的规定，严格履行合同的责任和义务，并保证在竞争性</w:t>
      </w:r>
      <w:r>
        <w:rPr>
          <w:rFonts w:hint="eastAsia" w:ascii="宋体" w:hAnsi="宋体" w:eastAsia="宋体" w:cs="宋体"/>
          <w:color w:val="000000"/>
          <w:lang w:eastAsia="zh-CN"/>
        </w:rPr>
        <w:t xml:space="preserve">磋商文件</w:t>
      </w:r>
      <w:r>
        <w:rPr>
          <w:rFonts w:hint="eastAsia" w:ascii="宋体" w:hAnsi="宋体" w:eastAsia="宋体" w:cs="宋体"/>
          <w:color w:val="000000"/>
        </w:rPr>
        <w:t xml:space="preserve">规定的时间完成项目，交付采购人验收、使用。</w:t>
      </w:r>
      <w:r/>
    </w:p>
    <w:p>
      <w:pPr>
        <w:pStyle w:val="818"/>
        <w:ind w:left="0" w:firstLine="480"/>
        <w:keepLines w:val="0"/>
        <w:keepNext w:val="0"/>
        <w:pageBreakBefore w:val="0"/>
        <w:spacing w:beforeAutospacing="0" w:afterAutospacing="0" w:line="500" w:lineRule="exact"/>
        <w:widowControl w:val="off"/>
        <w:rPr>
          <w:rFonts w:hint="eastAsia" w:ascii="宋体" w:hAnsi="宋体" w:eastAsia="宋体" w:cs="宋体"/>
        </w:rPr>
      </w:pPr>
      <w:r>
        <w:rPr>
          <w:rFonts w:hint="eastAsia" w:ascii="宋体" w:hAnsi="宋体" w:eastAsia="宋体" w:cs="宋体"/>
          <w:color w:val="000000"/>
          <w:lang w:val="en-US" w:eastAsia="zh-CN"/>
        </w:rPr>
        <w:t xml:space="preserve">8</w:t>
      </w:r>
      <w:r>
        <w:rPr>
          <w:rFonts w:hint="eastAsia" w:ascii="宋体" w:hAnsi="宋体" w:eastAsia="宋体" w:cs="宋体"/>
          <w:color w:val="000000"/>
        </w:rPr>
        <w:t xml:space="preserve">.我方与本磋商有关的正式通讯地址为：</w:t>
      </w:r>
      <w:r/>
    </w:p>
    <w:p>
      <w:pPr>
        <w:pStyle w:val="818"/>
        <w:ind w:left="0" w:firstLine="480"/>
        <w:keepLines w:val="0"/>
        <w:keepNext w:val="0"/>
        <w:pageBreakBefore w:val="0"/>
        <w:spacing w:beforeAutospacing="0" w:afterAutospacing="0" w:line="500" w:lineRule="exact"/>
        <w:widowControl w:val="off"/>
        <w:rPr>
          <w:rFonts w:hint="eastAsia" w:ascii="宋体" w:hAnsi="宋体" w:eastAsia="宋体" w:cs="宋体"/>
        </w:rPr>
      </w:pPr>
      <w:r>
        <w:rPr>
          <w:rFonts w:hint="eastAsia" w:ascii="宋体" w:hAnsi="宋体" w:eastAsia="宋体" w:cs="宋体"/>
          <w:color w:val="000000"/>
        </w:rPr>
        <w:t xml:space="preserve">地   址：</w:t>
      </w:r>
      <w:r/>
    </w:p>
    <w:p>
      <w:pPr>
        <w:pStyle w:val="818"/>
        <w:ind w:left="0" w:firstLine="480"/>
        <w:keepLines w:val="0"/>
        <w:keepNext w:val="0"/>
        <w:pageBreakBefore w:val="0"/>
        <w:spacing w:beforeAutospacing="0" w:afterAutospacing="0" w:line="500" w:lineRule="exact"/>
        <w:widowControl w:val="off"/>
        <w:rPr>
          <w:rFonts w:hint="eastAsia" w:ascii="宋体" w:hAnsi="宋体" w:eastAsia="宋体" w:cs="宋体"/>
        </w:rPr>
      </w:pPr>
      <w:r>
        <w:rPr>
          <w:rFonts w:hint="eastAsia" w:ascii="宋体" w:hAnsi="宋体" w:eastAsia="宋体" w:cs="宋体"/>
          <w:color w:val="000000"/>
        </w:rPr>
        <w:t xml:space="preserve">邮   编：</w:t>
      </w:r>
      <w:r/>
    </w:p>
    <w:p>
      <w:pPr>
        <w:pStyle w:val="818"/>
        <w:ind w:left="0" w:firstLine="480"/>
        <w:keepLines w:val="0"/>
        <w:keepNext w:val="0"/>
        <w:pageBreakBefore w:val="0"/>
        <w:spacing w:beforeAutospacing="0" w:afterAutospacing="0" w:line="500" w:lineRule="exact"/>
        <w:widowControl w:val="off"/>
        <w:rPr>
          <w:rFonts w:hint="eastAsia" w:ascii="宋体" w:hAnsi="宋体" w:eastAsia="宋体" w:cs="宋体"/>
        </w:rPr>
      </w:pPr>
      <w:r>
        <w:rPr>
          <w:rFonts w:hint="eastAsia" w:ascii="宋体" w:hAnsi="宋体" w:eastAsia="宋体" w:cs="宋体"/>
          <w:color w:val="000000"/>
        </w:rPr>
        <w:t xml:space="preserve">电   话：</w:t>
      </w:r>
      <w:r/>
    </w:p>
    <w:p>
      <w:pPr>
        <w:pStyle w:val="818"/>
        <w:ind w:left="0" w:firstLine="480"/>
        <w:keepLines w:val="0"/>
        <w:keepNext w:val="0"/>
        <w:pageBreakBefore w:val="0"/>
        <w:spacing w:beforeAutospacing="0" w:afterAutospacing="0" w:line="500" w:lineRule="exact"/>
        <w:widowControl w:val="off"/>
        <w:rPr>
          <w:rFonts w:hint="eastAsia" w:ascii="宋体" w:hAnsi="宋体" w:eastAsia="宋体" w:cs="宋体"/>
        </w:rPr>
      </w:pPr>
      <w:r>
        <w:rPr>
          <w:rFonts w:hint="eastAsia" w:ascii="宋体" w:hAnsi="宋体" w:eastAsia="宋体" w:cs="宋体"/>
          <w:color w:val="000000"/>
        </w:rPr>
        <w:t xml:space="preserve">传   真：</w:t>
      </w:r>
      <w:r/>
    </w:p>
    <w:p>
      <w:pPr>
        <w:pStyle w:val="818"/>
        <w:ind w:left="0" w:firstLine="480"/>
        <w:keepLines w:val="0"/>
        <w:keepNext w:val="0"/>
        <w:pageBreakBefore w:val="0"/>
        <w:spacing w:beforeAutospacing="0" w:afterAutospacing="0" w:line="500" w:lineRule="exact"/>
        <w:widowControl w:val="off"/>
        <w:rPr>
          <w:rFonts w:hint="eastAsia" w:ascii="宋体" w:hAnsi="宋体" w:eastAsia="宋体" w:cs="宋体"/>
        </w:rPr>
      </w:pPr>
      <w:r>
        <w:rPr>
          <w:rFonts w:hint="eastAsia" w:ascii="宋体" w:hAnsi="宋体" w:eastAsia="宋体" w:cs="宋体"/>
          <w:color w:val="000000"/>
        </w:rPr>
        <w:t xml:space="preserve">供应商开户行：</w:t>
      </w:r>
      <w:r/>
    </w:p>
    <w:p>
      <w:pPr>
        <w:pStyle w:val="818"/>
        <w:ind w:left="0" w:firstLine="480"/>
        <w:keepLines w:val="0"/>
        <w:keepNext w:val="0"/>
        <w:pageBreakBefore w:val="0"/>
        <w:spacing w:beforeAutospacing="0" w:afterAutospacing="0" w:line="500" w:lineRule="exact"/>
        <w:widowControl w:val="off"/>
        <w:rPr>
          <w:rFonts w:hint="eastAsia" w:ascii="宋体" w:hAnsi="宋体" w:eastAsia="宋体" w:cs="宋体"/>
        </w:rPr>
      </w:pPr>
      <w:r>
        <w:rPr>
          <w:rFonts w:hint="eastAsia" w:ascii="宋体" w:hAnsi="宋体" w:eastAsia="宋体" w:cs="宋体"/>
          <w:color w:val="000000"/>
        </w:rPr>
        <w:t xml:space="preserve">账 </w:t>
      </w:r>
      <w:r>
        <w:rPr>
          <w:rFonts w:hint="eastAsia" w:ascii="宋体" w:hAnsi="宋体" w:eastAsia="宋体" w:cs="宋体"/>
          <w:color w:val="000000"/>
          <w:lang w:val="en-US" w:eastAsia="zh-CN"/>
        </w:rPr>
        <w:t xml:space="preserve">  </w:t>
      </w:r>
      <w:r>
        <w:rPr>
          <w:rFonts w:hint="eastAsia" w:ascii="宋体" w:hAnsi="宋体" w:eastAsia="宋体" w:cs="宋体"/>
          <w:color w:val="000000"/>
        </w:rPr>
        <w:t xml:space="preserve"> 号： </w:t>
      </w:r>
      <w:r/>
    </w:p>
    <w:p>
      <w:pPr>
        <w:pStyle w:val="818"/>
        <w:ind w:left="0" w:firstLine="480"/>
        <w:keepLines w:val="0"/>
        <w:keepNext w:val="0"/>
        <w:pageBreakBefore w:val="0"/>
        <w:spacing w:beforeAutospacing="0" w:afterAutospacing="0" w:line="500" w:lineRule="exact"/>
        <w:widowControl w:val="off"/>
        <w:rPr>
          <w:rFonts w:hint="eastAsia" w:ascii="宋体" w:hAnsi="宋体" w:eastAsia="宋体" w:cs="宋体"/>
        </w:rPr>
      </w:pPr>
      <w:r>
        <w:rPr>
          <w:rFonts w:hint="eastAsia" w:ascii="宋体" w:hAnsi="宋体" w:eastAsia="宋体" w:cs="宋体"/>
          <w:color w:val="000000"/>
        </w:rPr>
        <w:t xml:space="preserve">日   期：________年____月____日</w:t>
      </w:r>
      <w:r/>
    </w:p>
    <w:p>
      <w:pPr>
        <w:pStyle w:val="818"/>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818"/>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818"/>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818"/>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818"/>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818"/>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818"/>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818"/>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818"/>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818"/>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818"/>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818"/>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818"/>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818"/>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818"/>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818"/>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818"/>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818"/>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818"/>
        <w:jc w:val="center"/>
        <w:spacing w:beforeAutospacing="0" w:afterAutospacing="0" w:line="0" w:lineRule="atLeast"/>
        <w:rPr>
          <w:rFonts w:hint="eastAsia" w:ascii="宋体" w:hAnsi="宋体" w:eastAsia="宋体" w:cs="宋体"/>
          <w:sz w:val="30"/>
          <w:szCs w:val="30"/>
        </w:rPr>
      </w:pPr>
      <w:r>
        <w:rPr>
          <w:rFonts w:hint="eastAsia" w:ascii="宋体" w:hAnsi="宋体" w:eastAsia="宋体" w:cs="宋体"/>
          <w:b/>
          <w:color w:val="000000"/>
          <w:sz w:val="32"/>
          <w:szCs w:val="32"/>
        </w:rPr>
        <w:t xml:space="preserve">九、小微企业声明函（</w:t>
      </w:r>
      <w:r>
        <w:rPr>
          <w:rFonts w:hint="eastAsia" w:ascii="宋体" w:hAnsi="宋体" w:eastAsia="宋体" w:cs="宋体"/>
          <w:b/>
          <w:color w:val="000000"/>
          <w:sz w:val="32"/>
          <w:szCs w:val="32"/>
          <w:lang w:eastAsia="zh-CN"/>
        </w:rPr>
        <w:t xml:space="preserve">工程</w:t>
      </w:r>
      <w:r>
        <w:rPr>
          <w:rFonts w:hint="eastAsia" w:ascii="宋体" w:hAnsi="宋体" w:eastAsia="宋体" w:cs="宋体"/>
          <w:b/>
          <w:color w:val="000000"/>
          <w:sz w:val="32"/>
          <w:szCs w:val="32"/>
        </w:rPr>
        <w:t xml:space="preserve">）</w:t>
      </w:r>
      <w:r/>
    </w:p>
    <w:p>
      <w:pPr>
        <w:pStyle w:val="818"/>
        <w:ind w:firstLine="480"/>
        <w:jc w:val="both"/>
        <w:keepLines w:val="0"/>
        <w:keepNext w:val="0"/>
        <w:pageBreakBefore w:val="0"/>
        <w:spacing w:beforeAutospacing="0" w:afterAutospacing="0" w:line="460" w:lineRule="exact"/>
        <w:widowControl w:val="off"/>
      </w:pPr>
      <w:r>
        <w:rPr>
          <w:rFonts w:hint="eastAsia" w:ascii="宋体" w:hAnsi="宋体" w:eastAsia="宋体" w:cs="宋体"/>
          <w:color w:val="000000"/>
        </w:rPr>
        <w:t xml:space="preserve">本公司（联合体）郑重声明，根据《政府采购促进中小企业发展管理办法》(财库[2020]46号)的规定，本公司（联合体）参加</w:t>
      </w:r>
      <w:r>
        <w:rPr>
          <w:rFonts w:hint="eastAsia" w:ascii="宋体" w:hAnsi="宋体" w:eastAsia="宋体" w:cs="宋体"/>
          <w:color w:val="000000"/>
          <w:u w:val="single"/>
        </w:rPr>
        <w:t xml:space="preserve">（单位名称）</w:t>
      </w:r>
      <w:r>
        <w:rPr>
          <w:rFonts w:hint="eastAsia" w:ascii="宋体" w:hAnsi="宋体" w:eastAsia="宋体" w:cs="宋体"/>
          <w:color w:val="000000"/>
        </w:rPr>
        <w:t xml:space="preserve">采购编号为</w:t>
      </w:r>
      <w:r>
        <w:rPr>
          <w:rFonts w:hint="eastAsia" w:ascii="宋体" w:hAnsi="宋体" w:eastAsia="宋体" w:cs="宋体"/>
          <w:color w:val="000000"/>
          <w:u w:val="single"/>
        </w:rPr>
        <w:t xml:space="preserve">***</w:t>
      </w:r>
      <w:r>
        <w:rPr>
          <w:rFonts w:hint="eastAsia" w:ascii="宋体" w:hAnsi="宋体" w:eastAsia="宋体" w:cs="宋体"/>
          <w:color w:val="000000"/>
        </w:rPr>
        <w:t xml:space="preserve">，</w:t>
      </w:r>
      <w:r>
        <w:rPr>
          <w:rFonts w:hint="eastAsia" w:ascii="宋体" w:hAnsi="宋体" w:eastAsia="宋体" w:cs="宋体"/>
          <w:color w:val="000000"/>
          <w:u w:val="single"/>
        </w:rPr>
        <w:t xml:space="preserve">（项目名称）</w:t>
      </w:r>
      <w:r>
        <w:rPr>
          <w:rFonts w:hint="eastAsia" w:ascii="宋体" w:hAnsi="宋体" w:eastAsia="宋体" w:cs="宋体"/>
          <w:color w:val="000000"/>
        </w:rPr>
        <w:t xml:space="preserve">的采购活动，</w:t>
      </w:r>
      <w:r>
        <w:rPr>
          <w:rFonts w:hint="eastAsia" w:ascii="宋体" w:hAnsi="宋体" w:eastAsia="宋体" w:cs="宋体"/>
          <w:color w:val="000000"/>
          <w:lang w:eastAsia="zh-CN"/>
        </w:rPr>
        <w:t xml:space="preserve">工程</w:t>
      </w:r>
      <w:r>
        <w:rPr>
          <w:rFonts w:hint="eastAsia" w:ascii="宋体" w:hAnsi="宋体" w:eastAsia="宋体" w:cs="宋体"/>
          <w:color w:val="000000"/>
        </w:rPr>
        <w:t xml:space="preserve">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818"/>
        <w:ind w:firstLine="480"/>
        <w:jc w:val="both"/>
        <w:keepLines w:val="0"/>
        <w:keepNext w:val="0"/>
        <w:pageBreakBefore w:val="0"/>
        <w:spacing w:beforeAutospacing="0" w:afterAutospacing="0" w:line="460" w:lineRule="exact"/>
        <w:widowControl w:val="off"/>
      </w:pPr>
      <w:r>
        <w:rPr>
          <w:rFonts w:hint="eastAsia" w:ascii="宋体" w:hAnsi="宋体" w:eastAsia="宋体" w:cs="宋体"/>
          <w:color w:val="000000"/>
        </w:rPr>
        <w:t xml:space="preserve">1.</w:t>
      </w:r>
      <w:r>
        <w:rPr>
          <w:rFonts w:hint="eastAsia" w:ascii="宋体" w:hAnsi="宋体" w:eastAsia="宋体" w:cs="宋体"/>
          <w:color w:val="000000"/>
          <w:u w:val="single"/>
        </w:rPr>
        <w:t xml:space="preserve">（标的名称）</w:t>
      </w:r>
      <w:r>
        <w:rPr>
          <w:rFonts w:hint="eastAsia" w:ascii="宋体" w:hAnsi="宋体" w:eastAsia="宋体" w:cs="宋体"/>
          <w:i/>
          <w:color w:val="000000"/>
        </w:rPr>
        <w:t xml:space="preserve">，</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       </w:t>
      </w:r>
      <w:r>
        <w:rPr>
          <w:rFonts w:hint="eastAsia" w:ascii="宋体" w:hAnsi="宋体" w:eastAsia="宋体" w:cs="宋体"/>
          <w:color w:val="000000"/>
        </w:rPr>
        <w:t xml:space="preserve">行业；承接企业为</w:t>
      </w:r>
      <w:r>
        <w:rPr>
          <w:rFonts w:hint="eastAsia" w:ascii="宋体" w:hAnsi="宋体" w:eastAsia="宋体" w:cs="宋体"/>
          <w:color w:val="000000"/>
          <w:u w:val="single"/>
        </w:rPr>
        <w:t xml:space="preserve">（企业名称）</w:t>
      </w:r>
      <w:r>
        <w:rPr>
          <w:rFonts w:hint="eastAsia" w:ascii="宋体" w:hAnsi="宋体" w:eastAsia="宋体" w:cs="宋体"/>
          <w:color w:val="000000"/>
        </w:rPr>
        <w:t xml:space="preserve">，从业人员</w:t>
      </w:r>
      <w:r>
        <w:rPr>
          <w:rFonts w:hint="eastAsia" w:ascii="宋体" w:hAnsi="宋体" w:eastAsia="宋体" w:cs="宋体"/>
          <w:color w:val="000000"/>
          <w:u w:val="single"/>
        </w:rPr>
        <w:t xml:space="preserve">      </w:t>
      </w:r>
      <w:r>
        <w:rPr>
          <w:rFonts w:hint="eastAsia" w:ascii="宋体" w:hAnsi="宋体" w:eastAsia="宋体" w:cs="宋体"/>
          <w:color w:val="000000"/>
        </w:rPr>
        <w:t xml:space="preserve">人，营业收入为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万元，资产总额为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w:t>
      </w:r>
      <w:r>
        <w:rPr>
          <w:rFonts w:hint="eastAsia" w:ascii="宋体" w:hAnsi="宋体" w:eastAsia="宋体" w:cs="宋体"/>
          <w:color w:val="000000"/>
          <w:vertAlign w:val="superscript"/>
        </w:rPr>
        <w:t xml:space="preserve">1</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（小型企业、微型企业）；</w:t>
      </w:r>
      <w:r/>
    </w:p>
    <w:p>
      <w:pPr>
        <w:pStyle w:val="818"/>
        <w:ind w:firstLine="480"/>
        <w:jc w:val="both"/>
        <w:keepLines w:val="0"/>
        <w:keepNext w:val="0"/>
        <w:pageBreakBefore w:val="0"/>
        <w:spacing w:beforeAutospacing="0" w:afterAutospacing="0" w:line="460" w:lineRule="exact"/>
        <w:widowControl w:val="off"/>
      </w:pPr>
      <w:r>
        <w:rPr>
          <w:rFonts w:hint="eastAsia" w:ascii="宋体" w:hAnsi="宋体" w:eastAsia="宋体" w:cs="宋体"/>
          <w:color w:val="000000"/>
        </w:rPr>
        <w:t xml:space="preserve">2.</w:t>
      </w:r>
      <w:r>
        <w:rPr>
          <w:rFonts w:hint="eastAsia" w:ascii="宋体" w:hAnsi="宋体" w:eastAsia="宋体" w:cs="宋体"/>
          <w:color w:val="000000"/>
          <w:u w:val="single"/>
        </w:rPr>
        <w:t xml:space="preserve">（标的名称）</w:t>
      </w:r>
      <w:r>
        <w:rPr>
          <w:rFonts w:hint="eastAsia" w:ascii="宋体" w:hAnsi="宋体" w:eastAsia="宋体" w:cs="宋体"/>
          <w:i/>
          <w:color w:val="000000"/>
        </w:rPr>
        <w:t xml:space="preserve">，</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       </w:t>
      </w:r>
      <w:r>
        <w:rPr>
          <w:rFonts w:hint="eastAsia" w:ascii="宋体" w:hAnsi="宋体" w:eastAsia="宋体" w:cs="宋体"/>
          <w:color w:val="000000"/>
        </w:rPr>
        <w:t xml:space="preserve">行业；承接企业为</w:t>
      </w:r>
      <w:r>
        <w:rPr>
          <w:rFonts w:hint="eastAsia" w:ascii="宋体" w:hAnsi="宋体" w:eastAsia="宋体" w:cs="宋体"/>
          <w:color w:val="000000"/>
          <w:u w:val="single"/>
        </w:rPr>
        <w:t xml:space="preserve">（企业名称）</w:t>
      </w:r>
      <w:r>
        <w:rPr>
          <w:rFonts w:hint="eastAsia" w:ascii="宋体" w:hAnsi="宋体" w:eastAsia="宋体" w:cs="宋体"/>
          <w:color w:val="000000"/>
        </w:rPr>
        <w:t xml:space="preserve">，从业人员</w:t>
      </w:r>
      <w:r>
        <w:rPr>
          <w:rFonts w:hint="eastAsia" w:ascii="宋体" w:hAnsi="宋体" w:eastAsia="宋体" w:cs="宋体"/>
          <w:color w:val="000000"/>
          <w:u w:val="single"/>
        </w:rPr>
        <w:t xml:space="preserve">      </w:t>
      </w:r>
      <w:r>
        <w:rPr>
          <w:rFonts w:hint="eastAsia" w:ascii="宋体" w:hAnsi="宋体" w:eastAsia="宋体" w:cs="宋体"/>
          <w:color w:val="000000"/>
        </w:rPr>
        <w:t xml:space="preserve">人，营业收入为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万元，资产总额为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w:t>
      </w:r>
      <w:r>
        <w:rPr>
          <w:rFonts w:hint="eastAsia" w:ascii="宋体" w:hAnsi="宋体" w:eastAsia="宋体" w:cs="宋体"/>
          <w:color w:val="000000"/>
          <w:vertAlign w:val="superscript"/>
        </w:rPr>
        <w:t xml:space="preserve">1</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（小型企业、微型企业）；</w:t>
      </w:r>
      <w:r/>
    </w:p>
    <w:p>
      <w:pPr>
        <w:pStyle w:val="818"/>
        <w:ind w:firstLine="360"/>
        <w:jc w:val="both"/>
        <w:keepLines w:val="0"/>
        <w:keepNext w:val="0"/>
        <w:pageBreakBefore w:val="0"/>
        <w:spacing w:beforeAutospacing="0" w:afterAutospacing="0" w:line="460" w:lineRule="exact"/>
        <w:widowControl w:val="off"/>
      </w:pPr>
      <w:r>
        <w:rPr>
          <w:rFonts w:hint="eastAsia" w:ascii="宋体" w:hAnsi="宋体" w:eastAsia="宋体" w:cs="宋体"/>
          <w:color w:val="000000"/>
        </w:rPr>
        <w:t xml:space="preserve">……</w:t>
      </w:r>
      <w:r/>
    </w:p>
    <w:p>
      <w:pPr>
        <w:pStyle w:val="818"/>
        <w:ind w:firstLine="480"/>
        <w:jc w:val="both"/>
        <w:keepLines w:val="0"/>
        <w:keepNext w:val="0"/>
        <w:pageBreakBefore w:val="0"/>
        <w:spacing w:beforeAutospacing="0" w:afterAutospacing="0" w:line="460" w:lineRule="exact"/>
        <w:widowControl w:val="off"/>
      </w:pPr>
      <w:r>
        <w:rPr>
          <w:rFonts w:hint="eastAsia" w:ascii="宋体" w:hAnsi="宋体" w:eastAsia="宋体" w:cs="宋体"/>
          <w:color w:val="000000"/>
        </w:rPr>
        <w:t xml:space="preserve">以上企业，不属于大企业的分支机构，不存在控股股东为大企业的情形，也不存在与大企业的负责人为同一人的情形。</w:t>
      </w:r>
      <w:r/>
    </w:p>
    <w:p>
      <w:pPr>
        <w:pStyle w:val="818"/>
        <w:ind w:firstLine="480"/>
        <w:jc w:val="both"/>
        <w:keepLines w:val="0"/>
        <w:keepNext w:val="0"/>
        <w:pageBreakBefore w:val="0"/>
        <w:spacing w:beforeAutospacing="0" w:afterAutospacing="0" w:line="460" w:lineRule="exact"/>
        <w:widowControl w:val="off"/>
      </w:pPr>
      <w:r>
        <w:rPr>
          <w:rFonts w:hint="eastAsia" w:ascii="宋体" w:hAnsi="宋体" w:eastAsia="宋体" w:cs="宋体"/>
          <w:color w:val="000000"/>
        </w:rPr>
        <w:t xml:space="preserve">本企业对上述声明内容的真实性负责。如有虚假，将依法承担相应责任</w:t>
      </w:r>
      <w:r/>
    </w:p>
    <w:p>
      <w:pPr>
        <w:pStyle w:val="818"/>
        <w:ind w:right="720"/>
        <w:jc w:val="both"/>
        <w:keepLines w:val="0"/>
        <w:keepNext w:val="0"/>
        <w:pageBreakBefore w:val="0"/>
        <w:spacing w:beforeAutospacing="0" w:afterAutospacing="0" w:line="460" w:lineRule="exact"/>
        <w:widowControl w:val="off"/>
      </w:pPr>
      <w:r>
        <w:t xml:space="preserve"> </w:t>
      </w:r>
      <w:r/>
    </w:p>
    <w:p>
      <w:pPr>
        <w:pStyle w:val="818"/>
        <w:ind w:right="180" w:firstLine="360"/>
        <w:jc w:val="right"/>
        <w:keepLines w:val="0"/>
        <w:keepNext w:val="0"/>
        <w:pageBreakBefore w:val="0"/>
        <w:spacing w:beforeAutospacing="0" w:afterAutospacing="0" w:line="460" w:lineRule="exact"/>
        <w:widowControl w:val="off"/>
      </w:pPr>
      <w:r>
        <w:rPr>
          <w:rFonts w:hint="eastAsia" w:ascii="宋体" w:hAnsi="宋体" w:eastAsia="宋体" w:cs="宋体"/>
          <w:color w:val="000000"/>
        </w:rPr>
        <w:t xml:space="preserve">企业名称（加盖CA电子公章）：</w:t>
      </w:r>
      <w:r/>
    </w:p>
    <w:p>
      <w:pPr>
        <w:pStyle w:val="818"/>
        <w:ind w:right="480" w:firstLine="5400"/>
        <w:jc w:val="both"/>
        <w:keepLines w:val="0"/>
        <w:keepNext w:val="0"/>
        <w:pageBreakBefore w:val="0"/>
        <w:spacing w:beforeAutospacing="0" w:afterAutospacing="0" w:line="460" w:lineRule="exact"/>
        <w:widowControl w:val="off"/>
      </w:pPr>
      <w:r>
        <w:rPr>
          <w:rFonts w:hint="eastAsia" w:ascii="宋体" w:hAnsi="宋体" w:eastAsia="宋体" w:cs="宋体"/>
          <w:color w:val="000000"/>
        </w:rPr>
        <w:t xml:space="preserve">日  期：</w:t>
      </w:r>
      <w:r/>
    </w:p>
    <w:p>
      <w:pPr>
        <w:pStyle w:val="818"/>
        <w:ind w:firstLine="240"/>
        <w:jc w:val="both"/>
        <w:keepLines w:val="0"/>
        <w:keepNext w:val="0"/>
        <w:pageBreakBefore w:val="0"/>
        <w:spacing w:beforeAutospacing="0" w:afterAutospacing="0" w:line="460" w:lineRule="exact"/>
        <w:widowControl w:val="off"/>
      </w:pPr>
      <w:r>
        <w:t xml:space="preserve"> </w:t>
      </w:r>
      <w:r/>
    </w:p>
    <w:p>
      <w:pPr>
        <w:pStyle w:val="818"/>
        <w:ind w:firstLine="480"/>
        <w:jc w:val="both"/>
        <w:keepLines w:val="0"/>
        <w:keepNext w:val="0"/>
        <w:pageBreakBefore w:val="0"/>
        <w:spacing w:beforeAutospacing="0" w:afterAutospacing="0" w:line="460" w:lineRule="exact"/>
        <w:widowControl w:val="off"/>
      </w:pPr>
      <w:r>
        <w:rPr>
          <w:rFonts w:hint="eastAsia" w:ascii="宋体" w:hAnsi="宋体" w:eastAsia="宋体" w:cs="宋体"/>
          <w:color w:val="000000"/>
        </w:rPr>
        <w:t xml:space="preserve">备注1：从业人员、营业收入、资产总额填报上一年度数据，无上一年度数据的新成立企业可不填报。</w:t>
      </w:r>
      <w:r/>
    </w:p>
    <w:p>
      <w:pPr>
        <w:pStyle w:val="818"/>
        <w:ind w:firstLine="480"/>
        <w:jc w:val="both"/>
        <w:keepLines w:val="0"/>
        <w:keepNext w:val="0"/>
        <w:pageBreakBefore w:val="0"/>
        <w:spacing w:beforeAutospacing="0" w:afterAutospacing="0" w:line="460" w:lineRule="exact"/>
        <w:widowControl w:val="off"/>
      </w:pPr>
      <w:r>
        <w:rPr>
          <w:rFonts w:hint="eastAsia" w:ascii="宋体" w:hAnsi="宋体" w:eastAsia="宋体" w:cs="宋体"/>
          <w:color w:val="000000"/>
        </w:rPr>
        <w:t xml:space="preserve">备注2：供应商如不提供此声明函，价格将不做相应扣除。</w:t>
      </w:r>
      <w:r/>
    </w:p>
    <w:p>
      <w:pPr>
        <w:pStyle w:val="1017"/>
        <w:rPr>
          <w:rFonts w:hint="eastAsia" w:ascii="宋体" w:hAnsi="宋体" w:cs="宋体"/>
          <w:color w:val="000000"/>
          <w:sz w:val="24"/>
        </w:rPr>
      </w:pPr>
      <w:r>
        <w:rPr>
          <w:rFonts w:hint="eastAsia" w:ascii="黑体" w:hAnsi="宋体" w:eastAsia="黑体" w:cs="黑体"/>
          <w:b/>
          <w:color w:val="000000"/>
          <w:sz w:val="32"/>
          <w:szCs w:val="32"/>
        </w:rPr>
        <w:br w:type="page" w:clear="all"/>
      </w:r>
      <w:r/>
    </w:p>
    <w:p>
      <w:pPr>
        <w:pStyle w:val="818"/>
        <w:jc w:val="center"/>
        <w:spacing w:beforeAutospacing="0" w:afterAutospacing="0" w:line="0" w:lineRule="atLeast"/>
        <w:rPr>
          <w:rFonts w:hint="eastAsia" w:ascii="宋体" w:hAnsi="宋体" w:eastAsia="宋体" w:cs="宋体"/>
        </w:rPr>
      </w:pPr>
      <w:r>
        <w:rPr>
          <w:rFonts w:hint="eastAsia" w:ascii="宋体" w:hAnsi="宋体" w:eastAsia="宋体" w:cs="宋体"/>
          <w:b/>
          <w:color w:val="000000"/>
          <w:sz w:val="32"/>
          <w:szCs w:val="32"/>
        </w:rPr>
        <w:t xml:space="preserve"> 十、残疾人福利性单位声明函</w:t>
      </w:r>
      <w:r/>
    </w:p>
    <w:p>
      <w:pPr>
        <w:pStyle w:val="818"/>
        <w:ind w:right="0" w:firstLine="480"/>
        <w:jc w:val="both"/>
        <w:keepLines w:val="0"/>
        <w:keepNext w:val="0"/>
        <w:pageBreakBefore w:val="0"/>
        <w:spacing w:beforeAutospacing="0" w:afterAutospacing="0" w:line="460" w:lineRule="exact"/>
        <w:widowControl w:val="off"/>
        <w:rPr>
          <w:rFonts w:hint="eastAsia" w:ascii="宋体" w:hAnsi="宋体" w:eastAsia="宋体" w:cs="宋体"/>
          <w:color w:val="000000"/>
        </w:rPr>
      </w:pPr>
      <w:r>
        <w:rPr>
          <w:rFonts w:hint="eastAsia" w:ascii="宋体" w:hAnsi="宋体" w:eastAsia="宋体" w:cs="宋体"/>
          <w:color w:val="000000"/>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u w:val="single"/>
        </w:rPr>
        <w:t xml:space="preserve">      </w:t>
      </w:r>
      <w:r>
        <w:rPr>
          <w:rFonts w:hint="eastAsia" w:ascii="宋体" w:hAnsi="宋体" w:eastAsia="宋体" w:cs="宋体"/>
          <w:color w:val="000000"/>
        </w:rPr>
        <w:t xml:space="preserve"> 项目采购活动提供本单位制造的货物，或者提供其他残疾人福利性单位制造的货物（不包括使用非残疾人福利性单位注册商标的货物）。</w:t>
      </w:r>
      <w:r/>
    </w:p>
    <w:p>
      <w:pPr>
        <w:pStyle w:val="818"/>
        <w:ind w:right="0" w:firstLine="480"/>
        <w:jc w:val="both"/>
        <w:keepLines w:val="0"/>
        <w:keepNext w:val="0"/>
        <w:pageBreakBefore w:val="0"/>
        <w:spacing w:beforeAutospacing="0" w:afterAutospacing="0" w:line="460" w:lineRule="exact"/>
        <w:widowControl w:val="off"/>
        <w:rPr>
          <w:rFonts w:hint="eastAsia" w:ascii="宋体" w:hAnsi="宋体" w:eastAsia="宋体" w:cs="宋体"/>
          <w:color w:val="000000"/>
        </w:rPr>
      </w:pPr>
      <w:r>
        <w:rPr>
          <w:rFonts w:hint="eastAsia" w:ascii="宋体" w:hAnsi="宋体" w:eastAsia="宋体" w:cs="宋体"/>
          <w:color w:val="000000"/>
        </w:rPr>
        <w:t xml:space="preserve">本单位对上述声明的真实性负责。如有虚假，将依法承担相应责任。</w:t>
      </w:r>
      <w:r/>
    </w:p>
    <w:p>
      <w:pPr>
        <w:pStyle w:val="818"/>
        <w:ind w:right="0" w:firstLine="480"/>
        <w:jc w:val="both"/>
        <w:keepLines w:val="0"/>
        <w:keepNext w:val="0"/>
        <w:pageBreakBefore w:val="0"/>
        <w:spacing w:beforeAutospacing="0" w:afterAutospacing="0" w:line="460" w:lineRule="exact"/>
        <w:widowControl w:val="off"/>
        <w:rPr>
          <w:rFonts w:hint="eastAsia" w:ascii="宋体" w:hAnsi="宋体" w:eastAsia="宋体" w:cs="宋体"/>
          <w:color w:val="000000"/>
        </w:rPr>
      </w:pPr>
      <w:r>
        <w:rPr>
          <w:rFonts w:hint="eastAsia" w:ascii="宋体" w:hAnsi="宋体" w:eastAsia="宋体" w:cs="宋体"/>
          <w:color w:val="000000"/>
        </w:rPr>
      </w:r>
      <w:r/>
    </w:p>
    <w:p>
      <w:pPr>
        <w:pStyle w:val="818"/>
        <w:ind w:firstLine="480"/>
        <w:jc w:val="both"/>
        <w:keepLines w:val="0"/>
        <w:keepNext w:val="0"/>
        <w:pageBreakBefore w:val="0"/>
        <w:spacing w:beforeAutospacing="0" w:afterAutospacing="0" w:line="460" w:lineRule="exact"/>
      </w:pPr>
      <w:r>
        <w:rPr>
          <w:rFonts w:hint="eastAsia" w:ascii="宋体" w:hAnsi="宋体" w:eastAsia="宋体" w:cs="宋体"/>
          <w:color w:val="000000"/>
        </w:rPr>
        <w:t xml:space="preserve">（备注：1、供应商如不提供此声明函，价格将不做相应扣除。2、成交供应商为残疾人福利单位的，此声明函将随成交结果同时公告，接受社会监督）</w:t>
      </w:r>
      <w:r/>
    </w:p>
    <w:p>
      <w:pPr>
        <w:pStyle w:val="818"/>
        <w:jc w:val="both"/>
        <w:keepLines w:val="0"/>
        <w:keepNext w:val="0"/>
        <w:pageBreakBefore w:val="0"/>
        <w:spacing w:beforeAutospacing="0" w:afterAutospacing="0" w:line="460" w:lineRule="exact"/>
        <w:rPr>
          <w:rFonts w:hint="eastAsia" w:ascii="宋体" w:hAnsi="宋体" w:eastAsia="宋体" w:cs="宋体"/>
        </w:rPr>
      </w:pPr>
      <w:r>
        <w:rPr>
          <w:rFonts w:hint="eastAsia" w:ascii="宋体" w:hAnsi="宋体" w:eastAsia="宋体" w:cs="宋体"/>
        </w:rPr>
      </w:r>
      <w:r/>
    </w:p>
    <w:p>
      <w:pPr>
        <w:pStyle w:val="818"/>
        <w:ind w:firstLine="624"/>
        <w:jc w:val="both"/>
        <w:keepLines w:val="0"/>
        <w:keepNext w:val="0"/>
        <w:pageBreakBefore w:val="0"/>
        <w:spacing w:beforeAutospacing="0" w:afterAutospacing="0" w:line="460" w:lineRule="exact"/>
        <w:rPr>
          <w:rFonts w:hint="eastAsia" w:ascii="宋体" w:hAnsi="宋体" w:eastAsia="宋体" w:cs="宋体"/>
        </w:rPr>
      </w:pPr>
      <w:r>
        <w:rPr>
          <w:rFonts w:hint="eastAsia" w:ascii="宋体" w:hAnsi="宋体" w:eastAsia="宋体" w:cs="宋体"/>
        </w:rPr>
        <w:t xml:space="preserve"> </w:t>
      </w:r>
      <w:r/>
    </w:p>
    <w:p>
      <w:pPr>
        <w:pStyle w:val="818"/>
        <w:ind w:right="1560" w:firstLine="624"/>
        <w:jc w:val="center"/>
        <w:keepLines w:val="0"/>
        <w:keepNext w:val="0"/>
        <w:pageBreakBefore w:val="0"/>
        <w:spacing w:beforeAutospacing="0" w:afterAutospacing="0" w:line="460" w:lineRule="exact"/>
        <w:tabs>
          <w:tab w:val="left" w:pos="4864" w:leader="none"/>
          <w:tab w:val="left" w:pos="6720" w:leader="none"/>
          <w:tab w:val="left" w:pos="6940" w:leader="none"/>
        </w:tabs>
        <w:rPr>
          <w:rFonts w:hint="eastAsia" w:ascii="宋体" w:hAnsi="宋体" w:eastAsia="宋体" w:cs="宋体"/>
        </w:rPr>
      </w:pPr>
      <w:r>
        <w:rPr>
          <w:rFonts w:hint="eastAsia" w:ascii="宋体" w:hAnsi="宋体" w:eastAsia="宋体" w:cs="宋体"/>
          <w:color w:val="000000"/>
          <w:sz w:val="30"/>
          <w:szCs w:val="30"/>
        </w:rPr>
        <w:t xml:space="preserve">        </w:t>
      </w:r>
      <w:r>
        <w:rPr>
          <w:rFonts w:hint="eastAsia" w:ascii="宋体" w:hAnsi="宋体" w:eastAsia="宋体" w:cs="宋体"/>
          <w:color w:val="000000"/>
        </w:rPr>
        <w:t xml:space="preserve">供应商全称（加盖CA电子公章）：</w:t>
      </w:r>
      <w:r/>
    </w:p>
    <w:p>
      <w:pPr>
        <w:pStyle w:val="818"/>
        <w:ind w:right="1560" w:firstLine="480"/>
        <w:jc w:val="center"/>
        <w:keepLines w:val="0"/>
        <w:keepNext w:val="0"/>
        <w:pageBreakBefore w:val="0"/>
        <w:spacing w:beforeAutospacing="0" w:afterAutospacing="0" w:line="460" w:lineRule="exact"/>
        <w:tabs>
          <w:tab w:val="left" w:pos="4864" w:leader="none"/>
        </w:tabs>
        <w:rPr>
          <w:rFonts w:hint="eastAsia" w:ascii="宋体" w:hAnsi="宋体" w:eastAsia="宋体" w:cs="宋体"/>
          <w:color w:val="000000"/>
        </w:rPr>
      </w:pPr>
      <w:r>
        <w:rPr>
          <w:rFonts w:hint="eastAsia" w:ascii="宋体" w:hAnsi="宋体" w:eastAsia="宋体" w:cs="宋体"/>
          <w:color w:val="000000"/>
        </w:rPr>
        <w:t xml:space="preserve">        </w:t>
      </w:r>
      <w:r/>
    </w:p>
    <w:p>
      <w:pPr>
        <w:pStyle w:val="818"/>
        <w:ind w:right="1560" w:firstLine="480"/>
        <w:jc w:val="center"/>
        <w:keepLines w:val="0"/>
        <w:keepNext w:val="0"/>
        <w:pageBreakBefore w:val="0"/>
        <w:spacing w:beforeAutospacing="0" w:afterAutospacing="0" w:line="460" w:lineRule="exact"/>
        <w:tabs>
          <w:tab w:val="left" w:pos="4864" w:leader="none"/>
        </w:tabs>
        <w:rPr>
          <w:rFonts w:hint="eastAsia" w:ascii="宋体" w:hAnsi="宋体" w:eastAsia="宋体" w:cs="宋体"/>
        </w:rPr>
      </w:pPr>
      <w:r>
        <w:rPr>
          <w:rFonts w:hint="eastAsia" w:ascii="宋体" w:hAnsi="宋体" w:eastAsia="宋体" w:cs="宋体"/>
          <w:color w:val="000000"/>
        </w:rPr>
        <w:t xml:space="preserve">日  期：</w:t>
      </w:r>
      <w:r/>
    </w:p>
    <w:p>
      <w:pPr>
        <w:pStyle w:val="818"/>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818"/>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818"/>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818"/>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818"/>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818"/>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818"/>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818"/>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818"/>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818"/>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818"/>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818"/>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818"/>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818"/>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818"/>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818"/>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818"/>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818"/>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818"/>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818"/>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818"/>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818"/>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818"/>
        <w:jc w:val="center"/>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lang w:val="en-US" w:eastAsia="zh-CN"/>
        </w:rPr>
        <w:t xml:space="preserve">十一、</w:t>
      </w:r>
      <w:r>
        <w:rPr>
          <w:rFonts w:hint="eastAsia" w:ascii="宋体" w:hAnsi="宋体" w:eastAsia="宋体" w:cs="宋体"/>
          <w:b/>
          <w:color w:val="000000"/>
          <w:sz w:val="32"/>
          <w:szCs w:val="32"/>
        </w:rPr>
        <w:t xml:space="preserve">开标一览表</w:t>
      </w:r>
      <w:r/>
    </w:p>
    <w:p>
      <w:pPr>
        <w:jc w:val="right"/>
        <w:rPr>
          <w:rFonts w:hint="eastAsia" w:ascii="宋体" w:hAnsi="宋体" w:eastAsia="宋体" w:cs="宋体"/>
          <w:b/>
          <w:bCs/>
        </w:rPr>
      </w:pPr>
      <w:r>
        <w:rPr>
          <w:rFonts w:hint="eastAsia" w:ascii="宋体" w:hAnsi="宋体" w:eastAsia="宋体" w:cs="宋体"/>
          <w:b/>
          <w:bCs/>
        </w:rPr>
      </w:r>
      <w:r/>
    </w:p>
    <w:tbl>
      <w:tblPr>
        <w:tblStyle w:val="796"/>
        <w:tblW w:w="92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00"/>
        <w:gridCol w:w="6543"/>
      </w:tblGrid>
      <w:tr>
        <w:trPr>
          <w:cantSplit/>
          <w:jc w:val="center"/>
          <w:trHeight w:val="789"/>
        </w:trPr>
        <w:tc>
          <w:tcPr>
            <w:tcW w:w="2700" w:type="dxa"/>
            <w:vAlign w:val="center"/>
            <w:textDirection w:val="lrTb"/>
            <w:noWrap w:val="false"/>
          </w:tcPr>
          <w:p>
            <w:pPr>
              <w:ind w:firstLine="420"/>
              <w:rPr>
                <w:rFonts w:hint="eastAsia" w:ascii="宋体" w:hAnsi="宋体" w:cs="宋体"/>
                <w:color w:val="000000"/>
                <w:sz w:val="24"/>
                <w:szCs w:val="24"/>
              </w:rPr>
            </w:pPr>
            <w:r>
              <w:rPr>
                <w:rFonts w:hint="eastAsia" w:ascii="宋体" w:hAnsi="宋体" w:cs="宋体"/>
                <w:color w:val="000000"/>
                <w:sz w:val="24"/>
                <w:szCs w:val="24"/>
              </w:rPr>
              <w:t xml:space="preserve">项 目 编 号</w:t>
            </w:r>
            <w:r/>
          </w:p>
        </w:tc>
        <w:tc>
          <w:tcPr>
            <w:tcW w:w="6543" w:type="dxa"/>
            <w:vAlign w:val="center"/>
            <w:textDirection w:val="lrTb"/>
            <w:noWrap w:val="false"/>
          </w:tcPr>
          <w:p>
            <w:pPr>
              <w:pStyle w:val="1006"/>
              <w:ind w:firstLine="689"/>
              <w:jc w:val="both"/>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884"/>
        </w:trPr>
        <w:tc>
          <w:tcPr>
            <w:tcW w:w="2700" w:type="dxa"/>
            <w:vAlign w:val="center"/>
            <w:textDirection w:val="lrTb"/>
            <w:noWrap w:val="false"/>
          </w:tcPr>
          <w:p>
            <w:pPr>
              <w:ind w:firstLine="420"/>
              <w:rPr>
                <w:rFonts w:hint="eastAsia" w:ascii="宋体" w:hAnsi="宋体" w:cs="宋体"/>
                <w:color w:val="000000"/>
                <w:sz w:val="24"/>
                <w:szCs w:val="24"/>
              </w:rPr>
            </w:pPr>
            <w:r>
              <w:rPr>
                <w:rFonts w:hint="eastAsia" w:ascii="宋体" w:hAnsi="宋体" w:cs="宋体"/>
                <w:color w:val="000000"/>
                <w:sz w:val="24"/>
                <w:szCs w:val="24"/>
              </w:rPr>
              <w:t xml:space="preserve">项 目 名 称</w:t>
            </w:r>
            <w:r/>
          </w:p>
        </w:tc>
        <w:tc>
          <w:tcPr>
            <w:tcW w:w="6543" w:type="dxa"/>
            <w:vAlign w:val="center"/>
            <w:textDirection w:val="lrTb"/>
            <w:noWrap w:val="false"/>
          </w:tcPr>
          <w:p>
            <w:pPr>
              <w:pStyle w:val="1006"/>
              <w:jc w:val="both"/>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821"/>
        </w:trPr>
        <w:tc>
          <w:tcPr>
            <w:gridSpan w:val="2"/>
            <w:tcW w:w="9243" w:type="dxa"/>
            <w:vAlign w:val="center"/>
            <w:textDirection w:val="lrTb"/>
            <w:noWrap w:val="false"/>
          </w:tcPr>
          <w:p>
            <w:pPr>
              <w:rPr>
                <w:rFonts w:hint="eastAsia" w:ascii="宋体" w:hAnsi="宋体" w:cs="宋体"/>
                <w:color w:val="000000"/>
                <w:sz w:val="24"/>
                <w:szCs w:val="24"/>
              </w:rPr>
            </w:pPr>
            <w:r>
              <w:rPr>
                <w:rFonts w:hint="eastAsia" w:ascii="宋体" w:hAnsi="宋体" w:cs="宋体"/>
                <w:b/>
                <w:bCs/>
                <w:color w:val="000000"/>
                <w:sz w:val="24"/>
                <w:szCs w:val="24"/>
              </w:rPr>
              <w:t xml:space="preserve">项目投标报价：（大写）</w:t>
            </w:r>
            <w:r>
              <w:rPr>
                <w:rFonts w:hint="eastAsia" w:ascii="宋体" w:hAnsi="宋体" w:cs="宋体"/>
                <w:b/>
                <w:bCs/>
                <w:color w:val="000000"/>
                <w:sz w:val="24"/>
                <w:szCs w:val="24"/>
                <w:u w:val="single"/>
              </w:rPr>
              <w:t xml:space="preserve">               </w:t>
            </w:r>
            <w:r>
              <w:rPr>
                <w:rFonts w:hint="eastAsia" w:ascii="宋体" w:hAnsi="宋体" w:cs="宋体"/>
                <w:b/>
                <w:bCs/>
                <w:color w:val="000000"/>
                <w:sz w:val="24"/>
                <w:szCs w:val="24"/>
                <w:u w:val="single"/>
                <w:lang w:val="en-US" w:eastAsia="zh-CN"/>
              </w:rPr>
              <w:t xml:space="preserve">           </w:t>
            </w:r>
            <w:r>
              <w:rPr>
                <w:rFonts w:hint="eastAsia" w:ascii="宋体" w:hAnsi="宋体" w:cs="宋体"/>
                <w:b/>
                <w:bCs/>
                <w:color w:val="000000"/>
                <w:sz w:val="24"/>
                <w:szCs w:val="24"/>
                <w:u w:val="single"/>
              </w:rPr>
              <w:t xml:space="preserve">   </w:t>
            </w:r>
            <w:r>
              <w:rPr>
                <w:rFonts w:hint="eastAsia" w:ascii="宋体" w:hAnsi="宋体" w:cs="宋体"/>
                <w:b/>
                <w:bCs/>
                <w:color w:val="000000"/>
                <w:sz w:val="24"/>
                <w:szCs w:val="24"/>
              </w:rPr>
              <w:t xml:space="preserve">，小写：</w:t>
            </w:r>
            <w:r>
              <w:rPr>
                <w:rFonts w:hint="eastAsia" w:ascii="宋体" w:hAnsi="宋体" w:cs="宋体"/>
                <w:b/>
                <w:bCs/>
                <w:color w:val="000000"/>
                <w:sz w:val="24"/>
                <w:szCs w:val="24"/>
                <w:u w:val="single"/>
              </w:rPr>
              <w:t xml:space="preserve">             </w:t>
            </w:r>
            <w:r>
              <w:rPr>
                <w:rFonts w:hint="eastAsia" w:ascii="宋体" w:hAnsi="宋体" w:cs="宋体"/>
                <w:b/>
                <w:bCs/>
                <w:color w:val="000000"/>
                <w:sz w:val="24"/>
                <w:szCs w:val="24"/>
                <w:u w:val="none"/>
                <w:lang w:eastAsia="zh-CN"/>
              </w:rPr>
              <w:t xml:space="preserve">元</w:t>
            </w:r>
            <w:r>
              <w:rPr>
                <w:rFonts w:hint="eastAsia" w:ascii="宋体" w:hAnsi="宋体" w:cs="宋体"/>
                <w:b/>
                <w:bCs/>
                <w:color w:val="000000"/>
                <w:sz w:val="24"/>
                <w:szCs w:val="24"/>
              </w:rPr>
              <w:t xml:space="preserve"> </w:t>
            </w:r>
            <w:r/>
          </w:p>
        </w:tc>
      </w:tr>
      <w:tr>
        <w:trPr>
          <w:cantSplit/>
          <w:jc w:val="center"/>
          <w:trHeight w:val="1052"/>
        </w:trPr>
        <w:tc>
          <w:tcPr>
            <w:gridSpan w:val="2"/>
            <w:tcW w:w="9243" w:type="dxa"/>
            <w:vAlign w:val="center"/>
            <w:textDirection w:val="lrTb"/>
            <w:noWrap w:val="false"/>
          </w:tcPr>
          <w:p>
            <w:pPr>
              <w:jc w:val="both"/>
              <w:spacing w:line="240" w:lineRule="auto"/>
              <w:rPr>
                <w:rFonts w:hint="eastAsia" w:ascii="宋体" w:hAnsi="宋体" w:cs="宋体"/>
                <w:b/>
                <w:bCs/>
                <w:color w:val="000000"/>
                <w:sz w:val="24"/>
                <w:szCs w:val="24"/>
              </w:rPr>
            </w:pPr>
            <w:r>
              <w:rPr>
                <w:rFonts w:hint="eastAsia" w:ascii="宋体" w:hAnsi="宋体" w:cs="宋体"/>
                <w:b/>
                <w:bCs/>
                <w:color w:val="000000"/>
                <w:sz w:val="24"/>
                <w:szCs w:val="24"/>
                <w:lang w:val="en-US" w:eastAsia="zh-CN"/>
              </w:rPr>
              <w:t xml:space="preserve">合同履行</w:t>
            </w:r>
            <w:r>
              <w:rPr>
                <w:rFonts w:hint="eastAsia" w:ascii="宋体" w:hAnsi="宋体" w:cs="宋体"/>
                <w:b/>
                <w:bCs/>
                <w:color w:val="000000"/>
                <w:sz w:val="24"/>
                <w:szCs w:val="24"/>
              </w:rPr>
              <w:t xml:space="preserve">期限： </w:t>
            </w:r>
            <w:r/>
          </w:p>
          <w:p>
            <w:pPr>
              <w:pStyle w:val="1017"/>
              <w:jc w:val="both"/>
              <w:spacing w:line="240" w:lineRule="auto"/>
              <w:rPr>
                <w:rFonts w:eastAsia="宋体"/>
                <w:sz w:val="24"/>
                <w:szCs w:val="24"/>
                <w:lang w:val="en-US" w:eastAsia="zh-CN"/>
              </w:rPr>
            </w:pPr>
            <w:r>
              <w:rPr>
                <w:rFonts w:hint="eastAsia" w:ascii="宋体" w:hAnsi="宋体" w:cs="宋体"/>
                <w:b/>
                <w:bCs/>
                <w:color w:val="000000"/>
                <w:sz w:val="24"/>
                <w:szCs w:val="24"/>
                <w:lang w:val="en-US" w:eastAsia="zh-CN"/>
              </w:rPr>
              <w:t xml:space="preserve">质量标准：</w:t>
            </w:r>
            <w:r/>
          </w:p>
        </w:tc>
      </w:tr>
      <w:tr>
        <w:trPr>
          <w:cantSplit/>
          <w:jc w:val="center"/>
          <w:trHeight w:val="807"/>
        </w:trPr>
        <w:tc>
          <w:tcPr>
            <w:gridSpan w:val="2"/>
            <w:tcW w:w="9243" w:type="dxa"/>
            <w:vAlign w:val="center"/>
            <w:textDirection w:val="lrTb"/>
            <w:noWrap w:val="false"/>
          </w:tcPr>
          <w:p>
            <w:pPr>
              <w:rPr>
                <w:rFonts w:hint="eastAsia" w:ascii="宋体" w:hAnsi="宋体" w:cs="宋体"/>
                <w:color w:val="000000"/>
                <w:sz w:val="24"/>
                <w:szCs w:val="24"/>
              </w:rPr>
            </w:pPr>
            <w:r>
              <w:rPr>
                <w:rFonts w:hint="eastAsia" w:ascii="宋体" w:hAnsi="宋体" w:eastAsia="宋体"/>
                <w:sz w:val="24"/>
                <w:szCs w:val="24"/>
              </w:rPr>
              <w:t xml:space="preserve">小微企业：     □是      □否          详见 </w:t>
            </w:r>
            <w:r>
              <w:rPr>
                <w:rFonts w:hint="eastAsia" w:ascii="宋体" w:hAnsi="宋体" w:eastAsia="宋体"/>
                <w:sz w:val="24"/>
                <w:szCs w:val="24"/>
                <w:u w:val="single"/>
              </w:rPr>
              <w:t xml:space="preserve">   </w:t>
            </w:r>
            <w:r>
              <w:rPr>
                <w:rFonts w:hint="eastAsia" w:ascii="宋体" w:hAnsi="宋体" w:eastAsia="宋体"/>
                <w:sz w:val="24"/>
                <w:szCs w:val="24"/>
              </w:rPr>
              <w:t xml:space="preserve">页 《小微企业声明函》</w:t>
            </w:r>
            <w:r/>
          </w:p>
        </w:tc>
      </w:tr>
      <w:tr>
        <w:trPr>
          <w:cantSplit/>
          <w:jc w:val="center"/>
          <w:trHeight w:val="807"/>
        </w:trPr>
        <w:tc>
          <w:tcPr>
            <w:gridSpan w:val="2"/>
            <w:tcW w:w="9243" w:type="dxa"/>
            <w:vAlign w:val="center"/>
            <w:textDirection w:val="lrTb"/>
            <w:noWrap w:val="false"/>
          </w:tcPr>
          <w:p>
            <w:pPr>
              <w:rPr>
                <w:rFonts w:hint="eastAsia" w:ascii="宋体" w:hAnsi="宋体" w:cs="宋体"/>
                <w:b/>
                <w:bCs/>
                <w:color w:val="000000"/>
                <w:sz w:val="24"/>
                <w:szCs w:val="24"/>
              </w:rPr>
            </w:pPr>
            <w:r>
              <w:rPr>
                <w:rFonts w:hint="eastAsia" w:ascii="宋体" w:hAnsi="宋体" w:cs="宋体"/>
                <w:b/>
                <w:bCs/>
                <w:color w:val="000000"/>
                <w:sz w:val="24"/>
                <w:szCs w:val="24"/>
              </w:rPr>
              <w:t xml:space="preserve">此表为响应文件的一轮报价表，在响应文件中反映。不得高于最高限价，否则为无效投标。</w:t>
            </w:r>
            <w:r/>
          </w:p>
        </w:tc>
      </w:tr>
    </w:tbl>
    <w:p>
      <w:pPr>
        <w:rPr>
          <w:rFonts w:hint="eastAsia" w:ascii="宋体" w:hAnsi="宋体" w:eastAsia="宋体" w:cs="宋体"/>
          <w:sz w:val="24"/>
          <w:szCs w:val="24"/>
        </w:rPr>
      </w:pPr>
      <w:r>
        <w:rPr>
          <w:rFonts w:hint="eastAsia" w:ascii="宋体" w:hAnsi="宋体" w:eastAsia="宋体" w:cs="宋体"/>
          <w:sz w:val="24"/>
          <w:szCs w:val="24"/>
        </w:rPr>
      </w:r>
      <w:r/>
    </w:p>
    <w:p>
      <w:pPr>
        <w:spacing w:line="180" w:lineRule="atLeast"/>
        <w:rPr>
          <w:rFonts w:hint="eastAsia" w:ascii="宋体" w:hAnsi="宋体" w:cs="宋体"/>
          <w:color w:val="000000"/>
          <w:szCs w:val="28"/>
        </w:rPr>
      </w:pPr>
      <w:r>
        <w:rPr>
          <w:rFonts w:hint="eastAsia" w:ascii="宋体" w:hAnsi="宋体" w:cs="宋体"/>
          <w:color w:val="000000"/>
          <w:szCs w:val="28"/>
        </w:rPr>
        <w:t xml:space="preserve">填写说明：</w:t>
      </w:r>
      <w:r/>
    </w:p>
    <w:p>
      <w:pPr>
        <w:numPr>
          <w:ilvl w:val="0"/>
          <w:numId w:val="7"/>
        </w:numPr>
        <w:rPr>
          <w:rFonts w:hint="eastAsia" w:ascii="宋体" w:hAnsi="宋体" w:cs="宋体"/>
          <w:color w:val="000000"/>
          <w:sz w:val="24"/>
        </w:rPr>
      </w:pPr>
      <w:r>
        <w:rPr>
          <w:rFonts w:hint="eastAsia" w:ascii="宋体" w:hAnsi="宋体" w:cs="宋体"/>
          <w:color w:val="000000"/>
          <w:sz w:val="24"/>
        </w:rPr>
        <w:t xml:space="preserve">开标一览表不得填报选择性报价，不得高于最高限价，否则将作为无效投标</w:t>
      </w:r>
      <w:r>
        <w:rPr>
          <w:rFonts w:hint="eastAsia" w:ascii="宋体" w:hAnsi="宋体" w:cs="宋体"/>
          <w:color w:val="000000"/>
          <w:sz w:val="24"/>
          <w:lang w:eastAsia="zh-CN"/>
        </w:rPr>
        <w:t xml:space="preserve">。</w:t>
      </w:r>
      <w:r>
        <w:rPr>
          <w:rFonts w:hint="eastAsia" w:ascii="宋体" w:hAnsi="宋体" w:cs="宋体"/>
          <w:color w:val="000000"/>
          <w:sz w:val="24"/>
        </w:rPr>
        <w:t xml:space="preserve">报价小数点后可保留两位小数，第三位不论大小一律不计；</w:t>
      </w:r>
      <w:r/>
    </w:p>
    <w:p>
      <w:pPr>
        <w:numPr>
          <w:ilvl w:val="0"/>
          <w:numId w:val="7"/>
        </w:numPr>
        <w:rPr>
          <w:rFonts w:hint="eastAsia" w:ascii="宋体" w:hAnsi="宋体" w:cs="宋体"/>
          <w:color w:val="000000"/>
          <w:sz w:val="24"/>
        </w:rPr>
      </w:pPr>
      <w:r>
        <w:rPr>
          <w:rFonts w:hint="eastAsia" w:ascii="宋体" w:hAnsi="宋体" w:cs="宋体"/>
          <w:color w:val="000000"/>
          <w:sz w:val="24"/>
        </w:rPr>
        <w:t xml:space="preserve">本表在响应文件中反映；投标人必须按表中规定格式完整、清晰、正确填写</w:t>
      </w:r>
      <w:r>
        <w:rPr>
          <w:rFonts w:hint="eastAsia" w:ascii="宋体" w:hAnsi="宋体" w:cs="宋体"/>
          <w:color w:val="000000"/>
          <w:sz w:val="24"/>
          <w:lang w:eastAsia="zh-CN"/>
        </w:rPr>
        <w:t xml:space="preserve">。</w:t>
      </w:r>
      <w:r/>
    </w:p>
    <w:p>
      <w:pPr>
        <w:rPr>
          <w:rFonts w:hint="eastAsia" w:ascii="宋体" w:hAnsi="宋体" w:eastAsia="宋体" w:cs="宋体"/>
          <w:b/>
          <w:sz w:val="24"/>
          <w:szCs w:val="24"/>
        </w:rPr>
      </w:pPr>
      <w:r>
        <w:rPr>
          <w:rFonts w:hint="eastAsia" w:ascii="宋体" w:hAnsi="宋体" w:eastAsia="宋体" w:cs="宋体"/>
          <w:b/>
          <w:sz w:val="24"/>
          <w:szCs w:val="24"/>
        </w:rPr>
      </w:r>
      <w:r/>
    </w:p>
    <w:p>
      <w:pPr>
        <w:pStyle w:val="976"/>
        <w:rPr>
          <w:rFonts w:hint="eastAsia"/>
        </w:rPr>
      </w:pPr>
      <w:r>
        <w:rPr>
          <w:rFonts w:hint="eastAsia"/>
        </w:rPr>
      </w:r>
      <w:r/>
    </w:p>
    <w:p>
      <w:pPr>
        <w:pStyle w:val="818"/>
        <w:ind w:right="1560" w:firstLine="624"/>
        <w:jc w:val="center"/>
        <w:spacing w:beforeAutospacing="0" w:afterAutospacing="0" w:line="0" w:lineRule="atLeast"/>
        <w:tabs>
          <w:tab w:val="left" w:pos="4864" w:leader="none"/>
          <w:tab w:val="left" w:pos="6720" w:leader="none"/>
          <w:tab w:val="left" w:pos="6940" w:leader="none"/>
        </w:tabs>
        <w:rPr>
          <w:rFonts w:hint="eastAsia" w:ascii="宋体" w:hAnsi="宋体" w:eastAsia="宋体" w:cs="宋体"/>
        </w:rPr>
      </w:pPr>
      <w:r>
        <w:rPr>
          <w:rFonts w:hint="eastAsia" w:cs="宋体"/>
          <w:color w:val="000000"/>
          <w:sz w:val="30"/>
          <w:szCs w:val="30"/>
          <w:lang w:val="en-US" w:eastAsia="zh-CN"/>
        </w:rPr>
        <w:t xml:space="preserve">              </w:t>
      </w:r>
      <w:r>
        <w:rPr>
          <w:rFonts w:hint="eastAsia" w:ascii="宋体" w:hAnsi="宋体" w:eastAsia="宋体" w:cs="宋体"/>
          <w:color w:val="000000"/>
          <w:sz w:val="30"/>
          <w:szCs w:val="30"/>
        </w:rPr>
        <w:t xml:space="preserve"> </w:t>
      </w:r>
      <w:r>
        <w:rPr>
          <w:rFonts w:hint="eastAsia" w:ascii="宋体" w:hAnsi="宋体" w:eastAsia="宋体" w:cs="宋体"/>
          <w:color w:val="000000"/>
        </w:rPr>
        <w:t xml:space="preserve">供应商全称（加盖CA电子公章）：</w:t>
      </w:r>
      <w:r/>
    </w:p>
    <w:p>
      <w:pPr>
        <w:pStyle w:val="818"/>
        <w:ind w:right="1560" w:firstLine="480"/>
        <w:jc w:val="center"/>
        <w:spacing w:beforeAutospacing="0" w:afterAutospacing="0" w:line="0" w:lineRule="atLeast"/>
        <w:tabs>
          <w:tab w:val="left" w:pos="4864" w:leader="none"/>
        </w:tabs>
        <w:rPr>
          <w:rFonts w:hint="eastAsia" w:ascii="宋体" w:hAnsi="宋体" w:eastAsia="宋体" w:cs="宋体"/>
          <w:color w:val="000000"/>
        </w:rPr>
      </w:pPr>
      <w:r>
        <w:rPr>
          <w:rFonts w:hint="eastAsia" w:ascii="宋体" w:hAnsi="宋体" w:eastAsia="宋体" w:cs="宋体"/>
          <w:color w:val="000000"/>
        </w:rPr>
        <w:t xml:space="preserve">        </w:t>
      </w:r>
      <w:r/>
    </w:p>
    <w:p>
      <w:pPr>
        <w:pStyle w:val="818"/>
        <w:ind w:right="1560" w:firstLine="480"/>
        <w:jc w:val="center"/>
        <w:spacing w:beforeAutospacing="0" w:afterAutospacing="0" w:line="0" w:lineRule="atLeast"/>
        <w:tabs>
          <w:tab w:val="left" w:pos="4864" w:leader="none"/>
        </w:tabs>
        <w:rPr>
          <w:rFonts w:hint="eastAsia" w:ascii="宋体" w:hAnsi="宋体" w:eastAsia="宋体" w:cs="宋体"/>
        </w:rPr>
      </w:pPr>
      <w:r>
        <w:rPr>
          <w:rFonts w:hint="eastAsia" w:ascii="宋体" w:hAnsi="宋体" w:eastAsia="宋体" w:cs="宋体"/>
          <w:color w:val="000000"/>
        </w:rPr>
        <w:t xml:space="preserve">日  期：</w:t>
      </w:r>
      <w:r/>
    </w:p>
    <w:p>
      <w:pPr>
        <w:pStyle w:val="818"/>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818"/>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818"/>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818"/>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818"/>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818"/>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818"/>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818"/>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818"/>
        <w:jc w:val="center"/>
        <w:spacing w:beforeAutospacing="0" w:afterAutospacing="0" w:line="0" w:lineRule="atLeast"/>
        <w:rPr>
          <w:rFonts w:hint="eastAsia" w:ascii="宋体" w:hAnsi="宋体" w:eastAsia="宋体" w:cs="宋体"/>
        </w:rPr>
      </w:pPr>
      <w:r>
        <w:rPr>
          <w:rFonts w:hint="eastAsia" w:ascii="宋体" w:hAnsi="宋体" w:eastAsia="宋体" w:cs="宋体"/>
        </w:rPr>
      </w:r>
      <w:r/>
    </w:p>
    <w:p>
      <w:pPr>
        <w:pStyle w:val="818"/>
        <w:jc w:val="center"/>
        <w:spacing w:beforeAutospacing="0" w:afterAutospacing="0" w:line="480" w:lineRule="auto"/>
        <w:rPr>
          <w:rFonts w:hint="default" w:ascii="宋体" w:hAnsi="宋体" w:eastAsia="宋体" w:cs="宋体"/>
          <w:color w:val="auto"/>
          <w:highlight w:val="yellow"/>
          <w:lang w:val="en-US" w:eastAsia="zh-CN"/>
        </w:rPr>
      </w:pPr>
      <w:r>
        <w:rPr>
          <w:rFonts w:hint="eastAsia" w:ascii="宋体" w:hAnsi="宋体" w:eastAsia="宋体" w:cs="宋体"/>
          <w:b/>
          <w:color w:val="auto"/>
          <w:sz w:val="32"/>
          <w:szCs w:val="32"/>
          <w:highlight w:val="none"/>
        </w:rPr>
        <w:t xml:space="preserve">十二、</w:t>
      </w:r>
      <w:r>
        <w:rPr>
          <w:rFonts w:hint="eastAsia" w:ascii="宋体" w:hAnsi="宋体" w:eastAsia="宋体" w:cs="宋体"/>
          <w:b/>
          <w:color w:val="auto"/>
          <w:sz w:val="32"/>
          <w:szCs w:val="32"/>
          <w:highlight w:val="none"/>
          <w:lang w:val="en-US" w:eastAsia="zh-CN"/>
        </w:rPr>
        <w:t xml:space="preserve">已标价工程量清单</w:t>
      </w:r>
      <w:r/>
    </w:p>
    <w:p>
      <w:pPr>
        <w:pStyle w:val="818"/>
        <w:jc w:val="center"/>
        <w:spacing w:beforeAutospacing="0" w:afterAutospacing="0" w:line="480" w:lineRule="auto"/>
        <w:rPr>
          <w:rFonts w:hint="eastAsia" w:ascii="宋体" w:hAnsi="宋体" w:eastAsia="宋体" w:cs="宋体"/>
        </w:rPr>
      </w:pPr>
      <w:r>
        <w:rPr>
          <w:rFonts w:hint="eastAsia"/>
          <w:highlight w:val="none"/>
        </w:rPr>
        <w:t xml:space="preserve">说明：</w:t>
      </w:r>
      <w:r>
        <w:rPr>
          <w:rFonts w:hint="eastAsia" w:ascii="宋体" w:hAnsi="宋体" w:cs="宋体"/>
          <w:b w:val="0"/>
          <w:bCs/>
          <w:color w:val="000000"/>
          <w:sz w:val="22"/>
          <w:szCs w:val="22"/>
          <w:lang w:val="en-US" w:eastAsia="zh-CN"/>
        </w:rPr>
        <w:t xml:space="preserve">工程量清单报价</w:t>
      </w:r>
      <w:r>
        <w:rPr>
          <w:rFonts w:hint="eastAsia"/>
          <w:highlight w:val="none"/>
        </w:rPr>
        <w:t xml:space="preserve">按</w:t>
      </w:r>
      <w:r>
        <w:rPr>
          <w:rFonts w:hint="eastAsia"/>
          <w:highlight w:val="none"/>
          <w:lang w:val="en-US" w:eastAsia="zh-CN"/>
        </w:rPr>
        <w:t xml:space="preserve">附件</w:t>
      </w:r>
      <w:r>
        <w:rPr>
          <w:rFonts w:hint="eastAsia"/>
          <w:highlight w:val="none"/>
        </w:rPr>
        <w:t xml:space="preserve">“工程量清单”中的相关清单表格式填写。</w:t>
      </w:r>
      <w:r/>
    </w:p>
    <w:p>
      <w:pPr>
        <w:pStyle w:val="818"/>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18"/>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18"/>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18"/>
        <w:jc w:val="both"/>
        <w:spacing w:beforeAutospacing="0" w:afterAutospacing="0"/>
        <w:rPr>
          <w:rFonts w:hint="eastAsia" w:ascii="宋体" w:hAnsi="宋体" w:eastAsia="宋体" w:cs="宋体"/>
        </w:rPr>
      </w:pPr>
      <w:r>
        <w:rPr>
          <w:rFonts w:hint="eastAsia" w:ascii="宋体" w:hAnsi="宋体" w:eastAsia="宋体" w:cs="宋体"/>
        </w:rPr>
        <w:t xml:space="preserve"> </w:t>
      </w:r>
      <w:r/>
    </w:p>
    <w:p>
      <w:pPr>
        <w:rPr>
          <w:rFonts w:hint="eastAsia" w:ascii="宋体" w:hAnsi="宋体" w:eastAsia="宋体" w:cs="宋体"/>
          <w:b/>
          <w:color w:val="000000"/>
          <w:sz w:val="32"/>
          <w:szCs w:val="32"/>
        </w:rPr>
      </w:pPr>
      <w:r>
        <w:rPr>
          <w:rFonts w:hint="eastAsia" w:ascii="宋体" w:hAnsi="宋体" w:eastAsia="宋体" w:cs="宋体"/>
          <w:b/>
          <w:color w:val="000000"/>
          <w:sz w:val="32"/>
          <w:szCs w:val="32"/>
        </w:rPr>
        <w:br w:type="page" w:clear="all"/>
      </w:r>
      <w:bookmarkStart w:id="165" w:name="_Hlt26955054"/>
      <w:r/>
      <w:r/>
    </w:p>
    <w:p>
      <w:pPr>
        <w:pStyle w:val="818"/>
        <w:numPr>
          <w:ilvl w:val="0"/>
          <w:numId w:val="8"/>
        </w:numPr>
        <w:jc w:val="center"/>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t xml:space="preserve">商务要求响应及偏离表</w:t>
      </w:r>
      <w:r/>
    </w:p>
    <w:p>
      <w:pPr>
        <w:pStyle w:val="818"/>
        <w:numPr>
          <w:ilvl w:val="0"/>
          <w:numId w:val="0"/>
        </w:numPr>
        <w:jc w:val="both"/>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tbl>
      <w:tblPr>
        <w:tblStyle w:val="796"/>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18"/>
              <w:jc w:val="center"/>
              <w:spacing w:beforeAutospacing="0" w:afterAutospacing="0"/>
            </w:pPr>
            <w:r/>
            <w:bookmarkStart w:id="166" w:name="_Hlt26955056"/>
            <w:r/>
            <w:bookmarkStart w:id="167" w:name="_Hlt26671372"/>
            <w:r/>
            <w:bookmarkStart w:id="168" w:name="_Hlt26782999"/>
            <w:r/>
            <w:bookmarkStart w:id="169" w:name="_Hlt26609391"/>
            <w:r/>
            <w:bookmarkStart w:id="170" w:name="_Hlt26580838"/>
            <w:r/>
            <w:bookmarkStart w:id="171" w:name="_Hlt24879081"/>
            <w:r/>
            <w:bookmarkStart w:id="172" w:name="_Hlt26955064"/>
            <w:r/>
            <w:bookmarkStart w:id="173" w:name="_Hlt26671343"/>
            <w:r>
              <w:rPr>
                <w:rFonts w:hint="eastAsia" w:ascii="宋体" w:hAnsi="宋体" w:eastAsia="宋体" w:cs="宋体"/>
                <w:color w:val="000000"/>
              </w:rPr>
              <w:t xml:space="preserve">序号</w:t>
            </w:r>
            <w:bookmarkEnd w:id="166"/>
            <w:r/>
            <w:bookmarkEnd w:id="167"/>
            <w:r/>
            <w:bookmarkEnd w:id="168"/>
            <w:r/>
            <w:bookmarkEnd w:id="169"/>
            <w:r/>
            <w:bookmarkEnd w:id="170"/>
            <w:r/>
            <w:bookmarkEnd w:id="171"/>
            <w:r/>
            <w:bookmarkEnd w:id="172"/>
            <w:r/>
            <w:bookmarkEnd w:id="173"/>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18"/>
              <w:jc w:val="center"/>
              <w:spacing w:beforeAutospacing="0" w:afterAutospacing="0"/>
            </w:pPr>
            <w:r>
              <w:rPr>
                <w:rFonts w:hint="eastAsia" w:ascii="宋体" w:hAnsi="宋体" w:eastAsia="宋体" w:cs="宋体"/>
                <w:color w:val="000000"/>
              </w:rPr>
              <w:t xml:space="preserve">磋商文件要求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18"/>
              <w:jc w:val="center"/>
              <w:spacing w:beforeAutospacing="0" w:afterAutospacing="0"/>
            </w:pPr>
            <w:r>
              <w:rPr>
                <w:rFonts w:hint="eastAsia" w:ascii="宋体" w:hAnsi="宋体" w:eastAsia="宋体" w:cs="宋体"/>
                <w:color w:val="000000"/>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18"/>
              <w:jc w:val="center"/>
              <w:spacing w:beforeAutospacing="0" w:afterAutospacing="0"/>
            </w:pPr>
            <w:r>
              <w:rPr>
                <w:rFonts w:hint="eastAsia" w:ascii="宋体" w:hAnsi="宋体" w:eastAsia="宋体" w:cs="宋体"/>
                <w:color w:val="000000"/>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18"/>
              <w:jc w:val="center"/>
              <w:spacing w:beforeAutospacing="0" w:afterAutospacing="0"/>
            </w:pPr>
            <w:r>
              <w:rPr>
                <w:rFonts w:hint="eastAsia" w:ascii="宋体" w:hAnsi="宋体" w:eastAsia="宋体" w:cs="宋体"/>
                <w:color w:val="000000"/>
              </w:rPr>
              <w:t xml:space="preserve">证明</w:t>
            </w:r>
            <w:r/>
          </w:p>
          <w:p>
            <w:pPr>
              <w:pStyle w:val="818"/>
              <w:jc w:val="center"/>
              <w:spacing w:beforeAutospacing="0" w:afterAutospacing="0"/>
            </w:pPr>
            <w:r>
              <w:rPr>
                <w:rFonts w:hint="eastAsia" w:ascii="宋体" w:hAnsi="宋体" w:eastAsia="宋体" w:cs="宋体"/>
                <w:color w:val="000000"/>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1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1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1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1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18"/>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1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1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1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1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18"/>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1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1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1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1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18"/>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1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1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1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1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18"/>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1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1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1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1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18"/>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1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1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1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1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18"/>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1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1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1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1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18"/>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1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18"/>
              <w:jc w:val="center"/>
              <w:spacing w:beforeAutospacing="0" w:afterAutospacing="0"/>
            </w:pPr>
            <w:r>
              <w:rPr>
                <w:rFonts w:hint="eastAsia" w:ascii="宋体" w:hAnsi="宋体" w:eastAsia="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1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1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18"/>
              <w:jc w:val="center"/>
              <w:spacing w:beforeAutospacing="0" w:afterAutospacing="0"/>
            </w:pPr>
            <w:r>
              <w:t xml:space="preserve"> </w:t>
            </w:r>
            <w:r/>
          </w:p>
        </w:tc>
      </w:tr>
    </w:tbl>
    <w:p>
      <w:pPr>
        <w:pStyle w:val="818"/>
        <w:jc w:val="both"/>
        <w:spacing w:beforeAutospacing="0" w:afterAutospacing="0"/>
      </w:pPr>
      <w:r>
        <w:rPr>
          <w:rFonts w:hint="eastAsia" w:ascii="宋体" w:hAnsi="宋体" w:eastAsia="宋体" w:cs="宋体"/>
          <w:color w:val="000000"/>
        </w:rPr>
        <w:t xml:space="preserve">注： 行数不够，可自行添加。</w:t>
      </w:r>
      <w:r/>
    </w:p>
    <w:p>
      <w:pPr>
        <w:pStyle w:val="818"/>
        <w:jc w:val="both"/>
        <w:spacing w:beforeAutospacing="0" w:afterAutospacing="0" w:line="480" w:lineRule="auto"/>
      </w:pPr>
      <w:r>
        <w:t xml:space="preserve"> </w:t>
      </w:r>
      <w:r/>
    </w:p>
    <w:p>
      <w:pPr>
        <w:pStyle w:val="818"/>
        <w:jc w:val="both"/>
        <w:spacing w:beforeAutospacing="0" w:afterAutospacing="0" w:line="480" w:lineRule="auto"/>
        <w:rPr>
          <w:rFonts w:hint="eastAsia" w:ascii="宋体" w:hAnsi="宋体" w:eastAsia="宋体" w:cs="宋体"/>
        </w:rPr>
      </w:pPr>
      <w:r>
        <w:rPr>
          <w:rFonts w:hint="eastAsia" w:ascii="宋体" w:hAnsi="宋体" w:eastAsia="宋体" w:cs="宋体"/>
        </w:rPr>
        <w:t xml:space="preserve"> </w:t>
      </w:r>
      <w:r/>
    </w:p>
    <w:p>
      <w:pPr>
        <w:pStyle w:val="818"/>
        <w:jc w:val="both"/>
        <w:spacing w:beforeAutospacing="0" w:afterAutospacing="0" w:line="480" w:lineRule="auto"/>
        <w:rPr>
          <w:rFonts w:hint="eastAsia" w:ascii="宋体" w:hAnsi="宋体" w:eastAsia="宋体" w:cs="宋体"/>
        </w:rPr>
      </w:pPr>
      <w:r>
        <w:rPr>
          <w:rFonts w:hint="eastAsia" w:ascii="宋体" w:hAnsi="宋体" w:eastAsia="宋体" w:cs="宋体"/>
        </w:rPr>
      </w:r>
      <w:r/>
    </w:p>
    <w:p>
      <w:pPr>
        <w:pStyle w:val="818"/>
        <w:jc w:val="both"/>
        <w:spacing w:beforeAutospacing="0" w:afterAutospacing="0" w:line="480" w:lineRule="auto"/>
        <w:rPr>
          <w:rFonts w:hint="eastAsia" w:ascii="宋体" w:hAnsi="宋体" w:eastAsia="宋体" w:cs="宋体"/>
        </w:rPr>
      </w:pPr>
      <w:r>
        <w:rPr>
          <w:rFonts w:hint="eastAsia" w:ascii="宋体" w:hAnsi="宋体" w:eastAsia="宋体" w:cs="宋体"/>
        </w:rPr>
      </w:r>
      <w:r/>
    </w:p>
    <w:p>
      <w:pPr>
        <w:pStyle w:val="818"/>
        <w:jc w:val="both"/>
        <w:spacing w:beforeAutospacing="0" w:afterAutospacing="0" w:line="480" w:lineRule="auto"/>
        <w:rPr>
          <w:rFonts w:hint="eastAsia" w:ascii="宋体" w:hAnsi="宋体" w:eastAsia="宋体" w:cs="宋体"/>
        </w:rPr>
      </w:pPr>
      <w:r>
        <w:rPr>
          <w:rFonts w:hint="eastAsia" w:ascii="宋体" w:hAnsi="宋体" w:eastAsia="宋体" w:cs="宋体"/>
        </w:rPr>
      </w:r>
      <w:r/>
    </w:p>
    <w:p>
      <w:pPr>
        <w:pStyle w:val="818"/>
        <w:jc w:val="both"/>
        <w:spacing w:beforeAutospacing="0" w:afterAutospacing="0" w:line="480" w:lineRule="auto"/>
        <w:rPr>
          <w:rFonts w:hint="eastAsia" w:ascii="宋体" w:hAnsi="宋体" w:eastAsia="宋体" w:cs="宋体"/>
        </w:rPr>
      </w:pPr>
      <w:r>
        <w:rPr>
          <w:rFonts w:hint="eastAsia" w:ascii="宋体" w:hAnsi="宋体" w:eastAsia="宋体" w:cs="宋体"/>
        </w:rPr>
      </w:r>
      <w:r/>
    </w:p>
    <w:p>
      <w:pPr>
        <w:pStyle w:val="818"/>
        <w:jc w:val="both"/>
        <w:spacing w:beforeAutospacing="0" w:afterAutospacing="0" w:line="480" w:lineRule="auto"/>
        <w:rPr>
          <w:rFonts w:hint="eastAsia" w:ascii="宋体" w:hAnsi="宋体" w:eastAsia="宋体" w:cs="宋体"/>
        </w:rPr>
      </w:pPr>
      <w:r>
        <w:rPr>
          <w:rFonts w:hint="eastAsia" w:ascii="宋体" w:hAnsi="宋体" w:eastAsia="宋体" w:cs="宋体"/>
        </w:rPr>
      </w:r>
      <w:r/>
    </w:p>
    <w:p>
      <w:pPr>
        <w:pStyle w:val="818"/>
        <w:jc w:val="both"/>
        <w:spacing w:beforeAutospacing="0" w:afterAutospacing="0" w:line="480" w:lineRule="auto"/>
        <w:rPr>
          <w:rFonts w:hint="eastAsia" w:ascii="宋体" w:hAnsi="宋体" w:eastAsia="宋体" w:cs="宋体"/>
        </w:rPr>
      </w:pPr>
      <w:r>
        <w:rPr>
          <w:rFonts w:hint="eastAsia" w:ascii="宋体" w:hAnsi="宋体" w:eastAsia="宋体" w:cs="宋体"/>
        </w:rPr>
      </w:r>
      <w:r/>
    </w:p>
    <w:p>
      <w:pPr>
        <w:pStyle w:val="818"/>
        <w:jc w:val="both"/>
        <w:spacing w:beforeAutospacing="0" w:afterAutospacing="0" w:line="480" w:lineRule="auto"/>
        <w:rPr>
          <w:rFonts w:hint="eastAsia" w:ascii="宋体" w:hAnsi="宋体" w:eastAsia="宋体" w:cs="宋体"/>
        </w:rPr>
      </w:pPr>
      <w:r>
        <w:rPr>
          <w:rFonts w:hint="eastAsia" w:ascii="宋体" w:hAnsi="宋体" w:eastAsia="宋体" w:cs="宋体"/>
        </w:rPr>
      </w:r>
      <w:r/>
    </w:p>
    <w:p>
      <w:pPr>
        <w:pStyle w:val="818"/>
        <w:jc w:val="center"/>
        <w:spacing w:beforeAutospacing="0" w:afterAutospacing="0"/>
        <w:rPr>
          <w:rFonts w:hint="eastAsia" w:ascii="宋体" w:hAnsi="宋体" w:eastAsia="宋体" w:cs="宋体"/>
        </w:rPr>
      </w:pPr>
      <w:r/>
      <w:bookmarkStart w:id="174" w:name="_Hlt26955066"/>
      <w:r/>
      <w:bookmarkStart w:id="175" w:name="_格式2__法定代表人授权书"/>
      <w:r/>
      <w:bookmarkStart w:id="176" w:name="_Hlt26609389"/>
      <w:r/>
      <w:bookmarkStart w:id="177" w:name="_Toc462564146"/>
      <w:r/>
      <w:bookmarkStart w:id="178" w:name="_Hlt26671374"/>
      <w:r/>
      <w:r/>
    </w:p>
    <w:p>
      <w:pPr>
        <w:pStyle w:val="818"/>
        <w:jc w:val="center"/>
        <w:spacing w:beforeAutospacing="0" w:afterAutospacing="0"/>
        <w:rPr>
          <w:rFonts w:hint="eastAsia" w:ascii="宋体" w:hAnsi="宋体" w:eastAsia="宋体" w:cs="宋体"/>
        </w:rPr>
      </w:pPr>
      <w:r>
        <w:rPr>
          <w:rFonts w:hint="eastAsia" w:ascii="宋体" w:hAnsi="宋体" w:eastAsia="宋体" w:cs="宋体"/>
        </w:rPr>
      </w:r>
      <w:r/>
    </w:p>
    <w:p>
      <w:pPr>
        <w:pStyle w:val="818"/>
        <w:jc w:val="center"/>
        <w:spacing w:beforeAutospacing="0" w:afterAutospacing="0"/>
        <w:rPr>
          <w:rFonts w:hint="eastAsia" w:ascii="宋体" w:hAnsi="宋体" w:eastAsia="宋体" w:cs="宋体"/>
        </w:rPr>
      </w:pPr>
      <w:r>
        <w:rPr>
          <w:rFonts w:hint="eastAsia" w:ascii="宋体" w:hAnsi="宋体" w:eastAsia="宋体" w:cs="宋体"/>
        </w:rPr>
      </w:r>
      <w:r/>
    </w:p>
    <w:p>
      <w:pPr>
        <w:pStyle w:val="818"/>
        <w:jc w:val="center"/>
        <w:spacing w:beforeAutospacing="0" w:afterAutospacing="0"/>
        <w:rPr>
          <w:rFonts w:hint="eastAsia" w:ascii="宋体" w:hAnsi="宋体" w:eastAsia="宋体" w:cs="宋体"/>
          <w:color w:val="000000"/>
          <w:sz w:val="32"/>
          <w:szCs w:val="32"/>
        </w:rPr>
      </w:pPr>
      <w:r>
        <w:rPr>
          <w:rFonts w:hint="eastAsia" w:ascii="宋体" w:hAnsi="宋体" w:eastAsia="宋体" w:cs="宋体"/>
        </w:rPr>
        <w:t xml:space="preserve"> </w:t>
      </w:r>
      <w:r/>
    </w:p>
    <w:p>
      <w:pPr>
        <w:pStyle w:val="818"/>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十</w:t>
      </w:r>
      <w:r>
        <w:rPr>
          <w:rFonts w:hint="eastAsia" w:ascii="宋体" w:hAnsi="宋体" w:eastAsia="宋体" w:cs="宋体"/>
          <w:b/>
          <w:color w:val="000000"/>
          <w:sz w:val="32"/>
          <w:szCs w:val="32"/>
          <w:lang w:val="en-US" w:eastAsia="zh-CN"/>
        </w:rPr>
        <w:t xml:space="preserve">四</w:t>
      </w:r>
      <w:r>
        <w:rPr>
          <w:rFonts w:hint="eastAsia" w:ascii="宋体" w:hAnsi="宋体" w:eastAsia="宋体" w:cs="宋体"/>
          <w:b/>
          <w:color w:val="000000"/>
          <w:sz w:val="32"/>
          <w:szCs w:val="32"/>
        </w:rPr>
        <w:t xml:space="preserve">、其他材料</w:t>
      </w:r>
      <w:r/>
    </w:p>
    <w:p>
      <w:pPr>
        <w:rPr>
          <w:rFonts w:hint="eastAsia" w:ascii="宋体" w:hAnsi="宋体" w:eastAsia="宋体" w:cs="宋体"/>
          <w:sz w:val="21"/>
          <w:szCs w:val="24"/>
        </w:rPr>
      </w:pPr>
      <w:r>
        <w:rPr>
          <w:rFonts w:hint="eastAsia" w:ascii="宋体" w:hAnsi="宋体" w:eastAsia="宋体" w:cs="宋体"/>
          <w:sz w:val="21"/>
          <w:szCs w:val="24"/>
        </w:rPr>
      </w:r>
      <w:r/>
    </w:p>
    <w:p>
      <w:pPr>
        <w:ind w:left="0" w:firstLine="0"/>
        <w:jc w:val="center"/>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投标人按</w:t>
      </w:r>
      <w:r>
        <w:rPr>
          <w:rFonts w:hint="eastAsia" w:ascii="宋体" w:hAnsi="宋体" w:eastAsia="宋体" w:cs="宋体"/>
          <w:color w:val="000000"/>
          <w:sz w:val="24"/>
          <w:lang w:val="en-US" w:eastAsia="zh-CN"/>
        </w:rPr>
        <w:t xml:space="preserve">招标文件的要求及</w:t>
      </w:r>
      <w:r>
        <w:rPr>
          <w:rFonts w:hint="eastAsia" w:ascii="宋体" w:hAnsi="宋体" w:eastAsia="宋体" w:cs="宋体"/>
          <w:color w:val="000000"/>
          <w:sz w:val="24"/>
        </w:rPr>
        <w:t xml:space="preserve">评分标准要求分点表述，格式自拟。</w:t>
      </w:r>
      <w:r/>
    </w:p>
    <w:p>
      <w:pPr>
        <w:pStyle w:val="818"/>
        <w:jc w:val="both"/>
        <w:spacing w:beforeAutospacing="0" w:afterAutospacing="0"/>
        <w:tabs>
          <w:tab w:val="left" w:pos="2160" w:leader="none"/>
        </w:tabs>
        <w:rPr>
          <w:rFonts w:hint="eastAsia" w:ascii="宋体" w:hAnsi="宋体" w:eastAsia="宋体" w:cs="宋体"/>
        </w:rPr>
      </w:pPr>
      <w:r>
        <w:rPr>
          <w:rFonts w:hint="eastAsia" w:ascii="宋体" w:hAnsi="宋体" w:eastAsia="宋体" w:cs="宋体"/>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pStyle w:val="976"/>
        <w:rPr>
          <w:rFonts w:hint="eastAsia" w:ascii="宋体" w:hAnsi="宋体" w:eastAsia="宋体" w:cs="宋体"/>
          <w:color w:val="000000"/>
          <w:sz w:val="32"/>
          <w:szCs w:val="32"/>
        </w:rPr>
      </w:pPr>
      <w:r>
        <w:rPr>
          <w:rFonts w:hint="eastAsia" w:ascii="宋体" w:hAnsi="宋体" w:eastAsia="宋体" w:cs="宋体"/>
          <w:color w:val="000000"/>
          <w:sz w:val="32"/>
          <w:szCs w:val="32"/>
        </w:rPr>
      </w:r>
      <w:r/>
    </w:p>
    <w:p>
      <w:pPr>
        <w:rPr>
          <w:rFonts w:hint="eastAsia"/>
        </w:rPr>
      </w:pPr>
      <w:r>
        <w:rPr>
          <w:rFonts w:hint="eastAsia"/>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pStyle w:val="788"/>
        <w:rPr>
          <w:rFonts w:hint="eastAsia" w:ascii="宋体" w:hAnsi="宋体" w:eastAsia="宋体" w:cs="宋体"/>
        </w:rPr>
      </w:pPr>
      <w:r>
        <w:rPr>
          <w:rFonts w:hint="eastAsia" w:ascii="宋体" w:hAnsi="宋体" w:eastAsia="宋体" w:cs="宋体"/>
        </w:rPr>
      </w:r>
      <w:r/>
    </w:p>
    <w:p>
      <w:pPr>
        <w:pStyle w:val="818"/>
        <w:jc w:val="both"/>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18"/>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十</w:t>
      </w:r>
      <w:r>
        <w:rPr>
          <w:rFonts w:hint="eastAsia" w:ascii="宋体" w:hAnsi="宋体" w:eastAsia="宋体" w:cs="宋体"/>
          <w:b/>
          <w:color w:val="000000"/>
          <w:sz w:val="32"/>
          <w:szCs w:val="32"/>
          <w:lang w:val="en-US" w:eastAsia="zh-CN"/>
        </w:rPr>
        <w:t xml:space="preserve">五</w:t>
      </w:r>
      <w:r>
        <w:rPr>
          <w:rFonts w:hint="eastAsia" w:ascii="宋体" w:hAnsi="宋体" w:eastAsia="宋体" w:cs="宋体"/>
          <w:b/>
          <w:color w:val="000000"/>
          <w:sz w:val="32"/>
          <w:szCs w:val="32"/>
        </w:rPr>
        <w:t xml:space="preserve">、盐城市政府采购事前信用承诺书</w:t>
      </w:r>
      <w:r/>
    </w:p>
    <w:p>
      <w:pPr>
        <w:ind w:firstLine="640"/>
        <w:jc w:val="left"/>
        <w:spacing w:line="499" w:lineRule="atLeast"/>
        <w:widowControl/>
        <w:rPr>
          <w:rFonts w:hint="eastAsia" w:ascii="宋体" w:hAnsi="宋体" w:eastAsia="宋体" w:cs="宋体"/>
          <w:sz w:val="24"/>
        </w:rPr>
      </w:pPr>
      <w:r>
        <w:rPr>
          <w:rFonts w:hint="eastAsia" w:ascii="宋体" w:hAnsi="宋体" w:eastAsia="宋体" w:cs="宋体"/>
          <w:sz w:val="24"/>
        </w:rPr>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为营造我市公开、公平、公正、诚实守信的政府采购交易环境，树立诚信守法的投标人形象，本人代表本单位作出以下承诺：</w:t>
      </w:r>
      <w:r/>
    </w:p>
    <w:p>
      <w:pPr>
        <w:ind w:firstLine="480"/>
        <w:jc w:val="left"/>
        <w:keepLines w:val="0"/>
        <w:keepNext w:val="0"/>
        <w:pageBreakBefore w:val="0"/>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keepLines w:val="0"/>
        <w:keepNext w:val="0"/>
        <w:pageBreakBefore w:val="0"/>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keepLines w:val="0"/>
        <w:keepNext w:val="0"/>
        <w:pageBreakBefore w:val="0"/>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（三）严格依照国家和省、市关于政府采购的法律、法规、规章、规范性文件，参加政府采购投标活动；积极履行社会责任，促进廉政建设； </w:t>
      </w:r>
      <w:r/>
    </w:p>
    <w:p>
      <w:pPr>
        <w:ind w:firstLine="480"/>
        <w:jc w:val="left"/>
        <w:keepLines w:val="0"/>
        <w:keepNext w:val="0"/>
        <w:pageBreakBefore w:val="0"/>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（四）严格遵守即时信息公示规定，及时维护和更新维护和更新盐城市政府采购网中与本单位相关的信息；</w:t>
      </w:r>
      <w:r/>
    </w:p>
    <w:p>
      <w:pPr>
        <w:ind w:firstLine="480"/>
        <w:jc w:val="left"/>
        <w:keepLines w:val="0"/>
        <w:keepNext w:val="0"/>
        <w:pageBreakBefore w:val="0"/>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jc w:val="left"/>
        <w:keepLines w:val="0"/>
        <w:keepNext w:val="0"/>
        <w:pageBreakBefore w:val="0"/>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（六）自觉接受政府、行业组织、社会公众、新闻舆论的监督；</w:t>
      </w:r>
      <w:r/>
    </w:p>
    <w:p>
      <w:pPr>
        <w:ind w:firstLine="480"/>
        <w:jc w:val="left"/>
        <w:keepLines w:val="0"/>
        <w:keepNext w:val="0"/>
        <w:pageBreakBefore w:val="0"/>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keepLines w:val="0"/>
        <w:keepNext w:val="0"/>
        <w:pageBreakBefore w:val="0"/>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（八）本人已认真阅读了上述承诺，并向本单位员工作了宣传教育。</w:t>
      </w:r>
      <w:r/>
    </w:p>
    <w:p>
      <w:pPr>
        <w:ind w:firstLine="480"/>
        <w:jc w:val="left"/>
        <w:keepLines w:val="0"/>
        <w:keepNext w:val="0"/>
        <w:pageBreakBefore w:val="0"/>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r>
      <w:r/>
    </w:p>
    <w:p>
      <w:pPr>
        <w:jc w:val="left"/>
        <w:spacing w:line="499" w:lineRule="atLeast"/>
        <w:widowControl/>
        <w:rPr>
          <w:rFonts w:hint="eastAsia" w:ascii="宋体" w:hAnsi="宋体" w:eastAsia="宋体" w:cs="宋体"/>
          <w:sz w:val="24"/>
          <w:lang w:val="en-US" w:eastAsia="zh-CN"/>
        </w:rP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法定代表人签名：</w:t>
      </w:r>
      <w:r>
        <w:rPr>
          <w:rFonts w:hint="eastAsia" w:ascii="宋体" w:hAnsi="宋体" w:eastAsia="宋体" w:cs="宋体"/>
          <w:color w:val="000000"/>
          <w:sz w:val="24"/>
          <w:lang w:val="en-US" w:eastAsia="zh-CN"/>
        </w:rPr>
        <w:t xml:space="preserve"> </w:t>
      </w:r>
      <w:r/>
    </w:p>
    <w:p>
      <w:pPr>
        <w:jc w:val="center"/>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单位名称（盖章）：</w:t>
      </w:r>
      <w:r/>
    </w:p>
    <w:p>
      <w:pPr>
        <w:jc w:val="center"/>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年</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月</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日</w:t>
      </w:r>
      <w:bookmarkEnd w:id="158"/>
      <w:r/>
      <w:bookmarkEnd w:id="159"/>
      <w:r/>
      <w:bookmarkEnd w:id="160"/>
      <w:r/>
      <w:bookmarkEnd w:id="161"/>
      <w:r/>
      <w:bookmarkEnd w:id="162"/>
      <w:r/>
      <w:bookmarkEnd w:id="163"/>
      <w:r/>
      <w:bookmarkEnd w:id="164"/>
      <w:r/>
      <w:bookmarkEnd w:id="165"/>
      <w:r/>
      <w:bookmarkEnd w:id="174"/>
      <w:r/>
      <w:bookmarkEnd w:id="175"/>
      <w:r/>
      <w:bookmarkEnd w:id="176"/>
      <w:r/>
      <w:bookmarkEnd w:id="177"/>
      <w:r/>
      <w:bookmarkEnd w:id="178"/>
      <w:r/>
      <w:r/>
    </w:p>
    <w:p>
      <w:pPr>
        <w:rPr>
          <w:rFonts w:hint="eastAsia" w:ascii="宋体" w:hAnsi="宋体" w:eastAsia="宋体" w:cs="宋体"/>
        </w:rPr>
      </w:pPr>
      <w:r>
        <w:rPr>
          <w:rFonts w:hint="eastAsia" w:ascii="宋体" w:hAnsi="宋体" w:eastAsia="宋体" w:cs="宋体"/>
        </w:rPr>
      </w:r>
      <w:r/>
    </w:p>
    <w:sectPr>
      <w:footerReference w:type="default" r:id="rId13"/>
      <w:footnotePr/>
      <w:endnotePr/>
      <w:type w:val="nextPage"/>
      <w:pgSz w:w="11906" w:h="16838" w:orient="portrait"/>
      <w:pgMar w:top="1440" w:right="1797"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新宋体">
    <w:panose1 w:val="02010609030101010101"/>
  </w:font>
  <w:font w:name="Symbol">
    <w:panose1 w:val="05050102010706020507"/>
  </w:font>
  <w:font w:name="Wingdings">
    <w:panose1 w:val="05000000000000000000"/>
  </w:font>
  <w:font w:name="Cambria">
    <w:panose1 w:val="02040503050406030204"/>
  </w:font>
  <w:font w:name="Courier New">
    <w:panose1 w:val="02070309020205020404"/>
  </w:font>
  <w:font w:name="等线">
    <w:panose1 w:val="02010600030101010101"/>
  </w:font>
  <w:font w:name="方正楷体_GB2312">
    <w:panose1 w:val="020B0503020202020204"/>
  </w:font>
  <w:font w:name="黑体">
    <w:panose1 w:val="02010609060101010101"/>
  </w:font>
  <w:font w:name="幼圆">
    <w:panose1 w:val="02010509060101010101"/>
  </w:font>
  <w:font w:name="仿宋_GB2312">
    <w:panose1 w:val="02010609060101010101"/>
  </w:font>
  <w:font w:name="@宋体">
    <w:panose1 w:val="020B0503020202020204"/>
  </w:font>
  <w:font w:name="楷体_GB2312">
    <w:panose1 w:val="02010609060101010101"/>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jc w:val="center"/>
    </w:pPr>
    <w:r/>
    <w:r/>
  </w:p>
  <w:p>
    <w:pPr>
      <w:pStyle w:val="990"/>
      <w:tabs>
        <w:tab w:val="left" w:pos="3615" w:leader="none"/>
      </w:tabs>
      <w:pBdr>
        <w:bottom w:val="none" w:color="000000" w:sz="0" w:space="0"/>
      </w:pBd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4" w:lineRule="auto"/>
      <w:rPr>
        <w:rFonts w:ascii="Times New Roman" w:hAnsi="Times New Roman" w:eastAsia="Times New Roman" w:cs="Times New Roman"/>
        <w:sz w:val="15"/>
        <w:szCs w:val="15"/>
      </w:rPr>
    </w:pPr>
    <w:r>
      <w:rPr>
        <w:sz w:val="15"/>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7"/>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99</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7"/>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99</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spacing w:line="240" w:lineRule="auto"/>
      <w:rPr>
        <w:rFonts w:ascii="Arial" w:hAnsi="Arial" w:eastAsia="Arial" w:cs="Arial"/>
        <w:color w:val="000000"/>
        <w:sz w:val="18"/>
        <w:szCs w:val="18"/>
        <w:lang w:val="en-US" w:eastAsia="en-US"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7"/>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108</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7"/>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108</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7"/>
                          </w:pPr>
                          <w:r>
                            <w:fldChar w:fldCharType="begin"/>
                          </w:r>
                          <w:r>
                            <w:instrText xml:space="preserve"> PAGE  \* MERGEFORMAT </w:instrText>
                          </w:r>
                          <w:r>
                            <w:fldChar w:fldCharType="separate"/>
                          </w:r>
                          <w:r>
                            <w:t xml:space="preserve">53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7"/>
                    </w:pPr>
                    <w:r>
                      <w:fldChar w:fldCharType="begin"/>
                    </w:r>
                    <w:r>
                      <w:instrText xml:space="preserve"> PAGE  \* MERGEFORMAT </w:instrText>
                    </w:r>
                    <w:r>
                      <w:fldChar w:fldCharType="separate"/>
                    </w:r>
                    <w:r>
                      <w:t xml:space="preserve">53</w:t>
                    </w:r>
                    <w:r>
                      <w:fldChar w:fldCharType="end"/>
                    </w:r>
                    <w:r/>
                  </w:p>
                </w:txbxContent>
              </v:textbox>
            </v:shape>
          </w:pict>
        </mc:Fallback>
      </mc:AlternateContent>
    </w:r>
    <w:r/>
  </w:p>
  <w:p>
    <w:r/>
    <w:r/>
  </w:p>
  <w:p>
    <w:pPr>
      <w:pStyle w:val="98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pStyle w:val="1002"/>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pStyle w:val="825"/>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80" w:hanging="480"/>
        <w:tabs>
          <w:tab w:val="left" w:pos="48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6"/>
  </w:num>
  <w:num w:numId="4">
    <w:abstractNumId w:val="2"/>
  </w:num>
  <w:num w:numId="5">
    <w:abstractNumId w:val="5"/>
  </w:num>
  <w:num w:numId="6">
    <w:abstractNumId w:val="7"/>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5" w:default="1">
    <w:name w:val="Normal"/>
    <w:next w:val="797"/>
    <w:link w:val="99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6">
    <w:name w:val="Heading 1"/>
    <w:basedOn w:val="785"/>
    <w:next w:val="785"/>
    <w:link w:val="827"/>
    <w:uiPriority w:val="9"/>
    <w:qFormat/>
    <w:pPr>
      <w:keepLines/>
      <w:keepNext/>
      <w:spacing w:before="480" w:after="200"/>
      <w:outlineLvl w:val="0"/>
    </w:pPr>
    <w:rPr>
      <w:rFonts w:ascii="Arial" w:hAnsi="Arial" w:eastAsia="Arial" w:cs="Arial"/>
      <w:sz w:val="40"/>
      <w:szCs w:val="40"/>
    </w:rPr>
  </w:style>
  <w:style w:type="paragraph" w:styleId="787">
    <w:name w:val="Heading 2"/>
    <w:basedOn w:val="785"/>
    <w:next w:val="785"/>
    <w:link w:val="828"/>
    <w:uiPriority w:val="9"/>
    <w:unhideWhenUsed/>
    <w:qFormat/>
    <w:pPr>
      <w:keepLines/>
      <w:keepNext/>
      <w:spacing w:before="360" w:after="200"/>
      <w:outlineLvl w:val="1"/>
    </w:pPr>
    <w:rPr>
      <w:rFonts w:ascii="Arial" w:hAnsi="Arial" w:eastAsia="Arial" w:cs="Arial"/>
      <w:sz w:val="34"/>
    </w:rPr>
  </w:style>
  <w:style w:type="paragraph" w:styleId="788">
    <w:name w:val="Heading 3"/>
    <w:basedOn w:val="785"/>
    <w:next w:val="785"/>
    <w:link w:val="829"/>
    <w:uiPriority w:val="9"/>
    <w:unhideWhenUsed/>
    <w:qFormat/>
    <w:pPr>
      <w:keepLines/>
      <w:keepNext/>
      <w:spacing w:before="320" w:after="200"/>
      <w:outlineLvl w:val="2"/>
    </w:pPr>
    <w:rPr>
      <w:rFonts w:ascii="Arial" w:hAnsi="Arial" w:eastAsia="Arial" w:cs="Arial"/>
      <w:sz w:val="30"/>
      <w:szCs w:val="30"/>
    </w:rPr>
  </w:style>
  <w:style w:type="paragraph" w:styleId="789">
    <w:name w:val="Heading 4"/>
    <w:basedOn w:val="785"/>
    <w:next w:val="785"/>
    <w:link w:val="830"/>
    <w:uiPriority w:val="9"/>
    <w:unhideWhenUsed/>
    <w:qFormat/>
    <w:pPr>
      <w:keepLines/>
      <w:keepNext/>
      <w:spacing w:before="320" w:after="200"/>
      <w:outlineLvl w:val="3"/>
    </w:pPr>
    <w:rPr>
      <w:rFonts w:ascii="Arial" w:hAnsi="Arial" w:eastAsia="Arial" w:cs="Arial"/>
      <w:b/>
      <w:bCs/>
      <w:sz w:val="26"/>
      <w:szCs w:val="26"/>
    </w:rPr>
  </w:style>
  <w:style w:type="paragraph" w:styleId="790">
    <w:name w:val="Heading 5"/>
    <w:basedOn w:val="785"/>
    <w:next w:val="785"/>
    <w:link w:val="831"/>
    <w:uiPriority w:val="9"/>
    <w:unhideWhenUsed/>
    <w:qFormat/>
    <w:pPr>
      <w:keepLines/>
      <w:keepNext/>
      <w:spacing w:before="320" w:after="200"/>
      <w:outlineLvl w:val="4"/>
    </w:pPr>
    <w:rPr>
      <w:rFonts w:ascii="Arial" w:hAnsi="Arial" w:eastAsia="Arial" w:cs="Arial"/>
      <w:b/>
      <w:bCs/>
      <w:sz w:val="24"/>
      <w:szCs w:val="24"/>
    </w:rPr>
  </w:style>
  <w:style w:type="paragraph" w:styleId="791">
    <w:name w:val="Heading 6"/>
    <w:basedOn w:val="785"/>
    <w:next w:val="785"/>
    <w:link w:val="832"/>
    <w:uiPriority w:val="9"/>
    <w:unhideWhenUsed/>
    <w:qFormat/>
    <w:pPr>
      <w:keepLines/>
      <w:keepNext/>
      <w:spacing w:before="320" w:after="200"/>
      <w:outlineLvl w:val="5"/>
    </w:pPr>
    <w:rPr>
      <w:rFonts w:ascii="Arial" w:hAnsi="Arial" w:eastAsia="Arial" w:cs="Arial"/>
      <w:b/>
      <w:bCs/>
      <w:sz w:val="22"/>
      <w:szCs w:val="22"/>
    </w:rPr>
  </w:style>
  <w:style w:type="paragraph" w:styleId="792">
    <w:name w:val="Heading 7"/>
    <w:basedOn w:val="785"/>
    <w:next w:val="785"/>
    <w:link w:val="833"/>
    <w:uiPriority w:val="9"/>
    <w:unhideWhenUsed/>
    <w:qFormat/>
    <w:pPr>
      <w:keepLines/>
      <w:keepNext/>
      <w:spacing w:before="320" w:after="200"/>
      <w:outlineLvl w:val="6"/>
    </w:pPr>
    <w:rPr>
      <w:rFonts w:ascii="Arial" w:hAnsi="Arial" w:eastAsia="Arial" w:cs="Arial"/>
      <w:b/>
      <w:bCs/>
      <w:i/>
      <w:iCs/>
      <w:sz w:val="22"/>
      <w:szCs w:val="22"/>
    </w:rPr>
  </w:style>
  <w:style w:type="paragraph" w:styleId="793">
    <w:name w:val="Heading 8"/>
    <w:basedOn w:val="785"/>
    <w:next w:val="785"/>
    <w:link w:val="834"/>
    <w:uiPriority w:val="9"/>
    <w:unhideWhenUsed/>
    <w:qFormat/>
    <w:pPr>
      <w:keepLines/>
      <w:keepNext/>
      <w:spacing w:before="320" w:after="200"/>
      <w:outlineLvl w:val="7"/>
    </w:pPr>
    <w:rPr>
      <w:rFonts w:ascii="Arial" w:hAnsi="Arial" w:eastAsia="Arial" w:cs="Arial"/>
      <w:i/>
      <w:iCs/>
      <w:sz w:val="22"/>
      <w:szCs w:val="22"/>
    </w:rPr>
  </w:style>
  <w:style w:type="paragraph" w:styleId="794">
    <w:name w:val="Heading 9"/>
    <w:basedOn w:val="785"/>
    <w:next w:val="785"/>
    <w:link w:val="835"/>
    <w:uiPriority w:val="9"/>
    <w:unhideWhenUsed/>
    <w:qFormat/>
    <w:pPr>
      <w:keepLines/>
      <w:keepNext/>
      <w:spacing w:before="320" w:after="200"/>
      <w:outlineLvl w:val="8"/>
    </w:pPr>
    <w:rPr>
      <w:rFonts w:ascii="Arial" w:hAnsi="Arial" w:eastAsia="Arial" w:cs="Arial"/>
      <w:i/>
      <w:iCs/>
      <w:sz w:val="21"/>
      <w:szCs w:val="21"/>
    </w:rPr>
  </w:style>
  <w:style w:type="character" w:styleId="795" w:default="1">
    <w:name w:val="Default Paragraph Font"/>
    <w:uiPriority w:val="1"/>
    <w:semiHidden/>
    <w:unhideWhenUsed/>
    <w:qFormat/>
  </w:style>
  <w:style w:type="table" w:styleId="796" w:default="1">
    <w:name w:val="Normal Table"/>
    <w:uiPriority w:val="99"/>
    <w:semiHidden/>
    <w:unhideWhenUsed/>
    <w:qFormat/>
    <w:tblPr>
      <w:tblCellMar>
        <w:left w:w="108" w:type="dxa"/>
        <w:top w:w="0" w:type="dxa"/>
        <w:right w:w="108" w:type="dxa"/>
        <w:bottom w:w="0" w:type="dxa"/>
      </w:tblCellMar>
    </w:tblPr>
  </w:style>
  <w:style w:type="paragraph" w:styleId="797">
    <w:name w:val="Body Text First Indent"/>
    <w:basedOn w:val="785"/>
    <w:next w:val="785"/>
    <w:uiPriority w:val="0"/>
    <w:qFormat/>
    <w:pPr>
      <w:ind w:firstLine="420"/>
    </w:pPr>
    <w:rPr>
      <w:sz w:val="24"/>
    </w:rPr>
  </w:style>
  <w:style w:type="paragraph" w:styleId="798">
    <w:name w:val="toc 7"/>
    <w:basedOn w:val="785"/>
    <w:next w:val="785"/>
    <w:uiPriority w:val="39"/>
    <w:unhideWhenUsed/>
    <w:qFormat/>
    <w:pPr>
      <w:ind w:left="1701" w:right="0" w:firstLine="0"/>
      <w:spacing w:after="57"/>
    </w:pPr>
  </w:style>
  <w:style w:type="paragraph" w:styleId="799">
    <w:name w:val="Caption"/>
    <w:basedOn w:val="785"/>
    <w:next w:val="78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00">
    <w:name w:val="Body Text"/>
    <w:basedOn w:val="785"/>
    <w:uiPriority w:val="0"/>
    <w:qFormat/>
    <w:pPr>
      <w:spacing w:after="120"/>
    </w:pPr>
  </w:style>
  <w:style w:type="paragraph" w:styleId="801">
    <w:name w:val="Body Text Indent"/>
    <w:basedOn w:val="785"/>
    <w:next w:val="785"/>
    <w:uiPriority w:val="0"/>
    <w:qFormat/>
    <w:pPr>
      <w:ind w:firstLine="552"/>
      <w:spacing w:before="240" w:line="360" w:lineRule="auto"/>
    </w:pPr>
    <w:rPr>
      <w:rFonts w:ascii="宋体" w:hAnsi="宋体"/>
      <w:szCs w:val="20"/>
    </w:rPr>
  </w:style>
  <w:style w:type="paragraph" w:styleId="802">
    <w:name w:val="Block Text"/>
    <w:basedOn w:val="785"/>
    <w:next w:val="785"/>
    <w:uiPriority w:val="99"/>
    <w:unhideWhenUsed/>
    <w:qFormat/>
    <w:pPr>
      <w:spacing w:line="240" w:lineRule="auto"/>
    </w:pPr>
    <w:rPr>
      <w:rFonts w:ascii="Times New Roman" w:eastAsia="宋体"/>
      <w:sz w:val="21"/>
      <w:szCs w:val="22"/>
    </w:rPr>
  </w:style>
  <w:style w:type="paragraph" w:styleId="803">
    <w:name w:val="toc 5"/>
    <w:basedOn w:val="785"/>
    <w:next w:val="785"/>
    <w:uiPriority w:val="39"/>
    <w:unhideWhenUsed/>
    <w:qFormat/>
    <w:pPr>
      <w:ind w:left="1134" w:right="0" w:firstLine="0"/>
      <w:spacing w:after="57"/>
    </w:pPr>
  </w:style>
  <w:style w:type="paragraph" w:styleId="804">
    <w:name w:val="toc 3"/>
    <w:basedOn w:val="785"/>
    <w:next w:val="785"/>
    <w:uiPriority w:val="39"/>
    <w:unhideWhenUsed/>
    <w:qFormat/>
    <w:pPr>
      <w:ind w:left="567" w:right="0" w:firstLine="0"/>
      <w:spacing w:after="57"/>
    </w:pPr>
  </w:style>
  <w:style w:type="paragraph" w:styleId="805">
    <w:name w:val="toc 8"/>
    <w:basedOn w:val="785"/>
    <w:next w:val="785"/>
    <w:uiPriority w:val="39"/>
    <w:unhideWhenUsed/>
    <w:qFormat/>
    <w:pPr>
      <w:ind w:left="1984" w:right="0" w:firstLine="0"/>
      <w:spacing w:after="57"/>
    </w:pPr>
  </w:style>
  <w:style w:type="paragraph" w:styleId="806">
    <w:name w:val="endnote text"/>
    <w:basedOn w:val="785"/>
    <w:link w:val="972"/>
    <w:uiPriority w:val="99"/>
    <w:semiHidden/>
    <w:unhideWhenUsed/>
    <w:qFormat/>
    <w:pPr>
      <w:spacing w:after="0" w:line="240" w:lineRule="auto"/>
    </w:pPr>
    <w:rPr>
      <w:sz w:val="20"/>
    </w:rPr>
  </w:style>
  <w:style w:type="paragraph" w:styleId="807">
    <w:name w:val="Footer"/>
    <w:basedOn w:val="785"/>
    <w:link w:val="845"/>
    <w:uiPriority w:val="99"/>
    <w:unhideWhenUsed/>
    <w:qFormat/>
    <w:pPr>
      <w:spacing w:after="0" w:line="240" w:lineRule="auto"/>
      <w:tabs>
        <w:tab w:val="center" w:pos="7143" w:leader="none"/>
        <w:tab w:val="right" w:pos="14287" w:leader="none"/>
      </w:tabs>
    </w:pPr>
  </w:style>
  <w:style w:type="paragraph" w:styleId="808">
    <w:name w:val="envelope return"/>
    <w:basedOn w:val="785"/>
    <w:uiPriority w:val="0"/>
    <w:qFormat/>
    <w:rPr>
      <w:rFonts w:ascii="Arial" w:hAnsi="Arial"/>
    </w:rPr>
  </w:style>
  <w:style w:type="paragraph" w:styleId="809">
    <w:name w:val="Header"/>
    <w:basedOn w:val="785"/>
    <w:link w:val="843"/>
    <w:uiPriority w:val="99"/>
    <w:unhideWhenUsed/>
    <w:qFormat/>
    <w:pPr>
      <w:spacing w:after="0" w:line="240" w:lineRule="auto"/>
      <w:tabs>
        <w:tab w:val="center" w:pos="7143" w:leader="none"/>
        <w:tab w:val="right" w:pos="14287" w:leader="none"/>
      </w:tabs>
    </w:pPr>
  </w:style>
  <w:style w:type="paragraph" w:styleId="810">
    <w:name w:val="toc 1"/>
    <w:basedOn w:val="785"/>
    <w:next w:val="785"/>
    <w:uiPriority w:val="39"/>
    <w:unhideWhenUsed/>
    <w:qFormat/>
    <w:pPr>
      <w:ind w:left="0" w:right="0" w:firstLine="0"/>
      <w:spacing w:after="57"/>
    </w:pPr>
  </w:style>
  <w:style w:type="paragraph" w:styleId="811">
    <w:name w:val="toc 4"/>
    <w:basedOn w:val="785"/>
    <w:next w:val="785"/>
    <w:uiPriority w:val="39"/>
    <w:unhideWhenUsed/>
    <w:qFormat/>
    <w:pPr>
      <w:ind w:left="850" w:right="0" w:firstLine="0"/>
      <w:spacing w:after="57"/>
    </w:pPr>
  </w:style>
  <w:style w:type="paragraph" w:styleId="812">
    <w:name w:val="Subtitle"/>
    <w:basedOn w:val="785"/>
    <w:next w:val="785"/>
    <w:link w:val="838"/>
    <w:uiPriority w:val="11"/>
    <w:qFormat/>
    <w:pPr>
      <w:spacing w:before="200" w:after="200"/>
    </w:pPr>
    <w:rPr>
      <w:sz w:val="24"/>
      <w:szCs w:val="24"/>
    </w:rPr>
  </w:style>
  <w:style w:type="paragraph" w:styleId="813">
    <w:name w:val="footnote text"/>
    <w:basedOn w:val="785"/>
    <w:link w:val="971"/>
    <w:uiPriority w:val="99"/>
    <w:semiHidden/>
    <w:unhideWhenUsed/>
    <w:qFormat/>
    <w:pPr>
      <w:spacing w:after="40" w:line="240" w:lineRule="auto"/>
    </w:pPr>
    <w:rPr>
      <w:sz w:val="18"/>
    </w:rPr>
  </w:style>
  <w:style w:type="paragraph" w:styleId="814">
    <w:name w:val="toc 6"/>
    <w:basedOn w:val="785"/>
    <w:next w:val="785"/>
    <w:uiPriority w:val="39"/>
    <w:unhideWhenUsed/>
    <w:qFormat/>
    <w:pPr>
      <w:ind w:left="1417" w:right="0" w:firstLine="0"/>
      <w:spacing w:after="57"/>
    </w:pPr>
  </w:style>
  <w:style w:type="paragraph" w:styleId="815">
    <w:name w:val="table of figures"/>
    <w:basedOn w:val="785"/>
    <w:next w:val="785"/>
    <w:uiPriority w:val="99"/>
    <w:unhideWhenUsed/>
    <w:qFormat/>
    <w:pPr>
      <w:spacing w:after="0" w:afterAutospacing="0"/>
    </w:pPr>
  </w:style>
  <w:style w:type="paragraph" w:styleId="816">
    <w:name w:val="toc 2"/>
    <w:basedOn w:val="785"/>
    <w:next w:val="785"/>
    <w:uiPriority w:val="0"/>
    <w:qFormat/>
    <w:pPr>
      <w:ind w:left="210"/>
      <w:jc w:val="left"/>
    </w:pPr>
    <w:rPr>
      <w:smallCaps/>
      <w:sz w:val="20"/>
      <w:szCs w:val="20"/>
    </w:rPr>
  </w:style>
  <w:style w:type="paragraph" w:styleId="817">
    <w:name w:val="toc 9"/>
    <w:basedOn w:val="785"/>
    <w:next w:val="785"/>
    <w:uiPriority w:val="39"/>
    <w:unhideWhenUsed/>
    <w:qFormat/>
    <w:pPr>
      <w:ind w:left="2268" w:right="0" w:firstLine="0"/>
      <w:spacing w:after="57"/>
    </w:pPr>
  </w:style>
  <w:style w:type="paragraph" w:styleId="818">
    <w:name w:val="Normal (Web)"/>
    <w:basedOn w:val="785"/>
    <w:uiPriority w:val="0"/>
    <w:qFormat/>
    <w:pPr>
      <w:jc w:val="left"/>
      <w:widowControl/>
    </w:pPr>
    <w:rPr>
      <w:rFonts w:ascii="宋体" w:hAnsi="宋体" w:cs="宋体"/>
      <w:sz w:val="24"/>
      <w:szCs w:val="24"/>
    </w:rPr>
  </w:style>
  <w:style w:type="paragraph" w:styleId="819">
    <w:name w:val="Title"/>
    <w:basedOn w:val="785"/>
    <w:next w:val="785"/>
    <w:link w:val="837"/>
    <w:uiPriority w:val="10"/>
    <w:qFormat/>
    <w:pPr>
      <w:contextualSpacing/>
      <w:spacing w:before="300" w:after="200"/>
    </w:pPr>
    <w:rPr>
      <w:sz w:val="48"/>
      <w:szCs w:val="48"/>
    </w:rPr>
  </w:style>
  <w:style w:type="paragraph" w:styleId="820">
    <w:name w:val="Body Text First Indent 2"/>
    <w:basedOn w:val="801"/>
    <w:uiPriority w:val="0"/>
    <w:qFormat/>
    <w:pPr>
      <w:numPr>
        <w:ilvl w:val="0"/>
        <w:numId w:val="1"/>
      </w:numPr>
      <w:ind w:left="420" w:firstLine="420"/>
      <w:spacing w:before="0" w:after="120" w:line="240" w:lineRule="auto"/>
    </w:pPr>
    <w:rPr>
      <w:rFonts w:ascii="Calibri" w:hAnsi="Calibri"/>
    </w:rPr>
  </w:style>
  <w:style w:type="table" w:styleId="82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2">
    <w:name w:val="endnote reference"/>
    <w:uiPriority w:val="99"/>
    <w:semiHidden/>
    <w:unhideWhenUsed/>
    <w:qFormat/>
    <w:rPr>
      <w:vertAlign w:val="superscript"/>
    </w:rPr>
  </w:style>
  <w:style w:type="character" w:styleId="823">
    <w:name w:val="Hyperlink"/>
    <w:uiPriority w:val="99"/>
    <w:unhideWhenUsed/>
    <w:qFormat/>
    <w:rPr>
      <w:color w:val="0000ff" w:themeColor="hyperlink"/>
      <w:u w:val="single"/>
      <w14:textFill>
        <w14:solidFill>
          <w14:schemeClr w14:val="hlink"/>
        </w14:solidFill>
      </w14:textFill>
    </w:rPr>
  </w:style>
  <w:style w:type="character" w:styleId="824">
    <w:name w:val="footnote reference"/>
    <w:uiPriority w:val="99"/>
    <w:unhideWhenUsed/>
    <w:qFormat/>
    <w:rPr>
      <w:vertAlign w:val="superscript"/>
    </w:rPr>
  </w:style>
  <w:style w:type="paragraph" w:styleId="825" w:customStyle="1">
    <w:name w:val="正文首行缩进 21"/>
    <w:basedOn w:val="826"/>
    <w:uiPriority w:val="0"/>
    <w:qFormat/>
    <w:pPr>
      <w:numPr>
        <w:ilvl w:val="0"/>
        <w:numId w:val="1"/>
      </w:numPr>
      <w:ind w:left="420" w:firstLine="420"/>
      <w:spacing w:before="0" w:after="120" w:line="240" w:lineRule="auto"/>
    </w:pPr>
    <w:rPr>
      <w:rFonts w:ascii="Calibri" w:hAnsi="Calibri"/>
    </w:rPr>
  </w:style>
  <w:style w:type="paragraph" w:styleId="826" w:customStyle="1">
    <w:name w:val="正文文本缩进1"/>
    <w:basedOn w:val="785"/>
    <w:next w:val="785"/>
    <w:uiPriority w:val="0"/>
    <w:qFormat/>
    <w:pPr>
      <w:ind w:firstLine="645"/>
    </w:pPr>
    <w:rPr>
      <w:rFonts w:ascii="楷体_GB2312" w:eastAsia="楷体_GB2312"/>
      <w:sz w:val="32"/>
      <w:szCs w:val="20"/>
    </w:rPr>
  </w:style>
  <w:style w:type="character" w:styleId="827" w:customStyle="1">
    <w:name w:val="Heading 1 Char"/>
    <w:link w:val="786"/>
    <w:uiPriority w:val="9"/>
    <w:qFormat/>
    <w:rPr>
      <w:rFonts w:ascii="Arial" w:hAnsi="Arial" w:eastAsia="Arial" w:cs="Arial"/>
      <w:sz w:val="40"/>
      <w:szCs w:val="40"/>
    </w:rPr>
  </w:style>
  <w:style w:type="character" w:styleId="828" w:customStyle="1">
    <w:name w:val="Heading 2 Char"/>
    <w:link w:val="787"/>
    <w:uiPriority w:val="9"/>
    <w:qFormat/>
    <w:rPr>
      <w:rFonts w:ascii="Arial" w:hAnsi="Arial" w:eastAsia="Arial" w:cs="Arial"/>
      <w:sz w:val="34"/>
    </w:rPr>
  </w:style>
  <w:style w:type="character" w:styleId="829" w:customStyle="1">
    <w:name w:val="Heading 3 Char"/>
    <w:link w:val="788"/>
    <w:uiPriority w:val="9"/>
    <w:qFormat/>
    <w:rPr>
      <w:rFonts w:ascii="Arial" w:hAnsi="Arial" w:eastAsia="Arial" w:cs="Arial"/>
      <w:sz w:val="30"/>
      <w:szCs w:val="30"/>
    </w:rPr>
  </w:style>
  <w:style w:type="character" w:styleId="830" w:customStyle="1">
    <w:name w:val="Heading 4 Char"/>
    <w:link w:val="789"/>
    <w:uiPriority w:val="9"/>
    <w:qFormat/>
    <w:rPr>
      <w:rFonts w:ascii="Arial" w:hAnsi="Arial" w:eastAsia="Arial" w:cs="Arial"/>
      <w:b/>
      <w:bCs/>
      <w:sz w:val="26"/>
      <w:szCs w:val="26"/>
    </w:rPr>
  </w:style>
  <w:style w:type="character" w:styleId="831" w:customStyle="1">
    <w:name w:val="Heading 5 Char"/>
    <w:link w:val="790"/>
    <w:uiPriority w:val="9"/>
    <w:qFormat/>
    <w:rPr>
      <w:rFonts w:ascii="Arial" w:hAnsi="Arial" w:eastAsia="Arial" w:cs="Arial"/>
      <w:b/>
      <w:bCs/>
      <w:sz w:val="24"/>
      <w:szCs w:val="24"/>
    </w:rPr>
  </w:style>
  <w:style w:type="character" w:styleId="832" w:customStyle="1">
    <w:name w:val="Heading 6 Char"/>
    <w:link w:val="791"/>
    <w:uiPriority w:val="9"/>
    <w:qFormat/>
    <w:rPr>
      <w:rFonts w:ascii="Arial" w:hAnsi="Arial" w:eastAsia="Arial" w:cs="Arial"/>
      <w:b/>
      <w:bCs/>
      <w:sz w:val="22"/>
      <w:szCs w:val="22"/>
    </w:rPr>
  </w:style>
  <w:style w:type="character" w:styleId="833" w:customStyle="1">
    <w:name w:val="Heading 7 Char"/>
    <w:link w:val="792"/>
    <w:uiPriority w:val="9"/>
    <w:qFormat/>
    <w:rPr>
      <w:rFonts w:ascii="Arial" w:hAnsi="Arial" w:eastAsia="Arial" w:cs="Arial"/>
      <w:b/>
      <w:bCs/>
      <w:i/>
      <w:iCs/>
      <w:sz w:val="22"/>
      <w:szCs w:val="22"/>
    </w:rPr>
  </w:style>
  <w:style w:type="character" w:styleId="834" w:customStyle="1">
    <w:name w:val="Heading 8 Char"/>
    <w:link w:val="793"/>
    <w:uiPriority w:val="9"/>
    <w:qFormat/>
    <w:rPr>
      <w:rFonts w:ascii="Arial" w:hAnsi="Arial" w:eastAsia="Arial" w:cs="Arial"/>
      <w:i/>
      <w:iCs/>
      <w:sz w:val="22"/>
      <w:szCs w:val="22"/>
    </w:rPr>
  </w:style>
  <w:style w:type="character" w:styleId="835" w:customStyle="1">
    <w:name w:val="Heading 9 Char"/>
    <w:link w:val="794"/>
    <w:uiPriority w:val="9"/>
    <w:qFormat/>
    <w:rPr>
      <w:rFonts w:ascii="Arial" w:hAnsi="Arial" w:eastAsia="Arial" w:cs="Arial"/>
      <w:i/>
      <w:iCs/>
      <w:sz w:val="21"/>
      <w:szCs w:val="21"/>
    </w:rPr>
  </w:style>
  <w:style w:type="paragraph" w:styleId="836">
    <w:name w:val="No Spacing"/>
    <w:uiPriority w:val="1"/>
    <w:qFormat/>
    <w:pPr>
      <w:spacing w:before="0" w:after="0" w:line="240" w:lineRule="auto"/>
    </w:pPr>
    <w:rPr>
      <w:rFonts w:hint="default" w:ascii="Times New Roman" w:hAnsi="Times New Roman" w:eastAsia="宋体" w:cs="Times New Roman"/>
    </w:rPr>
  </w:style>
  <w:style w:type="character" w:styleId="837" w:customStyle="1">
    <w:name w:val="Title Char"/>
    <w:link w:val="819"/>
    <w:uiPriority w:val="10"/>
    <w:qFormat/>
    <w:rPr>
      <w:sz w:val="48"/>
      <w:szCs w:val="48"/>
    </w:rPr>
  </w:style>
  <w:style w:type="character" w:styleId="838" w:customStyle="1">
    <w:name w:val="Subtitle Char"/>
    <w:link w:val="812"/>
    <w:uiPriority w:val="11"/>
    <w:qFormat/>
    <w:rPr>
      <w:sz w:val="24"/>
      <w:szCs w:val="24"/>
    </w:rPr>
  </w:style>
  <w:style w:type="paragraph" w:styleId="839">
    <w:name w:val="Quote"/>
    <w:basedOn w:val="785"/>
    <w:next w:val="785"/>
    <w:link w:val="840"/>
    <w:uiPriority w:val="29"/>
    <w:qFormat/>
    <w:pPr>
      <w:ind w:left="720" w:right="720"/>
    </w:pPr>
    <w:rPr>
      <w:i/>
    </w:rPr>
  </w:style>
  <w:style w:type="character" w:styleId="840" w:customStyle="1">
    <w:name w:val="Quote Char"/>
    <w:link w:val="839"/>
    <w:uiPriority w:val="29"/>
    <w:qFormat/>
    <w:rPr>
      <w:i/>
    </w:rPr>
  </w:style>
  <w:style w:type="paragraph" w:styleId="841">
    <w:name w:val="Intense Quote"/>
    <w:basedOn w:val="785"/>
    <w:next w:val="785"/>
    <w:link w:val="84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2" w:customStyle="1">
    <w:name w:val="Intense Quote Char"/>
    <w:link w:val="841"/>
    <w:uiPriority w:val="30"/>
    <w:qFormat/>
    <w:rPr>
      <w:i/>
    </w:rPr>
  </w:style>
  <w:style w:type="character" w:styleId="843" w:customStyle="1">
    <w:name w:val="Header Char"/>
    <w:link w:val="809"/>
    <w:uiPriority w:val="99"/>
    <w:qFormat/>
  </w:style>
  <w:style w:type="character" w:styleId="844" w:customStyle="1">
    <w:name w:val="Footer Char"/>
    <w:link w:val="807"/>
    <w:uiPriority w:val="99"/>
    <w:qFormat/>
  </w:style>
  <w:style w:type="character" w:styleId="845" w:customStyle="1">
    <w:name w:val="Caption Char"/>
    <w:link w:val="807"/>
    <w:uiPriority w:val="99"/>
    <w:qFormat/>
  </w:style>
  <w:style w:type="table" w:styleId="84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9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4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4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4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1" w:customStyle="1">
    <w:name w:val="Footnote Text Char"/>
    <w:link w:val="813"/>
    <w:uiPriority w:val="99"/>
    <w:qFormat/>
    <w:rPr>
      <w:sz w:val="18"/>
    </w:rPr>
  </w:style>
  <w:style w:type="character" w:styleId="972" w:customStyle="1">
    <w:name w:val="Endnote Text Char"/>
    <w:link w:val="806"/>
    <w:uiPriority w:val="99"/>
    <w:qFormat/>
    <w:rPr>
      <w:sz w:val="20"/>
    </w:rPr>
  </w:style>
  <w:style w:type="paragraph" w:styleId="973" w:customStyle="1">
    <w:name w:val="TOC Heading"/>
    <w:uiPriority w:val="39"/>
    <w:unhideWhenUsed/>
    <w:qFormat/>
    <w:rPr>
      <w:rFonts w:hint="default" w:ascii="Times New Roman" w:hAnsi="Times New Roman" w:eastAsia="宋体" w:cs="Times New Roman"/>
    </w:rPr>
  </w:style>
  <w:style w:type="paragraph" w:styleId="974" w:customStyle="1">
    <w:name w:val="标题 111"/>
    <w:basedOn w:val="785"/>
    <w:next w:val="785"/>
    <w:uiPriority w:val="0"/>
    <w:qFormat/>
    <w:pPr>
      <w:keepLines/>
      <w:keepNext/>
      <w:spacing w:before="340" w:after="330" w:line="576" w:lineRule="auto"/>
      <w:outlineLvl w:val="0"/>
    </w:pPr>
    <w:rPr>
      <w:b/>
      <w:bCs/>
      <w:sz w:val="44"/>
      <w:szCs w:val="44"/>
    </w:rPr>
  </w:style>
  <w:style w:type="paragraph" w:styleId="975" w:customStyle="1">
    <w:name w:val="标题 211"/>
    <w:basedOn w:val="785"/>
    <w:next w:val="785"/>
    <w:uiPriority w:val="0"/>
    <w:qFormat/>
    <w:pPr>
      <w:keepLines/>
      <w:keepNext/>
      <w:spacing w:before="260" w:after="260" w:line="415" w:lineRule="auto"/>
      <w:outlineLvl w:val="1"/>
    </w:pPr>
    <w:rPr>
      <w:rFonts w:ascii="Arial" w:hAnsi="Arial" w:eastAsia="黑体"/>
      <w:b/>
      <w:bCs/>
      <w:sz w:val="32"/>
      <w:szCs w:val="32"/>
    </w:rPr>
  </w:style>
  <w:style w:type="paragraph" w:styleId="976" w:customStyle="1">
    <w:name w:val="标题 311"/>
    <w:basedOn w:val="785"/>
    <w:next w:val="785"/>
    <w:uiPriority w:val="0"/>
    <w:qFormat/>
    <w:pPr>
      <w:ind w:firstLine="137"/>
      <w:keepLines/>
      <w:keepNext/>
      <w:spacing w:before="260" w:after="260" w:line="415" w:lineRule="auto"/>
      <w:outlineLvl w:val="2"/>
    </w:pPr>
    <w:rPr>
      <w:rFonts w:ascii="黑体" w:hAnsi="宋体" w:eastAsia="黑体"/>
      <w:bCs/>
      <w:sz w:val="28"/>
      <w:szCs w:val="28"/>
    </w:rPr>
  </w:style>
  <w:style w:type="paragraph" w:styleId="977" w:customStyle="1">
    <w:name w:val="标题 41"/>
    <w:basedOn w:val="785"/>
    <w:next w:val="785"/>
    <w:uiPriority w:val="0"/>
    <w:qFormat/>
    <w:pPr>
      <w:keepLines/>
      <w:keepNext/>
      <w:spacing w:before="280" w:after="290" w:line="374" w:lineRule="auto"/>
      <w:outlineLvl w:val="3"/>
    </w:pPr>
    <w:rPr>
      <w:rFonts w:ascii="Arial" w:hAnsi="Arial" w:eastAsia="黑体"/>
      <w:b/>
      <w:bCs/>
      <w:sz w:val="28"/>
      <w:szCs w:val="28"/>
    </w:rPr>
  </w:style>
  <w:style w:type="paragraph" w:styleId="978" w:customStyle="1">
    <w:name w:val="标题 51"/>
    <w:basedOn w:val="785"/>
    <w:next w:val="785"/>
    <w:uiPriority w:val="0"/>
    <w:qFormat/>
    <w:pPr>
      <w:keepLines/>
      <w:keepNext/>
      <w:spacing w:before="280" w:after="290" w:line="372" w:lineRule="auto"/>
      <w:outlineLvl w:val="4"/>
    </w:pPr>
    <w:rPr>
      <w:rFonts w:ascii="Calibri" w:hAnsi="Calibri"/>
      <w:b/>
      <w:bCs/>
      <w:sz w:val="28"/>
      <w:szCs w:val="28"/>
    </w:rPr>
  </w:style>
  <w:style w:type="character" w:styleId="979" w:customStyle="1">
    <w:name w:val="默认段落字体1"/>
    <w:link w:val="785"/>
    <w:uiPriority w:val="0"/>
    <w:semiHidden/>
    <w:qFormat/>
  </w:style>
  <w:style w:type="table" w:styleId="980" w:customStyle="1">
    <w:name w:val="普通表格1"/>
    <w:uiPriority w:val="0"/>
    <w:semiHidden/>
    <w:qFormat/>
    <w:tblPr/>
  </w:style>
  <w:style w:type="paragraph" w:styleId="981" w:customStyle="1">
    <w:name w:val="批注文字1"/>
    <w:basedOn w:val="785"/>
    <w:uiPriority w:val="0"/>
    <w:qFormat/>
    <w:pPr>
      <w:jc w:val="left"/>
    </w:pPr>
  </w:style>
  <w:style w:type="paragraph" w:styleId="982" w:customStyle="1">
    <w:name w:val="正文文本 31"/>
    <w:basedOn w:val="785"/>
    <w:uiPriority w:val="0"/>
    <w:qFormat/>
    <w:rPr>
      <w:rFonts w:ascii="宋体"/>
      <w:sz w:val="24"/>
      <w:szCs w:val="20"/>
    </w:rPr>
  </w:style>
  <w:style w:type="paragraph" w:styleId="983" w:customStyle="1">
    <w:name w:val="正文文本1"/>
    <w:basedOn w:val="785"/>
    <w:uiPriority w:val="0"/>
    <w:qFormat/>
    <w:pPr>
      <w:spacing w:after="120"/>
    </w:pPr>
  </w:style>
  <w:style w:type="paragraph" w:styleId="984" w:customStyle="1">
    <w:name w:val="正文文本缩进11"/>
    <w:basedOn w:val="785"/>
    <w:next w:val="985"/>
    <w:uiPriority w:val="0"/>
    <w:qFormat/>
    <w:pPr>
      <w:ind w:firstLine="552"/>
      <w:spacing w:before="240" w:line="360" w:lineRule="auto"/>
    </w:pPr>
    <w:rPr>
      <w:rFonts w:ascii="宋体" w:hAnsi="宋体"/>
      <w:szCs w:val="20"/>
    </w:rPr>
  </w:style>
  <w:style w:type="paragraph" w:styleId="985" w:customStyle="1">
    <w:name w:val="寄信人地址11"/>
    <w:basedOn w:val="785"/>
    <w:uiPriority w:val="0"/>
    <w:qFormat/>
    <w:pPr>
      <w:jc w:val="left"/>
      <w:widowControl/>
    </w:pPr>
    <w:rPr>
      <w:rFonts w:ascii="@宋体" w:hAnsi="@宋体" w:eastAsia="等线"/>
      <w:sz w:val="22"/>
      <w:szCs w:val="20"/>
    </w:rPr>
  </w:style>
  <w:style w:type="paragraph" w:styleId="986" w:customStyle="1">
    <w:name w:val="纯文本11"/>
    <w:basedOn w:val="785"/>
    <w:uiPriority w:val="99"/>
    <w:unhideWhenUsed/>
    <w:qFormat/>
    <w:rPr>
      <w:rFonts w:ascii="宋体" w:hAnsi="Courier New"/>
      <w:szCs w:val="21"/>
    </w:rPr>
  </w:style>
  <w:style w:type="paragraph" w:styleId="987" w:customStyle="1">
    <w:name w:val="正文文本缩进 21"/>
    <w:basedOn w:val="785"/>
    <w:uiPriority w:val="0"/>
    <w:qFormat/>
    <w:pPr>
      <w:ind w:left="420"/>
      <w:spacing w:after="120" w:line="480" w:lineRule="auto"/>
    </w:pPr>
    <w:rPr>
      <w:rFonts w:ascii="Calibri" w:hAnsi="Calibri"/>
    </w:rPr>
  </w:style>
  <w:style w:type="paragraph" w:styleId="988" w:customStyle="1">
    <w:name w:val="页脚11"/>
    <w:basedOn w:val="785"/>
    <w:link w:val="989"/>
    <w:uiPriority w:val="99"/>
    <w:qFormat/>
    <w:pPr>
      <w:jc w:val="left"/>
      <w:tabs>
        <w:tab w:val="center" w:pos="4153" w:leader="none"/>
        <w:tab w:val="right" w:pos="8306" w:leader="none"/>
      </w:tabs>
    </w:pPr>
    <w:rPr>
      <w:sz w:val="18"/>
    </w:rPr>
  </w:style>
  <w:style w:type="character" w:styleId="989" w:customStyle="1">
    <w:name w:val="页脚 字符"/>
    <w:link w:val="988"/>
    <w:uiPriority w:val="99"/>
    <w:qFormat/>
    <w:rPr>
      <w:rFonts w:ascii="Times New Roman" w:hAnsi="Times New Roman"/>
      <w:sz w:val="18"/>
      <w:szCs w:val="24"/>
    </w:rPr>
  </w:style>
  <w:style w:type="paragraph" w:styleId="990" w:customStyle="1">
    <w:name w:val="页眉1"/>
    <w:basedOn w:val="785"/>
    <w:uiPriority w:val="99"/>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991" w:customStyle="1">
    <w:name w:val="目录 21"/>
    <w:basedOn w:val="785"/>
    <w:next w:val="785"/>
    <w:uiPriority w:val="39"/>
    <w:unhideWhenUsed/>
    <w:qFormat/>
    <w:pPr>
      <w:ind w:left="420"/>
    </w:pPr>
    <w:rPr>
      <w:rFonts w:ascii="等线" w:hAnsi="等线" w:eastAsia="等线" w:cs="Times New Roman"/>
      <w:szCs w:val="22"/>
    </w:rPr>
  </w:style>
  <w:style w:type="paragraph" w:styleId="992" w:customStyle="1">
    <w:name w:val="普通(网站)1"/>
    <w:basedOn w:val="785"/>
    <w:uiPriority w:val="99"/>
    <w:unhideWhenUsed/>
    <w:qFormat/>
    <w:pPr>
      <w:jc w:val="left"/>
      <w:widowControl/>
    </w:pPr>
    <w:rPr>
      <w:rFonts w:ascii="宋体" w:hAnsi="宋体" w:cs="宋体"/>
      <w:sz w:val="24"/>
    </w:rPr>
  </w:style>
  <w:style w:type="paragraph" w:styleId="993" w:customStyle="1">
    <w:name w:val="标题1"/>
    <w:basedOn w:val="785"/>
    <w:next w:val="785"/>
    <w:uiPriority w:val="0"/>
    <w:qFormat/>
    <w:pPr>
      <w:jc w:val="center"/>
      <w:spacing w:before="240" w:after="60"/>
      <w:outlineLvl w:val="0"/>
    </w:pPr>
    <w:rPr>
      <w:rFonts w:ascii="Cambria" w:hAnsi="Cambria"/>
      <w:b/>
      <w:bCs/>
      <w:sz w:val="32"/>
      <w:szCs w:val="32"/>
    </w:rPr>
  </w:style>
  <w:style w:type="table" w:styleId="994" w:customStyle="1">
    <w:name w:val="网格型1"/>
    <w:basedOn w:val="980"/>
    <w:uiPriority w:val="0"/>
    <w:qFormat/>
    <w:pPr>
      <w:jc w:val="both"/>
      <w:widowControl w:val="off"/>
    </w:pPr>
    <w:tblPr/>
  </w:style>
  <w:style w:type="character" w:styleId="995" w:customStyle="1">
    <w:name w:val="要点1"/>
    <w:link w:val="785"/>
    <w:uiPriority w:val="0"/>
    <w:qFormat/>
    <w:rPr>
      <w:b/>
    </w:rPr>
  </w:style>
  <w:style w:type="character" w:styleId="996" w:customStyle="1">
    <w:name w:val="页码1"/>
    <w:basedOn w:val="979"/>
    <w:link w:val="785"/>
    <w:uiPriority w:val="0"/>
    <w:qFormat/>
  </w:style>
  <w:style w:type="character" w:styleId="997" w:customStyle="1">
    <w:name w:val="超链接1"/>
    <w:link w:val="785"/>
    <w:uiPriority w:val="0"/>
    <w:qFormat/>
    <w:rPr>
      <w:color w:val="333333"/>
      <w:u w:val="none"/>
    </w:rPr>
  </w:style>
  <w:style w:type="paragraph" w:styleId="998" w:customStyle="1">
    <w:name w:val="列表段落"/>
    <w:basedOn w:val="785"/>
    <w:uiPriority w:val="34"/>
    <w:qFormat/>
    <w:pPr>
      <w:ind w:firstLine="420"/>
    </w:pPr>
  </w:style>
  <w:style w:type="paragraph" w:styleId="999" w:customStyle="1">
    <w:name w:val="_Style 111"/>
    <w:basedOn w:val="974"/>
    <w:next w:val="785"/>
    <w:uiPriority w:val="0"/>
    <w:qFormat/>
    <w:pPr>
      <w:spacing w:line="578" w:lineRule="auto"/>
      <w:outlineLvl w:val="9"/>
    </w:pPr>
  </w:style>
  <w:style w:type="paragraph" w:styleId="1000" w:customStyle="1">
    <w:name w:val="Blockquote"/>
    <w:basedOn w:val="785"/>
    <w:uiPriority w:val="0"/>
    <w:qFormat/>
    <w:pPr>
      <w:ind w:left="360" w:right="360"/>
      <w:jc w:val="left"/>
      <w:spacing w:before="100" w:after="100"/>
    </w:pPr>
    <w:rPr>
      <w:sz w:val="24"/>
      <w:szCs w:val="20"/>
    </w:rPr>
  </w:style>
  <w:style w:type="paragraph" w:styleId="1001" w:customStyle="1">
    <w:name w:val="无间隔"/>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02" w:customStyle="1">
    <w:name w:val="标题04"/>
    <w:basedOn w:val="977"/>
    <w:uiPriority w:val="0"/>
    <w:qFormat/>
    <w:pPr>
      <w:numPr>
        <w:ilvl w:val="0"/>
        <w:numId w:val="2"/>
      </w:numPr>
      <w:ind w:left="567"/>
      <w:keepNext w:val="0"/>
      <w:spacing w:before="0" w:after="0" w:line="360" w:lineRule="auto"/>
      <w:widowControl/>
      <w:tabs>
        <w:tab w:val="left" w:pos="312" w:leader="none"/>
        <w:tab w:val="left" w:pos="1440" w:leader="none"/>
        <w:tab w:val="left" w:pos="1680" w:leader="none"/>
        <w:tab w:val="left" w:pos="2070" w:leader="none"/>
      </w:tabs>
    </w:pPr>
    <w:rPr>
      <w:rFonts w:ascii="微软雅黑" w:hAnsi="微软雅黑" w:eastAsia="微软雅黑" w:cs="Times New Roman"/>
      <w:bCs w:val="0"/>
      <w:spacing w:val="10"/>
      <w:lang w:val="en-GB"/>
    </w:rPr>
  </w:style>
  <w:style w:type="table" w:styleId="1003" w:customStyle="1">
    <w:name w:val="Table Normal4"/>
    <w:uiPriority w:val="0"/>
    <w:unhideWhenUsed/>
    <w:qFormat/>
    <w:rPr>
      <w:lang w:val="en-US" w:eastAsia="zh-CN" w:bidi="ar-SA"/>
    </w:rPr>
    <w:tblPr/>
  </w:style>
  <w:style w:type="paragraph" w:styleId="1004">
    <w:name w:val="List Paragraph"/>
    <w:basedOn w:val="785"/>
    <w:uiPriority w:val="34"/>
    <w:qFormat/>
    <w:pPr>
      <w:ind w:firstLine="420"/>
    </w:pPr>
  </w:style>
  <w:style w:type="paragraph" w:styleId="1005" w:customStyle="1">
    <w:name w:val="目录 11"/>
    <w:basedOn w:val="785"/>
    <w:next w:val="785"/>
    <w:uiPriority w:val="0"/>
    <w:semiHidden/>
    <w:qFormat/>
    <w:pPr>
      <w:jc w:val="left"/>
      <w:spacing w:before="120" w:after="120" w:line="300" w:lineRule="exact"/>
      <w:tabs>
        <w:tab w:val="right" w:pos="9440" w:leader="dot"/>
      </w:tabs>
    </w:pPr>
    <w:rPr>
      <w:rFonts w:ascii="黑体" w:eastAsia="黑体"/>
      <w:b/>
      <w:caps/>
      <w:sz w:val="18"/>
      <w:szCs w:val="28"/>
    </w:rPr>
  </w:style>
  <w:style w:type="paragraph" w:styleId="1006" w:customStyle="1">
    <w:name w:val="标题 21"/>
    <w:basedOn w:val="785"/>
    <w:next w:val="785"/>
    <w:uiPriority w:val="0"/>
    <w:qFormat/>
    <w:pPr>
      <w:jc w:val="center"/>
      <w:keepLines/>
      <w:keepNext/>
      <w:spacing w:before="260" w:after="260" w:line="416" w:lineRule="auto"/>
      <w:outlineLvl w:val="1"/>
    </w:pPr>
    <w:rPr>
      <w:rFonts w:ascii="Arial" w:hAnsi="Arial" w:eastAsia="幼圆"/>
      <w:b/>
      <w:sz w:val="44"/>
      <w:szCs w:val="20"/>
    </w:rPr>
  </w:style>
  <w:style w:type="paragraph" w:styleId="1007" w:customStyle="1">
    <w:name w:val="BodyText1I1"/>
    <w:basedOn w:val="1008"/>
    <w:uiPriority w:val="0"/>
    <w:qFormat/>
    <w:pPr>
      <w:ind w:firstLine="200"/>
      <w:spacing w:line="360" w:lineRule="auto"/>
    </w:pPr>
    <w:rPr>
      <w:rFonts w:hAnsi="Arial"/>
      <w:sz w:val="30"/>
      <w:szCs w:val="30"/>
    </w:rPr>
  </w:style>
  <w:style w:type="paragraph" w:styleId="1008" w:customStyle="1">
    <w:name w:val="BodyText1"/>
    <w:basedOn w:val="785"/>
    <w:next w:val="816"/>
    <w:uiPriority w:val="0"/>
    <w:qFormat/>
    <w:pPr>
      <w:spacing w:after="120"/>
      <w:widowControl/>
    </w:pPr>
    <w:rPr>
      <w:szCs w:val="20"/>
      <w:lang w:bidi="mn-Mong-CN"/>
    </w:rPr>
  </w:style>
  <w:style w:type="paragraph" w:styleId="1009" w:customStyle="1">
    <w:name w:val="纯文本1"/>
    <w:basedOn w:val="785"/>
    <w:uiPriority w:val="0"/>
    <w:qFormat/>
    <w:rPr>
      <w:rFonts w:hint="eastAsia" w:ascii="宋体" w:hAnsi="Courier New"/>
      <w:szCs w:val="20"/>
    </w:rPr>
  </w:style>
  <w:style w:type="paragraph" w:styleId="1010" w:customStyle="1">
    <w:name w:val="标题 11"/>
    <w:basedOn w:val="785"/>
    <w:next w:val="785"/>
    <w:uiPriority w:val="0"/>
    <w:qFormat/>
    <w:pPr>
      <w:keepNext/>
      <w:outlineLvl w:val="0"/>
    </w:pPr>
    <w:rPr>
      <w:rFonts w:ascii="楷体_GB2312" w:eastAsia="楷体_GB2312"/>
      <w:sz w:val="28"/>
      <w:szCs w:val="20"/>
    </w:rPr>
  </w:style>
  <w:style w:type="paragraph" w:styleId="1011" w:customStyle="1">
    <w:name w:val="普通正文"/>
    <w:basedOn w:val="785"/>
    <w:uiPriority w:val="0"/>
    <w:qFormat/>
    <w:pPr>
      <w:ind w:firstLine="480"/>
      <w:jc w:val="left"/>
      <w:spacing w:before="120" w:after="120" w:line="360" w:lineRule="auto"/>
    </w:pPr>
    <w:rPr>
      <w:rFonts w:ascii="Arial" w:hAnsi="Arial"/>
      <w:sz w:val="24"/>
    </w:rPr>
  </w:style>
  <w:style w:type="paragraph" w:styleId="1012" w:customStyle="1">
    <w:name w:val="列出段落1"/>
    <w:basedOn w:val="785"/>
    <w:uiPriority w:val="0"/>
    <w:qFormat/>
    <w:pPr>
      <w:contextualSpacing/>
      <w:ind w:left="720"/>
      <w:jc w:val="left"/>
      <w:widowControl/>
    </w:pPr>
    <w:rPr>
      <w:rFonts w:ascii="Calibri" w:hAnsi="Calibri"/>
      <w:sz w:val="24"/>
      <w:lang w:eastAsia="en-US" w:bidi="en-US"/>
    </w:rPr>
  </w:style>
  <w:style w:type="paragraph" w:styleId="1013" w:customStyle="1">
    <w:name w:val="Char"/>
    <w:basedOn w:val="785"/>
    <w:uiPriority w:val="0"/>
    <w:qFormat/>
    <w:pPr>
      <w:tabs>
        <w:tab w:val="left" w:pos="360" w:leader="none"/>
      </w:tabs>
    </w:pPr>
    <w:rPr>
      <w:sz w:val="24"/>
    </w:rPr>
  </w:style>
  <w:style w:type="paragraph" w:styleId="1014" w:customStyle="1">
    <w:name w:val="标题 31"/>
    <w:basedOn w:val="785"/>
    <w:next w:val="1015"/>
    <w:uiPriority w:val="0"/>
    <w:qFormat/>
    <w:pPr>
      <w:keepLines/>
      <w:keepNext/>
      <w:spacing w:before="260" w:after="260" w:line="416" w:lineRule="auto"/>
      <w:outlineLvl w:val="2"/>
    </w:pPr>
    <w:rPr>
      <w:b/>
      <w:sz w:val="32"/>
      <w:szCs w:val="20"/>
    </w:rPr>
  </w:style>
  <w:style w:type="paragraph" w:styleId="1015" w:customStyle="1">
    <w:name w:val="正文缩进1"/>
    <w:basedOn w:val="785"/>
    <w:uiPriority w:val="0"/>
    <w:qFormat/>
    <w:pPr>
      <w:ind w:firstLine="420"/>
    </w:pPr>
    <w:rPr>
      <w:szCs w:val="20"/>
    </w:rPr>
  </w:style>
  <w:style w:type="paragraph" w:styleId="1016" w:customStyle="1">
    <w:name w:val="文本块1"/>
    <w:basedOn w:val="785"/>
    <w:uiPriority w:val="99"/>
    <w:unhideWhenUsed/>
    <w:qFormat/>
    <w:pPr>
      <w:ind w:left="1440" w:right="1440"/>
      <w:spacing w:after="120"/>
    </w:pPr>
  </w:style>
  <w:style w:type="paragraph" w:styleId="1017" w:customStyle="1">
    <w:name w:val="Fließtext"/>
    <w:basedOn w:val="785"/>
    <w:uiPriority w:val="0"/>
    <w:qFormat/>
    <w:rPr>
      <w:szCs w:val="20"/>
    </w:rPr>
  </w:style>
  <w:style w:type="paragraph" w:styleId="1018" w:customStyle="1">
    <w:name w:val="寄信人地址1"/>
    <w:basedOn w:val="785"/>
    <w:uiPriority w:val="99"/>
    <w:qFormat/>
    <w:pPr>
      <w:spacing w:line="360" w:lineRule="auto"/>
    </w:pPr>
    <w:rPr>
      <w:rFonts w:ascii="Arial" w:hAnsi="Arial" w:cs="Arial"/>
      <w:sz w:val="24"/>
      <w:szCs w:val="20"/>
    </w:rPr>
  </w:style>
  <w:style w:type="paragraph" w:styleId="1019" w:customStyle="1">
    <w:name w:val="页脚1"/>
    <w:basedOn w:val="785"/>
    <w:uiPriority w:val="0"/>
    <w:qFormat/>
    <w:pPr>
      <w:jc w:val="left"/>
      <w:tabs>
        <w:tab w:val="center" w:pos="4153" w:leader="none"/>
        <w:tab w:val="right" w:pos="8306" w:leader="none"/>
      </w:tabs>
    </w:pPr>
    <w:rPr>
      <w:sz w:val="18"/>
      <w:szCs w:val="20"/>
    </w:rPr>
  </w:style>
  <w:style w:type="paragraph" w:styleId="1020" w:customStyle="1">
    <w:name w:val="段"/>
    <w:next w:val="785"/>
    <w:uiPriority w:val="0"/>
    <w:qFormat/>
    <w:pPr>
      <w:ind w:firstLine="200"/>
      <w:jc w:val="both"/>
    </w:pPr>
    <w:rPr>
      <w:rFonts w:hint="default" w:ascii="宋体" w:hAnsi="Times New Roman" w:eastAsia="宋体" w:cs="Times New Roman"/>
      <w:sz w:val="21"/>
      <w:lang w:val="en-US" w:eastAsia="zh-CN" w:bidi="ar-SA"/>
    </w:rPr>
  </w:style>
  <w:style w:type="paragraph" w:styleId="1021" w:customStyle="1">
    <w:name w:val="一级条标题"/>
    <w:basedOn w:val="1022"/>
    <w:next w:val="1020"/>
    <w:uiPriority w:val="0"/>
    <w:qFormat/>
    <w:pPr>
      <w:ind w:left="907" w:hanging="907"/>
      <w:spacing w:before="0" w:after="0"/>
      <w:tabs>
        <w:tab w:val="left" w:pos="810" w:leader="none"/>
        <w:tab w:val="left" w:pos="907" w:leader="none"/>
        <w:tab w:val="left" w:pos="1265" w:leader="none"/>
      </w:tabs>
      <w:outlineLvl w:val="2"/>
    </w:pPr>
    <w:rPr>
      <w:rFonts w:ascii="Times New Roman" w:hAnsi="宋体" w:eastAsia="宋体"/>
      <w:sz w:val="20"/>
      <w:szCs w:val="20"/>
    </w:rPr>
  </w:style>
  <w:style w:type="paragraph" w:styleId="1022" w:customStyle="1">
    <w:name w:val="章标题"/>
    <w:next w:val="785"/>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table" w:styleId="1023" w:customStyle="1">
    <w:name w:val="Table Normal"/>
    <w:uiPriority w:val="0"/>
    <w:unhideWhenUsed/>
    <w:qFormat/>
    <w:tblPr>
      <w:tblCellMar>
        <w:left w:w="0" w:type="dxa"/>
        <w:top w:w="0" w:type="dxa"/>
        <w:right w:w="0" w:type="dxa"/>
        <w:bottom w:w="0" w:type="dxa"/>
      </w:tblCellMar>
    </w:tblPr>
  </w:style>
  <w:style w:type="numbering" w:styleId="102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image" Target="media/image1.png"/><Relationship Id="rId16" Type="http://schemas.openxmlformats.org/officeDocument/2006/relationships/image" Target="media/image2.png"/><Relationship Id="rId17" Type="http://schemas.openxmlformats.org/officeDocument/2006/relationships/image" Target="media/image3.jpg"/><Relationship Id="rId18" Type="http://schemas.openxmlformats.org/officeDocument/2006/relationships/image" Target="media/image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尹恒财</cp:lastModifiedBy>
  <cp:revision>8</cp:revision>
  <dcterms:created xsi:type="dcterms:W3CDTF">2023-09-25T07:09:00Z</dcterms:created>
  <dcterms:modified xsi:type="dcterms:W3CDTF">2025-03-21T08:46:14Z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E77F35F737F34D4BAC40FDC62B055F68_13</vt:lpwstr>
  </property>
  <property fmtid="{D5CDD505-2E9C-101B-9397-08002B2CF9AE}" pid="4" name="KSOTemplateDocerSaveRecord">
    <vt:lpwstr>eyJoZGlkIjoiMzlhYzMzYjJhYjE2OGY5NzFkZTcyMmRkMDI3YzY2NGMiLCJ1c2VySWQiOiIzNjQ4MTU3MDkifQ==</vt:lpwstr>
  </property>
</Properties>
</file>