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color w:val="000000" w:themeColor="text1"/>
          <w:sz w:val="84"/>
          <w14:textFill>
            <w14:solidFill>
              <w14:schemeClr w14:val="tx1"/>
            </w14:solidFill>
          </w14:textFill>
        </w:rPr>
      </w:pPr>
      <w:r>
        <w:rPr>
          <w:rFonts w:ascii="宋体" w:hAnsi="宋体" w:cs="宋体"/>
          <w:b/>
          <w:color w:val="000000" w:themeColor="text1"/>
          <w:sz w:val="84"/>
          <w14:textFill>
            <w14:solidFill>
              <w14:schemeClr w14:val="tx1"/>
            </w14:solidFill>
          </w14:textFill>
        </w:rPr>
      </w:r>
      <w:r/>
    </w:p>
    <w:p>
      <w:pPr>
        <w:jc w:val="center"/>
        <w:spacing w:line="360" w:lineRule="auto"/>
        <w:rPr>
          <w:rFonts w:ascii="宋体" w:hAnsi="宋体" w:cs="宋体"/>
          <w:b/>
          <w:color w:val="000000" w:themeColor="text1"/>
          <w:sz w:val="84"/>
          <w14:textFill>
            <w14:solidFill>
              <w14:schemeClr w14:val="tx1"/>
            </w14:solidFill>
          </w14:textFill>
        </w:rPr>
      </w:pPr>
      <w:r>
        <w:rPr>
          <w:rFonts w:hint="eastAsia" w:ascii="宋体" w:hAnsi="宋体" w:cs="宋体"/>
          <w:b/>
          <w:color w:val="000000" w:themeColor="text1"/>
          <w:sz w:val="84"/>
          <w14:textFill>
            <w14:solidFill>
              <w14:schemeClr w14:val="tx1"/>
            </w14:solidFill>
          </w14:textFill>
        </w:rPr>
        <w:t xml:space="preserve">招   标   文   件</w:t>
      </w:r>
      <w:r/>
    </w:p>
    <w:p>
      <w:pPr>
        <w:jc w:val="center"/>
        <w:spacing w:line="360" w:lineRule="auto"/>
        <w:rPr>
          <w:rFonts w:ascii="宋体" w:hAnsi="宋体" w:cs="宋体"/>
          <w:color w:val="000000" w:themeColor="text1"/>
          <w:sz w:val="44"/>
          <w:szCs w:val="44"/>
          <w14:textFill>
            <w14:solidFill>
              <w14:schemeClr w14:val="tx1"/>
            </w14:solidFill>
          </w14:textFill>
        </w:rPr>
      </w:pPr>
      <w:r>
        <w:rPr>
          <w:rFonts w:hint="eastAsia" w:ascii="宋体" w:hAnsi="宋体" w:cs="宋体"/>
          <w:color w:val="000000" w:themeColor="text1"/>
          <w:sz w:val="44"/>
          <w:szCs w:val="44"/>
          <w14:textFill>
            <w14:solidFill>
              <w14:schemeClr w14:val="tx1"/>
            </w14:solidFill>
          </w14:textFill>
        </w:rPr>
        <w:t xml:space="preserve">（电子招投标）</w:t>
      </w:r>
      <w:r/>
    </w:p>
    <w:p>
      <w:pPr>
        <w:ind w:right="-2"/>
        <w:jc w:val="center"/>
        <w:spacing w:line="360" w:lineRule="auto"/>
        <w:rPr>
          <w:rFonts w:ascii="宋体" w:hAnsi="宋体" w:cs="宋体"/>
          <w:i/>
          <w:iCs/>
          <w:color w:val="000000" w:themeColor="text1"/>
          <w:sz w:val="44"/>
          <w:szCs w:val="44"/>
          <w14:textFill>
            <w14:solidFill>
              <w14:schemeClr w14:val="tx1"/>
            </w14:solidFill>
          </w14:textFill>
        </w:rPr>
      </w:pPr>
      <w:r>
        <w:rPr>
          <w:rFonts w:ascii="宋体" w:hAnsi="宋体" w:cs="宋体"/>
          <w:i/>
          <w:iCs/>
          <w:color w:val="000000" w:themeColor="text1"/>
          <w:sz w:val="44"/>
          <w:szCs w:val="44"/>
          <w14:textFill>
            <w14:solidFill>
              <w14:schemeClr w14:val="tx1"/>
            </w14:solidFill>
          </w14:textFill>
        </w:rPr>
      </w:r>
      <w:r/>
    </w:p>
    <w:p>
      <w:pPr>
        <w:jc w:val="center"/>
        <w:spacing w:line="360" w:lineRule="auto"/>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jc w:val="center"/>
        <w:spacing w:line="360" w:lineRule="auto"/>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jc w:val="center"/>
        <w:spacing w:line="360" w:lineRule="auto"/>
        <w:rPr>
          <w:rFonts w:hint="eastAsia" w:ascii="宋体" w:hAnsi="宋体" w:eastAsia="宋体" w:cs="宋体"/>
          <w:b/>
          <w:color w:val="000000" w:themeColor="text1"/>
          <w:sz w:val="36"/>
          <w:lang w:eastAsia="zh-CN"/>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项目编号：</w:t>
      </w:r>
      <w:r>
        <w:rPr>
          <w:rFonts w:hint="eastAsia" w:ascii="宋体" w:hAnsi="宋体" w:cs="宋体"/>
          <w:b/>
          <w:color w:val="000000" w:themeColor="text1"/>
          <w:sz w:val="36"/>
          <w:szCs w:val="36"/>
          <w:lang w:eastAsia="zh-CN"/>
          <w14:textFill>
            <w14:solidFill>
              <w14:schemeClr w14:val="tx1"/>
            </w14:solidFill>
          </w14:textFill>
        </w:rPr>
        <w:t xml:space="preserve">JSZC-321100-JSZG-G2025-0116</w:t>
      </w:r>
      <w:r/>
    </w:p>
    <w:p>
      <w:pPr>
        <w:spacing w:line="360" w:lineRule="auto"/>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jc w:val="center"/>
        <w:spacing w:line="360" w:lineRule="auto"/>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jc w:val="center"/>
        <w:spacing w:line="360" w:lineRule="auto"/>
        <w:rPr>
          <w:rFonts w:hint="eastAsia" w:ascii="宋体" w:hAnsi="宋体" w:eastAsia="宋体" w:cs="宋体"/>
          <w:b/>
          <w:color w:val="000000" w:themeColor="text1"/>
          <w:sz w:val="36"/>
          <w:szCs w:val="36"/>
          <w:lang w:eastAsia="zh-CN"/>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项目名称</w:t>
      </w:r>
      <w:r>
        <w:rPr>
          <w:rFonts w:hint="eastAsia" w:ascii="宋体" w:hAnsi="宋体" w:cs="宋体"/>
          <w:color w:val="000000" w:themeColor="text1"/>
          <w:sz w:val="36"/>
          <w:szCs w:val="36"/>
          <w14:textFill>
            <w14:solidFill>
              <w14:schemeClr w14:val="tx1"/>
            </w14:solidFill>
          </w14:textFill>
        </w:rPr>
        <w:t xml:space="preserve">：</w:t>
      </w:r>
      <w:r>
        <w:rPr>
          <w:rFonts w:hint="eastAsia" w:ascii="宋体" w:hAnsi="宋体" w:cs="宋体"/>
          <w:b/>
          <w:color w:val="000000" w:themeColor="text1"/>
          <w:sz w:val="36"/>
          <w:szCs w:val="36"/>
          <w:lang w:eastAsia="zh-CN"/>
          <w14:textFill>
            <w14:solidFill>
              <w14:schemeClr w14:val="tx1"/>
            </w14:solidFill>
          </w14:textFill>
        </w:rPr>
        <w:t xml:space="preserve">镇江市第一人民医院IT运维服务</w:t>
      </w:r>
      <w:r/>
    </w:p>
    <w:p>
      <w:pPr>
        <w:spacing w:line="360" w:lineRule="auto"/>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jc w:val="center"/>
        <w:spacing w:line="360" w:lineRule="auto"/>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eastAsia="宋体" w:cs="宋体"/>
          <w:color w:val="000000" w:themeColor="text1"/>
          <w:sz w:val="32"/>
          <w:szCs w:val="32"/>
          <w:lang w:eastAsia="zh-CN"/>
          <w14:textFill>
            <w14:solidFill>
              <w14:schemeClr w14:val="tx1"/>
            </w14:solidFill>
          </w14:textFill>
        </w:rPr>
      </w:r>
      <w:r/>
    </w:p>
    <w:p>
      <w:pPr>
        <w:jc w:val="center"/>
        <w:spacing w:line="360" w:lineRule="auto"/>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江苏中冠工程咨询有限公司</w:t>
      </w:r>
      <w:r/>
    </w:p>
    <w:p>
      <w:pPr>
        <w:jc w:val="center"/>
        <w:spacing w:line="360" w:lineRule="auto"/>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spacing w:line="360" w:lineRule="auto"/>
        <w:rPr>
          <w:rFonts w:hint="default" w:ascii="宋体" w:hAnsi="宋体" w:eastAsia="宋体" w:cs="宋体"/>
          <w:b/>
          <w:color w:val="000000" w:themeColor="text1"/>
          <w:sz w:val="36"/>
          <w:szCs w:val="36"/>
          <w:lang w:val="en-US" w:eastAsia="zh-CN"/>
          <w14:textFill>
            <w14:solidFill>
              <w14:schemeClr w14:val="tx1"/>
            </w14:solidFill>
          </w14:textFill>
        </w:rPr>
      </w:pPr>
      <w:r>
        <w:rPr>
          <w:rFonts w:hint="eastAsia" w:ascii="宋体" w:hAnsi="宋体" w:cs="宋体"/>
          <w:b/>
          <w:color w:val="000000" w:themeColor="text1"/>
          <w:sz w:val="36"/>
          <w:szCs w:val="36"/>
          <w:lang w:eastAsia="zh-CN"/>
          <w14:textFill>
            <w14:solidFill>
              <w14:schemeClr w14:val="tx1"/>
            </w14:solidFill>
          </w14:textFill>
        </w:rPr>
        <w:t xml:space="preserve">2025-</w:t>
      </w:r>
      <w:r>
        <w:rPr>
          <w:rFonts w:hint="eastAsia" w:ascii="宋体" w:hAnsi="宋体" w:cs="宋体"/>
          <w:b/>
          <w:color w:val="000000" w:themeColor="text1"/>
          <w:sz w:val="36"/>
          <w:szCs w:val="36"/>
          <w:lang w:val="en-US" w:eastAsia="zh-CN"/>
          <w14:textFill>
            <w14:solidFill>
              <w14:schemeClr w14:val="tx1"/>
            </w14:solidFill>
          </w14:textFill>
        </w:rPr>
        <w:t xml:space="preserve">09</w:t>
      </w:r>
      <w:r>
        <w:rPr>
          <w:rFonts w:hint="eastAsia" w:ascii="宋体" w:hAnsi="宋体" w:cs="宋体"/>
          <w:b/>
          <w:color w:val="000000" w:themeColor="text1"/>
          <w:sz w:val="36"/>
          <w:szCs w:val="36"/>
          <w:lang w:eastAsia="zh-CN"/>
          <w14:textFill>
            <w14:solidFill>
              <w14:schemeClr w14:val="tx1"/>
            </w14:solidFill>
          </w14:textFill>
        </w:rPr>
        <w:t xml:space="preserve">-</w:t>
      </w:r>
      <w:r>
        <w:rPr>
          <w:rFonts w:hint="eastAsia" w:ascii="宋体" w:hAnsi="宋体" w:cs="宋体"/>
          <w:b/>
          <w:color w:val="000000" w:themeColor="text1"/>
          <w:sz w:val="36"/>
          <w:szCs w:val="36"/>
          <w:lang w:val="en-US" w:eastAsia="zh-CN"/>
          <w14:textFill>
            <w14:solidFill>
              <w14:schemeClr w14:val="tx1"/>
            </w14:solidFill>
          </w14:textFill>
        </w:rPr>
        <w:t xml:space="preserve">28</w:t>
      </w:r>
      <w:r/>
    </w:p>
    <w:p>
      <w:pPr>
        <w:spacing w:line="360" w:lineRule="auto"/>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spacing w:line="360" w:lineRule="auto"/>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spacing w:line="360" w:lineRule="auto"/>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spacing w:line="360" w:lineRule="auto"/>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sdt>
      <w:sdtPr>
        <w15:appearance w15:val="boundingBox"/>
        <w:id w:val="147472932"/>
        <w:docPartObj>
          <w:docPartGallery w:val="Table of Contents"/>
          <w:docPartUnique w:val="true"/>
        </w:docPartObj>
        <w:rPr>
          <w:rFonts w:hint="eastAsia" w:ascii="宋体" w:hAnsi="宋体" w:cs="宋体"/>
          <w:color w:val="000000" w:themeColor="text1"/>
          <w14:textFill>
            <w14:solidFill>
              <w14:schemeClr w14:val="tx1"/>
            </w14:solidFill>
          </w14:textFill>
        </w:rPr>
      </w:sdtPr>
      <w:sdtContent>
        <w:p>
          <w:pPr>
            <w:jc w:val="center"/>
            <w:spacing w:line="360" w:lineRule="auto"/>
            <w:rPr>
              <w:rFonts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t xml:space="preserve">招 标 文 件 目 录</w:t>
          </w:r>
          <w:r/>
        </w:p>
        <w:p>
          <w:pPr>
            <w:jc w:val="center"/>
            <w:spacing w:line="360" w:lineRule="auto"/>
            <w:rPr>
              <w:rFonts w:ascii="宋体" w:hAnsi="宋体" w:cs="宋体"/>
              <w:b/>
              <w:color w:val="000000" w:themeColor="text1"/>
              <w:sz w:val="44"/>
              <w14:textFill>
                <w14:solidFill>
                  <w14:schemeClr w14:val="tx1"/>
                </w14:solidFill>
              </w14:textFill>
            </w:rPr>
          </w:pPr>
          <w:r>
            <w:rPr>
              <w:rFonts w:ascii="宋体" w:hAnsi="宋体" w:cs="宋体"/>
              <w:b/>
              <w:color w:val="000000" w:themeColor="text1"/>
              <w:sz w:val="44"/>
              <w14:textFill>
                <w14:solidFill>
                  <w14:schemeClr w14:val="tx1"/>
                </w14:solidFill>
              </w14:textFill>
            </w:rPr>
          </w:r>
          <w:r/>
        </w:p>
        <w:p>
          <w:pPr>
            <w:pStyle w:val="851"/>
            <w:spacing w:line="360" w:lineRule="auto"/>
            <w:tabs>
              <w:tab w:val="right" w:pos="8279" w:leader="dot"/>
            </w:tabs>
            <w:rPr>
              <w:rFonts w:ascii="宋体" w:hAnsi="宋体" w:cs="宋体"/>
              <w:b/>
              <w:bCs/>
              <w:color w:val="000000" w:themeColor="text1"/>
              <w:sz w:val="36"/>
              <w:szCs w:val="36"/>
              <w14:textFill>
                <w14:solidFill>
                  <w14:schemeClr w14:val="tx1"/>
                </w14:solidFill>
              </w14:textFill>
            </w:rPr>
          </w:pPr>
          <w:r>
            <w:rPr>
              <w:rFonts w:hint="eastAsia" w:ascii="宋体" w:hAnsi="宋体" w:cs="宋体"/>
              <w:color w:val="000000" w:themeColor="text1"/>
              <w14:textFill>
                <w14:solidFill>
                  <w14:schemeClr w14:val="tx1"/>
                </w14:solidFill>
              </w14:textFill>
            </w:rPr>
            <w:fldChar w:fldCharType="begin"/>
          </w:r>
          <w:r>
            <w:rPr>
              <w:rFonts w:hint="eastAsia" w:ascii="宋体" w:hAnsi="宋体" w:cs="宋体"/>
              <w:color w:val="000000" w:themeColor="text1"/>
              <w14:textFill>
                <w14:solidFill>
                  <w14:schemeClr w14:val="tx1"/>
                </w14:solidFill>
              </w14:textFill>
            </w:rPr>
            <w:instrText xml:space="preserve">TOC \o "1-1" \h \u </w:instrText>
          </w:r>
          <w:r>
            <w:rPr>
              <w:rFonts w:hint="eastAsia" w:ascii="宋体" w:hAnsi="宋体" w:cs="宋体"/>
              <w:color w:val="000000" w:themeColor="text1"/>
              <w14:textFill>
                <w14:solidFill>
                  <w14:schemeClr w14:val="tx1"/>
                </w14:solidFill>
              </w14:textFill>
            </w:rPr>
            <w:fldChar w:fldCharType="separate"/>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"_Toc18996" </w:instrText>
          </w:r>
          <w:r>
            <w:rPr>
              <w:color w:val="000000" w:themeColor="text1"/>
              <w14:textFill>
                <w14:solidFill>
                  <w14:schemeClr w14:val="tx1"/>
                </w14:solidFill>
              </w14:textFill>
            </w:rPr>
            <w:fldChar w:fldCharType="separate"/>
          </w:r>
          <w:r>
            <w:rPr>
              <w:rFonts w:hint="eastAsia" w:ascii="宋体" w:hAnsi="宋体" w:cs="宋体"/>
              <w:b/>
              <w:bCs/>
              <w:color w:val="000000" w:themeColor="text1"/>
              <w:sz w:val="36"/>
              <w:szCs w:val="36"/>
              <w14:textFill>
                <w14:solidFill>
                  <w14:schemeClr w14:val="tx1"/>
                </w14:solidFill>
              </w14:textFill>
            </w:rPr>
            <w:t xml:space="preserve">第一部分投标邀请</w:t>
          </w:r>
          <w:r>
            <w:rPr>
              <w:rFonts w:hint="eastAsia" w:ascii="宋体" w:hAnsi="宋体" w:cs="宋体"/>
              <w:b/>
              <w:bCs/>
              <w:color w:val="000000" w:themeColor="text1"/>
              <w:sz w:val="36"/>
              <w:szCs w:val="36"/>
              <w14:textFill>
                <w14:solidFill>
                  <w14:schemeClr w14:val="tx1"/>
                </w14:solidFill>
              </w14:textFill>
            </w:rPr>
            <w:tab/>
          </w:r>
          <w:r>
            <w:rPr>
              <w:rFonts w:hint="eastAsia" w:ascii="宋体" w:hAnsi="宋体" w:cs="宋体"/>
              <w:b/>
              <w:bCs/>
              <w:color w:val="000000" w:themeColor="text1"/>
              <w:sz w:val="36"/>
              <w:szCs w:val="36"/>
              <w14:textFill>
                <w14:solidFill>
                  <w14:schemeClr w14:val="tx1"/>
                </w14:solidFill>
              </w14:textFill>
            </w:rPr>
            <w:fldChar w:fldCharType="begin"/>
          </w:r>
          <w:r>
            <w:rPr>
              <w:rFonts w:hint="eastAsia" w:ascii="宋体" w:hAnsi="宋体" w:cs="宋体"/>
              <w:b/>
              <w:bCs/>
              <w:color w:val="000000" w:themeColor="text1"/>
              <w:sz w:val="36"/>
              <w:szCs w:val="36"/>
              <w14:textFill>
                <w14:solidFill>
                  <w14:schemeClr w14:val="tx1"/>
                </w14:solidFill>
              </w14:textFill>
            </w:rPr>
            <w:instrText xml:space="preserve"> PAGEREF _Toc18996 \h </w:instrText>
          </w:r>
          <w:r>
            <w:rPr>
              <w:rFonts w:hint="eastAsia" w:ascii="宋体" w:hAnsi="宋体" w:cs="宋体"/>
              <w:b/>
              <w:bCs/>
              <w:color w:val="000000" w:themeColor="text1"/>
              <w:sz w:val="36"/>
              <w:szCs w:val="36"/>
              <w14:textFill>
                <w14:solidFill>
                  <w14:schemeClr w14:val="tx1"/>
                </w14:solidFill>
              </w14:textFill>
            </w:rPr>
            <w:fldChar w:fldCharType="separate"/>
          </w:r>
          <w:r>
            <w:rPr>
              <w:rFonts w:hint="eastAsia" w:ascii="宋体" w:hAnsi="宋体" w:cs="宋体"/>
              <w:b/>
              <w:bCs/>
              <w:color w:val="000000" w:themeColor="text1"/>
              <w:sz w:val="36"/>
              <w:szCs w:val="36"/>
              <w14:textFill>
                <w14:solidFill>
                  <w14:schemeClr w14:val="tx1"/>
                </w14:solidFill>
              </w14:textFill>
            </w:rPr>
            <w:t xml:space="preserve">3</w:t>
          </w:r>
          <w:r>
            <w:rPr>
              <w:rFonts w:hint="eastAsia" w:ascii="宋体" w:hAnsi="宋体" w:cs="宋体"/>
              <w:b/>
              <w:bCs/>
              <w:color w:val="000000" w:themeColor="text1"/>
              <w:sz w:val="36"/>
              <w:szCs w:val="36"/>
              <w14:textFill>
                <w14:solidFill>
                  <w14:schemeClr w14:val="tx1"/>
                </w14:solidFill>
              </w14:textFill>
            </w:rPr>
            <w:fldChar w:fldCharType="end"/>
          </w:r>
          <w:r>
            <w:rPr>
              <w:rFonts w:hint="eastAsia" w:ascii="宋体" w:hAnsi="宋体" w:cs="宋体"/>
              <w:b/>
              <w:bCs/>
              <w:color w:val="000000" w:themeColor="text1"/>
              <w:sz w:val="36"/>
              <w:szCs w:val="36"/>
              <w14:textFill>
                <w14:solidFill>
                  <w14:schemeClr w14:val="tx1"/>
                </w14:solidFill>
              </w14:textFill>
            </w:rPr>
            <w:fldChar w:fldCharType="end"/>
          </w:r>
          <w:r/>
        </w:p>
        <w:p>
          <w:pPr>
            <w:spacing w:line="360" w:lineRule="auto"/>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z w:val="36"/>
              <w:szCs w:val="36"/>
              <w14:textFill>
                <w14:solidFill>
                  <w14:schemeClr w14:val="tx1"/>
                </w14:solidFill>
              </w14:textFill>
            </w:rPr>
          </w:r>
          <w:r/>
        </w:p>
        <w:p>
          <w:pPr>
            <w:pStyle w:val="851"/>
            <w:spacing w:line="360" w:lineRule="auto"/>
            <w:tabs>
              <w:tab w:val="right" w:pos="8279" w:leader="dot"/>
            </w:tabs>
            <w:rPr>
              <w:rFonts w:ascii="宋体" w:hAnsi="宋体" w:cs="宋体"/>
              <w:b/>
              <w:bCs/>
              <w:color w:val="000000" w:themeColor="text1"/>
              <w:sz w:val="36"/>
              <w:szCs w:val="36"/>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"_Toc31270" </w:instrText>
          </w:r>
          <w:r>
            <w:rPr>
              <w:color w:val="000000" w:themeColor="text1"/>
              <w14:textFill>
                <w14:solidFill>
                  <w14:schemeClr w14:val="tx1"/>
                </w14:solidFill>
              </w14:textFill>
            </w:rPr>
            <w:fldChar w:fldCharType="separate"/>
          </w:r>
          <w:r>
            <w:rPr>
              <w:rFonts w:hint="eastAsia" w:ascii="宋体" w:hAnsi="宋体" w:cs="宋体"/>
              <w:b/>
              <w:bCs/>
              <w:color w:val="000000" w:themeColor="text1"/>
              <w:sz w:val="36"/>
              <w:szCs w:val="36"/>
              <w14:textFill>
                <w14:solidFill>
                  <w14:schemeClr w14:val="tx1"/>
                </w14:solidFill>
              </w14:textFill>
            </w:rPr>
            <w:t xml:space="preserve">第二部分投标人须知</w:t>
          </w:r>
          <w:r>
            <w:rPr>
              <w:rFonts w:hint="eastAsia" w:ascii="宋体" w:hAnsi="宋体" w:cs="宋体"/>
              <w:b/>
              <w:bCs/>
              <w:color w:val="000000" w:themeColor="text1"/>
              <w:sz w:val="36"/>
              <w:szCs w:val="36"/>
              <w14:textFill>
                <w14:solidFill>
                  <w14:schemeClr w14:val="tx1"/>
                </w14:solidFill>
              </w14:textFill>
            </w:rPr>
            <w:tab/>
          </w:r>
          <w:r>
            <w:rPr>
              <w:rFonts w:hint="eastAsia" w:ascii="宋体" w:hAnsi="宋体" w:cs="宋体"/>
              <w:b/>
              <w:bCs/>
              <w:color w:val="000000" w:themeColor="text1"/>
              <w:sz w:val="36"/>
              <w:szCs w:val="36"/>
              <w14:textFill>
                <w14:solidFill>
                  <w14:schemeClr w14:val="tx1"/>
                </w14:solidFill>
              </w14:textFill>
            </w:rPr>
            <w:fldChar w:fldCharType="begin"/>
          </w:r>
          <w:r>
            <w:rPr>
              <w:rFonts w:hint="eastAsia" w:ascii="宋体" w:hAnsi="宋体" w:cs="宋体"/>
              <w:b/>
              <w:bCs/>
              <w:color w:val="000000" w:themeColor="text1"/>
              <w:sz w:val="36"/>
              <w:szCs w:val="36"/>
              <w14:textFill>
                <w14:solidFill>
                  <w14:schemeClr w14:val="tx1"/>
                </w14:solidFill>
              </w14:textFill>
            </w:rPr>
            <w:instrText xml:space="preserve"> PAGEREF _Toc31270 \h </w:instrText>
          </w:r>
          <w:r>
            <w:rPr>
              <w:rFonts w:hint="eastAsia" w:ascii="宋体" w:hAnsi="宋体" w:cs="宋体"/>
              <w:b/>
              <w:bCs/>
              <w:color w:val="000000" w:themeColor="text1"/>
              <w:sz w:val="36"/>
              <w:szCs w:val="36"/>
              <w14:textFill>
                <w14:solidFill>
                  <w14:schemeClr w14:val="tx1"/>
                </w14:solidFill>
              </w14:textFill>
            </w:rPr>
            <w:fldChar w:fldCharType="separate"/>
          </w:r>
          <w:r>
            <w:rPr>
              <w:rFonts w:hint="eastAsia" w:ascii="宋体" w:hAnsi="宋体" w:cs="宋体"/>
              <w:b/>
              <w:bCs/>
              <w:color w:val="000000" w:themeColor="text1"/>
              <w:sz w:val="36"/>
              <w:szCs w:val="36"/>
              <w14:textFill>
                <w14:solidFill>
                  <w14:schemeClr w14:val="tx1"/>
                </w14:solidFill>
              </w14:textFill>
            </w:rPr>
            <w:t xml:space="preserve">7</w:t>
          </w:r>
          <w:r>
            <w:rPr>
              <w:rFonts w:hint="eastAsia" w:ascii="宋体" w:hAnsi="宋体" w:cs="宋体"/>
              <w:b/>
              <w:bCs/>
              <w:color w:val="000000" w:themeColor="text1"/>
              <w:sz w:val="36"/>
              <w:szCs w:val="36"/>
              <w14:textFill>
                <w14:solidFill>
                  <w14:schemeClr w14:val="tx1"/>
                </w14:solidFill>
              </w14:textFill>
            </w:rPr>
            <w:fldChar w:fldCharType="end"/>
          </w:r>
          <w:r>
            <w:rPr>
              <w:rFonts w:hint="eastAsia" w:ascii="宋体" w:hAnsi="宋体" w:cs="宋体"/>
              <w:b/>
              <w:bCs/>
              <w:color w:val="000000" w:themeColor="text1"/>
              <w:sz w:val="36"/>
              <w:szCs w:val="36"/>
              <w14:textFill>
                <w14:solidFill>
                  <w14:schemeClr w14:val="tx1"/>
                </w14:solidFill>
              </w14:textFill>
            </w:rPr>
            <w:fldChar w:fldCharType="end"/>
          </w:r>
          <w:r/>
        </w:p>
        <w:p>
          <w:pPr>
            <w:spacing w:line="360" w:lineRule="auto"/>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z w:val="36"/>
              <w:szCs w:val="36"/>
              <w14:textFill>
                <w14:solidFill>
                  <w14:schemeClr w14:val="tx1"/>
                </w14:solidFill>
              </w14:textFill>
            </w:rPr>
          </w:r>
          <w:r/>
        </w:p>
        <w:p>
          <w:pPr>
            <w:pStyle w:val="851"/>
            <w:spacing w:line="360" w:lineRule="auto"/>
            <w:tabs>
              <w:tab w:val="right" w:pos="8279" w:leader="dot"/>
            </w:tabs>
            <w:rPr>
              <w:rFonts w:ascii="宋体" w:hAnsi="宋体" w:cs="宋体"/>
              <w:b/>
              <w:bCs/>
              <w:color w:val="000000" w:themeColor="text1"/>
              <w:sz w:val="36"/>
              <w:szCs w:val="36"/>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"_Toc11759" </w:instrText>
          </w:r>
          <w:r>
            <w:rPr>
              <w:color w:val="000000" w:themeColor="text1"/>
              <w14:textFill>
                <w14:solidFill>
                  <w14:schemeClr w14:val="tx1"/>
                </w14:solidFill>
              </w14:textFill>
            </w:rPr>
            <w:fldChar w:fldCharType="separate"/>
          </w:r>
          <w:r>
            <w:rPr>
              <w:rFonts w:hint="eastAsia" w:ascii="宋体" w:hAnsi="宋体" w:cs="宋体"/>
              <w:b/>
              <w:bCs/>
              <w:color w:val="000000" w:themeColor="text1"/>
              <w:sz w:val="36"/>
              <w:szCs w:val="36"/>
              <w14:textFill>
                <w14:solidFill>
                  <w14:schemeClr w14:val="tx1"/>
                </w14:solidFill>
              </w14:textFill>
            </w:rPr>
            <w:t xml:space="preserve">第三部分拟签订的合同文本（货物、服务类）</w:t>
          </w:r>
          <w:r>
            <w:rPr>
              <w:rFonts w:hint="eastAsia" w:ascii="宋体" w:hAnsi="宋体" w:cs="宋体"/>
              <w:b/>
              <w:bCs/>
              <w:color w:val="000000" w:themeColor="text1"/>
              <w:sz w:val="36"/>
              <w:szCs w:val="36"/>
              <w14:textFill>
                <w14:solidFill>
                  <w14:schemeClr w14:val="tx1"/>
                </w14:solidFill>
              </w14:textFill>
            </w:rPr>
            <w:tab/>
          </w:r>
          <w:r>
            <w:rPr>
              <w:rFonts w:hint="eastAsia" w:ascii="宋体" w:hAnsi="宋体" w:cs="宋体"/>
              <w:b/>
              <w:bCs/>
              <w:color w:val="000000" w:themeColor="text1"/>
              <w:sz w:val="36"/>
              <w:szCs w:val="36"/>
              <w14:textFill>
                <w14:solidFill>
                  <w14:schemeClr w14:val="tx1"/>
                </w14:solidFill>
              </w14:textFill>
            </w:rPr>
            <w:fldChar w:fldCharType="begin"/>
          </w:r>
          <w:r>
            <w:rPr>
              <w:rFonts w:hint="eastAsia" w:ascii="宋体" w:hAnsi="宋体" w:cs="宋体"/>
              <w:b/>
              <w:bCs/>
              <w:color w:val="000000" w:themeColor="text1"/>
              <w:sz w:val="36"/>
              <w:szCs w:val="36"/>
              <w14:textFill>
                <w14:solidFill>
                  <w14:schemeClr w14:val="tx1"/>
                </w14:solidFill>
              </w14:textFill>
            </w:rPr>
            <w:instrText xml:space="preserve"> PAGEREF _Toc11759 \h </w:instrText>
          </w:r>
          <w:r>
            <w:rPr>
              <w:rFonts w:hint="eastAsia" w:ascii="宋体" w:hAnsi="宋体" w:cs="宋体"/>
              <w:b/>
              <w:bCs/>
              <w:color w:val="000000" w:themeColor="text1"/>
              <w:sz w:val="36"/>
              <w:szCs w:val="36"/>
              <w14:textFill>
                <w14:solidFill>
                  <w14:schemeClr w14:val="tx1"/>
                </w14:solidFill>
              </w14:textFill>
            </w:rPr>
            <w:fldChar w:fldCharType="separate"/>
          </w:r>
          <w:r>
            <w:rPr>
              <w:rFonts w:hint="eastAsia" w:ascii="宋体" w:hAnsi="宋体" w:cs="宋体"/>
              <w:b/>
              <w:bCs/>
              <w:color w:val="000000" w:themeColor="text1"/>
              <w:sz w:val="36"/>
              <w:szCs w:val="36"/>
              <w14:textFill>
                <w14:solidFill>
                  <w14:schemeClr w14:val="tx1"/>
                </w14:solidFill>
              </w14:textFill>
            </w:rPr>
            <w:t xml:space="preserve">25</w:t>
          </w:r>
          <w:r>
            <w:rPr>
              <w:rFonts w:hint="eastAsia" w:ascii="宋体" w:hAnsi="宋体" w:cs="宋体"/>
              <w:b/>
              <w:bCs/>
              <w:color w:val="000000" w:themeColor="text1"/>
              <w:sz w:val="36"/>
              <w:szCs w:val="36"/>
              <w14:textFill>
                <w14:solidFill>
                  <w14:schemeClr w14:val="tx1"/>
                </w14:solidFill>
              </w14:textFill>
            </w:rPr>
            <w:fldChar w:fldCharType="end"/>
          </w:r>
          <w:r>
            <w:rPr>
              <w:rFonts w:hint="eastAsia" w:ascii="宋体" w:hAnsi="宋体" w:cs="宋体"/>
              <w:b/>
              <w:bCs/>
              <w:color w:val="000000" w:themeColor="text1"/>
              <w:sz w:val="36"/>
              <w:szCs w:val="36"/>
              <w14:textFill>
                <w14:solidFill>
                  <w14:schemeClr w14:val="tx1"/>
                </w14:solidFill>
              </w14:textFill>
            </w:rPr>
            <w:fldChar w:fldCharType="end"/>
          </w:r>
          <w:r/>
        </w:p>
        <w:p>
          <w:pPr>
            <w:spacing w:line="360" w:lineRule="auto"/>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z w:val="36"/>
              <w:szCs w:val="36"/>
              <w14:textFill>
                <w14:solidFill>
                  <w14:schemeClr w14:val="tx1"/>
                </w14:solidFill>
              </w14:textFill>
            </w:rPr>
          </w:r>
          <w:r/>
        </w:p>
        <w:p>
          <w:pPr>
            <w:pStyle w:val="851"/>
            <w:spacing w:line="360" w:lineRule="auto"/>
            <w:tabs>
              <w:tab w:val="right" w:pos="8279" w:leader="dot"/>
            </w:tabs>
            <w:rPr>
              <w:rFonts w:ascii="宋体" w:hAnsi="宋体" w:cs="宋体"/>
              <w:b/>
              <w:bCs/>
              <w:color w:val="000000" w:themeColor="text1"/>
              <w:sz w:val="36"/>
              <w:szCs w:val="36"/>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"_Toc4967" </w:instrText>
          </w:r>
          <w:r>
            <w:rPr>
              <w:color w:val="000000" w:themeColor="text1"/>
              <w14:textFill>
                <w14:solidFill>
                  <w14:schemeClr w14:val="tx1"/>
                </w14:solidFill>
              </w14:textFill>
            </w:rPr>
            <w:fldChar w:fldCharType="separate"/>
          </w:r>
          <w:r>
            <w:rPr>
              <w:rFonts w:hint="eastAsia" w:ascii="宋体" w:hAnsi="宋体" w:cs="宋体"/>
              <w:b/>
              <w:bCs/>
              <w:color w:val="000000" w:themeColor="text1"/>
              <w:sz w:val="36"/>
              <w:szCs w:val="36"/>
              <w14:textFill>
                <w14:solidFill>
                  <w14:schemeClr w14:val="tx1"/>
                </w14:solidFill>
              </w14:textFill>
            </w:rPr>
            <w:t xml:space="preserve">第四部分采购需求</w:t>
          </w:r>
          <w:r>
            <w:rPr>
              <w:rFonts w:hint="eastAsia" w:ascii="宋体" w:hAnsi="宋体" w:cs="宋体"/>
              <w:b/>
              <w:bCs/>
              <w:color w:val="000000" w:themeColor="text1"/>
              <w:sz w:val="36"/>
              <w:szCs w:val="36"/>
              <w14:textFill>
                <w14:solidFill>
                  <w14:schemeClr w14:val="tx1"/>
                </w14:solidFill>
              </w14:textFill>
            </w:rPr>
            <w:tab/>
          </w:r>
          <w:r>
            <w:rPr>
              <w:rFonts w:hint="eastAsia" w:ascii="宋体" w:hAnsi="宋体" w:cs="宋体"/>
              <w:b/>
              <w:bCs/>
              <w:color w:val="000000" w:themeColor="text1"/>
              <w:sz w:val="36"/>
              <w:szCs w:val="36"/>
              <w14:textFill>
                <w14:solidFill>
                  <w14:schemeClr w14:val="tx1"/>
                </w14:solidFill>
              </w14:textFill>
            </w:rPr>
            <w:fldChar w:fldCharType="begin"/>
          </w:r>
          <w:r>
            <w:rPr>
              <w:rFonts w:hint="eastAsia" w:ascii="宋体" w:hAnsi="宋体" w:cs="宋体"/>
              <w:b/>
              <w:bCs/>
              <w:color w:val="000000" w:themeColor="text1"/>
              <w:sz w:val="36"/>
              <w:szCs w:val="36"/>
              <w14:textFill>
                <w14:solidFill>
                  <w14:schemeClr w14:val="tx1"/>
                </w14:solidFill>
              </w14:textFill>
            </w:rPr>
            <w:instrText xml:space="preserve"> PAGEREF _Toc4967 \h </w:instrText>
          </w:r>
          <w:r>
            <w:rPr>
              <w:rFonts w:hint="eastAsia" w:ascii="宋体" w:hAnsi="宋体" w:cs="宋体"/>
              <w:b/>
              <w:bCs/>
              <w:color w:val="000000" w:themeColor="text1"/>
              <w:sz w:val="36"/>
              <w:szCs w:val="36"/>
              <w14:textFill>
                <w14:solidFill>
                  <w14:schemeClr w14:val="tx1"/>
                </w14:solidFill>
              </w14:textFill>
            </w:rPr>
            <w:fldChar w:fldCharType="separate"/>
          </w:r>
          <w:r>
            <w:rPr>
              <w:rFonts w:hint="eastAsia" w:ascii="宋体" w:hAnsi="宋体" w:cs="宋体"/>
              <w:b/>
              <w:bCs/>
              <w:color w:val="000000" w:themeColor="text1"/>
              <w:sz w:val="36"/>
              <w:szCs w:val="36"/>
              <w14:textFill>
                <w14:solidFill>
                  <w14:schemeClr w14:val="tx1"/>
                </w14:solidFill>
              </w14:textFill>
            </w:rPr>
            <w:t xml:space="preserve">35</w:t>
          </w:r>
          <w:r>
            <w:rPr>
              <w:rFonts w:hint="eastAsia" w:ascii="宋体" w:hAnsi="宋体" w:cs="宋体"/>
              <w:b/>
              <w:bCs/>
              <w:color w:val="000000" w:themeColor="text1"/>
              <w:sz w:val="36"/>
              <w:szCs w:val="36"/>
              <w14:textFill>
                <w14:solidFill>
                  <w14:schemeClr w14:val="tx1"/>
                </w14:solidFill>
              </w14:textFill>
            </w:rPr>
            <w:fldChar w:fldCharType="end"/>
          </w:r>
          <w:r>
            <w:rPr>
              <w:rFonts w:hint="eastAsia" w:ascii="宋体" w:hAnsi="宋体" w:cs="宋体"/>
              <w:b/>
              <w:bCs/>
              <w:color w:val="000000" w:themeColor="text1"/>
              <w:sz w:val="36"/>
              <w:szCs w:val="36"/>
              <w14:textFill>
                <w14:solidFill>
                  <w14:schemeClr w14:val="tx1"/>
                </w14:solidFill>
              </w14:textFill>
            </w:rPr>
            <w:fldChar w:fldCharType="end"/>
          </w:r>
          <w:r/>
        </w:p>
        <w:p>
          <w:pPr>
            <w:spacing w:line="360" w:lineRule="auto"/>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z w:val="36"/>
              <w:szCs w:val="36"/>
              <w14:textFill>
                <w14:solidFill>
                  <w14:schemeClr w14:val="tx1"/>
                </w14:solidFill>
              </w14:textFill>
            </w:rPr>
          </w:r>
          <w:r/>
        </w:p>
        <w:p>
          <w:pPr>
            <w:pStyle w:val="851"/>
            <w:spacing w:line="360" w:lineRule="auto"/>
            <w:tabs>
              <w:tab w:val="right" w:pos="8279" w:leader="dot"/>
            </w:tabs>
            <w:rPr>
              <w:rFonts w:ascii="宋体" w:hAnsi="宋体" w:cs="宋体"/>
              <w:b/>
              <w:bCs/>
              <w:color w:val="000000" w:themeColor="text1"/>
              <w:sz w:val="36"/>
              <w:szCs w:val="36"/>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"_Toc15735" </w:instrText>
          </w:r>
          <w:r>
            <w:rPr>
              <w:color w:val="000000" w:themeColor="text1"/>
              <w14:textFill>
                <w14:solidFill>
                  <w14:schemeClr w14:val="tx1"/>
                </w14:solidFill>
              </w14:textFill>
            </w:rPr>
            <w:fldChar w:fldCharType="separate"/>
          </w:r>
          <w:r>
            <w:rPr>
              <w:rFonts w:hint="eastAsia" w:ascii="宋体" w:hAnsi="宋体" w:cs="宋体"/>
              <w:b/>
              <w:bCs/>
              <w:color w:val="000000" w:themeColor="text1"/>
              <w:sz w:val="36"/>
              <w:szCs w:val="36"/>
              <w14:textFill>
                <w14:solidFill>
                  <w14:schemeClr w14:val="tx1"/>
                </w14:solidFill>
              </w14:textFill>
            </w:rPr>
            <w:t xml:space="preserve">第五部分评标办法和标准</w:t>
          </w:r>
          <w:r>
            <w:rPr>
              <w:rFonts w:hint="eastAsia" w:ascii="宋体" w:hAnsi="宋体" w:cs="宋体"/>
              <w:b/>
              <w:bCs/>
              <w:color w:val="000000" w:themeColor="text1"/>
              <w:sz w:val="36"/>
              <w:szCs w:val="36"/>
              <w14:textFill>
                <w14:solidFill>
                  <w14:schemeClr w14:val="tx1"/>
                </w14:solidFill>
              </w14:textFill>
            </w:rPr>
            <w:tab/>
          </w:r>
          <w:r>
            <w:rPr>
              <w:rFonts w:hint="eastAsia" w:ascii="宋体" w:hAnsi="宋体" w:cs="宋体"/>
              <w:b/>
              <w:bCs/>
              <w:color w:val="000000" w:themeColor="text1"/>
              <w:sz w:val="36"/>
              <w:szCs w:val="36"/>
              <w14:textFill>
                <w14:solidFill>
                  <w14:schemeClr w14:val="tx1"/>
                </w14:solidFill>
              </w14:textFill>
            </w:rPr>
            <w:fldChar w:fldCharType="begin"/>
          </w:r>
          <w:r>
            <w:rPr>
              <w:rFonts w:hint="eastAsia" w:ascii="宋体" w:hAnsi="宋体" w:cs="宋体"/>
              <w:b/>
              <w:bCs/>
              <w:color w:val="000000" w:themeColor="text1"/>
              <w:sz w:val="36"/>
              <w:szCs w:val="36"/>
              <w14:textFill>
                <w14:solidFill>
                  <w14:schemeClr w14:val="tx1"/>
                </w14:solidFill>
              </w14:textFill>
            </w:rPr>
            <w:instrText xml:space="preserve"> PAGEREF _Toc15735 \h </w:instrText>
          </w:r>
          <w:r>
            <w:rPr>
              <w:rFonts w:hint="eastAsia" w:ascii="宋体" w:hAnsi="宋体" w:cs="宋体"/>
              <w:b/>
              <w:bCs/>
              <w:color w:val="000000" w:themeColor="text1"/>
              <w:sz w:val="36"/>
              <w:szCs w:val="36"/>
              <w14:textFill>
                <w14:solidFill>
                  <w14:schemeClr w14:val="tx1"/>
                </w14:solidFill>
              </w14:textFill>
            </w:rPr>
            <w:fldChar w:fldCharType="separate"/>
          </w:r>
          <w:r>
            <w:rPr>
              <w:rFonts w:hint="eastAsia" w:ascii="宋体" w:hAnsi="宋体" w:cs="宋体"/>
              <w:b/>
              <w:bCs/>
              <w:color w:val="000000" w:themeColor="text1"/>
              <w:sz w:val="36"/>
              <w:szCs w:val="36"/>
              <w14:textFill>
                <w14:solidFill>
                  <w14:schemeClr w14:val="tx1"/>
                </w14:solidFill>
              </w14:textFill>
            </w:rPr>
            <w:t xml:space="preserve">44</w:t>
          </w:r>
          <w:r>
            <w:rPr>
              <w:rFonts w:hint="eastAsia" w:ascii="宋体" w:hAnsi="宋体" w:cs="宋体"/>
              <w:b/>
              <w:bCs/>
              <w:color w:val="000000" w:themeColor="text1"/>
              <w:sz w:val="36"/>
              <w:szCs w:val="36"/>
              <w14:textFill>
                <w14:solidFill>
                  <w14:schemeClr w14:val="tx1"/>
                </w14:solidFill>
              </w14:textFill>
            </w:rPr>
            <w:fldChar w:fldCharType="end"/>
          </w:r>
          <w:r>
            <w:rPr>
              <w:rFonts w:hint="eastAsia" w:ascii="宋体" w:hAnsi="宋体" w:cs="宋体"/>
              <w:b/>
              <w:bCs/>
              <w:color w:val="000000" w:themeColor="text1"/>
              <w:sz w:val="36"/>
              <w:szCs w:val="36"/>
              <w14:textFill>
                <w14:solidFill>
                  <w14:schemeClr w14:val="tx1"/>
                </w14:solidFill>
              </w14:textFill>
            </w:rPr>
            <w:fldChar w:fldCharType="end"/>
          </w:r>
          <w:r/>
        </w:p>
        <w:p>
          <w:pPr>
            <w:spacing w:line="360" w:lineRule="auto"/>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z w:val="36"/>
              <w:szCs w:val="36"/>
              <w14:textFill>
                <w14:solidFill>
                  <w14:schemeClr w14:val="tx1"/>
                </w14:solidFill>
              </w14:textFill>
            </w:rPr>
          </w:r>
          <w:r/>
        </w:p>
        <w:p>
          <w:pPr>
            <w:pStyle w:val="851"/>
            <w:spacing w:line="360" w:lineRule="auto"/>
            <w:tabs>
              <w:tab w:val="right" w:pos="8279" w:leader="dot"/>
            </w:tabs>
            <w:rPr>
              <w:rFonts w:ascii="宋体" w:hAnsi="宋体" w:cs="宋体"/>
              <w:b/>
              <w:bCs/>
              <w:color w:val="000000" w:themeColor="text1"/>
              <w:sz w:val="36"/>
              <w:szCs w:val="36"/>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"_Toc22798" </w:instrText>
          </w:r>
          <w:r>
            <w:rPr>
              <w:color w:val="000000" w:themeColor="text1"/>
              <w14:textFill>
                <w14:solidFill>
                  <w14:schemeClr w14:val="tx1"/>
                </w14:solidFill>
              </w14:textFill>
            </w:rPr>
            <w:fldChar w:fldCharType="separate"/>
          </w:r>
          <w:r>
            <w:rPr>
              <w:rFonts w:hint="eastAsia" w:ascii="宋体" w:hAnsi="宋体" w:cs="宋体"/>
              <w:b/>
              <w:bCs/>
              <w:color w:val="000000" w:themeColor="text1"/>
              <w:sz w:val="36"/>
              <w:szCs w:val="36"/>
              <w14:textFill>
                <w14:solidFill>
                  <w14:schemeClr w14:val="tx1"/>
                </w14:solidFill>
              </w14:textFill>
            </w:rPr>
            <w:t xml:space="preserve">第六部分投标文件（格式）</w:t>
          </w:r>
          <w:r>
            <w:rPr>
              <w:rFonts w:hint="eastAsia" w:ascii="宋体" w:hAnsi="宋体" w:cs="宋体"/>
              <w:b/>
              <w:bCs/>
              <w:color w:val="000000" w:themeColor="text1"/>
              <w:sz w:val="36"/>
              <w:szCs w:val="36"/>
              <w14:textFill>
                <w14:solidFill>
                  <w14:schemeClr w14:val="tx1"/>
                </w14:solidFill>
              </w14:textFill>
            </w:rPr>
            <w:tab/>
          </w:r>
          <w:r>
            <w:rPr>
              <w:rFonts w:hint="eastAsia" w:ascii="宋体" w:hAnsi="宋体" w:cs="宋体"/>
              <w:b/>
              <w:bCs/>
              <w:color w:val="000000" w:themeColor="text1"/>
              <w:sz w:val="36"/>
              <w:szCs w:val="36"/>
              <w14:textFill>
                <w14:solidFill>
                  <w14:schemeClr w14:val="tx1"/>
                </w14:solidFill>
              </w14:textFill>
            </w:rPr>
            <w:fldChar w:fldCharType="begin"/>
          </w:r>
          <w:r>
            <w:rPr>
              <w:rFonts w:hint="eastAsia" w:ascii="宋体" w:hAnsi="宋体" w:cs="宋体"/>
              <w:b/>
              <w:bCs/>
              <w:color w:val="000000" w:themeColor="text1"/>
              <w:sz w:val="36"/>
              <w:szCs w:val="36"/>
              <w14:textFill>
                <w14:solidFill>
                  <w14:schemeClr w14:val="tx1"/>
                </w14:solidFill>
              </w14:textFill>
            </w:rPr>
            <w:instrText xml:space="preserve"> PAGEREF _Toc22798 \h </w:instrText>
          </w:r>
          <w:r>
            <w:rPr>
              <w:rFonts w:hint="eastAsia" w:ascii="宋体" w:hAnsi="宋体" w:cs="宋体"/>
              <w:b/>
              <w:bCs/>
              <w:color w:val="000000" w:themeColor="text1"/>
              <w:sz w:val="36"/>
              <w:szCs w:val="36"/>
              <w14:textFill>
                <w14:solidFill>
                  <w14:schemeClr w14:val="tx1"/>
                </w14:solidFill>
              </w14:textFill>
            </w:rPr>
            <w:fldChar w:fldCharType="separate"/>
          </w:r>
          <w:r>
            <w:rPr>
              <w:rFonts w:hint="eastAsia" w:ascii="宋体" w:hAnsi="宋体" w:cs="宋体"/>
              <w:b/>
              <w:bCs/>
              <w:color w:val="000000" w:themeColor="text1"/>
              <w:sz w:val="36"/>
              <w:szCs w:val="36"/>
              <w14:textFill>
                <w14:solidFill>
                  <w14:schemeClr w14:val="tx1"/>
                </w14:solidFill>
              </w14:textFill>
            </w:rPr>
            <w:t xml:space="preserve">5</w:t>
          </w:r>
          <w:r>
            <w:rPr>
              <w:rFonts w:hint="eastAsia" w:ascii="宋体" w:hAnsi="宋体" w:cs="宋体"/>
              <w:b/>
              <w:bCs/>
              <w:color w:val="000000" w:themeColor="text1"/>
              <w:sz w:val="36"/>
              <w:szCs w:val="36"/>
              <w:lang w:val="en-US" w:eastAsia="zh-CN"/>
              <w14:textFill>
                <w14:solidFill>
                  <w14:schemeClr w14:val="tx1"/>
                </w14:solidFill>
              </w14:textFill>
            </w:rPr>
            <w:t xml:space="preserve">4</w:t>
          </w:r>
          <w:r>
            <w:rPr>
              <w:rFonts w:hint="eastAsia" w:ascii="宋体" w:hAnsi="宋体" w:cs="宋体"/>
              <w:b/>
              <w:bCs/>
              <w:color w:val="000000" w:themeColor="text1"/>
              <w:sz w:val="36"/>
              <w:szCs w:val="36"/>
              <w14:textFill>
                <w14:solidFill>
                  <w14:schemeClr w14:val="tx1"/>
                </w14:solidFill>
              </w14:textFill>
            </w:rPr>
            <w:fldChar w:fldCharType="end"/>
          </w:r>
          <w:r>
            <w:rPr>
              <w:rFonts w:hint="eastAsia" w:ascii="宋体" w:hAnsi="宋体" w:cs="宋体"/>
              <w:b/>
              <w:bCs/>
              <w:color w:val="000000" w:themeColor="text1"/>
              <w:sz w:val="36"/>
              <w:szCs w:val="36"/>
              <w14:textFill>
                <w14:solidFill>
                  <w14:schemeClr w14:val="tx1"/>
                </w14:solidFill>
              </w14:textFill>
            </w:rPr>
            <w:fldChar w:fldCharType="end"/>
          </w:r>
          <w:r/>
        </w:p>
        <w:p>
          <w:pP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fldChar w:fldCharType="end"/>
          </w:r>
          <w:r/>
        </w:p>
      </w:sdtContent>
    </w:sdt>
    <w:p>
      <w:pPr>
        <w:jc w:val="center"/>
        <w:spacing w:before="200" w:after="200" w:line="360" w:lineRule="auto"/>
        <w:rPr>
          <w:rFonts w:ascii="宋体" w:hAnsi="宋体" w:cs="宋体"/>
          <w:b/>
          <w:bCs/>
          <w:color w:val="000000" w:themeColor="text1"/>
          <w:sz w:val="36"/>
          <w:szCs w:val="36"/>
          <w14:textFill>
            <w14:solidFill>
              <w14:schemeClr w14:val="tx1"/>
            </w14:solidFill>
          </w14:textFill>
        </w:rPr>
        <w:outlineLvl w:val="0"/>
      </w:pPr>
      <w:r>
        <w:rPr>
          <w:rFonts w:hint="eastAsia" w:ascii="宋体" w:hAnsi="宋体" w:cs="宋体"/>
          <w:color w:val="000000" w:themeColor="text1"/>
          <w:sz w:val="30"/>
          <w14:textFill>
            <w14:solidFill>
              <w14:schemeClr w14:val="tx1"/>
            </w14:solidFill>
          </w14:textFill>
        </w:rPr>
        <w:br w:type="page" w:clear="all"/>
      </w:r>
      <w:bookmarkStart w:id="0" w:name="_Toc92167999"/>
      <w:r/>
      <w:bookmarkStart w:id="1" w:name="_Toc20732967"/>
      <w:r/>
      <w:bookmarkStart w:id="2" w:name="_Toc100386033"/>
      <w:r/>
      <w:bookmarkStart w:id="3" w:name="_Toc18996"/>
      <w:r>
        <w:rPr>
          <w:rFonts w:hint="eastAsia" w:ascii="宋体" w:hAnsi="宋体" w:cs="宋体"/>
          <w:b/>
          <w:bCs/>
          <w:color w:val="000000" w:themeColor="text1"/>
          <w:sz w:val="36"/>
          <w:szCs w:val="36"/>
          <w14:textFill>
            <w14:solidFill>
              <w14:schemeClr w14:val="tx1"/>
            </w14:solidFill>
          </w14:textFill>
        </w:rPr>
        <w:t xml:space="preserve">第一部分投标邀请</w:t>
      </w:r>
      <w:bookmarkEnd w:id="0"/>
      <w:r/>
      <w:bookmarkEnd w:id="1"/>
      <w:r/>
      <w:bookmarkEnd w:id="2"/>
      <w:r/>
      <w:bookmarkEnd w:id="3"/>
      <w:r/>
      <w:r/>
    </w:p>
    <w:p>
      <w:pPr>
        <w:ind w:firstLine="480"/>
        <w:spacing w:line="360" w:lineRule="auto"/>
        <w:rPr>
          <w:rFonts w:ascii="宋体" w:hAnsi="宋体" w:cs="宋体"/>
          <w:color w:val="000000" w:themeColor="text1"/>
          <w:sz w:val="24"/>
          <w:szCs w:val="28"/>
          <w14:textFill>
            <w14:solidFill>
              <w14:schemeClr w14:val="tx1"/>
            </w14:solidFill>
          </w14:textFill>
        </w:rPr>
        <w:pBdr>
          <w:top w:val="single" w:color="auto" w:sz="4" w:space="1"/>
          <w:left w:val="single" w:color="auto" w:sz="4" w:space="4"/>
          <w:bottom w:val="single" w:color="auto" w:sz="4" w:space="1"/>
          <w:right w:val="single" w:color="auto" w:sz="4" w:space="4"/>
        </w:pBdr>
      </w:pPr>
      <w:r/>
      <w:bookmarkStart w:id="4" w:name="_Toc92168010"/>
      <w:r/>
      <w:bookmarkStart w:id="5" w:name="_Toc100386044"/>
      <w:r/>
      <w:bookmarkStart w:id="6" w:name="_Toc98669699"/>
      <w:r/>
      <w:bookmarkStart w:id="7" w:name="_Toc98669341"/>
      <w:r/>
      <w:bookmarkStart w:id="8" w:name="_Toc20732978"/>
      <w:r>
        <w:rPr>
          <w:rFonts w:hint="eastAsia" w:ascii="宋体" w:hAnsi="宋体" w:cs="宋体"/>
          <w:color w:val="000000" w:themeColor="text1"/>
          <w:sz w:val="24"/>
          <w:szCs w:val="28"/>
          <w14:textFill>
            <w14:solidFill>
              <w14:schemeClr w14:val="tx1"/>
            </w14:solidFill>
          </w14:textFill>
        </w:rPr>
        <w:t xml:space="preserve">项目概况</w:t>
      </w:r>
      <w:r/>
    </w:p>
    <w:p>
      <w:pPr>
        <w:ind w:firstLine="480"/>
        <w:spacing w:line="360" w:lineRule="auto"/>
        <w:rPr>
          <w:rFonts w:ascii="宋体" w:hAnsi="宋体" w:cs="宋体"/>
          <w:color w:val="000000" w:themeColor="text1"/>
          <w:sz w:val="24"/>
          <w:szCs w:val="28"/>
          <w:u w:val="singl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color w:val="000000" w:themeColor="text1"/>
          <w:sz w:val="24"/>
          <w:szCs w:val="28"/>
          <w:u w:val="single"/>
          <w:lang w:eastAsia="zh-CN"/>
          <w14:textFill>
            <w14:solidFill>
              <w14:schemeClr w14:val="tx1"/>
            </w14:solidFill>
          </w14:textFill>
        </w:rPr>
        <w:t xml:space="preserve">镇江市第一人民医院IT运维服务</w:t>
      </w:r>
      <w:r>
        <w:rPr>
          <w:rFonts w:hint="eastAsia" w:ascii="宋体" w:hAnsi="宋体" w:cs="宋体"/>
          <w:color w:val="000000" w:themeColor="text1"/>
          <w:sz w:val="24"/>
          <w:szCs w:val="28"/>
          <w14:textFill>
            <w14:solidFill>
              <w14:schemeClr w14:val="tx1"/>
            </w14:solidFill>
          </w14:textFill>
        </w:rPr>
        <w:t xml:space="preserve">的潜在投标人应在</w:t>
      </w:r>
      <w:r>
        <w:rPr>
          <w:rFonts w:hint="eastAsia" w:ascii="宋体" w:hAnsi="宋体" w:cs="宋体"/>
          <w:color w:val="000000" w:themeColor="text1"/>
          <w:sz w:val="24"/>
          <w:szCs w:val="28"/>
          <w:u w:val="single"/>
          <w14:textFill>
            <w14:solidFill>
              <w14:schemeClr w14:val="tx1"/>
            </w14:solidFill>
          </w14:textFill>
        </w:rPr>
        <w:t xml:space="preserve">苏采云电子交易平台网址http://jszfcg.jscz.gov.cn/jszc/login</w:t>
      </w:r>
      <w:r>
        <w:rPr>
          <w:rFonts w:hint="eastAsia" w:ascii="宋体" w:hAnsi="宋体" w:cs="宋体"/>
          <w:color w:val="000000" w:themeColor="text1"/>
          <w:sz w:val="24"/>
          <w:szCs w:val="28"/>
          <w14:textFill>
            <w14:solidFill>
              <w14:schemeClr w14:val="tx1"/>
            </w14:solidFill>
          </w14:textFill>
        </w:rPr>
        <w:t xml:space="preserve">获取招标文件，并于</w:t>
      </w:r>
      <w:r>
        <w:rPr>
          <w:rFonts w:hint="eastAsia" w:ascii="宋体" w:hAnsi="宋体" w:cs="宋体"/>
          <w:color w:val="000000" w:themeColor="text1"/>
          <w:sz w:val="24"/>
          <w:szCs w:val="28"/>
          <w:u w:val="single"/>
          <w:lang w:eastAsia="zh-CN"/>
          <w14:textFill>
            <w14:solidFill>
              <w14:schemeClr w14:val="tx1"/>
            </w14:solidFill>
          </w14:textFill>
        </w:rPr>
        <w:t xml:space="preserve">2025年</w:t>
      </w:r>
      <w:r>
        <w:rPr>
          <w:rFonts w:hint="eastAsia" w:ascii="宋体" w:hAnsi="宋体" w:cs="宋体"/>
          <w:color w:val="000000" w:themeColor="text1"/>
          <w:sz w:val="24"/>
          <w:szCs w:val="28"/>
          <w:u w:val="single"/>
          <w:lang w:val="en-US" w:eastAsia="zh-CN"/>
          <w14:textFill>
            <w14:solidFill>
              <w14:schemeClr w14:val="tx1"/>
            </w14:solidFill>
          </w14:textFill>
        </w:rPr>
        <w:t xml:space="preserve">10</w:t>
      </w:r>
      <w:r>
        <w:rPr>
          <w:rFonts w:hint="eastAsia" w:ascii="宋体" w:hAnsi="宋体" w:cs="宋体"/>
          <w:color w:val="000000" w:themeColor="text1"/>
          <w:sz w:val="24"/>
          <w:szCs w:val="28"/>
          <w:u w:val="single"/>
          <w:lang w:eastAsia="zh-CN"/>
          <w14:textFill>
            <w14:solidFill>
              <w14:schemeClr w14:val="tx1"/>
            </w14:solidFill>
          </w14:textFill>
        </w:rPr>
        <w:t xml:space="preserve">月</w:t>
      </w:r>
      <w:r>
        <w:rPr>
          <w:rFonts w:hint="eastAsia" w:ascii="宋体" w:hAnsi="宋体" w:cs="宋体"/>
          <w:color w:val="000000" w:themeColor="text1"/>
          <w:sz w:val="24"/>
          <w:szCs w:val="28"/>
          <w:u w:val="single"/>
          <w:lang w:val="en-US" w:eastAsia="zh-CN"/>
          <w14:textFill>
            <w14:solidFill>
              <w14:schemeClr w14:val="tx1"/>
            </w14:solidFill>
          </w14:textFill>
        </w:rPr>
        <w:t xml:space="preserve">20</w:t>
      </w:r>
      <w:r>
        <w:rPr>
          <w:rFonts w:hint="eastAsia" w:ascii="宋体" w:hAnsi="宋体" w:cs="宋体"/>
          <w:color w:val="000000" w:themeColor="text1"/>
          <w:sz w:val="24"/>
          <w:szCs w:val="28"/>
          <w:u w:val="single"/>
          <w:lang w:eastAsia="zh-CN"/>
          <w14:textFill>
            <w14:solidFill>
              <w14:schemeClr w14:val="tx1"/>
            </w14:solidFill>
          </w14:textFill>
        </w:rPr>
        <w:t xml:space="preserve">日9点30分</w:t>
      </w:r>
      <w:r>
        <w:rPr>
          <w:rFonts w:hint="eastAsia" w:ascii="宋体" w:hAnsi="宋体" w:cs="宋体"/>
          <w:color w:val="000000" w:themeColor="text1"/>
          <w:sz w:val="24"/>
          <w:szCs w:val="28"/>
          <w14:textFill>
            <w14:solidFill>
              <w14:schemeClr w14:val="tx1"/>
            </w14:solidFill>
          </w14:textFill>
        </w:rPr>
        <w:t xml:space="preserve">（</w:t>
      </w:r>
      <w:r>
        <w:rPr>
          <w:rFonts w:hint="eastAsia" w:ascii="宋体" w:hAnsi="宋体" w:cs="宋体"/>
          <w:bCs/>
          <w:color w:val="000000" w:themeColor="text1"/>
          <w:sz w:val="24"/>
          <w:szCs w:val="28"/>
          <w14:textFill>
            <w14:solidFill>
              <w14:schemeClr w14:val="tx1"/>
            </w14:solidFill>
          </w14:textFill>
        </w:rPr>
        <w:t xml:space="preserve">北京时间）前按要求递交投标文件</w:t>
      </w:r>
      <w:r>
        <w:rPr>
          <w:rFonts w:hint="eastAsia" w:ascii="宋体" w:hAnsi="宋体" w:cs="宋体"/>
          <w:color w:val="000000" w:themeColor="text1"/>
          <w:sz w:val="24"/>
          <w:szCs w:val="28"/>
          <w14:textFill>
            <w14:solidFill>
              <w14:schemeClr w14:val="tx1"/>
            </w14:solidFill>
          </w14:textFill>
        </w:rPr>
        <w:t xml:space="preserve">。</w:t>
      </w:r>
      <w:r/>
    </w:p>
    <w:p>
      <w:pPr>
        <w:ind w:left="-142"/>
        <w:spacing w:line="360" w:lineRule="auto"/>
        <w:rPr>
          <w:rFonts w:ascii="宋体" w:hAnsi="宋体" w:cs="宋体"/>
          <w:color w:val="000000" w:themeColor="text1"/>
          <w:sz w:val="24"/>
          <w:szCs w:val="28"/>
          <w14:textFill>
            <w14:solidFill>
              <w14:schemeClr w14:val="tx1"/>
            </w14:solidFill>
          </w14:textFill>
        </w:rPr>
      </w:pPr>
      <w:r/>
      <w:bookmarkStart w:id="9" w:name="_Toc35393621"/>
      <w:r/>
      <w:bookmarkStart w:id="10" w:name="_Toc28359002"/>
      <w:r/>
      <w:bookmarkStart w:id="11" w:name="_Toc35393790"/>
      <w:r/>
      <w:bookmarkStart w:id="12" w:name="_Toc28359079"/>
      <w:r/>
      <w:bookmarkStart w:id="13" w:name="_Hlk24379207"/>
      <w:r>
        <w:rPr>
          <w:rFonts w:hint="eastAsia" w:ascii="宋体" w:hAnsi="宋体" w:cs="宋体"/>
          <w:color w:val="000000" w:themeColor="text1"/>
          <w:sz w:val="24"/>
          <w:szCs w:val="28"/>
          <w14:textFill>
            <w14:solidFill>
              <w14:schemeClr w14:val="tx1"/>
            </w14:solidFill>
          </w14:textFill>
        </w:rPr>
        <w:t xml:space="preserve">一、项目基本情况</w:t>
      </w:r>
      <w:bookmarkEnd w:id="9"/>
      <w:r/>
      <w:bookmarkEnd w:id="10"/>
      <w:r/>
      <w:bookmarkEnd w:id="11"/>
      <w:r/>
      <w:bookmarkEnd w:id="12"/>
      <w:r/>
      <w:bookmarkStart w:id="236" w:name="_GoBack"/>
      <w:r/>
      <w:bookmarkEnd w:id="236"/>
      <w:r/>
      <w:r/>
    </w:p>
    <w:p>
      <w:pPr>
        <w:ind w:firstLine="480"/>
        <w:spacing w:line="360" w:lineRule="auto"/>
        <w:rPr>
          <w:rFonts w:hint="eastAsia" w:ascii="宋体" w:hAnsi="宋体" w:eastAsia="宋体" w:cs="宋体"/>
          <w:color w:val="000000" w:themeColor="text1"/>
          <w:sz w:val="24"/>
          <w:szCs w:val="28"/>
          <w:lang w:eastAsia="zh-CN"/>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项目编号：</w:t>
      </w:r>
      <w:r>
        <w:rPr>
          <w:rFonts w:hint="eastAsia" w:ascii="宋体" w:hAnsi="宋体" w:cs="宋体"/>
          <w:color w:val="000000" w:themeColor="text1"/>
          <w:sz w:val="24"/>
          <w:szCs w:val="28"/>
          <w:lang w:eastAsia="zh-CN"/>
          <w14:textFill>
            <w14:solidFill>
              <w14:schemeClr w14:val="tx1"/>
            </w14:solidFill>
          </w14:textFill>
        </w:rPr>
        <w:t xml:space="preserve">JSZC-321100-JSZG-G2025-0116</w:t>
      </w:r>
      <w:r/>
    </w:p>
    <w:p>
      <w:pPr>
        <w:ind w:firstLine="480"/>
        <w:spacing w:line="360" w:lineRule="auto"/>
        <w:rPr>
          <w:rFonts w:hint="eastAsia" w:ascii="宋体" w:hAnsi="宋体" w:eastAsia="宋体" w:cs="宋体"/>
          <w:color w:val="000000" w:themeColor="text1"/>
          <w:sz w:val="24"/>
          <w:szCs w:val="28"/>
          <w:lang w:eastAsia="zh-CN"/>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项目名称：</w:t>
      </w:r>
      <w:bookmarkEnd w:id="13"/>
      <w:r>
        <w:rPr>
          <w:rFonts w:hint="eastAsia" w:ascii="宋体" w:hAnsi="宋体" w:cs="宋体"/>
          <w:color w:val="000000" w:themeColor="text1"/>
          <w:sz w:val="24"/>
          <w:szCs w:val="28"/>
          <w:lang w:eastAsia="zh-CN"/>
          <w14:textFill>
            <w14:solidFill>
              <w14:schemeClr w14:val="tx1"/>
            </w14:solidFill>
          </w14:textFill>
        </w:rPr>
        <w:t xml:space="preserve">镇江市第一人民医院IT运维服务</w:t>
      </w:r>
      <w:r/>
    </w:p>
    <w:p>
      <w:pPr>
        <w:ind w:firstLine="480"/>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预算金额：</w:t>
      </w:r>
      <w:r>
        <w:rPr>
          <w:rFonts w:hint="eastAsia" w:ascii="宋体" w:hAnsi="宋体" w:cs="宋体"/>
          <w:color w:val="000000" w:themeColor="text1"/>
          <w:sz w:val="24"/>
          <w:szCs w:val="28"/>
          <w:lang w:val="en-US" w:eastAsia="zh-CN"/>
          <w14:textFill>
            <w14:solidFill>
              <w14:schemeClr w14:val="tx1"/>
            </w14:solidFill>
          </w14:textFill>
        </w:rPr>
        <w:t xml:space="preserve">165万</w:t>
      </w:r>
      <w:r>
        <w:rPr>
          <w:rFonts w:hint="eastAsia" w:ascii="宋体" w:hAnsi="宋体" w:cs="宋体"/>
          <w:color w:val="000000" w:themeColor="text1"/>
          <w:sz w:val="24"/>
          <w:szCs w:val="28"/>
          <w:lang w:eastAsia="zh-CN"/>
          <w14:textFill>
            <w14:solidFill>
              <w14:schemeClr w14:val="tx1"/>
            </w14:solidFill>
          </w14:textFill>
        </w:rPr>
        <w:t xml:space="preserve">元</w:t>
      </w:r>
      <w:r/>
    </w:p>
    <w:p>
      <w:pPr>
        <w:ind w:firstLine="480"/>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☑最高限价：</w:t>
      </w:r>
      <w:r>
        <w:rPr>
          <w:rFonts w:hint="eastAsia" w:ascii="宋体" w:hAnsi="宋体" w:cs="宋体"/>
          <w:color w:val="000000" w:themeColor="text1"/>
          <w:sz w:val="24"/>
          <w:szCs w:val="28"/>
          <w:lang w:val="en-US" w:eastAsia="zh-CN"/>
          <w14:textFill>
            <w14:solidFill>
              <w14:schemeClr w14:val="tx1"/>
            </w14:solidFill>
          </w14:textFill>
        </w:rPr>
        <w:t xml:space="preserve">140万</w:t>
      </w:r>
      <w:r>
        <w:rPr>
          <w:rFonts w:hint="eastAsia" w:ascii="宋体" w:hAnsi="宋体" w:cs="宋体"/>
          <w:color w:val="000000" w:themeColor="text1"/>
          <w:sz w:val="24"/>
          <w:szCs w:val="28"/>
          <w:lang w:eastAsia="zh-CN"/>
          <w14:textFill>
            <w14:solidFill>
              <w14:schemeClr w14:val="tx1"/>
            </w14:solidFill>
          </w14:textFill>
        </w:rPr>
        <w:t xml:space="preserve">元</w:t>
      </w:r>
      <w:r/>
    </w:p>
    <w:p>
      <w:pPr>
        <w:ind w:firstLine="480"/>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采购需求：详细内容及要求见第四部分采购需求。</w:t>
      </w:r>
      <w:r/>
    </w:p>
    <w:p>
      <w:pPr>
        <w:ind w:firstLine="480"/>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服务期限：</w:t>
      </w:r>
      <w:r>
        <w:rPr>
          <w:rFonts w:hint="eastAsia" w:ascii="宋体" w:hAnsi="宋体" w:cs="宋体"/>
          <w:color w:val="000000" w:themeColor="text1"/>
          <w:sz w:val="24"/>
          <w:szCs w:val="28"/>
          <w:lang w:eastAsia="zh-CN"/>
          <w14:textFill>
            <w14:solidFill>
              <w14:schemeClr w14:val="tx1"/>
            </w14:solidFill>
          </w14:textFill>
        </w:rPr>
        <w:t xml:space="preserve">本项目服务期限自合同签订生效起一年</w:t>
      </w:r>
      <w:r>
        <w:rPr>
          <w:rFonts w:hint="eastAsia" w:ascii="宋体" w:hAnsi="宋体" w:cs="宋体"/>
          <w:color w:val="000000" w:themeColor="text1"/>
          <w:sz w:val="24"/>
          <w:szCs w:val="28"/>
          <w:lang w:val="en-US" w:eastAsia="zh-CN"/>
          <w14:textFill>
            <w14:solidFill>
              <w14:schemeClr w14:val="tx1"/>
            </w14:solidFill>
          </w14:textFill>
        </w:rPr>
        <w:t xml:space="preserve">，</w:t>
      </w:r>
      <w:r>
        <w:rPr>
          <w:rFonts w:hint="eastAsia" w:ascii="宋体" w:hAnsi="宋体" w:cs="宋体"/>
          <w:color w:val="000000" w:themeColor="text1"/>
          <w:sz w:val="24"/>
          <w:szCs w:val="28"/>
          <w:highlight w:val="none"/>
          <w14:textFill>
            <w14:solidFill>
              <w14:schemeClr w14:val="tx1"/>
            </w14:solidFill>
          </w14:textFill>
        </w:rPr>
        <w:t xml:space="preserve">详细内容及要求见采购需求。</w:t>
      </w:r>
      <w:r/>
    </w:p>
    <w:p>
      <w:pPr>
        <w:ind w:firstLine="480"/>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本项目是否接受联合体投标：</w:t>
      </w:r>
      <w:r>
        <w:rPr>
          <w:rFonts w:hint="eastAsia" w:ascii="宋体" w:hAnsi="宋体" w:cs="宋体"/>
          <w:color w:val="000000" w:themeColor="text1"/>
          <w:sz w:val="24"/>
          <w:szCs w:val="28"/>
          <w14:textFill>
            <w14:solidFill>
              <w14:schemeClr w14:val="tx1"/>
            </w14:solidFill>
          </w14:textFill>
        </w:rPr>
        <w:t xml:space="preserve">☑不接受  □接受。</w:t>
      </w:r>
      <w:r/>
    </w:p>
    <w:p>
      <w:pPr>
        <w:ind w:left="-142"/>
        <w:spacing w:line="360" w:lineRule="auto"/>
        <w:rPr>
          <w:rFonts w:ascii="宋体" w:hAnsi="宋体" w:cs="宋体"/>
          <w:color w:val="000000" w:themeColor="text1"/>
          <w:sz w:val="24"/>
          <w:szCs w:val="28"/>
          <w14:textFill>
            <w14:solidFill>
              <w14:schemeClr w14:val="tx1"/>
            </w14:solidFill>
          </w14:textFill>
        </w:rPr>
      </w:pPr>
      <w:r/>
      <w:bookmarkStart w:id="14" w:name="_Toc35393791"/>
      <w:r/>
      <w:bookmarkStart w:id="15" w:name="_Toc35393622"/>
      <w:r/>
      <w:bookmarkStart w:id="16" w:name="_Toc28359003"/>
      <w:r/>
      <w:bookmarkStart w:id="17" w:name="_Toc28359080"/>
      <w:r>
        <w:rPr>
          <w:rFonts w:hint="eastAsia" w:ascii="宋体" w:hAnsi="宋体" w:cs="宋体"/>
          <w:color w:val="000000" w:themeColor="text1"/>
          <w:sz w:val="24"/>
          <w:szCs w:val="28"/>
          <w14:textFill>
            <w14:solidFill>
              <w14:schemeClr w14:val="tx1"/>
            </w14:solidFill>
          </w14:textFill>
        </w:rPr>
        <w:t xml:space="preserve">二、申请人的资格要求：</w:t>
      </w:r>
      <w:bookmarkEnd w:id="14"/>
      <w:r/>
      <w:bookmarkEnd w:id="15"/>
      <w:r/>
      <w:bookmarkEnd w:id="16"/>
      <w:r/>
      <w:bookmarkEnd w:id="17"/>
      <w:r/>
      <w:r/>
    </w:p>
    <w:p>
      <w:pPr>
        <w:ind w:firstLine="480"/>
        <w:jc w:val="both"/>
        <w:spacing w:after="0" w:line="360" w:lineRule="auto"/>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8" w:name="_Toc28359081"/>
      <w:r/>
      <w:bookmarkStart w:id="19" w:name="_Toc35393792"/>
      <w:r/>
      <w:bookmarkStart w:id="20" w:name="_Toc35393623"/>
      <w:r/>
      <w:bookmarkStart w:id="21" w:name="_Toc28359004"/>
      <w:r>
        <w:rPr>
          <w:rFonts w:hint="eastAsia" w:ascii="宋体" w:hAnsi="宋体" w:eastAsia="宋体" w:cs="宋体"/>
          <w:color w:val="000000" w:themeColor="text1"/>
          <w:sz w:val="24"/>
          <w:highlight w:val="none"/>
          <w:lang w:eastAsia="zh-CN"/>
          <w14:textFill>
            <w14:solidFill>
              <w14:schemeClr w14:val="tx1"/>
            </w14:solidFill>
          </w14:textFill>
        </w:rPr>
        <w:t xml:space="preserve">1.满足《中华人民共和国政府采购法》第二十二条规定：</w:t>
      </w:r>
      <w:r/>
    </w:p>
    <w:p>
      <w:pPr>
        <w:ind w:firstLine="480"/>
        <w:jc w:val="both"/>
        <w:spacing w:after="0" w:line="360" w:lineRule="auto"/>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1.1具有独立承担民事责任的能力（提供法人或者其他组织的营业执照等证明文件扫描件；投标人为自然人的，提供其身份证扫描件）；</w:t>
      </w:r>
      <w:r/>
    </w:p>
    <w:p>
      <w:pPr>
        <w:ind w:firstLine="480"/>
        <w:jc w:val="both"/>
        <w:spacing w:after="0" w:line="360" w:lineRule="auto"/>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提供资格承诺函）；</w:t>
      </w:r>
      <w:r/>
    </w:p>
    <w:p>
      <w:pPr>
        <w:ind w:firstLine="480"/>
        <w:jc w:val="both"/>
        <w:spacing w:after="0" w:line="360" w:lineRule="auto"/>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1.3具有履行合同所必需的设备和专业技术能力（提供投标人相关信息一览表；或提供资格承诺函）； </w:t>
      </w:r>
      <w:r/>
    </w:p>
    <w:p>
      <w:pPr>
        <w:ind w:firstLine="480"/>
        <w:jc w:val="both"/>
        <w:spacing w:after="0" w:line="360" w:lineRule="auto"/>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1.4有依法缴纳税收和社会保障资金的良好记录（提供参加本次政府采购活动前半年内（至少一个月）依法缴纳税收和社会保险资金的相关材料；或提供资格承诺函）；</w:t>
      </w:r>
      <w:r/>
    </w:p>
    <w:p>
      <w:pPr>
        <w:ind w:firstLine="480"/>
        <w:jc w:val="both"/>
        <w:spacing w:after="0" w:line="360" w:lineRule="auto"/>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1.5参加政府采购活动前三年内，在经营活动中没有重大违法记录（提供投标函；或提供资格承诺函）</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 </w:t>
      </w:r>
      <w:r/>
    </w:p>
    <w:p>
      <w:pPr>
        <w:ind w:firstLine="480"/>
        <w:jc w:val="both"/>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1.6法律、行政法规规定的其他条件：无。</w:t>
      </w:r>
      <w:r/>
    </w:p>
    <w:p>
      <w:pPr>
        <w:numPr>
          <w:ilvl w:val="0"/>
          <w:numId w:val="1"/>
        </w:numPr>
        <w:ind w:firstLine="480"/>
        <w:jc w:val="both"/>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落实政府采购政策需满足的资格要求：</w:t>
      </w:r>
      <w:r/>
    </w:p>
    <w:p>
      <w:pPr>
        <w:ind w:firstLine="480"/>
        <w:jc w:val="left"/>
        <w:spacing w:line="360" w:lineRule="auto"/>
        <w:rPr>
          <w:rFonts w:hint="eastAsia" w:ascii="宋体" w:hAnsi="宋体" w:eastAsia="宋体" w:cs="宋体"/>
          <w:color w:val="000000" w:themeColor="text1"/>
          <w:sz w:val="24"/>
          <w:szCs w:val="28"/>
          <w:lang w:eastAsia="zh-CN"/>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 xml:space="preserve">2.1</w:t>
      </w:r>
      <w:r>
        <w:rPr>
          <w:rFonts w:hint="eastAsia" w:ascii="宋体" w:hAnsi="宋体" w:cs="宋体"/>
          <w:color w:val="000000" w:themeColor="text1"/>
          <w:sz w:val="24"/>
          <w:szCs w:val="28"/>
          <w14:textFill>
            <w14:solidFill>
              <w14:schemeClr w14:val="tx1"/>
            </w14:solidFill>
          </w14:textFill>
        </w:rPr>
        <w:t xml:space="preserve">本项目专门面向中小企业</w:t>
      </w:r>
      <w:r>
        <w:rPr>
          <w:rFonts w:hint="eastAsia" w:ascii="宋体" w:hAnsi="宋体"/>
          <w:color w:val="000000" w:themeColor="text1"/>
          <w:sz w:val="24"/>
          <w:szCs w:val="24"/>
          <w:highlight w:val="none"/>
          <w14:textFill>
            <w14:solidFill>
              <w14:schemeClr w14:val="tx1"/>
            </w14:solidFill>
          </w14:textFill>
        </w:rPr>
        <w:t xml:space="preserve">（本项目属于服务类项目，本项目采购标的对应的行业主要为</w:t>
      </w:r>
      <w:r>
        <w:rPr>
          <w:rFonts w:hint="eastAsia" w:ascii="宋体" w:hAnsi="宋体"/>
          <w:b/>
          <w:bCs/>
          <w:color w:val="000000" w:themeColor="text1"/>
          <w:sz w:val="24"/>
          <w:szCs w:val="24"/>
          <w:highlight w:val="none"/>
          <w:lang w:val="en-US" w:eastAsia="zh-CN"/>
          <w14:textFill>
            <w14:solidFill>
              <w14:schemeClr w14:val="tx1"/>
            </w14:solidFill>
          </w14:textFill>
        </w:rPr>
        <w:t xml:space="preserve">租赁和商务服务业</w:t>
      </w:r>
      <w:r>
        <w:rPr>
          <w:rFonts w:hint="eastAsia" w:ascii="宋体" w:hAnsi="宋体"/>
          <w:color w:val="000000" w:themeColor="text1"/>
          <w:sz w:val="24"/>
          <w:szCs w:val="24"/>
          <w:highlight w:val="none"/>
          <w:lang w:eastAsia="zh-CN"/>
          <w14:textFill>
            <w14:solidFill>
              <w14:schemeClr w14:val="tx1"/>
            </w14:solidFill>
          </w14:textFill>
        </w:rPr>
        <w:t xml:space="preserve">）</w:t>
      </w:r>
      <w:r/>
    </w:p>
    <w:p>
      <w:pPr>
        <w:ind w:firstLine="480"/>
        <w:jc w:val="both"/>
        <w:spacing w:after="0"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8"/>
          <w:lang w:val="en-US" w:eastAsia="zh-CN"/>
          <w14:textFill>
            <w14:solidFill>
              <w14:schemeClr w14:val="tx1"/>
            </w14:solidFill>
          </w14:textFill>
        </w:rPr>
        <w:t xml:space="preserve">2.2</w:t>
      </w:r>
      <w:r>
        <w:rPr>
          <w:rFonts w:hint="eastAsia" w:ascii="宋体" w:hAnsi="宋体" w:cs="宋体"/>
          <w:color w:val="000000" w:themeColor="text1"/>
          <w:sz w:val="24"/>
          <w:szCs w:val="28"/>
          <w14:textFill>
            <w14:solidFill>
              <w14:schemeClr w14:val="tx1"/>
            </w14:solidFill>
          </w14:textFill>
        </w:rPr>
        <w:t xml:space="preserve">服务全部由符合政策要求的中小企业承接，提供中小企业声明函。</w:t>
      </w:r>
      <w:r/>
    </w:p>
    <w:p>
      <w:pPr>
        <w:ind w:firstLine="480"/>
        <w:spacing w:line="360" w:lineRule="auto"/>
        <w:rPr>
          <w:rFonts w:hint="eastAsia" w:ascii="宋体" w:hAnsi="宋体" w:eastAsia="宋体" w:cs="宋体"/>
          <w:color w:val="000000" w:themeColor="text1"/>
          <w:sz w:val="24"/>
          <w:szCs w:val="28"/>
          <w:lang w:val="en-US"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3.本项目的特定资格要求：无。</w:t>
      </w:r>
      <w:r/>
    </w:p>
    <w:p>
      <w:pPr>
        <w:ind w:left="-142"/>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三、获取招标文件</w:t>
      </w:r>
      <w:bookmarkEnd w:id="18"/>
      <w:r/>
      <w:bookmarkEnd w:id="19"/>
      <w:r/>
      <w:bookmarkEnd w:id="20"/>
      <w:r/>
      <w:bookmarkEnd w:id="21"/>
      <w:r/>
      <w:r/>
    </w:p>
    <w:p>
      <w:pPr>
        <w:ind w:firstLine="480"/>
        <w:jc w:val="both"/>
        <w:spacing w:after="0" w:line="360" w:lineRule="auto"/>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获取时间：自本公告发布之日起五个工作日</w:t>
      </w:r>
      <w:r/>
    </w:p>
    <w:p>
      <w:pPr>
        <w:ind w:firstLine="480"/>
        <w:jc w:val="both"/>
        <w:spacing w:after="0" w:line="360" w:lineRule="auto"/>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获取地点：</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在“苏采云”自行免费下载招标文件</w:t>
      </w:r>
      <w:r/>
    </w:p>
    <w:p>
      <w:pPr>
        <w:ind w:firstLine="480"/>
        <w:jc w:val="both"/>
        <w:spacing w:after="0" w:line="360" w:lineRule="auto"/>
        <w:rPr>
          <w:rFonts w:ascii="宋体" w:hAnsi="宋体" w:cs="宋体"/>
          <w:color w:val="000000" w:themeColor="text1"/>
          <w:sz w:val="24"/>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采购文件售价：免费</w:t>
      </w:r>
      <w:r/>
    </w:p>
    <w:p>
      <w:pPr>
        <w:ind w:left="-142"/>
        <w:spacing w:line="360" w:lineRule="auto"/>
        <w:rPr>
          <w:rFonts w:ascii="宋体" w:hAnsi="宋体" w:cs="宋体"/>
          <w:color w:val="000000" w:themeColor="text1"/>
          <w:sz w:val="24"/>
          <w:szCs w:val="28"/>
          <w14:textFill>
            <w14:solidFill>
              <w14:schemeClr w14:val="tx1"/>
            </w14:solidFill>
          </w14:textFill>
        </w:rPr>
      </w:pPr>
      <w:r/>
      <w:bookmarkStart w:id="22" w:name="_Toc35393624"/>
      <w:r/>
      <w:bookmarkStart w:id="23" w:name="_Toc35393793"/>
      <w:r/>
      <w:bookmarkStart w:id="24" w:name="_Toc28359082"/>
      <w:r/>
      <w:bookmarkStart w:id="25" w:name="_Toc28359005"/>
      <w:r>
        <w:rPr>
          <w:rFonts w:hint="eastAsia" w:ascii="宋体" w:hAnsi="宋体" w:cs="宋体"/>
          <w:color w:val="000000" w:themeColor="text1"/>
          <w:sz w:val="24"/>
          <w:szCs w:val="28"/>
          <w14:textFill>
            <w14:solidFill>
              <w14:schemeClr w14:val="tx1"/>
            </w14:solidFill>
          </w14:textFill>
        </w:rPr>
        <w:t xml:space="preserve">四、</w:t>
      </w:r>
      <w:bookmarkEnd w:id="22"/>
      <w:r/>
      <w:bookmarkEnd w:id="23"/>
      <w:r/>
      <w:bookmarkEnd w:id="24"/>
      <w:r/>
      <w:bookmarkEnd w:id="25"/>
      <w:r>
        <w:rPr>
          <w:rFonts w:hint="eastAsia" w:ascii="宋体" w:hAnsi="宋体" w:cs="宋体"/>
          <w:color w:val="000000" w:themeColor="text1"/>
          <w:sz w:val="24"/>
          <w:szCs w:val="28"/>
          <w14:textFill>
            <w14:solidFill>
              <w14:schemeClr w14:val="tx1"/>
            </w14:solidFill>
          </w14:textFill>
        </w:rPr>
        <w:t xml:space="preserve">提交投标文件截止时间、开标时间和地点</w:t>
      </w:r>
      <w:r/>
    </w:p>
    <w:p>
      <w:pPr>
        <w:ind w:firstLine="480"/>
        <w:jc w:val="both"/>
        <w:spacing w:after="0" w:line="360" w:lineRule="auto"/>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提交截止时间及开标时间：</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2025年</w:t>
      </w:r>
      <w:r>
        <w:rPr>
          <w:rFonts w:hint="eastAsia" w:ascii="宋体" w:hAnsi="宋体" w:cs="宋体"/>
          <w:color w:val="000000" w:themeColor="text1"/>
          <w:sz w:val="24"/>
          <w:highlight w:val="none"/>
          <w:u w:val="single"/>
          <w:lang w:val="en-US" w:eastAsia="zh-CN"/>
          <w14:textFill>
            <w14:solidFill>
              <w14:schemeClr w14:val="tx1"/>
            </w14:solidFill>
          </w14:textFill>
        </w:rPr>
        <w:t xml:space="preserve">10月20日</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9点30分</w:t>
      </w:r>
      <w:r>
        <w:rPr>
          <w:rFonts w:hint="eastAsia" w:ascii="宋体" w:hAnsi="宋体" w:eastAsia="宋体" w:cs="宋体"/>
          <w:color w:val="000000" w:themeColor="text1"/>
          <w:sz w:val="24"/>
          <w:highlight w:val="none"/>
          <w:lang w:eastAsia="zh-CN"/>
          <w14:textFill>
            <w14:solidFill>
              <w14:schemeClr w14:val="tx1"/>
            </w14:solidFill>
          </w14:textFill>
        </w:rPr>
        <w:t xml:space="preserve">（北京时间）</w:t>
      </w:r>
      <w:r/>
    </w:p>
    <w:p>
      <w:pPr>
        <w:ind w:firstLine="480"/>
        <w:jc w:val="both"/>
        <w:spacing w:after="0" w:line="360" w:lineRule="auto"/>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开标地点：“苏采云”政府采购交易系统网上</w:t>
      </w:r>
      <w:r>
        <w:rPr>
          <w:rFonts w:hint="eastAsia" w:ascii="宋体" w:hAnsi="宋体" w:eastAsia="宋体" w:cs="宋体"/>
          <w:color w:val="000000" w:themeColor="text1"/>
          <w:highlight w:val="none"/>
          <w:lang w:eastAsia="zh-CN"/>
          <w14:textFill>
            <w14:solidFill>
              <w14:schemeClr w14:val="tx1"/>
            </w14:solidFill>
          </w14:textFill>
        </w:rPr>
        <w:t xml:space="preserve">开标大厅</w:t>
      </w:r>
      <w:r/>
    </w:p>
    <w:p>
      <w:pPr>
        <w:ind w:firstLine="480"/>
        <w:jc w:val="both"/>
        <w:spacing w:after="0" w:line="360" w:lineRule="auto"/>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注意事项：（1）本项目通过</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“苏采云”系统</w:t>
      </w:r>
      <w:r>
        <w:rPr>
          <w:rFonts w:hint="eastAsia" w:ascii="宋体" w:hAnsi="宋体" w:eastAsia="宋体" w:cs="宋体"/>
          <w:color w:val="000000" w:themeColor="text1"/>
          <w:sz w:val="24"/>
          <w:highlight w:val="none"/>
          <w:lang w:eastAsia="zh-CN"/>
          <w14:textFill>
            <w14:solidFill>
              <w14:schemeClr w14:val="tx1"/>
            </w14:solidFill>
          </w14:textFill>
        </w:rPr>
        <w:t xml:space="preserve">进行采购，投标人须通过</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“江苏政府采购网”</w:t>
      </w:r>
      <w:r>
        <w:rPr>
          <w:rFonts w:hint="eastAsia" w:ascii="宋体" w:hAnsi="宋体" w:eastAsia="宋体" w:cs="宋体"/>
          <w:color w:val="000000" w:themeColor="text1"/>
          <w:sz w:val="24"/>
          <w:highlight w:val="none"/>
          <w:lang w:eastAsia="zh-CN"/>
          <w14:textFill>
            <w14:solidFill>
              <w14:schemeClr w14:val="tx1"/>
            </w14:solidFill>
          </w14:textFill>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spacing w:line="360" w:lineRule="auto"/>
        <w:rPr>
          <w:rFonts w:ascii="宋体" w:hAnsi="宋体" w:cs="宋体"/>
          <w:bCs/>
          <w:color w:val="000000" w:themeColor="text1"/>
          <w:sz w:val="24"/>
          <w:szCs w:val="28"/>
          <w14:textFill>
            <w14:solidFill>
              <w14:schemeClr w14:val="tx1"/>
            </w14:solidFill>
          </w14:textFill>
        </w:rPr>
      </w:pPr>
      <w:r/>
      <w:bookmarkStart w:id="26" w:name="_Toc35393794"/>
      <w:r/>
      <w:bookmarkStart w:id="27" w:name="_Toc28359084"/>
      <w:r/>
      <w:bookmarkStart w:id="28" w:name="_Toc35393625"/>
      <w:r/>
      <w:bookmarkStart w:id="29" w:name="_Toc28359007"/>
      <w:r>
        <w:rPr>
          <w:rFonts w:hint="eastAsia" w:ascii="宋体" w:hAnsi="宋体" w:cs="宋体"/>
          <w:bCs/>
          <w:color w:val="000000" w:themeColor="text1"/>
          <w:sz w:val="24"/>
          <w:szCs w:val="28"/>
          <w14:textFill>
            <w14:solidFill>
              <w14:schemeClr w14:val="tx1"/>
            </w14:solidFill>
          </w14:textFill>
        </w:rPr>
        <w:t xml:space="preserve">五、公告期限</w:t>
      </w:r>
      <w:bookmarkEnd w:id="26"/>
      <w:r/>
      <w:bookmarkEnd w:id="27"/>
      <w:r/>
      <w:bookmarkEnd w:id="28"/>
      <w:r/>
      <w:bookmarkEnd w:id="29"/>
      <w:r/>
      <w:r/>
    </w:p>
    <w:p>
      <w:pPr>
        <w:ind w:firstLine="480"/>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自本公告发布之日起5个工作日。</w:t>
      </w:r>
      <w:r/>
    </w:p>
    <w:p>
      <w:pPr>
        <w:ind w:left="-142"/>
        <w:spacing w:line="360" w:lineRule="auto"/>
        <w:rPr>
          <w:rFonts w:ascii="宋体" w:hAnsi="宋体" w:cs="宋体"/>
          <w:color w:val="000000" w:themeColor="text1"/>
          <w:sz w:val="24"/>
          <w:szCs w:val="28"/>
          <w14:textFill>
            <w14:solidFill>
              <w14:schemeClr w14:val="tx1"/>
            </w14:solidFill>
          </w14:textFill>
        </w:rPr>
      </w:pPr>
      <w:r/>
      <w:bookmarkStart w:id="30" w:name="_Toc35393795"/>
      <w:r/>
      <w:bookmarkStart w:id="31" w:name="_Toc35393626"/>
      <w:r>
        <w:rPr>
          <w:rFonts w:hint="eastAsia" w:ascii="宋体" w:hAnsi="宋体" w:cs="宋体"/>
          <w:color w:val="000000" w:themeColor="text1"/>
          <w:sz w:val="24"/>
          <w:szCs w:val="28"/>
          <w14:textFill>
            <w14:solidFill>
              <w14:schemeClr w14:val="tx1"/>
            </w14:solidFill>
          </w14:textFill>
        </w:rPr>
        <w:t xml:space="preserve">六、其他补充事宜</w:t>
      </w:r>
      <w:bookmarkEnd w:id="30"/>
      <w:r/>
      <w:bookmarkEnd w:id="31"/>
      <w:r/>
      <w:r/>
    </w:p>
    <w:p>
      <w:pPr>
        <w:ind w:firstLine="482"/>
        <w:spacing w:after="0" w:line="360" w:lineRule="auto"/>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32" w:name="_Toc35393796"/>
      <w:r/>
      <w:bookmarkStart w:id="33" w:name="_Toc28359008"/>
      <w:r/>
      <w:bookmarkStart w:id="34" w:name="_Toc35393627"/>
      <w:r/>
      <w:bookmarkStart w:id="35" w:name="_Toc28359085"/>
      <w:r>
        <w:rPr>
          <w:rFonts w:hint="eastAsia" w:ascii="宋体" w:hAnsi="宋体" w:eastAsia="宋体" w:cs="宋体"/>
          <w:color w:val="000000" w:themeColor="text1"/>
          <w:sz w:val="24"/>
          <w:highlight w:val="none"/>
          <w:lang w:eastAsia="zh-CN"/>
          <w14:textFill>
            <w14:solidFill>
              <w14:schemeClr w14:val="tx1"/>
            </w14:solidFill>
          </w14:textFill>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00-11:30   13:30-17:30期间致电技术支持热线咨询，联系方式：0519-86722803、0519-86722806。</w:t>
      </w:r>
      <w:r/>
    </w:p>
    <w:p>
      <w:pPr>
        <w:ind w:firstLine="482"/>
        <w:spacing w:after="0" w:line="360" w:lineRule="auto"/>
        <w:rPr>
          <w:rFonts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2.投标人投标需提前办理数字认证证书，办理方式和注意事项详见</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80"/>
        <w:spacing w:after="0" w:line="360" w:lineRule="auto"/>
        <w:rPr>
          <w:rFonts w:ascii="宋体" w:hAnsi="宋体" w:eastAsia="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镇江地区意源（方正）办理方式：镇江市润州区冠城路8号工人大厦7楼公共资源交易中心大厅CA窗口。工作日办公时间：9</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00-12</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00、13</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30-17</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30。联系人：邵娟，联系电话：13655287962，办理指南地址：</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"http://jsxcmm.com/help/gys.html" \o "http://jsxcmm.com/help/gys.html" </w:instrText>
      </w:r>
      <w:r>
        <w:rPr>
          <w:color w:val="000000" w:themeColor="text1"/>
          <w:highlight w:val="none"/>
          <w14:textFill>
            <w14:solidFill>
              <w14:schemeClr w14:val="tx1"/>
            </w14:solidFill>
          </w14:textFill>
        </w:rPr>
        <w:fldChar w:fldCharType="separate"/>
      </w:r>
      <w:r>
        <w:rPr>
          <w:rStyle w:val="884"/>
          <w:rFonts w:hint="eastAsia" w:ascii="宋体" w:hAnsi="宋体" w:eastAsia="宋体" w:cs="宋体"/>
          <w:color w:val="000000" w:themeColor="text1"/>
          <w:sz w:val="24"/>
          <w:highlight w:val="none"/>
          <w:lang w:eastAsia="zh-CN"/>
          <w14:textFill>
            <w14:solidFill>
              <w14:schemeClr w14:val="tx1"/>
            </w14:solidFill>
          </w14:textFill>
        </w:rPr>
        <w:t xml:space="preserve">http://jsxcmm.com/help/gys.html</w:t>
      </w:r>
      <w:r>
        <w:rPr>
          <w:rStyle w:val="884"/>
          <w:rFonts w:hint="eastAsia" w:ascii="宋体" w:hAnsi="宋体" w:eastAsia="宋体" w:cs="宋体"/>
          <w:color w:val="000000" w:themeColor="text1"/>
          <w:sz w:val="24"/>
          <w:highlight w:val="none"/>
          <w:lang w:eastAsia="zh-CN"/>
          <w14:textFill>
            <w14:solidFill>
              <w14:schemeClr w14:val="tx1"/>
            </w14:solidFill>
          </w14:textFill>
        </w:rPr>
        <w:fldChar w:fldCharType="end"/>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1624"/>
        <w:ind w:firstLine="482"/>
        <w:spacing w:after="0" w:line="360" w:lineRule="auto"/>
        <w:rPr>
          <w:rFonts w:ascii="宋体" w:hAnsi="宋体" w:eastAsia="宋体" w:cs="宋体"/>
          <w:color w:val="000000" w:themeColor="text1"/>
          <w:sz w:val="24"/>
          <w:szCs w:val="28"/>
          <w:highlight w:val="none"/>
          <w:lang w:eastAsia="zh-CN"/>
          <w14:textFill>
            <w14:solidFill>
              <w14:schemeClr w14:val="tx1"/>
            </w14:solidFill>
          </w14:textFill>
        </w:rPr>
      </w:pPr>
      <w:r>
        <w:rPr>
          <w:rFonts w:hint="eastAsia" w:ascii="宋体" w:hAnsi="宋体" w:eastAsia="宋体" w:cs="宋体"/>
          <w:color w:val="000000" w:themeColor="text1"/>
          <w:sz w:val="24"/>
          <w:szCs w:val="28"/>
          <w:highlight w:val="none"/>
          <w:lang w:eastAsia="zh-CN"/>
          <w14:textFill>
            <w14:solidFill>
              <w14:schemeClr w14:val="tx1"/>
            </w14:solidFill>
          </w14:textFill>
        </w:rPr>
        <w:t xml:space="preserve">3.各投标人应在规定的时间内完成招标文件的下载，逾期可能会造成招标文件无法下载以及投标文件无法上传的情形，由此导致的后果由各供应商自行承担。</w:t>
      </w:r>
      <w:r/>
    </w:p>
    <w:p>
      <w:pPr>
        <w:pStyle w:val="1624"/>
        <w:ind w:firstLine="482"/>
        <w:spacing w:after="0" w:line="360" w:lineRule="auto"/>
        <w:rPr>
          <w:rFonts w:ascii="宋体" w:hAnsi="宋体" w:eastAsia="宋体" w:cs="宋体"/>
          <w:color w:val="000000" w:themeColor="text1"/>
          <w:sz w:val="24"/>
          <w:szCs w:val="28"/>
          <w:highlight w:val="none"/>
          <w:lang w:eastAsia="zh-CN"/>
          <w14:textFill>
            <w14:solidFill>
              <w14:schemeClr w14:val="tx1"/>
            </w14:solidFill>
          </w14:textFill>
        </w:rPr>
      </w:pPr>
      <w:r>
        <w:rPr>
          <w:rFonts w:hint="eastAsia" w:ascii="宋体" w:hAnsi="宋体" w:eastAsia="宋体" w:cs="宋体"/>
          <w:color w:val="000000" w:themeColor="text1"/>
          <w:sz w:val="24"/>
          <w:szCs w:val="28"/>
          <w:highlight w:val="none"/>
          <w:lang w:eastAsia="zh-CN"/>
          <w14:textFill>
            <w14:solidFill>
              <w14:schemeClr w14:val="tx1"/>
            </w14:solidFill>
          </w14:textFill>
        </w:rPr>
        <w:t xml:space="preserve">4.请各投标人及时关注和查看“江苏政府采购网”是否有更正公告。因投标人自身原因未能及时获取的，一切后果由投标人自行承担。</w:t>
      </w:r>
      <w:r/>
    </w:p>
    <w:p>
      <w:pPr>
        <w:ind w:firstLine="480"/>
        <w:spacing w:after="0" w:line="360" w:lineRule="auto"/>
        <w:rPr>
          <w:rFonts w:ascii="宋体" w:hAnsi="宋体" w:eastAsia="宋体" w:cs="宋体"/>
          <w:color w:val="000000" w:themeColor="text1"/>
          <w:sz w:val="24"/>
          <w:szCs w:val="28"/>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8"/>
          <w:highlight w:val="none"/>
          <w:lang w:eastAsia="zh-CN"/>
          <w14:textFill>
            <w14:solidFill>
              <w14:schemeClr w14:val="tx1"/>
            </w14:solidFill>
          </w14:textFill>
        </w:rPr>
        <w:t xml:space="preserve">5.本项目为</w:t>
      </w:r>
      <w:r>
        <w:rPr>
          <w:rFonts w:hint="eastAsia" w:ascii="宋体" w:hAnsi="宋体" w:eastAsia="宋体" w:cs="宋体"/>
          <w:color w:val="000000" w:themeColor="text1"/>
          <w:sz w:val="24"/>
          <w:szCs w:val="28"/>
          <w:highlight w:val="none"/>
          <w:lang w:val="en-US" w:eastAsia="zh-CN"/>
          <w14:textFill>
            <w14:solidFill>
              <w14:schemeClr w14:val="tx1"/>
            </w14:solidFill>
          </w14:textFill>
        </w:rPr>
        <w:t xml:space="preserve">服务</w:t>
      </w:r>
      <w:r>
        <w:rPr>
          <w:rFonts w:hint="eastAsia" w:ascii="宋体" w:hAnsi="宋体" w:eastAsia="宋体" w:cs="宋体"/>
          <w:color w:val="000000" w:themeColor="text1"/>
          <w:sz w:val="24"/>
          <w:szCs w:val="28"/>
          <w:highlight w:val="none"/>
          <w:lang w:eastAsia="zh-CN"/>
          <w14:textFill>
            <w14:solidFill>
              <w14:schemeClr w14:val="tx1"/>
            </w14:solidFill>
          </w14:textFill>
        </w:rPr>
        <w:t xml:space="preserve">类，项目所属行业：</w:t>
      </w:r>
      <w:r>
        <w:rPr>
          <w:rFonts w:hint="eastAsia" w:ascii="宋体" w:hAnsi="宋体" w:cs="宋体"/>
          <w:color w:val="000000" w:themeColor="text1"/>
          <w:sz w:val="24"/>
          <w:szCs w:val="28"/>
          <w:highlight w:val="none"/>
          <w:lang w:val="en-US" w:eastAsia="zh-CN"/>
          <w14:textFill>
            <w14:solidFill>
              <w14:schemeClr w14:val="tx1"/>
            </w14:solidFill>
          </w14:textFill>
        </w:rPr>
        <w:t xml:space="preserve">租赁和商务服务业</w:t>
      </w:r>
      <w:r>
        <w:rPr>
          <w:rFonts w:hint="eastAsia" w:ascii="宋体" w:hAnsi="宋体" w:eastAsia="宋体" w:cs="宋体"/>
          <w:color w:val="000000" w:themeColor="text1"/>
          <w:sz w:val="24"/>
          <w:szCs w:val="28"/>
          <w:highlight w:val="none"/>
          <w:lang w:eastAsia="zh-CN"/>
          <w14:textFill>
            <w14:solidFill>
              <w14:schemeClr w14:val="tx1"/>
            </w14:solidFill>
          </w14:textFill>
        </w:rPr>
        <w:t xml:space="preserve">。</w:t>
      </w:r>
      <w:r/>
    </w:p>
    <w:p>
      <w:pPr>
        <w:pStyle w:val="1624"/>
        <w:ind w:firstLine="482"/>
        <w:jc w:val="both"/>
        <w:keepLines w:val="0"/>
        <w:keepNext w:val="0"/>
        <w:pageBreakBefore w:val="0"/>
        <w:spacing w:line="360" w:lineRule="auto"/>
        <w:widowControl/>
        <w:rPr>
          <w:rFonts w:ascii="宋体" w:hAnsi="宋体" w:cs="宋体"/>
          <w:color w:val="000000" w:themeColor="text1"/>
          <w:sz w:val="24"/>
          <w:szCs w:val="28"/>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6.演示（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如有</w:t>
      </w:r>
      <w:r>
        <w:rPr>
          <w:rFonts w:hint="eastAsia" w:ascii="宋体" w:hAnsi="宋体" w:eastAsia="宋体" w:cs="宋体"/>
          <w:color w:val="000000" w:themeColor="text1"/>
          <w:sz w:val="24"/>
          <w:highlight w:val="none"/>
          <w:lang w:eastAsia="zh-CN"/>
          <w14:textFill>
            <w14:solidFill>
              <w14:schemeClr w14:val="tx1"/>
            </w14:solidFill>
          </w14:textFill>
        </w:rPr>
        <w:t xml:space="preserve">）：本项目所要求的演示使用录播上传形式，各投标人自行将录播内容上传至 “苏采云”系统的演示视频模块，操作指南详见http://www.ccgp-jiangsu.gov.cn/jiangsu/zlxz/ee/ee3a4bc5a3454aa2b0d9312230633ce9.html。视频时长不超过25分钟，视频以压缩形式进行上传，可上传多个文件，单个视频上限50M，整体上限300M。</w:t>
      </w:r>
      <w:r/>
    </w:p>
    <w:p>
      <w:pPr>
        <w:ind w:left="-142"/>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七、对本次招标提出询问，请按以下方式联系。</w:t>
      </w:r>
      <w:bookmarkEnd w:id="32"/>
      <w:r/>
      <w:bookmarkEnd w:id="33"/>
      <w:r/>
      <w:bookmarkEnd w:id="34"/>
      <w:r/>
      <w:bookmarkEnd w:id="35"/>
      <w:r/>
      <w:r/>
    </w:p>
    <w:p>
      <w:pPr>
        <w:ind w:firstLine="720"/>
        <w:jc w:val="left"/>
        <w:spacing w:line="360" w:lineRule="auto"/>
        <w:widowControl/>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1.采购人信息</w:t>
      </w:r>
      <w:r/>
    </w:p>
    <w:p>
      <w:pPr>
        <w:ind w:left="1079" w:hanging="300"/>
        <w:jc w:val="left"/>
        <w:spacing w:line="360" w:lineRule="auto"/>
        <w:rPr>
          <w:rFonts w:hint="eastAsia" w:ascii="宋体" w:hAnsi="宋体" w:eastAsia="宋体" w:cs="宋体"/>
          <w:color w:val="000000" w:themeColor="text1"/>
          <w:sz w:val="24"/>
          <w:szCs w:val="28"/>
          <w:lang w:eastAsia="zh-CN"/>
          <w14:textFill>
            <w14:solidFill>
              <w14:schemeClr w14:val="tx1"/>
            </w14:solidFill>
          </w14:textFill>
        </w:rPr>
      </w:pPr>
      <w:r/>
      <w:bookmarkStart w:id="36" w:name="_Toc28359009"/>
      <w:r/>
      <w:bookmarkStart w:id="37" w:name="_Toc28359086"/>
      <w:r>
        <w:rPr>
          <w:rFonts w:hint="eastAsia" w:ascii="宋体" w:hAnsi="宋体" w:cs="宋体"/>
          <w:color w:val="000000" w:themeColor="text1"/>
          <w:sz w:val="24"/>
          <w:szCs w:val="28"/>
          <w14:textFill>
            <w14:solidFill>
              <w14:schemeClr w14:val="tx1"/>
            </w14:solidFill>
          </w14:textFill>
        </w:rPr>
        <w:t xml:space="preserve">名称：</w:t>
      </w:r>
      <w:r>
        <w:rPr>
          <w:rFonts w:hint="eastAsia" w:ascii="宋体" w:hAnsi="宋体" w:cs="宋体"/>
          <w:color w:val="000000" w:themeColor="text1"/>
          <w:sz w:val="24"/>
          <w:szCs w:val="28"/>
          <w:lang w:eastAsia="zh-CN"/>
          <w14:textFill>
            <w14:solidFill>
              <w14:schemeClr w14:val="tx1"/>
            </w14:solidFill>
          </w14:textFill>
        </w:rPr>
        <w:t xml:space="preserve">镇江市第一人民医院</w:t>
      </w:r>
      <w:r/>
    </w:p>
    <w:p>
      <w:pPr>
        <w:ind w:left="1079" w:hanging="300"/>
        <w:jc w:val="left"/>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地址：镇江市电力路8号</w:t>
      </w:r>
      <w:r/>
    </w:p>
    <w:p>
      <w:pPr>
        <w:ind w:left="1079" w:hanging="300"/>
        <w:jc w:val="left"/>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w:t>
      </w:r>
      <w:r>
        <w:rPr>
          <w:rFonts w:ascii="宋体" w:hAnsi="宋体"/>
          <w:color w:val="000000" w:themeColor="text1"/>
          <w:sz w:val="24"/>
          <w:szCs w:val="24"/>
          <w14:textFill>
            <w14:solidFill>
              <w14:schemeClr w14:val="tx1"/>
            </w14:solidFill>
          </w14:textFill>
        </w:rPr>
        <w:t xml:space="preserve">联系人：</w:t>
      </w:r>
      <w:r>
        <w:rPr>
          <w:rFonts w:hint="eastAsia" w:ascii="宋体" w:hAnsi="宋体"/>
          <w:color w:val="000000" w:themeColor="text1"/>
          <w:sz w:val="24"/>
          <w:szCs w:val="24"/>
          <w14:textFill>
            <w14:solidFill>
              <w14:schemeClr w14:val="tx1"/>
            </w14:solidFill>
          </w14:textFill>
        </w:rPr>
        <w:t xml:space="preserve">杜先生</w:t>
      </w:r>
      <w:r/>
    </w:p>
    <w:p>
      <w:pPr>
        <w:ind w:left="1079" w:hanging="300"/>
        <w:jc w:val="left"/>
        <w:spacing w:line="360" w:lineRule="auto"/>
        <w:rPr>
          <w:rFonts w:ascii="宋体" w:hAnsi="宋体" w:cs="宋体"/>
          <w:color w:val="000000" w:themeColor="text1"/>
          <w:sz w:val="24"/>
          <w:szCs w:val="28"/>
          <w:highlight w:val="non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联系方式：</w:t>
      </w:r>
      <w:r>
        <w:rPr>
          <w:rFonts w:ascii="宋体" w:hAnsi="宋体"/>
          <w:color w:val="000000" w:themeColor="text1"/>
          <w:sz w:val="24"/>
          <w:szCs w:val="24"/>
          <w14:textFill>
            <w14:solidFill>
              <w14:schemeClr w14:val="tx1"/>
            </w14:solidFill>
          </w14:textFill>
        </w:rPr>
        <w:t xml:space="preserve">0511-88917939</w:t>
      </w:r>
      <w:r/>
    </w:p>
    <w:p>
      <w:pPr>
        <w:ind w:left="1079" w:hanging="300"/>
        <w:jc w:val="left"/>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2.采购代理机构信息</w:t>
      </w:r>
      <w:bookmarkEnd w:id="36"/>
      <w:r/>
      <w:bookmarkEnd w:id="37"/>
      <w:r/>
      <w:r/>
    </w:p>
    <w:p>
      <w:pPr>
        <w:ind w:left="1079" w:hanging="300"/>
        <w:jc w:val="left"/>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名 称：江苏中冠工程咨询有限公司</w:t>
      </w:r>
      <w:r/>
    </w:p>
    <w:p>
      <w:pPr>
        <w:ind w:left="1079" w:hanging="300"/>
        <w:jc w:val="left"/>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地 址：</w:t>
      </w:r>
      <w:r>
        <w:rPr>
          <w:rFonts w:hint="eastAsia" w:ascii="宋体" w:hAnsi="宋体" w:cs="宋体"/>
          <w:color w:val="000000" w:themeColor="text1"/>
          <w:sz w:val="24"/>
          <w:szCs w:val="28"/>
          <w14:textFill>
            <w14:solidFill>
              <w14:schemeClr w14:val="tx1"/>
            </w14:solidFill>
          </w14:textFill>
        </w:rPr>
        <w:t xml:space="preserve">镇江市润州区南徐路9号金恒大厦1号门4楼</w:t>
      </w:r>
      <w:r>
        <w:rPr>
          <w:rFonts w:hint="eastAsia" w:ascii="宋体" w:hAnsi="宋体" w:cs="宋体"/>
          <w:color w:val="000000" w:themeColor="text1"/>
          <w:sz w:val="24"/>
          <w:szCs w:val="28"/>
          <w14:textFill>
            <w14:solidFill>
              <w14:schemeClr w14:val="tx1"/>
            </w14:solidFill>
          </w14:textFill>
        </w:rPr>
      </w:r>
      <w:r/>
    </w:p>
    <w:p>
      <w:pPr>
        <w:ind w:left="1079" w:hanging="300"/>
        <w:jc w:val="left"/>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联系方式：</w:t>
      </w:r>
      <w:bookmarkStart w:id="38" w:name="_Toc28359010"/>
      <w:r/>
      <w:bookmarkStart w:id="39" w:name="_Toc28359087"/>
      <w:r>
        <w:rPr>
          <w:rFonts w:hint="eastAsia" w:ascii="宋体" w:hAnsi="宋体" w:cs="宋体"/>
          <w:color w:val="000000" w:themeColor="text1"/>
          <w:sz w:val="24"/>
          <w:szCs w:val="28"/>
          <w14:textFill>
            <w14:solidFill>
              <w14:schemeClr w14:val="tx1"/>
            </w14:solidFill>
          </w14:textFill>
        </w:rPr>
        <w:t xml:space="preserve">0511-85612788</w:t>
      </w:r>
      <w:r/>
    </w:p>
    <w:p>
      <w:pPr>
        <w:ind w:left="1079" w:hanging="300"/>
        <w:jc w:val="left"/>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3.项目联系方式</w:t>
      </w:r>
      <w:bookmarkEnd w:id="38"/>
      <w:r/>
      <w:bookmarkEnd w:id="39"/>
      <w:r/>
      <w:r/>
    </w:p>
    <w:p>
      <w:pPr>
        <w:ind w:left="1079" w:hanging="300"/>
        <w:jc w:val="left"/>
        <w:spacing w:line="360" w:lineRule="auto"/>
        <w:rPr>
          <w:rFonts w:hint="default" w:ascii="宋体" w:hAnsi="宋体" w:eastAsia="宋体" w:cs="宋体"/>
          <w:color w:val="000000" w:themeColor="text1"/>
          <w:sz w:val="24"/>
          <w:szCs w:val="28"/>
          <w:lang w:val="en-US" w:eastAsia="zh-CN"/>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项目联系人：印远</w:t>
      </w:r>
      <w:r>
        <w:rPr>
          <w:rFonts w:hint="eastAsia" w:ascii="宋体" w:hAnsi="宋体" w:cs="宋体"/>
          <w:color w:val="000000" w:themeColor="text1"/>
          <w:sz w:val="24"/>
          <w:szCs w:val="28"/>
          <w:lang w:eastAsia="zh-CN"/>
          <w14:textFill>
            <w14:solidFill>
              <w14:schemeClr w14:val="tx1"/>
            </w14:solidFill>
          </w14:textFill>
        </w:rPr>
        <w:t xml:space="preserve">、</w:t>
      </w:r>
      <w:r>
        <w:rPr>
          <w:rFonts w:hint="eastAsia" w:ascii="宋体" w:hAnsi="宋体" w:cs="宋体"/>
          <w:color w:val="000000" w:themeColor="text1"/>
          <w:sz w:val="24"/>
          <w:szCs w:val="28"/>
          <w:lang w:val="en-US" w:eastAsia="zh-CN"/>
          <w14:textFill>
            <w14:solidFill>
              <w14:schemeClr w14:val="tx1"/>
            </w14:solidFill>
          </w14:textFill>
        </w:rPr>
        <w:t xml:space="preserve">徐莎莎</w:t>
      </w:r>
      <w:r/>
    </w:p>
    <w:p>
      <w:pPr>
        <w:ind w:left="1079" w:hanging="300"/>
        <w:jc w:val="left"/>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电 话：0511-85612788</w:t>
      </w:r>
      <w:r/>
    </w:p>
    <w:p>
      <w:pPr>
        <w:ind w:left="1079" w:hanging="300"/>
        <w:jc w:val="right"/>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江苏中冠工程咨询有限公司</w:t>
      </w:r>
      <w:r/>
    </w:p>
    <w:p>
      <w:pPr>
        <w:ind w:left="1079" w:hanging="300"/>
        <w:jc w:val="right"/>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202</w:t>
      </w:r>
      <w:r>
        <w:rPr>
          <w:rFonts w:hint="eastAsia" w:ascii="宋体" w:hAnsi="宋体" w:cs="宋体"/>
          <w:color w:val="000000" w:themeColor="text1"/>
          <w:sz w:val="24"/>
          <w:szCs w:val="28"/>
          <w:lang w:val="en-US" w:eastAsia="zh-CN"/>
          <w14:textFill>
            <w14:solidFill>
              <w14:schemeClr w14:val="tx1"/>
            </w14:solidFill>
          </w14:textFill>
        </w:rPr>
        <w:t xml:space="preserve">5</w:t>
      </w:r>
      <w:r>
        <w:rPr>
          <w:rFonts w:hint="eastAsia" w:ascii="宋体" w:hAnsi="宋体" w:cs="宋体"/>
          <w:color w:val="000000" w:themeColor="text1"/>
          <w:sz w:val="24"/>
          <w:szCs w:val="28"/>
          <w14:textFill>
            <w14:solidFill>
              <w14:schemeClr w14:val="tx1"/>
            </w14:solidFill>
          </w14:textFill>
        </w:rPr>
        <w:t xml:space="preserve">年</w:t>
      </w:r>
      <w:r>
        <w:rPr>
          <w:rFonts w:hint="eastAsia" w:ascii="宋体" w:hAnsi="宋体" w:cs="宋体"/>
          <w:color w:val="000000" w:themeColor="text1"/>
          <w:sz w:val="24"/>
          <w:szCs w:val="28"/>
          <w:lang w:val="en-US" w:eastAsia="zh-CN"/>
          <w14:textFill>
            <w14:solidFill>
              <w14:schemeClr w14:val="tx1"/>
            </w14:solidFill>
          </w14:textFill>
        </w:rPr>
        <w:t xml:space="preserve">9</w:t>
      </w:r>
      <w:r>
        <w:rPr>
          <w:rFonts w:hint="eastAsia" w:ascii="宋体" w:hAnsi="宋体" w:cs="宋体"/>
          <w:color w:val="000000" w:themeColor="text1"/>
          <w:sz w:val="24"/>
          <w:szCs w:val="28"/>
          <w14:textFill>
            <w14:solidFill>
              <w14:schemeClr w14:val="tx1"/>
            </w14:solidFill>
          </w14:textFill>
        </w:rPr>
        <w:t xml:space="preserve">月</w:t>
      </w:r>
      <w:r>
        <w:rPr>
          <w:rFonts w:hint="eastAsia" w:ascii="宋体" w:hAnsi="宋体" w:cs="宋体"/>
          <w:color w:val="000000" w:themeColor="text1"/>
          <w:sz w:val="24"/>
          <w:szCs w:val="28"/>
          <w:lang w:val="en-US" w:eastAsia="zh-CN"/>
          <w14:textFill>
            <w14:solidFill>
              <w14:schemeClr w14:val="tx1"/>
            </w14:solidFill>
          </w14:textFill>
        </w:rPr>
        <w:t xml:space="preserve">28</w:t>
      </w:r>
      <w:r>
        <w:rPr>
          <w:rFonts w:hint="eastAsia" w:ascii="宋体" w:hAnsi="宋体" w:cs="宋体"/>
          <w:color w:val="000000" w:themeColor="text1"/>
          <w:sz w:val="24"/>
          <w:szCs w:val="28"/>
          <w14:textFill>
            <w14:solidFill>
              <w14:schemeClr w14:val="tx1"/>
            </w14:solidFill>
          </w14:textFill>
        </w:rPr>
        <w:t xml:space="preserve">日</w:t>
      </w:r>
      <w:bookmarkEnd w:id="4"/>
      <w:r/>
      <w:bookmarkEnd w:id="5"/>
      <w:r/>
      <w:bookmarkEnd w:id="6"/>
      <w:r/>
      <w:bookmarkEnd w:id="7"/>
      <w:r/>
      <w:bookmarkEnd w:id="8"/>
      <w:r/>
      <w:r/>
    </w:p>
    <w:p>
      <w:pPr>
        <w:rPr>
          <w:rFonts w:hint="eastAsia" w:ascii="宋体" w:hAnsi="宋体" w:cs="宋体"/>
          <w:bCs/>
          <w:color w:val="000000" w:themeColor="text1"/>
          <w:sz w:val="36"/>
          <w:szCs w:val="36"/>
          <w14:textFill>
            <w14:solidFill>
              <w14:schemeClr w14:val="tx1"/>
            </w14:solidFill>
          </w14:textFill>
        </w:rPr>
      </w:pPr>
      <w:r/>
      <w:bookmarkStart w:id="40" w:name="_Toc31270"/>
      <w:r/>
      <w:bookmarkStart w:id="41" w:name="_Toc100386034"/>
      <w:r/>
      <w:bookmarkStart w:id="42" w:name="_Toc92168000"/>
      <w:r>
        <w:rPr>
          <w:rFonts w:hint="eastAsia" w:ascii="宋体" w:hAnsi="宋体" w:cs="宋体"/>
          <w:bCs/>
          <w:color w:val="000000" w:themeColor="text1"/>
          <w:sz w:val="36"/>
          <w:szCs w:val="36"/>
          <w14:textFill>
            <w14:solidFill>
              <w14:schemeClr w14:val="tx1"/>
            </w14:solidFill>
          </w14:textFill>
        </w:rPr>
        <w:br w:type="page" w:clear="all"/>
      </w:r>
      <w:r/>
    </w:p>
    <w:p>
      <w:pPr>
        <w:jc w:val="center"/>
        <w:keepLines w:val="0"/>
        <w:keepNext w:val="0"/>
        <w:pageBreakBefore w:val="0"/>
        <w:widowControl w:val="off"/>
        <w:rPr>
          <w:rFonts w:ascii="宋体" w:hAnsi="宋体" w:cs="宋体"/>
          <w:bCs/>
          <w:color w:val="000000" w:themeColor="text1"/>
          <w:sz w:val="36"/>
          <w:szCs w:val="36"/>
          <w14:textFill>
            <w14:solidFill>
              <w14:schemeClr w14:val="tx1"/>
            </w14:solidFill>
          </w14:textFill>
        </w:rPr>
        <w:outlineLvl w:val="0"/>
      </w:pPr>
      <w:r>
        <w:rPr>
          <w:rFonts w:hint="eastAsia" w:ascii="宋体" w:hAnsi="宋体" w:cs="宋体"/>
          <w:bCs/>
          <w:color w:val="000000" w:themeColor="text1"/>
          <w:sz w:val="36"/>
          <w:szCs w:val="36"/>
          <w14:textFill>
            <w14:solidFill>
              <w14:schemeClr w14:val="tx1"/>
            </w14:solidFill>
          </w14:textFill>
        </w:rPr>
        <w:t xml:space="preserve">第二部分 投标人须知</w:t>
      </w:r>
      <w:bookmarkEnd w:id="40"/>
      <w:r/>
      <w:r/>
    </w:p>
    <w:p>
      <w:pPr>
        <w:jc w:val="center"/>
        <w:spacing w:line="360" w:lineRule="auto"/>
        <w:rPr>
          <w:rFonts w:ascii="宋体" w:hAnsi="宋体" w:cs="宋体"/>
          <w:b/>
          <w:bCs/>
          <w:color w:val="000000" w:themeColor="text1"/>
          <w:sz w:val="32"/>
          <w:szCs w:val="32"/>
          <w14:textFill>
            <w14:solidFill>
              <w14:schemeClr w14:val="tx1"/>
            </w14:solidFill>
          </w14:textFill>
        </w:rPr>
        <w:outlineLvl w:val="1"/>
      </w:pPr>
      <w:r>
        <w:rPr>
          <w:rFonts w:hint="eastAsia" w:ascii="宋体" w:hAnsi="宋体" w:cs="宋体"/>
          <w:b/>
          <w:bCs/>
          <w:color w:val="000000" w:themeColor="text1"/>
          <w:sz w:val="32"/>
          <w:szCs w:val="32"/>
          <w14:textFill>
            <w14:solidFill>
              <w14:schemeClr w14:val="tx1"/>
            </w14:solidFill>
          </w14:textFill>
        </w:rPr>
        <w:t xml:space="preserve">前附表</w:t>
      </w:r>
      <w:r/>
    </w:p>
    <w:tbl>
      <w:tblPr>
        <w:tblStyle w:val="87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274"/>
        <w:gridCol w:w="6687"/>
      </w:tblGrid>
      <w:tr>
        <w:trPr/>
        <w:tc>
          <w:tcPr>
            <w:tcW w:w="314"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W w:w="750"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事项</w:t>
            </w:r>
            <w:r/>
          </w:p>
        </w:tc>
        <w:tc>
          <w:tcPr>
            <w:tcW w:w="3935"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本项目规定</w:t>
            </w:r>
            <w:r/>
          </w:p>
        </w:tc>
      </w:tr>
      <w:tr>
        <w:trPr/>
        <w:tc>
          <w:tcPr>
            <w:tcW w:w="314"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750"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报价要求</w:t>
            </w:r>
            <w:r/>
          </w:p>
        </w:tc>
        <w:tc>
          <w:tcPr>
            <w:tcW w:w="3935" w:type="pct"/>
            <w:vAlign w:val="center"/>
            <w:textDirection w:val="lrTb"/>
            <w:noWrap/>
          </w:tcPr>
          <w:p>
            <w:pPr>
              <w:pStyle w:val="814"/>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本次投标报价的币种为人民币。</w:t>
            </w:r>
            <w:r/>
          </w:p>
          <w:p>
            <w:pPr>
              <w:pStyle w:val="814"/>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投标人应按招标文件所提供的各报价表格式报价。</w:t>
            </w:r>
            <w:r/>
          </w:p>
          <w:p>
            <w:pPr>
              <w:pStyle w:val="814"/>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投标人应对本项目报出最具有竞争力的价格，应包括本次招标要求提供的货物（服务）已支付或将支付的所有费用（含税费）。</w:t>
            </w:r>
            <w:r/>
          </w:p>
          <w:p>
            <w:pPr>
              <w:pStyle w:val="814"/>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最低投标报价不能作为中标的保证。</w:t>
            </w:r>
            <w:r/>
          </w:p>
          <w:p>
            <w:pPr>
              <w:pStyle w:val="814"/>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中标价即为合同签约价。</w:t>
            </w:r>
            <w:r/>
          </w:p>
          <w:p>
            <w:pPr>
              <w:pStyle w:val="814"/>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如出现报价前后不一致的，将按招标文件第五部分“评标办法和标准”第5项规定进行修正。</w:t>
            </w:r>
            <w:r/>
          </w:p>
        </w:tc>
      </w:tr>
      <w:tr>
        <w:trPr>
          <w:trHeight w:val="2425"/>
        </w:trPr>
        <w:tc>
          <w:tcPr>
            <w:tcW w:w="314"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750"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转包及分包</w:t>
            </w:r>
            <w:r/>
          </w:p>
        </w:tc>
        <w:tc>
          <w:tcPr>
            <w:tcW w:w="3935" w:type="pct"/>
            <w:vAlign w:val="center"/>
            <w:textDirection w:val="lrTb"/>
            <w:noWrap/>
          </w:tcPr>
          <w:p>
            <w:pPr>
              <w:pStyle w:val="814"/>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项目依法不得转包</w:t>
            </w:r>
            <w:r/>
          </w:p>
          <w:p>
            <w:pPr>
              <w:pStyle w:val="814"/>
              <w:ind w:firstLine="0"/>
              <w:rPr>
                <w:rFonts w:hint="eastAsia" w:ascii="宋体" w:hAnsi="宋体" w:cs="宋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A本项目不同意分包。</w:t>
            </w:r>
            <w:r/>
          </w:p>
          <w:p>
            <w:pPr>
              <w:pStyle w:val="814"/>
              <w:ind w:firstLine="0"/>
              <w:rPr>
                <w:rFonts w:ascii="宋体" w:hAnsi="宋体" w:cs="宋体"/>
                <w:color w:val="000000" w:themeColor="text1"/>
                <w:sz w:val="24"/>
                <w:shd w:val="clear" w:color="auto" w:fill="ffffff"/>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B同意将非主体、非关键性的工作分包。投标人应当在投标文件中载明分包承担主体，分包承担主体应当具备相应资质条件且不得再次分包。</w:t>
            </w:r>
            <w:r>
              <w:rPr>
                <w:rFonts w:hint="eastAsia" w:ascii="宋体" w:hAnsi="宋体" w:cs="宋体"/>
                <w:color w:val="000000" w:themeColor="text1"/>
                <w:sz w:val="24"/>
                <w:shd w:val="clear" w:color="auto" w:fill="ffffff"/>
                <w14:textFill>
                  <w14:solidFill>
                    <w14:schemeClr w14:val="tx1"/>
                  </w14:solidFill>
                </w14:textFill>
              </w:rPr>
              <w:t xml:space="preserve">享受中小企业扶持政策获得政府采购合同的，小微企业不得将合同分包给大中型企业，中型企业不得将合同分包给大型企业。</w:t>
            </w:r>
            <w:r/>
          </w:p>
        </w:tc>
      </w:tr>
      <w:tr>
        <w:trPr>
          <w:trHeight w:val="1366"/>
        </w:trPr>
        <w:tc>
          <w:tcPr>
            <w:tcW w:w="314"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W w:w="750"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开标前答疑会</w:t>
            </w:r>
            <w:r/>
          </w:p>
        </w:tc>
        <w:tc>
          <w:tcPr>
            <w:tcW w:w="3935" w:type="pct"/>
            <w:vAlign w:val="center"/>
            <w:textDirection w:val="lrTb"/>
            <w:noWrap/>
          </w:tcPr>
          <w:p>
            <w:pPr>
              <w:pStyle w:val="814"/>
              <w:ind w:firstLine="0"/>
              <w:rPr>
                <w:rFonts w:ascii="宋体" w:hAnsi="宋体" w:cs="宋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A不组织</w:t>
            </w:r>
            <w:r/>
          </w:p>
          <w:p>
            <w:pPr>
              <w:pStyle w:val="814"/>
              <w:ind w:firstLine="0"/>
              <w:rPr>
                <w:rFonts w:ascii="宋体" w:hAnsi="宋体" w:cs="宋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B组织</w:t>
            </w:r>
            <w:r/>
          </w:p>
          <w:p>
            <w:pPr>
              <w:pStyle w:val="814"/>
              <w:ind w:firstLine="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时间：</w:t>
            </w:r>
            <w:r/>
          </w:p>
          <w:p>
            <w:pPr>
              <w:pStyle w:val="814"/>
              <w:ind w:firstLine="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地点：</w:t>
            </w:r>
            <w:r/>
          </w:p>
          <w:p>
            <w:pPr>
              <w:pStyle w:val="814"/>
              <w:ind w:firstLine="0"/>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联系人：联系方式：</w:t>
            </w:r>
            <w:r/>
          </w:p>
        </w:tc>
      </w:tr>
      <w:tr>
        <w:trPr>
          <w:trHeight w:val="1366"/>
        </w:trPr>
        <w:tc>
          <w:tcPr>
            <w:tcW w:w="314"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W w:w="750"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现场踏勘</w:t>
            </w:r>
            <w:r/>
          </w:p>
        </w:tc>
        <w:tc>
          <w:tcPr>
            <w:tcW w:w="3935" w:type="pct"/>
            <w:vAlign w:val="center"/>
            <w:textDirection w:val="lrTb"/>
            <w:noWrap/>
          </w:tcPr>
          <w:p>
            <w:pPr>
              <w:pStyle w:val="814"/>
              <w:ind w:firstLine="0"/>
              <w:rPr>
                <w:rFonts w:ascii="宋体" w:hAnsi="宋体" w:cs="宋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A不统一组织</w:t>
            </w:r>
            <w:r/>
          </w:p>
          <w:p>
            <w:pPr>
              <w:pStyle w:val="814"/>
              <w:ind w:firstLine="0"/>
              <w:rPr>
                <w:rFonts w:ascii="宋体" w:hAnsi="宋体" w:cs="宋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B统一组织</w:t>
            </w:r>
            <w:r/>
          </w:p>
          <w:p>
            <w:pPr>
              <w:pStyle w:val="814"/>
              <w:ind w:firstLine="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时间：</w:t>
            </w:r>
            <w:r/>
          </w:p>
          <w:p>
            <w:pPr>
              <w:pStyle w:val="814"/>
              <w:ind w:firstLine="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地点：</w:t>
            </w:r>
            <w:r/>
          </w:p>
          <w:p>
            <w:pPr>
              <w:pStyle w:val="814"/>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联系人：联系方式：</w:t>
            </w:r>
            <w:r/>
          </w:p>
        </w:tc>
      </w:tr>
      <w:tr>
        <w:trPr>
          <w:trHeight w:val="1366"/>
        </w:trPr>
        <w:tc>
          <w:tcPr>
            <w:tcW w:w="314"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tcW w:w="750"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演示</w:t>
            </w:r>
            <w:r/>
          </w:p>
        </w:tc>
        <w:tc>
          <w:tcPr>
            <w:tcW w:w="3935" w:type="pct"/>
            <w:vAlign w:val="center"/>
            <w:textDirection w:val="lrTb"/>
            <w:noWrap/>
          </w:tcPr>
          <w:p>
            <w:pPr>
              <w:pStyle w:val="814"/>
              <w:ind w:firstLine="0"/>
              <w:rPr>
                <w:rFonts w:ascii="宋体" w:hAnsi="宋体" w:cs="宋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A无</w:t>
            </w:r>
            <w:r/>
          </w:p>
          <w:p>
            <w:pPr>
              <w:pStyle w:val="814"/>
              <w:ind w:firstLine="0"/>
              <w:rPr>
                <w:rFonts w:ascii="宋体" w:hAnsi="宋体" w:cs="宋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B有，本项目演示使用录播上传形式，各投标人自行将录播内容上传至XXX平台的XXX模块。操作指南详见XXX。</w:t>
            </w:r>
            <w:r/>
          </w:p>
        </w:tc>
      </w:tr>
      <w:tr>
        <w:trPr/>
        <w:tc>
          <w:tcPr>
            <w:tcW w:w="314"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tcW w:w="750"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样品</w:t>
            </w:r>
            <w:r/>
          </w:p>
        </w:tc>
        <w:tc>
          <w:tcPr>
            <w:tcW w:w="3935" w:type="pct"/>
            <w:vAlign w:val="center"/>
            <w:textDirection w:val="lrTb"/>
            <w:noWrap/>
          </w:tcPr>
          <w:p>
            <w:pPr>
              <w:pStyle w:val="814"/>
              <w:ind w:firstLine="0"/>
              <w:rPr>
                <w:rFonts w:ascii="宋体" w:hAnsi="宋体" w:cs="宋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A不要求提供。</w:t>
            </w:r>
            <w:r/>
          </w:p>
          <w:p>
            <w:pPr>
              <w:pStyle w:val="814"/>
              <w:ind w:firstLine="0"/>
              <w:rPr>
                <w:rFonts w:ascii="宋体" w:hAnsi="宋体" w:cs="宋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B要求提供（</w:t>
            </w:r>
            <w:r>
              <w:rPr>
                <w:rFonts w:hint="eastAsia" w:ascii="宋体" w:hAnsi="宋体" w:cs="宋体"/>
                <w:i/>
                <w:iCs/>
                <w:color w:val="000000" w:themeColor="text1"/>
                <w:sz w:val="24"/>
                <w:u w:val="single"/>
                <w14:textFill>
                  <w14:solidFill>
                    <w14:schemeClr w14:val="tx1"/>
                  </w14:solidFill>
                </w14:textFill>
              </w:rPr>
              <w:t xml:space="preserve">提醒：除仅凭书面方式不能准确描述采购需求或者需要对样品进行主观判断以确认是否满足采购需求等特殊情况外，不得要求投标人提供样品。</w:t>
            </w:r>
            <w:r>
              <w:rPr>
                <w:rFonts w:hint="eastAsia" w:ascii="宋体" w:hAnsi="宋体" w:cs="宋体"/>
                <w:color w:val="000000" w:themeColor="text1"/>
                <w:sz w:val="24"/>
                <w14:textFill>
                  <w14:solidFill>
                    <w14:schemeClr w14:val="tx1"/>
                  </w14:solidFill>
                </w14:textFill>
              </w:rPr>
              <w:t xml:space="preserve">）</w:t>
            </w:r>
            <w:r/>
          </w:p>
          <w:p>
            <w:pPr>
              <w:pStyle w:val="814"/>
              <w:ind w:firstLine="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（1）样品</w:t>
            </w:r>
            <w:r>
              <w:rPr>
                <w:rFonts w:hint="eastAsia" w:ascii="宋体" w:hAnsi="宋体" w:cs="宋体"/>
                <w:color w:val="000000" w:themeColor="text1"/>
                <w:sz w:val="24"/>
                <w:lang w:eastAsia="zh-CN"/>
                <w14:textFill>
                  <w14:solidFill>
                    <w14:schemeClr w14:val="tx1"/>
                  </w14:solidFill>
                </w14:textFill>
              </w:rPr>
              <w:t xml:space="preserve">：</w:t>
            </w:r>
            <w:r/>
          </w:p>
          <w:p>
            <w:pPr>
              <w:pStyle w:val="814"/>
              <w:ind w:firstLine="0"/>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（2）样品制作的标准和要求</w:t>
            </w:r>
            <w:r>
              <w:rPr>
                <w:rFonts w:hint="eastAsia" w:ascii="宋体" w:hAnsi="宋体" w:cs="宋体"/>
                <w:color w:val="000000" w:themeColor="text1"/>
                <w:sz w:val="24"/>
                <w:lang w:eastAsia="zh-CN"/>
                <w14:textFill>
                  <w14:solidFill>
                    <w14:schemeClr w14:val="tx1"/>
                  </w14:solidFill>
                </w14:textFill>
              </w:rPr>
              <w:t xml:space="preserve">：</w:t>
            </w:r>
            <w:r/>
          </w:p>
          <w:p>
            <w:pPr>
              <w:pStyle w:val="814"/>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（3）样品的评审方法以及评审标准：详见评标办法；</w:t>
            </w:r>
            <w:r/>
          </w:p>
          <w:p>
            <w:pPr>
              <w:pStyle w:val="814"/>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（4）是否需要随样品提交检测报告：</w:t>
            </w: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否；</w:t>
            </w: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是，检测机构的要求</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检测内容</w:t>
            </w:r>
            <w:r>
              <w:rPr>
                <w:rFonts w:hint="eastAsia" w:ascii="宋体" w:hAnsi="宋体" w:cs="宋体"/>
                <w:color w:val="000000" w:themeColor="text1"/>
                <w:sz w:val="24"/>
                <w:lang w:eastAsia="zh-CN"/>
                <w14:textFill>
                  <w14:solidFill>
                    <w14:schemeClr w14:val="tx1"/>
                  </w14:solidFill>
                </w14:textFill>
              </w:rPr>
              <w:t xml:space="preserve">：</w:t>
            </w:r>
            <w:r/>
          </w:p>
          <w:p>
            <w:pPr>
              <w:pStyle w:val="814"/>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（5）提供样品的时间</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地点</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联系人</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联系电话： 。请投标人在上述时间内提供样品并按规定位置安装完毕。超过截止时间的，采购人或采购代理机构将不予接收及安装，并将清场并封闭样品现场。</w:t>
            </w:r>
            <w:r/>
          </w:p>
          <w:p>
            <w:pPr>
              <w:pStyle w:val="814"/>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814"/>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（7）制作、运输、安装和保管样品所发生的一切费用由投标人自理。</w:t>
            </w:r>
            <w:r/>
          </w:p>
        </w:tc>
      </w:tr>
      <w:tr>
        <w:trPr/>
        <w:tc>
          <w:tcPr>
            <w:tcW w:w="314"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tcW w:w="750"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是否允许采购进口产品</w:t>
            </w:r>
            <w:r/>
          </w:p>
        </w:tc>
        <w:tc>
          <w:tcPr>
            <w:tcW w:w="3935" w:type="pct"/>
            <w:vAlign w:val="center"/>
            <w:textDirection w:val="lrTb"/>
            <w:noWrap/>
          </w:tcPr>
          <w:p>
            <w:pPr>
              <w:pStyle w:val="814"/>
              <w:ind w:firstLine="0"/>
              <w:rPr>
                <w:rFonts w:ascii="宋体" w:hAnsi="宋体" w:cs="宋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A本项目不允许采购进口产品。</w:t>
            </w:r>
            <w:r/>
          </w:p>
          <w:p>
            <w:pPr>
              <w:pStyle w:val="814"/>
              <w:ind w:firstLine="0"/>
              <w:rPr>
                <w:rFonts w:ascii="宋体" w:hAnsi="宋体" w:cs="宋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314"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p>
        </w:tc>
        <w:tc>
          <w:tcPr>
            <w:tcW w:w="750"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项目属性与核心产品</w:t>
            </w:r>
            <w:r/>
          </w:p>
        </w:tc>
        <w:tc>
          <w:tcPr>
            <w:tcW w:w="3935" w:type="pct"/>
            <w:vAlign w:val="center"/>
            <w:textDirection w:val="lrTb"/>
            <w:noWrap/>
          </w:tcPr>
          <w:p>
            <w:pPr>
              <w:pStyle w:val="814"/>
              <w:ind w:firstLine="0"/>
              <w:rPr>
                <w:rFonts w:ascii="宋体" w:hAnsi="宋体" w:cs="宋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A货物类。</w:t>
            </w:r>
            <w:r/>
          </w:p>
          <w:p>
            <w:pPr>
              <w:pStyle w:val="814"/>
              <w:ind w:firstLine="0"/>
              <w:rPr>
                <w:rFonts w:ascii="宋体" w:hAnsi="宋体" w:cs="宋体"/>
                <w:color w:val="000000" w:themeColor="text1"/>
                <w:sz w:val="24"/>
                <w14:textFill>
                  <w14:solidFill>
                    <w14:schemeClr w14:val="tx1"/>
                  </w14:solidFill>
                </w14:textFill>
              </w:rPr>
            </w:pPr>
            <w:r>
              <w:rPr>
                <w:rFonts w:ascii="Wingdings 2" w:hAnsi="Wingdings 2" w:eastAsia="Wingdings 2" w:cs="Wingdings 2"/>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B服务类。</w:t>
            </w:r>
            <w:r/>
          </w:p>
          <w:p>
            <w:pPr>
              <w:pStyle w:val="814"/>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本项目核心产品为</w:t>
            </w:r>
            <w:r>
              <w:rPr>
                <w:rFonts w:hint="eastAsia" w:ascii="宋体" w:hAnsi="宋体" w:cs="宋体"/>
                <w:color w:val="000000" w:themeColor="text1"/>
                <w:sz w:val="24"/>
                <w:lang w:eastAsia="zh-CN"/>
                <w14:textFill>
                  <w14:solidFill>
                    <w14:schemeClr w14:val="tx1"/>
                  </w14:solidFill>
                </w14:textFill>
              </w:rPr>
              <w:t xml:space="preserve">：</w:t>
            </w:r>
            <w:r/>
          </w:p>
        </w:tc>
      </w:tr>
      <w:tr>
        <w:trPr/>
        <w:tc>
          <w:tcPr>
            <w:tcW w:w="314"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w:t>
            </w:r>
            <w:r/>
          </w:p>
        </w:tc>
        <w:tc>
          <w:tcPr>
            <w:tcW w:w="750"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采购标的对应的中小企业划分标准所属行业</w:t>
            </w:r>
            <w:r/>
          </w:p>
        </w:tc>
        <w:tc>
          <w:tcPr>
            <w:tcW w:w="3935" w:type="pct"/>
            <w:vAlign w:val="center"/>
            <w:textDirection w:val="lrTb"/>
            <w:noWrap/>
          </w:tcPr>
          <w:p>
            <w:pPr>
              <w:pStyle w:val="814"/>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（1）标的：</w:t>
            </w:r>
            <w:r>
              <w:rPr>
                <w:rFonts w:hint="eastAsia" w:ascii="宋体" w:hAnsi="宋体" w:cs="宋体"/>
                <w:color w:val="000000" w:themeColor="text1"/>
                <w:sz w:val="24"/>
                <w:u w:val="single"/>
                <w:lang w:eastAsia="zh-CN"/>
                <w14:textFill>
                  <w14:solidFill>
                    <w14:schemeClr w14:val="tx1"/>
                  </w14:solidFill>
                </w14:textFill>
              </w:rPr>
              <w:t xml:space="preserve">镇江市第一人民医院IT运维服务</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color w:val="000000" w:themeColor="text1"/>
                <w:sz w:val="24"/>
                <w:u w:val="single"/>
                <w:lang w:eastAsia="zh-CN"/>
                <w14:textFill>
                  <w14:solidFill>
                    <w14:schemeClr w14:val="tx1"/>
                  </w14:solidFill>
                </w14:textFill>
              </w:rPr>
              <w:t xml:space="preserve">租赁和商务服务业</w:t>
            </w:r>
            <w:r>
              <w:rPr>
                <w:rFonts w:hint="eastAsia" w:ascii="宋体" w:hAnsi="宋体" w:cs="宋体"/>
                <w:color w:val="000000" w:themeColor="text1"/>
                <w:sz w:val="24"/>
                <w14:textFill>
                  <w14:solidFill>
                    <w14:schemeClr w14:val="tx1"/>
                  </w14:solidFill>
                </w14:textFill>
              </w:rPr>
              <w:t xml:space="preserve">；</w:t>
            </w:r>
            <w:r/>
          </w:p>
        </w:tc>
      </w:tr>
      <w:tr>
        <w:trPr/>
        <w:tc>
          <w:tcPr>
            <w:tcW w:w="314"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w:t>
            </w:r>
            <w:r/>
          </w:p>
        </w:tc>
        <w:tc>
          <w:tcPr>
            <w:tcW w:w="750"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节能产品、环境标志产品</w:t>
            </w:r>
            <w:r/>
          </w:p>
        </w:tc>
        <w:tc>
          <w:tcPr>
            <w:tcW w:w="3935" w:type="pct"/>
            <w:vAlign w:val="center"/>
            <w:textDirection w:val="lrTb"/>
            <w:noWrap/>
          </w:tcPr>
          <w:p>
            <w:pPr>
              <w:pStyle w:val="814"/>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314"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w:t>
            </w:r>
            <w:r/>
          </w:p>
        </w:tc>
        <w:tc>
          <w:tcPr>
            <w:tcW w:w="750"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中小企业信用融资</w:t>
            </w:r>
            <w:r/>
          </w:p>
        </w:tc>
        <w:tc>
          <w:tcPr>
            <w:tcW w:w="3935" w:type="pct"/>
            <w:vAlign w:val="center"/>
            <w:textDirection w:val="lrTb"/>
            <w:noWrap/>
          </w:tcPr>
          <w:p>
            <w:pPr>
              <w:pStyle w:val="814"/>
              <w:ind w:firstLine="0"/>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为进一步发挥政府采购政策导向作用，有效缓解企业融资难题，推进完善应收账款融资服务平台的融资服务功能，促进中小微企业平稳健康发展，</w:t>
            </w:r>
            <w:bookmarkStart w:id="43" w:name="_Hlk136445673"/>
            <w:r>
              <w:rPr>
                <w:rFonts w:hint="eastAsia" w:ascii="宋体" w:hAnsi="宋体" w:cs="宋体"/>
                <w:color w:val="000000" w:themeColor="text1"/>
                <w:sz w:val="24"/>
                <w14:textFill>
                  <w14:solidFill>
                    <w14:schemeClr w14:val="tx1"/>
                  </w14:solidFill>
                </w14:textFill>
              </w:rPr>
              <w:t xml:space="preserve">镇江市财政局和中国人民银行镇江市中心支行联合印发《关于转发〈关于深入推进政府采购线上合同信用融资工作的通知〉的通知》</w:t>
            </w:r>
            <w:bookmarkEnd w:id="43"/>
            <w:r>
              <w:rPr>
                <w:rFonts w:hint="eastAsia" w:ascii="宋体" w:hAnsi="宋体" w:cs="宋体"/>
                <w:color w:val="000000" w:themeColor="text1"/>
                <w:sz w:val="24"/>
                <w14:textFill>
                  <w14:solidFill>
                    <w14:schemeClr w14:val="tx1"/>
                  </w14:solidFill>
                </w14:textFill>
              </w:rPr>
              <w:t xml:space="preserve">，</w:t>
            </w:r>
            <w:bookmarkStart w:id="44" w:name="_Hlk136444446"/>
            <w:r>
              <w:rPr>
                <w:rFonts w:hint="eastAsia" w:ascii="宋体" w:hAnsi="宋体" w:cs="宋体"/>
                <w:color w:val="000000" w:themeColor="text1"/>
                <w:sz w:val="24"/>
                <w14:textFill>
                  <w14:solidFill>
                    <w14:schemeClr w14:val="tx1"/>
                  </w14:solidFill>
                </w14:textFill>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宋体" w:hAnsi="宋体" w:cs="宋体"/>
                <w:color w:val="000000" w:themeColor="text1"/>
                <w:sz w:val="24"/>
                <w14:textFill>
                  <w14:solidFill>
                    <w14:schemeClr w14:val="tx1"/>
                  </w14:solidFill>
                </w14:textFill>
              </w:rPr>
              <w:t xml:space="preserve">办理流程详见江苏政府采购网“政采贷”栏目，网址：http://www.ccgp-jiangsu.gov.cn/jiangsu/paying.html咨询电话：镇江市财政局政府采购处0511-80909958。</w:t>
            </w:r>
            <w:r/>
          </w:p>
        </w:tc>
      </w:tr>
      <w:tr>
        <w:trPr/>
        <w:tc>
          <w:tcPr>
            <w:tcW w:w="314"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w:t>
            </w:r>
            <w:r/>
          </w:p>
        </w:tc>
        <w:tc>
          <w:tcPr>
            <w:tcW w:w="750" w:type="pct"/>
            <w:vAlign w:val="center"/>
            <w:textDirection w:val="lrTb"/>
            <w:noWrap/>
          </w:tcPr>
          <w:p>
            <w:pPr>
              <w:pStyle w:val="814"/>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特别说明</w:t>
            </w:r>
            <w:r/>
          </w:p>
        </w:tc>
        <w:tc>
          <w:tcPr>
            <w:tcW w:w="3935" w:type="pct"/>
            <w:vAlign w:val="center"/>
            <w:textDirection w:val="lrTb"/>
            <w:noWrap/>
          </w:tcPr>
          <w:p>
            <w:pPr>
              <w:pStyle w:val="814"/>
              <w:ind w:firstLine="0"/>
              <w:rPr>
                <w:rFonts w:ascii="宋体" w:hAnsi="宋体" w:cs="宋体"/>
                <w:i/>
                <w:iCs/>
                <w:color w:val="000000" w:themeColor="text1"/>
                <w:sz w:val="24"/>
                <w14:textFill>
                  <w14:solidFill>
                    <w14:schemeClr w14:val="tx1"/>
                  </w14:solidFill>
                </w14:textFill>
              </w:rPr>
            </w:pPr>
            <w:r>
              <w:rPr>
                <w:rFonts w:hint="eastAsia" w:ascii="宋体" w:hAnsi="宋体" w:cs="宋体"/>
                <w:i/>
                <w:iCs/>
                <w:color w:val="000000" w:themeColor="text1"/>
                <w:sz w:val="24"/>
                <w14:textFill>
                  <w14:solidFill>
                    <w14:schemeClr w14:val="tx1"/>
                  </w14:solidFill>
                </w14:textFill>
              </w:rPr>
              <w:t xml:space="preserve">无。</w:t>
            </w:r>
            <w:r/>
          </w:p>
        </w:tc>
      </w:tr>
    </w:tbl>
    <w:p>
      <w:pPr>
        <w:pStyle w:val="814"/>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spacing w:line="360" w:lineRule="auto"/>
        <w:rPr>
          <w:rFonts w:ascii="宋体" w:hAnsi="宋体" w:cs="宋体"/>
          <w:b/>
          <w:bCs/>
          <w:color w:val="000000" w:themeColor="text1"/>
          <w:sz w:val="32"/>
          <w:szCs w:val="32"/>
          <w14:textFill>
            <w14:solidFill>
              <w14:schemeClr w14:val="tx1"/>
            </w14:solidFill>
          </w14:textFill>
        </w:rPr>
        <w:outlineLvl w:val="1"/>
      </w:pPr>
      <w:r>
        <w:rPr>
          <w:rFonts w:hint="eastAsia" w:ascii="宋体" w:hAnsi="宋体" w:cs="宋体"/>
          <w:b/>
          <w:bCs/>
          <w:color w:val="000000" w:themeColor="text1"/>
          <w:sz w:val="32"/>
          <w:szCs w:val="32"/>
          <w14:textFill>
            <w14:solidFill>
              <w14:schemeClr w14:val="tx1"/>
            </w14:solidFill>
          </w14:textFill>
        </w:rPr>
        <w:t xml:space="preserve">一、总则</w:t>
      </w:r>
      <w:bookmarkEnd w:id="41"/>
      <w:r/>
      <w:bookmarkEnd w:id="42"/>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bookmarkStart w:id="45" w:name="_Toc100386035"/>
      <w:r/>
      <w:bookmarkStart w:id="46" w:name="_Toc92168001"/>
      <w:r>
        <w:rPr>
          <w:rFonts w:hint="eastAsia" w:ascii="宋体" w:hAnsi="宋体" w:cs="宋体"/>
          <w:b/>
          <w:bCs/>
          <w:color w:val="000000" w:themeColor="text1"/>
          <w:sz w:val="30"/>
          <w14:textFill>
            <w14:solidFill>
              <w14:schemeClr w14:val="tx1"/>
            </w14:solidFill>
          </w14:textFill>
        </w:rPr>
        <w:t xml:space="preserve">1.适用范围</w:t>
      </w:r>
      <w:bookmarkEnd w:id="45"/>
      <w:r/>
      <w:bookmarkEnd w:id="46"/>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1.1本招标文件仅适用于</w:t>
      </w:r>
      <w:r>
        <w:rPr>
          <w:rFonts w:hint="eastAsia" w:ascii="宋体" w:hAnsi="宋体" w:cs="宋体"/>
          <w:color w:val="000000" w:themeColor="text1"/>
          <w:sz w:val="24"/>
          <w:lang w:eastAsia="zh-CN"/>
          <w14:textFill>
            <w14:solidFill>
              <w14:schemeClr w14:val="tx1"/>
            </w14:solidFill>
          </w14:textFill>
        </w:rPr>
        <w:t xml:space="preserve">镇江市第一人民医院IT运维服务</w:t>
      </w:r>
      <w:r>
        <w:rPr>
          <w:rFonts w:hint="eastAsia" w:ascii="宋体" w:hAnsi="宋体" w:cs="宋体"/>
          <w:color w:val="000000" w:themeColor="text1"/>
          <w:sz w:val="24"/>
          <w14:textFill>
            <w14:solidFill>
              <w14:schemeClr w14:val="tx1"/>
            </w14:solidFill>
          </w14:textFill>
        </w:rPr>
        <w:t xml:space="preserve">。</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bookmarkStart w:id="47" w:name="_Toc100386036"/>
      <w:r/>
      <w:bookmarkStart w:id="48" w:name="_Toc92168002"/>
      <w:r>
        <w:rPr>
          <w:rFonts w:hint="eastAsia" w:ascii="宋体" w:hAnsi="宋体" w:cs="宋体"/>
          <w:b/>
          <w:bCs/>
          <w:color w:val="000000" w:themeColor="text1"/>
          <w:sz w:val="30"/>
          <w14:textFill>
            <w14:solidFill>
              <w14:schemeClr w14:val="tx1"/>
            </w14:solidFill>
          </w14:textFill>
        </w:rPr>
        <w:t xml:space="preserve">2.定义</w:t>
      </w:r>
      <w:bookmarkEnd w:id="47"/>
      <w:r/>
      <w:bookmarkEnd w:id="48"/>
      <w:r/>
      <w:r/>
    </w:p>
    <w:p>
      <w:pPr>
        <w:ind w:firstLine="480"/>
        <w:spacing w:line="360" w:lineRule="auto"/>
        <w:rPr>
          <w:rFonts w:ascii="宋体" w:hAnsi="宋体" w:cs="宋体"/>
          <w:color w:val="000000" w:themeColor="text1"/>
          <w:sz w:val="24"/>
          <w14:textFill>
            <w14:solidFill>
              <w14:schemeClr w14:val="tx1"/>
            </w14:solidFill>
          </w14:textFill>
        </w:rPr>
      </w:pPr>
      <w:r/>
      <w:bookmarkStart w:id="49" w:name="_Toc98669335"/>
      <w:r/>
      <w:bookmarkStart w:id="50" w:name="_Toc92168004"/>
      <w:r/>
      <w:bookmarkStart w:id="51" w:name="_Toc98669693"/>
      <w:r/>
      <w:bookmarkStart w:id="52" w:name="_Toc100386038"/>
      <w:r/>
      <w:bookmarkStart w:id="53" w:name="_Toc20732971"/>
      <w:r>
        <w:rPr>
          <w:rFonts w:hint="eastAsia" w:ascii="宋体" w:hAnsi="宋体" w:cs="宋体"/>
          <w:color w:val="000000" w:themeColor="text1"/>
          <w:sz w:val="24"/>
          <w14:textFill>
            <w14:solidFill>
              <w14:schemeClr w14:val="tx1"/>
            </w14:solidFill>
          </w14:textFill>
        </w:rPr>
        <w:t xml:space="preserve">招标文件中下列术语应解释为：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2.1“采购人”系指依法进行政府采购的国家机关、事业单位、团体组织，即：</w:t>
      </w:r>
      <w:r>
        <w:rPr>
          <w:rFonts w:hint="eastAsia" w:ascii="宋体" w:hAnsi="宋体" w:cs="宋体"/>
          <w:color w:val="000000" w:themeColor="text1"/>
          <w:sz w:val="24"/>
          <w:u w:val="single"/>
          <w:lang w:eastAsia="zh-CN"/>
          <w14:textFill>
            <w14:solidFill>
              <w14:schemeClr w14:val="tx1"/>
            </w14:solidFill>
          </w14:textFill>
        </w:rPr>
        <w:t xml:space="preserve">镇江市第一人民医院</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2.2“投标人”系指响应招标、参加投标竞争的法人、其他组织或者自然人。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2.3“采购代理机构”系指组织本次采购活动的单位，即：</w:t>
      </w:r>
      <w:r>
        <w:rPr>
          <w:rFonts w:hint="eastAsia" w:ascii="宋体" w:hAnsi="宋体" w:cs="宋体"/>
          <w:color w:val="000000" w:themeColor="text1"/>
          <w:sz w:val="24"/>
          <w:u w:val="single"/>
          <w14:textFill>
            <w14:solidFill>
              <w14:schemeClr w14:val="tx1"/>
            </w14:solidFill>
          </w14:textFill>
        </w:rPr>
        <w:t xml:space="preserve">江苏中冠工程咨询有限公司</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2.4“服务”系指本招标文件所述投标人应该履行的承诺和义务，即</w:t>
      </w:r>
      <w:r>
        <w:rPr>
          <w:rFonts w:hint="eastAsia" w:ascii="宋体" w:hAnsi="宋体" w:cs="宋体"/>
          <w:color w:val="000000" w:themeColor="text1"/>
          <w:sz w:val="24"/>
          <w:lang w:eastAsia="zh-CN"/>
          <w14:textFill>
            <w14:solidFill>
              <w14:schemeClr w14:val="tx1"/>
            </w14:solidFill>
          </w14:textFill>
        </w:rPr>
        <w:t xml:space="preserve">镇江市第一人民医院IT运维服务</w:t>
      </w:r>
      <w:r>
        <w:rPr>
          <w:rFonts w:hint="eastAsia" w:ascii="宋体" w:hAnsi="宋体" w:cs="宋体"/>
          <w:color w:val="000000" w:themeColor="text1"/>
          <w:sz w:val="24"/>
          <w14:textFill>
            <w14:solidFill>
              <w14:schemeClr w14:val="tx1"/>
            </w14:solidFill>
          </w14:textFill>
        </w:rPr>
        <w:t xml:space="preserve">，亦包括招标文件中特别描述的</w:t>
      </w:r>
      <w:r>
        <w:rPr>
          <w:rFonts w:hint="eastAsia" w:ascii="宋体" w:hAnsi="宋体" w:cs="宋体"/>
          <w:color w:val="000000" w:themeColor="text1"/>
          <w:sz w:val="24"/>
          <w:lang w:eastAsia="zh-CN"/>
          <w14:textFill>
            <w14:solidFill>
              <w14:schemeClr w14:val="tx1"/>
            </w14:solidFill>
          </w14:textFill>
        </w:rPr>
        <w:t xml:space="preserve">其他形式的</w:t>
      </w:r>
      <w:r>
        <w:rPr>
          <w:rFonts w:hint="eastAsia" w:ascii="宋体" w:hAnsi="宋体" w:cs="宋体"/>
          <w:color w:val="000000" w:themeColor="text1"/>
          <w:sz w:val="24"/>
          <w14:textFill>
            <w14:solidFill>
              <w14:schemeClr w14:val="tx1"/>
            </w14:solidFill>
          </w14:textFill>
        </w:rPr>
        <w:t xml:space="preserve">服务。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2.5“</w:t>
      </w:r>
      <w:sdt>
        <w:sdtPr>
          <w15:appearance w15:val="boundingBox"/>
          <w:id w:val="404888855"/>
          <w:rPr>
            <w:rFonts w:hint="eastAsia" w:ascii="宋体" w:hAnsi="宋体" w:cs="宋体"/>
            <w:color w:val="000000" w:themeColor="text1"/>
            <w:sz w:val="24"/>
            <w14:textFill>
              <w14:solidFill>
                <w14:schemeClr w14:val="tx1"/>
              </w14:solidFill>
            </w14:textFill>
          </w:rPr>
        </w:sdtPr>
        <w:sdtContent>
          <w:r>
            <w:rPr>
              <w:rFonts w:ascii="Wingdings" w:hAnsi="Wingdings" w:eastAsia="Wingdings" w:cs="Wingdings"/>
              <w:color w:val="000000" w:themeColor="text1"/>
              <w:sz w:val="24"/>
              <w14:textFill>
                <w14:solidFill>
                  <w14:schemeClr w14:val="tx1"/>
                </w14:solidFill>
              </w14:textFill>
            </w:rPr>
            <w:t xml:space="preserve"></w:t>
          </w:r>
        </w:sdtContent>
      </w:sdt>
      <w:r>
        <w:rPr>
          <w:rFonts w:hint="eastAsia" w:ascii="宋体" w:hAnsi="宋体" w:cs="宋体"/>
          <w:color w:val="000000" w:themeColor="text1"/>
          <w:sz w:val="24"/>
          <w14:textFill>
            <w14:solidFill>
              <w14:schemeClr w14:val="tx1"/>
            </w14:solidFill>
          </w14:textFill>
        </w:rPr>
        <w:t xml:space="preserve">”系指适用本项目的要求，“</w:t>
      </w:r>
      <w:sdt>
        <w:sdtPr>
          <w15:appearance w15:val="boundingBox"/>
          <w:id w:val="-1120139095"/>
          <w:rPr>
            <w:rFonts w:hint="eastAsia" w:ascii="宋体" w:hAnsi="宋体" w:cs="宋体"/>
            <w:color w:val="000000" w:themeColor="text1"/>
            <w:sz w:val="24"/>
            <w14:textFill>
              <w14:solidFill>
                <w14:schemeClr w14:val="tx1"/>
              </w14:solidFill>
            </w14:textFill>
          </w:rPr>
        </w:sdtPr>
        <w:sdtContent>
          <w:r>
            <w:rPr>
              <w:rFonts w:hint="eastAsia" w:ascii="宋体" w:hAnsi="宋体" w:cs="宋体"/>
              <w:color w:val="000000" w:themeColor="text1"/>
              <w:sz w:val="24"/>
              <w14:textFill>
                <w14:solidFill>
                  <w14:schemeClr w14:val="tx1"/>
                </w14:solidFill>
              </w14:textFill>
            </w:rPr>
            <w:t xml:space="preserve">☐</w:t>
          </w:r>
        </w:sdtContent>
      </w:sdt>
      <w:r>
        <w:rPr>
          <w:rFonts w:hint="eastAsia" w:ascii="宋体" w:hAnsi="宋体" w:cs="宋体"/>
          <w:color w:val="000000" w:themeColor="text1"/>
          <w:sz w:val="24"/>
          <w14:textFill>
            <w14:solidFill>
              <w14:schemeClr w14:val="tx1"/>
            </w14:solidFill>
          </w14:textFill>
        </w:rPr>
        <w:t xml:space="preserve">”系指不适用本项目的要求。</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3.采购方式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3.1本次采购采取公开招标方式☑综合评分法□最低评标价法。</w:t>
      </w:r>
      <w:r/>
    </w:p>
    <w:p>
      <w:pPr>
        <w:ind w:firstLine="480"/>
        <w:spacing w:line="360" w:lineRule="auto"/>
        <w:rPr>
          <w:rFonts w:hint="eastAsia"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3.2本项目资格审查方式：☑资格后审 □资格预审</w:t>
      </w:r>
      <w:r/>
    </w:p>
    <w:p>
      <w:pPr>
        <w:ind w:firstLine="480"/>
        <w:spacing w:line="360" w:lineRule="auto"/>
        <w:rPr>
          <w:rFonts w:hint="eastAsia" w:ascii="宋体" w:hAnsi="宋体" w:cs="宋体"/>
          <w:color w:val="000000" w:themeColor="text1"/>
          <w:sz w:val="24"/>
          <w:szCs w:val="28"/>
          <w:lang w:eastAsia="zh-CN"/>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 xml:space="preserve">3.3 本次采购确定的中标人数量：1名</w:t>
      </w:r>
      <w:r/>
    </w:p>
    <w:p>
      <w:pPr>
        <w:ind w:firstLine="480"/>
        <w:spacing w:line="360" w:lineRule="auto"/>
        <w:rPr>
          <w:rFonts w:hint="eastAsia" w:ascii="宋体" w:hAnsi="宋体" w:cs="宋体"/>
          <w:color w:val="000000" w:themeColor="text1"/>
          <w:sz w:val="24"/>
          <w:szCs w:val="28"/>
          <w:lang w:eastAsia="zh-CN"/>
          <w14:textFill>
            <w14:solidFill>
              <w14:schemeClr w14:val="tx1"/>
            </w14:solidFill>
          </w14:textFill>
        </w:rPr>
      </w:pPr>
      <w:r/>
      <w:bookmarkStart w:id="54" w:name="EB828ed7bde6894076aae38a099634d9ab"/>
      <w:r>
        <w:rPr>
          <w:rFonts w:hint="eastAsia" w:ascii="宋体" w:hAnsi="宋体" w:cs="宋体"/>
          <w:color w:val="000000" w:themeColor="text1"/>
          <w:sz w:val="24"/>
          <w:szCs w:val="28"/>
          <w:lang w:eastAsia="zh-CN"/>
          <w14:textFill>
            <w14:solidFill>
              <w14:schemeClr w14:val="tx1"/>
            </w14:solidFill>
          </w14:textFill>
        </w:rPr>
        <w:t xml:space="preserve">3.4如接受联合投标，按下列条款执行：</w:t>
      </w:r>
      <w:r/>
    </w:p>
    <w:p>
      <w:pPr>
        <w:ind w:firstLine="480"/>
        <w:spacing w:line="360" w:lineRule="auto"/>
        <w:rPr>
          <w:rFonts w:hint="eastAsia" w:ascii="宋体" w:hAnsi="宋体" w:cs="宋体"/>
          <w:color w:val="000000" w:themeColor="text1"/>
          <w:sz w:val="24"/>
          <w:szCs w:val="28"/>
          <w:lang w:eastAsia="zh-CN"/>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 xml:space="preserve">3.4.1 两个及以上的自然人、法人或者其他组织可以组成一个联合体，以一个供应商的身份共同参加投标。联合体各方均应当符合《中华人民共和国政府采购法》第二十二条第一款规定的条件，采购人根据采购项目的特殊要求规定供应商特定条件的，联合体各方中至少应当有一方符合采购人规定的特定条件，并在投标文件中声明。</w:t>
      </w:r>
      <w:r/>
    </w:p>
    <w:p>
      <w:pPr>
        <w:ind w:firstLine="480"/>
        <w:spacing w:line="360" w:lineRule="auto"/>
        <w:rPr>
          <w:rFonts w:hint="eastAsia" w:ascii="宋体" w:hAnsi="宋体" w:cs="宋体"/>
          <w:color w:val="000000" w:themeColor="text1"/>
          <w:sz w:val="24"/>
          <w:szCs w:val="28"/>
          <w:lang w:eastAsia="zh-CN"/>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 xml:space="preserve">3.4.2联合体各方之间应当签订联合协议，明确约定联合体各方承担的工作和相应的责任，并确定牵头人，将联合协议编制在投标文件中一并提交。</w:t>
      </w:r>
      <w:r/>
    </w:p>
    <w:p>
      <w:pPr>
        <w:ind w:firstLine="480"/>
        <w:spacing w:line="360" w:lineRule="auto"/>
        <w:rPr>
          <w:rFonts w:hint="eastAsia" w:ascii="宋体" w:hAnsi="宋体" w:cs="宋体"/>
          <w:color w:val="000000" w:themeColor="text1"/>
          <w:sz w:val="24"/>
          <w:szCs w:val="28"/>
          <w:lang w:eastAsia="zh-CN"/>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 xml:space="preserve">3.4.3联合体各方签订联合协议后，不得再以自己名义单独在同一项目中投标，也不得组成新的联合体参加同一项目投标。</w:t>
      </w:r>
      <w:r/>
    </w:p>
    <w:p>
      <w:pPr>
        <w:ind w:firstLine="480"/>
        <w:spacing w:line="360" w:lineRule="auto"/>
        <w:rPr>
          <w:rFonts w:hint="eastAsia" w:ascii="宋体" w:hAnsi="宋体" w:cs="宋体"/>
          <w:color w:val="000000" w:themeColor="text1"/>
          <w:sz w:val="24"/>
          <w:szCs w:val="28"/>
          <w:lang w:eastAsia="zh-CN"/>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 xml:space="preserve">3.4.4联合体中有同类资质的供应商按照联合体分工承担相同工作的，按照资质等级较低的供应商确定资质等级。</w:t>
      </w:r>
      <w:r/>
    </w:p>
    <w:p>
      <w:pPr>
        <w:ind w:firstLine="480"/>
        <w:spacing w:line="360" w:lineRule="auto"/>
        <w:rPr>
          <w:rFonts w:hint="eastAsia" w:ascii="宋体" w:hAnsi="宋体" w:cs="宋体"/>
          <w:color w:val="000000" w:themeColor="text1"/>
          <w:sz w:val="24"/>
          <w:szCs w:val="28"/>
          <w:lang w:eastAsia="zh-CN"/>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 xml:space="preserve">3.4.5联合协议中约定，小型、微型企业的协议合同金额占到联合协议合同总金额30%以上的，给予联合体3%的价格扣除。联合体各方均为小型、微型企业的，联合体视同为小型、微型企业享受10%的价格扣除。</w:t>
      </w:r>
      <w:r/>
    </w:p>
    <w:p>
      <w:pPr>
        <w:ind w:firstLine="480"/>
        <w:spacing w:line="360" w:lineRule="auto"/>
        <w:rPr>
          <w:rFonts w:hint="eastAsia"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szCs w:val="28"/>
          <w:lang w:eastAsia="zh-CN"/>
          <w14:textFill>
            <w14:solidFill>
              <w14:schemeClr w14:val="tx1"/>
            </w14:solidFill>
          </w14:textFill>
        </w:rPr>
        <w:t xml:space="preserve">3.4.6联合体各方应共同与采购人签订采购合同，就采购合同约定的事项对采购人承担连带责任。</w:t>
      </w:r>
      <w:bookmarkEnd w:id="54"/>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4.投标费用</w:t>
      </w:r>
      <w:bookmarkEnd w:id="49"/>
      <w:r/>
      <w:bookmarkEnd w:id="50"/>
      <w:r/>
      <w:bookmarkEnd w:id="51"/>
      <w:r/>
      <w:bookmarkEnd w:id="52"/>
      <w:r/>
      <w:bookmarkEnd w:id="53"/>
      <w:r/>
      <w:r/>
    </w:p>
    <w:p>
      <w:pPr>
        <w:ind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4.1投标人应自行承担所有与参加投标有关的费用</w:t>
      </w:r>
      <w:r>
        <w:rPr>
          <w:rFonts w:hint="eastAsia" w:ascii="宋体" w:hAnsi="宋体" w:cs="宋体"/>
          <w:b/>
          <w:color w:val="000000" w:themeColor="text1"/>
          <w:sz w:val="24"/>
          <w14:textFill>
            <w14:solidFill>
              <w14:schemeClr w14:val="tx1"/>
            </w14:solidFill>
          </w14:textFill>
        </w:rPr>
        <w:t xml:space="preserve">。</w:t>
      </w:r>
      <w:r/>
    </w:p>
    <w:p>
      <w:pPr>
        <w:ind w:firstLine="482"/>
        <w:keepLines w:val="0"/>
        <w:keepNext w:val="0"/>
        <w:pageBreakBefore w:val="0"/>
        <w:spacing w:line="360" w:lineRule="auto"/>
        <w:widowControl w:val="off"/>
      </w:pPr>
      <w:r>
        <w:rPr>
          <w:rFonts w:hint="eastAsia" w:ascii="宋体" w:hAnsi="宋体" w:cs="宋体"/>
          <w:b/>
          <w:color w:val="000000" w:themeColor="text1"/>
          <w:sz w:val="24"/>
          <w14:textFill>
            <w14:solidFill>
              <w14:schemeClr w14:val="tx1"/>
            </w14:solidFill>
          </w14:textFill>
        </w:rPr>
        <w:t xml:space="preserve">☑</w:t>
      </w:r>
      <w:r>
        <w:rPr>
          <w:rFonts w:hint="eastAsia" w:ascii="宋体" w:hAnsi="宋体" w:cs="宋体"/>
          <w:b w:val="0"/>
          <w:bCs w:val="0"/>
          <w:color w:val="000000" w:themeColor="text1"/>
          <w:sz w:val="24"/>
          <w14:textFill>
            <w14:solidFill>
              <w14:schemeClr w14:val="tx1"/>
            </w14:solidFill>
          </w14:textFill>
        </w:rPr>
        <w:t xml:space="preserve">中标人需向代理机构缴纳服务费</w:t>
      </w:r>
      <w:r>
        <w:rPr>
          <w:rFonts w:hint="eastAsia" w:ascii="宋体" w:hAnsi="宋体" w:cs="宋体"/>
          <w:b/>
          <w:color w:val="000000" w:themeColor="text1"/>
          <w:sz w:val="24"/>
          <w14:textFill>
            <w14:solidFill>
              <w14:schemeClr w14:val="tx1"/>
            </w14:solidFill>
          </w14:textFill>
        </w:rPr>
        <w:t xml:space="preserve">。</w:t>
      </w:r>
      <w:r>
        <w:rPr>
          <w:rFonts w:hint="eastAsia" w:ascii="宋体" w:hAnsi="宋体" w:cs="宋体"/>
          <w:b/>
          <w:color w:val="000000" w:themeColor="text1"/>
          <w:sz w:val="24"/>
          <w14:textFill>
            <w14:solidFill>
              <w14:schemeClr w14:val="tx1"/>
            </w14:solidFill>
          </w14:textFill>
        </w:rPr>
      </w:r>
      <w:r/>
    </w:p>
    <w:p>
      <w:pPr>
        <w:ind w:firstLine="482"/>
        <w:keepLines w:val="0"/>
        <w:keepNext w:val="0"/>
        <w:pageBreakBefore w:val="0"/>
        <w:spacing w:line="360" w:lineRule="auto"/>
        <w:widowControl w:val="off"/>
        <w:rPr>
          <w:rFonts w:ascii="宋体" w:hAnsi="宋体" w:cs="宋体"/>
          <w:sz w:val="24"/>
          <w:szCs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收费标准：按照江苏省招标投标协会(苏招协[2022]002)《江苏省招标代理服务收费的指导意见》货物收费指导价标准优惠收取，向采购代理机构一次性缴纳中标服务费。</w:t>
      </w:r>
      <w:r>
        <w:rPr>
          <w:rFonts w:ascii="宋体" w:hAnsi="宋体" w:cs="宋体"/>
          <w:color w:val="000000" w:themeColor="text1"/>
          <w:sz w:val="24"/>
          <w14:textFill>
            <w14:solidFill>
              <w14:schemeClr w14:val="tx1"/>
            </w14:solidFill>
          </w14:textFill>
        </w:rPr>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招标代理费用收款信息：</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收款单位：江苏中冠工程咨询有限公司</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收款账号：1105020119000676959</w:t>
      </w:r>
      <w:r/>
    </w:p>
    <w:p>
      <w:pPr>
        <w:ind w:firstLine="480"/>
        <w:jc w:val="both"/>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开户银行：中国工商银行常州分行营业部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4.2不论投标的结果如何，采购人和采购代理机构在任何情况下均无义务和责任承担上述费用。</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bookmarkStart w:id="55" w:name="_Toc92168005"/>
      <w:r/>
      <w:bookmarkStart w:id="56" w:name="_Toc100386039"/>
      <w:r/>
      <w:bookmarkStart w:id="57" w:name="_Toc98669336"/>
      <w:r/>
      <w:bookmarkStart w:id="58" w:name="_Toc20732973"/>
      <w:r/>
      <w:bookmarkStart w:id="59" w:name="_Toc98669694"/>
      <w:r>
        <w:rPr>
          <w:rFonts w:hint="eastAsia" w:ascii="宋体" w:hAnsi="宋体" w:cs="宋体"/>
          <w:b/>
          <w:bCs/>
          <w:color w:val="000000" w:themeColor="text1"/>
          <w:sz w:val="30"/>
          <w14:textFill>
            <w14:solidFill>
              <w14:schemeClr w14:val="tx1"/>
            </w14:solidFill>
          </w14:textFill>
        </w:rPr>
        <w:t xml:space="preserve">5.政策功能</w:t>
      </w:r>
      <w:bookmarkEnd w:id="55"/>
      <w:r/>
      <w:bookmarkEnd w:id="56"/>
      <w:r/>
      <w:bookmarkEnd w:id="57"/>
      <w:r/>
      <w:bookmarkEnd w:id="58"/>
      <w:r/>
      <w:bookmarkEnd w:id="59"/>
      <w:r/>
      <w:r/>
    </w:p>
    <w:p>
      <w:pPr>
        <w:ind w:firstLine="480"/>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5.1支持中小企业发展</w:t>
      </w:r>
      <w:r/>
    </w:p>
    <w:p>
      <w:pPr>
        <w:ind w:firstLine="480"/>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符合中小企业划分标准的个体工商户，在政府采购活动中视同中小企业。</w:t>
      </w:r>
      <w:r/>
    </w:p>
    <w:p>
      <w:pPr>
        <w:ind w:firstLine="480"/>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5.1.2在政府采购活动中，投标人提供的货物、工程或者服务符合下列情形的，享受中小企业扶持政策：</w:t>
      </w:r>
      <w:r/>
    </w:p>
    <w:p>
      <w:pPr>
        <w:ind w:firstLine="480"/>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5.1.2.1在货物采购项目中，货物由中小企业制造，即货物由中小企业生产且使用该中小企业商号或者注册商标；</w:t>
      </w:r>
      <w:r/>
    </w:p>
    <w:p>
      <w:pPr>
        <w:ind w:firstLine="480"/>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5.1.2.2在工程采购项目中，工程由中小企业承建，即工程施工单位为中小企业；</w:t>
      </w:r>
      <w:r/>
    </w:p>
    <w:p>
      <w:pPr>
        <w:ind w:firstLine="480"/>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在货物采购项目中，投标人提供的货物既有中小企业制造货物，也有大型企业制造货物的，不享受中小企业扶持政策。</w:t>
      </w:r>
      <w:r/>
    </w:p>
    <w:p>
      <w:pPr>
        <w:ind w:firstLine="480"/>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5.1.3</w:t>
      </w:r>
      <w:r>
        <w:rPr>
          <w:rFonts w:hint="eastAsia" w:ascii="宋体" w:hAnsi="宋体" w:eastAsia="宋体" w:cs="华文宋体"/>
          <w:color w:val="000000" w:themeColor="text1"/>
          <w:sz w:val="24"/>
          <w:highlight w:val="none"/>
          <w:lang w:eastAsia="zh-CN"/>
          <w14:textFill>
            <w14:solidFill>
              <w14:schemeClr w14:val="tx1"/>
            </w14:solidFill>
          </w14:textFill>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0" w:name="_Hlk132637972"/>
      <w:r>
        <w:rPr>
          <w:rFonts w:hint="eastAsia" w:ascii="宋体" w:hAnsi="宋体" w:eastAsia="宋体" w:cs="华文宋体"/>
          <w:color w:val="000000" w:themeColor="text1"/>
          <w:sz w:val="24"/>
          <w:highlight w:val="none"/>
          <w:lang w:eastAsia="zh-CN"/>
          <w14:textFill>
            <w14:solidFill>
              <w14:schemeClr w14:val="tx1"/>
            </w14:solidFill>
          </w14:textFill>
        </w:rPr>
        <w:t xml:space="preserve">10%</w:t>
      </w:r>
      <w:r>
        <w:rPr>
          <w:rFonts w:hint="eastAsia" w:ascii="宋体" w:hAnsi="宋体" w:cs="华文宋体"/>
          <w:color w:val="000000" w:themeColor="text1"/>
          <w:sz w:val="24"/>
          <w:highlight w:val="none"/>
          <w:lang w:eastAsia="zh-CN"/>
          <w14:textFill>
            <w14:solidFill>
              <w14:schemeClr w14:val="tx1"/>
            </w14:solidFill>
          </w14:textFill>
        </w:rPr>
        <w:t xml:space="preserve">～</w:t>
      </w:r>
      <w:r>
        <w:rPr>
          <w:rFonts w:hint="eastAsia" w:ascii="宋体" w:hAnsi="宋体" w:eastAsia="宋体" w:cs="华文宋体"/>
          <w:color w:val="000000" w:themeColor="text1"/>
          <w:sz w:val="24"/>
          <w:highlight w:val="none"/>
          <w:lang w:eastAsia="zh-CN"/>
          <w14:textFill>
            <w14:solidFill>
              <w14:schemeClr w14:val="tx1"/>
            </w14:solidFill>
          </w14:textFill>
        </w:rPr>
        <w:t xml:space="preserve">20%</w:t>
      </w:r>
      <w:bookmarkEnd w:id="60"/>
      <w:r>
        <w:rPr>
          <w:rFonts w:hint="eastAsia" w:ascii="宋体" w:hAnsi="宋体" w:eastAsia="宋体" w:cs="华文宋体"/>
          <w:color w:val="000000" w:themeColor="text1"/>
          <w:sz w:val="24"/>
          <w:highlight w:val="none"/>
          <w:lang w:eastAsia="zh-CN"/>
          <w14:textFill>
            <w14:solidFill>
              <w14:schemeClr w14:val="tx1"/>
            </w14:solidFill>
          </w14:textFill>
        </w:rPr>
        <w:t xml:space="preserve">的扣除，</w:t>
      </w:r>
      <w:bookmarkStart w:id="61" w:name="_Hlk132637893"/>
      <w:r>
        <w:rPr>
          <w:rFonts w:hint="eastAsia" w:ascii="宋体" w:hAnsi="宋体" w:eastAsia="宋体" w:cs="华文宋体"/>
          <w:color w:val="000000" w:themeColor="text1"/>
          <w:sz w:val="24"/>
          <w:highlight w:val="none"/>
          <w:lang w:eastAsia="zh-CN"/>
          <w14:textFill>
            <w14:solidFill>
              <w14:schemeClr w14:val="tx1"/>
            </w14:solidFill>
          </w14:textFill>
        </w:rPr>
        <w:t xml:space="preserve">用扣除后的价格参与评审</w:t>
      </w:r>
      <w:bookmarkEnd w:id="61"/>
      <w:r>
        <w:rPr>
          <w:rFonts w:hint="eastAsia" w:ascii="宋体" w:hAnsi="宋体" w:eastAsia="宋体" w:cs="华文宋体"/>
          <w:color w:val="000000" w:themeColor="text1"/>
          <w:sz w:val="24"/>
          <w:highlight w:val="none"/>
          <w:lang w:eastAsia="zh-CN"/>
          <w14:textFill>
            <w14:solidFill>
              <w14:schemeClr w14:val="tx1"/>
            </w14:solidFill>
          </w14:textFill>
        </w:rPr>
        <w:t xml:space="preserve">。接受大中型企业与小微企业组成联合体或者允许大中型企业向一家或者多家小微企业分包的政府采购货物或服务项目，对于联合协议或者分包意向协议约定小型、微型企业的协议合同金额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宋体" w:hAnsi="宋体" w:cs="华文宋体"/>
          <w:color w:val="000000" w:themeColor="text1"/>
          <w:sz w:val="24"/>
          <w:highlight w:val="none"/>
          <w:lang w:eastAsia="zh-CN"/>
          <w14:textFill>
            <w14:solidFill>
              <w14:schemeClr w14:val="tx1"/>
            </w14:solidFill>
          </w14:textFill>
        </w:rPr>
        <w:t xml:space="preserve">占</w:t>
      </w:r>
      <w:r>
        <w:rPr>
          <w:rFonts w:hint="eastAsia" w:ascii="宋体" w:hAnsi="宋体" w:eastAsia="宋体" w:cs="华文宋体"/>
          <w:color w:val="000000" w:themeColor="text1"/>
          <w:sz w:val="24"/>
          <w:highlight w:val="none"/>
          <w:lang w:eastAsia="zh-CN"/>
          <w14:textFill>
            <w14:solidFill>
              <w14:schemeClr w14:val="tx1"/>
            </w14:solidFill>
          </w14:textFill>
        </w:rPr>
        <w:t xml:space="preserve">合同总金额30%以上的，给予联合体4%</w:t>
      </w:r>
      <w:r>
        <w:rPr>
          <w:rFonts w:hint="eastAsia" w:ascii="宋体" w:hAnsi="宋体" w:cs="华文宋体"/>
          <w:color w:val="000000" w:themeColor="text1"/>
          <w:sz w:val="24"/>
          <w:highlight w:val="none"/>
          <w:lang w:eastAsia="zh-CN"/>
          <w14:textFill>
            <w14:solidFill>
              <w14:schemeClr w14:val="tx1"/>
            </w14:solidFill>
          </w14:textFill>
        </w:rPr>
        <w:t xml:space="preserve">～</w:t>
      </w:r>
      <w:r>
        <w:rPr>
          <w:rFonts w:hint="eastAsia" w:ascii="宋体" w:hAnsi="宋体" w:eastAsia="宋体" w:cs="华文宋体"/>
          <w:color w:val="000000" w:themeColor="text1"/>
          <w:sz w:val="24"/>
          <w:highlight w:val="none"/>
          <w:lang w:eastAsia="zh-CN"/>
          <w14:textFill>
            <w14:solidFill>
              <w14:schemeClr w14:val="tx1"/>
            </w14:solidFill>
          </w14:textFill>
        </w:rPr>
        <w:t xml:space="preserve">6%的价格扣除。联合体各方均为小型、微型企业的，联合体视同为小型、微型企业享受10%</w:t>
      </w:r>
      <w:r>
        <w:rPr>
          <w:rFonts w:hint="eastAsia" w:ascii="宋体" w:hAnsi="宋体" w:cs="华文宋体"/>
          <w:color w:val="000000" w:themeColor="text1"/>
          <w:sz w:val="24"/>
          <w:highlight w:val="none"/>
          <w:lang w:eastAsia="zh-CN"/>
          <w14:textFill>
            <w14:solidFill>
              <w14:schemeClr w14:val="tx1"/>
            </w14:solidFill>
          </w14:textFill>
        </w:rPr>
        <w:t xml:space="preserve">～</w:t>
      </w:r>
      <w:r>
        <w:rPr>
          <w:rFonts w:hint="eastAsia" w:ascii="宋体" w:hAnsi="宋体" w:eastAsia="宋体" w:cs="华文宋体"/>
          <w:color w:val="000000" w:themeColor="text1"/>
          <w:sz w:val="24"/>
          <w:highlight w:val="none"/>
          <w:lang w:eastAsia="zh-CN"/>
          <w14:textFill>
            <w14:solidFill>
              <w14:schemeClr w14:val="tx1"/>
            </w14:solidFill>
          </w14:textFill>
        </w:rPr>
        <w:t xml:space="preserve">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5.2强制采购信息安全产品</w:t>
      </w:r>
      <w:r/>
    </w:p>
    <w:p>
      <w:pPr>
        <w:ind w:firstLine="478"/>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信息安全产品指国家质检总局国家认监委《信息安全产品强制性认证目录》，并获得强制性产品认证证书的产品。</w:t>
      </w:r>
      <w:r/>
    </w:p>
    <w:p>
      <w:pPr>
        <w:ind w:firstLine="478"/>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5.3支持绿色发展</w:t>
      </w:r>
      <w:r/>
    </w:p>
    <w:p>
      <w:pPr>
        <w:ind w:firstLine="478"/>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5.3.1根据《财政部发展改革委生态环境部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5.3.2本项目中涉及商品包装和快递包装的，参考《财政部办公厅关于印发《商品包装政府采购需求标准（试行）</w:t>
      </w:r>
      <w:r>
        <w:rPr>
          <w:rFonts w:hint="eastAsia" w:ascii="宋体" w:hAnsi="宋体" w:cs="华文宋体"/>
          <w:color w:val="000000" w:themeColor="text1"/>
          <w:sz w:val="24"/>
          <w:highlight w:val="none"/>
          <w:lang w:eastAsia="zh-CN"/>
          <w14:textFill>
            <w14:solidFill>
              <w14:schemeClr w14:val="tx1"/>
            </w14:solidFill>
          </w14:textFill>
        </w:rPr>
        <w:t xml:space="preserve">》《</w:t>
      </w:r>
      <w:r>
        <w:rPr>
          <w:rFonts w:ascii="宋体" w:hAnsi="宋体" w:eastAsia="宋体" w:cs="华文宋体"/>
          <w:color w:val="000000" w:themeColor="text1"/>
          <w:sz w:val="24"/>
          <w:highlight w:val="none"/>
          <w:lang w:eastAsia="zh-CN"/>
          <w14:textFill>
            <w14:solidFill>
              <w14:schemeClr w14:val="tx1"/>
            </w14:solidFill>
          </w14:textFill>
        </w:rPr>
        <w:t xml:space="preserve">快递包装政府采购需求标准（试行）》的通知》（财办库〔2020〕123号）规定的包装需求标准。</w:t>
      </w:r>
      <w:r/>
    </w:p>
    <w:p>
      <w:pPr>
        <w:ind w:firstLine="478"/>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5.3.3纳入政府采购管理的装修、修缮等项目，鼓励参考财政部办公厅 </w:t>
      </w:r>
      <w:r>
        <w:rPr>
          <w:rFonts w:hint="eastAsia" w:ascii="宋体" w:hAnsi="宋体" w:cs="华文宋体"/>
          <w:color w:val="000000" w:themeColor="text1"/>
          <w:sz w:val="24"/>
          <w:highlight w:val="none"/>
          <w:lang w:eastAsia="zh-CN"/>
          <w14:textFill>
            <w14:solidFill>
              <w14:schemeClr w14:val="tx1"/>
            </w14:solidFill>
          </w14:textFill>
        </w:rPr>
        <w:t xml:space="preserve">住房和城乡建设部</w:t>
      </w:r>
      <w:r>
        <w:rPr>
          <w:rFonts w:ascii="宋体" w:hAnsi="宋体" w:eastAsia="宋体" w:cs="华文宋体"/>
          <w:color w:val="000000" w:themeColor="text1"/>
          <w:sz w:val="24"/>
          <w:highlight w:val="none"/>
          <w:lang w:eastAsia="zh-CN"/>
          <w14:textFill>
            <w14:solidFill>
              <w14:schemeClr w14:val="tx1"/>
            </w14:solidFill>
          </w14:textFill>
        </w:rPr>
        <w:t xml:space="preserve">办公厅 工业和信息化部办公厅关于印发《政府采购支持绿色建材促进建筑品质提升政策项目实施指南》的通知（财办库〔2023〕52号）规定的需求标准。</w:t>
      </w:r>
      <w:r/>
    </w:p>
    <w:p>
      <w:pPr>
        <w:ind w:firstLine="478"/>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5.3.4采购人采购数据中心相关设备、运维服务，按照《绿色数据中心政府采购需求标准（试行）》实施相关采购活动。</w:t>
      </w:r>
      <w:r/>
    </w:p>
    <w:p>
      <w:pPr>
        <w:ind w:firstLine="478"/>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eastAsia="宋体" w:cs="华文宋体"/>
          <w:color w:val="000000" w:themeColor="text1"/>
          <w:sz w:val="24"/>
          <w:highlight w:val="none"/>
          <w:lang w:eastAsia="zh-CN"/>
          <w14:textFill>
            <w14:solidFill>
              <w14:schemeClr w14:val="tx1"/>
            </w14:solidFill>
          </w14:textFill>
        </w:rPr>
        <w:t xml:space="preserve">中心</w:t>
      </w:r>
      <w:r>
        <w:rPr>
          <w:rFonts w:ascii="宋体" w:hAnsi="宋体" w:eastAsia="宋体" w:cs="华文宋体"/>
          <w:color w:val="000000" w:themeColor="text1"/>
          <w:sz w:val="24"/>
          <w:highlight w:val="none"/>
          <w:lang w:eastAsia="zh-CN"/>
          <w14:textFill>
            <w14:solidFill>
              <w14:schemeClr w14:val="tx1"/>
            </w14:solidFill>
          </w14:textFill>
        </w:rPr>
        <w:t xml:space="preserve">”网站。</w:t>
      </w:r>
      <w:r/>
    </w:p>
    <w:p>
      <w:pPr>
        <w:ind w:firstLine="478"/>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5.5支持创新发展</w:t>
      </w:r>
      <w:r/>
    </w:p>
    <w:p>
      <w:pPr>
        <w:ind w:firstLine="478"/>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5.5.1采购人优先采购被认定为重点推广应用、首台（套）重大装备、重点领域首版次软件的自主创新产品。</w:t>
      </w:r>
      <w:r/>
    </w:p>
    <w:p>
      <w:pPr>
        <w:ind w:firstLine="478"/>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5.6平等对待内外资企业和符合条件的破产重整企业</w:t>
      </w:r>
      <w:r/>
    </w:p>
    <w:p>
      <w:pPr>
        <w:ind w:firstLine="478"/>
        <w:jc w:val="both"/>
        <w:spacing w:after="0" w:line="360" w:lineRule="auto"/>
        <w:rPr>
          <w:rFonts w:ascii="宋体" w:hAnsi="宋体" w:eastAsia="宋体" w:cs="华文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5.6.1平等对待内外资企业和符合条件的破产重整企业，切实保障企业公平竞争，平等维护企业的合法利益。</w:t>
      </w:r>
      <w:r/>
    </w:p>
    <w:p>
      <w:pPr>
        <w:ind w:firstLine="477"/>
        <w:spacing w:line="360" w:lineRule="auto"/>
        <w:rPr>
          <w:rFonts w:ascii="宋体" w:hAnsi="宋体" w:cs="宋体"/>
          <w:color w:val="000000" w:themeColor="text1"/>
          <w:sz w:val="24"/>
          <w14:textFill>
            <w14:solidFill>
              <w14:schemeClr w14:val="tx1"/>
            </w14:solidFill>
          </w14:textFill>
        </w:rPr>
      </w:pPr>
      <w:r>
        <w:rPr>
          <w:rFonts w:hint="eastAsia" w:ascii="宋体" w:hAnsi="宋体" w:eastAsia="宋体" w:cs="华文宋体"/>
          <w:color w:val="000000" w:themeColor="text1"/>
          <w:sz w:val="24"/>
          <w:highlight w:val="none"/>
          <w:lang w:eastAsia="zh-CN"/>
          <w14:textFill>
            <w14:solidFill>
              <w14:schemeClr w14:val="tx1"/>
            </w14:solidFill>
          </w14:textFill>
        </w:rPr>
        <w:t xml:space="preserve">5.7根据江苏省财政厅、国家金融监督管理总局江苏监管局、江苏省地方金融监督管理局《关于在全省政府采购领域推行电子履约保函（保险）的通知》（苏财购</w:t>
      </w:r>
      <w:r>
        <w:rPr>
          <w:rFonts w:hint="eastAsia" w:ascii="宋体" w:hAnsi="宋体" w:cs="华文宋体"/>
          <w:color w:val="000000" w:themeColor="text1"/>
          <w:sz w:val="24"/>
          <w:highlight w:val="none"/>
          <w:lang w:eastAsia="zh-CN"/>
          <w14:textFill>
            <w14:solidFill>
              <w14:schemeClr w14:val="tx1"/>
            </w14:solidFill>
          </w14:textFill>
        </w:rPr>
        <w:t xml:space="preserve">〔2023〕150号</w:t>
      </w:r>
      <w:r>
        <w:rPr>
          <w:rFonts w:hint="eastAsia" w:ascii="宋体" w:hAnsi="宋体" w:eastAsia="宋体" w:cs="华文宋体"/>
          <w:color w:val="000000" w:themeColor="text1"/>
          <w:sz w:val="24"/>
          <w:highlight w:val="none"/>
          <w:lang w:eastAsia="zh-CN"/>
          <w14:textFill>
            <w14:solidFill>
              <w14:schemeClr w14:val="tx1"/>
            </w14:solidFill>
          </w14:textFill>
        </w:rPr>
        <w:t xml:space="preserve">）要求，参与采购活动且中标、成交的企业，可以用履约保函（保险）形式代替提供履约保证金。</w:t>
      </w:r>
      <w:r/>
    </w:p>
    <w:p>
      <w:pPr>
        <w:jc w:val="center"/>
        <w:spacing w:line="360" w:lineRule="auto"/>
        <w:rPr>
          <w:rFonts w:ascii="宋体" w:hAnsi="宋体" w:cs="宋体"/>
          <w:b/>
          <w:bCs/>
          <w:color w:val="000000" w:themeColor="text1"/>
          <w:sz w:val="32"/>
          <w:szCs w:val="32"/>
          <w14:textFill>
            <w14:solidFill>
              <w14:schemeClr w14:val="tx1"/>
            </w14:solidFill>
          </w14:textFill>
        </w:rPr>
        <w:outlineLvl w:val="1"/>
      </w:pPr>
      <w:r>
        <w:rPr>
          <w:rFonts w:hint="eastAsia" w:ascii="宋体" w:hAnsi="宋体" w:cs="宋体"/>
          <w:b/>
          <w:bCs/>
          <w:color w:val="000000" w:themeColor="text1"/>
          <w:sz w:val="32"/>
          <w:szCs w:val="32"/>
          <w14:textFill>
            <w14:solidFill>
              <w14:schemeClr w14:val="tx1"/>
            </w14:solidFill>
          </w14:textFill>
        </w:rPr>
        <w:t xml:space="preserve">二、招标文件</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bookmarkStart w:id="62" w:name="_Toc92168008"/>
      <w:r/>
      <w:bookmarkStart w:id="63" w:name="_Toc20732976"/>
      <w:r/>
      <w:bookmarkStart w:id="64" w:name="_Toc100386042"/>
      <w:r/>
      <w:bookmarkStart w:id="65" w:name="_Toc98669339"/>
      <w:r/>
      <w:bookmarkStart w:id="66" w:name="_Toc98669697"/>
      <w:r>
        <w:rPr>
          <w:rFonts w:hint="eastAsia" w:ascii="宋体" w:hAnsi="宋体" w:cs="宋体"/>
          <w:b/>
          <w:bCs/>
          <w:color w:val="000000" w:themeColor="text1"/>
          <w:sz w:val="30"/>
          <w14:textFill>
            <w14:solidFill>
              <w14:schemeClr w14:val="tx1"/>
            </w14:solidFill>
          </w14:textFill>
        </w:rPr>
        <w:t xml:space="preserve">6.招标文件组成</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6.1招标文件包括：</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（1）投标邀请</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（2）投标人须知</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（3）拟签订的合同文本</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（4）采购需求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（5）评标办法和标准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（6）投标文件（格式）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6.2投标人获取本文件后，应认真阅读本文件中所有的事项、格式条款和规范等要求。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6.3</w:t>
      </w:r>
      <w:r>
        <w:rPr>
          <w:rFonts w:hint="eastAsia" w:ascii="宋体" w:hAnsi="宋体" w:cs="宋体"/>
          <w:b/>
          <w:color w:val="000000" w:themeColor="text1"/>
          <w:sz w:val="24"/>
          <w:u w:val="single"/>
          <w14:textFill>
            <w14:solidFill>
              <w14:schemeClr w14:val="tx1"/>
            </w14:solidFill>
          </w14:textFill>
        </w:rPr>
        <w:t xml:space="preserve">除非有特殊要求，招标文件不单独提供招标标的所在地自然环境、气象条件、公用设施等情况，投标人被视为熟悉上述与签订和履行合同有关的一切情况</w:t>
      </w:r>
      <w:r>
        <w:rPr>
          <w:rFonts w:hint="eastAsia" w:ascii="宋体" w:hAnsi="宋体" w:cs="宋体"/>
          <w:color w:val="000000" w:themeColor="text1"/>
          <w:sz w:val="24"/>
          <w14:textFill>
            <w14:solidFill>
              <w14:schemeClr w14:val="tx1"/>
            </w14:solidFill>
          </w14:textFill>
        </w:rPr>
        <w:t xml:space="preserve">。</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7.招标文件的澄清</w:t>
      </w:r>
      <w:bookmarkEnd w:id="62"/>
      <w:r/>
      <w:bookmarkEnd w:id="63"/>
      <w:r/>
      <w:bookmarkEnd w:id="64"/>
      <w:r/>
      <w:bookmarkEnd w:id="65"/>
      <w:r/>
      <w:bookmarkEnd w:id="66"/>
      <w:r/>
      <w:bookmarkStart w:id="67" w:name="_Toc98669340"/>
      <w:r/>
      <w:bookmarkStart w:id="68" w:name="_Toc100386043"/>
      <w:r/>
      <w:bookmarkStart w:id="69" w:name="_Toc92168009"/>
      <w:r/>
      <w:bookmarkStart w:id="70" w:name="_Toc98669698"/>
      <w:r/>
      <w:bookmarkStart w:id="71" w:name="_Toc20732977"/>
      <w:r>
        <w:rPr>
          <w:rFonts w:hint="eastAsia" w:ascii="宋体" w:hAnsi="宋体" w:cs="宋体"/>
          <w:b/>
          <w:bCs/>
          <w:color w:val="000000" w:themeColor="text1"/>
          <w:sz w:val="30"/>
          <w14:textFill>
            <w14:solidFill>
              <w14:schemeClr w14:val="tx1"/>
            </w14:solidFill>
          </w14:textFill>
        </w:rPr>
        <w:t xml:space="preserve">和修改</w:t>
      </w:r>
      <w:bookmarkEnd w:id="67"/>
      <w:r/>
      <w:bookmarkEnd w:id="68"/>
      <w:r/>
      <w:bookmarkEnd w:id="69"/>
      <w:r/>
      <w:bookmarkEnd w:id="70"/>
      <w:r/>
      <w:bookmarkEnd w:id="71"/>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7.1任何要求对招标文件进行澄清的潜在投标人，应及时联系项目联系人。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7.2</w:t>
      </w:r>
      <w:r>
        <w:rPr>
          <w:rFonts w:hint="eastAsia" w:ascii="宋体" w:hAnsi="宋体" w:cs="宋体"/>
          <w:b/>
          <w:color w:val="000000" w:themeColor="text1"/>
          <w:sz w:val="24"/>
          <w14:textFill>
            <w14:solidFill>
              <w14:schemeClr w14:val="tx1"/>
            </w14:solidFill>
          </w14:textFill>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7.4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7.5如澄清或修改公告有重新发布招标文件的，投标人应下载最新发布的招标文件制作投标文件。因投标人自身原因未能及时获取的，一切后果由投标人自行承担。</w:t>
      </w:r>
      <w:r/>
    </w:p>
    <w:p>
      <w:pPr>
        <w:jc w:val="center"/>
        <w:spacing w:line="360" w:lineRule="auto"/>
        <w:rPr>
          <w:rFonts w:ascii="宋体" w:hAnsi="宋体" w:cs="宋体"/>
          <w:b/>
          <w:bCs/>
          <w:color w:val="000000" w:themeColor="text1"/>
          <w:sz w:val="32"/>
          <w:szCs w:val="32"/>
          <w14:textFill>
            <w14:solidFill>
              <w14:schemeClr w14:val="tx1"/>
            </w14:solidFill>
          </w14:textFill>
        </w:rPr>
        <w:outlineLvl w:val="1"/>
      </w:pPr>
      <w:r>
        <w:rPr>
          <w:rFonts w:hint="eastAsia" w:ascii="宋体" w:hAnsi="宋体" w:cs="宋体"/>
          <w:b/>
          <w:bCs/>
          <w:color w:val="000000" w:themeColor="text1"/>
          <w:sz w:val="32"/>
          <w:szCs w:val="32"/>
          <w14:textFill>
            <w14:solidFill>
              <w14:schemeClr w14:val="tx1"/>
            </w14:solidFill>
          </w14:textFill>
        </w:rPr>
        <w:t xml:space="preserve">三、投标文件</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8.编制投标文件的工具</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8.1投标人须通过苏采云提供的最新响应文件制作软件编制投标文件。</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9.投标文件语言及度量衡单位</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9.2投标文件中所使用的计量单位除招标文件中另有特殊规定外，一律使用法定计量单位。</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10.投标文件的构成</w:t>
      </w:r>
      <w:r/>
    </w:p>
    <w:p>
      <w:pPr>
        <w:pStyle w:val="1953"/>
        <w:ind w:firstLine="425"/>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10.1投标文件分为资格部分、商务部分、技术部分和价格部分。</w:t>
      </w:r>
      <w:r/>
    </w:p>
    <w:p>
      <w:pPr>
        <w:pStyle w:val="1953"/>
        <w:ind w:firstLine="425"/>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10.2资格部分系指投标人提交的证明其有资格参加投标的文件。</w:t>
      </w:r>
      <w:r/>
    </w:p>
    <w:p>
      <w:pPr>
        <w:pStyle w:val="1953"/>
        <w:ind w:firstLine="425"/>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10.2商务部分系指投标人提交的证明其中标后有能力履行合同的文件。</w:t>
      </w:r>
      <w:r/>
    </w:p>
    <w:p>
      <w:pPr>
        <w:pStyle w:val="1953"/>
        <w:ind w:firstLine="425"/>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10.3技术部分系指投标人提交的能够证明投标人提供的货物（服务）符合招标文件规定的文件。</w:t>
      </w:r>
      <w:r/>
    </w:p>
    <w:p>
      <w:pPr>
        <w:pStyle w:val="1953"/>
        <w:ind w:firstLine="425"/>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10.4具体填写格式详见招标文件第六部分。</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11.投标文件的编制</w:t>
      </w:r>
      <w:r/>
    </w:p>
    <w:p>
      <w:pPr>
        <w:ind w:left="1"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11.1投标人应仔细阅读招标文件，按照招标文件的要求编制投标文件。投标文件应当对招标文件提出的要求和条件作出明确响应。</w:t>
      </w:r>
      <w:r/>
    </w:p>
    <w:p>
      <w:pPr>
        <w:ind w:left="1"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11.2</w:t>
      </w:r>
      <w:r>
        <w:rPr>
          <w:rFonts w:hint="eastAsia" w:ascii="宋体" w:hAnsi="宋体" w:cs="宋体"/>
          <w:b/>
          <w:color w:val="000000" w:themeColor="text1"/>
          <w:sz w:val="24"/>
          <w14:textFill>
            <w14:solidFill>
              <w14:schemeClr w14:val="tx1"/>
            </w14:solidFill>
          </w14:textFill>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11.4</w:t>
      </w:r>
      <w:r>
        <w:rPr>
          <w:rFonts w:hint="eastAsia" w:ascii="宋体" w:hAnsi="宋体" w:cs="宋体"/>
          <w:b/>
          <w:color w:val="000000" w:themeColor="text1"/>
          <w:sz w:val="24"/>
          <w14:textFill>
            <w14:solidFill>
              <w14:schemeClr w14:val="tx1"/>
            </w14:solidFill>
          </w14:textFill>
        </w:rPr>
        <w:t xml:space="preserve">投标人必须保证投标文件所提供的全部资料合法、真实、可靠。</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12.投标保证金</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12.1本项目不收投标保证金。</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13.投标有效期</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13.1投标有效期为：投标文件自</w:t>
      </w:r>
      <w:r>
        <w:rPr>
          <w:rFonts w:hint="eastAsia" w:ascii="宋体" w:hAnsi="宋体" w:cs="宋体"/>
          <w:color w:val="000000" w:themeColor="text1"/>
          <w:sz w:val="24"/>
          <w:szCs w:val="28"/>
          <w14:textFill>
            <w14:solidFill>
              <w14:schemeClr w14:val="tx1"/>
            </w14:solidFill>
          </w14:textFill>
        </w:rPr>
        <w:t xml:space="preserve">提交投标文件截止时间</w:t>
      </w:r>
      <w:r>
        <w:rPr>
          <w:rFonts w:hint="eastAsia" w:ascii="宋体" w:hAnsi="宋体" w:cs="宋体"/>
          <w:color w:val="000000" w:themeColor="text1"/>
          <w:sz w:val="24"/>
          <w14:textFill>
            <w14:solidFill>
              <w14:schemeClr w14:val="tx1"/>
            </w14:solidFill>
          </w14:textFill>
        </w:rPr>
        <w:t xml:space="preserve">之日起90天内有效。投标人一旦获取了本招标文件并参加投标，即被认为接受了投标有效期的约定。</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14.投标文件的式样和签署</w:t>
      </w:r>
      <w:r/>
    </w:p>
    <w:p>
      <w:pPr>
        <w:ind w:firstLine="42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14.1投标人应通过响应文件制作软件使用数字认证证书对投标文件进行合成、电子签章及加密打包。</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15.投标文件的提交</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15.1投标文件提交</w:t>
      </w:r>
      <w:r/>
    </w:p>
    <w:p>
      <w:pPr>
        <w:ind w:left="1" w:firstLine="480"/>
        <w:spacing w:line="360" w:lineRule="auto"/>
        <w:rPr>
          <w:rFonts w:ascii="宋体" w:hAnsi="宋体" w:cs="宋体"/>
          <w:b/>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15.1.1投标人须在招标文件规定的截止时间前，通过响应文件编制软件或登录电子交易平台在规定时间内完成提交，提交成功后系统将发送投标回执。</w:t>
      </w:r>
      <w:r>
        <w:rPr>
          <w:rFonts w:ascii="宋体" w:hAnsi="宋体" w:eastAsia="宋体" w:cs="华文宋体"/>
          <w:b/>
          <w:color w:val="000000" w:themeColor="text1"/>
          <w:sz w:val="24"/>
          <w:highlight w:val="none"/>
          <w:u w:val="single"/>
          <w:lang w:eastAsia="zh-CN"/>
          <w14:textFill>
            <w14:solidFill>
              <w14:schemeClr w14:val="tx1"/>
            </w14:solidFill>
          </w14:textFill>
        </w:rPr>
        <w:t xml:space="preserve">时间以“苏采云”系统时间为准。</w:t>
      </w:r>
      <w:r/>
    </w:p>
    <w:p>
      <w:pPr>
        <w:ind w:left="1" w:firstLine="480"/>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1</w:t>
      </w:r>
      <w:r>
        <w:rPr>
          <w:rFonts w:hint="eastAsia" w:ascii="宋体" w:hAnsi="宋体" w:eastAsia="宋体" w:cs="华文宋体"/>
          <w:color w:val="000000" w:themeColor="text1"/>
          <w:sz w:val="24"/>
          <w:highlight w:val="none"/>
          <w:lang w:eastAsia="zh-CN"/>
          <w14:textFill>
            <w14:solidFill>
              <w14:schemeClr w14:val="tx1"/>
            </w14:solidFill>
          </w14:textFill>
        </w:rPr>
        <w:t xml:space="preserve">5</w:t>
      </w:r>
      <w:r>
        <w:rPr>
          <w:rFonts w:ascii="宋体" w:hAnsi="宋体" w:eastAsia="宋体" w:cs="华文宋体"/>
          <w:color w:val="000000" w:themeColor="text1"/>
          <w:sz w:val="24"/>
          <w:highlight w:val="none"/>
          <w:lang w:eastAsia="zh-CN"/>
          <w14:textFill>
            <w14:solidFill>
              <w14:schemeClr w14:val="tx1"/>
            </w14:solidFill>
          </w14:textFill>
        </w:rPr>
        <w:t xml:space="preserve">.1.2 </w:t>
      </w:r>
      <w:r>
        <w:rPr>
          <w:rFonts w:ascii="宋体" w:hAnsi="宋体" w:eastAsia="宋体" w:cs="华文宋体"/>
          <w:b/>
          <w:color w:val="000000" w:themeColor="text1"/>
          <w:sz w:val="24"/>
          <w:highlight w:val="none"/>
          <w:u w:val="single"/>
          <w:lang w:eastAsia="zh-CN"/>
          <w14:textFill>
            <w14:solidFill>
              <w14:schemeClr w14:val="tx1"/>
            </w14:solidFill>
          </w14:textFill>
        </w:rPr>
        <w:t xml:space="preserve">截止时间以后提交的投标文件，“苏采云”系统将拒绝接收上传的任何投标文件。投标人应充分考虑网络环境、网络带宽等风险因素。</w:t>
      </w:r>
      <w:r/>
    </w:p>
    <w:p>
      <w:pPr>
        <w:ind w:firstLine="480"/>
        <w:jc w:val="both"/>
        <w:spacing w:after="0" w:line="360" w:lineRule="auto"/>
        <w:rPr>
          <w:rFonts w:ascii="宋体" w:hAnsi="宋体" w:eastAsia="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华文宋体"/>
          <w:color w:val="000000" w:themeColor="text1"/>
          <w:sz w:val="24"/>
          <w:highlight w:val="none"/>
          <w:lang w:eastAsia="zh-CN"/>
          <w14:textFill>
            <w14:solidFill>
              <w14:schemeClr w14:val="tx1"/>
            </w14:solidFill>
          </w14:textFill>
        </w:rPr>
        <w:t xml:space="preserve">1</w:t>
      </w:r>
      <w:r>
        <w:rPr>
          <w:rFonts w:hint="eastAsia" w:ascii="宋体" w:hAnsi="宋体" w:eastAsia="宋体" w:cs="华文宋体"/>
          <w:color w:val="000000" w:themeColor="text1"/>
          <w:sz w:val="24"/>
          <w:highlight w:val="none"/>
          <w:lang w:eastAsia="zh-CN"/>
          <w14:textFill>
            <w14:solidFill>
              <w14:schemeClr w14:val="tx1"/>
            </w14:solidFill>
          </w14:textFill>
        </w:rPr>
        <w:t xml:space="preserve">5</w:t>
      </w:r>
      <w:r>
        <w:rPr>
          <w:rFonts w:ascii="宋体" w:hAnsi="宋体" w:eastAsia="宋体" w:cs="华文宋体"/>
          <w:color w:val="000000" w:themeColor="text1"/>
          <w:sz w:val="24"/>
          <w:highlight w:val="none"/>
          <w:lang w:eastAsia="zh-CN"/>
          <w14:textFill>
            <w14:solidFill>
              <w14:schemeClr w14:val="tx1"/>
            </w14:solidFill>
          </w14:textFill>
        </w:rPr>
        <w:t xml:space="preserve">.1.3 </w:t>
      </w:r>
      <w:r>
        <w:rPr>
          <w:rFonts w:ascii="宋体" w:hAnsi="宋体" w:eastAsia="宋体" w:cs="华文宋体"/>
          <w:b/>
          <w:color w:val="000000" w:themeColor="text1"/>
          <w:sz w:val="24"/>
          <w:highlight w:val="none"/>
          <w:u w:val="single"/>
          <w:lang w:eastAsia="zh-CN"/>
          <w14:textFill>
            <w14:solidFill>
              <w14:schemeClr w14:val="tx1"/>
            </w14:solidFill>
          </w14:textFill>
        </w:rPr>
        <w:t xml:space="preserve">提交投标文件时，投标人须使用制作该投标文件的同一数字认证证书进行提交操作。</w:t>
      </w:r>
      <w:r/>
    </w:p>
    <w:p>
      <w:pPr>
        <w:ind w:firstLine="480"/>
        <w:spacing w:line="360" w:lineRule="auto"/>
        <w:rPr>
          <w:rFonts w:ascii="宋体" w:hAnsi="宋体" w:cs="宋体"/>
          <w:b/>
          <w:color w:val="000000" w:themeColor="text1"/>
          <w:sz w:val="24"/>
          <w:u w:val="single"/>
          <w14:textFill>
            <w14:solidFill>
              <w14:schemeClr w14:val="tx1"/>
            </w14:solidFill>
          </w14:textFill>
        </w:rPr>
      </w:pPr>
      <w:r>
        <w:rPr>
          <w:rFonts w:ascii="宋体" w:hAnsi="宋体" w:eastAsia="宋体" w:cs="华文宋体"/>
          <w:color w:val="000000" w:themeColor="text1"/>
          <w:sz w:val="24"/>
          <w:highlight w:val="none"/>
          <w:lang w:eastAsia="zh-CN"/>
          <w14:textFill>
            <w14:solidFill>
              <w14:schemeClr w14:val="tx1"/>
            </w14:solidFill>
          </w14:textFill>
        </w:rPr>
        <w:t xml:space="preserve">1</w:t>
      </w:r>
      <w:r>
        <w:rPr>
          <w:rFonts w:hint="eastAsia" w:ascii="宋体" w:hAnsi="宋体" w:eastAsia="宋体" w:cs="华文宋体"/>
          <w:color w:val="000000" w:themeColor="text1"/>
          <w:sz w:val="24"/>
          <w:highlight w:val="none"/>
          <w:lang w:eastAsia="zh-CN"/>
          <w14:textFill>
            <w14:solidFill>
              <w14:schemeClr w14:val="tx1"/>
            </w14:solidFill>
          </w14:textFill>
        </w:rPr>
        <w:t xml:space="preserve">5</w:t>
      </w:r>
      <w:r>
        <w:rPr>
          <w:rFonts w:ascii="宋体" w:hAnsi="宋体" w:eastAsia="宋体" w:cs="华文宋体"/>
          <w:color w:val="000000" w:themeColor="text1"/>
          <w:sz w:val="24"/>
          <w:highlight w:val="none"/>
          <w:lang w:eastAsia="zh-CN"/>
          <w14:textFill>
            <w14:solidFill>
              <w14:schemeClr w14:val="tx1"/>
            </w14:solidFill>
          </w14:textFill>
        </w:rPr>
        <w:t xml:space="preserve">.1.4</w:t>
      </w:r>
      <w:r>
        <w:rPr>
          <w:rFonts w:ascii="宋体" w:hAnsi="宋体" w:eastAsia="宋体" w:cs="华文宋体"/>
          <w:b/>
          <w:color w:val="000000" w:themeColor="text1"/>
          <w:sz w:val="24"/>
          <w:highlight w:val="none"/>
          <w:u w:val="single"/>
          <w:lang w:eastAsia="zh-CN"/>
          <w14:textFill>
            <w14:solidFill>
              <w14:schemeClr w14:val="tx1"/>
            </w14:solidFill>
          </w14:textFill>
        </w:rPr>
        <w:t xml:space="preserve">提交完成后至解密前，投标人不能对加密投标文件时所使用的数字认证证书进行更新、续费，否则可能引起的投标文件解密失败等相关后果由投标人自行承担。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15.1.5因不可抗力事件造成的投标文件的损坏、丢失的，采购代理机构不承担责任。</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15.2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16.投标文件的补充、修改或者撤回</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16.1在提交截止时间前，投标人可以对所提交的投标文件进行补充、修改或者撤回。</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16.2投标人在提交截止时间前需要对投标文件进行补充、修改的，应当使用</w:t>
      </w:r>
      <w:r>
        <w:rPr>
          <w:rFonts w:hint="eastAsia" w:ascii="宋体" w:hAnsi="宋体" w:cs="宋体"/>
          <w:color w:val="000000" w:themeColor="text1"/>
          <w:sz w:val="24"/>
          <w:lang w:eastAsia="zh-CN"/>
          <w14:textFill>
            <w14:solidFill>
              <w14:schemeClr w14:val="tx1"/>
            </w14:solidFill>
          </w14:textFill>
        </w:rPr>
        <w:t xml:space="preserve">相应</w:t>
      </w:r>
      <w:r>
        <w:rPr>
          <w:rFonts w:hint="eastAsia" w:ascii="宋体" w:hAnsi="宋体" w:cs="宋体"/>
          <w:color w:val="000000" w:themeColor="text1"/>
          <w:sz w:val="24"/>
          <w14:textFill>
            <w14:solidFill>
              <w14:schemeClr w14:val="tx1"/>
            </w14:solidFill>
          </w14:textFill>
        </w:rPr>
        <w:t xml:space="preserve">文件制作软件重新制作并提交。</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16.3在提交截止时间之后，投标人不得对其投标文件作任何修改或撤回。</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16.4在提交截止时间至招标文件中规定的投标有效期满之间，投标人不得撤回其投标。</w:t>
      </w:r>
      <w:r/>
    </w:p>
    <w:p>
      <w:pPr>
        <w:jc w:val="center"/>
        <w:spacing w:line="360" w:lineRule="auto"/>
        <w:rPr>
          <w:rFonts w:ascii="宋体" w:hAnsi="宋体" w:cs="宋体"/>
          <w:b/>
          <w:bCs/>
          <w:color w:val="000000" w:themeColor="text1"/>
          <w:sz w:val="32"/>
          <w:szCs w:val="32"/>
          <w14:textFill>
            <w14:solidFill>
              <w14:schemeClr w14:val="tx1"/>
            </w14:solidFill>
          </w14:textFill>
        </w:rPr>
        <w:outlineLvl w:val="1"/>
      </w:pPr>
      <w:r>
        <w:rPr>
          <w:rFonts w:hint="eastAsia" w:ascii="宋体" w:hAnsi="宋体" w:cs="宋体"/>
          <w:b/>
          <w:bCs/>
          <w:color w:val="000000" w:themeColor="text1"/>
          <w:sz w:val="32"/>
          <w:szCs w:val="32"/>
          <w14:textFill>
            <w14:solidFill>
              <w14:schemeClr w14:val="tx1"/>
            </w14:solidFill>
          </w14:textFill>
        </w:rPr>
        <w:t xml:space="preserve">四、开标及评标</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17.开标</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17.1采购代理机构将按招标文件规定的时间、地点主持开标。</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17.2投标人应当在开标前做好充分准备，使用制作该投标文件的同一数字认证证书准时参加开标。</w:t>
      </w:r>
      <w:r/>
    </w:p>
    <w:p>
      <w:pPr>
        <w:ind w:left="1" w:firstLine="482"/>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17.3投标人不足3家，不进入解密程序。</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17.4开标时，采购代理机构将在系统内发出解密的指令，投标人自行实施解密，限定在主持人发布解密指令后</w:t>
      </w:r>
      <w:r>
        <w:rPr>
          <w:rFonts w:hint="eastAsia" w:ascii="宋体" w:hAnsi="宋体" w:cs="宋体"/>
          <w:color w:val="000000" w:themeColor="text1"/>
          <w:sz w:val="24"/>
          <w:u w:val="single"/>
          <w14:textFill>
            <w14:solidFill>
              <w14:schemeClr w14:val="tx1"/>
            </w14:solidFill>
          </w14:textFill>
        </w:rPr>
        <w:t xml:space="preserve">30</w:t>
      </w:r>
      <w:r>
        <w:rPr>
          <w:rFonts w:hint="eastAsia" w:ascii="宋体" w:hAnsi="宋体" w:cs="宋体"/>
          <w:color w:val="000000" w:themeColor="text1"/>
          <w:sz w:val="24"/>
          <w14:textFill>
            <w14:solidFill>
              <w14:schemeClr w14:val="tx1"/>
            </w14:solidFill>
          </w14:textFill>
        </w:rPr>
        <w:t xml:space="preserve">分钟内完成（解密时间不得小于</w:t>
      </w:r>
      <w:r>
        <w:rPr>
          <w:rFonts w:hint="eastAsia" w:ascii="宋体" w:hAnsi="宋体" w:cs="宋体"/>
          <w:color w:val="000000" w:themeColor="text1"/>
          <w:sz w:val="24"/>
          <w:lang w:val="en-US" w:eastAsia="zh-CN"/>
          <w14:textFill>
            <w14:solidFill>
              <w14:schemeClr w14:val="tx1"/>
            </w14:solidFill>
          </w14:textFill>
        </w:rPr>
        <w:t xml:space="preserve">30</w:t>
      </w:r>
      <w:r>
        <w:rPr>
          <w:rFonts w:hint="eastAsia" w:ascii="宋体" w:hAnsi="宋体" w:cs="宋体"/>
          <w:color w:val="000000" w:themeColor="text1"/>
          <w:sz w:val="24"/>
          <w14:textFill>
            <w14:solidFill>
              <w14:schemeClr w14:val="tx1"/>
            </w14:solidFill>
          </w14:textFill>
        </w:rPr>
        <w:t xml:space="preserve">分钟）。解密时，投标人必须使用与制作投标文件时同一数字认证证书对投标文件进行解密，否则解密将会失败。</w:t>
      </w:r>
      <w:r/>
    </w:p>
    <w:p>
      <w:pPr>
        <w:ind w:left="2"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17.5因投标人原因造成投标文件规定时间未解密或解密失败或无法正常打开投标文件的，采购代理机构将拒绝其投标。部分投标人投标文件未解密或解密失败的，程序可以继续进行。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cs="宋体"/>
          <w:b/>
          <w:color w:val="000000" w:themeColor="text1"/>
          <w:sz w:val="24"/>
          <w14:textFill>
            <w14:solidFill>
              <w14:schemeClr w14:val="tx1"/>
            </w14:solidFill>
          </w14:textFill>
        </w:rPr>
        <w:t xml:space="preserve">若解密成功的投标人不足三家，不进入后续程序。</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17.6本项目在限定的解密时间内，只要有任一家投标人解密成功，即视为电子交易平台运行无故障。</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17.7电子投标文件解密全部完成后，按</w:t>
      </w:r>
      <w:r>
        <w:rPr>
          <w:rFonts w:hint="eastAsia" w:ascii="宋体" w:hAnsi="宋体" w:cs="宋体"/>
          <w:b/>
          <w:color w:val="000000" w:themeColor="text1"/>
          <w:sz w:val="24"/>
          <w14:textFill>
            <w14:solidFill>
              <w14:schemeClr w14:val="tx1"/>
            </w14:solidFill>
          </w14:textFill>
        </w:rPr>
        <w:t xml:space="preserve">投标文件解密成功顺序</w:t>
      </w:r>
      <w:r>
        <w:rPr>
          <w:rFonts w:hint="eastAsia" w:ascii="宋体" w:hAnsi="宋体" w:cs="宋体"/>
          <w:color w:val="000000" w:themeColor="text1"/>
          <w:sz w:val="24"/>
          <w14:textFill>
            <w14:solidFill>
              <w14:schemeClr w14:val="tx1"/>
            </w14:solidFill>
          </w14:textFill>
        </w:rPr>
        <w:t xml:space="preserve">向所有投标人宣布投标人名称、投标价格以及招标文件规定的其他内容。</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17.8电子交易平台自动记录开标过程，由参加开标的各投标人代表和相关工作人员确认开标结果。</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17.10 投标人须配合开标工作，否则一切后果由投标人自行承担。</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18.投标人资格审查</w:t>
      </w:r>
      <w:r/>
    </w:p>
    <w:p>
      <w:pPr>
        <w:pStyle w:val="814"/>
        <w:ind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18.1开标结束后，采购人或者采购代理机构将依法对投标人的资格进行审查。</w:t>
      </w:r>
      <w:r>
        <w:rPr>
          <w:rFonts w:hint="eastAsia" w:ascii="宋体" w:hAnsi="宋体" w:cs="宋体"/>
          <w:b/>
          <w:color w:val="000000" w:themeColor="text1"/>
          <w:sz w:val="24"/>
          <w14:textFill>
            <w14:solidFill>
              <w14:schemeClr w14:val="tx1"/>
            </w14:solidFill>
          </w14:textFill>
        </w:rPr>
        <w:t xml:space="preserve">合格投标人不足3家的，不进入后续程序。</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19.评标委员会组成</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19.1评标委员会由采购人代表和评审专家组成，成员人数应当为5人以上单数，其中评审专家不得少于成员总数的三分之二。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采购项目符合下列情形之一的，评标委员会成员人数应当为7人以上单数：</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（一）采购预算金额在1000万元以上；</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（二）技术复杂；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（三）社会影响较大。</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评审专家对本单位的采购项目只能作为采购人代表参与评标，《政府采购货物和服务招标投标管理办法》第四十八条第二款规</w:t>
      </w:r>
      <w:r>
        <w:rPr>
          <w:rFonts w:hint="eastAsia" w:ascii="宋体" w:hAnsi="宋体" w:cs="宋体"/>
          <w:color w:val="000000" w:themeColor="text1"/>
          <w:sz w:val="24"/>
          <w:lang w:eastAsia="zh-CN"/>
          <w14:textFill>
            <w14:solidFill>
              <w14:schemeClr w14:val="tx1"/>
            </w14:solidFill>
          </w14:textFill>
        </w:rPr>
        <w:t xml:space="preserve">定的</w:t>
      </w:r>
      <w:r>
        <w:rPr>
          <w:rFonts w:hint="eastAsia" w:ascii="宋体" w:hAnsi="宋体" w:cs="宋体"/>
          <w:color w:val="000000" w:themeColor="text1"/>
          <w:sz w:val="24"/>
          <w14:textFill>
            <w14:solidFill>
              <w14:schemeClr w14:val="tx1"/>
            </w14:solidFill>
          </w14:textFill>
        </w:rPr>
        <w:t xml:space="preserve">情形除外。采购代理机构工作人员不得参加由本机构代理的政府采购项目的评标。</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评标委员会成员名单在评标结果公告前应当保密。</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20.投标人符合性审查</w:t>
      </w:r>
      <w:r/>
    </w:p>
    <w:p>
      <w:pPr>
        <w:pStyle w:val="814"/>
        <w:ind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20.1评标委员会将按照招标文件第四部分“评标办法和标准”第7项规定对通过资格审查的投标人的投标文件进行符合性审查，以确定是否满足招标文件的实质性要求。</w:t>
      </w:r>
      <w:r>
        <w:rPr>
          <w:rFonts w:hint="eastAsia" w:ascii="宋体" w:hAnsi="宋体" w:cs="宋体"/>
          <w:b/>
          <w:color w:val="000000" w:themeColor="text1"/>
          <w:sz w:val="24"/>
          <w14:textFill>
            <w14:solidFill>
              <w14:schemeClr w14:val="tx1"/>
            </w14:solidFill>
          </w14:textFill>
        </w:rPr>
        <w:t xml:space="preserve">符合性审查合格投标人不足3家的，不进入详细评审环节。</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20.2投标文件澄清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20.2.2投标人的澄清应登录电子交易平台进入“澄清事项”模块进行。</w:t>
      </w:r>
      <w:r/>
    </w:p>
    <w:p>
      <w:pPr>
        <w:ind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20.3开标至评标结束期间，投标人应保持系统在线，如因</w:t>
      </w:r>
      <w:r>
        <w:rPr>
          <w:rFonts w:hint="eastAsia" w:ascii="宋体" w:hAnsi="宋体" w:cs="宋体"/>
          <w:b/>
          <w:bCs/>
          <w:color w:val="000000" w:themeColor="text1"/>
          <w:sz w:val="24"/>
          <w14:textFill>
            <w14:solidFill>
              <w14:schemeClr w14:val="tx1"/>
            </w14:solidFill>
          </w14:textFill>
        </w:rPr>
        <w:t xml:space="preserve">投标人自身原因</w:t>
      </w:r>
      <w:r>
        <w:rPr>
          <w:rFonts w:hint="eastAsia" w:ascii="宋体" w:hAnsi="宋体" w:cs="宋体"/>
          <w:b/>
          <w:color w:val="000000" w:themeColor="text1"/>
          <w:sz w:val="24"/>
          <w14:textFill>
            <w14:solidFill>
              <w14:schemeClr w14:val="tx1"/>
            </w14:solidFill>
          </w14:textFill>
        </w:rPr>
        <w:t xml:space="preserve">未在规定时间内按评标委员会要求进行澄清、说明或者补正的，一切后果由投标人自行承担。</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21.无效投标的情形</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21.1投标人存在下列情况之一的，其投标无效：　</w:t>
      </w:r>
      <w:r/>
    </w:p>
    <w:p>
      <w:pPr>
        <w:ind w:firstLine="482"/>
        <w:spacing w:line="360" w:lineRule="auto"/>
        <w:rPr>
          <w:rFonts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 xml:space="preserve">（1）投标文件未按招标文件要求进行有效签章的；</w:t>
      </w:r>
      <w:r/>
    </w:p>
    <w:p>
      <w:pPr>
        <w:ind w:left="1" w:firstLine="482"/>
        <w:spacing w:line="360" w:lineRule="auto"/>
        <w:rPr>
          <w:rFonts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 xml:space="preserve">（2）报价超过招标文件中规定的预算金额或最高限价的；</w:t>
      </w:r>
      <w:r/>
    </w:p>
    <w:p>
      <w:pPr>
        <w:ind w:left="1" w:firstLine="482"/>
        <w:spacing w:line="360" w:lineRule="auto"/>
        <w:rPr>
          <w:rFonts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 xml:space="preserve">（4）投标文件含有采购人不能接受的附加条件的</w:t>
      </w:r>
      <w:r>
        <w:rPr>
          <w:rFonts w:hint="eastAsia" w:ascii="宋体" w:hAnsi="宋体" w:cs="宋体"/>
          <w:b/>
          <w:color w:val="000000" w:themeColor="text1"/>
          <w:sz w:val="24"/>
          <w:u w:val="single"/>
          <w:lang w:eastAsia="zh-CN"/>
          <w14:textFill>
            <w14:solidFill>
              <w14:schemeClr w14:val="tx1"/>
            </w14:solidFill>
          </w14:textFill>
        </w:rPr>
        <w:t xml:space="preserve">；</w:t>
      </w:r>
      <w:r/>
    </w:p>
    <w:p>
      <w:pPr>
        <w:ind w:left="1" w:firstLine="482"/>
        <w:spacing w:line="360" w:lineRule="auto"/>
        <w:rPr>
          <w:rFonts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 xml:space="preserve">（5）评标委员会认为投标人的报价明显低于其他通过符合性审</w:t>
      </w:r>
      <w:r>
        <w:rPr>
          <w:rFonts w:hint="eastAsia" w:ascii="宋体" w:hAnsi="宋体" w:cs="宋体"/>
          <w:b/>
          <w:color w:val="000000" w:themeColor="text1"/>
          <w:sz w:val="24"/>
          <w:u w:val="single"/>
          <w:lang w:eastAsia="zh-CN"/>
          <w14:textFill>
            <w14:solidFill>
              <w14:schemeClr w14:val="tx1"/>
            </w14:solidFill>
          </w14:textFill>
        </w:rPr>
        <w:t xml:space="preserve">查的</w:t>
      </w:r>
      <w:r>
        <w:rPr>
          <w:rFonts w:hint="eastAsia" w:ascii="宋体" w:hAnsi="宋体" w:cs="宋体"/>
          <w:b/>
          <w:color w:val="000000" w:themeColor="text1"/>
          <w:sz w:val="24"/>
          <w:u w:val="single"/>
          <w14:textFill>
            <w14:solidFill>
              <w14:schemeClr w14:val="tx1"/>
            </w14:solidFill>
          </w14:textFill>
        </w:rPr>
        <w:t xml:space="preserve">投标人的报价，有可能影响服务质量或者不能诚信履约，要求投标人在合理的时间内提供书面说明，必要时提交相关证明材料，投标人不能证明其报价合理性的；</w:t>
      </w:r>
      <w:r/>
    </w:p>
    <w:p>
      <w:pPr>
        <w:ind w:left="1" w:firstLine="482"/>
        <w:spacing w:line="360" w:lineRule="auto"/>
        <w:rPr>
          <w:rFonts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 xml:space="preserve">（6）投标人对根据修正原则修正后的报价不确认的；</w:t>
      </w:r>
      <w:r/>
    </w:p>
    <w:p>
      <w:pPr>
        <w:ind w:left="1" w:firstLine="482"/>
        <w:spacing w:line="360" w:lineRule="auto"/>
        <w:rPr>
          <w:rFonts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 xml:space="preserve">（7）投标文件中提供了虚假或失实资料的；</w:t>
      </w:r>
      <w:r/>
    </w:p>
    <w:p>
      <w:pPr>
        <w:ind w:left="1" w:firstLine="482"/>
        <w:spacing w:line="360" w:lineRule="auto"/>
        <w:rPr>
          <w:rFonts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 xml:space="preserve">（8）</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 xml:space="preserve">不同投标人的电子投标文件IP地址、MAC地址、标书制作工具客户端标识码都一致的</w:t>
      </w:r>
      <w:r>
        <w:rPr>
          <w:rFonts w:hint="eastAsia" w:ascii="宋体" w:hAnsi="宋体" w:cs="宋体"/>
          <w:b/>
          <w:bCs/>
          <w:color w:val="000000" w:themeColor="text1"/>
          <w:sz w:val="24"/>
          <w:szCs w:val="24"/>
          <w:highlight w:val="none"/>
          <w:u w:val="single"/>
          <w:lang w:eastAsia="zh-CN"/>
          <w14:textFill>
            <w14:solidFill>
              <w14:schemeClr w14:val="tx1"/>
            </w14:solidFill>
          </w14:textFill>
        </w:rPr>
        <w:t xml:space="preserve">；</w:t>
      </w:r>
      <w:r/>
    </w:p>
    <w:p>
      <w:pPr>
        <w:ind w:left="1" w:firstLine="482"/>
        <w:spacing w:line="360" w:lineRule="auto"/>
        <w:rPr>
          <w:rFonts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 xml:space="preserve">（9）投标人存在串通投标情形的；</w:t>
      </w:r>
      <w:r/>
    </w:p>
    <w:p>
      <w:pPr>
        <w:ind w:left="1" w:firstLine="482"/>
        <w:spacing w:line="360" w:lineRule="auto"/>
        <w:rPr>
          <w:rFonts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 xml:space="preserve">（10）为本项目提供整体设计、规范编制或者项目管理、监理、检测等服务的；</w:t>
      </w:r>
      <w:r/>
    </w:p>
    <w:p>
      <w:pPr>
        <w:ind w:left="1" w:firstLine="482"/>
        <w:spacing w:line="360" w:lineRule="auto"/>
        <w:rPr>
          <w:rFonts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 xml:space="preserve">（11）不同投标人的法定代表人或单位负责人为同一个人或者存在直接控股、管理关系的；</w:t>
      </w:r>
      <w:r/>
    </w:p>
    <w:p>
      <w:pPr>
        <w:ind w:left="1" w:firstLine="482"/>
        <w:spacing w:line="360" w:lineRule="auto"/>
        <w:rPr>
          <w:rFonts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 xml:space="preserve">（12）投标文件不满足招标文件的</w:t>
      </w:r>
      <w:r>
        <w:rPr>
          <w:rFonts w:hint="eastAsia" w:ascii="宋体" w:hAnsi="宋体" w:cs="宋体"/>
          <w:b/>
          <w:color w:val="000000" w:themeColor="text1"/>
          <w:sz w:val="24"/>
          <w:u w:val="single"/>
          <w:lang w:eastAsia="zh-CN"/>
          <w14:textFill>
            <w14:solidFill>
              <w14:schemeClr w14:val="tx1"/>
            </w14:solidFill>
          </w14:textFill>
        </w:rPr>
        <w:t xml:space="preserve">其他</w:t>
      </w:r>
      <w:r>
        <w:rPr>
          <w:rFonts w:hint="eastAsia" w:ascii="宋体" w:hAnsi="宋体" w:cs="宋体"/>
          <w:b/>
          <w:color w:val="000000" w:themeColor="text1"/>
          <w:sz w:val="24"/>
          <w:u w:val="single"/>
          <w14:textFill>
            <w14:solidFill>
              <w14:schemeClr w14:val="tx1"/>
            </w14:solidFill>
          </w14:textFill>
        </w:rPr>
        <w:t xml:space="preserve">实质性要求的；</w:t>
      </w:r>
      <w:r/>
    </w:p>
    <w:p>
      <w:pPr>
        <w:ind w:left="1" w:firstLine="482"/>
        <w:spacing w:line="360" w:lineRule="auto"/>
        <w:rPr>
          <w:rFonts w:ascii="宋体" w:hAnsi="宋体" w:cs="宋体"/>
          <w:b/>
          <w:color w:val="000000" w:themeColor="text1"/>
          <w:sz w:val="24"/>
          <w:u w:val="single"/>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 xml:space="preserve">（13）法律、法规、规章（适用本市的）及省级以上规范性文件（适用本市的）规定的其他无效情形。</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22.串通投标的情形</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22.1有下列情形之一的，视为投标人串通投标，投标无效：</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（1）不同投标人的投标文件由同一单位或者个人编制；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（2）不同投标人委托同一单位或者个人办理投标事宜；</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（3）不同投标人的投标文件载明的项目管理成员或者联系人员为同一人；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（4）不同投标人的投标文件异常一致或者投标报价呈规律性差异；</w:t>
      </w:r>
      <w:r/>
    </w:p>
    <w:p>
      <w:pPr>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（5）不同投标人的投标文件相互混装。</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23.投标文件详细评审</w:t>
      </w:r>
      <w:r/>
    </w:p>
    <w:p>
      <w:pPr>
        <w:pStyle w:val="814"/>
        <w:ind w:firstLine="480"/>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23.1评标委员会将按照招标文件第五部分“评标办法和标准”第8项规定，对符合性审查合格的投标文件进行商务、技术和价格评估，综合比较与评价。</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24.评标过程的保密</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24.1在评标过程中，如果投标人试图在投标文件审查、澄清、比较及</w:t>
      </w:r>
      <w:r>
        <w:rPr>
          <w:rFonts w:hint="eastAsia" w:ascii="宋体" w:hAnsi="宋体" w:cs="宋体"/>
          <w:color w:val="000000" w:themeColor="text1"/>
          <w:sz w:val="24"/>
          <w:lang w:eastAsia="zh-CN"/>
          <w14:textFill>
            <w14:solidFill>
              <w14:schemeClr w14:val="tx1"/>
            </w14:solidFill>
          </w14:textFill>
        </w:rPr>
        <w:t xml:space="preserve">投标</w:t>
      </w:r>
      <w:r>
        <w:rPr>
          <w:rFonts w:hint="eastAsia" w:ascii="宋体" w:hAnsi="宋体" w:cs="宋体"/>
          <w:color w:val="000000" w:themeColor="text1"/>
          <w:sz w:val="24"/>
          <w14:textFill>
            <w14:solidFill>
              <w14:schemeClr w14:val="tx1"/>
            </w14:solidFill>
          </w14:textFill>
        </w:rPr>
        <w:t xml:space="preserve">建议等方面向采购人、采购代理机构或参加评标的人员施加任何影响，都将会导致其投标无效。</w:t>
      </w:r>
      <w:r/>
    </w:p>
    <w:p>
      <w:pPr>
        <w:ind w:left="1"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24.2</w:t>
      </w:r>
      <w:r>
        <w:rPr>
          <w:rFonts w:hint="eastAsia" w:ascii="宋体" w:hAnsi="宋体" w:cs="宋体"/>
          <w:b/>
          <w:color w:val="000000" w:themeColor="text1"/>
          <w:sz w:val="24"/>
          <w:u w:val="single"/>
          <w14:textFill>
            <w14:solidFill>
              <w14:schemeClr w14:val="tx1"/>
            </w14:solidFill>
          </w14:textFill>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25.废标的情形</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25.1出现下列情形之一的，将予废标：</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（1）符合专业条件的投标人或者对招标文件作实质响应的投标人不足三家的；  </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（2）出现影响采购公正的违法、违规行为的；  </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（3）投标人的报价均超过了采购预算，采购人不能支付的；</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（4）因重大变故，采购任务取消的； </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废标后，采购人应当将废标理由通知所有投标人。</w:t>
      </w:r>
      <w:r/>
    </w:p>
    <w:p>
      <w:pPr>
        <w:jc w:val="center"/>
        <w:spacing w:line="360" w:lineRule="auto"/>
        <w:rPr>
          <w:rFonts w:ascii="宋体" w:hAnsi="宋体" w:cs="宋体"/>
          <w:b/>
          <w:bCs/>
          <w:color w:val="000000" w:themeColor="text1"/>
          <w:sz w:val="32"/>
          <w:szCs w:val="32"/>
          <w14:textFill>
            <w14:solidFill>
              <w14:schemeClr w14:val="tx1"/>
            </w14:solidFill>
          </w14:textFill>
        </w:rPr>
        <w:outlineLvl w:val="1"/>
      </w:pPr>
      <w:r>
        <w:rPr>
          <w:rFonts w:hint="eastAsia" w:ascii="宋体" w:hAnsi="宋体" w:cs="宋体"/>
          <w:b/>
          <w:bCs/>
          <w:color w:val="000000" w:themeColor="text1"/>
          <w:sz w:val="32"/>
          <w:szCs w:val="32"/>
          <w14:textFill>
            <w14:solidFill>
              <w14:schemeClr w14:val="tx1"/>
            </w14:solidFill>
          </w14:textFill>
        </w:rPr>
        <w:t xml:space="preserve">五、确定结果</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26.确定中标人</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26.1采购代理机构在评标结束后2个工作日内将评标报告送采购人。</w:t>
      </w:r>
      <w:r/>
    </w:p>
    <w:p>
      <w:pPr>
        <w:ind w:firstLine="480"/>
        <w:spacing w:line="360" w:lineRule="auto"/>
        <w:rPr>
          <w:rFonts w:ascii="宋体" w:hAnsi="宋体" w:cs="宋体"/>
          <w:color w:val="000000" w:themeColor="text1"/>
          <w:sz w:val="24"/>
          <w14:textFill>
            <w14:solidFill>
              <w14:schemeClr w14:val="tx1"/>
            </w14:solidFill>
          </w14:textFill>
        </w:rPr>
      </w:pPr>
      <w:r/>
      <w:bookmarkStart w:id="72" w:name="_Hlk132702541"/>
      <w:r/>
      <w:bookmarkStart w:id="73" w:name="_Hlk132702790"/>
      <w:r>
        <w:rPr>
          <w:rFonts w:hint="eastAsia" w:ascii="宋体" w:hAnsi="宋体" w:cs="宋体"/>
          <w:color w:val="000000" w:themeColor="text1"/>
          <w:sz w:val="24"/>
          <w14:textFill>
            <w14:solidFill>
              <w14:schemeClr w14:val="tx1"/>
            </w14:solidFill>
          </w14:textFill>
        </w:rPr>
        <w:t xml:space="preserve">26.</w:t>
      </w:r>
      <w:bookmarkEnd w:id="72"/>
      <w:r>
        <w:rPr>
          <w:rFonts w:hint="eastAsia" w:ascii="宋体" w:hAnsi="宋体" w:cs="宋体"/>
          <w:color w:val="000000" w:themeColor="text1"/>
          <w:sz w:val="24"/>
          <w14:textFill>
            <w14:solidFill>
              <w14:schemeClr w14:val="tx1"/>
            </w14:solidFill>
          </w14:textFill>
        </w:rPr>
        <w:t xml:space="preserve">2</w:t>
      </w:r>
      <w:bookmarkEnd w:id="73"/>
      <w:r>
        <w:rPr>
          <w:rFonts w:hint="eastAsia" w:ascii="宋体" w:hAnsi="宋体" w:cs="宋体"/>
          <w:color w:val="000000" w:themeColor="text1"/>
          <w:sz w:val="24"/>
          <w14:textFill>
            <w14:solidFill>
              <w14:schemeClr w14:val="tx1"/>
            </w14:solidFill>
          </w14:textFill>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jc w:val="center"/>
        <w:spacing w:line="360" w:lineRule="auto"/>
        <w:rPr>
          <w:rFonts w:ascii="宋体" w:hAnsi="宋体" w:cs="宋体"/>
          <w:b/>
          <w:bCs/>
          <w:color w:val="000000" w:themeColor="text1"/>
          <w:sz w:val="32"/>
          <w:szCs w:val="32"/>
          <w14:textFill>
            <w14:solidFill>
              <w14:schemeClr w14:val="tx1"/>
            </w14:solidFill>
          </w14:textFill>
        </w:rPr>
        <w:outlineLvl w:val="1"/>
      </w:pPr>
      <w:r>
        <w:rPr>
          <w:rFonts w:hint="eastAsia" w:ascii="宋体" w:hAnsi="宋体" w:cs="宋体"/>
          <w:b/>
          <w:bCs/>
          <w:color w:val="000000" w:themeColor="text1"/>
          <w:sz w:val="32"/>
          <w:szCs w:val="32"/>
          <w14:textFill>
            <w14:solidFill>
              <w14:schemeClr w14:val="tx1"/>
            </w14:solidFill>
          </w14:textFill>
        </w:rPr>
        <w:t xml:space="preserve">六、授予合同</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27.中标通知书</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27.1自中标人确定之日起2个工作日内，采购代理机构向中标人发出中标通知书，同时编制发布采购结果公告。</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27.2中标通知书发出后，采购人不得违法改变中标结果，中标人无正当理由不得放弃中标。</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28.履约保证金</w:t>
      </w:r>
      <w:r/>
    </w:p>
    <w:p>
      <w:pPr>
        <w:pStyle w:val="814"/>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28.1A ☑本项目不收取履约保证金。</w:t>
      </w:r>
      <w:r/>
    </w:p>
    <w:p>
      <w:pPr>
        <w:pStyle w:val="814"/>
        <w:ind w:firstLine="960"/>
        <w:spacing w:line="360" w:lineRule="auto"/>
        <w:rPr>
          <w:rFonts w:ascii="宋体" w:hAnsi="宋体" w:cs="宋体"/>
          <w:color w:val="000000" w:themeColor="text1"/>
          <w:sz w:val="24"/>
          <w:szCs w:val="20"/>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B□</w:t>
      </w:r>
      <w:r>
        <w:rPr>
          <w:rFonts w:hint="eastAsia" w:ascii="宋体" w:hAnsi="宋体" w:cs="宋体"/>
          <w:color w:val="000000" w:themeColor="text1"/>
          <w:sz w:val="24"/>
          <w:szCs w:val="20"/>
          <w14:textFill>
            <w14:solidFill>
              <w14:schemeClr w14:val="tx1"/>
            </w14:solidFill>
          </w14:textFill>
        </w:rPr>
        <w:t xml:space="preserve">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w:t>
      </w:r>
      <w:r>
        <w:rPr>
          <w:rFonts w:hint="eastAsia" w:ascii="宋体" w:hAnsi="宋体" w:cs="宋体"/>
          <w:color w:val="000000" w:themeColor="text1"/>
          <w:sz w:val="24"/>
          <w:szCs w:val="20"/>
          <w:lang w:eastAsia="zh-CN"/>
          <w14:textFill>
            <w14:solidFill>
              <w14:schemeClr w14:val="tx1"/>
            </w14:solidFill>
          </w14:textFill>
        </w:rPr>
        <w:t xml:space="preserve">（</w:t>
      </w:r>
      <w:r>
        <w:rPr>
          <w:rFonts w:hint="eastAsia" w:ascii="宋体" w:hAnsi="宋体" w:cs="宋体"/>
          <w:color w:val="000000" w:themeColor="text1"/>
          <w:sz w:val="24"/>
          <w:szCs w:val="20"/>
          <w14:textFill>
            <w14:solidFill>
              <w14:schemeClr w14:val="tx1"/>
            </w14:solidFill>
          </w14:textFill>
        </w:rPr>
        <w:t xml:space="preserve">保险</w:t>
      </w:r>
      <w:r>
        <w:rPr>
          <w:rFonts w:hint="eastAsia" w:ascii="宋体" w:hAnsi="宋体" w:cs="宋体"/>
          <w:color w:val="000000" w:themeColor="text1"/>
          <w:sz w:val="24"/>
          <w:szCs w:val="20"/>
          <w:lang w:eastAsia="zh-CN"/>
          <w14:textFill>
            <w14:solidFill>
              <w14:schemeClr w14:val="tx1"/>
            </w14:solidFill>
          </w14:textFill>
        </w:rPr>
        <w:t xml:space="preserve">）</w:t>
      </w:r>
      <w:r>
        <w:rPr>
          <w:rFonts w:hint="eastAsia" w:ascii="宋体" w:hAnsi="宋体" w:cs="宋体"/>
          <w:color w:val="000000" w:themeColor="text1"/>
          <w:sz w:val="24"/>
          <w:szCs w:val="20"/>
          <w14:textFill>
            <w14:solidFill>
              <w14:schemeClr w14:val="tx1"/>
            </w14:solidFill>
          </w14:textFill>
        </w:rPr>
        <w:t xml:space="preserve">平台，平台可通过域名www.jsdzbh.com直接访问，也可通过江苏省政府采购网、“苏采云”系统链接访问。</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29.签订合同</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29.1采购人应当自中标通知书发出之日起</w:t>
      </w:r>
      <w:r>
        <w:rPr>
          <w:rFonts w:hint="eastAsia" w:ascii="宋体" w:hAnsi="宋体" w:cs="宋体"/>
          <w:color w:val="000000" w:themeColor="text1"/>
          <w:sz w:val="24"/>
          <w:u w:val="single"/>
          <w14:textFill>
            <w14:solidFill>
              <w14:schemeClr w14:val="tx1"/>
            </w14:solidFill>
          </w14:textFill>
        </w:rPr>
        <w:t xml:space="preserve">15</w:t>
      </w:r>
      <w:r>
        <w:rPr>
          <w:rFonts w:hint="eastAsia" w:ascii="宋体" w:hAnsi="宋体" w:cs="宋体"/>
          <w:color w:val="000000" w:themeColor="text1"/>
          <w:sz w:val="24"/>
          <w14:textFill>
            <w14:solidFill>
              <w14:schemeClr w14:val="tx1"/>
            </w14:solidFill>
          </w14:textFill>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29.2中标人拒绝与采购人签订合同的，采购人可以按照评审报告推荐的中标人名单排序，确定下一候选人为中标人，也可以重新开展政府采购活动。中标投标人无正当理由拒不与采购人签订合同的，报政府采购监管部门依法处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29.4采购人应当自采购合同签订之日起2个工作日内，将政府采购合同在政府采购指定媒体予以公告。</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29.5合同履行中，采购人需追加与合同标的相同的货物或者服务时，在不改变合同其他条款的前提下，可以与中标人协商签订补充合同，但所有补充合同的采购金额不得超过原合同采购金额的</w:t>
      </w:r>
      <w:r>
        <w:rPr>
          <w:rFonts w:hint="eastAsia" w:ascii="宋体" w:hAnsi="宋体" w:cs="宋体"/>
          <w:color w:val="000000" w:themeColor="text1"/>
          <w:sz w:val="24"/>
          <w:lang w:eastAsia="zh-CN"/>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29.6投标人根据招标文件的规定和采购项目的实际情况，拟在中标后将中标项目的非主体、非关键性工作分包的，应当在投标文件中载明分包承担主体，分包承担主体应当具备相应资质条件且不得再次分包。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29.7采购人与中标人应当根据合同的约定依法履行合同义务。政府采购合同的履行、违约责任和解决争议的方法等适用《中华人民共和国民法典》。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360" w:lineRule="auto"/>
        <w:rPr>
          <w:rFonts w:ascii="宋体" w:hAnsi="宋体" w:cs="宋体"/>
          <w:b/>
          <w:bCs/>
          <w:color w:val="000000" w:themeColor="text1"/>
          <w:sz w:val="32"/>
          <w:szCs w:val="32"/>
          <w14:textFill>
            <w14:solidFill>
              <w14:schemeClr w14:val="tx1"/>
            </w14:solidFill>
          </w14:textFill>
        </w:rPr>
        <w:outlineLvl w:val="1"/>
      </w:pPr>
      <w:r>
        <w:rPr>
          <w:rFonts w:hint="eastAsia" w:ascii="宋体" w:hAnsi="宋体" w:cs="宋体"/>
          <w:b/>
          <w:bCs/>
          <w:color w:val="000000" w:themeColor="text1"/>
          <w:sz w:val="32"/>
          <w:szCs w:val="32"/>
          <w14:textFill>
            <w14:solidFill>
              <w14:schemeClr w14:val="tx1"/>
            </w14:solidFill>
          </w14:textFill>
        </w:rPr>
        <w:t xml:space="preserve">七、询问、质疑、投诉</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30.询问</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30.1投标人对招标活动事项有疑问的，可以向采购人或采购代理机构提出询问，采购人或采购代理机构将在3个工作日内对投标人依法提出的询问作出答复，但答复的内容不得涉及商业秘密。</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31.质疑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以上规定的投标人应知其权益受到损害之日，是指：</w:t>
      </w:r>
      <w:r/>
    </w:p>
    <w:p>
      <w:pPr>
        <w:ind w:firstLine="36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（1）对可以质疑的采购文件提出质疑的，为收到采购文件之日或者采购文件公告期限届满之日；</w:t>
      </w:r>
      <w:r/>
    </w:p>
    <w:p>
      <w:pPr>
        <w:ind w:firstLine="36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（2）对采购过程提出质疑的，为各采购程序环节结束之日；</w:t>
      </w:r>
      <w:r/>
    </w:p>
    <w:p>
      <w:pPr>
        <w:ind w:firstLine="36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（3）对中标结果提出质疑的，为中标结果公告期限届满之日。</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31.2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采购人或采购代理机构将提请</w:t>
      </w:r>
      <w:bookmarkStart w:id="74" w:name="_Hlk132706924"/>
      <w:r>
        <w:rPr>
          <w:rFonts w:hint="eastAsia" w:ascii="宋体" w:hAnsi="宋体" w:cs="宋体"/>
          <w:color w:val="000000" w:themeColor="text1"/>
          <w:sz w:val="24"/>
          <w14:textFill>
            <w14:solidFill>
              <w14:schemeClr w14:val="tx1"/>
            </w14:solidFill>
          </w14:textFill>
        </w:rPr>
        <w:t xml:space="preserve">政府采购监管部门</w:t>
      </w:r>
      <w:bookmarkEnd w:id="74"/>
      <w:r>
        <w:rPr>
          <w:rFonts w:hint="eastAsia" w:ascii="宋体" w:hAnsi="宋体" w:cs="宋体"/>
          <w:color w:val="000000" w:themeColor="text1"/>
          <w:sz w:val="24"/>
          <w14:textFill>
            <w14:solidFill>
              <w14:schemeClr w14:val="tx1"/>
            </w14:solidFill>
          </w14:textFill>
        </w:rPr>
        <w:t xml:space="preserve">将其列入不良行为记录名单，并依法予以处罚。</w:t>
      </w:r>
      <w:r/>
    </w:p>
    <w:p>
      <w:pPr>
        <w:ind w:firstLine="480"/>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31.3投标人应当在法定质疑期内一次性提出针对同一采购程序环节的质疑。投标人如在法定期限内对同一采购程序环节提出多次质疑的，将只对投标人第一次质疑作出答复。</w:t>
      </w:r>
      <w:r>
        <w:rPr>
          <w:rFonts w:hint="eastAsia" w:ascii="宋体" w:hAnsi="宋体" w:cs="宋体"/>
          <w:b/>
          <w:color w:val="000000" w:themeColor="text1"/>
          <w:sz w:val="24"/>
          <w14:textFill>
            <w14:solidFill>
              <w14:schemeClr w14:val="tx1"/>
            </w14:solidFill>
          </w14:textFill>
        </w:rPr>
        <w:t xml:space="preserve">投标人如对采购需求提出质疑，采购人负责处理和答复涉及采购需求的质疑内容。</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31.4分散采购接受质疑函联系部门、联系电话和通讯地址</w:t>
      </w:r>
      <w:r>
        <w:rPr>
          <w:rFonts w:hint="eastAsia" w:ascii="宋体" w:hAnsi="宋体" w:cs="宋体"/>
          <w:color w:val="000000" w:themeColor="text1"/>
          <w:sz w:val="24"/>
          <w:u w:val="single"/>
          <w14:textFill>
            <w14:solidFill>
              <w14:schemeClr w14:val="tx1"/>
            </w14:solidFill>
          </w14:textFill>
        </w:rPr>
        <w:t xml:space="preserve">联系单位：江苏中冠工程咨询有限公司联系电话：0511-85612788通讯地址：</w:t>
      </w:r>
      <w:r>
        <w:rPr>
          <w:rFonts w:hint="eastAsia" w:ascii="宋体" w:hAnsi="宋体" w:eastAsia="宋体" w:cs="宋体"/>
          <w:color w:val="000000" w:themeColor="text1"/>
          <w:sz w:val="24"/>
          <w:highlight w:val="none"/>
          <w:u w:val="single"/>
          <w:lang w:eastAsia="zh-CN"/>
          <w14:textFill>
            <w14:solidFill>
              <w14:schemeClr w14:val="tx1"/>
            </w14:solidFill>
          </w14:textFill>
        </w:rPr>
        <w:t xml:space="preserve">镇江市润州区南徐路9号金恒大厦4楼</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。（质疑流程及注意事项参照“镇江市公共资源交易平台”网站</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政民互动</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质疑投诉渠道。）</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31.5采购人、采购代理机构不得拒收质疑投标人在法定质疑期内发出的质疑函，应当在收到质疑函后7个工作日内作出答复，并以书面形式通知质疑投标人和其他有关投标人。</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32.投诉</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32.2以联合体形式参加政府采购活动的，其投诉应当由组成联合体的所有供应商共同提出。</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32.3投诉流程及注意事项见“镇江市公共资源交易服务平台”</w:t>
      </w:r>
      <w:r>
        <w:rPr>
          <w:rFonts w:ascii="宋体" w:hAnsi="宋体" w:cs="华文宋体"/>
          <w:color w:val="000000" w:themeColor="text1"/>
          <w:sz w:val="24"/>
          <w14:textFill>
            <w14:solidFill>
              <w14:schemeClr w14:val="tx1"/>
            </w14:solidFill>
          </w14:textFill>
        </w:rPr>
        <w:t xml:space="preserve"> 网站“投诉指引”</w:t>
      </w:r>
      <w:r>
        <w:rPr>
          <w:rFonts w:hint="eastAsia" w:ascii="宋体" w:hAnsi="宋体"/>
          <w:color w:val="000000" w:themeColor="text1"/>
          <w:sz w:val="24"/>
          <w14:textFill>
            <w14:solidFill>
              <w14:schemeClr w14:val="tx1"/>
            </w14:solidFill>
          </w14:textFill>
        </w:rPr>
        <w:t xml:space="preserve">。</w:t>
      </w:r>
      <w:r/>
    </w:p>
    <w:p>
      <w:pPr>
        <w:ind w:firstLine="480"/>
        <w:jc w:val="center"/>
        <w:spacing w:line="360" w:lineRule="auto"/>
        <w:rPr>
          <w:rFonts w:ascii="宋体" w:hAnsi="宋体"/>
          <w:color w:val="000000" w:themeColor="text1"/>
          <w:sz w:val="24"/>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八、诚实信用和解释权</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33.诚实信用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33.1投标人应当遵循公平竞争的原则，不得恶意串通，不得妨碍其他投标人的竞争行为，不得损害采购人或者其他投标人的合法权益。</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33.2投标人</w:t>
      </w:r>
      <w:r>
        <w:rPr>
          <w:rFonts w:hint="eastAsia" w:ascii="宋体" w:hAnsi="宋体" w:cs="宋体"/>
          <w:color w:val="000000" w:themeColor="text1"/>
          <w:sz w:val="24"/>
          <w:lang w:eastAsia="zh-CN"/>
          <w14:textFill>
            <w14:solidFill>
              <w14:schemeClr w14:val="tx1"/>
            </w14:solidFill>
          </w14:textFill>
        </w:rPr>
        <w:t xml:space="preserve">不得</w:t>
      </w:r>
      <w:r>
        <w:rPr>
          <w:rFonts w:hint="eastAsia" w:ascii="宋体" w:hAnsi="宋体" w:cs="宋体"/>
          <w:color w:val="000000" w:themeColor="text1"/>
          <w:sz w:val="24"/>
          <w14:textFill>
            <w14:solidFill>
              <w14:schemeClr w14:val="tx1"/>
            </w14:solidFill>
          </w14:textFill>
        </w:rPr>
        <w:t xml:space="preserve">向采购人或采购代理机构工作人员、评标委员会成员行贿或者采取其他不正当手段谋取中标。经查实投标人有此行为的，将在“镇江市公共资源交易服务平台</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政府采购”网站公告，政府采购监管部门将投标人列入不良行为记录名单，按照政府采购有关规定处理。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33.3投标人不得虚假承诺，否则，按照提供虚假材料谋取中标处理。</w:t>
      </w:r>
      <w:r/>
    </w:p>
    <w:p>
      <w:pPr>
        <w:ind w:left="2"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33.4投标人应自觉遵守开标、评标纪律，扰乱开标评标现场秩序的，属于失信行为，根据《江苏省政府采购供应商监督管理暂行办法》，失信行为将被记入投标人诚信档案。</w:t>
      </w:r>
      <w:r/>
    </w:p>
    <w:p>
      <w:pPr>
        <w:ind w:left="2"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投标人进行信用记</w:t>
      </w:r>
      <w:r>
        <w:rPr>
          <w:rFonts w:hint="eastAsia" w:ascii="宋体" w:hAnsi="宋体" w:cs="宋体"/>
          <w:color w:val="000000" w:themeColor="text1"/>
          <w:sz w:val="24"/>
          <w14:textFill>
            <w14:solidFill>
              <w14:schemeClr w14:val="tx1"/>
            </w14:solidFill>
          </w14:textFill>
        </w:rPr>
        <w:t xml:space="preserve">录查询，信用记录查询渠道为“信用中国”网站（www.creditchina.gov.cn）、中国政府采购网（www.ccgp.gov.cn）、“信用江苏”网站（http://www.jscredit.gov.cn ），信用记录查询截止时间为项目资格审查结束时，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34.适用法律及约束力</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34.1</w:t>
      </w:r>
      <w:r>
        <w:rPr>
          <w:rFonts w:hint="eastAsia" w:ascii="宋体" w:hAnsi="宋体" w:cs="宋体"/>
          <w:b/>
          <w:color w:val="000000" w:themeColor="text1"/>
          <w:sz w:val="24"/>
          <w14:textFill>
            <w14:solidFill>
              <w14:schemeClr w14:val="tx1"/>
            </w14:solidFill>
          </w14:textFill>
        </w:rPr>
        <w:t xml:space="preserve">投标人一旦获取了本招标文件并参加投标，即被认为接受了本招标文件的规定和约束。</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34.2本次招标及由本次招标产生的合同受中华人民共和国法律制约和保护。</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35.解释权</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除相关法律、法规规定外，本招标文件的解释权归</w:t>
      </w:r>
      <w:r>
        <w:rPr>
          <w:rFonts w:hint="eastAsia" w:ascii="宋体" w:hAnsi="宋体" w:cs="宋体"/>
          <w:color w:val="000000" w:themeColor="text1"/>
          <w:sz w:val="24"/>
          <w:u w:val="single"/>
          <w14:textFill>
            <w14:solidFill>
              <w14:schemeClr w14:val="tx1"/>
            </w14:solidFill>
          </w14:textFill>
        </w:rPr>
        <w:t xml:space="preserve">采购代理机构</w:t>
      </w:r>
      <w:r>
        <w:rPr>
          <w:rFonts w:hint="eastAsia" w:ascii="宋体" w:hAnsi="宋体" w:cs="宋体"/>
          <w:color w:val="000000" w:themeColor="text1"/>
          <w:sz w:val="24"/>
          <w14:textFill>
            <w14:solidFill>
              <w14:schemeClr w14:val="tx1"/>
            </w14:solidFill>
          </w14:textFill>
        </w:rPr>
        <w:t xml:space="preserve">所有。</w:t>
      </w:r>
      <w:r/>
    </w:p>
    <w:p>
      <w:pPr>
        <w:jc w:val="left"/>
        <w:widowControl/>
        <w:rPr>
          <w:rFonts w:ascii="宋体" w:hAnsi="宋体" w:cs="宋体"/>
          <w:b/>
          <w:color w:val="000000" w:themeColor="text1"/>
          <w:sz w:val="30"/>
          <w14:textFill>
            <w14:solidFill>
              <w14:schemeClr w14:val="tx1"/>
            </w14:solidFill>
          </w14:textFill>
        </w:rPr>
      </w:pPr>
      <w:r>
        <w:rPr>
          <w:rFonts w:hint="eastAsia" w:ascii="宋体" w:hAnsi="宋体" w:cs="宋体"/>
          <w:b/>
          <w:color w:val="000000" w:themeColor="text1"/>
          <w:sz w:val="30"/>
          <w14:textFill>
            <w14:solidFill>
              <w14:schemeClr w14:val="tx1"/>
            </w14:solidFill>
          </w14:textFill>
        </w:rPr>
        <w:br w:type="page" w:clear="all"/>
      </w:r>
      <w:r/>
    </w:p>
    <w:p>
      <w:pPr>
        <w:jc w:val="center"/>
        <w:spacing w:before="200" w:after="200" w:line="360" w:lineRule="auto"/>
        <w:rPr>
          <w:rFonts w:ascii="宋体" w:hAnsi="宋体" w:cs="宋体"/>
          <w:b/>
          <w:bCs/>
          <w:color w:val="000000" w:themeColor="text1"/>
          <w:sz w:val="36"/>
          <w:szCs w:val="36"/>
          <w14:textFill>
            <w14:solidFill>
              <w14:schemeClr w14:val="tx1"/>
            </w14:solidFill>
          </w14:textFill>
        </w:rPr>
        <w:outlineLvl w:val="0"/>
      </w:pPr>
      <w:r/>
      <w:bookmarkStart w:id="75" w:name="_Toc11759"/>
      <w:r>
        <w:rPr>
          <w:rFonts w:hint="eastAsia" w:ascii="宋体" w:hAnsi="宋体" w:cs="宋体"/>
          <w:b/>
          <w:bCs/>
          <w:color w:val="000000" w:themeColor="text1"/>
          <w:sz w:val="36"/>
          <w:szCs w:val="36"/>
          <w14:textFill>
            <w14:solidFill>
              <w14:schemeClr w14:val="tx1"/>
            </w14:solidFill>
          </w14:textFill>
        </w:rPr>
        <w:t xml:space="preserve">第三部分拟签订的合同文本（货物、服务类）</w:t>
      </w:r>
      <w:bookmarkEnd w:id="75"/>
      <w:r/>
      <w:r/>
    </w:p>
    <w:p>
      <w:pPr>
        <w:jc w:val="center"/>
        <w:rPr>
          <w:rFonts w:hint="eastAsia" w:ascii="宋体" w:hAnsi="宋体" w:eastAsia="宋体" w:cs="宋体"/>
          <w:color w:val="000000" w:themeColor="text1"/>
          <w:sz w:val="24"/>
          <w:u w:val="single"/>
          <w:lang w:eastAsia="zh-CN"/>
          <w14:textFill>
            <w14:solidFill>
              <w14:schemeClr w14:val="tx1"/>
            </w14:solidFill>
          </w14:textFill>
        </w:rPr>
      </w:pPr>
      <w:r/>
      <w:bookmarkStart w:id="76" w:name="_Toc22000633"/>
      <w:r>
        <w:rPr>
          <w:rFonts w:hint="eastAsia" w:ascii="宋体" w:hAnsi="宋体" w:cs="宋体"/>
          <w:color w:val="000000" w:themeColor="text1"/>
          <w:sz w:val="24"/>
          <w14:textFill>
            <w14:solidFill>
              <w14:schemeClr w14:val="tx1"/>
            </w14:solidFill>
          </w14:textFill>
        </w:rPr>
        <w:t xml:space="preserve">合同编号：</w:t>
      </w:r>
      <w:r>
        <w:rPr>
          <w:rFonts w:hint="eastAsia" w:ascii="宋体" w:hAnsi="宋体" w:cs="宋体"/>
          <w:color w:val="000000" w:themeColor="text1"/>
          <w:sz w:val="24"/>
          <w:u w:val="single"/>
          <w:lang w:eastAsia="zh-CN"/>
          <w14:textFill>
            <w14:solidFill>
              <w14:schemeClr w14:val="tx1"/>
            </w14:solidFill>
          </w14:textFill>
        </w:rPr>
        <w:t xml:space="preserve">JSZC-321100-JSZG-G2025-0116</w:t>
      </w:r>
      <w:r/>
    </w:p>
    <w:p>
      <w:pPr>
        <w:jc w:val="center"/>
        <w:spacing w:line="480" w:lineRule="auto"/>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jc w:val="center"/>
        <w:spacing w:line="48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48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480" w:lineRule="auto"/>
        <w:rPr>
          <w:rFonts w:ascii="宋体" w:hAnsi="宋体" w:cs="宋体"/>
          <w:b/>
          <w:i/>
          <w:iCs/>
          <w:color w:val="000000" w:themeColor="text1"/>
          <w:sz w:val="36"/>
          <w:szCs w:val="36"/>
          <w:u w:val="single"/>
          <w14:textFill>
            <w14:solidFill>
              <w14:schemeClr w14:val="tx1"/>
            </w14:solidFill>
          </w14:textFill>
        </w:rPr>
      </w:pPr>
      <w:r>
        <w:rPr>
          <w:rFonts w:hint="eastAsia" w:ascii="宋体" w:hAnsi="宋体" w:cs="宋体"/>
          <w:b/>
          <w:i/>
          <w:iCs/>
          <w:color w:val="000000" w:themeColor="text1"/>
          <w:sz w:val="36"/>
          <w:szCs w:val="36"/>
          <w:u w:val="single"/>
          <w14:textFill>
            <w14:solidFill>
              <w14:schemeClr w14:val="tx1"/>
            </w14:solidFill>
          </w14:textFill>
        </w:rPr>
        <w:t xml:space="preserve">政府采购合同参考范本</w:t>
      </w:r>
      <w:r/>
    </w:p>
    <w:p>
      <w:pPr>
        <w:jc w:val="center"/>
        <w:spacing w:line="480" w:lineRule="auto"/>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（服务类）</w:t>
      </w:r>
      <w:r/>
    </w:p>
    <w:p>
      <w:pPr>
        <w:pStyle w:val="2092"/>
        <w:rPr>
          <w:rFonts w:ascii="宋体" w:hAnsi="宋体" w:cs="宋体"/>
          <w:color w:val="000000" w:themeColor="text1"/>
          <w:szCs w:val="24"/>
          <w14:textFill>
            <w14:solidFill>
              <w14:schemeClr w14:val="tx1"/>
            </w14:solidFill>
          </w14:textFill>
        </w:rPr>
      </w:pPr>
      <w:r>
        <w:rPr>
          <w:rFonts w:ascii="宋体" w:hAnsi="宋体" w:cs="宋体"/>
          <w:color w:val="000000" w:themeColor="text1"/>
          <w:szCs w:val="24"/>
          <w14:textFill>
            <w14:solidFill>
              <w14:schemeClr w14:val="tx1"/>
            </w14:solidFill>
          </w14:textFill>
        </w:rPr>
      </w:r>
      <w:r/>
    </w:p>
    <w:p>
      <w:pPr>
        <w:pStyle w:val="2092"/>
        <w:rPr>
          <w:rFonts w:ascii="宋体" w:hAnsi="宋体" w:cs="宋体"/>
          <w:color w:val="000000" w:themeColor="text1"/>
          <w:szCs w:val="24"/>
          <w14:textFill>
            <w14:solidFill>
              <w14:schemeClr w14:val="tx1"/>
            </w14:solidFill>
          </w14:textFill>
        </w:rPr>
      </w:pPr>
      <w:r>
        <w:rPr>
          <w:rFonts w:ascii="宋体" w:hAnsi="宋体" w:cs="宋体"/>
          <w:color w:val="000000" w:themeColor="text1"/>
          <w:szCs w:val="24"/>
          <w14:textFill>
            <w14:solidFill>
              <w14:schemeClr w14:val="tx1"/>
            </w14:solidFill>
          </w14:textFill>
        </w:rPr>
      </w:r>
      <w:r/>
    </w:p>
    <w:p>
      <w:pPr>
        <w:pStyle w:val="2092"/>
        <w:jc w:val="center"/>
        <w:rPr>
          <w:rFonts w:ascii="宋体" w:hAnsi="宋体" w:cs="宋体"/>
          <w:color w:val="000000" w:themeColor="text1"/>
          <w:szCs w:val="24"/>
          <w14:textFill>
            <w14:solidFill>
              <w14:schemeClr w14:val="tx1"/>
            </w14:solidFill>
          </w14:textFill>
        </w:rPr>
      </w:pPr>
      <w:r>
        <w:rPr>
          <w:rFonts w:ascii="宋体" w:hAnsi="宋体" w:cs="宋体"/>
          <w:color w:val="000000" w:themeColor="text1"/>
          <w:szCs w:val="24"/>
          <w14:textFill>
            <w14:solidFill>
              <w14:schemeClr w14:val="tx1"/>
            </w14:solidFill>
          </w14:textFill>
        </w:rPr>
      </w:r>
      <w:r/>
    </w:p>
    <w:p>
      <w:pPr>
        <w:pStyle w:val="2092"/>
        <w:ind w:firstLine="0"/>
        <w:jc w:val="center"/>
        <w:rPr>
          <w:rFonts w:ascii="宋体" w:hAnsi="宋体" w:cs="宋体"/>
          <w:b/>
          <w:color w:val="000000" w:themeColor="text1"/>
          <w:sz w:val="28"/>
          <w:szCs w:val="28"/>
          <w14:textFill>
            <w14:solidFill>
              <w14:schemeClr w14:val="tx1"/>
            </w14:solidFill>
          </w14:textFill>
        </w:rPr>
        <w:outlineLvl w:val="1"/>
      </w:pPr>
      <w:r>
        <w:rPr>
          <w:rFonts w:hint="eastAsia" w:ascii="宋体" w:hAnsi="宋体" w:cs="宋体"/>
          <w:b/>
          <w:color w:val="000000" w:themeColor="text1"/>
          <w:sz w:val="28"/>
          <w:szCs w:val="28"/>
          <w14:textFill>
            <w14:solidFill>
              <w14:schemeClr w14:val="tx1"/>
            </w14:solidFill>
          </w14:textFill>
        </w:rPr>
        <w:t xml:space="preserve">第一</w:t>
      </w:r>
      <w:bookmarkStart w:id="77" w:name="_Hlk136502621"/>
      <w:r>
        <w:rPr>
          <w:rFonts w:hint="eastAsia" w:ascii="宋体" w:hAnsi="宋体" w:cs="宋体"/>
          <w:b/>
          <w:color w:val="000000" w:themeColor="text1"/>
          <w:sz w:val="28"/>
          <w:szCs w:val="28"/>
          <w14:textFill>
            <w14:solidFill>
              <w14:schemeClr w14:val="tx1"/>
            </w14:solidFill>
          </w14:textFill>
        </w:rPr>
        <w:t xml:space="preserve">部分</w:t>
      </w:r>
      <w:bookmarkEnd w:id="77"/>
      <w:r>
        <w:rPr>
          <w:rFonts w:hint="eastAsia" w:ascii="宋体" w:hAnsi="宋体" w:cs="宋体"/>
          <w:b/>
          <w:color w:val="000000" w:themeColor="text1"/>
          <w:sz w:val="28"/>
          <w:szCs w:val="28"/>
          <w14:textFill>
            <w14:solidFill>
              <w14:schemeClr w14:val="tx1"/>
            </w14:solidFill>
          </w14:textFill>
        </w:rPr>
        <w:t xml:space="preserve">合同书</w:t>
      </w:r>
      <w:r/>
    </w:p>
    <w:p>
      <w:pPr>
        <w:pStyle w:val="2092"/>
        <w:rPr>
          <w:rFonts w:ascii="宋体" w:hAnsi="宋体" w:cs="宋体"/>
          <w:color w:val="000000" w:themeColor="text1"/>
          <w:szCs w:val="24"/>
          <w14:textFill>
            <w14:solidFill>
              <w14:schemeClr w14:val="tx1"/>
            </w14:solidFill>
          </w14:textFill>
        </w:rPr>
      </w:pPr>
      <w:r>
        <w:rPr>
          <w:rFonts w:ascii="宋体" w:hAnsi="宋体" w:cs="宋体"/>
          <w:color w:val="000000" w:themeColor="text1"/>
          <w:szCs w:val="24"/>
          <w14:textFill>
            <w14:solidFill>
              <w14:schemeClr w14:val="tx1"/>
            </w14:solidFill>
          </w14:textFill>
        </w:rPr>
      </w:r>
      <w:r/>
    </w:p>
    <w:p>
      <w:pPr>
        <w:pStyle w:val="2092"/>
        <w:rPr>
          <w:rFonts w:ascii="宋体" w:hAnsi="宋体" w:cs="宋体"/>
          <w:color w:val="000000" w:themeColor="text1"/>
          <w:szCs w:val="24"/>
          <w14:textFill>
            <w14:solidFill>
              <w14:schemeClr w14:val="tx1"/>
            </w14:solidFill>
          </w14:textFill>
        </w:rPr>
      </w:pPr>
      <w:r>
        <w:rPr>
          <w:rFonts w:ascii="宋体" w:hAnsi="宋体" w:cs="宋体"/>
          <w:color w:val="000000" w:themeColor="text1"/>
          <w:szCs w:val="24"/>
          <w14:textFill>
            <w14:solidFill>
              <w14:schemeClr w14:val="tx1"/>
            </w14:solidFill>
          </w14:textFill>
        </w:rPr>
      </w:r>
      <w:r/>
    </w:p>
    <w:p>
      <w:pPr>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960"/>
        <w:spacing w:before="120" w:line="22" w:lineRule="atLeas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u w:val="single"/>
          <w:lang w:eastAsia="zh-CN"/>
          <w14:textFill>
            <w14:solidFill>
              <w14:schemeClr w14:val="tx1"/>
            </w14:solidFill>
          </w14:textFill>
        </w:rPr>
        <w:t xml:space="preserve">镇江市第一人民医院IT运维服务</w:t>
      </w:r>
      <w:r/>
    </w:p>
    <w:p>
      <w:pPr>
        <w:pStyle w:val="2339"/>
        <w:spacing w:before="120" w:line="22" w:lineRule="atLeast"/>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pStyle w:val="2339"/>
        <w:spacing w:before="120" w:line="22" w:lineRule="atLeast"/>
        <w:rPr>
          <w:rFonts w:ascii="宋体" w:hAnsi="宋体" w:eastAsia="宋体" w:cs="宋体"/>
          <w:color w:val="000000" w:themeColor="text1"/>
          <w:szCs w:val="24"/>
          <w14:textFill>
            <w14:solidFill>
              <w14:schemeClr w14:val="tx1"/>
            </w14:solidFill>
          </w14:textFill>
        </w:rPr>
      </w:pPr>
      <w:r>
        <w:rPr>
          <w:rFonts w:ascii="宋体" w:hAnsi="宋体" w:eastAsia="宋体" w:cs="宋体"/>
          <w:color w:val="000000" w:themeColor="text1"/>
          <w:szCs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960"/>
        <w:spacing w:before="120" w:line="22" w:lineRule="atLeast"/>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甲方：</w:t>
      </w:r>
      <w:r>
        <w:rPr>
          <w:rFonts w:hint="eastAsia" w:ascii="宋体" w:hAnsi="宋体" w:cs="宋体"/>
          <w:color w:val="000000" w:themeColor="text1"/>
          <w:sz w:val="24"/>
          <w:u w:val="single"/>
          <w:lang w:eastAsia="zh-CN"/>
          <w14:textFill>
            <w14:solidFill>
              <w14:schemeClr w14:val="tx1"/>
            </w14:solidFill>
          </w14:textFill>
        </w:rPr>
        <w:t xml:space="preserve">镇江市第一人民医院</w:t>
      </w:r>
      <w:r/>
    </w:p>
    <w:p>
      <w:pPr>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960"/>
        <w:spacing w:before="120" w:line="22" w:lineRule="atLeas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w:t>
      </w:r>
      <w:r/>
    </w:p>
    <w:p>
      <w:pPr>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960"/>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960"/>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960"/>
        <w:spacing w:before="120" w:line="22"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960"/>
        <w:jc w:val="center"/>
        <w:spacing w:before="120" w:line="22" w:lineRule="atLeas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签订日期：   年   月   日</w:t>
      </w:r>
      <w:r/>
    </w:p>
    <w:p>
      <w:pPr>
        <w:jc w:val="left"/>
        <w:widowControl/>
        <w:rPr>
          <w:rFonts w:ascii="宋体" w:hAnsi="宋体" w:cs="宋体"/>
          <w:color w:val="000000" w:themeColor="text1"/>
          <w:sz w:val="24"/>
          <w14:textFill>
            <w14:solidFill>
              <w14:schemeClr w14:val="tx1"/>
            </w14:solidFill>
          </w14:textFill>
        </w:rPr>
        <w:sectPr>
          <w:footerReference w:type="default" r:id="rId9"/>
          <w:footnotePr/>
          <w:endnotePr/>
          <w:type w:val="nextPage"/>
          <w:pgSz w:w="11907" w:h="16840" w:orient="portrait"/>
          <w:pgMar w:top="1474" w:right="1814" w:bottom="1474" w:left="1814" w:header="851" w:footer="851" w:gutter="0"/>
          <w:cols w:num="1" w:sep="0" w:space="720" w:equalWidth="1"/>
          <w:docGrid w:linePitch="360"/>
        </w:sectPr>
      </w:pPr>
      <w:r>
        <w:rPr>
          <w:rFonts w:ascii="宋体" w:hAnsi="宋体" w:cs="宋体"/>
          <w:color w:val="000000" w:themeColor="text1"/>
          <w:sz w:val="24"/>
          <w14:textFill>
            <w14:solidFill>
              <w14:schemeClr w14:val="tx1"/>
            </w14:solidFill>
          </w14:textFill>
        </w:rPr>
      </w:r>
      <w:bookmarkEnd w:id="76"/>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根据《中华人民共和国民法典》《中华人民共和国政府采购法》等相关法律法规之规定和</w:t>
      </w:r>
      <w:r>
        <w:rPr>
          <w:rFonts w:hint="eastAsia" w:ascii="宋体" w:hAnsi="宋体" w:cs="宋体"/>
          <w:color w:val="000000" w:themeColor="text1"/>
          <w:sz w:val="24"/>
          <w:lang w:eastAsia="zh-CN"/>
          <w14:textFill>
            <w14:solidFill>
              <w14:schemeClr w14:val="tx1"/>
            </w14:solidFill>
          </w14:textFill>
        </w:rPr>
        <w:t xml:space="preserve">JSZC-321100-JSZG-G2025-0116</w:t>
      </w:r>
      <w:r>
        <w:rPr>
          <w:rFonts w:hint="eastAsia" w:ascii="宋体" w:hAnsi="宋体" w:cs="宋体"/>
          <w:color w:val="000000" w:themeColor="text1"/>
          <w:sz w:val="24"/>
          <w14:textFill>
            <w14:solidFill>
              <w14:schemeClr w14:val="tx1"/>
            </w14:solidFill>
          </w14:textFill>
        </w:rPr>
        <w:t xml:space="preserve">（项目编号）的招标结果，</w:t>
      </w:r>
      <w:r>
        <w:rPr>
          <w:rFonts w:hint="eastAsia" w:ascii="宋体" w:hAnsi="宋体" w:cs="宋体"/>
          <w:color w:val="000000" w:themeColor="text1"/>
          <w:sz w:val="24"/>
          <w:lang w:val="zh-CN"/>
          <w14:textFill>
            <w14:solidFill>
              <w14:schemeClr w14:val="tx1"/>
            </w14:solidFill>
          </w14:textFill>
        </w:rPr>
        <w:t xml:space="preserve">按照平等、自愿、公平、诚实信用和绿色的原则，经甲方和乙方协商一致，约定以下合同</w:t>
      </w:r>
      <w:r>
        <w:rPr>
          <w:rFonts w:hint="eastAsia" w:ascii="宋体" w:hAnsi="宋体" w:cs="宋体"/>
          <w:color w:val="000000" w:themeColor="text1"/>
          <w:sz w:val="24"/>
          <w14:textFill>
            <w14:solidFill>
              <w14:schemeClr w14:val="tx1"/>
            </w14:solidFill>
          </w14:textFill>
        </w:rPr>
        <w:t xml:space="preserve">条款，以兹共同遵守、全面履行。</w:t>
      </w:r>
      <w:r/>
    </w:p>
    <w:p>
      <w:pPr>
        <w:ind w:firstLine="482"/>
        <w:spacing w:line="360" w:lineRule="auto"/>
        <w:rPr>
          <w:rFonts w:hint="eastAsia" w:ascii="宋体" w:hAnsi="宋体" w:cs="宋体"/>
          <w:b/>
          <w:color w:val="000000" w:themeColor="text1"/>
          <w:sz w:val="24"/>
          <w14:textFill>
            <w14:solidFill>
              <w14:schemeClr w14:val="tx1"/>
            </w14:solidFill>
          </w14:textFill>
        </w:rPr>
      </w:pPr>
      <w:r/>
      <w:bookmarkStart w:id="78" w:name="_Toc2232"/>
      <w:r/>
      <w:bookmarkStart w:id="79" w:name="_Toc3029"/>
      <w:r/>
      <w:bookmarkStart w:id="80" w:name="_Toc24059"/>
      <w:r>
        <w:rPr>
          <w:rFonts w:hint="eastAsia" w:ascii="宋体" w:hAnsi="宋体" w:cs="宋体"/>
          <w:b/>
          <w:color w:val="000000" w:themeColor="text1"/>
          <w:sz w:val="24"/>
          <w14:textFill>
            <w14:solidFill>
              <w14:schemeClr w14:val="tx1"/>
            </w14:solidFill>
          </w14:textFill>
        </w:rPr>
        <w:t xml:space="preserve">1.1合同组成部分</w:t>
      </w:r>
      <w:bookmarkEnd w:id="78"/>
      <w:r/>
      <w:bookmarkEnd w:id="79"/>
      <w:r/>
      <w:bookmarkEnd w:id="80"/>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下列文件为本合同的组成部分，并构成一个整体，需综合解释、相互补充。如果下列文件内容出现不一致的情形，那么在保证按照采购文件确定的事项的前提下，组成本合同的多</w:t>
      </w:r>
      <w:r>
        <w:rPr>
          <w:rFonts w:hint="eastAsia" w:ascii="宋体" w:hAnsi="宋体" w:cs="宋体"/>
          <w:color w:val="000000" w:themeColor="text1"/>
          <w:sz w:val="24"/>
          <w:lang w:eastAsia="zh-CN"/>
          <w14:textFill>
            <w14:solidFill>
              <w14:schemeClr w14:val="tx1"/>
            </w14:solidFill>
          </w14:textFill>
        </w:rPr>
        <w:t xml:space="preserve">份文件</w:t>
      </w:r>
      <w:r>
        <w:rPr>
          <w:rFonts w:hint="eastAsia" w:ascii="宋体" w:hAnsi="宋体" w:cs="宋体"/>
          <w:color w:val="000000" w:themeColor="text1"/>
          <w:sz w:val="24"/>
          <w14:textFill>
            <w14:solidFill>
              <w14:schemeClr w14:val="tx1"/>
            </w14:solidFill>
          </w14:textFill>
        </w:rPr>
        <w:t xml:space="preserve">的优先</w:t>
      </w:r>
      <w:r>
        <w:rPr>
          <w:rFonts w:hint="eastAsia" w:ascii="宋体" w:hAnsi="宋体" w:cs="宋体"/>
          <w:color w:val="000000" w:themeColor="text1"/>
          <w:sz w:val="24"/>
          <w:lang w:eastAsia="zh-CN"/>
          <w14:textFill>
            <w14:solidFill>
              <w14:schemeClr w14:val="tx1"/>
            </w14:solidFill>
          </w14:textFill>
        </w:rPr>
        <w:t xml:space="preserve">使用</w:t>
      </w:r>
      <w:r>
        <w:rPr>
          <w:rFonts w:hint="eastAsia" w:ascii="宋体" w:hAnsi="宋体" w:cs="宋体"/>
          <w:color w:val="000000" w:themeColor="text1"/>
          <w:sz w:val="24"/>
          <w14:textFill>
            <w14:solidFill>
              <w14:schemeClr w14:val="tx1"/>
            </w14:solidFill>
          </w14:textFill>
        </w:rPr>
        <w:t xml:space="preserve">顺序如下：</w:t>
      </w:r>
      <w:r/>
    </w:p>
    <w:p>
      <w:pPr>
        <w:ind w:firstLine="48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.1.1本合同第一部分、第二部分、第三部分及其补充合同、变更协议；</w:t>
      </w:r>
      <w:r/>
    </w:p>
    <w:p>
      <w:pPr>
        <w:ind w:firstLine="48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.1.2中标或者成交通知书；</w:t>
      </w:r>
      <w:r/>
    </w:p>
    <w:p>
      <w:pPr>
        <w:ind w:firstLine="48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.1.3投标或者响应文件（含澄清或者说明文件）；</w:t>
      </w:r>
      <w:r/>
    </w:p>
    <w:p>
      <w:pPr>
        <w:ind w:firstLine="48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.1.4采购文件（含澄清或者修改文件）；</w:t>
      </w:r>
      <w:r/>
    </w:p>
    <w:p>
      <w:pPr>
        <w:ind w:firstLine="482"/>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.1.5其他相关采购文件。</w:t>
      </w:r>
      <w:r/>
    </w:p>
    <w:p>
      <w:pPr>
        <w:ind w:firstLine="482"/>
        <w:spacing w:line="360" w:lineRule="auto"/>
        <w:rPr>
          <w:rFonts w:hint="eastAsia" w:ascii="宋体" w:hAnsi="宋体" w:cs="宋体"/>
          <w:b/>
          <w:color w:val="000000" w:themeColor="text1"/>
          <w:sz w:val="24"/>
          <w14:textFill>
            <w14:solidFill>
              <w14:schemeClr w14:val="tx1"/>
            </w14:solidFill>
          </w14:textFill>
        </w:rPr>
      </w:pPr>
      <w:r/>
      <w:bookmarkStart w:id="81" w:name="_Toc24300"/>
      <w:r/>
      <w:bookmarkStart w:id="82" w:name="_Toc21295"/>
      <w:r/>
      <w:bookmarkStart w:id="83" w:name="_Toc27126"/>
      <w:r>
        <w:rPr>
          <w:rFonts w:hint="eastAsia" w:ascii="宋体" w:hAnsi="宋体" w:cs="宋体"/>
          <w:b/>
          <w:color w:val="000000" w:themeColor="text1"/>
          <w:sz w:val="24"/>
          <w14:textFill>
            <w14:solidFill>
              <w14:schemeClr w14:val="tx1"/>
            </w14:solidFill>
          </w14:textFill>
        </w:rPr>
        <w:t xml:space="preserve">1.2货物</w:t>
      </w:r>
      <w:bookmarkEnd w:id="81"/>
      <w:r/>
      <w:bookmarkEnd w:id="82"/>
      <w:r/>
      <w:bookmarkEnd w:id="83"/>
      <w:r>
        <w:rPr>
          <w:rFonts w:hint="eastAsia" w:ascii="宋体" w:hAnsi="宋体" w:cs="宋体"/>
          <w:b/>
          <w:i/>
          <w:iCs/>
          <w:color w:val="000000" w:themeColor="text1"/>
          <w:sz w:val="24"/>
          <w14:textFill>
            <w14:solidFill>
              <w14:schemeClr w14:val="tx1"/>
            </w14:solidFill>
          </w14:textFill>
        </w:rPr>
        <w:t xml:space="preserve">（可附货物清单）</w:t>
      </w:r>
      <w:r/>
    </w:p>
    <w:p>
      <w:pPr>
        <w:ind w:firstLine="482"/>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.2.1货物名称、品牌、规格型号等</w:t>
      </w:r>
      <w:r>
        <w:rPr>
          <w:rFonts w:hint="eastAsia" w:ascii="宋体" w:hAnsi="宋体" w:cs="宋体"/>
          <w:color w:val="000000" w:themeColor="text1"/>
          <w:sz w:val="24"/>
          <w:lang w:eastAsia="zh-CN"/>
          <w14:textFill>
            <w14:solidFill>
              <w14:schemeClr w14:val="tx1"/>
            </w14:solidFill>
          </w14:textFill>
        </w:rPr>
        <w:t xml:space="preserve">：</w:t>
      </w:r>
      <w:r/>
    </w:p>
    <w:p>
      <w:pPr>
        <w:ind w:firstLine="482"/>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.2.2货物数量</w:t>
      </w:r>
      <w:r>
        <w:rPr>
          <w:rFonts w:hint="eastAsia" w:ascii="宋体" w:hAnsi="宋体" w:cs="宋体"/>
          <w:color w:val="000000" w:themeColor="text1"/>
          <w:sz w:val="24"/>
          <w:lang w:eastAsia="zh-CN"/>
          <w14:textFill>
            <w14:solidFill>
              <w14:schemeClr w14:val="tx1"/>
            </w14:solidFill>
          </w14:textFill>
        </w:rPr>
        <w:t xml:space="preserve">：</w:t>
      </w:r>
      <w:r/>
    </w:p>
    <w:p>
      <w:pPr>
        <w:ind w:firstLine="482"/>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.2.3货物质量：</w:t>
      </w:r>
      <w:r>
        <w:rPr>
          <w:rFonts w:hint="eastAsia" w:ascii="宋体" w:hAnsi="宋体" w:cs="宋体"/>
          <w:color w:val="000000" w:themeColor="text1"/>
          <w:sz w:val="24"/>
          <w:u w:val="single"/>
          <w14:textFill>
            <w14:solidFill>
              <w14:schemeClr w14:val="tx1"/>
            </w14:solidFill>
          </w14:textFill>
        </w:rPr>
        <w:t xml:space="preserve">　　　　　　　/           ；</w:t>
      </w:r>
      <w:r/>
    </w:p>
    <w:p>
      <w:pPr>
        <w:ind w:firstLine="482"/>
        <w:spacing w:line="360" w:lineRule="auto"/>
        <w:rPr>
          <w:rFonts w:hint="eastAsia" w:ascii="宋体" w:hAnsi="宋体" w:cs="宋体"/>
          <w:b/>
          <w:color w:val="000000" w:themeColor="text1"/>
          <w:sz w:val="24"/>
          <w14:textFill>
            <w14:solidFill>
              <w14:schemeClr w14:val="tx1"/>
            </w14:solidFill>
          </w14:textFill>
        </w:rPr>
      </w:pPr>
      <w:r/>
      <w:bookmarkStart w:id="84" w:name="_Toc23292"/>
      <w:r/>
      <w:bookmarkStart w:id="85" w:name="_Toc21551"/>
      <w:r/>
      <w:bookmarkStart w:id="86" w:name="_Toc21631"/>
      <w:r>
        <w:rPr>
          <w:rFonts w:hint="eastAsia" w:ascii="宋体" w:hAnsi="宋体" w:cs="宋体"/>
          <w:b/>
          <w:color w:val="000000" w:themeColor="text1"/>
          <w:sz w:val="24"/>
          <w14:textFill>
            <w14:solidFill>
              <w14:schemeClr w14:val="tx1"/>
            </w14:solidFill>
          </w14:textFill>
        </w:rPr>
        <w:t xml:space="preserve">1.3 服务</w:t>
      </w:r>
      <w:r>
        <w:rPr>
          <w:rFonts w:hint="eastAsia" w:ascii="宋体" w:hAnsi="宋体" w:cs="宋体"/>
          <w:b/>
          <w:i/>
          <w:iCs/>
          <w:color w:val="000000" w:themeColor="text1"/>
          <w:sz w:val="24"/>
          <w14:textFill>
            <w14:solidFill>
              <w14:schemeClr w14:val="tx1"/>
            </w14:solidFill>
          </w14:textFill>
        </w:rPr>
        <w:t xml:space="preserve">（可附服务清单）</w:t>
      </w:r>
      <w:r/>
    </w:p>
    <w:p>
      <w:pPr>
        <w:ind w:firstLine="480"/>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1.3.1服务内容：</w:t>
      </w:r>
      <w:r>
        <w:rPr>
          <w:rFonts w:hint="eastAsia" w:ascii="宋体" w:hAnsi="宋体" w:cs="宋体"/>
          <w:color w:val="000000" w:themeColor="text1"/>
          <w:sz w:val="24"/>
          <w:u w:val="single"/>
          <w:lang w:eastAsia="zh-CN"/>
          <w14:textFill>
            <w14:solidFill>
              <w14:schemeClr w14:val="tx1"/>
            </w14:solidFill>
          </w14:textFill>
        </w:rPr>
        <w:t xml:space="preserve">镇江市第一人民医院IT运维服务</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1.3.2服务标准：</w:t>
      </w:r>
      <w:r>
        <w:rPr>
          <w:rFonts w:hint="eastAsia" w:ascii="宋体" w:hAnsi="宋体" w:cs="宋体"/>
          <w:color w:val="000000" w:themeColor="text1"/>
          <w:sz w:val="24"/>
          <w:u w:val="single"/>
          <w14:textFill>
            <w14:solidFill>
              <w14:schemeClr w14:val="tx1"/>
            </w14:solidFill>
          </w14:textFill>
        </w:rPr>
        <w:t xml:space="preserve">详见采购需求中相关要求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1.3.3技术保障：</w:t>
      </w:r>
      <w:r>
        <w:rPr>
          <w:rFonts w:hint="eastAsia" w:ascii="宋体" w:hAnsi="宋体" w:cs="宋体"/>
          <w:color w:val="000000" w:themeColor="text1"/>
          <w:sz w:val="24"/>
          <w:u w:val="single"/>
          <w14:textFill>
            <w14:solidFill>
              <w14:schemeClr w14:val="tx1"/>
            </w14:solidFill>
          </w14:textFill>
        </w:rPr>
        <w:t xml:space="preserve">详见采购需求中相关要求       　      ；</w:t>
      </w:r>
      <w:r/>
    </w:p>
    <w:p>
      <w:pPr>
        <w:ind w:firstLine="480"/>
        <w:jc w:val="left"/>
        <w:spacing w:line="360" w:lineRule="auto"/>
        <w:rPr>
          <w:rFonts w:hint="eastAsia" w:ascii="宋体" w:hAnsi="宋体" w:cs="宋体"/>
          <w:i/>
          <w:iCs/>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1.3.4服务人员组成：</w:t>
      </w:r>
      <w:r>
        <w:rPr>
          <w:rFonts w:hint="eastAsia" w:ascii="宋体" w:hAnsi="宋体" w:cs="宋体"/>
          <w:color w:val="000000" w:themeColor="text1"/>
          <w:sz w:val="24"/>
          <w:u w:val="single"/>
          <w14:textFill>
            <w14:solidFill>
              <w14:schemeClr w14:val="tx1"/>
            </w14:solidFill>
          </w14:textFill>
        </w:rPr>
        <w:t xml:space="preserve">详见采购需求中相关要求      </w:t>
      </w:r>
      <w:r>
        <w:rPr>
          <w:rFonts w:hint="eastAsia" w:ascii="宋体" w:hAnsi="宋体" w:cs="宋体"/>
          <w:color w:val="000000" w:themeColor="text1"/>
          <w:sz w:val="24"/>
          <w14:textFill>
            <w14:solidFill>
              <w14:schemeClr w14:val="tx1"/>
            </w14:solidFill>
          </w14:textFill>
        </w:rPr>
        <w:t xml:space="preserve">；</w:t>
      </w:r>
      <w:r/>
    </w:p>
    <w:p>
      <w:pPr>
        <w:ind w:firstLine="482"/>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1.4</w:t>
      </w:r>
      <w:bookmarkEnd w:id="84"/>
      <w:r/>
      <w:bookmarkEnd w:id="85"/>
      <w:r/>
      <w:bookmarkEnd w:id="86"/>
      <w:r>
        <w:rPr>
          <w:rFonts w:hint="eastAsia" w:ascii="宋体" w:hAnsi="宋体" w:cs="宋体"/>
          <w:b/>
          <w:color w:val="000000" w:themeColor="text1"/>
          <w:sz w:val="24"/>
          <w14:textFill>
            <w14:solidFill>
              <w14:schemeClr w14:val="tx1"/>
            </w14:solidFill>
          </w14:textFill>
        </w:rPr>
        <w:t xml:space="preserve">合同金额</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合同金额包括提供招标范围内确定的采购内容、税金及合同包含的所有风险、责任等各项应有费用。同时，除非合同条款中另有规定，合同总金额在合同履行期间不因市场变化因素而变动。</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本合同总价（含税）为：￥**元（大写：**元人民币）。</w:t>
      </w:r>
      <w:r/>
    </w:p>
    <w:p>
      <w:pPr>
        <w:pStyle w:val="2333"/>
        <w:ind w:firstLine="480"/>
        <w:spacing w:before="0" w:beforeAutospacing="0" w:after="0" w:afterAutospacing="0" w:line="360" w:lineRule="auto"/>
        <w:rPr>
          <w:rFonts w:hint="eastAsia"/>
          <w:b/>
          <w:color w:val="000000" w:themeColor="text1"/>
          <w14:textFill>
            <w14:solidFill>
              <w14:schemeClr w14:val="tx1"/>
            </w14:solidFill>
          </w14:textFill>
        </w:rPr>
      </w:pPr>
      <w:r/>
      <w:bookmarkStart w:id="87" w:name="_Toc1814"/>
      <w:r/>
      <w:bookmarkStart w:id="88" w:name="_Toc10340"/>
      <w:r/>
      <w:bookmarkStart w:id="89" w:name="_Toc22618"/>
      <w:r>
        <w:rPr>
          <w:rFonts w:hint="eastAsia"/>
          <w:b/>
          <w:color w:val="000000" w:themeColor="text1"/>
          <w14:textFill>
            <w14:solidFill>
              <w14:schemeClr w14:val="tx1"/>
            </w14:solidFill>
          </w14:textFill>
        </w:rPr>
        <w:t xml:space="preserve">1.5履约保证金</w:t>
      </w:r>
      <w:r/>
    </w:p>
    <w:p>
      <w:pPr>
        <w:ind w:firstLine="48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乙方不需要支付履约保证金。</w:t>
      </w:r>
      <w:r/>
    </w:p>
    <w:p>
      <w:pPr>
        <w:ind w:firstLine="482"/>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bookmarkEnd w:id="87"/>
      <w:r/>
      <w:bookmarkEnd w:id="88"/>
      <w:r/>
      <w:bookmarkEnd w:id="89"/>
      <w:r>
        <w:rPr>
          <w:rFonts w:hint="eastAsia" w:ascii="宋体" w:hAnsi="宋体" w:cs="宋体"/>
          <w:b/>
          <w:color w:val="000000" w:themeColor="text1"/>
          <w:sz w:val="24"/>
          <w14:textFill>
            <w14:solidFill>
              <w14:schemeClr w14:val="tx1"/>
            </w14:solidFill>
          </w14:textFill>
        </w:rPr>
        <w:t xml:space="preserve">6预付款</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1.6.1预付款比例、支付方式、时间详见</w:t>
      </w:r>
      <w:r>
        <w:rPr>
          <w:rFonts w:hint="eastAsia" w:ascii="宋体" w:hAnsi="宋体" w:cs="宋体"/>
          <w:b/>
          <w:iCs/>
          <w:color w:val="000000" w:themeColor="text1"/>
          <w:sz w:val="24"/>
          <w:u w:val="single"/>
          <w14:textFill>
            <w14:solidFill>
              <w14:schemeClr w14:val="tx1"/>
            </w14:solidFill>
          </w14:textFill>
        </w:rPr>
        <w:t xml:space="preserve">合同专用条款</w:t>
      </w:r>
      <w:r>
        <w:rPr>
          <w:rFonts w:hint="eastAsia" w:ascii="宋体" w:hAnsi="宋体" w:cs="宋体"/>
          <w:iCs/>
          <w:color w:val="000000" w:themeColor="text1"/>
          <w:sz w:val="24"/>
          <w:u w:val="single"/>
          <w14:textFill>
            <w14:solidFill>
              <w14:schemeClr w14:val="tx1"/>
            </w14:solidFill>
          </w14:textFill>
        </w:rPr>
        <w:t xml:space="preserve">1.6.1</w:t>
      </w:r>
      <w:r>
        <w:rPr>
          <w:rFonts w:hint="eastAsia" w:ascii="宋体" w:hAnsi="宋体" w:cs="宋体"/>
          <w:color w:val="000000" w:themeColor="text1"/>
          <w:sz w:val="24"/>
          <w14:textFill>
            <w14:solidFill>
              <w14:schemeClr w14:val="tx1"/>
            </w14:solidFill>
          </w14:textFill>
        </w:rPr>
        <w:t xml:space="preserve">；</w:t>
      </w:r>
      <w:r/>
    </w:p>
    <w:p>
      <w:pPr>
        <w:pStyle w:val="2333"/>
        <w:ind w:firstLine="480"/>
        <w:spacing w:before="0" w:beforeAutospacing="0" w:after="0" w:afterAutospacing="0" w:line="360" w:lineRule="auto"/>
        <w:rPr>
          <w:rFonts w:hint="eastAsia"/>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1.7资金支付</w:t>
      </w:r>
      <w:r/>
    </w:p>
    <w:p>
      <w:pPr>
        <w:pStyle w:val="2333"/>
        <w:ind w:firstLine="480"/>
        <w:spacing w:before="0" w:beforeAutospacing="0" w:after="0" w:afterAutospacing="0"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1.7.1甲方应严格履行合同，及时组织验收，验收合格后及时将合同款支付完毕。对于满足合同约定支付条件的，甲方自收到发票后10</w:t>
      </w:r>
      <w:r>
        <w:rPr>
          <w:rFonts w:hint="eastAsia"/>
          <w:color w:val="000000" w:themeColor="text1"/>
          <w:lang w:eastAsia="zh-CN"/>
          <w14:textFill>
            <w14:solidFill>
              <w14:schemeClr w14:val="tx1"/>
            </w14:solidFill>
          </w14:textFill>
        </w:rPr>
        <w:t xml:space="preserve">个工作</w:t>
      </w:r>
      <w:r>
        <w:rPr>
          <w:rFonts w:hint="eastAsia"/>
          <w:color w:val="000000" w:themeColor="text1"/>
          <w14:textFill>
            <w14:solidFill>
              <w14:schemeClr w14:val="tx1"/>
            </w14:solidFill>
          </w14:textFill>
        </w:rPr>
        <w:t xml:space="preserve">日内将资金支付到合同约定的乙方账户。甲方不得以机构变动、人员更替、政策调整、单位放假等为由延迟付款。因乙方未及时提供合规发票导致逾期付款的，甲方不承担逾期付款责任。   </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1.7.2资金支付的方式、时间和条件详见</w:t>
      </w:r>
      <w:r>
        <w:rPr>
          <w:rFonts w:hint="eastAsia" w:ascii="宋体" w:hAnsi="宋体" w:cs="宋体"/>
          <w:b/>
          <w:iCs/>
          <w:color w:val="000000" w:themeColor="text1"/>
          <w:sz w:val="24"/>
          <w:u w:val="single"/>
          <w14:textFill>
            <w14:solidFill>
              <w14:schemeClr w14:val="tx1"/>
            </w14:solidFill>
          </w14:textFill>
        </w:rPr>
        <w:t xml:space="preserve">合同专用条款1.7.2</w:t>
      </w:r>
      <w:r>
        <w:rPr>
          <w:rFonts w:hint="eastAsia" w:ascii="宋体" w:hAnsi="宋体" w:cs="宋体"/>
          <w:iCs/>
          <w:color w:val="000000" w:themeColor="text1"/>
          <w:sz w:val="24"/>
          <w14:textFill>
            <w14:solidFill>
              <w14:schemeClr w14:val="tx1"/>
            </w14:solidFill>
          </w14:textFill>
        </w:rPr>
        <w:t xml:space="preserve">。</w:t>
      </w:r>
      <w:r/>
    </w:p>
    <w:p>
      <w:pPr>
        <w:ind w:firstLine="482"/>
        <w:spacing w:line="360" w:lineRule="auto"/>
        <w:rPr>
          <w:rFonts w:hint="eastAsia" w:ascii="宋体" w:hAnsi="宋体" w:cs="宋体"/>
          <w:b/>
          <w:color w:val="000000" w:themeColor="text1"/>
          <w:sz w:val="24"/>
          <w14:textFill>
            <w14:solidFill>
              <w14:schemeClr w14:val="tx1"/>
            </w14:solidFill>
          </w14:textFill>
        </w:rPr>
      </w:pPr>
      <w:r/>
      <w:bookmarkStart w:id="90" w:name="_Toc2846"/>
      <w:r/>
      <w:bookmarkStart w:id="91" w:name="_Toc32071"/>
      <w:r/>
      <w:bookmarkStart w:id="92" w:name="_Toc19304"/>
      <w:r>
        <w:rPr>
          <w:rFonts w:hint="eastAsia" w:ascii="宋体" w:hAnsi="宋体" w:cs="宋体"/>
          <w:b/>
          <w:color w:val="000000" w:themeColor="text1"/>
          <w:sz w:val="24"/>
          <w14:textFill>
            <w14:solidFill>
              <w14:schemeClr w14:val="tx1"/>
            </w14:solidFill>
          </w14:textFill>
        </w:rPr>
        <w:t xml:space="preserve">1.8服务交付期限、地点和方式</w:t>
      </w:r>
      <w:bookmarkEnd w:id="90"/>
      <w:r/>
      <w:bookmarkEnd w:id="91"/>
      <w:r/>
      <w:bookmarkEnd w:id="92"/>
      <w:r/>
      <w:r/>
    </w:p>
    <w:p>
      <w:pPr>
        <w:ind w:firstLine="480"/>
        <w:spacing w:line="360" w:lineRule="auto"/>
        <w:rPr>
          <w:rFonts w:hint="eastAsia"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1.8.1交付期限：</w:t>
      </w:r>
      <w:bookmarkStart w:id="93" w:name="_Hlk134193824"/>
      <w:r>
        <w:rPr>
          <w:rFonts w:hint="eastAsia" w:ascii="宋体" w:hAnsi="宋体" w:cs="宋体"/>
          <w:color w:val="000000" w:themeColor="text1"/>
          <w:sz w:val="24"/>
          <w14:textFill>
            <w14:solidFill>
              <w14:schemeClr w14:val="tx1"/>
            </w14:solidFill>
          </w14:textFill>
        </w:rPr>
        <w:t xml:space="preserve">详见</w:t>
      </w:r>
      <w:bookmarkEnd w:id="93"/>
      <w:r>
        <w:rPr>
          <w:rFonts w:hint="eastAsia" w:ascii="宋体" w:hAnsi="宋体" w:cs="宋体"/>
          <w:b/>
          <w:iCs/>
          <w:color w:val="000000" w:themeColor="text1"/>
          <w:sz w:val="24"/>
          <w:u w:val="single"/>
          <w14:textFill>
            <w14:solidFill>
              <w14:schemeClr w14:val="tx1"/>
            </w14:solidFill>
          </w14:textFill>
        </w:rPr>
        <w:t xml:space="preserve">合同专用条款1.8.1</w:t>
      </w:r>
      <w:r>
        <w:rPr>
          <w:rFonts w:hint="eastAsia" w:ascii="宋体" w:hAnsi="宋体" w:cs="宋体"/>
          <w:iCs/>
          <w:color w:val="000000" w:themeColor="text1"/>
          <w:sz w:val="24"/>
          <w14:textFill>
            <w14:solidFill>
              <w14:schemeClr w14:val="tx1"/>
            </w14:solidFill>
          </w14:textFill>
        </w:rPr>
        <w:t xml:space="preserve">；</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1.8.2交付地点：详见</w:t>
      </w:r>
      <w:r>
        <w:rPr>
          <w:rFonts w:hint="eastAsia" w:ascii="宋体" w:hAnsi="宋体" w:cs="宋体"/>
          <w:b/>
          <w:iCs/>
          <w:color w:val="000000" w:themeColor="text1"/>
          <w:sz w:val="24"/>
          <w:u w:val="single"/>
          <w14:textFill>
            <w14:solidFill>
              <w14:schemeClr w14:val="tx1"/>
            </w14:solidFill>
          </w14:textFill>
        </w:rPr>
        <w:t xml:space="preserve">合同专用条款1.8.2</w:t>
      </w:r>
      <w:r>
        <w:rPr>
          <w:rFonts w:hint="eastAsia" w:ascii="宋体" w:hAnsi="宋体" w:cs="宋体"/>
          <w:iCs/>
          <w:color w:val="000000" w:themeColor="text1"/>
          <w:sz w:val="24"/>
          <w14:textFill>
            <w14:solidFill>
              <w14:schemeClr w14:val="tx1"/>
            </w14:solidFill>
          </w14:textFill>
        </w:rPr>
        <w:t xml:space="preserve">；</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1.8.3交付方式：详见</w:t>
      </w:r>
      <w:r>
        <w:rPr>
          <w:rFonts w:hint="eastAsia" w:ascii="宋体" w:hAnsi="宋体" w:cs="宋体"/>
          <w:b/>
          <w:iCs/>
          <w:color w:val="000000" w:themeColor="text1"/>
          <w:sz w:val="24"/>
          <w:u w:val="single"/>
          <w14:textFill>
            <w14:solidFill>
              <w14:schemeClr w14:val="tx1"/>
            </w14:solidFill>
          </w14:textFill>
        </w:rPr>
        <w:t xml:space="preserve">合同专用条款1.8.3</w:t>
      </w:r>
      <w:r>
        <w:rPr>
          <w:rFonts w:hint="eastAsia" w:ascii="宋体" w:hAnsi="宋体" w:cs="宋体"/>
          <w:iCs/>
          <w:color w:val="000000" w:themeColor="text1"/>
          <w:sz w:val="24"/>
          <w14:textFill>
            <w14:solidFill>
              <w14:schemeClr w14:val="tx1"/>
            </w14:solidFill>
          </w14:textFill>
        </w:rPr>
        <w:t xml:space="preserve">。</w:t>
      </w:r>
      <w:r/>
    </w:p>
    <w:p>
      <w:pPr>
        <w:ind w:firstLine="482"/>
        <w:spacing w:line="360" w:lineRule="auto"/>
        <w:rPr>
          <w:rFonts w:hint="eastAsia" w:ascii="宋体" w:hAnsi="宋体" w:cs="宋体"/>
          <w:b/>
          <w:color w:val="000000" w:themeColor="text1"/>
          <w:sz w:val="24"/>
          <w14:textFill>
            <w14:solidFill>
              <w14:schemeClr w14:val="tx1"/>
            </w14:solidFill>
          </w14:textFill>
        </w:rPr>
      </w:pPr>
      <w:r/>
      <w:bookmarkStart w:id="94" w:name="_Toc21423"/>
      <w:r/>
      <w:bookmarkStart w:id="95" w:name="_Toc27250"/>
      <w:r/>
      <w:bookmarkStart w:id="96" w:name="_Toc19554"/>
      <w:r>
        <w:rPr>
          <w:rFonts w:hint="eastAsia" w:ascii="宋体" w:hAnsi="宋体" w:cs="宋体"/>
          <w:b/>
          <w:color w:val="000000" w:themeColor="text1"/>
          <w:sz w:val="24"/>
          <w14:textFill>
            <w14:solidFill>
              <w14:schemeClr w14:val="tx1"/>
            </w14:solidFill>
          </w14:textFill>
        </w:rPr>
        <w:t xml:space="preserve">1.9违约责任</w:t>
      </w:r>
      <w:bookmarkEnd w:id="94"/>
      <w:r/>
      <w:bookmarkEnd w:id="95"/>
      <w:r/>
      <w:bookmarkEnd w:id="96"/>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1.9.1除不可抗力外，如果乙方没有按照本合同约定的期限、地点和方式交付货物或服务，那么甲方可要求乙方支付违约金，每延迟一日，违约金按合同金额的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u w:val="single"/>
        </w:rPr>
        <w:t xml:space="preserve">0.05</w:t>
      </w:r>
      <w:r>
        <w:rPr>
          <w:rFonts w:hint="eastAsia" w:ascii="宋体" w:hAnsi="宋体" w:cs="宋体"/>
          <w:color w:val="auto"/>
          <w:sz w:val="24"/>
        </w:rPr>
        <w:t xml:space="preserve">%/计算，最高限额为本合同金额的</w:t>
      </w:r>
      <w:r>
        <w:rPr>
          <w:rFonts w:hint="eastAsia" w:ascii="宋体" w:hAnsi="宋体" w:cs="宋体"/>
          <w:color w:val="auto"/>
          <w:sz w:val="24"/>
          <w:u w:val="single"/>
          <w:lang w:val="en-US" w:eastAsia="zh-CN"/>
        </w:rPr>
        <w:t xml:space="preserve">10</w:t>
      </w:r>
      <w:r>
        <w:rPr>
          <w:rFonts w:hint="eastAsia" w:ascii="宋体" w:hAnsi="宋体" w:cs="宋体"/>
          <w:color w:val="auto"/>
          <w:sz w:val="24"/>
        </w:rPr>
        <w:t xml:space="preserve">%；迟延交付货物或服务的违约金计算数额达到前述最高限额之日起，甲方有权在要求乙方支付违约金的同时，书面通知乙方解除本合同</w:t>
      </w:r>
      <w:r>
        <w:rPr>
          <w:rFonts w:hint="eastAsia" w:ascii="宋体" w:hAnsi="宋体" w:cs="宋体"/>
          <w:color w:val="auto"/>
          <w:sz w:val="24"/>
          <w:lang w:eastAsia="zh-CN"/>
        </w:rPr>
        <w:t xml:space="preserve">，甲方未支付的服务费用不再支付，甲方不承担任何责任</w:t>
      </w:r>
      <w:r>
        <w:rPr>
          <w:rFonts w:hint="eastAsia" w:ascii="宋体" w:hAnsi="宋体" w:cs="宋体"/>
          <w:color w:val="auto"/>
          <w:sz w:val="24"/>
        </w:rPr>
        <w:t xml:space="preserve">；</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auto"/>
          <w:sz w:val="24"/>
        </w:rPr>
        <w:t xml:space="preserve">1.9.2 除不可抗力外，如果甲方没有按照本合同约定的付款方式付款，乙方可要求甲方支付违约金，每延迟一日，违约金按应付而未付款的</w:t>
      </w:r>
      <w:r>
        <w:rPr>
          <w:rFonts w:hint="eastAsia" w:ascii="宋体" w:hAnsi="宋体" w:cs="宋体"/>
          <w:color w:val="auto"/>
          <w:sz w:val="24"/>
          <w:u w:val="single"/>
        </w:rPr>
        <w:t xml:space="preserve">0.03</w:t>
      </w:r>
      <w:r>
        <w:rPr>
          <w:rFonts w:hint="eastAsia" w:ascii="宋体" w:hAnsi="宋体" w:cs="宋体"/>
          <w:color w:val="auto"/>
          <w:sz w:val="24"/>
        </w:rPr>
        <w:t xml:space="preserve">%计算，最高限额为本合同总价的</w:t>
      </w:r>
      <w:r>
        <w:rPr>
          <w:rFonts w:hint="eastAsia" w:ascii="宋体" w:hAnsi="宋体" w:cs="宋体"/>
          <w:color w:val="auto"/>
          <w:sz w:val="24"/>
          <w:u w:val="single"/>
        </w:rPr>
        <w:t xml:space="preserve">1</w:t>
      </w:r>
      <w:r>
        <w:rPr>
          <w:rFonts w:hint="eastAsia" w:ascii="宋体" w:hAnsi="宋体" w:cs="宋体"/>
          <w:color w:val="auto"/>
          <w:sz w:val="24"/>
          <w:u w:val="single"/>
          <w:lang w:val="en-US" w:eastAsia="zh-CN"/>
        </w:rPr>
        <w:t xml:space="preserve">0</w:t>
      </w:r>
      <w:r>
        <w:rPr>
          <w:rFonts w:hint="eastAsia" w:ascii="宋体" w:hAnsi="宋体" w:cs="宋体"/>
          <w:color w:val="auto"/>
          <w:sz w:val="24"/>
        </w:rPr>
        <w:t xml:space="preserve">%；迟延付</w:t>
      </w:r>
      <w:r>
        <w:rPr>
          <w:rFonts w:hint="eastAsia" w:ascii="宋体" w:hAnsi="宋体" w:cs="宋体"/>
          <w:color w:val="000000" w:themeColor="text1"/>
          <w:sz w:val="24"/>
          <w14:textFill>
            <w14:solidFill>
              <w14:schemeClr w14:val="tx1"/>
            </w14:solidFill>
          </w14:textFill>
        </w:rPr>
        <w:t xml:space="preserve">款的违约金计算数额达到前述最高限额之日起，乙方有权在要求甲方支付违约金的同时，书面通知甲方解除本合同；</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1.9.6违约责任</w:t>
      </w:r>
      <w:r>
        <w:rPr>
          <w:rFonts w:hint="eastAsia" w:ascii="宋体" w:hAnsi="宋体" w:cs="宋体"/>
          <w:b/>
          <w:iCs/>
          <w:color w:val="000000" w:themeColor="text1"/>
          <w:sz w:val="24"/>
          <w:u w:val="single"/>
          <w14:textFill>
            <w14:solidFill>
              <w14:schemeClr w14:val="tx1"/>
            </w14:solidFill>
          </w14:textFill>
        </w:rPr>
        <w:t xml:space="preserve">合同专用条款1.9.6</w:t>
      </w:r>
      <w:r>
        <w:rPr>
          <w:rFonts w:hint="eastAsia" w:ascii="宋体" w:hAnsi="宋体" w:cs="宋体"/>
          <w:color w:val="000000" w:themeColor="text1"/>
          <w:sz w:val="24"/>
          <w14:textFill>
            <w14:solidFill>
              <w14:schemeClr w14:val="tx1"/>
            </w14:solidFill>
          </w14:textFill>
        </w:rPr>
        <w:t xml:space="preserve">约定其他责任的，从其约定。</w:t>
      </w:r>
      <w:r/>
    </w:p>
    <w:p>
      <w:pPr>
        <w:ind w:firstLine="482"/>
        <w:spacing w:line="360" w:lineRule="auto"/>
        <w:rPr>
          <w:rFonts w:hint="eastAsia" w:ascii="宋体" w:hAnsi="宋体" w:cs="宋体"/>
          <w:b/>
          <w:color w:val="000000" w:themeColor="text1"/>
          <w:sz w:val="24"/>
          <w14:textFill>
            <w14:solidFill>
              <w14:schemeClr w14:val="tx1"/>
            </w14:solidFill>
          </w14:textFill>
        </w:rPr>
      </w:pPr>
      <w:r/>
      <w:bookmarkStart w:id="97" w:name="_Toc16021"/>
      <w:r/>
      <w:bookmarkStart w:id="98" w:name="_Toc28375"/>
      <w:r/>
      <w:bookmarkStart w:id="99" w:name="_Toc15583"/>
      <w:r>
        <w:rPr>
          <w:rFonts w:hint="eastAsia" w:ascii="宋体" w:hAnsi="宋体" w:cs="宋体"/>
          <w:b/>
          <w:color w:val="000000" w:themeColor="text1"/>
          <w:sz w:val="24"/>
          <w14:textFill>
            <w14:solidFill>
              <w14:schemeClr w14:val="tx1"/>
            </w14:solidFill>
          </w14:textFill>
        </w:rPr>
        <w:t xml:space="preserve">1.10合同争议的解决</w:t>
      </w:r>
      <w:bookmarkEnd w:id="97"/>
      <w:r/>
      <w:bookmarkEnd w:id="98"/>
      <w:r/>
      <w:bookmarkEnd w:id="99"/>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1.10.1本合同履行过程中发生的任何争议，双方当事人均可通过和解或者调解解决；不愿和解、调解或者和解、调解不成的，向</w:t>
      </w:r>
      <w:r>
        <w:rPr>
          <w:rFonts w:hint="eastAsia" w:ascii="宋体" w:hAnsi="宋体" w:cs="宋体"/>
          <w:b/>
          <w:color w:val="000000" w:themeColor="text1"/>
          <w:sz w:val="24"/>
          <w14:textFill>
            <w14:solidFill>
              <w14:schemeClr w14:val="tx1"/>
            </w14:solidFill>
          </w14:textFill>
        </w:rPr>
        <w:t xml:space="preserve">甲方所在地</w:t>
      </w:r>
      <w:r>
        <w:rPr>
          <w:rFonts w:hint="eastAsia" w:ascii="宋体" w:hAnsi="宋体" w:cs="宋体"/>
          <w:color w:val="000000" w:themeColor="text1"/>
          <w:sz w:val="24"/>
          <w14:textFill>
            <w14:solidFill>
              <w14:schemeClr w14:val="tx1"/>
            </w14:solidFill>
          </w14:textFill>
        </w:rPr>
        <w:t xml:space="preserve">人民法院起诉。</w:t>
      </w:r>
      <w:r/>
    </w:p>
    <w:p>
      <w:pPr>
        <w:ind w:firstLine="480"/>
        <w:jc w:val="left"/>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1.10.2如对任何争议向人民法院提起诉讼，除争议事项或争议事项所涉及的条款外，双方应继续履行本合同项下的其它义务。</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1.11合同生效及其他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1.11.1本合同自双方当事人盖章</w:t>
      </w:r>
      <w:r>
        <w:rPr>
          <w:rFonts w:hint="eastAsia" w:ascii="宋体" w:hAnsi="宋体" w:cs="宋体"/>
          <w:color w:val="auto"/>
          <w:sz w:val="24"/>
          <w:lang w:val="en-US" w:eastAsia="zh-CN"/>
        </w:rPr>
        <w:t xml:space="preserve">签字</w:t>
      </w:r>
      <w:r>
        <w:rPr>
          <w:rFonts w:hint="eastAsia" w:ascii="宋体" w:hAnsi="宋体" w:cs="宋体"/>
          <w:color w:val="auto"/>
          <w:sz w:val="24"/>
        </w:rPr>
        <w:t xml:space="preserve">时生效。</w:t>
      </w:r>
      <w:r/>
    </w:p>
    <w:p>
      <w:pPr>
        <w:ind w:firstLine="480"/>
        <w:jc w:val="left"/>
        <w:spacing w:line="360" w:lineRule="auto"/>
        <w:widowControl/>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1.11.2本合同未尽事宜，遵照《中华人民共和国民法典》有关条文执行。 </w:t>
      </w:r>
      <w:r/>
    </w:p>
    <w:p>
      <w:pPr>
        <w:spacing w:line="560" w:lineRule="exact"/>
        <w:rPr>
          <w:rFonts w:hint="eastAsia" w:ascii="宋体" w:hAnsi="宋体" w:cs="宋体"/>
          <w:color w:val="000000" w:themeColor="text1"/>
          <w:sz w:val="24"/>
          <w:lang w:val="zh-CN"/>
          <w14:textFill>
            <w14:solidFill>
              <w14:schemeClr w14:val="tx1"/>
            </w14:solidFill>
          </w14:textFill>
        </w:rPr>
      </w:pPr>
      <w:r>
        <w:rPr>
          <w:rFonts w:hint="eastAsia" w:ascii="宋体" w:hAnsi="宋体" w:cs="宋体"/>
          <w:b/>
          <w:color w:val="000000" w:themeColor="text1"/>
          <w:sz w:val="24"/>
          <w:lang w:val="zh-CN"/>
          <w14:textFill>
            <w14:solidFill>
              <w14:schemeClr w14:val="tx1"/>
            </w14:solidFill>
          </w14:textFill>
        </w:rPr>
        <w:t xml:space="preserve">甲方（</w:t>
      </w:r>
      <w:r>
        <w:rPr>
          <w:rFonts w:hint="eastAsia" w:ascii="宋体" w:hAnsi="宋体" w:cs="宋体"/>
          <w:b/>
          <w:color w:val="000000" w:themeColor="text1"/>
          <w:sz w:val="24"/>
          <w14:textFill>
            <w14:solidFill>
              <w14:schemeClr w14:val="tx1"/>
            </w14:solidFill>
          </w14:textFill>
        </w:rPr>
        <w:t xml:space="preserve">盖章</w:t>
      </w:r>
      <w:r>
        <w:rPr>
          <w:rFonts w:hint="eastAsia" w:ascii="宋体" w:hAnsi="宋体" w:cs="宋体"/>
          <w:b/>
          <w:color w:val="000000" w:themeColor="text1"/>
          <w:sz w:val="24"/>
          <w:lang w:val="zh-CN"/>
          <w14:textFill>
            <w14:solidFill>
              <w14:schemeClr w14:val="tx1"/>
            </w14:solidFill>
          </w14:textFill>
        </w:rPr>
        <w:t xml:space="preserve">）</w:t>
      </w:r>
      <w:r>
        <w:rPr>
          <w:rFonts w:hint="eastAsia" w:ascii="宋体" w:hAnsi="宋体" w:cs="宋体"/>
          <w:color w:val="000000" w:themeColor="text1"/>
          <w:sz w:val="24"/>
          <w:lang w:val="zh-CN"/>
          <w14:textFill>
            <w14:solidFill>
              <w14:schemeClr w14:val="tx1"/>
            </w14:solidFill>
          </w14:textFill>
        </w:rPr>
        <w:t xml:space="preserve">：                           </w:t>
      </w:r>
      <w:r>
        <w:rPr>
          <w:rFonts w:hint="eastAsia" w:ascii="宋体" w:hAnsi="宋体" w:cs="宋体"/>
          <w:b/>
          <w:color w:val="000000" w:themeColor="text1"/>
          <w:sz w:val="24"/>
          <w:lang w:val="zh-CN"/>
          <w14:textFill>
            <w14:solidFill>
              <w14:schemeClr w14:val="tx1"/>
            </w14:solidFill>
          </w14:textFill>
        </w:rPr>
        <w:t xml:space="preserve">乙方（</w:t>
      </w:r>
      <w:r>
        <w:rPr>
          <w:rFonts w:hint="eastAsia" w:ascii="宋体" w:hAnsi="宋体" w:cs="宋体"/>
          <w:b/>
          <w:color w:val="000000" w:themeColor="text1"/>
          <w:sz w:val="24"/>
          <w14:textFill>
            <w14:solidFill>
              <w14:schemeClr w14:val="tx1"/>
            </w14:solidFill>
          </w14:textFill>
        </w:rPr>
        <w:t xml:space="preserve">盖章</w:t>
      </w:r>
      <w:r>
        <w:rPr>
          <w:rFonts w:hint="eastAsia" w:ascii="宋体" w:hAnsi="宋体" w:cs="宋体"/>
          <w:b/>
          <w:color w:val="000000" w:themeColor="text1"/>
          <w:sz w:val="24"/>
          <w:lang w:val="zh-CN"/>
          <w14:textFill>
            <w14:solidFill>
              <w14:schemeClr w14:val="tx1"/>
            </w14:solidFill>
          </w14:textFill>
        </w:rPr>
        <w:t xml:space="preserve">）</w:t>
      </w:r>
      <w:r>
        <w:rPr>
          <w:rFonts w:hint="eastAsia" w:ascii="宋体" w:hAnsi="宋体" w:cs="宋体"/>
          <w:color w:val="000000" w:themeColor="text1"/>
          <w:sz w:val="24"/>
          <w:lang w:val="zh-CN"/>
          <w14:textFill>
            <w14:solidFill>
              <w14:schemeClr w14:val="tx1"/>
            </w14:solidFill>
          </w14:textFill>
        </w:rPr>
        <w:t xml:space="preserve">：</w:t>
      </w:r>
      <w:r/>
    </w:p>
    <w:p>
      <w:pPr>
        <w:spacing w:line="560" w:lineRule="exact"/>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统一社会信用代码：                统一社会信用代码或身份证号码（乙方为自然人）：</w:t>
      </w:r>
      <w:r/>
    </w:p>
    <w:p>
      <w:pPr>
        <w:spacing w:line="560" w:lineRule="exact"/>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法定代表人或                             法定代表人</w:t>
      </w:r>
      <w:r/>
    </w:p>
    <w:p>
      <w:pPr>
        <w:spacing w:line="560" w:lineRule="exact"/>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授权代表姓名：                           或授权代表姓名： </w:t>
      </w:r>
      <w:r/>
    </w:p>
    <w:p>
      <w:pPr>
        <w:spacing w:line="560" w:lineRule="exact"/>
        <w:rPr>
          <w:rFonts w:hint="eastAsia" w:ascii="宋体" w:hAnsi="宋体" w:cs="宋体"/>
          <w:color w:val="000000" w:themeColor="text1"/>
          <w:sz w:val="24"/>
          <w:lang w:val="zh-CN"/>
          <w14:textFill>
            <w14:solidFill>
              <w14:schemeClr w14:val="tx1"/>
            </w14:solidFill>
          </w14:textFill>
        </w:rPr>
      </w:pPr>
      <w:r>
        <w:rPr>
          <w:rFonts w:hint="eastAsia" w:ascii="宋体" w:hAnsi="宋体" w:cs="宋体"/>
          <w:color w:val="000000" w:themeColor="text1"/>
          <w:sz w:val="24"/>
          <w:lang w:val="zh-CN"/>
          <w14:textFill>
            <w14:solidFill>
              <w14:schemeClr w14:val="tx1"/>
            </w14:solidFill>
          </w14:textFill>
        </w:rPr>
        <w:t xml:space="preserve">约定送达地址：                           约定送达地址：</w:t>
      </w:r>
      <w:r/>
    </w:p>
    <w:p>
      <w:pPr>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br w:type="page" w:clear="all"/>
      </w:r>
      <w:r/>
    </w:p>
    <w:p>
      <w:pPr>
        <w:pStyle w:val="2092"/>
        <w:ind w:firstLine="0"/>
        <w:jc w:val="center"/>
        <w:spacing w:line="560" w:lineRule="exact"/>
        <w:rPr>
          <w:rFonts w:hint="eastAsia" w:ascii="宋体" w:hAnsi="宋体" w:cs="宋体"/>
          <w:b/>
          <w:color w:val="000000" w:themeColor="text1"/>
          <w:sz w:val="28"/>
          <w:szCs w:val="28"/>
          <w14:textFill>
            <w14:solidFill>
              <w14:schemeClr w14:val="tx1"/>
            </w14:solidFill>
          </w14:textFill>
        </w:rPr>
        <w:outlineLvl w:val="1"/>
      </w:pPr>
      <w:r>
        <w:rPr>
          <w:rFonts w:hint="eastAsia" w:ascii="宋体" w:hAnsi="宋体" w:cs="宋体"/>
          <w:b/>
          <w:color w:val="000000" w:themeColor="text1"/>
          <w:sz w:val="28"/>
          <w:szCs w:val="28"/>
          <w14:textFill>
            <w14:solidFill>
              <w14:schemeClr w14:val="tx1"/>
            </w14:solidFill>
          </w14:textFill>
        </w:rPr>
        <w:t xml:space="preserve">第二部分 合同一般条款</w:t>
      </w:r>
      <w:r/>
    </w:p>
    <w:p>
      <w:pPr>
        <w:ind w:firstLine="482"/>
        <w:spacing w:line="560" w:lineRule="exact"/>
        <w:rPr>
          <w:rFonts w:hint="eastAsia" w:ascii="宋体" w:hAnsi="宋体" w:cs="宋体"/>
          <w:b/>
          <w:color w:val="000000" w:themeColor="text1"/>
          <w:sz w:val="24"/>
          <w14:textFill>
            <w14:solidFill>
              <w14:schemeClr w14:val="tx1"/>
            </w14:solidFill>
          </w14:textFill>
        </w:rPr>
      </w:pPr>
      <w:r/>
      <w:bookmarkStart w:id="100" w:name="_Ref467379101"/>
      <w:r/>
      <w:bookmarkStart w:id="101" w:name="_Toc16917"/>
      <w:r/>
      <w:bookmarkStart w:id="102" w:name="_Toc259093669"/>
      <w:r/>
      <w:bookmarkStart w:id="103" w:name="_Ref467379225"/>
      <w:r/>
      <w:bookmarkStart w:id="104" w:name="_Ref467378404"/>
      <w:r/>
      <w:bookmarkStart w:id="105" w:name="_Toc19614"/>
      <w:r/>
      <w:bookmarkStart w:id="106" w:name="_Ref467379094"/>
      <w:r/>
      <w:bookmarkStart w:id="107" w:name="_Toc487900349"/>
      <w:r/>
      <w:bookmarkStart w:id="108" w:name="_Ref467379214"/>
      <w:r/>
      <w:bookmarkStart w:id="109" w:name="_Toc28763"/>
      <w:r/>
      <w:bookmarkStart w:id="110" w:name="_Ref467379205"/>
      <w:r/>
      <w:bookmarkStart w:id="111" w:name="_Ref467379195"/>
      <w:r/>
      <w:bookmarkStart w:id="112" w:name="_Ref467379109"/>
      <w:r/>
      <w:bookmarkStart w:id="113" w:name="_Toc279701240"/>
      <w:r/>
      <w:bookmarkStart w:id="114" w:name="_Ref467378499"/>
      <w:r/>
      <w:bookmarkStart w:id="115" w:name="_Ref467378463"/>
      <w:r>
        <w:rPr>
          <w:rFonts w:hint="eastAsia" w:ascii="宋体" w:hAnsi="宋体" w:cs="宋体"/>
          <w:b/>
          <w:color w:val="000000" w:themeColor="text1"/>
          <w:sz w:val="24"/>
          <w14:textFill>
            <w14:solidFill>
              <w14:schemeClr w14:val="tx1"/>
            </w14:solidFill>
          </w14:textFill>
        </w:rPr>
        <w:t xml:space="preserve">2.1 定义</w:t>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本合同中的下列词语应按以下内容进行解释：</w:t>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 “合同价”系指根据合同约定，中标或成交供应商在完全履行合同义务后，采购人应支付给中标或成交供应商的价格。</w:t>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2.1.3“服务”系指中标或成交供应商根据合同约定应向采购人履行的</w:t>
      </w:r>
      <w:r>
        <w:rPr>
          <w:rFonts w:hint="eastAsia" w:ascii="宋体" w:hAnsi="宋体" w:cs="宋体"/>
          <w:color w:val="000000" w:themeColor="text1"/>
          <w:sz w:val="24"/>
          <w:lang w:eastAsia="zh-CN"/>
          <w14:textFill>
            <w14:solidFill>
              <w14:schemeClr w14:val="tx1"/>
            </w14:solidFill>
          </w14:textFill>
        </w:rPr>
        <w:t xml:space="preserve">镇江市第一人民医院IT运维服务</w:t>
      </w:r>
      <w:r>
        <w:rPr>
          <w:rFonts w:hint="eastAsia" w:ascii="宋体" w:hAnsi="宋体" w:cs="宋体"/>
          <w:color w:val="000000" w:themeColor="text1"/>
          <w:sz w:val="24"/>
          <w14:textFill>
            <w14:solidFill>
              <w14:schemeClr w14:val="tx1"/>
            </w14:solidFill>
          </w14:textFill>
        </w:rPr>
        <w:t xml:space="preserve">，亦包括招标文件中特别描述的</w:t>
      </w:r>
      <w:r>
        <w:rPr>
          <w:rFonts w:hint="eastAsia" w:ascii="宋体" w:hAnsi="宋体" w:cs="宋体"/>
          <w:color w:val="000000" w:themeColor="text1"/>
          <w:sz w:val="24"/>
          <w:lang w:eastAsia="zh-CN"/>
          <w14:textFill>
            <w14:solidFill>
              <w14:schemeClr w14:val="tx1"/>
            </w14:solidFill>
          </w14:textFill>
        </w:rPr>
        <w:t xml:space="preserve">其他形式的</w:t>
      </w:r>
      <w:r>
        <w:rPr>
          <w:rFonts w:hint="eastAsia" w:ascii="宋体" w:hAnsi="宋体" w:cs="宋体"/>
          <w:color w:val="000000" w:themeColor="text1"/>
          <w:sz w:val="24"/>
          <w14:textFill>
            <w14:solidFill>
              <w14:schemeClr w14:val="tx1"/>
            </w14:solidFill>
          </w14:textFill>
        </w:rPr>
        <w:t xml:space="preserve">服务。</w:t>
      </w:r>
      <w:r/>
    </w:p>
    <w:p>
      <w:pPr>
        <w:ind w:firstLine="480"/>
        <w:spacing w:line="560" w:lineRule="exact"/>
        <w:rPr>
          <w:rFonts w:hint="eastAsia" w:ascii="宋体" w:hAnsi="宋体" w:cs="宋体"/>
          <w:color w:val="000000" w:themeColor="text1"/>
          <w:sz w:val="24"/>
          <w14:textFill>
            <w14:solidFill>
              <w14:schemeClr w14:val="tx1"/>
            </w14:solidFill>
          </w14:textFill>
        </w:rPr>
      </w:pPr>
      <w:r/>
      <w:bookmarkStart w:id="116" w:name="_Ref467378840"/>
      <w:r>
        <w:rPr>
          <w:rFonts w:hint="eastAsia" w:ascii="宋体" w:hAnsi="宋体" w:cs="宋体"/>
          <w:color w:val="000000" w:themeColor="text1"/>
          <w:sz w:val="24"/>
          <w14:textFill>
            <w14:solidFill>
              <w14:schemeClr w14:val="tx1"/>
            </w14:solidFill>
          </w14:textFill>
        </w:rPr>
        <w:t xml:space="preserve">2.1.4 “甲方”系指与中标或成交供应商签署合同的采购人</w:t>
      </w:r>
      <w:bookmarkEnd w:id="116"/>
      <w:r>
        <w:rPr>
          <w:rFonts w:hint="eastAsia" w:ascii="宋体" w:hAnsi="宋体" w:cs="宋体"/>
          <w:color w:val="000000" w:themeColor="text1"/>
          <w:sz w:val="24"/>
          <w14:textFill>
            <w14:solidFill>
              <w14:schemeClr w14:val="tx1"/>
            </w14:solidFill>
          </w14:textFill>
        </w:rPr>
        <w:t xml:space="preserve">；采购人委托采购代理机构代表其与乙方签订合同的，采购人的授权委托书作为合同附件。</w:t>
      </w:r>
      <w:r/>
    </w:p>
    <w:p>
      <w:pPr>
        <w:ind w:firstLine="480"/>
        <w:spacing w:line="560" w:lineRule="exact"/>
        <w:rPr>
          <w:rFonts w:hint="eastAsia" w:ascii="宋体" w:hAnsi="宋体" w:cs="宋体"/>
          <w:color w:val="000000" w:themeColor="text1"/>
          <w:sz w:val="24"/>
          <w14:textFill>
            <w14:solidFill>
              <w14:schemeClr w14:val="tx1"/>
            </w14:solidFill>
          </w14:textFill>
        </w:rPr>
      </w:pPr>
      <w:r/>
      <w:bookmarkStart w:id="117" w:name="_Ref467379400"/>
      <w:r>
        <w:rPr>
          <w:rFonts w:hint="eastAsia" w:ascii="宋体" w:hAnsi="宋体" w:cs="宋体"/>
          <w:color w:val="000000" w:themeColor="text1"/>
          <w:sz w:val="24"/>
          <w14:textFill>
            <w14:solidFill>
              <w14:schemeClr w14:val="tx1"/>
            </w14:solidFill>
          </w14:textFill>
        </w:rPr>
        <w:t xml:space="preserve">2.1.5 “乙方”系指根据合同约定交付货物的中标或成交供应商</w:t>
      </w:r>
      <w:bookmarkEnd w:id="117"/>
      <w:r>
        <w:rPr>
          <w:rFonts w:hint="eastAsia" w:ascii="宋体" w:hAnsi="宋体" w:cs="宋体"/>
          <w:color w:val="000000" w:themeColor="text1"/>
          <w:sz w:val="24"/>
          <w14:textFill>
            <w14:solidFill>
              <w14:schemeClr w14:val="tx1"/>
            </w14:solidFill>
          </w14:textFill>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color w:val="000000" w:themeColor="text1"/>
          <w:sz w:val="24"/>
          <w14:textFill>
            <w14:solidFill>
              <w14:schemeClr w14:val="tx1"/>
            </w14:solidFill>
          </w14:textFill>
        </w:rPr>
      </w:pPr>
      <w:r/>
      <w:bookmarkStart w:id="118" w:name="_Ref467379436"/>
      <w:r>
        <w:rPr>
          <w:rFonts w:hint="eastAsia" w:ascii="宋体" w:hAnsi="宋体" w:cs="宋体"/>
          <w:color w:val="000000" w:themeColor="text1"/>
          <w:sz w:val="24"/>
          <w14:textFill>
            <w14:solidFill>
              <w14:schemeClr w14:val="tx1"/>
            </w14:solidFill>
          </w14:textFill>
        </w:rPr>
        <w:t xml:space="preserve">2.1.6 “现场”系指合同约定货物将要运至或者安装的地点。</w:t>
      </w:r>
      <w:bookmarkEnd w:id="118"/>
      <w:r/>
      <w:r/>
    </w:p>
    <w:p>
      <w:pPr>
        <w:ind w:firstLine="482"/>
        <w:spacing w:line="560" w:lineRule="exact"/>
        <w:rPr>
          <w:rFonts w:hint="eastAsia" w:ascii="宋体" w:hAnsi="宋体" w:cs="宋体"/>
          <w:b/>
          <w:color w:val="000000" w:themeColor="text1"/>
          <w:sz w:val="24"/>
          <w14:textFill>
            <w14:solidFill>
              <w14:schemeClr w14:val="tx1"/>
            </w14:solidFill>
          </w14:textFill>
        </w:rPr>
      </w:pPr>
      <w:r/>
      <w:bookmarkStart w:id="119" w:name="_Toc9829"/>
      <w:r/>
      <w:bookmarkStart w:id="120" w:name="_Toc27853"/>
      <w:r/>
      <w:bookmarkStart w:id="121" w:name="_Toc31634"/>
      <w:r/>
      <w:bookmarkStart w:id="122" w:name="_Toc279701242"/>
      <w:r/>
      <w:bookmarkStart w:id="123" w:name="_Toc487900351"/>
      <w:r/>
      <w:bookmarkStart w:id="124" w:name="_Toc259093671"/>
      <w:r>
        <w:rPr>
          <w:rFonts w:hint="eastAsia" w:ascii="宋体" w:hAnsi="宋体" w:cs="宋体"/>
          <w:b/>
          <w:color w:val="000000" w:themeColor="text1"/>
          <w:sz w:val="24"/>
          <w14:textFill>
            <w14:solidFill>
              <w14:schemeClr w14:val="tx1"/>
            </w14:solidFill>
          </w14:textFill>
        </w:rPr>
        <w:t xml:space="preserve">2.2 知识产权</w:t>
      </w:r>
      <w:bookmarkEnd w:id="119"/>
      <w:r/>
      <w:bookmarkEnd w:id="120"/>
      <w:r/>
      <w:bookmarkEnd w:id="121"/>
      <w:r/>
      <w:bookmarkEnd w:id="122"/>
      <w:r/>
      <w:bookmarkEnd w:id="123"/>
      <w:r/>
      <w:bookmarkEnd w:id="124"/>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乙方应保证甲方在使用该服务或其任何一部分时不受第三方提出侵犯其著作权、专利权、商标权等知识产权方面的起诉。如果任何第三方提出侵权指控或赔偿要求，乙方必须与第三方交涉，并承担发生和可能发生的一切损失、费用和法律责任</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包括但不限于案件受理费、保全保险费、公证费、鉴定费、差旅费、文印费、律师费</w:t>
      </w:r>
      <w:r>
        <w:rPr>
          <w:rFonts w:hint="eastAsia" w:ascii="宋体" w:hAnsi="宋体" w:cs="宋体"/>
          <w:color w:val="000000" w:themeColor="text1"/>
          <w:sz w:val="24"/>
          <w:lang w:eastAsia="zh-CN"/>
          <w14:textFill>
            <w14:solidFill>
              <w14:schemeClr w14:val="tx1"/>
            </w14:solidFill>
          </w14:textFill>
        </w:rPr>
        <w:t xml:space="preserve">及甲方为维权而支出的其他合理费用等费用）</w:t>
      </w:r>
      <w:r>
        <w:rPr>
          <w:rFonts w:hint="eastAsia" w:ascii="宋体" w:hAnsi="宋体" w:cs="宋体"/>
          <w:color w:val="000000" w:themeColor="text1"/>
          <w:sz w:val="24"/>
          <w14:textFill>
            <w14:solidFill>
              <w14:schemeClr w14:val="tx1"/>
            </w14:solidFill>
          </w14:textFill>
        </w:rPr>
        <w:t xml:space="preserve">。如由于乙方不积极与第三方交涉，甲方有权应诉或进行和解，其发生的费用由乙方承担</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包括但不限于案件受理费、保全保险费、公证费、鉴定费、差旅费、文印费、律师费</w:t>
      </w:r>
      <w:r>
        <w:rPr>
          <w:rFonts w:hint="eastAsia" w:ascii="宋体" w:hAnsi="宋体" w:cs="宋体"/>
          <w:color w:val="000000" w:themeColor="text1"/>
          <w:sz w:val="24"/>
          <w:lang w:eastAsia="zh-CN"/>
          <w14:textFill>
            <w14:solidFill>
              <w14:schemeClr w14:val="tx1"/>
            </w14:solidFill>
          </w14:textFill>
        </w:rPr>
        <w:t xml:space="preserve">及甲方为维权而支出的其他合理费用等费用）</w:t>
      </w:r>
      <w:r>
        <w:rPr>
          <w:rFonts w:hint="eastAsia" w:ascii="宋体" w:hAnsi="宋体" w:cs="宋体"/>
          <w:color w:val="000000" w:themeColor="text1"/>
          <w:sz w:val="24"/>
          <w14:textFill>
            <w14:solidFill>
              <w14:schemeClr w14:val="tx1"/>
            </w14:solidFill>
          </w14:textFill>
        </w:rPr>
        <w:t xml:space="preserve">。乙方还应及时澄清相关信息，使甲方声誉免受损害，甲方保留追责的权利。</w:t>
      </w:r>
      <w:r/>
    </w:p>
    <w:p>
      <w:pPr>
        <w:ind w:firstLine="482"/>
        <w:spacing w:line="560" w:lineRule="exact"/>
        <w:rPr>
          <w:rFonts w:hint="eastAsia" w:ascii="宋体" w:hAnsi="宋体" w:cs="宋体"/>
          <w:b/>
          <w:color w:val="000000" w:themeColor="text1"/>
          <w:sz w:val="24"/>
          <w14:textFill>
            <w14:solidFill>
              <w14:schemeClr w14:val="tx1"/>
            </w14:solidFill>
          </w14:textFill>
        </w:rPr>
      </w:pPr>
      <w:r/>
      <w:bookmarkStart w:id="125" w:name="_Ref467378591"/>
      <w:r/>
      <w:bookmarkStart w:id="126" w:name="_Ref467378541"/>
      <w:r/>
      <w:bookmarkStart w:id="127" w:name="_Toc259093674"/>
      <w:r/>
      <w:bookmarkStart w:id="128" w:name="_Ref467379527"/>
      <w:r/>
      <w:bookmarkStart w:id="129" w:name="_Toc487900354"/>
      <w:r/>
      <w:bookmarkStart w:id="130" w:name="_Ref467379536"/>
      <w:r/>
      <w:bookmarkStart w:id="131" w:name="_Ref467379542"/>
      <w:r/>
      <w:bookmarkStart w:id="132" w:name="_Toc279701245"/>
      <w:r/>
      <w:bookmarkStart w:id="133" w:name="_Toc19074"/>
      <w:r/>
      <w:bookmarkStart w:id="134" w:name="_Toc26182"/>
      <w:r/>
      <w:bookmarkStart w:id="135" w:name="_Toc30272"/>
      <w:r>
        <w:rPr>
          <w:rFonts w:hint="eastAsia" w:ascii="宋体" w:hAnsi="宋体" w:cs="宋体"/>
          <w:b/>
          <w:color w:val="000000" w:themeColor="text1"/>
          <w:sz w:val="24"/>
          <w14:textFill>
            <w14:solidFill>
              <w14:schemeClr w14:val="tx1"/>
            </w14:solidFill>
          </w14:textFill>
        </w:rPr>
        <w:t xml:space="preserve">2.</w:t>
      </w:r>
      <w:bookmarkEnd w:id="125"/>
      <w:r/>
      <w:bookmarkEnd w:id="126"/>
      <w:r/>
      <w:bookmarkEnd w:id="127"/>
      <w:r/>
      <w:bookmarkEnd w:id="128"/>
      <w:r/>
      <w:bookmarkEnd w:id="129"/>
      <w:r/>
      <w:bookmarkEnd w:id="130"/>
      <w:r/>
      <w:bookmarkEnd w:id="131"/>
      <w:r/>
      <w:bookmarkEnd w:id="132"/>
      <w:r>
        <w:rPr>
          <w:rFonts w:hint="eastAsia" w:ascii="宋体" w:hAnsi="宋体" w:cs="宋体"/>
          <w:b/>
          <w:color w:val="000000" w:themeColor="text1"/>
          <w:sz w:val="24"/>
          <w14:textFill>
            <w14:solidFill>
              <w14:schemeClr w14:val="tx1"/>
            </w14:solidFill>
          </w14:textFill>
        </w:rPr>
        <w:t xml:space="preserve">3履约检查和问题反馈</w:t>
      </w:r>
      <w:bookmarkEnd w:id="133"/>
      <w:r/>
      <w:bookmarkEnd w:id="134"/>
      <w:r/>
      <w:bookmarkEnd w:id="135"/>
      <w:r/>
      <w:r/>
    </w:p>
    <w:p>
      <w:pPr>
        <w:ind w:firstLine="480"/>
        <w:spacing w:line="560" w:lineRule="exact"/>
        <w:rPr>
          <w:rFonts w:hint="eastAsia" w:ascii="宋体" w:hAnsi="宋体" w:cs="宋体"/>
          <w:color w:val="000000" w:themeColor="text1"/>
          <w:sz w:val="24"/>
          <w14:textFill>
            <w14:solidFill>
              <w14:schemeClr w14:val="tx1"/>
            </w14:solidFill>
          </w14:textFill>
        </w:rPr>
      </w:pPr>
      <w:r/>
      <w:bookmarkStart w:id="136" w:name="_Ref467379657"/>
      <w:r>
        <w:rPr>
          <w:rFonts w:hint="eastAsia" w:ascii="宋体" w:hAnsi="宋体" w:cs="宋体"/>
          <w:color w:val="000000" w:themeColor="text1"/>
          <w:sz w:val="24"/>
          <w14:textFill>
            <w14:solidFill>
              <w14:schemeClr w14:val="tx1"/>
            </w14:solidFill>
          </w14:textFill>
        </w:rPr>
        <w:t xml:space="preserve">2.3.1</w:t>
      </w:r>
      <w:bookmarkEnd w:id="136"/>
      <w:r/>
      <w:bookmarkStart w:id="137" w:name="_Toc186431854"/>
      <w:r/>
      <w:bookmarkStart w:id="138" w:name="_Ref467379807"/>
      <w:r/>
      <w:bookmarkStart w:id="139" w:name="_Toc259093676"/>
      <w:r/>
      <w:bookmarkStart w:id="140" w:name="_Ref467379793"/>
      <w:r/>
      <w:bookmarkStart w:id="141" w:name="_Toc487900357"/>
      <w:r/>
      <w:bookmarkStart w:id="142" w:name="_Toc279701247"/>
      <w:r>
        <w:rPr>
          <w:rFonts w:hint="eastAsia" w:ascii="宋体" w:hAnsi="宋体" w:cs="宋体"/>
          <w:color w:val="000000" w:themeColor="text1"/>
          <w:sz w:val="24"/>
          <w14:textFill>
            <w14:solidFill>
              <w14:schemeClr w14:val="tx1"/>
            </w14:solidFill>
          </w14:textFill>
        </w:rPr>
        <w:t xml:space="preserve">甲方有权在其认为必要时，对乙方是否能够按照合同约定交付服务进行履约检查，以确保乙方所交付的服务能够依约满足甲方之项目需求，但不得因履约检查妨碍乙方的正常工作，乙方应予积极配合；</w:t>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2.3.2合同履行期间，甲方有权将履行过程中出现的问题反馈给乙方，双方当事人应以书面形式约定需要完善和改进的内容</w:t>
      </w:r>
      <w:bookmarkEnd w:id="137"/>
      <w:r/>
      <w:bookmarkStart w:id="143" w:name="_Toc186431855"/>
      <w:r>
        <w:rPr>
          <w:rFonts w:hint="eastAsia" w:ascii="宋体" w:hAnsi="宋体" w:cs="宋体"/>
          <w:color w:val="000000" w:themeColor="text1"/>
          <w:sz w:val="24"/>
          <w14:textFill>
            <w14:solidFill>
              <w14:schemeClr w14:val="tx1"/>
            </w14:solidFill>
          </w14:textFill>
        </w:rPr>
        <w:t xml:space="preserve">。</w:t>
      </w:r>
      <w:bookmarkEnd w:id="138"/>
      <w:r/>
      <w:bookmarkEnd w:id="139"/>
      <w:r/>
      <w:bookmarkEnd w:id="140"/>
      <w:r/>
      <w:bookmarkEnd w:id="141"/>
      <w:r/>
      <w:bookmarkEnd w:id="142"/>
      <w:r/>
      <w:bookmarkEnd w:id="143"/>
      <w:r/>
      <w:r/>
    </w:p>
    <w:p>
      <w:pPr>
        <w:ind w:firstLine="482"/>
        <w:spacing w:line="560" w:lineRule="exact"/>
        <w:rPr>
          <w:rFonts w:hint="eastAsia" w:ascii="宋体" w:hAnsi="宋体" w:cs="宋体"/>
          <w:b/>
          <w:color w:val="000000" w:themeColor="text1"/>
          <w:sz w:val="24"/>
          <w14:textFill>
            <w14:solidFill>
              <w14:schemeClr w14:val="tx1"/>
            </w14:solidFill>
          </w14:textFill>
        </w:rPr>
      </w:pPr>
      <w:r/>
      <w:bookmarkStart w:id="144" w:name="_Toc279701248"/>
      <w:r/>
      <w:bookmarkStart w:id="145" w:name="_Toc259093677"/>
      <w:r/>
      <w:bookmarkStart w:id="146" w:name="_Ref467379923"/>
      <w:r/>
      <w:bookmarkStart w:id="147" w:name="_Ref467379863"/>
      <w:r/>
      <w:bookmarkStart w:id="148" w:name="_Ref467379852"/>
      <w:r/>
      <w:bookmarkStart w:id="149" w:name="_Toc487900358"/>
      <w:r/>
      <w:bookmarkStart w:id="150" w:name="_Toc3225"/>
      <w:r/>
      <w:bookmarkStart w:id="151" w:name="_Toc16110"/>
      <w:r/>
      <w:bookmarkStart w:id="152" w:name="_Toc774"/>
      <w:r>
        <w:rPr>
          <w:rFonts w:hint="eastAsia" w:ascii="宋体" w:hAnsi="宋体" w:cs="宋体"/>
          <w:b/>
          <w:color w:val="000000" w:themeColor="text1"/>
          <w:sz w:val="24"/>
          <w14:textFill>
            <w14:solidFill>
              <w14:schemeClr w14:val="tx1"/>
            </w14:solidFill>
          </w14:textFill>
        </w:rPr>
        <w:t xml:space="preserve">2.4技术资料</w:t>
      </w:r>
      <w:bookmarkEnd w:id="144"/>
      <w:r/>
      <w:bookmarkEnd w:id="145"/>
      <w:r/>
      <w:bookmarkEnd w:id="146"/>
      <w:r/>
      <w:bookmarkEnd w:id="147"/>
      <w:r/>
      <w:bookmarkEnd w:id="148"/>
      <w:r/>
      <w:bookmarkEnd w:id="149"/>
      <w:r>
        <w:rPr>
          <w:rFonts w:hint="eastAsia" w:ascii="宋体" w:hAnsi="宋体" w:cs="宋体"/>
          <w:b/>
          <w:color w:val="000000" w:themeColor="text1"/>
          <w:sz w:val="24"/>
          <w14:textFill>
            <w14:solidFill>
              <w14:schemeClr w14:val="tx1"/>
            </w14:solidFill>
          </w14:textFill>
        </w:rPr>
        <w:t xml:space="preserve">和保密义务</w:t>
      </w:r>
      <w:bookmarkEnd w:id="150"/>
      <w:r/>
      <w:bookmarkEnd w:id="151"/>
      <w:r/>
      <w:bookmarkEnd w:id="152"/>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2.4.1乙方有权依据合同约定和项目需要，向甲方了解有关情况，调阅有关资料等，甲方应予积极配合；</w:t>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2.4.2乙方有义务妥善保管和保护由甲方提供的前款信息和资料等；</w:t>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2.4.3除非依照法律规定或者</w:t>
      </w:r>
      <w:r>
        <w:rPr>
          <w:rFonts w:hint="eastAsia" w:ascii="宋体" w:hAnsi="宋体" w:cs="宋体"/>
          <w:color w:val="000000" w:themeColor="text1"/>
          <w:sz w:val="24"/>
          <w:lang w:eastAsia="zh-CN"/>
          <w14:textFill>
            <w14:solidFill>
              <w14:schemeClr w14:val="tx1"/>
            </w14:solidFill>
          </w14:textFill>
        </w:rPr>
        <w:t xml:space="preserve">事先征得</w:t>
      </w:r>
      <w:r>
        <w:rPr>
          <w:rFonts w:hint="eastAsia" w:ascii="宋体" w:hAnsi="宋体" w:cs="宋体"/>
          <w:color w:val="000000" w:themeColor="text1"/>
          <w:sz w:val="24"/>
          <w14:textFill>
            <w14:solidFill>
              <w14:schemeClr w14:val="tx1"/>
            </w14:solidFill>
          </w14:textFill>
        </w:rPr>
        <w:t xml:space="preserve">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2.4.4除履行本合同义务内容所需外，未经对方事先书面同意，任一方不得擅自使用、复制商标、标志、商业信息、技术及其他资料。</w:t>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2.4.5本保密条款长期有效，本合同变更、终止或解除等均不影响本条款的效力。</w:t>
      </w:r>
      <w:r/>
    </w:p>
    <w:p>
      <w:pPr>
        <w:ind w:firstLine="482"/>
        <w:spacing w:line="560" w:lineRule="exact"/>
        <w:rPr>
          <w:rFonts w:hint="eastAsia" w:ascii="宋体" w:hAnsi="宋体" w:cs="宋体"/>
          <w:b/>
          <w:color w:val="000000" w:themeColor="text1"/>
          <w:sz w:val="24"/>
          <w14:textFill>
            <w14:solidFill>
              <w14:schemeClr w14:val="tx1"/>
            </w14:solidFill>
          </w14:textFill>
        </w:rPr>
      </w:pPr>
      <w:r/>
      <w:bookmarkStart w:id="153" w:name="_Toc7860"/>
      <w:r>
        <w:rPr>
          <w:rFonts w:hint="eastAsia" w:ascii="宋体" w:hAnsi="宋体" w:cs="宋体"/>
          <w:b/>
          <w:color w:val="000000" w:themeColor="text1"/>
          <w:sz w:val="24"/>
          <w14:textFill>
            <w14:solidFill>
              <w14:schemeClr w14:val="tx1"/>
            </w14:solidFill>
          </w14:textFill>
        </w:rPr>
        <w:t xml:space="preserve">2.5 质量保证</w:t>
      </w:r>
      <w:bookmarkEnd w:id="153"/>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2.5.1乙方应建立和完善履行合同的内部质量保证体系，并提供相关内部规章制度给甲方，以便甲方进行监督检查；</w:t>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2.5.2乙方应保证履行合同的人员数量和素质、软件和硬件设备的配置、场地、环境和设施等满足全面履行合同的要求，并应接受甲方的监督检查。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color w:val="000000" w:themeColor="text1"/>
          <w:sz w:val="24"/>
          <w14:textFill>
            <w14:solidFill>
              <w14:schemeClr w14:val="tx1"/>
            </w14:solidFill>
          </w14:textFill>
        </w:rPr>
      </w:pPr>
      <w:r/>
      <w:bookmarkStart w:id="154" w:name="_Toc487900362"/>
      <w:r/>
      <w:bookmarkStart w:id="155" w:name="_Toc259093681"/>
      <w:r/>
      <w:bookmarkStart w:id="156" w:name="_Toc279701252"/>
      <w:r/>
      <w:bookmarkStart w:id="157" w:name="_Toc14055"/>
      <w:r>
        <w:rPr>
          <w:rFonts w:hint="eastAsia" w:ascii="宋体" w:hAnsi="宋体" w:cs="宋体"/>
          <w:b/>
          <w:color w:val="000000" w:themeColor="text1"/>
          <w:sz w:val="24"/>
          <w14:textFill>
            <w14:solidFill>
              <w14:schemeClr w14:val="tx1"/>
            </w14:solidFill>
          </w14:textFill>
        </w:rPr>
        <w:t xml:space="preserve">2.6延迟</w:t>
      </w:r>
      <w:bookmarkEnd w:id="154"/>
      <w:r/>
      <w:bookmarkEnd w:id="155"/>
      <w:r/>
      <w:bookmarkEnd w:id="156"/>
      <w:r/>
      <w:bookmarkEnd w:id="157"/>
      <w:r>
        <w:rPr>
          <w:rFonts w:hint="eastAsia" w:ascii="宋体" w:hAnsi="宋体" w:cs="宋体"/>
          <w:b/>
          <w:color w:val="000000" w:themeColor="text1"/>
          <w:sz w:val="24"/>
          <w14:textFill>
            <w14:solidFill>
              <w14:schemeClr w14:val="tx1"/>
            </w14:solidFill>
          </w14:textFill>
        </w:rPr>
        <w:t xml:space="preserve">交付</w:t>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cs="宋体"/>
          <w:b/>
          <w:color w:val="000000" w:themeColor="text1"/>
          <w:sz w:val="24"/>
          <w14:textFill>
            <w14:solidFill>
              <w14:schemeClr w14:val="tx1"/>
            </w14:solidFill>
          </w14:textFill>
        </w:rPr>
      </w:pPr>
      <w:r/>
      <w:bookmarkStart w:id="158" w:name="_Toc7502"/>
      <w:r/>
      <w:bookmarkStart w:id="159" w:name="_Ref467378121"/>
      <w:r/>
      <w:bookmarkStart w:id="160" w:name="_Toc487900364"/>
      <w:r/>
      <w:bookmarkStart w:id="161" w:name="_Toc279701254"/>
      <w:r/>
      <w:bookmarkStart w:id="162" w:name="_Toc259093683"/>
      <w:r>
        <w:rPr>
          <w:rFonts w:hint="eastAsia" w:ascii="宋体" w:hAnsi="宋体" w:cs="宋体"/>
          <w:b/>
          <w:color w:val="000000" w:themeColor="text1"/>
          <w:sz w:val="24"/>
          <w14:textFill>
            <w14:solidFill>
              <w14:schemeClr w14:val="tx1"/>
            </w14:solidFill>
          </w14:textFill>
        </w:rPr>
        <w:t xml:space="preserve">2.7 合同变更</w:t>
      </w:r>
      <w:bookmarkEnd w:id="158"/>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合同继续履行将损害国家利益和社会公共利益的，双方当事人应当以书面形式变更合同。有过错的一方应当承担赔偿责任，双方当事人都有过错的，各自承担相应的责任。</w:t>
      </w:r>
      <w:bookmarkStart w:id="163" w:name="_Toc259093688"/>
      <w:r/>
      <w:bookmarkStart w:id="164" w:name="_Toc279701259"/>
      <w:r/>
      <w:bookmarkStart w:id="165" w:name="_Toc487900369"/>
      <w:r/>
      <w:r/>
    </w:p>
    <w:p>
      <w:pPr>
        <w:ind w:firstLine="482"/>
        <w:spacing w:line="560" w:lineRule="exact"/>
        <w:rPr>
          <w:rFonts w:hint="eastAsia" w:ascii="宋体" w:hAnsi="宋体" w:cs="宋体"/>
          <w:b/>
          <w:color w:val="000000" w:themeColor="text1"/>
          <w:sz w:val="24"/>
          <w14:textFill>
            <w14:solidFill>
              <w14:schemeClr w14:val="tx1"/>
            </w14:solidFill>
          </w14:textFill>
        </w:rPr>
      </w:pPr>
      <w:r/>
      <w:bookmarkStart w:id="166" w:name="_Toc22955"/>
      <w:r/>
      <w:bookmarkStart w:id="167" w:name="_Toc15237"/>
      <w:r/>
      <w:bookmarkStart w:id="168" w:name="_Toc10366"/>
      <w:r>
        <w:rPr>
          <w:rFonts w:hint="eastAsia" w:ascii="宋体" w:hAnsi="宋体" w:cs="宋体"/>
          <w:b/>
          <w:color w:val="000000" w:themeColor="text1"/>
          <w:sz w:val="24"/>
          <w14:textFill>
            <w14:solidFill>
              <w14:schemeClr w14:val="tx1"/>
            </w14:solidFill>
          </w14:textFill>
        </w:rPr>
        <w:t xml:space="preserve">2.8合同转让</w:t>
      </w:r>
      <w:bookmarkEnd w:id="163"/>
      <w:r/>
      <w:bookmarkEnd w:id="164"/>
      <w:r/>
      <w:bookmarkEnd w:id="165"/>
      <w:r>
        <w:rPr>
          <w:rFonts w:hint="eastAsia" w:ascii="宋体" w:hAnsi="宋体" w:cs="宋体"/>
          <w:b/>
          <w:color w:val="000000" w:themeColor="text1"/>
          <w:sz w:val="24"/>
          <w14:textFill>
            <w14:solidFill>
              <w14:schemeClr w14:val="tx1"/>
            </w14:solidFill>
          </w14:textFill>
        </w:rPr>
        <w:t xml:space="preserve">和分包</w:t>
      </w:r>
      <w:bookmarkEnd w:id="166"/>
      <w:r/>
      <w:bookmarkEnd w:id="167"/>
      <w:r/>
      <w:bookmarkEnd w:id="168"/>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2.8.1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color w:val="000000" w:themeColor="text1"/>
          <w:sz w:val="24"/>
          <w:shd w:val="clear" w:color="auto" w:fill="ffffff"/>
          <w14:textFill>
            <w14:solidFill>
              <w14:schemeClr w14:val="tx1"/>
            </w14:solidFill>
          </w14:textFill>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2.8.2乙方采取分包方式履行合同的，甲方可直接向分包供应商支付款项。</w:t>
      </w:r>
      <w:r/>
    </w:p>
    <w:p>
      <w:pPr>
        <w:ind w:firstLine="482"/>
        <w:spacing w:line="560" w:lineRule="exact"/>
        <w:rPr>
          <w:rFonts w:hint="eastAsia" w:ascii="宋体" w:hAnsi="宋体" w:cs="宋体"/>
          <w:b/>
          <w:color w:val="000000" w:themeColor="text1"/>
          <w:sz w:val="24"/>
          <w14:textFill>
            <w14:solidFill>
              <w14:schemeClr w14:val="tx1"/>
            </w14:solidFill>
          </w14:textFill>
        </w:rPr>
      </w:pPr>
      <w:r/>
      <w:bookmarkStart w:id="169" w:name="_Toc13566"/>
      <w:r/>
      <w:bookmarkStart w:id="170" w:name="_Toc16508"/>
      <w:r/>
      <w:bookmarkStart w:id="171" w:name="_Toc14066"/>
      <w:r>
        <w:rPr>
          <w:rFonts w:hint="eastAsia" w:ascii="宋体" w:hAnsi="宋体" w:cs="宋体"/>
          <w:b/>
          <w:color w:val="000000" w:themeColor="text1"/>
          <w:sz w:val="24"/>
          <w14:textFill>
            <w14:solidFill>
              <w14:schemeClr w14:val="tx1"/>
            </w14:solidFill>
          </w14:textFill>
        </w:rPr>
        <w:t xml:space="preserve">2.9 不可抗力</w:t>
      </w:r>
      <w:bookmarkEnd w:id="169"/>
      <w:r/>
      <w:bookmarkEnd w:id="170"/>
      <w:r/>
      <w:bookmarkEnd w:id="171"/>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2.9.1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2.9.2如不可抗力无法消除，致使合同目的无法实现的，双方均有权解除合同，且均不互相索赔。</w:t>
      </w:r>
      <w:r/>
    </w:p>
    <w:p>
      <w:pPr>
        <w:ind w:firstLine="482"/>
        <w:spacing w:line="560" w:lineRule="exact"/>
        <w:rPr>
          <w:rFonts w:hint="eastAsia" w:ascii="宋体" w:hAnsi="宋体" w:cs="宋体"/>
          <w:b/>
          <w:color w:val="000000" w:themeColor="text1"/>
          <w:sz w:val="24"/>
          <w14:textFill>
            <w14:solidFill>
              <w14:schemeClr w14:val="tx1"/>
            </w14:solidFill>
          </w14:textFill>
        </w:rPr>
      </w:pPr>
      <w:r/>
      <w:bookmarkStart w:id="172" w:name="_Toc689"/>
      <w:r/>
      <w:bookmarkStart w:id="173" w:name="_Toc487900365"/>
      <w:r/>
      <w:bookmarkStart w:id="174" w:name="_Toc6969"/>
      <w:r/>
      <w:bookmarkStart w:id="175" w:name="_Toc279701255"/>
      <w:r/>
      <w:bookmarkStart w:id="176" w:name="_Toc30676"/>
      <w:r/>
      <w:bookmarkStart w:id="177" w:name="_Toc259093684"/>
      <w:r>
        <w:rPr>
          <w:rFonts w:hint="eastAsia" w:ascii="宋体" w:hAnsi="宋体" w:cs="宋体"/>
          <w:b/>
          <w:color w:val="000000" w:themeColor="text1"/>
          <w:sz w:val="24"/>
          <w14:textFill>
            <w14:solidFill>
              <w14:schemeClr w14:val="tx1"/>
            </w14:solidFill>
          </w14:textFill>
        </w:rPr>
        <w:t xml:space="preserve">2.10 税费</w:t>
      </w:r>
      <w:bookmarkEnd w:id="172"/>
      <w:r/>
      <w:bookmarkEnd w:id="173"/>
      <w:r/>
      <w:bookmarkEnd w:id="174"/>
      <w:r/>
      <w:bookmarkEnd w:id="175"/>
      <w:r/>
      <w:bookmarkEnd w:id="176"/>
      <w:r/>
      <w:bookmarkEnd w:id="177"/>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与合同有关的一切税费，均按照中华人民共和国法律的相关规定。</w:t>
      </w:r>
      <w:r/>
    </w:p>
    <w:p>
      <w:pPr>
        <w:ind w:firstLine="482"/>
        <w:spacing w:line="560" w:lineRule="exact"/>
        <w:rPr>
          <w:rFonts w:hint="eastAsia" w:ascii="宋体" w:hAnsi="宋体" w:cs="宋体"/>
          <w:b/>
          <w:color w:val="000000" w:themeColor="text1"/>
          <w:sz w:val="24"/>
          <w14:textFill>
            <w14:solidFill>
              <w14:schemeClr w14:val="tx1"/>
            </w14:solidFill>
          </w14:textFill>
        </w:rPr>
      </w:pPr>
      <w:r/>
      <w:bookmarkStart w:id="178" w:name="_Toc7102"/>
      <w:r/>
      <w:bookmarkStart w:id="179" w:name="_Toc16959"/>
      <w:r/>
      <w:bookmarkStart w:id="180" w:name="_Toc487900368"/>
      <w:r/>
      <w:bookmarkStart w:id="181" w:name="_Toc279701258"/>
      <w:r/>
      <w:bookmarkStart w:id="182" w:name="_Toc259093687"/>
      <w:r/>
      <w:bookmarkStart w:id="183" w:name="_Toc8298"/>
      <w:r>
        <w:rPr>
          <w:rFonts w:hint="eastAsia" w:ascii="宋体" w:hAnsi="宋体" w:cs="宋体"/>
          <w:b/>
          <w:color w:val="000000" w:themeColor="text1"/>
          <w:sz w:val="24"/>
          <w14:textFill>
            <w14:solidFill>
              <w14:schemeClr w14:val="tx1"/>
            </w14:solidFill>
          </w14:textFill>
        </w:rPr>
        <w:t xml:space="preserve">2.11乙方破产</w:t>
      </w:r>
      <w:bookmarkEnd w:id="178"/>
      <w:r/>
      <w:bookmarkEnd w:id="179"/>
      <w:r/>
      <w:bookmarkEnd w:id="180"/>
      <w:r/>
      <w:bookmarkEnd w:id="181"/>
      <w:r/>
      <w:bookmarkEnd w:id="182"/>
      <w:r/>
      <w:bookmarkEnd w:id="183"/>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color w:val="000000" w:themeColor="text1"/>
          <w:sz w:val="24"/>
          <w14:textFill>
            <w14:solidFill>
              <w14:schemeClr w14:val="tx1"/>
            </w14:solidFill>
          </w14:textFill>
        </w:rPr>
      </w:pPr>
      <w:r/>
      <w:bookmarkStart w:id="184" w:name="_Toc29333"/>
      <w:r/>
      <w:bookmarkStart w:id="185" w:name="_Toc15387"/>
      <w:r/>
      <w:bookmarkStart w:id="186" w:name="_Toc6134"/>
      <w:r>
        <w:rPr>
          <w:rFonts w:hint="eastAsia" w:ascii="宋体" w:hAnsi="宋体" w:cs="宋体"/>
          <w:b/>
          <w:color w:val="000000" w:themeColor="text1"/>
          <w:sz w:val="24"/>
          <w14:textFill>
            <w14:solidFill>
              <w14:schemeClr w14:val="tx1"/>
            </w14:solidFill>
          </w14:textFill>
        </w:rPr>
        <w:t xml:space="preserve">2.12 合同中止、终止</w:t>
      </w:r>
      <w:bookmarkEnd w:id="184"/>
      <w:r/>
      <w:bookmarkEnd w:id="185"/>
      <w:r/>
      <w:bookmarkEnd w:id="186"/>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2.12.1 双方当事人不得擅自中止或者终止合同；</w:t>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2.12.2合同继续履行将损害国家利益和社会公共利益的，双方当事人应当中止或者终止合同。有过错的一方应当承担赔偿责任，双方当事人都有过错的，各自承担相应的责任。</w:t>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2.12.3</w:t>
      </w:r>
      <w:r>
        <w:rPr>
          <w:rFonts w:hint="eastAsia" w:ascii="宋体" w:hAnsi="宋体" w:eastAsia="宋体" w:cs="宋体"/>
          <w:color w:val="000000" w:themeColor="text1"/>
          <w:sz w:val="24"/>
          <w:szCs w:val="24"/>
          <w:highlight w:val="none"/>
          <w14:textFill>
            <w14:solidFill>
              <w14:schemeClr w14:val="tx1"/>
            </w14:solidFill>
          </w14:textFill>
        </w:rPr>
        <w:t xml:space="preserve">双方终止合同，在费用结清后，</w:t>
      </w:r>
      <w:r>
        <w:rPr>
          <w:rFonts w:hint="eastAsia" w:ascii="宋体" w:hAnsi="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不得扣留</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14:textFill>
            <w14:solidFill>
              <w14:schemeClr w14:val="tx1"/>
            </w14:solidFill>
          </w14:textFill>
        </w:rPr>
        <w:t xml:space="preserve">托管的</w:t>
      </w:r>
      <w:r>
        <w:rPr>
          <w:rFonts w:hint="eastAsia" w:ascii="宋体" w:hAnsi="宋体" w:cs="宋体"/>
          <w:color w:val="000000" w:themeColor="text1"/>
          <w:sz w:val="24"/>
          <w:szCs w:val="24"/>
          <w:highlight w:val="none"/>
          <w:lang w:eastAsia="zh-CN"/>
          <w14:textFill>
            <w14:solidFill>
              <w14:schemeClr w14:val="tx1"/>
            </w14:solidFill>
          </w14:textFill>
        </w:rPr>
        <w:t xml:space="preserve">全部</w:t>
      </w:r>
      <w:r>
        <w:rPr>
          <w:rFonts w:hint="eastAsia" w:ascii="宋体" w:hAnsi="宋体" w:eastAsia="宋体" w:cs="宋体"/>
          <w:color w:val="000000" w:themeColor="text1"/>
          <w:sz w:val="24"/>
          <w:szCs w:val="24"/>
          <w:highlight w:val="none"/>
          <w14:textFill>
            <w14:solidFill>
              <w14:schemeClr w14:val="tx1"/>
            </w14:solidFill>
          </w14:textFill>
        </w:rPr>
        <w:t xml:space="preserve">档案</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u w:val="none"/>
          <w:lang w:eastAsia="zh-CN"/>
          <w14:textFill>
            <w14:solidFill>
              <w14:schemeClr w14:val="tx1"/>
            </w14:solidFill>
          </w14:textFill>
        </w:rPr>
        <w:t xml:space="preserve">全部纸质材料及电子档文件</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须在合同</w:t>
      </w:r>
      <w:r>
        <w:rPr>
          <w:rFonts w:hint="eastAsia" w:ascii="宋体" w:hAnsi="宋体" w:cs="宋体"/>
          <w:color w:val="000000" w:themeColor="text1"/>
          <w:sz w:val="24"/>
          <w:szCs w:val="24"/>
          <w:highlight w:val="none"/>
          <w:lang w:val="en-US" w:eastAsia="zh-CN"/>
          <w14:textFill>
            <w14:solidFill>
              <w14:schemeClr w14:val="tx1"/>
            </w14:solidFill>
          </w14:textFill>
        </w:rPr>
        <w:t xml:space="preserve">终止事由发生之日起</w:t>
      </w:r>
      <w:r>
        <w:rPr>
          <w:rFonts w:hint="eastAsia" w:ascii="宋体" w:hAnsi="宋体" w:eastAsia="宋体" w:cs="宋体"/>
          <w:color w:val="000000" w:themeColor="text1"/>
          <w:sz w:val="24"/>
          <w:szCs w:val="24"/>
          <w:highlight w:val="none"/>
          <w14:textFill>
            <w14:solidFill>
              <w14:schemeClr w14:val="tx1"/>
            </w14:solidFill>
          </w14:textFill>
        </w:rPr>
        <w:t xml:space="preserve">30天内，免费将所有保管的档案及其包装完整交还</w:t>
      </w:r>
      <w:r>
        <w:rPr>
          <w:rFonts w:hint="eastAsia" w:ascii="宋体" w:hAnsi="宋体" w:cs="宋体"/>
          <w:color w:val="000000" w:themeColor="text1"/>
          <w:sz w:val="24"/>
          <w:szCs w:val="24"/>
          <w:highlight w:val="none"/>
          <w:lang w:val="en-US" w:eastAsia="zh-CN"/>
          <w14:textFill>
            <w14:solidFill>
              <w14:schemeClr w14:val="tx1"/>
            </w14:solidFill>
          </w14:textFill>
        </w:rPr>
        <w:t xml:space="preserve">甲方，否则甲方有权要求乙方按日以合同金额的0.05%向甲方支付违约金，同时甲方有权要求乙方继续履行移交所有保管的档案（</w:t>
      </w:r>
      <w:r>
        <w:rPr>
          <w:rFonts w:hint="eastAsia" w:ascii="宋体" w:hAnsi="宋体" w:cs="宋体"/>
          <w:color w:val="000000" w:themeColor="text1"/>
          <w:sz w:val="24"/>
          <w:u w:val="none"/>
          <w:lang w:eastAsia="zh-CN"/>
          <w14:textFill>
            <w14:solidFill>
              <w14:schemeClr w14:val="tx1"/>
            </w14:solidFill>
          </w14:textFill>
        </w:rPr>
        <w:t xml:space="preserve">全部纸质材料及电子档文件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）之义务</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spacing w:line="560" w:lineRule="exact"/>
        <w:rPr>
          <w:rFonts w:hint="eastAsia" w:ascii="宋体" w:hAnsi="宋体" w:cs="宋体"/>
          <w:b/>
          <w:color w:val="000000" w:themeColor="text1"/>
          <w:sz w:val="24"/>
          <w14:textFill>
            <w14:solidFill>
              <w14:schemeClr w14:val="tx1"/>
            </w14:solidFill>
          </w14:textFill>
        </w:rPr>
      </w:pPr>
      <w:r/>
      <w:bookmarkStart w:id="187" w:name="_Toc14563"/>
      <w:r/>
      <w:bookmarkStart w:id="188" w:name="_Toc1125"/>
      <w:r/>
      <w:bookmarkStart w:id="189" w:name="_Toc6596"/>
      <w:r>
        <w:rPr>
          <w:rFonts w:hint="eastAsia" w:ascii="宋体" w:hAnsi="宋体" w:cs="宋体"/>
          <w:b/>
          <w:color w:val="000000" w:themeColor="text1"/>
          <w:sz w:val="24"/>
          <w14:textFill>
            <w14:solidFill>
              <w14:schemeClr w14:val="tx1"/>
            </w14:solidFill>
          </w14:textFill>
        </w:rPr>
        <w:t xml:space="preserve">2.13检验和验收</w:t>
      </w:r>
      <w:bookmarkEnd w:id="187"/>
      <w:r/>
      <w:bookmarkEnd w:id="188"/>
      <w:r/>
      <w:bookmarkEnd w:id="189"/>
      <w:r/>
      <w:r/>
    </w:p>
    <w:p>
      <w:pPr>
        <w:ind w:firstLine="480"/>
        <w:spacing w:line="560" w:lineRule="exact"/>
        <w:tabs>
          <w:tab w:val="left" w:pos="360" w:leader="none"/>
          <w:tab w:val="left" w:pos="540" w:leader="none"/>
          <w:tab w:val="left" w:pos="108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2.13.1服务交付前，乙方应对服务的质量等方面进行详细、全面的检验；服务交付时，甲方可以邀请参加本项目的其他投标人或者第三方机构参与验收。参与验收的投标人或者第三方机构的意见作为参考资料一并存档。如果发现与合同中要求不符，</w:t>
      </w:r>
      <w:r>
        <w:rPr>
          <w:rFonts w:hint="eastAsia" w:ascii="宋体" w:hAnsi="宋体" w:cs="宋体"/>
          <w:color w:val="000000" w:themeColor="text1"/>
          <w:sz w:val="24"/>
          <w:lang w:eastAsia="zh-CN"/>
          <w14:textFill>
            <w14:solidFill>
              <w14:schemeClr w14:val="tx1"/>
            </w14:solidFill>
          </w14:textFill>
        </w:rPr>
        <w:t xml:space="preserve">乙方</w:t>
      </w:r>
      <w:r>
        <w:rPr>
          <w:rFonts w:hint="eastAsia" w:ascii="宋体" w:hAnsi="宋体" w:cs="宋体"/>
          <w:color w:val="000000" w:themeColor="text1"/>
          <w:sz w:val="24"/>
          <w14:textFill>
            <w14:solidFill>
              <w14:schemeClr w14:val="tx1"/>
            </w14:solidFill>
          </w14:textFill>
        </w:rPr>
        <w:t xml:space="preserve">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2.13.2甲方按照合同约定的技术、服务、安全标准，组织对每一项技术、服务、安全标准的履约情况组织验收后，出具验收书。验收方成员应当在验收书上签字，并承担相应的法律责任。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宋体" w:hAnsi="宋体" w:cs="宋体"/>
          <w:i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2.13.3 检验和验收标准、程序等具体内容以及前述验收书的效力详见</w:t>
      </w:r>
      <w:r>
        <w:rPr>
          <w:rFonts w:hint="eastAsia" w:ascii="宋体" w:hAnsi="宋体" w:cs="宋体"/>
          <w:b/>
          <w:iCs/>
          <w:color w:val="000000" w:themeColor="text1"/>
          <w:sz w:val="24"/>
          <w:u w:val="single"/>
          <w14:textFill>
            <w14:solidFill>
              <w14:schemeClr w14:val="tx1"/>
            </w14:solidFill>
          </w14:textFill>
        </w:rPr>
        <w:t xml:space="preserve">合同专用条款2.13.3</w:t>
      </w:r>
      <w:r>
        <w:rPr>
          <w:rFonts w:hint="eastAsia" w:ascii="宋体" w:hAnsi="宋体" w:cs="宋体"/>
          <w:iCs/>
          <w:color w:val="000000" w:themeColor="text1"/>
          <w:sz w:val="24"/>
          <w14:textFill>
            <w14:solidFill>
              <w14:schemeClr w14:val="tx1"/>
            </w14:solidFill>
          </w14:textFill>
        </w:rPr>
        <w:t xml:space="preserve">。</w:t>
      </w:r>
      <w:bookmarkEnd w:id="159"/>
      <w:r/>
      <w:bookmarkEnd w:id="160"/>
      <w:r/>
      <w:bookmarkEnd w:id="161"/>
      <w:r/>
      <w:bookmarkEnd w:id="162"/>
      <w:r/>
      <w:r/>
    </w:p>
    <w:p>
      <w:pPr>
        <w:ind w:firstLine="482"/>
        <w:spacing w:line="560" w:lineRule="exact"/>
        <w:rPr>
          <w:rFonts w:hint="eastAsia" w:ascii="宋体" w:hAnsi="宋体" w:cs="宋体"/>
          <w:b/>
          <w:color w:val="000000" w:themeColor="text1"/>
          <w:sz w:val="24"/>
          <w14:textFill>
            <w14:solidFill>
              <w14:schemeClr w14:val="tx1"/>
            </w14:solidFill>
          </w14:textFill>
        </w:rPr>
      </w:pPr>
      <w:r/>
      <w:bookmarkStart w:id="190" w:name="_Toc259093690"/>
      <w:r/>
      <w:bookmarkStart w:id="191" w:name="_Toc279701261"/>
      <w:r/>
      <w:bookmarkStart w:id="192" w:name="_Toc487900371"/>
      <w:r/>
      <w:bookmarkStart w:id="193" w:name="_Toc25182"/>
      <w:r/>
      <w:bookmarkStart w:id="194" w:name="_Toc11284"/>
      <w:r/>
      <w:bookmarkStart w:id="195" w:name="_Toc19604"/>
      <w:r>
        <w:rPr>
          <w:rFonts w:hint="eastAsia" w:ascii="宋体" w:hAnsi="宋体" w:cs="宋体"/>
          <w:b/>
          <w:color w:val="000000" w:themeColor="text1"/>
          <w:sz w:val="24"/>
          <w14:textFill>
            <w14:solidFill>
              <w14:schemeClr w14:val="tx1"/>
            </w14:solidFill>
          </w14:textFill>
        </w:rPr>
        <w:t xml:space="preserve">2.14通知</w:t>
      </w:r>
      <w:bookmarkEnd w:id="190"/>
      <w:r/>
      <w:bookmarkEnd w:id="191"/>
      <w:r/>
      <w:bookmarkEnd w:id="192"/>
      <w:r>
        <w:rPr>
          <w:rFonts w:hint="eastAsia" w:ascii="宋体" w:hAnsi="宋体" w:cs="宋体"/>
          <w:b/>
          <w:color w:val="000000" w:themeColor="text1"/>
          <w:sz w:val="24"/>
          <w14:textFill>
            <w14:solidFill>
              <w14:schemeClr w14:val="tx1"/>
            </w14:solidFill>
          </w14:textFill>
        </w:rPr>
        <w:t xml:space="preserve">和送达</w:t>
      </w:r>
      <w:bookmarkEnd w:id="193"/>
      <w:r/>
      <w:bookmarkEnd w:id="194"/>
      <w:r/>
      <w:bookmarkEnd w:id="195"/>
      <w:r/>
      <w:r/>
    </w:p>
    <w:p>
      <w:pPr>
        <w:ind w:firstLine="480"/>
        <w:spacing w:line="560" w:lineRule="exact"/>
        <w:rPr>
          <w:rFonts w:hint="eastAsia" w:ascii="宋体" w:hAnsi="宋体" w:cs="宋体"/>
          <w:color w:val="000000" w:themeColor="text1"/>
          <w:sz w:val="24"/>
          <w14:textFill>
            <w14:solidFill>
              <w14:schemeClr w14:val="tx1"/>
            </w14:solidFill>
          </w14:textFill>
        </w:rPr>
      </w:pPr>
      <w:r/>
      <w:bookmarkStart w:id="196" w:name="_Toc6698"/>
      <w:r/>
      <w:bookmarkStart w:id="197" w:name="_Toc3135"/>
      <w:r/>
      <w:bookmarkStart w:id="198" w:name="_Toc487900372"/>
      <w:r/>
      <w:bookmarkStart w:id="199" w:name="_Toc259093691"/>
      <w:r/>
      <w:bookmarkStart w:id="200" w:name="_Toc279701262"/>
      <w:r>
        <w:rPr>
          <w:rFonts w:hint="eastAsia" w:ascii="宋体" w:hAnsi="宋体" w:cs="宋体"/>
          <w:color w:val="000000" w:themeColor="text1"/>
          <w:sz w:val="24"/>
          <w14:textFill>
            <w14:solidFill>
              <w14:schemeClr w14:val="tx1"/>
            </w14:solidFill>
          </w14:textFill>
        </w:rPr>
        <w:t xml:space="preserve">2.14.1任何一方因履行合同而以合同第一部分尾部所列明的传真或电子邮件</w:t>
      </w:r>
      <w:r>
        <w:rPr>
          <w:rFonts w:hint="eastAsia" w:ascii="宋体" w:hAnsi="宋体" w:cs="宋体"/>
          <w:color w:val="000000" w:themeColor="text1"/>
          <w:sz w:val="24"/>
          <w:lang w:eastAsia="zh-CN"/>
          <w14:textFill>
            <w14:solidFill>
              <w14:schemeClr w14:val="tx1"/>
            </w14:solidFill>
          </w14:textFill>
        </w:rPr>
        <w:t xml:space="preserve">或地址</w:t>
      </w:r>
      <w:r>
        <w:rPr>
          <w:rFonts w:hint="eastAsia" w:ascii="宋体" w:hAnsi="宋体" w:cs="宋体"/>
          <w:color w:val="000000" w:themeColor="text1"/>
          <w:sz w:val="24"/>
          <w14:textFill>
            <w14:solidFill>
              <w14:schemeClr w14:val="tx1"/>
            </w14:solidFill>
          </w14:textFill>
        </w:rPr>
        <w:t xml:space="preserve">发出的所有通知、文件、材料，均视为已向对方当事人送达；任何一方变更上述送达方式或者地址的，应于</w:t>
      </w:r>
      <w:r>
        <w:rPr>
          <w:rFonts w:hint="eastAsia" w:ascii="宋体" w:hAnsi="宋体" w:cs="宋体"/>
          <w:color w:val="000000" w:themeColor="text1"/>
          <w:sz w:val="24"/>
          <w:u w:val="single"/>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个工作日内书面通知对方当事人，在对方当事人收到有关变更通知之前，变更前的约定送达方式或者地址仍视为有效</w:t>
      </w:r>
      <w:r>
        <w:rPr>
          <w:rFonts w:hint="eastAsia" w:ascii="宋体" w:hAnsi="宋体" w:cs="宋体"/>
          <w:color w:val="000000" w:themeColor="text1"/>
          <w:sz w:val="24"/>
          <w:lang w:eastAsia="zh-CN"/>
          <w14:textFill>
            <w14:solidFill>
              <w14:schemeClr w14:val="tx1"/>
            </w14:solidFill>
          </w14:textFill>
        </w:rPr>
        <w:t xml:space="preserve">，本条项下所称甲乙双方的地址也适用于法院等司法机关向甲乙双方或任何一方送达任何形式的法律文书的送达地址</w:t>
      </w:r>
      <w:r>
        <w:rPr>
          <w:rFonts w:hint="eastAsia" w:ascii="宋体" w:hAnsi="宋体" w:cs="宋体"/>
          <w:color w:val="000000" w:themeColor="text1"/>
          <w:sz w:val="24"/>
          <w14:textFill>
            <w14:solidFill>
              <w14:schemeClr w14:val="tx1"/>
            </w14:solidFill>
          </w14:textFill>
        </w:rPr>
        <w:t xml:space="preserve">。</w:t>
      </w:r>
      <w:bookmarkEnd w:id="196"/>
      <w:r/>
      <w:bookmarkEnd w:id="197"/>
      <w:r/>
      <w:r/>
    </w:p>
    <w:p>
      <w:pPr>
        <w:ind w:firstLine="480"/>
        <w:spacing w:line="560" w:lineRule="exact"/>
        <w:rPr>
          <w:rFonts w:hint="eastAsia" w:ascii="宋体" w:hAnsi="宋体" w:cs="宋体"/>
          <w:color w:val="000000" w:themeColor="text1"/>
          <w:sz w:val="24"/>
          <w14:textFill>
            <w14:solidFill>
              <w14:schemeClr w14:val="tx1"/>
            </w14:solidFill>
          </w14:textFill>
        </w:rPr>
      </w:pPr>
      <w:r/>
      <w:bookmarkStart w:id="201" w:name="_Toc23294"/>
      <w:r/>
      <w:bookmarkStart w:id="202" w:name="_Toc23128"/>
      <w:r>
        <w:rPr>
          <w:rFonts w:hint="eastAsia" w:ascii="宋体" w:hAnsi="宋体" w:cs="宋体"/>
          <w:color w:val="000000" w:themeColor="text1"/>
          <w:sz w:val="24"/>
          <w14:textFill>
            <w14:solidFill>
              <w14:schemeClr w14:val="tx1"/>
            </w14:solidFill>
          </w14:textFill>
        </w:rPr>
        <w:t xml:space="preserve">2.14.2</w:t>
      </w:r>
      <w:bookmarkEnd w:id="201"/>
      <w:r/>
      <w:bookmarkEnd w:id="202"/>
      <w:r>
        <w:rPr>
          <w:rFonts w:hint="eastAsia" w:ascii="宋体" w:hAnsi="宋体" w:cs="宋体"/>
          <w:color w:val="000000" w:themeColor="text1"/>
          <w:sz w:val="24"/>
          <w14:textFill>
            <w14:solidFill>
              <w14:schemeClr w14:val="tx1"/>
            </w14:solidFill>
          </w14:textFill>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宋体" w:hAnsi="宋体" w:cs="宋体"/>
          <w:b/>
          <w:color w:val="000000" w:themeColor="text1"/>
          <w:sz w:val="24"/>
          <w14:textFill>
            <w14:solidFill>
              <w14:schemeClr w14:val="tx1"/>
            </w14:solidFill>
          </w14:textFill>
        </w:rPr>
      </w:pPr>
      <w:r/>
      <w:bookmarkStart w:id="203" w:name="_Toc30599"/>
      <w:r/>
      <w:bookmarkStart w:id="204" w:name="_Toc18540"/>
      <w:r/>
      <w:bookmarkStart w:id="205" w:name="_Toc4355"/>
      <w:r>
        <w:rPr>
          <w:rFonts w:hint="eastAsia" w:ascii="宋体" w:hAnsi="宋体" w:cs="宋体"/>
          <w:b/>
          <w:color w:val="000000" w:themeColor="text1"/>
          <w:sz w:val="24"/>
          <w14:textFill>
            <w14:solidFill>
              <w14:schemeClr w14:val="tx1"/>
            </w14:solidFill>
          </w14:textFill>
        </w:rPr>
        <w:t xml:space="preserve">2.1</w:t>
      </w:r>
      <w:r>
        <w:rPr>
          <w:rFonts w:hint="eastAsia" w:ascii="宋体" w:hAnsi="宋体" w:cs="宋体"/>
          <w:b/>
          <w:color w:val="000000" w:themeColor="text1"/>
          <w:sz w:val="24"/>
          <w:lang w:val="en-US" w:eastAsia="zh-CN"/>
          <w14:textFill>
            <w14:solidFill>
              <w14:schemeClr w14:val="tx1"/>
            </w14:solidFill>
          </w14:textFill>
        </w:rPr>
        <w:t xml:space="preserve">5</w:t>
      </w:r>
      <w:r>
        <w:rPr>
          <w:rFonts w:hint="eastAsia" w:ascii="宋体" w:hAnsi="宋体" w:cs="宋体"/>
          <w:b/>
          <w:color w:val="000000" w:themeColor="text1"/>
          <w:sz w:val="24"/>
          <w14:textFill>
            <w14:solidFill>
              <w14:schemeClr w14:val="tx1"/>
            </w14:solidFill>
          </w14:textFill>
        </w:rPr>
        <w:t xml:space="preserve"> 计量单位</w:t>
      </w:r>
      <w:bookmarkEnd w:id="198"/>
      <w:r/>
      <w:bookmarkEnd w:id="199"/>
      <w:r/>
      <w:bookmarkEnd w:id="200"/>
      <w:r/>
      <w:bookmarkEnd w:id="203"/>
      <w:r/>
      <w:bookmarkEnd w:id="204"/>
      <w:r/>
      <w:bookmarkEnd w:id="205"/>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除技术规范中另有规定外</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合同的计量单位均使用国家法定计量单位。</w:t>
      </w:r>
      <w:r/>
    </w:p>
    <w:p>
      <w:pPr>
        <w:ind w:firstLine="482"/>
        <w:spacing w:line="560" w:lineRule="exact"/>
        <w:rPr>
          <w:rFonts w:hint="eastAsia" w:ascii="宋体" w:hAnsi="宋体" w:cs="宋体"/>
          <w:b/>
          <w:color w:val="000000" w:themeColor="text1"/>
          <w:sz w:val="24"/>
          <w14:textFill>
            <w14:solidFill>
              <w14:schemeClr w14:val="tx1"/>
            </w14:solidFill>
          </w14:textFill>
        </w:rPr>
      </w:pPr>
      <w:r/>
      <w:bookmarkStart w:id="206" w:name="_Toc487900373"/>
      <w:r/>
      <w:bookmarkStart w:id="207" w:name="_Toc10330"/>
      <w:r/>
      <w:bookmarkStart w:id="208" w:name="_Toc259093692"/>
      <w:r/>
      <w:bookmarkStart w:id="209" w:name="_Toc12773"/>
      <w:r/>
      <w:bookmarkStart w:id="210" w:name="_Toc279701263"/>
      <w:r/>
      <w:bookmarkStart w:id="211" w:name="_Toc18567"/>
      <w:r>
        <w:rPr>
          <w:rFonts w:hint="eastAsia" w:ascii="宋体" w:hAnsi="宋体" w:cs="宋体"/>
          <w:b/>
          <w:color w:val="000000" w:themeColor="text1"/>
          <w:sz w:val="24"/>
          <w14:textFill>
            <w14:solidFill>
              <w14:schemeClr w14:val="tx1"/>
            </w14:solidFill>
          </w14:textFill>
        </w:rPr>
        <w:t xml:space="preserve">2.1</w:t>
      </w:r>
      <w:r>
        <w:rPr>
          <w:rFonts w:hint="eastAsia" w:ascii="宋体" w:hAnsi="宋体" w:cs="宋体"/>
          <w:b/>
          <w:color w:val="000000" w:themeColor="text1"/>
          <w:sz w:val="24"/>
          <w:lang w:val="en-US" w:eastAsia="zh-CN"/>
          <w14:textFill>
            <w14:solidFill>
              <w14:schemeClr w14:val="tx1"/>
            </w14:solidFill>
          </w14:textFill>
        </w:rPr>
        <w:t xml:space="preserve">6</w:t>
      </w:r>
      <w:r>
        <w:rPr>
          <w:rFonts w:hint="eastAsia" w:ascii="宋体" w:hAnsi="宋体" w:cs="宋体"/>
          <w:b/>
          <w:color w:val="000000" w:themeColor="text1"/>
          <w:sz w:val="24"/>
          <w14:textFill>
            <w14:solidFill>
              <w14:schemeClr w14:val="tx1"/>
            </w14:solidFill>
          </w14:textFill>
        </w:rPr>
        <w:t xml:space="preserve"> 合同使用的文字和适用的法律</w:t>
      </w:r>
      <w:bookmarkEnd w:id="206"/>
      <w:r/>
      <w:bookmarkEnd w:id="207"/>
      <w:r/>
      <w:bookmarkEnd w:id="208"/>
      <w:r/>
      <w:bookmarkEnd w:id="209"/>
      <w:r/>
      <w:bookmarkEnd w:id="210"/>
      <w:r/>
      <w:bookmarkEnd w:id="211"/>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w:t>
      </w:r>
      <w:r>
        <w:rPr>
          <w:rFonts w:hint="eastAsia" w:ascii="宋体" w:hAnsi="宋体" w:cs="宋体"/>
          <w:color w:val="000000" w:themeColor="text1"/>
          <w:sz w:val="24"/>
          <w:lang w:val="en-US" w:eastAsia="zh-CN"/>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.1 合同使用汉语书</w:t>
      </w:r>
      <w:r>
        <w:rPr>
          <w:rFonts w:hint="eastAsia" w:ascii="宋体" w:hAnsi="宋体" w:cs="宋体"/>
          <w:color w:val="000000" w:themeColor="text1"/>
          <w:sz w:val="24"/>
          <w:lang w:val="en-US" w:eastAsia="zh-CN"/>
          <w14:textFill>
            <w14:solidFill>
              <w14:schemeClr w14:val="tx1"/>
            </w14:solidFill>
          </w14:textFill>
        </w:rPr>
        <w:t xml:space="preserve">写</w:t>
      </w:r>
      <w:r>
        <w:rPr>
          <w:rFonts w:hint="eastAsia" w:ascii="宋体" w:hAnsi="宋体" w:cs="宋体"/>
          <w:color w:val="000000" w:themeColor="text1"/>
          <w:sz w:val="24"/>
          <w14:textFill>
            <w14:solidFill>
              <w14:schemeClr w14:val="tx1"/>
            </w14:solidFill>
          </w14:textFill>
        </w:rPr>
        <w:t xml:space="preserve">、变更和解释；</w:t>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w:t>
      </w:r>
      <w:r>
        <w:rPr>
          <w:rFonts w:hint="eastAsia" w:ascii="宋体" w:hAnsi="宋体" w:cs="宋体"/>
          <w:color w:val="000000" w:themeColor="text1"/>
          <w:sz w:val="24"/>
          <w:lang w:val="en-US" w:eastAsia="zh-CN"/>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.2 合同适用中华人民共和国法律。</w:t>
      </w:r>
      <w:r/>
    </w:p>
    <w:p>
      <w:pPr>
        <w:ind w:firstLine="482"/>
        <w:spacing w:line="560" w:lineRule="exact"/>
        <w:rPr>
          <w:rFonts w:hint="eastAsia" w:ascii="宋体" w:hAnsi="宋体" w:cs="宋体"/>
          <w:b/>
          <w:color w:val="000000" w:themeColor="text1"/>
          <w:sz w:val="24"/>
          <w14:textFill>
            <w14:solidFill>
              <w14:schemeClr w14:val="tx1"/>
            </w14:solidFill>
          </w14:textFill>
        </w:rPr>
      </w:pPr>
      <w:r/>
      <w:bookmarkStart w:id="212" w:name="_Toc6885"/>
      <w:r/>
      <w:bookmarkStart w:id="213" w:name="_Toc14001"/>
      <w:r/>
      <w:bookmarkStart w:id="214" w:name="_Toc19890"/>
      <w:r>
        <w:rPr>
          <w:rFonts w:hint="eastAsia" w:ascii="宋体" w:hAnsi="宋体" w:cs="宋体"/>
          <w:b/>
          <w:color w:val="000000" w:themeColor="text1"/>
          <w:sz w:val="24"/>
          <w14:textFill>
            <w14:solidFill>
              <w14:schemeClr w14:val="tx1"/>
            </w14:solidFill>
          </w14:textFill>
        </w:rPr>
        <w:t xml:space="preserve">2.1</w:t>
      </w:r>
      <w:r>
        <w:rPr>
          <w:rFonts w:hint="eastAsia" w:ascii="宋体" w:hAnsi="宋体" w:cs="宋体"/>
          <w:b/>
          <w:color w:val="000000" w:themeColor="text1"/>
          <w:sz w:val="24"/>
          <w:lang w:val="en-US" w:eastAsia="zh-CN"/>
          <w14:textFill>
            <w14:solidFill>
              <w14:schemeClr w14:val="tx1"/>
            </w14:solidFill>
          </w14:textFill>
        </w:rPr>
        <w:t xml:space="preserve">7</w:t>
      </w:r>
      <w:r>
        <w:rPr>
          <w:rFonts w:hint="eastAsia" w:ascii="宋体" w:hAnsi="宋体" w:cs="宋体"/>
          <w:b/>
          <w:color w:val="000000" w:themeColor="text1"/>
          <w:sz w:val="24"/>
          <w14:textFill>
            <w14:solidFill>
              <w14:schemeClr w14:val="tx1"/>
            </w14:solidFill>
          </w14:textFill>
        </w:rPr>
        <w:t xml:space="preserve"> 合同份数</w:t>
      </w:r>
      <w:bookmarkEnd w:id="212"/>
      <w:r/>
      <w:bookmarkEnd w:id="213"/>
      <w:r/>
      <w:bookmarkEnd w:id="214"/>
      <w:r/>
      <w:r/>
    </w:p>
    <w:p>
      <w:pPr>
        <w:ind w:firstLine="480"/>
        <w:spacing w:line="56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合同份数按</w:t>
      </w:r>
      <w:r>
        <w:rPr>
          <w:rFonts w:hint="eastAsia" w:ascii="宋体" w:hAnsi="宋体" w:cs="宋体"/>
          <w:b/>
          <w:iCs/>
          <w:color w:val="000000" w:themeColor="text1"/>
          <w:sz w:val="24"/>
          <w:u w:val="single"/>
          <w14:textFill>
            <w14:solidFill>
              <w14:schemeClr w14:val="tx1"/>
            </w14:solidFill>
          </w14:textFill>
        </w:rPr>
        <w:t xml:space="preserve">合同专用条款2.1</w:t>
      </w:r>
      <w:r>
        <w:rPr>
          <w:rFonts w:hint="eastAsia" w:ascii="宋体" w:hAnsi="宋体" w:cs="宋体"/>
          <w:b/>
          <w:iCs/>
          <w:color w:val="000000" w:themeColor="text1"/>
          <w:sz w:val="24"/>
          <w:u w:val="single"/>
          <w:lang w:val="en-US" w:eastAsia="zh-CN"/>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规定，每份均具有同等法律效力。</w:t>
      </w:r>
      <w:r/>
    </w:p>
    <w:p>
      <w:pPr>
        <w:jc w:val="center"/>
        <w:spacing w:line="360" w:lineRule="auto"/>
        <w:rPr>
          <w:rFonts w:hint="eastAsia" w:ascii="宋体" w:hAnsi="宋体" w:cs="宋体"/>
          <w:b/>
          <w:color w:val="000000" w:themeColor="text1"/>
          <w:sz w:val="28"/>
          <w:szCs w:val="28"/>
          <w14:textFill>
            <w14:solidFill>
              <w14:schemeClr w14:val="tx1"/>
            </w14:solidFill>
          </w14:textFill>
        </w:rPr>
        <w:outlineLvl w:val="1"/>
      </w:pPr>
      <w:r>
        <w:rPr>
          <w:rFonts w:hint="eastAsia" w:ascii="宋体" w:hAnsi="宋体" w:cs="宋体"/>
          <w:color w:val="000000" w:themeColor="text1"/>
          <w14:textFill>
            <w14:solidFill>
              <w14:schemeClr w14:val="tx1"/>
            </w14:solidFill>
          </w14:textFill>
        </w:rPr>
        <w:br w:type="page" w:clear="all"/>
      </w:r>
      <w:r>
        <w:rPr>
          <w:rFonts w:hint="eastAsia" w:ascii="宋体" w:hAnsi="宋体" w:cs="宋体"/>
          <w:b/>
          <w:color w:val="000000" w:themeColor="text1"/>
          <w:sz w:val="28"/>
          <w:szCs w:val="28"/>
          <w14:textFill>
            <w14:solidFill>
              <w14:schemeClr w14:val="tx1"/>
            </w14:solidFill>
          </w14:textFill>
        </w:rPr>
        <w:t xml:space="preserve">第三部分  合同专用条款</w:t>
      </w:r>
      <w:r/>
    </w:p>
    <w:p>
      <w:pPr>
        <w:ind w:left="-420" w:right="-420" w:firstLine="480"/>
        <w:spacing w:line="560" w:lineRule="exact"/>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是对前两</w:t>
      </w:r>
      <w:bookmarkStart w:id="215" w:name="_Hlk136502841"/>
      <w:r>
        <w:rPr>
          <w:rFonts w:hint="eastAsia" w:ascii="宋体" w:hAnsi="宋体" w:cs="宋体"/>
          <w:bCs/>
          <w:color w:val="000000" w:themeColor="text1"/>
          <w14:textFill>
            <w14:solidFill>
              <w14:schemeClr w14:val="tx1"/>
            </w14:solidFill>
          </w14:textFill>
        </w:rPr>
        <w:t xml:space="preserve">部分</w:t>
      </w:r>
      <w:bookmarkEnd w:id="215"/>
      <w:r>
        <w:rPr>
          <w:rFonts w:hint="eastAsia" w:ascii="宋体" w:hAnsi="宋体" w:cs="宋体"/>
          <w:color w:val="000000" w:themeColor="text1"/>
          <w:sz w:val="24"/>
          <w14:textFill>
            <w14:solidFill>
              <w14:schemeClr w14:val="tx1"/>
            </w14:solidFill>
          </w14:textFill>
        </w:rPr>
        <w:t xml:space="preserve">的补充和修改，如果前两</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和本</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的约定不一致，应以本</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的约定为准。本</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的条款号应与前两</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的条款号保持对应；与前两</w:t>
      </w:r>
      <w:r>
        <w:rPr>
          <w:rFonts w:hint="eastAsia" w:ascii="宋体" w:hAnsi="宋体" w:cs="宋体"/>
          <w:bCs/>
          <w:color w:val="000000" w:themeColor="text1"/>
          <w14:textFill>
            <w14:solidFill>
              <w14:schemeClr w14:val="tx1"/>
            </w14:solidFill>
          </w14:textFill>
        </w:rPr>
        <w:t xml:space="preserve">部分</w:t>
      </w:r>
      <w:r>
        <w:rPr>
          <w:rFonts w:hint="eastAsia" w:ascii="宋体" w:hAnsi="宋体" w:cs="宋体"/>
          <w:color w:val="000000" w:themeColor="text1"/>
          <w:sz w:val="24"/>
          <w14:textFill>
            <w14:solidFill>
              <w14:schemeClr w14:val="tx1"/>
            </w14:solidFill>
          </w14:textFill>
        </w:rPr>
        <w:t xml:space="preserve">无对应关系的内容可另行编制条款号。</w:t>
      </w:r>
      <w:r/>
    </w:p>
    <w:tbl>
      <w:tblPr>
        <w:tblStyle w:val="813"/>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7"/>
        <w:gridCol w:w="8546"/>
      </w:tblGrid>
      <w:tr>
        <w:trPr>
          <w:trHeight w:val="391"/>
        </w:trPr>
        <w:tc>
          <w:tcPr>
            <w:tcBorders>
              <w:left w:val="single" w:color="auto" w:sz="4" w:space="0"/>
            </w:tcBorders>
            <w:tcW w:w="465" w:type="pct"/>
            <w:vAlign w:val="center"/>
            <w:textDirection w:val="lrTb"/>
            <w:noWrap/>
          </w:tcPr>
          <w:p>
            <w:pPr>
              <w:jc w:val="cente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条款号</w:t>
            </w:r>
            <w:r/>
          </w:p>
        </w:tc>
        <w:tc>
          <w:tcPr>
            <w:tcW w:w="4534" w:type="pct"/>
            <w:vAlign w:val="center"/>
            <w:textDirection w:val="lrTb"/>
            <w:noWrap/>
          </w:tcPr>
          <w:p>
            <w:pPr>
              <w:jc w:val="center"/>
              <w:spacing w:line="360" w:lineRule="auto"/>
              <w:rPr>
                <w:rFonts w:hint="eastAsia"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约定内容</w:t>
            </w:r>
            <w:r/>
          </w:p>
        </w:tc>
      </w:tr>
      <w:tr>
        <w:trPr>
          <w:trHeight w:val="88"/>
        </w:trPr>
        <w:tc>
          <w:tcPr>
            <w:tcBorders>
              <w:left w:val="single" w:color="auto" w:sz="4" w:space="0"/>
            </w:tcBorders>
            <w:tcW w:w="465" w:type="pct"/>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1.7.2</w:t>
            </w:r>
            <w:r/>
          </w:p>
        </w:tc>
        <w:tc>
          <w:tcPr>
            <w:tcW w:w="4534" w:type="pct"/>
            <w:vAlign w:val="center"/>
            <w:textDirection w:val="lrTb"/>
            <w:noWrap/>
          </w:tcPr>
          <w:p>
            <w:pPr>
              <w:pStyle w:val="2341"/>
              <w:ind w:left="0" w:firstLine="0"/>
              <w:keepLines w:val="0"/>
              <w:keepNext w:val="0"/>
              <w:pageBreakBefore w:val="0"/>
              <w:spacing w:line="240" w:lineRule="auto"/>
              <w:widowControl/>
              <w:tabs>
                <w:tab w:val="left" w:pos="7260" w:leader="none"/>
              </w:tabs>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t xml:space="preserve">（1）本项目合同签订</w:t>
            </w:r>
            <w:r>
              <w:rPr>
                <w:rFonts w:hint="eastAsia" w:ascii="宋体" w:hAnsi="宋体" w:cs="宋体"/>
                <w:color w:val="000000" w:themeColor="text1"/>
                <w:sz w:val="24"/>
                <w:szCs w:val="24"/>
                <w:lang w:val="en-US" w:eastAsia="zh-CN"/>
                <w14:textFill>
                  <w14:solidFill>
                    <w14:schemeClr w14:val="tx1"/>
                  </w14:solidFill>
                </w14:textFill>
              </w:rPr>
              <w:t xml:space="preserve">生效并收到供应商出具的发票后</w:t>
            </w:r>
            <w:r>
              <w:rPr>
                <w:rFonts w:hint="eastAsia" w:ascii="宋体" w:hAnsi="宋体" w:eastAsia="宋体" w:cs="宋体"/>
                <w:color w:val="000000" w:themeColor="text1"/>
                <w:sz w:val="24"/>
                <w:szCs w:val="24"/>
                <w:u w:val="single"/>
                <w14:textFill>
                  <w14:solidFill>
                    <w14:schemeClr w14:val="tx1"/>
                  </w14:solidFill>
                </w14:textFill>
              </w:rPr>
              <w:t xml:space="preserve">1</w:t>
            </w:r>
            <w:r>
              <w:rPr>
                <w:rFonts w:hint="eastAsia" w:ascii="宋体" w:hAnsi="宋体" w:cs="宋体"/>
                <w:color w:val="000000" w:themeColor="text1"/>
                <w:sz w:val="24"/>
                <w:szCs w:val="24"/>
                <w:u w:val="single"/>
                <w:lang w:val="en-US" w:eastAsia="zh-CN"/>
                <w14:textFill>
                  <w14:solidFill>
                    <w14:schemeClr w14:val="tx1"/>
                  </w14:solidFill>
                </w14:textFill>
              </w:rPr>
              <w:t xml:space="preserve">0</w:t>
            </w:r>
            <w:r>
              <w:rPr>
                <w:rFonts w:hint="eastAsia" w:ascii="宋体" w:hAnsi="宋体" w:eastAsia="宋体" w:cs="宋体"/>
                <w:color w:val="000000" w:themeColor="text1"/>
                <w:sz w:val="24"/>
                <w:szCs w:val="24"/>
                <w14:textFill>
                  <w14:solidFill>
                    <w14:schemeClr w14:val="tx1"/>
                  </w14:solidFill>
                </w14:textFill>
              </w:rPr>
              <w:t xml:space="preserve">个</w:t>
            </w:r>
            <w:r>
              <w:rPr>
                <w:rFonts w:hint="eastAsia" w:ascii="宋体" w:hAnsi="宋体" w:cs="宋体"/>
                <w:color w:val="000000" w:themeColor="text1"/>
                <w:sz w:val="24"/>
                <w:szCs w:val="24"/>
                <w:lang w:val="en-US" w:eastAsia="zh-CN"/>
                <w14:textFill>
                  <w14:solidFill>
                    <w14:schemeClr w14:val="tx1"/>
                  </w14:solidFill>
                </w14:textFill>
              </w:rPr>
              <w:t xml:space="preserve">工作</w:t>
            </w:r>
            <w:r>
              <w:rPr>
                <w:rFonts w:hint="eastAsia" w:ascii="宋体" w:hAnsi="宋体" w:eastAsia="宋体" w:cs="宋体"/>
                <w:color w:val="000000" w:themeColor="text1"/>
                <w:sz w:val="24"/>
                <w:szCs w:val="24"/>
                <w14:textFill>
                  <w14:solidFill>
                    <w14:schemeClr w14:val="tx1"/>
                  </w14:solidFill>
                </w14:textFill>
              </w:rPr>
              <w:t xml:space="preserve">日内，支付合同金额的30%。</w:t>
            </w:r>
            <w:r/>
          </w:p>
          <w:p>
            <w:pPr>
              <w:pStyle w:val="2341"/>
              <w:ind w:left="0" w:firstLine="0"/>
              <w:keepLines w:val="0"/>
              <w:keepNext w:val="0"/>
              <w:pageBreakBefore w:val="0"/>
              <w:spacing w:line="240" w:lineRule="auto"/>
              <w:widowControl/>
              <w:tabs>
                <w:tab w:val="left" w:pos="7260" w:leader="none"/>
              </w:tabs>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cs="宋体"/>
                <w:color w:val="000000" w:themeColor="text1"/>
                <w:sz w:val="24"/>
                <w:szCs w:val="24"/>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14:textFill>
                  <w14:solidFill>
                    <w14:schemeClr w14:val="tx1"/>
                  </w14:solidFill>
                </w14:textFill>
              </w:rPr>
              <w:t xml:space="preserve">服务6个月无问题后</w:t>
            </w:r>
            <w:r>
              <w:rPr>
                <w:rFonts w:hint="eastAsia" w:ascii="宋体" w:hAnsi="宋体" w:cs="宋体"/>
                <w:color w:val="000000" w:themeColor="text1"/>
                <w:sz w:val="24"/>
                <w:szCs w:val="24"/>
                <w:lang w:eastAsia="zh-CN"/>
                <w14:textFill>
                  <w14:solidFill>
                    <w14:schemeClr w14:val="tx1"/>
                  </w14:solidFill>
                </w14:textFill>
              </w:rPr>
              <w:t xml:space="preserve">，支</w:t>
            </w:r>
            <w:r>
              <w:rPr>
                <w:rFonts w:hint="eastAsia" w:ascii="宋体" w:hAnsi="宋体" w:eastAsia="宋体" w:cs="宋体"/>
                <w:color w:val="000000" w:themeColor="text1"/>
                <w:sz w:val="24"/>
                <w:szCs w:val="24"/>
                <w14:textFill>
                  <w14:solidFill>
                    <w14:schemeClr w14:val="tx1"/>
                  </w14:solidFill>
                </w14:textFill>
              </w:rPr>
              <w:t xml:space="preserve">付本合同金额的40%。</w:t>
            </w:r>
            <w:r/>
          </w:p>
          <w:p>
            <w:pPr>
              <w:ind w:firstLine="0"/>
              <w:keepLines w:val="0"/>
              <w:keepNext w:val="0"/>
              <w:pageBreakBefore w:val="0"/>
              <w:spacing w:line="24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（3）项目</w:t>
            </w:r>
            <w:r>
              <w:rPr>
                <w:rFonts w:hint="eastAsia" w:ascii="宋体" w:hAnsi="宋体" w:cs="宋体"/>
                <w:color w:val="000000" w:themeColor="text1"/>
                <w:sz w:val="24"/>
                <w14:textFill>
                  <w14:solidFill>
                    <w14:schemeClr w14:val="tx1"/>
                  </w14:solidFill>
                </w14:textFill>
              </w:rPr>
              <w:t xml:space="preserve">服务期满</w:t>
            </w:r>
            <w:r>
              <w:rPr>
                <w:rFonts w:hint="eastAsia" w:ascii="宋体" w:hAnsi="宋体" w:cs="宋体"/>
                <w:color w:val="000000" w:themeColor="text1"/>
                <w:sz w:val="24"/>
                <w:lang w:val="en-US" w:eastAsia="zh-CN"/>
                <w14:textFill>
                  <w14:solidFill>
                    <w14:schemeClr w14:val="tx1"/>
                  </w14:solidFill>
                </w14:textFill>
              </w:rPr>
              <w:t xml:space="preserve">项目验收通过并收到供应商开具的发票后10</w:t>
            </w:r>
            <w:r>
              <w:rPr>
                <w:rFonts w:hint="eastAsia" w:ascii="宋体" w:hAnsi="宋体" w:cs="宋体"/>
                <w:color w:val="000000" w:themeColor="text1"/>
                <w:sz w:val="24"/>
                <w14:textFill>
                  <w14:solidFill>
                    <w14:schemeClr w14:val="tx1"/>
                  </w14:solidFill>
                </w14:textFill>
              </w:rPr>
              <w:t xml:space="preserve">个</w:t>
            </w:r>
            <w:r>
              <w:rPr>
                <w:rFonts w:hint="eastAsia" w:ascii="宋体" w:hAnsi="宋体" w:cs="宋体"/>
                <w:color w:val="000000" w:themeColor="text1"/>
                <w:sz w:val="24"/>
                <w:lang w:val="en-US" w:eastAsia="zh-CN"/>
                <w14:textFill>
                  <w14:solidFill>
                    <w14:schemeClr w14:val="tx1"/>
                  </w14:solidFill>
                </w14:textFill>
              </w:rPr>
              <w:t xml:space="preserve">工作</w:t>
            </w:r>
            <w:r>
              <w:rPr>
                <w:rFonts w:hint="eastAsia" w:ascii="宋体" w:hAnsi="宋体" w:cs="宋体"/>
                <w:color w:val="000000" w:themeColor="text1"/>
                <w:sz w:val="24"/>
                <w14:textFill>
                  <w14:solidFill>
                    <w14:schemeClr w14:val="tx1"/>
                  </w14:solidFill>
                </w14:textFill>
              </w:rPr>
              <w:t xml:space="preserve">日</w:t>
            </w:r>
            <w:r>
              <w:rPr>
                <w:rFonts w:hint="eastAsia" w:ascii="宋体" w:hAnsi="宋体" w:cs="宋体"/>
                <w:color w:val="000000" w:themeColor="text1"/>
                <w:sz w:val="24"/>
                <w:lang w:val="en-US" w:eastAsia="zh-CN"/>
                <w14:textFill>
                  <w14:solidFill>
                    <w14:schemeClr w14:val="tx1"/>
                  </w14:solidFill>
                </w14:textFill>
              </w:rPr>
              <w:t xml:space="preserve">内</w:t>
            </w:r>
            <w:r>
              <w:rPr>
                <w:rFonts w:hint="eastAsia" w:ascii="宋体" w:hAnsi="宋体" w:cs="宋体"/>
                <w:color w:val="000000" w:themeColor="text1"/>
                <w:sz w:val="24"/>
                <w14:textFill>
                  <w14:solidFill>
                    <w14:schemeClr w14:val="tx1"/>
                  </w14:solidFill>
                </w14:textFill>
              </w:rPr>
              <w:t xml:space="preserve">，付清合同金额尾款。</w:t>
            </w:r>
            <w:r/>
          </w:p>
        </w:tc>
      </w:tr>
      <w:tr>
        <w:trPr>
          <w:trHeight w:val="88"/>
        </w:trPr>
        <w:tc>
          <w:tcPr>
            <w:tcBorders>
              <w:left w:val="single" w:color="auto" w:sz="4" w:space="0"/>
            </w:tcBorders>
            <w:tcW w:w="465" w:type="pct"/>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1.8.1</w:t>
            </w:r>
            <w:r/>
          </w:p>
        </w:tc>
        <w:tc>
          <w:tcPr>
            <w:tcW w:w="4534" w:type="pct"/>
            <w:vAlign w:val="center"/>
            <w:textDirection w:val="lrTb"/>
            <w:noWrap/>
          </w:tcPr>
          <w:p>
            <w:pPr>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服务期限：</w:t>
            </w:r>
            <w:r>
              <w:rPr>
                <w:rFonts w:hint="eastAsia" w:ascii="宋体" w:hAnsi="宋体" w:cs="宋体"/>
                <w:color w:val="000000" w:themeColor="text1"/>
                <w:sz w:val="24"/>
                <w:lang w:val="en-US" w:eastAsia="zh-CN"/>
                <w14:textFill>
                  <w14:solidFill>
                    <w14:schemeClr w14:val="tx1"/>
                  </w14:solidFill>
                </w14:textFill>
              </w:rPr>
              <w:t xml:space="preserve">自合同签订生效之日起一年。</w:t>
            </w:r>
            <w:r/>
          </w:p>
        </w:tc>
      </w:tr>
      <w:tr>
        <w:trPr>
          <w:trHeight w:val="88"/>
        </w:trPr>
        <w:tc>
          <w:tcPr>
            <w:tcBorders>
              <w:left w:val="single" w:color="auto" w:sz="4" w:space="0"/>
            </w:tcBorders>
            <w:tcW w:w="465" w:type="pct"/>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1.8.2</w:t>
            </w:r>
            <w:r/>
          </w:p>
        </w:tc>
        <w:tc>
          <w:tcPr>
            <w:tcW w:w="4534" w:type="pct"/>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服务地点：镇江市电力路8号</w:t>
            </w:r>
            <w:r/>
          </w:p>
        </w:tc>
      </w:tr>
      <w:tr>
        <w:trPr>
          <w:trHeight w:val="88"/>
        </w:trPr>
        <w:tc>
          <w:tcPr>
            <w:tcBorders>
              <w:left w:val="single" w:color="auto" w:sz="4" w:space="0"/>
            </w:tcBorders>
            <w:tcW w:w="465" w:type="pct"/>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1.8.3</w:t>
            </w:r>
            <w:r/>
          </w:p>
        </w:tc>
        <w:tc>
          <w:tcPr>
            <w:tcW w:w="4534" w:type="pct"/>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服务方式：按采购需求中服务要求进行</w:t>
            </w:r>
            <w:r/>
          </w:p>
        </w:tc>
      </w:tr>
      <w:tr>
        <w:trPr>
          <w:trHeight w:val="88"/>
        </w:trPr>
        <w:tc>
          <w:tcPr>
            <w:tcBorders>
              <w:left w:val="single" w:color="auto" w:sz="4" w:space="0"/>
            </w:tcBorders>
            <w:tcW w:w="465" w:type="pct"/>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1.9.6</w:t>
            </w:r>
            <w:r/>
          </w:p>
        </w:tc>
        <w:tc>
          <w:tcPr>
            <w:tcW w:w="4534" w:type="pct"/>
            <w:vAlign w:val="center"/>
            <w:textDirection w:val="lrTb"/>
            <w:noWrap/>
          </w:tcPr>
          <w:p>
            <w:pPr>
              <w:keepLines w:val="0"/>
              <w:keepNext w:val="0"/>
              <w:pageBreakBefore w:val="0"/>
              <w:spacing w:line="240" w:lineRule="auto"/>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1.合同期限内，甲、乙双方任一方不得单方解除合同，未经甲方书面同意，不得擅自将合同部分非主体、非关键性工作分包给第三方，若乙方违约，甲方提前解除合同</w:t>
            </w:r>
            <w:r>
              <w:rPr>
                <w:rFonts w:hint="eastAsia" w:ascii="宋体" w:hAnsi="宋体" w:cs="宋体"/>
                <w:color w:val="000000" w:themeColor="text1"/>
                <w:sz w:val="24"/>
                <w:szCs w:val="24"/>
                <w:lang w:eastAsia="zh-CN"/>
                <w14:textFill>
                  <w14:solidFill>
                    <w14:schemeClr w14:val="tx1"/>
                  </w14:solidFill>
                </w14:textFill>
              </w:rPr>
              <w:t xml:space="preserve">，甲方未支付的服务费用不再支付</w:t>
            </w:r>
            <w:r>
              <w:rPr>
                <w:rFonts w:hint="eastAsia" w:ascii="宋体" w:hAnsi="宋体" w:cs="宋体"/>
                <w:color w:val="000000" w:themeColor="text1"/>
                <w:sz w:val="24"/>
                <w:szCs w:val="24"/>
                <w14:textFill>
                  <w14:solidFill>
                    <w14:schemeClr w14:val="tx1"/>
                  </w14:solidFill>
                </w14:textFill>
              </w:rPr>
              <w:t xml:space="preserve">。</w:t>
            </w:r>
            <w:r/>
          </w:p>
          <w:p>
            <w:pPr>
              <w:keepLines w:val="0"/>
              <w:keepNext w:val="0"/>
              <w:pageBreakBefore w:val="0"/>
              <w:spacing w:line="240" w:lineRule="auto"/>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2.合同期限内发生下列情况之一的，甲方有权提前解除合同，</w:t>
            </w:r>
            <w:r>
              <w:rPr>
                <w:rFonts w:hint="eastAsia" w:ascii="宋体" w:hAnsi="宋体" w:cs="宋体"/>
                <w:color w:val="000000" w:themeColor="text1"/>
                <w:sz w:val="24"/>
                <w:szCs w:val="24"/>
                <w:lang w:eastAsia="zh-CN"/>
                <w14:textFill>
                  <w14:solidFill>
                    <w14:schemeClr w14:val="tx1"/>
                  </w14:solidFill>
                </w14:textFill>
              </w:rPr>
              <w:t xml:space="preserve">甲方未支付的服务费用不再支付。</w:t>
            </w:r>
            <w:r>
              <w:rPr>
                <w:rFonts w:hint="eastAsia" w:ascii="宋体" w:hAnsi="宋体" w:cs="宋体"/>
                <w:color w:val="000000" w:themeColor="text1"/>
                <w:sz w:val="24"/>
                <w:szCs w:val="24"/>
                <w14:textFill>
                  <w14:solidFill>
                    <w14:schemeClr w14:val="tx1"/>
                  </w14:solidFill>
                </w14:textFill>
              </w:rPr>
              <w:t xml:space="preserve">给甲方造成损失的，甲方有权要求乙方赔偿，损失特别重大的，还应追究有关责任人的经济责任。因提前解除合同所造成的一切损失，由乙方自行承担。</w:t>
            </w:r>
            <w:r/>
          </w:p>
          <w:p>
            <w:pPr>
              <w:ind w:firstLine="0"/>
              <w:keepLines w:val="0"/>
              <w:keepNext w:val="0"/>
              <w:pageBreakBefore w:val="0"/>
              <w:spacing w:line="240" w:lineRule="auto"/>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2.1乙方未能按合同规定的期限或甲方同意延长的限期内完成部分或全部服务工作。</w:t>
            </w:r>
            <w:r/>
          </w:p>
          <w:p>
            <w:pPr>
              <w:ind w:firstLine="0"/>
              <w:keepLines w:val="0"/>
              <w:keepNext w:val="0"/>
              <w:pageBreakBefore w:val="0"/>
              <w:spacing w:line="24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2.2乙方在收到甲方发出的违约通知后20天内，或经甲方书面认可延长的时间内未能纠正其过失</w:t>
            </w:r>
            <w:r>
              <w:rPr>
                <w:rFonts w:hint="eastAsia" w:ascii="宋体" w:hAnsi="宋体" w:cs="宋体"/>
                <w:color w:val="000000" w:themeColor="text1"/>
                <w:sz w:val="24"/>
                <w:szCs w:val="24"/>
                <w:lang w:eastAsia="zh-CN"/>
                <w14:textFill>
                  <w14:solidFill>
                    <w14:schemeClr w14:val="tx1"/>
                  </w14:solidFill>
                </w14:textFill>
              </w:rPr>
              <w:t xml:space="preserve">。</w:t>
            </w:r>
            <w:r/>
          </w:p>
          <w:p>
            <w:pPr>
              <w:keepLines w:val="0"/>
              <w:keepNext w:val="0"/>
              <w:pageBreakBefore w:val="0"/>
              <w:spacing w:line="24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如果乙方在合同履行过程中有任何违约行为，给甲方造成损失的，甲方有权要求乙方承担赔偿责任，包括但不限于案件受理费、保全保险费、公证费、鉴定费、差旅费、文印费、律师费</w:t>
            </w:r>
            <w:r>
              <w:rPr>
                <w:rFonts w:hint="eastAsia" w:ascii="宋体" w:hAnsi="宋体" w:cs="宋体"/>
                <w:color w:val="000000" w:themeColor="text1"/>
                <w:sz w:val="24"/>
                <w:szCs w:val="24"/>
                <w:lang w:eastAsia="zh-CN"/>
                <w14:textFill>
                  <w14:solidFill>
                    <w14:schemeClr w14:val="tx1"/>
                  </w14:solidFill>
                </w14:textFill>
              </w:rPr>
              <w:t xml:space="preserve">及甲方为维权而支出的其他合理费用等费用</w:t>
            </w:r>
            <w:r>
              <w:rPr>
                <w:rFonts w:hint="eastAsia" w:ascii="宋体" w:hAnsi="宋体" w:cs="宋体"/>
                <w:color w:val="000000" w:themeColor="text1"/>
                <w:sz w:val="24"/>
                <w:szCs w:val="24"/>
                <w14:textFill>
                  <w14:solidFill>
                    <w14:schemeClr w14:val="tx1"/>
                  </w14:solidFill>
                </w14:textFill>
              </w:rPr>
              <w:t xml:space="preserve">。</w:t>
            </w:r>
            <w:r/>
          </w:p>
        </w:tc>
      </w:tr>
      <w:tr>
        <w:trPr>
          <w:trHeight w:val="352"/>
        </w:trPr>
        <w:tc>
          <w:tcPr>
            <w:tcBorders>
              <w:left w:val="single" w:color="auto" w:sz="4" w:space="0"/>
            </w:tcBorders>
            <w:tcW w:w="465" w:type="pct"/>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2.13.3</w:t>
            </w:r>
            <w:r/>
          </w:p>
        </w:tc>
        <w:tc>
          <w:tcPr>
            <w:tcW w:w="4534" w:type="pct"/>
            <w:vAlign w:val="center"/>
            <w:textDirection w:val="lrTb"/>
            <w:noWrap/>
          </w:tcPr>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严格按照采购合同开展履约验收。</w:t>
            </w:r>
            <w:r/>
          </w:p>
        </w:tc>
      </w:tr>
      <w:tr>
        <w:trPr>
          <w:trHeight w:val="65"/>
        </w:trPr>
        <w:tc>
          <w:tcPr>
            <w:tcBorders>
              <w:left w:val="single" w:color="auto" w:sz="4" w:space="0"/>
            </w:tcBorders>
            <w:tcW w:w="465" w:type="pct"/>
            <w:vAlign w:val="center"/>
            <w:textDirection w:val="lrTb"/>
            <w:noWrap/>
          </w:tcPr>
          <w:p>
            <w:pPr>
              <w:ind w:left="-420" w:right="-420"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w:t>
            </w:r>
            <w:r>
              <w:rPr>
                <w:rFonts w:hint="eastAsia" w:ascii="宋体" w:hAnsi="宋体" w:cs="宋体"/>
                <w:color w:val="000000" w:themeColor="text1"/>
                <w:sz w:val="24"/>
                <w:lang w:val="en-US" w:eastAsia="zh-CN"/>
                <w14:textFill>
                  <w14:solidFill>
                    <w14:schemeClr w14:val="tx1"/>
                  </w14:solidFill>
                </w14:textFill>
              </w:rPr>
              <w:t xml:space="preserve">7</w:t>
            </w:r>
            <w:r>
              <w:rPr>
                <w:rFonts w:hint="eastAsia" w:ascii="宋体" w:hAnsi="宋体" w:cs="宋体"/>
                <w:color w:val="000000" w:themeColor="text1"/>
                <w:sz w:val="24"/>
                <w14:textFill>
                  <w14:solidFill>
                    <w14:schemeClr w14:val="tx1"/>
                  </w14:solidFill>
                </w14:textFill>
              </w:rPr>
              <w:t xml:space="preserve"> </w:t>
            </w:r>
            <w:r/>
          </w:p>
        </w:tc>
        <w:tc>
          <w:tcPr>
            <w:tcW w:w="4534" w:type="pct"/>
            <w:vAlign w:val="center"/>
            <w:textDirection w:val="lrTb"/>
            <w:noWrap/>
          </w:tcPr>
          <w:p>
            <w:pPr>
              <w:pStyle w:val="2341"/>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1.合同应在甲方、乙方签字盖章后生效。合同一式四份，甲乙双方各贰份。</w:t>
            </w:r>
            <w:r/>
          </w:p>
          <w:p>
            <w:pPr>
              <w:pStyle w:val="2341"/>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2.本合同货物和服务交付使用后所发生的合同纠纷，由甲方与乙方直接进行处理。不愿和解、调解或者和解、调解不成的，向甲方所在地人民法院起诉。</w:t>
            </w:r>
            <w:r/>
          </w:p>
          <w:p>
            <w:pPr>
              <w:pStyle w:val="2341"/>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3.如需修改或补充合同内容，应经甲、乙双方协商一致，共同签署书面修改或补充协议。该协议将作为本合同不可分割的一部分。</w:t>
            </w:r>
            <w:r/>
          </w:p>
        </w:tc>
      </w:tr>
    </w:tbl>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904"/>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br w:type="page" w:clear="all"/>
      </w:r>
      <w:r/>
    </w:p>
    <w:p>
      <w:pPr>
        <w:jc w:val="center"/>
        <w:spacing w:before="200" w:after="200" w:line="360" w:lineRule="auto"/>
        <w:rPr>
          <w:rFonts w:ascii="宋体" w:hAnsi="宋体" w:cs="宋体"/>
          <w:b/>
          <w:bCs/>
          <w:color w:val="000000" w:themeColor="text1"/>
          <w:sz w:val="36"/>
          <w:szCs w:val="36"/>
          <w14:textFill>
            <w14:solidFill>
              <w14:schemeClr w14:val="tx1"/>
            </w14:solidFill>
          </w14:textFill>
        </w:rPr>
        <w:outlineLvl w:val="0"/>
      </w:pPr>
      <w:r/>
      <w:bookmarkStart w:id="216" w:name="_Toc4967"/>
      <w:r>
        <w:rPr>
          <w:rFonts w:hint="eastAsia" w:ascii="宋体" w:hAnsi="宋体" w:cs="宋体"/>
          <w:b/>
          <w:bCs/>
          <w:color w:val="000000" w:themeColor="text1"/>
          <w:sz w:val="36"/>
          <w:szCs w:val="36"/>
          <w14:textFill>
            <w14:solidFill>
              <w14:schemeClr w14:val="tx1"/>
            </w14:solidFill>
          </w14:textFill>
        </w:rPr>
        <w:t xml:space="preserve">第四部分 采购需求</w:t>
      </w:r>
      <w:bookmarkEnd w:id="216"/>
      <w:r/>
      <w:r/>
    </w:p>
    <w:p>
      <w:pPr>
        <w:pStyle w:val="2342"/>
        <w:ind w:firstLine="472"/>
        <w:jc w:val="both"/>
        <w:spacing w:line="360" w:lineRule="auto"/>
        <w:widowControl w:val="off"/>
        <w:rPr>
          <w:rStyle w:val="2343"/>
          <w:rFonts w:hint="eastAsia"/>
          <w:color w:val="000000" w:themeColor="text1"/>
          <w14:textFill>
            <w14:solidFill>
              <w14:schemeClr w14:val="tx1"/>
            </w14:solidFill>
          </w14:textFill>
        </w:rPr>
      </w:pPr>
      <w:r/>
      <w:bookmarkStart w:id="217" w:name="EB69fca8740d1f4b0e9a8dbc98881cd3d4"/>
      <w:r>
        <w:rPr>
          <w:rStyle w:val="2343"/>
          <w:rFonts w:hint="eastAsia"/>
          <w:color w:val="000000" w:themeColor="text1"/>
          <w14:textFill>
            <w14:solidFill>
              <w14:schemeClr w14:val="tx1"/>
            </w14:solidFill>
          </w14:textFill>
        </w:rPr>
        <w:t xml:space="preserve">一、项目概况</w:t>
      </w:r>
      <w:r/>
    </w:p>
    <w:p>
      <w:pPr>
        <w:pStyle w:val="2342"/>
        <w:ind w:left="0" w:firstLine="480"/>
        <w:jc w:val="both"/>
        <w:keepLines w:val="0"/>
        <w:keepNext w:val="0"/>
        <w:pageBreakBefore w:val="0"/>
        <w:spacing w:line="360" w:lineRule="auto"/>
        <w:widowControl w:val="off"/>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随着医院信息化进程的高速发展，信息化深入到医院的每个角落，为快速、优质服务与临床，镇江市第一人民医院对所用的电脑（含笔记本）、网络、复印机、打印机、PAD等维护、维修及打印耗材供应、打印配件提供及更换等服务进行外包，以保证镇江市第一人民医院系统的正常、稳定运行。</w:t>
      </w:r>
      <w:r/>
    </w:p>
    <w:p>
      <w:pPr>
        <w:pStyle w:val="2341"/>
        <w:ind w:firstLine="480"/>
        <w:keepLines w:val="0"/>
        <w:keepNext w:val="0"/>
        <w:pageBreakBefore w:val="0"/>
        <w:spacing w:line="360" w:lineRule="auto"/>
        <w:widowControl w:val="off"/>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2.采购预算：165万元</w:t>
      </w:r>
      <w:r/>
    </w:p>
    <w:p>
      <w:pPr>
        <w:pStyle w:val="2341"/>
        <w:ind w:firstLine="480"/>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3.最高限价：140万元</w:t>
      </w:r>
      <w:r/>
    </w:p>
    <w:p>
      <w:pPr>
        <w:pStyle w:val="2341"/>
        <w:ind w:firstLine="480"/>
        <w:keepLines w:val="0"/>
        <w:keepNext w:val="0"/>
        <w:pageBreakBefore w:val="0"/>
        <w:spacing w:line="360" w:lineRule="auto"/>
        <w:widowControl w:val="off"/>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项目所属行业：</w:t>
      </w:r>
      <w:r>
        <w:rPr>
          <w:rFonts w:hint="eastAsia" w:ascii="宋体" w:hAnsi="宋体" w:cs="宋体"/>
          <w:color w:val="000000" w:themeColor="text1"/>
          <w:sz w:val="24"/>
          <w:szCs w:val="24"/>
          <w:lang w:eastAsia="zh-CN"/>
          <w14:textFill>
            <w14:solidFill>
              <w14:schemeClr w14:val="tx1"/>
            </w14:solidFill>
          </w14:textFill>
        </w:rPr>
        <w:t xml:space="preserve">租赁和商务服务业</w:t>
      </w:r>
      <w:r>
        <w:rPr>
          <w:rFonts w:hint="eastAsia" w:ascii="宋体" w:hAnsi="宋体" w:cs="宋体"/>
          <w:color w:val="000000" w:themeColor="text1"/>
          <w:sz w:val="24"/>
          <w:szCs w:val="24"/>
          <w14:textFill>
            <w14:solidFill>
              <w14:schemeClr w14:val="tx1"/>
            </w14:solidFill>
          </w14:textFill>
        </w:rPr>
        <w:t xml:space="preserve">。</w:t>
      </w:r>
      <w:r/>
    </w:p>
    <w:p>
      <w:pPr>
        <w:pStyle w:val="2341"/>
        <w:numPr>
          <w:ilvl w:val="0"/>
          <w:numId w:val="0"/>
        </w:numPr>
        <w:ind w:firstLine="482"/>
        <w:spacing w:line="360" w:lineRule="auto"/>
        <w:rPr>
          <w:rStyle w:val="2343"/>
          <w:rFonts w:hint="eastAsia"/>
          <w:color w:val="000000" w:themeColor="text1"/>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二、</w:t>
      </w:r>
      <w:r>
        <w:rPr>
          <w:rStyle w:val="2343"/>
          <w:rFonts w:hint="eastAsia"/>
          <w:color w:val="000000" w:themeColor="text1"/>
          <w:lang w:val="en-US" w:eastAsia="zh-CN"/>
          <w14:textFill>
            <w14:solidFill>
              <w14:schemeClr w14:val="tx1"/>
            </w14:solidFill>
          </w14:textFill>
        </w:rPr>
        <w:t xml:space="preserve">服务内容及技术要求</w:t>
      </w:r>
      <w:r/>
    </w:p>
    <w:p>
      <w:pPr>
        <w:pStyle w:val="2341"/>
        <w:numPr>
          <w:ilvl w:val="0"/>
          <w:numId w:val="0"/>
        </w:numPr>
        <w:ind w:firstLine="482"/>
        <w:keepLines w:val="0"/>
        <w:keepNext w:val="0"/>
        <w:pageBreakBefore w:val="0"/>
        <w:spacing w:line="360" w:lineRule="auto"/>
        <w:widowControl w:val="off"/>
        <w:rPr>
          <w:rStyle w:val="2343"/>
          <w:rFonts w:hint="default"/>
          <w:color w:val="000000" w:themeColor="text1"/>
          <w:lang w:val="en-US" w:eastAsia="zh-CN"/>
          <w14:textFill>
            <w14:solidFill>
              <w14:schemeClr w14:val="tx1"/>
            </w14:solidFill>
          </w14:textFill>
        </w:rPr>
      </w:pPr>
      <w:r>
        <w:rPr>
          <w:rStyle w:val="2343"/>
          <w:rFonts w:hint="eastAsia"/>
          <w:color w:val="000000" w:themeColor="text1"/>
          <w:lang w:val="en-US" w:eastAsia="zh-CN"/>
          <w14:textFill>
            <w14:solidFill>
              <w14:schemeClr w14:val="tx1"/>
            </w14:solidFill>
          </w14:textFill>
        </w:rPr>
        <w:t xml:space="preserve">1.服务内容</w:t>
      </w:r>
      <w:r/>
    </w:p>
    <w:tbl>
      <w:tblPr>
        <w:tblStyle w:val="813"/>
        <w:tblW w:w="5000" w:type="pct"/>
        <w:tblInd w:w="12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763"/>
        <w:gridCol w:w="1918"/>
        <w:gridCol w:w="1145"/>
        <w:gridCol w:w="763"/>
        <w:gridCol w:w="4037"/>
        <w:gridCol w:w="95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8" w:type="pct"/>
            <w:vAlign w:val="center"/>
            <w:textDirection w:val="lrTb"/>
            <w:noWrap w:val="false"/>
          </w:tcPr>
          <w:p>
            <w:pPr>
              <w:pStyle w:val="2342"/>
              <w:jc w:val="center"/>
              <w:keepLines w:val="0"/>
              <w:keepNext w:val="0"/>
              <w:pageBreakBefore w:val="0"/>
              <w:spacing w:line="360" w:lineRule="auto"/>
              <w:widowControl/>
              <w:rPr>
                <w:rFonts w:ascii="宋体" w:hAnsi="宋体" w:eastAsia="宋体" w:cs="宋体"/>
                <w:b/>
                <w:bCs/>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序号</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000" w:type="pct"/>
            <w:vAlign w:val="center"/>
            <w:textDirection w:val="lrTb"/>
            <w:noWrap w:val="false"/>
          </w:tcPr>
          <w:p>
            <w:pPr>
              <w:pStyle w:val="2342"/>
              <w:jc w:val="center"/>
              <w:keepLines w:val="0"/>
              <w:keepNext w:val="0"/>
              <w:pageBreakBefore w:val="0"/>
              <w:spacing w:line="360" w:lineRule="auto"/>
              <w:widowControl/>
              <w:rPr>
                <w:rFonts w:ascii="宋体" w:hAnsi="宋体" w:eastAsia="宋体" w:cs="宋体"/>
                <w:b/>
                <w:bCs/>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标的名称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97" w:type="pct"/>
            <w:vAlign w:val="center"/>
            <w:textDirection w:val="lrTb"/>
            <w:noWrap w:val="false"/>
          </w:tcPr>
          <w:p>
            <w:pPr>
              <w:pStyle w:val="2342"/>
              <w:jc w:val="center"/>
              <w:keepLines w:val="0"/>
              <w:keepNext w:val="0"/>
              <w:pageBreakBefore w:val="0"/>
              <w:spacing w:line="360" w:lineRule="auto"/>
              <w:widowControl/>
              <w:rPr>
                <w:rFonts w:ascii="宋体" w:hAnsi="宋体" w:eastAsia="宋体" w:cs="宋体"/>
                <w:b/>
                <w:bCs/>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计量单位</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398" w:type="pct"/>
            <w:vAlign w:val="center"/>
            <w:textDirection w:val="lrTb"/>
            <w:noWrap w:val="false"/>
          </w:tcPr>
          <w:p>
            <w:pPr>
              <w:pStyle w:val="2342"/>
              <w:jc w:val="center"/>
              <w:keepLines w:val="0"/>
              <w:keepNext w:val="0"/>
              <w:pageBreakBefore w:val="0"/>
              <w:spacing w:line="360" w:lineRule="auto"/>
              <w:widowControl/>
              <w:rPr>
                <w:rFonts w:ascii="宋体" w:hAnsi="宋体" w:eastAsia="宋体" w:cs="宋体"/>
                <w:b/>
                <w:bCs/>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数量</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105" w:type="pct"/>
            <w:vAlign w:val="center"/>
            <w:textDirection w:val="lrTb"/>
            <w:noWrap w:val="false"/>
          </w:tcPr>
          <w:p>
            <w:pPr>
              <w:pStyle w:val="2342"/>
              <w:jc w:val="center"/>
              <w:keepLines w:val="0"/>
              <w:keepNext w:val="0"/>
              <w:pageBreakBefore w:val="0"/>
              <w:spacing w:line="360" w:lineRule="auto"/>
              <w:widowControl/>
              <w:rPr>
                <w:rFonts w:ascii="宋体" w:hAnsi="宋体" w:eastAsia="宋体" w:cs="宋体"/>
                <w:b/>
                <w:bCs/>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服务要求简述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499" w:type="pct"/>
            <w:vAlign w:val="center"/>
            <w:textDirection w:val="lrTb"/>
            <w:noWrap w:val="false"/>
          </w:tcPr>
          <w:p>
            <w:pPr>
              <w:pStyle w:val="2342"/>
              <w:jc w:val="center"/>
              <w:keepLines w:val="0"/>
              <w:keepNext w:val="0"/>
              <w:pageBreakBefore w:val="0"/>
              <w:spacing w:line="360" w:lineRule="auto"/>
              <w:widowControl/>
              <w:rPr>
                <w:rFonts w:ascii="宋体" w:hAnsi="宋体" w:eastAsia="宋体" w:cs="宋体"/>
                <w:b/>
                <w:bCs/>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备注</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398" w:type="pct"/>
            <w:vAlign w:val="center"/>
            <w:textDirection w:val="lrTb"/>
            <w:noWrap w:val="false"/>
          </w:tcPr>
          <w:p>
            <w:pPr>
              <w:pStyle w:val="2342"/>
              <w:jc w:val="center"/>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w:t>
            </w:r>
            <w:r/>
          </w:p>
        </w:tc>
        <w:tc>
          <w:tcPr>
            <w:tcBorders>
              <w:bottom w:val="single" w:color="808080" w:sz="8" w:space="0"/>
              <w:right w:val="single" w:color="808080" w:sz="8" w:space="0"/>
            </w:tcBorders>
            <w:tcMar>
              <w:left w:w="108" w:type="dxa"/>
              <w:top w:w="0" w:type="dxa"/>
              <w:right w:w="108" w:type="dxa"/>
              <w:bottom w:w="0" w:type="dxa"/>
            </w:tcMar>
            <w:tcW w:w="1000" w:type="pct"/>
            <w:vAlign w:val="center"/>
            <w:textDirection w:val="lrTb"/>
            <w:noWrap w:val="false"/>
          </w:tcPr>
          <w:p>
            <w:pPr>
              <w:pStyle w:val="2342"/>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打印、复印设备服务</w:t>
            </w:r>
            <w:r/>
          </w:p>
        </w:tc>
        <w:tc>
          <w:tcPr>
            <w:tcBorders>
              <w:bottom w:val="single" w:color="808080" w:sz="8" w:space="0"/>
              <w:right w:val="single" w:color="808080" w:sz="8" w:space="0"/>
            </w:tcBorders>
            <w:tcMar>
              <w:left w:w="108" w:type="dxa"/>
              <w:top w:w="0" w:type="dxa"/>
              <w:right w:w="108" w:type="dxa"/>
              <w:bottom w:w="0" w:type="dxa"/>
            </w:tcMar>
            <w:tcW w:w="597" w:type="pct"/>
            <w:vAlign w:val="center"/>
            <w:textDirection w:val="lrTb"/>
            <w:noWrap w:val="false"/>
          </w:tcPr>
          <w:p>
            <w:pPr>
              <w:pStyle w:val="2342"/>
              <w:jc w:val="center"/>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年</w:t>
            </w:r>
            <w:r/>
          </w:p>
        </w:tc>
        <w:tc>
          <w:tcPr>
            <w:tcBorders>
              <w:bottom w:val="single" w:color="808080" w:sz="8" w:space="0"/>
              <w:right w:val="single" w:color="808080" w:sz="8" w:space="0"/>
            </w:tcBorders>
            <w:tcMar>
              <w:left w:w="108" w:type="dxa"/>
              <w:top w:w="0" w:type="dxa"/>
              <w:right w:w="108" w:type="dxa"/>
              <w:bottom w:w="0" w:type="dxa"/>
            </w:tcMar>
            <w:tcW w:w="398" w:type="pct"/>
            <w:vAlign w:val="center"/>
            <w:textDirection w:val="lrTb"/>
            <w:noWrap w:val="false"/>
          </w:tcPr>
          <w:p>
            <w:pPr>
              <w:pStyle w:val="2342"/>
              <w:jc w:val="right"/>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w:t>
            </w:r>
            <w:r>
              <w:rPr>
                <w:rFonts w:ascii="宋体" w:hAnsi="宋体" w:eastAsia="宋体" w:cs="宋体"/>
                <w:color w:val="000000" w:themeColor="text1"/>
                <w14:textFill>
                  <w14:solidFill>
                    <w14:schemeClr w14:val="tx1"/>
                  </w14:solidFill>
                </w14:textFill>
              </w:rPr>
              <w:t xml:space="preserve">.0</w:t>
            </w:r>
            <w:r/>
          </w:p>
        </w:tc>
        <w:tc>
          <w:tcPr>
            <w:tcBorders>
              <w:bottom w:val="single" w:color="808080" w:sz="8" w:space="0"/>
              <w:right w:val="single" w:color="808080" w:sz="8" w:space="0"/>
            </w:tcBorders>
            <w:tcMar>
              <w:left w:w="108" w:type="dxa"/>
              <w:top w:w="0" w:type="dxa"/>
              <w:right w:w="108" w:type="dxa"/>
              <w:bottom w:w="0" w:type="dxa"/>
            </w:tcMar>
            <w:tcW w:w="2105" w:type="pct"/>
            <w:vAlign w:val="center"/>
            <w:textDirection w:val="lrTb"/>
            <w:noWrap w:val="false"/>
          </w:tcPr>
          <w:p>
            <w:pPr>
              <w:pStyle w:val="2342"/>
              <w:ind w:left="240" w:hanging="240"/>
              <w:jc w:val="left"/>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普通打印机使用国产一次性</w:t>
            </w:r>
            <w:r>
              <w:rPr>
                <w:rFonts w:hint="eastAsia" w:ascii="宋体" w:hAnsi="宋体" w:eastAsia="宋体" w:cs="宋体"/>
                <w:color w:val="000000" w:themeColor="text1"/>
                <w:lang w:val="en-US" w:eastAsia="zh-CN"/>
                <w14:textFill>
                  <w14:solidFill>
                    <w14:schemeClr w14:val="tx1"/>
                  </w14:solidFill>
                </w14:textFill>
              </w:rPr>
              <w:t xml:space="preserve">品牌</w:t>
            </w:r>
            <w:r>
              <w:rPr>
                <w:rFonts w:ascii="宋体" w:hAnsi="宋体" w:eastAsia="宋体" w:cs="宋体"/>
                <w:color w:val="000000" w:themeColor="text1"/>
                <w14:textFill>
                  <w14:solidFill>
                    <w14:schemeClr w14:val="tx1"/>
                  </w14:solidFill>
                </w14:textFill>
              </w:rPr>
              <w:t xml:space="preserve">耗材（不使用劣质或充粉硒鼓）；无法满足科室需求的情况下使用原装耗材。承诺所有更新设备、增加设备均为全新产品，严格按照招标文件要求予以更新。打印、复印机正常使用所需一切耗材、零配件等免费提供</w:t>
            </w:r>
            <w:r/>
          </w:p>
        </w:tc>
        <w:tc>
          <w:tcPr>
            <w:tcBorders>
              <w:bottom w:val="single" w:color="808080" w:sz="8" w:space="0"/>
              <w:right w:val="single" w:color="808080" w:sz="8" w:space="0"/>
            </w:tcBorders>
            <w:tcMar>
              <w:left w:w="108" w:type="dxa"/>
              <w:top w:w="0" w:type="dxa"/>
              <w:right w:w="108" w:type="dxa"/>
              <w:bottom w:w="0" w:type="dxa"/>
            </w:tcMar>
            <w:tcW w:w="499" w:type="pct"/>
            <w:vAlign w:val="center"/>
            <w:textDirection w:val="lrTb"/>
            <w:noWrap w:val="false"/>
          </w:tcPr>
          <w:p>
            <w:pPr>
              <w:pStyle w:val="2342"/>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398" w:type="pct"/>
            <w:vAlign w:val="center"/>
            <w:textDirection w:val="lrTb"/>
            <w:noWrap w:val="false"/>
          </w:tcPr>
          <w:p>
            <w:pPr>
              <w:pStyle w:val="2342"/>
              <w:jc w:val="center"/>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w:t>
            </w:r>
            <w:r/>
          </w:p>
        </w:tc>
        <w:tc>
          <w:tcPr>
            <w:tcBorders>
              <w:bottom w:val="single" w:color="808080" w:sz="8" w:space="0"/>
              <w:right w:val="single" w:color="808080" w:sz="8" w:space="0"/>
            </w:tcBorders>
            <w:tcMar>
              <w:left w:w="108" w:type="dxa"/>
              <w:top w:w="0" w:type="dxa"/>
              <w:right w:w="108" w:type="dxa"/>
              <w:bottom w:w="0" w:type="dxa"/>
            </w:tcMar>
            <w:tcW w:w="1000" w:type="pct"/>
            <w:vAlign w:val="center"/>
            <w:textDirection w:val="lrTb"/>
            <w:noWrap w:val="false"/>
          </w:tcPr>
          <w:p>
            <w:pPr>
              <w:pStyle w:val="2342"/>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计算机、网络等服务</w:t>
            </w:r>
            <w:r/>
          </w:p>
        </w:tc>
        <w:tc>
          <w:tcPr>
            <w:tcBorders>
              <w:bottom w:val="single" w:color="808080" w:sz="8" w:space="0"/>
              <w:right w:val="single" w:color="808080" w:sz="8" w:space="0"/>
            </w:tcBorders>
            <w:tcMar>
              <w:left w:w="108" w:type="dxa"/>
              <w:top w:w="0" w:type="dxa"/>
              <w:right w:w="108" w:type="dxa"/>
              <w:bottom w:w="0" w:type="dxa"/>
            </w:tcMar>
            <w:tcW w:w="597" w:type="pct"/>
            <w:vAlign w:val="center"/>
            <w:textDirection w:val="lrTb"/>
            <w:noWrap w:val="false"/>
          </w:tcPr>
          <w:p>
            <w:pPr>
              <w:pStyle w:val="2342"/>
              <w:jc w:val="center"/>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年</w:t>
            </w:r>
            <w:r/>
          </w:p>
        </w:tc>
        <w:tc>
          <w:tcPr>
            <w:tcBorders>
              <w:bottom w:val="single" w:color="808080" w:sz="8" w:space="0"/>
              <w:right w:val="single" w:color="808080" w:sz="8" w:space="0"/>
            </w:tcBorders>
            <w:tcMar>
              <w:left w:w="108" w:type="dxa"/>
              <w:top w:w="0" w:type="dxa"/>
              <w:right w:w="108" w:type="dxa"/>
              <w:bottom w:w="0" w:type="dxa"/>
            </w:tcMar>
            <w:tcW w:w="398" w:type="pct"/>
            <w:vAlign w:val="center"/>
            <w:textDirection w:val="lrTb"/>
            <w:noWrap w:val="false"/>
          </w:tcPr>
          <w:p>
            <w:pPr>
              <w:pStyle w:val="2342"/>
              <w:jc w:val="right"/>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w:t>
            </w:r>
            <w:r>
              <w:rPr>
                <w:rFonts w:ascii="宋体" w:hAnsi="宋体" w:eastAsia="宋体" w:cs="宋体"/>
                <w:color w:val="000000" w:themeColor="text1"/>
                <w14:textFill>
                  <w14:solidFill>
                    <w14:schemeClr w14:val="tx1"/>
                  </w14:solidFill>
                </w14:textFill>
              </w:rPr>
              <w:t xml:space="preserve">.0</w:t>
            </w:r>
            <w:r/>
          </w:p>
        </w:tc>
        <w:tc>
          <w:tcPr>
            <w:tcBorders>
              <w:bottom w:val="single" w:color="808080" w:sz="8" w:space="0"/>
              <w:right w:val="single" w:color="808080" w:sz="8" w:space="0"/>
            </w:tcBorders>
            <w:tcMar>
              <w:left w:w="108" w:type="dxa"/>
              <w:top w:w="0" w:type="dxa"/>
              <w:right w:w="108" w:type="dxa"/>
              <w:bottom w:w="0" w:type="dxa"/>
            </w:tcMar>
            <w:tcW w:w="2105" w:type="pct"/>
            <w:vAlign w:val="center"/>
            <w:textDirection w:val="lrTb"/>
            <w:noWrap w:val="false"/>
          </w:tcPr>
          <w:p>
            <w:pPr>
              <w:pStyle w:val="2342"/>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系统安装调试、病毒防范及消除，各类应用软件的客户端安装、系统及应用软件的补丁更新、升级、常用软件故障排除恢复。 硬件损坏的检测维修、配件更换、电脑外设安装调试。 新、旧网络点联网故障排除。</w:t>
            </w:r>
            <w:r/>
          </w:p>
        </w:tc>
        <w:tc>
          <w:tcPr>
            <w:tcBorders>
              <w:bottom w:val="single" w:color="808080" w:sz="8" w:space="0"/>
              <w:right w:val="single" w:color="808080" w:sz="8" w:space="0"/>
            </w:tcBorders>
            <w:tcMar>
              <w:left w:w="108" w:type="dxa"/>
              <w:top w:w="0" w:type="dxa"/>
              <w:right w:w="108" w:type="dxa"/>
              <w:bottom w:w="0" w:type="dxa"/>
            </w:tcMar>
            <w:tcW w:w="499" w:type="pct"/>
            <w:vAlign w:val="center"/>
            <w:textDirection w:val="lrTb"/>
            <w:noWrap w:val="false"/>
          </w:tcPr>
          <w:p>
            <w:pPr>
              <w:pStyle w:val="2342"/>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398" w:type="pct"/>
            <w:vAlign w:val="center"/>
            <w:textDirection w:val="lrTb"/>
            <w:noWrap w:val="false"/>
          </w:tcPr>
          <w:p>
            <w:pPr>
              <w:pStyle w:val="2342"/>
              <w:jc w:val="center"/>
              <w:keepLines w:val="0"/>
              <w:keepNext w:val="0"/>
              <w:pageBreakBefore w:val="0"/>
              <w:spacing w:line="360" w:lineRule="auto"/>
              <w:widowControl/>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3</w:t>
            </w:r>
            <w:r/>
          </w:p>
        </w:tc>
        <w:tc>
          <w:tcPr>
            <w:tcBorders>
              <w:bottom w:val="single" w:color="808080" w:sz="8" w:space="0"/>
              <w:right w:val="single" w:color="808080" w:sz="8" w:space="0"/>
            </w:tcBorders>
            <w:tcMar>
              <w:left w:w="108" w:type="dxa"/>
              <w:top w:w="0" w:type="dxa"/>
              <w:right w:w="108" w:type="dxa"/>
              <w:bottom w:w="0" w:type="dxa"/>
            </w:tcMar>
            <w:tcW w:w="1000" w:type="pct"/>
            <w:vAlign w:val="center"/>
            <w:textDirection w:val="lrTb"/>
            <w:noWrap w:val="false"/>
          </w:tcPr>
          <w:p>
            <w:pPr>
              <w:pStyle w:val="2342"/>
              <w:keepLines w:val="0"/>
              <w:keepNext w:val="0"/>
              <w:pageBreakBefore w:val="0"/>
              <w:spacing w:line="360" w:lineRule="auto"/>
              <w:widowControl/>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固定电话和网络电视等</w:t>
            </w:r>
            <w:r/>
          </w:p>
        </w:tc>
        <w:tc>
          <w:tcPr>
            <w:tcBorders>
              <w:bottom w:val="single" w:color="808080" w:sz="8" w:space="0"/>
              <w:right w:val="single" w:color="808080" w:sz="8" w:space="0"/>
            </w:tcBorders>
            <w:tcMar>
              <w:left w:w="108" w:type="dxa"/>
              <w:top w:w="0" w:type="dxa"/>
              <w:right w:w="108" w:type="dxa"/>
              <w:bottom w:w="0" w:type="dxa"/>
            </w:tcMar>
            <w:tcW w:w="597" w:type="pct"/>
            <w:vAlign w:val="center"/>
            <w:textDirection w:val="lrTb"/>
            <w:noWrap w:val="false"/>
          </w:tcPr>
          <w:p>
            <w:pPr>
              <w:pStyle w:val="2342"/>
              <w:jc w:val="center"/>
              <w:keepLines w:val="0"/>
              <w:keepNext w:val="0"/>
              <w:pageBreakBefore w:val="0"/>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年</w:t>
            </w:r>
            <w:r/>
          </w:p>
        </w:tc>
        <w:tc>
          <w:tcPr>
            <w:tcBorders>
              <w:bottom w:val="single" w:color="808080" w:sz="8" w:space="0"/>
              <w:right w:val="single" w:color="808080" w:sz="8" w:space="0"/>
            </w:tcBorders>
            <w:tcMar>
              <w:left w:w="108" w:type="dxa"/>
              <w:top w:w="0" w:type="dxa"/>
              <w:right w:w="108" w:type="dxa"/>
              <w:bottom w:w="0" w:type="dxa"/>
            </w:tcMar>
            <w:tcW w:w="398" w:type="pct"/>
            <w:vAlign w:val="center"/>
            <w:textDirection w:val="lrTb"/>
            <w:noWrap w:val="false"/>
          </w:tcPr>
          <w:p>
            <w:pPr>
              <w:pStyle w:val="2342"/>
              <w:jc w:val="right"/>
              <w:keepLines w:val="0"/>
              <w:keepNext w:val="0"/>
              <w:pageBreakBefore w:val="0"/>
              <w:spacing w:line="360" w:lineRule="auto"/>
              <w:widowControl/>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1.0</w:t>
            </w:r>
            <w:r/>
          </w:p>
        </w:tc>
        <w:tc>
          <w:tcPr>
            <w:tcBorders>
              <w:bottom w:val="single" w:color="808080" w:sz="8" w:space="0"/>
              <w:right w:val="single" w:color="808080" w:sz="8" w:space="0"/>
            </w:tcBorders>
            <w:tcMar>
              <w:left w:w="108" w:type="dxa"/>
              <w:top w:w="0" w:type="dxa"/>
              <w:right w:w="108" w:type="dxa"/>
              <w:bottom w:w="0" w:type="dxa"/>
            </w:tcMar>
            <w:tcW w:w="2105" w:type="pct"/>
            <w:vAlign w:val="center"/>
            <w:textDirection w:val="lrTb"/>
            <w:noWrap w:val="false"/>
          </w:tcPr>
          <w:p>
            <w:pPr>
              <w:pStyle w:val="2342"/>
              <w:keepLines w:val="0"/>
              <w:keepNext w:val="0"/>
              <w:pageBreakBefore w:val="0"/>
              <w:spacing w:line="360" w:lineRule="auto"/>
              <w:widowControl/>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供应商安排专人负责</w:t>
            </w:r>
            <w:r>
              <w:rPr>
                <w:rFonts w:hint="eastAsia" w:ascii="宋体" w:hAnsi="宋体" w:eastAsia="宋体" w:cs="宋体"/>
                <w:color w:val="000000" w:themeColor="text1"/>
                <w14:textFill>
                  <w14:solidFill>
                    <w14:schemeClr w14:val="tx1"/>
                  </w14:solidFill>
                </w14:textFill>
              </w:rPr>
              <w:t xml:space="preserve">弱电间分线盒到用户工位话机的点位接线、安装与维护，保障这部分电话线路连通</w:t>
            </w:r>
            <w:r>
              <w:rPr>
                <w:rFonts w:hint="eastAsia" w:ascii="宋体" w:hAnsi="宋体" w:eastAsia="宋体" w:cs="宋体"/>
                <w:color w:val="000000" w:themeColor="text1"/>
                <w:lang w:eastAsia="zh-CN"/>
                <w14:textFill>
                  <w14:solidFill>
                    <w14:schemeClr w14:val="tx1"/>
                  </w14:solidFill>
                </w14:textFill>
              </w:rPr>
              <w:t xml:space="preserve">；承担</w:t>
            </w:r>
            <w:r>
              <w:rPr>
                <w:rFonts w:hint="eastAsia" w:ascii="宋体" w:hAnsi="宋体" w:eastAsia="宋体" w:cs="宋体"/>
                <w:color w:val="000000" w:themeColor="text1"/>
                <w:lang w:val="en-US" w:eastAsia="zh-CN"/>
                <w14:textFill>
                  <w14:solidFill>
                    <w14:schemeClr w14:val="tx1"/>
                  </w14:solidFill>
                </w14:textFill>
              </w:rPr>
              <w:t xml:space="preserve">网络</w:t>
            </w:r>
            <w:r>
              <w:rPr>
                <w:rFonts w:hint="eastAsia" w:ascii="宋体" w:hAnsi="宋体" w:eastAsia="宋体" w:cs="宋体"/>
                <w:color w:val="000000" w:themeColor="text1"/>
                <w:lang w:eastAsia="zh-CN"/>
                <w14:textFill>
                  <w14:solidFill>
                    <w14:schemeClr w14:val="tx1"/>
                  </w14:solidFill>
                </w14:textFill>
              </w:rPr>
              <w:t xml:space="preserve">的简单维修工作，主要处理电视机无法观看、信号源错误、遥控器故障等不涉及硬件损坏的问题</w:t>
            </w:r>
            <w:r/>
          </w:p>
        </w:tc>
        <w:tc>
          <w:tcPr>
            <w:tcBorders>
              <w:bottom w:val="single" w:color="808080" w:sz="8" w:space="0"/>
              <w:right w:val="single" w:color="808080" w:sz="8" w:space="0"/>
            </w:tcBorders>
            <w:tcMar>
              <w:left w:w="108" w:type="dxa"/>
              <w:top w:w="0" w:type="dxa"/>
              <w:right w:w="108" w:type="dxa"/>
              <w:bottom w:w="0" w:type="dxa"/>
            </w:tcMar>
            <w:tcW w:w="499" w:type="pct"/>
            <w:vAlign w:val="center"/>
            <w:textDirection w:val="lrTb"/>
            <w:noWrap w:val="false"/>
          </w:tcPr>
          <w:p>
            <w:pPr>
              <w:pStyle w:val="2342"/>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tc>
      </w:tr>
      <w:tr>
        <w:trPr/>
        <w:tc>
          <w:tcPr>
            <w:tcBorders>
              <w:left w:val="single" w:color="808080" w:sz="8" w:space="0"/>
              <w:right w:val="single" w:color="808080" w:sz="8" w:space="0"/>
            </w:tcBorders>
            <w:tcMar>
              <w:left w:w="108" w:type="dxa"/>
              <w:top w:w="0" w:type="dxa"/>
              <w:right w:w="108" w:type="dxa"/>
              <w:bottom w:w="0" w:type="dxa"/>
            </w:tcMar>
            <w:tcW w:w="398" w:type="pct"/>
            <w:vAlign w:val="center"/>
            <w:textDirection w:val="lrTb"/>
            <w:noWrap w:val="false"/>
          </w:tcPr>
          <w:p>
            <w:pPr>
              <w:pStyle w:val="2342"/>
              <w:jc w:val="center"/>
              <w:keepLines w:val="0"/>
              <w:keepNext w:val="0"/>
              <w:pageBreakBefore w:val="0"/>
              <w:spacing w:line="360" w:lineRule="auto"/>
              <w:widowControl/>
              <w:rPr>
                <w:rFonts w:hint="eastAsia" w:ascii="宋体" w:hAnsi="宋体" w:eastAsia="宋体" w:cs="宋体"/>
                <w:color w:val="000000" w:themeColor="text1"/>
                <w:lang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4</w:t>
            </w:r>
            <w:r/>
          </w:p>
        </w:tc>
        <w:tc>
          <w:tcPr>
            <w:tcBorders>
              <w:right w:val="single" w:color="808080" w:sz="8" w:space="0"/>
            </w:tcBorders>
            <w:tcMar>
              <w:left w:w="108" w:type="dxa"/>
              <w:top w:w="0" w:type="dxa"/>
              <w:right w:w="108" w:type="dxa"/>
              <w:bottom w:w="0" w:type="dxa"/>
            </w:tcMar>
            <w:tcW w:w="1000" w:type="pct"/>
            <w:vAlign w:val="center"/>
            <w:textDirection w:val="lrTb"/>
            <w:noWrap w:val="false"/>
          </w:tcPr>
          <w:p>
            <w:pPr>
              <w:pStyle w:val="2342"/>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报修平台建设服务</w:t>
            </w:r>
            <w:r/>
          </w:p>
        </w:tc>
        <w:tc>
          <w:tcPr>
            <w:tcBorders>
              <w:right w:val="single" w:color="808080" w:sz="8" w:space="0"/>
            </w:tcBorders>
            <w:tcMar>
              <w:left w:w="108" w:type="dxa"/>
              <w:top w:w="0" w:type="dxa"/>
              <w:right w:w="108" w:type="dxa"/>
              <w:bottom w:w="0" w:type="dxa"/>
            </w:tcMar>
            <w:tcW w:w="597" w:type="pct"/>
            <w:vAlign w:val="center"/>
            <w:textDirection w:val="lrTb"/>
            <w:noWrap w:val="false"/>
          </w:tcPr>
          <w:p>
            <w:pPr>
              <w:pStyle w:val="2342"/>
              <w:jc w:val="center"/>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年</w:t>
            </w:r>
            <w:r/>
          </w:p>
        </w:tc>
        <w:tc>
          <w:tcPr>
            <w:tcBorders>
              <w:right w:val="single" w:color="808080" w:sz="8" w:space="0"/>
            </w:tcBorders>
            <w:tcMar>
              <w:left w:w="108" w:type="dxa"/>
              <w:top w:w="0" w:type="dxa"/>
              <w:right w:w="108" w:type="dxa"/>
              <w:bottom w:w="0" w:type="dxa"/>
            </w:tcMar>
            <w:tcW w:w="398" w:type="pct"/>
            <w:vAlign w:val="center"/>
            <w:textDirection w:val="lrTb"/>
            <w:noWrap w:val="false"/>
          </w:tcPr>
          <w:p>
            <w:pPr>
              <w:pStyle w:val="2342"/>
              <w:jc w:val="right"/>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w:t>
            </w:r>
            <w:r>
              <w:rPr>
                <w:rFonts w:ascii="宋体" w:hAnsi="宋体" w:eastAsia="宋体" w:cs="宋体"/>
                <w:color w:val="000000" w:themeColor="text1"/>
                <w14:textFill>
                  <w14:solidFill>
                    <w14:schemeClr w14:val="tx1"/>
                  </w14:solidFill>
                </w14:textFill>
              </w:rPr>
              <w:t xml:space="preserve">.0</w:t>
            </w:r>
            <w:r/>
          </w:p>
        </w:tc>
        <w:tc>
          <w:tcPr>
            <w:tcBorders>
              <w:right w:val="single" w:color="808080" w:sz="8" w:space="0"/>
            </w:tcBorders>
            <w:tcMar>
              <w:left w:w="108" w:type="dxa"/>
              <w:top w:w="0" w:type="dxa"/>
              <w:right w:w="108" w:type="dxa"/>
              <w:bottom w:w="0" w:type="dxa"/>
            </w:tcMar>
            <w:tcW w:w="2105" w:type="pct"/>
            <w:vAlign w:val="center"/>
            <w:textDirection w:val="lrTb"/>
            <w:noWrap w:val="false"/>
          </w:tcPr>
          <w:p>
            <w:pPr>
              <w:pStyle w:val="2342"/>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供应商对于项目实施和服务过程应进行全程信息化管理，管理平台对设备维保服务流程形成闭环管理，具体要求如下： 1、软件具备大屏工单状态显示，至少满足以下功能： 1.1移动端+PC端的一站式智能报修，并在大屏幕实时更新维修状态。 1.2具备动态资产管理、实时查看维修日志功能。 1.3具备扫码报修、报修查询和保修服务评价功能。 1.</w:t>
            </w:r>
            <w:r>
              <w:rPr>
                <w:rFonts w:hint="eastAsia" w:ascii="宋体" w:hAnsi="宋体" w:eastAsia="宋体" w:cs="宋体"/>
                <w:color w:val="000000" w:themeColor="text1"/>
                <w:lang w:val="en-US" w:eastAsia="zh-CN"/>
                <w14:textFill>
                  <w14:solidFill>
                    <w14:schemeClr w14:val="tx1"/>
                  </w14:solidFill>
                </w14:textFill>
              </w:rPr>
              <w:t xml:space="preserve">4</w:t>
            </w:r>
            <w:r>
              <w:rPr>
                <w:rFonts w:ascii="宋体" w:hAnsi="宋体" w:eastAsia="宋体" w:cs="宋体"/>
                <w:color w:val="000000" w:themeColor="text1"/>
                <w14:textFill>
                  <w14:solidFill>
                    <w14:schemeClr w14:val="tx1"/>
                  </w14:solidFill>
                </w14:textFill>
              </w:rPr>
              <w:t xml:space="preserve">大屏幕实时更新维修状态，遗留事项的跟踪和闭环管理。 2、移动端应至少满足以下功能： 2.1具备移动端扫码报修、服务评价功能。 2.2报修功能应能读取设备型号信息、所在科室、地理位置等信息以便快速响应。 3、报修平台能够实现全流程管理，至少满足以下功能： 3.1记录报修时间、记录接单时间。 3.2记录处理时间、具有分析报表功能。</w:t>
            </w:r>
            <w:r/>
          </w:p>
        </w:tc>
        <w:tc>
          <w:tcPr>
            <w:tcBorders>
              <w:right w:val="single" w:color="808080" w:sz="8" w:space="0"/>
            </w:tcBorders>
            <w:tcMar>
              <w:left w:w="108" w:type="dxa"/>
              <w:top w:w="0" w:type="dxa"/>
              <w:right w:w="108" w:type="dxa"/>
              <w:bottom w:w="0" w:type="dxa"/>
            </w:tcMar>
            <w:tcW w:w="499" w:type="pct"/>
            <w:vAlign w:val="center"/>
            <w:textDirection w:val="lrTb"/>
            <w:noWrap w:val="false"/>
          </w:tcPr>
          <w:p>
            <w:pPr>
              <w:pStyle w:val="2342"/>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tc>
      </w:tr>
    </w:tbl>
    <w:p>
      <w:pPr>
        <w:ind w:firstLine="482"/>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2.技术要求</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（一）项目总体内容</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随着医院信息化进程的高速发展，信息化深入到医院的每个角落，为快速、优质服务与临床，镇江市第一人民医院对所用的电脑（含</w:t>
      </w:r>
      <w:r>
        <w:rPr>
          <w:rFonts w:hint="eastAsia" w:ascii="宋体" w:hAnsi="宋体" w:eastAsia="宋体" w:cs="宋体"/>
          <w:color w:val="000000" w:themeColor="text1"/>
          <w:lang w:eastAsia="zh-CN"/>
          <w14:textFill>
            <w14:solidFill>
              <w14:schemeClr w14:val="tx1"/>
            </w14:solidFill>
          </w14:textFill>
        </w:rPr>
        <w:t xml:space="preserve">笔记本</w:t>
      </w:r>
      <w:r>
        <w:rPr>
          <w:rFonts w:ascii="宋体" w:hAnsi="宋体" w:eastAsia="宋体" w:cs="宋体"/>
          <w:color w:val="000000" w:themeColor="text1"/>
          <w14:textFill>
            <w14:solidFill>
              <w14:schemeClr w14:val="tx1"/>
            </w14:solidFill>
          </w14:textFill>
        </w:rPr>
        <w:t xml:space="preserve">）、网络、复印机、打印机</w:t>
      </w:r>
      <w:r>
        <w:rPr>
          <w:rFonts w:hint="eastAsia" w:ascii="宋体" w:hAnsi="宋体" w:eastAsia="宋体" w:cs="宋体"/>
          <w:color w:val="000000" w:themeColor="text1"/>
          <w:lang w:val="en-US" w:eastAsia="zh-CN"/>
          <w14:textFill>
            <w14:solidFill>
              <w14:schemeClr w14:val="tx1"/>
            </w14:solidFill>
          </w14:textFill>
        </w:rPr>
        <w:t xml:space="preserve">等维护</w:t>
      </w:r>
      <w:r>
        <w:rPr>
          <w:rFonts w:ascii="宋体" w:hAnsi="宋体" w:eastAsia="宋体" w:cs="宋体"/>
          <w:color w:val="000000" w:themeColor="text1"/>
          <w14:textFill>
            <w14:solidFill>
              <w14:schemeClr w14:val="tx1"/>
            </w14:solidFill>
          </w14:textFill>
        </w:rPr>
        <w:t xml:space="preserve">PDA</w:t>
      </w:r>
      <w:r>
        <w:rPr>
          <w:rFonts w:hint="eastAsia" w:ascii="宋体" w:hAnsi="宋体" w:eastAsia="宋体" w:cs="宋体"/>
          <w:color w:val="000000" w:themeColor="text1"/>
          <w:lang w:eastAsia="zh-CN"/>
          <w14:textFill>
            <w14:solidFill>
              <w14:schemeClr w14:val="tx1"/>
            </w14:solidFill>
          </w14:textFill>
        </w:rPr>
        <w:t xml:space="preserve">收发</w:t>
      </w:r>
      <w:r>
        <w:rPr>
          <w:rFonts w:ascii="宋体" w:hAnsi="宋体" w:eastAsia="宋体" w:cs="宋体"/>
          <w:color w:val="000000" w:themeColor="text1"/>
          <w14:textFill>
            <w14:solidFill>
              <w14:schemeClr w14:val="tx1"/>
            </w14:solidFill>
          </w14:textFill>
        </w:rPr>
        <w:t xml:space="preserve">、维修及打印耗材供应及更换等服务进行外包</w:t>
      </w:r>
      <w:r>
        <w:rPr>
          <w:rFonts w:hint="eastAsia" w:ascii="宋体" w:hAnsi="宋体" w:eastAsia="宋体" w:cs="宋体"/>
          <w:color w:val="000000" w:themeColor="text1"/>
          <w:lang w:eastAsia="zh-CN"/>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以保证镇江市第一人民医院系统的正常、稳定运行。</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本次IT运维外包服务项目拟对全院计算机</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不含外设仪器自带设备）</w:t>
      </w:r>
      <w:r>
        <w:rPr>
          <w:rFonts w:ascii="宋体" w:hAnsi="宋体" w:eastAsia="宋体" w:cs="宋体"/>
          <w:color w:val="000000" w:themeColor="text1"/>
          <w14:textFill>
            <w14:solidFill>
              <w14:schemeClr w14:val="tx1"/>
            </w14:solidFill>
          </w14:textFill>
        </w:rPr>
        <w:t xml:space="preserve">、维护（指操作系统安装及医院各大系统安装等），打印复印设备的新增替换、耗材的供应（硒鼓墨盒色带等）全部交由外包供应商负责。</w:t>
      </w:r>
      <w:r>
        <w:rPr>
          <w:rFonts w:hint="eastAsia" w:ascii="宋体" w:hAnsi="宋体" w:eastAsia="宋体" w:cs="宋体"/>
          <w:color w:val="000000" w:themeColor="text1"/>
          <w:lang w:val="en-US" w:eastAsia="zh-CN"/>
          <w14:textFill>
            <w14:solidFill>
              <w14:schemeClr w14:val="tx1"/>
            </w14:solidFill>
          </w14:textFill>
        </w:rPr>
        <w:t xml:space="preserve">提供9名服务人员：</w:t>
      </w:r>
      <w:r>
        <w:rPr>
          <w:rFonts w:hint="eastAsia" w:ascii="宋体" w:hAnsi="宋体"/>
          <w:color w:val="000000" w:themeColor="text1"/>
          <w:szCs w:val="21"/>
          <w14:textFill>
            <w14:solidFill>
              <w14:schemeClr w14:val="tx1"/>
            </w14:solidFill>
          </w14:textFill>
        </w:rPr>
        <w:t xml:space="preserve">其中1名服务经理负责流程梳理、商务对接，</w:t>
      </w:r>
      <w:r>
        <w:rPr>
          <w:rFonts w:hint="eastAsia" w:ascii="宋体" w:hAnsi="宋体" w:eastAsia="宋体"/>
          <w:color w:val="000000" w:themeColor="text1"/>
          <w:szCs w:val="21"/>
          <w:lang w:val="en-US" w:eastAsia="zh-CN"/>
          <w14:textFill>
            <w14:solidFill>
              <w14:schemeClr w14:val="tx1"/>
            </w14:solidFill>
          </w14:textFill>
        </w:rPr>
        <w:t xml:space="preserve">根据需求</w:t>
      </w:r>
      <w:r>
        <w:rPr>
          <w:rFonts w:hint="eastAsia" w:ascii="宋体" w:hAnsi="宋体"/>
          <w:color w:val="000000" w:themeColor="text1"/>
          <w:szCs w:val="21"/>
          <w14:textFill>
            <w14:solidFill>
              <w14:schemeClr w14:val="tx1"/>
            </w14:solidFill>
          </w14:textFill>
        </w:rPr>
        <w:t xml:space="preserve">现场回访；1名品质经理负责监管服务质量，每月抽查1-2次；1名技术督导，定期督导培训，制作提供月度报表，每周进行出入库核实清点，</w:t>
      </w:r>
      <w:r>
        <w:rPr>
          <w:rFonts w:hint="eastAsia" w:ascii="宋体" w:hAnsi="宋体" w:eastAsia="宋体"/>
          <w:color w:val="000000" w:themeColor="text1"/>
          <w:szCs w:val="21"/>
          <w:lang w:val="en-US" w:eastAsia="zh-CN"/>
          <w14:textFill>
            <w14:solidFill>
              <w14:schemeClr w14:val="tx1"/>
            </w14:solidFill>
          </w14:textFill>
        </w:rPr>
        <w:t xml:space="preserve">排班审核，满意度调查</w:t>
      </w:r>
      <w:r>
        <w:rPr>
          <w:rFonts w:hint="eastAsia" w:ascii="宋体" w:hAnsi="宋体"/>
          <w:color w:val="000000" w:themeColor="text1"/>
          <w:szCs w:val="21"/>
          <w14:textFill>
            <w14:solidFill>
              <w14:schemeClr w14:val="tx1"/>
            </w14:solidFill>
          </w14:textFill>
        </w:rPr>
        <w:t xml:space="preserve">等；</w:t>
      </w:r>
      <w:r>
        <w:rPr>
          <w:rFonts w:hint="eastAsia" w:ascii="宋体" w:hAnsi="宋体" w:eastAsia="宋体"/>
          <w:color w:val="000000" w:themeColor="text1"/>
          <w:szCs w:val="21"/>
          <w:lang w:val="en-US" w:eastAsia="zh-CN"/>
          <w14:textFill>
            <w14:solidFill>
              <w14:schemeClr w14:val="tx1"/>
            </w14:solidFill>
          </w14:textFill>
        </w:rPr>
        <w:t xml:space="preserve">6</w:t>
      </w:r>
      <w:r>
        <w:rPr>
          <w:rFonts w:ascii="宋体" w:hAnsi="宋体" w:eastAsia="宋体" w:cs="宋体"/>
          <w:color w:val="000000" w:themeColor="text1"/>
          <w14:textFill>
            <w14:solidFill>
              <w14:schemeClr w14:val="tx1"/>
            </w14:solidFill>
          </w14:textFill>
        </w:rPr>
        <w:t xml:space="preserve">专职驻场服务</w:t>
      </w:r>
      <w:r>
        <w:rPr>
          <w:rFonts w:hint="eastAsia" w:ascii="宋体" w:hAnsi="宋体" w:eastAsia="宋体" w:cs="宋体"/>
          <w:strike w:val="0"/>
          <w:color w:val="000000" w:themeColor="text1"/>
          <w:lang w:val="en-US" w:eastAsia="zh-CN"/>
          <w14:textFill>
            <w14:solidFill>
              <w14:schemeClr w14:val="tx1"/>
            </w14:solidFill>
          </w14:textFill>
        </w:rPr>
        <w:t xml:space="preserve">人员</w:t>
      </w:r>
      <w:r>
        <w:rPr>
          <w:rFonts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跟随我院上下班制度</w:t>
      </w:r>
      <w:r>
        <w:rPr>
          <w:rFonts w:ascii="宋体" w:hAnsi="宋体" w:eastAsia="宋体" w:cs="宋体"/>
          <w:color w:val="000000" w:themeColor="text1"/>
          <w14:textFill>
            <w14:solidFill>
              <w14:schemeClr w14:val="tx1"/>
            </w14:solidFill>
          </w14:textFill>
        </w:rPr>
        <w:t xml:space="preserve">（超声科室</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胃镜等外包租赁</w:t>
      </w:r>
      <w:r>
        <w:rPr>
          <w:rFonts w:ascii="宋体" w:hAnsi="宋体" w:eastAsia="宋体" w:cs="宋体"/>
          <w:color w:val="000000" w:themeColor="text1"/>
          <w14:textFill>
            <w14:solidFill>
              <w14:schemeClr w14:val="tx1"/>
            </w14:solidFill>
          </w14:textFill>
        </w:rPr>
        <w:t xml:space="preserve">打印机只需提供有限支持配合）</w:t>
      </w:r>
      <w:r>
        <w:rPr>
          <w:rFonts w:hint="eastAsia" w:ascii="宋体" w:hAnsi="宋体" w:eastAsia="宋体" w:cs="宋体"/>
          <w:color w:val="000000" w:themeColor="text1"/>
          <w:lang w:val="en-US" w:eastAsia="zh-CN"/>
          <w14:textFill>
            <w14:solidFill>
              <w14:schemeClr w14:val="tx1"/>
            </w14:solidFill>
          </w14:textFill>
        </w:rPr>
        <w:t xml:space="preserve">。（其中服务经理、品质经理、技术督导须为投标单位正式员工，提供近半年内（至少一个月以上）投标人为其缴纳的社保材料，且未经采购人同意，不得随意更换）</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驻场期间，要求5分钟内响应科室需求，</w:t>
      </w:r>
      <w:r>
        <w:rPr>
          <w:rFonts w:hint="eastAsia" w:ascii="宋体" w:hAnsi="宋体" w:eastAsia="宋体" w:cs="宋体"/>
          <w:color w:val="000000" w:themeColor="text1"/>
          <w:lang w:val="en-US" w:eastAsia="zh-CN"/>
          <w14:textFill>
            <w14:solidFill>
              <w14:schemeClr w14:val="tx1"/>
            </w14:solidFill>
          </w14:textFill>
        </w:rPr>
        <w:t xml:space="preserve">10～20</w:t>
      </w:r>
      <w:r>
        <w:rPr>
          <w:rFonts w:ascii="宋体" w:hAnsi="宋体" w:eastAsia="宋体" w:cs="宋体"/>
          <w:color w:val="000000" w:themeColor="text1"/>
          <w14:textFill>
            <w14:solidFill>
              <w14:schemeClr w14:val="tx1"/>
            </w14:solidFill>
          </w14:textFill>
        </w:rPr>
        <w:t xml:space="preserve">分钟</w:t>
      </w:r>
      <w:r>
        <w:rPr>
          <w:rFonts w:hint="eastAsia" w:ascii="宋体" w:hAnsi="宋体" w:eastAsia="宋体" w:cs="宋体"/>
          <w:color w:val="000000" w:themeColor="text1"/>
          <w:lang w:eastAsia="zh-CN"/>
          <w14:textFill>
            <w14:solidFill>
              <w14:schemeClr w14:val="tx1"/>
            </w14:solidFill>
          </w14:textFill>
        </w:rPr>
        <w:t xml:space="preserve">到达</w:t>
      </w:r>
      <w:r>
        <w:rPr>
          <w:rFonts w:ascii="宋体" w:hAnsi="宋体" w:eastAsia="宋体" w:cs="宋体"/>
          <w:color w:val="000000" w:themeColor="text1"/>
          <w14:textFill>
            <w14:solidFill>
              <w14:schemeClr w14:val="tx1"/>
            </w14:solidFill>
          </w14:textFill>
        </w:rPr>
        <w:t xml:space="preserve">现场，30分钟修复打印设备故障，每天值班人员</w:t>
      </w:r>
      <w:r>
        <w:rPr>
          <w:rFonts w:hint="eastAsia" w:ascii="宋体" w:hAnsi="宋体" w:eastAsia="宋体" w:cs="宋体"/>
          <w:color w:val="000000" w:themeColor="text1"/>
          <w:lang w:val="en-US" w:eastAsia="zh-CN"/>
          <w14:textFill>
            <w14:solidFill>
              <w14:schemeClr w14:val="tx1"/>
            </w14:solidFill>
          </w14:textFill>
        </w:rPr>
        <w:t xml:space="preserve">早上7:30-8:00，17:30-21:00</w:t>
      </w:r>
      <w:r>
        <w:rPr>
          <w:rFonts w:ascii="宋体" w:hAnsi="宋体" w:eastAsia="宋体" w:cs="宋体"/>
          <w:color w:val="000000" w:themeColor="text1"/>
          <w14:textFill>
            <w14:solidFill>
              <w14:schemeClr w14:val="tx1"/>
            </w14:solidFill>
          </w14:textFill>
        </w:rPr>
        <w:t xml:space="preserve">（至少一人），遇紧急情况</w:t>
      </w:r>
      <w:r>
        <w:rPr>
          <w:rFonts w:hint="eastAsia" w:ascii="宋体" w:hAnsi="宋体" w:eastAsia="宋体" w:cs="宋体"/>
          <w:color w:val="000000" w:themeColor="text1"/>
          <w:lang w:val="en-US" w:eastAsia="zh-CN"/>
          <w14:textFill>
            <w14:solidFill>
              <w14:schemeClr w14:val="tx1"/>
            </w14:solidFill>
          </w14:textFill>
        </w:rPr>
        <w:t xml:space="preserve">21</w:t>
      </w:r>
      <w:r>
        <w:rPr>
          <w:rFonts w:ascii="宋体" w:hAnsi="宋体" w:eastAsia="宋体" w:cs="宋体"/>
          <w:color w:val="000000" w:themeColor="text1"/>
          <w14:textFill>
            <w14:solidFill>
              <w14:schemeClr w14:val="tx1"/>
            </w14:solidFill>
          </w14:textFill>
        </w:rPr>
        <w:t xml:space="preserve">点后值班人员30分钟到达现场。</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供应商应对用户的现状进行详细描述，理解用户真正的需求，描述全院打印管理及服务的具体目标和实施方案。对供应商的管理措施和服务流程设计的合理性、科学性，以及工作流程管理，对服务过程中出入库管理、维修保养以及设备的更换、增加具有完善的工作流程，并提供相关方案。</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项目清单： </w:t>
      </w:r>
      <w:r/>
    </w:p>
    <w:tbl>
      <w:tblPr>
        <w:tblStyle w:val="813"/>
        <w:tblW w:w="0" w:type="auto"/>
        <w:tblInd w:w="0"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1827"/>
        <w:gridCol w:w="7756"/>
      </w:tblGrid>
      <w:tr>
        <w:trPr>
          <w:trHeight w:val="5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27" w:type="dxa"/>
            <w:vAlign w:val="top"/>
            <w:textDirection w:val="lrTb"/>
            <w:noWrap/>
          </w:tcPr>
          <w:p>
            <w:pPr>
              <w:pStyle w:val="2342"/>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56" w:type="dxa"/>
            <w:vAlign w:val="top"/>
            <w:textDirection w:val="lrTb"/>
            <w:noWrap/>
          </w:tcPr>
          <w:p>
            <w:pPr>
              <w:pStyle w:val="2342"/>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服务内容</w:t>
            </w:r>
            <w:r/>
          </w:p>
        </w:tc>
      </w:tr>
      <w:tr>
        <w:trPr>
          <w:trHeight w:val="279"/>
        </w:trPr>
        <w:tc>
          <w:tcPr>
            <w:tcBorders>
              <w:left w:val="single" w:color="808080" w:sz="8" w:space="0"/>
              <w:bottom w:val="single" w:color="808080" w:sz="8" w:space="0"/>
              <w:right w:val="single" w:color="808080" w:sz="8" w:space="0"/>
            </w:tcBorders>
            <w:tcMar>
              <w:left w:w="108" w:type="dxa"/>
              <w:top w:w="0" w:type="dxa"/>
              <w:right w:w="108" w:type="dxa"/>
              <w:bottom w:w="0" w:type="dxa"/>
            </w:tcMar>
            <w:tcW w:w="1827" w:type="dxa"/>
            <w:vAlign w:val="top"/>
            <w:textDirection w:val="lrTb"/>
            <w:noWrap/>
          </w:tcPr>
          <w:p>
            <w:pPr>
              <w:pStyle w:val="2342"/>
              <w:jc w:val="center"/>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打印、复印设备服务</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7756" w:type="dxa"/>
            <w:vAlign w:val="top"/>
            <w:textDirection w:val="lrTb"/>
            <w:noWrap/>
          </w:tcPr>
          <w:p>
            <w:pPr>
              <w:pStyle w:val="2342"/>
              <w:ind w:firstLine="24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普通打印机使用国产一次性</w:t>
            </w:r>
            <w:r>
              <w:rPr>
                <w:rFonts w:hint="eastAsia" w:ascii="宋体" w:hAnsi="宋体" w:eastAsia="宋体" w:cs="宋体"/>
                <w:color w:val="000000" w:themeColor="text1"/>
                <w:lang w:val="en-US" w:eastAsia="zh-CN"/>
                <w14:textFill>
                  <w14:solidFill>
                    <w14:schemeClr w14:val="tx1"/>
                  </w14:solidFill>
                </w14:textFill>
              </w:rPr>
              <w:t xml:space="preserve">品牌</w:t>
            </w:r>
            <w:r>
              <w:rPr>
                <w:rFonts w:ascii="宋体" w:hAnsi="宋体" w:eastAsia="宋体" w:cs="宋体"/>
                <w:color w:val="000000" w:themeColor="text1"/>
                <w14:textFill>
                  <w14:solidFill>
                    <w14:schemeClr w14:val="tx1"/>
                  </w14:solidFill>
                </w14:textFill>
              </w:rPr>
              <w:t xml:space="preserve">耗材（不使用劣质或充粉硒鼓）；无法满足科室需求的情况下使用原装耗材。</w:t>
            </w:r>
            <w:r/>
          </w:p>
          <w:p>
            <w:pPr>
              <w:pStyle w:val="2342"/>
              <w:ind w:firstLine="24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承诺所有更新设备、增加设备均为全新产品，每年严格按照招标文件要求予以更新。</w:t>
            </w:r>
            <w:r/>
          </w:p>
          <w:p>
            <w:pPr>
              <w:pStyle w:val="2342"/>
              <w:ind w:firstLine="24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打印、复印机正常使用所需一切耗材、零配件等免费提供</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827" w:type="dxa"/>
            <w:vAlign w:val="top"/>
            <w:textDirection w:val="lrTb"/>
            <w:noWrap/>
          </w:tcPr>
          <w:p>
            <w:pPr>
              <w:pStyle w:val="2342"/>
              <w:jc w:val="center"/>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计算机、网络等服务</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7756" w:type="dxa"/>
            <w:vAlign w:val="top"/>
            <w:textDirection w:val="lrTb"/>
            <w:noWrap/>
          </w:tcPr>
          <w:p>
            <w:pPr>
              <w:pStyle w:val="2342"/>
              <w:ind w:firstLine="24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系统安装调试、病毒防范及消除，各类应用软件的客户端安装、系统及应用软件的补丁更新、升级、常用软件故障排除恢复。</w:t>
            </w:r>
            <w:r/>
          </w:p>
          <w:p>
            <w:pPr>
              <w:pStyle w:val="2342"/>
              <w:ind w:firstLine="24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硬件损坏的检测维修、配件更换、电脑外设安装调试。</w:t>
            </w:r>
            <w:r/>
          </w:p>
          <w:p>
            <w:pPr>
              <w:pStyle w:val="2342"/>
              <w:ind w:firstLine="24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新、旧网络点联网故障排除。</w:t>
            </w:r>
            <w:r/>
          </w:p>
        </w:tc>
      </w:tr>
      <w:tr>
        <w:trPr/>
        <w:tc>
          <w:tcPr>
            <w:tcBorders>
              <w:left w:val="single" w:color="808080" w:sz="8" w:space="0"/>
              <w:bottom w:val="single" w:color="808080" w:sz="8" w:space="0"/>
              <w:right w:val="single" w:color="808080" w:sz="8" w:space="0"/>
            </w:tcBorders>
            <w:tcMar>
              <w:left w:w="108" w:type="dxa"/>
              <w:top w:w="0" w:type="dxa"/>
              <w:right w:w="108" w:type="dxa"/>
              <w:bottom w:w="0" w:type="dxa"/>
            </w:tcMar>
            <w:tcW w:w="1827" w:type="dxa"/>
            <w:vAlign w:val="top"/>
            <w:textDirection w:val="lrTb"/>
            <w:noWrap/>
          </w:tcPr>
          <w:p>
            <w:pPr>
              <w:pStyle w:val="2342"/>
              <w:jc w:val="center"/>
              <w:keepLines w:val="0"/>
              <w:keepNext w:val="0"/>
              <w:pageBreakBefore w:val="0"/>
              <w:spacing w:line="360" w:lineRule="auto"/>
              <w:widowControl/>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 xml:space="preserve">固定电话和网络电视等</w:t>
            </w:r>
            <w:r/>
          </w:p>
        </w:tc>
        <w:tc>
          <w:tcPr>
            <w:tcBorders>
              <w:left w:val="single" w:color="808080" w:sz="8" w:space="0"/>
              <w:bottom w:val="single" w:color="808080" w:sz="8" w:space="0"/>
              <w:right w:val="single" w:color="808080" w:sz="8" w:space="0"/>
            </w:tcBorders>
            <w:tcMar>
              <w:left w:w="108" w:type="dxa"/>
              <w:top w:w="0" w:type="dxa"/>
              <w:right w:w="108" w:type="dxa"/>
              <w:bottom w:w="0" w:type="dxa"/>
            </w:tcMar>
            <w:tcW w:w="7756" w:type="dxa"/>
            <w:vAlign w:val="top"/>
            <w:textDirection w:val="lrTb"/>
            <w:noWrap/>
          </w:tcPr>
          <w:p>
            <w:pPr>
              <w:pStyle w:val="2342"/>
              <w:ind w:firstLine="24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供应商安排专人负责弱电间分线盒到用户工位话机的点位接线、安装与维护，保障这部分电话线路连通；承担网络的简单维修工作，主要处理电视机无法观看、信号源错误、遥控器故障等不涉及硬件损坏的问题</w:t>
            </w:r>
            <w:r/>
          </w:p>
        </w:tc>
      </w:tr>
      <w:tr>
        <w:trPr/>
        <w:tc>
          <w:tcPr>
            <w:tcBorders>
              <w:left w:val="single" w:color="808080" w:sz="8" w:space="0"/>
              <w:right w:val="single" w:color="808080" w:sz="8" w:space="0"/>
            </w:tcBorders>
            <w:tcMar>
              <w:left w:w="108" w:type="dxa"/>
              <w:top w:w="0" w:type="dxa"/>
              <w:right w:w="108" w:type="dxa"/>
              <w:bottom w:w="0" w:type="dxa"/>
            </w:tcMar>
            <w:tcW w:w="1827" w:type="dxa"/>
            <w:vAlign w:val="top"/>
            <w:textDirection w:val="lrTb"/>
            <w:noWrap/>
          </w:tcPr>
          <w:p>
            <w:pPr>
              <w:pStyle w:val="2342"/>
              <w:jc w:val="center"/>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报修平台建设服务</w:t>
            </w:r>
            <w:r/>
          </w:p>
        </w:tc>
        <w:tc>
          <w:tcPr>
            <w:tcBorders>
              <w:left w:val="single" w:color="808080" w:sz="8" w:space="0"/>
              <w:right w:val="single" w:color="808080" w:sz="8" w:space="0"/>
            </w:tcBorders>
            <w:tcMar>
              <w:left w:w="108" w:type="dxa"/>
              <w:top w:w="0" w:type="dxa"/>
              <w:right w:w="108" w:type="dxa"/>
              <w:bottom w:w="0" w:type="dxa"/>
            </w:tcMar>
            <w:tcW w:w="7756" w:type="dxa"/>
            <w:vAlign w:val="top"/>
            <w:textDirection w:val="lrTb"/>
            <w:noWrap/>
          </w:tcPr>
          <w:p>
            <w:pPr>
              <w:pStyle w:val="2342"/>
              <w:ind w:firstLine="24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供应商对于项目实施和服务过程应进行全程信息化管理，管理平台对设备维保服务流程形成闭环管理，具体要求如下：</w:t>
            </w:r>
            <w:r/>
          </w:p>
          <w:p>
            <w:pPr>
              <w:pStyle w:val="2342"/>
              <w:ind w:firstLine="24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1.</w:t>
            </w:r>
            <w:r>
              <w:rPr>
                <w:rFonts w:ascii="宋体" w:hAnsi="宋体" w:eastAsia="宋体" w:cs="宋体"/>
                <w:color w:val="000000" w:themeColor="text1"/>
                <w14:textFill>
                  <w14:solidFill>
                    <w14:schemeClr w14:val="tx1"/>
                  </w14:solidFill>
                </w14:textFill>
              </w:rPr>
              <w:t xml:space="preserve">软件具备大屏工单状态显示，至少满足以下功能：</w:t>
            </w:r>
            <w:r/>
          </w:p>
          <w:p>
            <w:pPr>
              <w:pStyle w:val="2342"/>
              <w:ind w:firstLine="24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1.1移动端+PC端的一站式智能报修，并在大屏幕实时更新维修状态。</w:t>
            </w:r>
            <w:r/>
          </w:p>
          <w:p>
            <w:pPr>
              <w:pStyle w:val="2342"/>
              <w:ind w:firstLine="24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1.2具备动态资产管理、实时查看维修日志功能。</w:t>
            </w:r>
            <w:r/>
          </w:p>
          <w:p>
            <w:pPr>
              <w:pStyle w:val="2342"/>
              <w:ind w:firstLine="24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1.3具备扫码报修、报修查询和保修服务评价功能。</w:t>
            </w:r>
            <w:r/>
          </w:p>
          <w:p>
            <w:pPr>
              <w:pStyle w:val="2342"/>
              <w:ind w:firstLine="24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lang w:val="en-US" w:eastAsia="zh-CN"/>
                <w14:textFill>
                  <w14:solidFill>
                    <w14:schemeClr w14:val="tx1"/>
                  </w14:solidFill>
                </w14:textFill>
              </w:rPr>
              <w:t xml:space="preserve">4</w:t>
            </w:r>
            <w:r>
              <w:rPr>
                <w:rFonts w:ascii="宋体" w:hAnsi="宋体" w:eastAsia="宋体" w:cs="宋体"/>
                <w:color w:val="000000" w:themeColor="text1"/>
                <w14:textFill>
                  <w14:solidFill>
                    <w14:schemeClr w14:val="tx1"/>
                  </w14:solidFill>
                </w14:textFill>
              </w:rPr>
              <w:t xml:space="preserve">大屏幕实时更新维修状态，遗留事项的跟踪和闭环管理。</w:t>
            </w:r>
            <w:r/>
          </w:p>
          <w:p>
            <w:pPr>
              <w:pStyle w:val="2342"/>
              <w:ind w:firstLine="24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2.</w:t>
            </w:r>
            <w:r>
              <w:rPr>
                <w:rFonts w:ascii="宋体" w:hAnsi="宋体" w:eastAsia="宋体" w:cs="宋体"/>
                <w:color w:val="000000" w:themeColor="text1"/>
                <w14:textFill>
                  <w14:solidFill>
                    <w14:schemeClr w14:val="tx1"/>
                  </w14:solidFill>
                </w14:textFill>
              </w:rPr>
              <w:t xml:space="preserve">移动端应至少满足以下功能：</w:t>
            </w:r>
            <w:r/>
          </w:p>
          <w:p>
            <w:pPr>
              <w:pStyle w:val="2342"/>
              <w:ind w:firstLine="24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2.1具备移动端扫码报修、服务评价功能。</w:t>
            </w:r>
            <w:r/>
          </w:p>
          <w:p>
            <w:pPr>
              <w:pStyle w:val="2342"/>
              <w:ind w:firstLine="24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2.2报修功能应能读取设备型号信息、所在科室、地理位置等信息以便快速响应。</w:t>
            </w:r>
            <w:r/>
          </w:p>
          <w:p>
            <w:pPr>
              <w:pStyle w:val="2342"/>
              <w:ind w:firstLine="24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eastAsia="zh-CN"/>
                <w14:textFill>
                  <w14:solidFill>
                    <w14:schemeClr w14:val="tx1"/>
                  </w14:solidFill>
                </w14:textFill>
              </w:rPr>
              <w:t xml:space="preserve">3.</w:t>
            </w:r>
            <w:r>
              <w:rPr>
                <w:rFonts w:ascii="宋体" w:hAnsi="宋体" w:eastAsia="宋体" w:cs="宋体"/>
                <w:color w:val="000000" w:themeColor="text1"/>
                <w14:textFill>
                  <w14:solidFill>
                    <w14:schemeClr w14:val="tx1"/>
                  </w14:solidFill>
                </w14:textFill>
              </w:rPr>
              <w:t xml:space="preserve">报修平台能够实现全流程管理，至少满足以下功能：</w:t>
            </w:r>
            <w:r/>
          </w:p>
          <w:p>
            <w:pPr>
              <w:pStyle w:val="2342"/>
              <w:ind w:firstLine="24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3.1记录报修时间、记录接单时间。</w:t>
            </w:r>
            <w:r/>
          </w:p>
          <w:p>
            <w:pPr>
              <w:pStyle w:val="2342"/>
              <w:ind w:firstLine="24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3.2记录处理时间、具有分析报表功能。</w:t>
            </w:r>
            <w:r/>
          </w:p>
        </w:tc>
      </w:tr>
    </w:tbl>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（二）服务内容</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医院电脑目前是三年厂家保修，打印机一年保修，复印机一年保修，详情请见固定资产清见附件）。</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 xml:space="preserve">1</w:t>
      </w:r>
      <w:r>
        <w:rPr>
          <w:rFonts w:ascii="宋体" w:hAnsi="宋体" w:eastAsia="宋体" w:cs="宋体"/>
          <w:b/>
          <w:bCs/>
          <w:color w:val="000000" w:themeColor="text1"/>
          <w14:textFill>
            <w14:solidFill>
              <w14:schemeClr w14:val="tx1"/>
            </w14:solidFill>
          </w14:textFill>
        </w:rPr>
        <w:t xml:space="preserve">.打印、复印设备服务具体内容要求</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1.1打印、复印机正常使用所需一切耗材、零配件等免费提供</w:t>
      </w:r>
      <w:r>
        <w:rPr>
          <w:rFonts w:ascii="宋体" w:hAnsi="宋体" w:eastAsia="宋体" w:cs="宋体"/>
          <w:b/>
          <w:bCs/>
          <w:color w:val="000000" w:themeColor="text1"/>
          <w14:textFill>
            <w14:solidFill>
              <w14:schemeClr w14:val="tx1"/>
            </w14:solidFill>
          </w14:textFill>
        </w:rPr>
        <w:t xml:space="preserve">（纸张、标签和订书钉除外）。</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1.2全院文印设备经统计共1</w:t>
      </w:r>
      <w:r>
        <w:rPr>
          <w:rFonts w:hint="eastAsia" w:ascii="宋体" w:hAnsi="宋体" w:eastAsia="宋体" w:cs="宋体"/>
          <w:color w:val="000000" w:themeColor="text1"/>
          <w:lang w:val="en-US" w:eastAsia="zh-CN"/>
          <w14:textFill>
            <w14:solidFill>
              <w14:schemeClr w14:val="tx1"/>
            </w14:solidFill>
          </w14:textFill>
        </w:rPr>
        <w:t xml:space="preserve">520</w:t>
      </w:r>
      <w:r>
        <w:rPr>
          <w:rFonts w:ascii="宋体" w:hAnsi="宋体" w:eastAsia="宋体" w:cs="宋体"/>
          <w:color w:val="000000" w:themeColor="text1"/>
          <w14:textFill>
            <w14:solidFill>
              <w14:schemeClr w14:val="tx1"/>
            </w14:solidFill>
          </w14:textFill>
        </w:rPr>
        <w:t xml:space="preserve">台，服务期保证科室打印机正常运行，如更换打印机等设备即纳入医院固定资产（与合同长短无关），合同期内提</w:t>
      </w:r>
      <w:r>
        <w:rPr>
          <w:rFonts w:hint="eastAsia" w:ascii="宋体" w:hAnsi="宋体" w:eastAsia="宋体" w:cs="宋体"/>
          <w:color w:val="000000" w:themeColor="text1"/>
          <w:lang w:val="en-US" w:eastAsia="zh-CN"/>
          <w14:textFill>
            <w14:solidFill>
              <w14:schemeClr w14:val="tx1"/>
            </w14:solidFill>
          </w14:textFill>
        </w:rPr>
        <w:t xml:space="preserve">供不超过20%的打印设备</w:t>
      </w:r>
      <w:r>
        <w:rPr>
          <w:rFonts w:ascii="宋体" w:hAnsi="宋体" w:eastAsia="宋体" w:cs="宋体"/>
          <w:color w:val="000000" w:themeColor="text1"/>
          <w14:textFill>
            <w14:solidFill>
              <w14:schemeClr w14:val="tx1"/>
            </w14:solidFill>
          </w14:textFill>
        </w:rPr>
        <w:t xml:space="preserve">用于科室更</w:t>
      </w:r>
      <w:r>
        <w:rPr>
          <w:rFonts w:hint="eastAsia" w:ascii="宋体" w:hAnsi="宋体" w:eastAsia="宋体" w:cs="宋体"/>
          <w:color w:val="000000" w:themeColor="text1"/>
          <w:lang w:val="en-US" w:eastAsia="zh-CN"/>
          <w14:textFill>
            <w14:solidFill>
              <w14:schemeClr w14:val="tx1"/>
            </w14:solidFill>
          </w14:textFill>
        </w:rPr>
        <w:t xml:space="preserve">替</w:t>
      </w:r>
      <w:r>
        <w:rPr>
          <w:rFonts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维护期内</w:t>
      </w:r>
      <w:r>
        <w:rPr>
          <w:rFonts w:ascii="宋体" w:hAnsi="宋体" w:eastAsia="宋体" w:cs="宋体"/>
          <w:color w:val="000000" w:themeColor="text1"/>
          <w14:textFill>
            <w14:solidFill>
              <w14:schemeClr w14:val="tx1"/>
            </w14:solidFill>
          </w14:textFill>
        </w:rPr>
        <w:t xml:space="preserve">数量略有变化</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需保证医院所有文印设备</w:t>
      </w:r>
      <w:r>
        <w:rPr>
          <w:rFonts w:hint="eastAsia" w:ascii="宋体" w:hAnsi="宋体" w:eastAsia="宋体" w:cs="宋体"/>
          <w:color w:val="000000" w:themeColor="text1"/>
          <w14:textFill>
            <w14:solidFill>
              <w14:schemeClr w14:val="tx1"/>
            </w14:solidFill>
          </w14:textFill>
        </w:rPr>
        <w:t xml:space="preserve">维护</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含增加的设备</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医院不再另行支付费用。</w:t>
      </w:r>
      <w:r>
        <w:rPr>
          <w:rFonts w:ascii="宋体" w:hAnsi="宋体" w:eastAsia="宋体" w:cs="宋体"/>
          <w:color w:val="000000" w:themeColor="text1"/>
          <w14:textFill>
            <w14:solidFill>
              <w14:schemeClr w14:val="tx1"/>
            </w14:solidFill>
          </w14:textFill>
        </w:rPr>
        <w:t xml:space="preserve">详见固定资产清单（见附件）</w:t>
      </w:r>
      <w:r>
        <w:rPr>
          <w:rFonts w:hint="eastAsia" w:ascii="宋体" w:hAnsi="宋体" w:eastAsia="宋体" w:cs="宋体"/>
          <w:color w:val="000000" w:themeColor="text1"/>
          <w:lang w:eastAsia="zh-CN"/>
          <w14:textFill>
            <w14:solidFill>
              <w14:schemeClr w14:val="tx1"/>
            </w14:solidFill>
          </w14:textFill>
        </w:rPr>
        <w:t xml:space="preserve">：</w:t>
      </w:r>
      <w:r/>
    </w:p>
    <w:tbl>
      <w:tblPr>
        <w:tblStyle w:val="813"/>
        <w:tblW w:w="903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85"/>
        <w:gridCol w:w="2454"/>
      </w:tblGrid>
      <w:tr>
        <w:trPr>
          <w:jc w:val="center"/>
          <w:trHeight w:val="570"/>
        </w:trPr>
        <w:tc>
          <w:tcPr>
            <w:shd w:val="clear" w:color="auto" w:fill="f1f1f1"/>
            <w:tcBorders>
              <w:top w:val="single" w:color="000000" w:sz="8" w:space="0"/>
              <w:left w:val="single" w:color="000000" w:sz="8" w:space="0"/>
              <w:bottom w:val="single" w:color="000000" w:sz="8" w:space="0"/>
              <w:right w:val="single" w:color="000000" w:sz="8" w:space="0"/>
            </w:tcBorders>
            <w:tcW w:w="658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设备类型</w:t>
            </w:r>
            <w:r/>
          </w:p>
        </w:tc>
        <w:tc>
          <w:tcPr>
            <w:shd w:val="clear" w:color="auto" w:fill="f1f1f1"/>
            <w:tcBorders>
              <w:top w:val="single" w:color="000000" w:sz="8" w:space="0"/>
              <w:left w:val="single" w:color="000000" w:sz="8" w:space="0"/>
              <w:bottom w:val="single" w:color="000000" w:sz="8" w:space="0"/>
              <w:right w:val="single" w:color="000000" w:sz="8" w:space="0"/>
            </w:tcBorders>
            <w:tcW w:w="245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b/>
                <w:bCs/>
                <w:i w:val="0"/>
                <w:iCs w:val="0"/>
                <w:color w:val="000000" w:themeColor="text1"/>
                <w:sz w:val="21"/>
                <w:szCs w:val="21"/>
                <w:u w:val="none"/>
                <w:lang w:val="en-US" w:eastAsia="zh-CN" w:bidi="ar"/>
                <w14:textFill>
                  <w14:solidFill>
                    <w14:schemeClr w14:val="tx1"/>
                  </w14:solidFill>
                </w14:textFill>
              </w:rPr>
              <w:t xml:space="preserve">设备数量（台）</w:t>
            </w:r>
            <w:r/>
          </w:p>
        </w:tc>
      </w:tr>
      <w:tr>
        <w:trPr>
          <w:jc w:val="center"/>
          <w:trHeight w:val="570"/>
        </w:trPr>
        <w:tc>
          <w:tcPr>
            <w:shd w:val="clear" w:color="auto" w:fill="auto"/>
            <w:tcBorders>
              <w:top w:val="none" w:color="000000" w:sz="4" w:space="0"/>
              <w:left w:val="single" w:color="000000" w:sz="8" w:space="0"/>
              <w:bottom w:val="single" w:color="000000" w:sz="8" w:space="0"/>
              <w:right w:val="single" w:color="000000" w:sz="8" w:space="0"/>
            </w:tcBorders>
            <w:tcW w:w="6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彩色激光打印机</w:t>
            </w:r>
            <w:r/>
          </w:p>
        </w:tc>
        <w:tc>
          <w:tcPr>
            <w:shd w:val="clear" w:color="auto" w:fill="auto"/>
            <w:tcBorders>
              <w:top w:val="none" w:color="000000" w:sz="4" w:space="0"/>
              <w:left w:val="single" w:color="000000" w:sz="8" w:space="0"/>
              <w:bottom w:val="single" w:color="000000" w:sz="8" w:space="0"/>
              <w:right w:val="single" w:color="000000" w:sz="8" w:space="0"/>
            </w:tcBorders>
            <w:tcW w:w="2454" w:type="dxa"/>
            <w:vAlign w:val="center"/>
            <w:textDirection w:val="lrTb"/>
            <w:noWrap w:val="false"/>
          </w:tcPr>
          <w:p>
            <w:pPr>
              <w:jc w:val="center"/>
              <w:keepLines w:val="0"/>
              <w:keepNext w:val="0"/>
              <w:widowControl/>
              <w:rPr>
                <w:rFonts w:ascii="Calibri" w:hAnsi="Calibri" w:eastAsia="宋体" w:cs="Calibri"/>
                <w:i w:val="0"/>
                <w:iCs w:val="0"/>
                <w:color w:val="000000" w:themeColor="text1"/>
                <w:sz w:val="21"/>
                <w:szCs w:val="21"/>
                <w:u w:val="none"/>
                <w14:textFill>
                  <w14:solidFill>
                    <w14:schemeClr w14:val="tx1"/>
                  </w14:solidFill>
                </w14:textFill>
              </w:rPr>
              <w:suppressLineNumbers w:val="0"/>
            </w:pPr>
            <w:r>
              <w:rPr>
                <w:rFonts w:hint="default" w:ascii="Calibri" w:hAnsi="Calibri" w:eastAsia="宋体" w:cs="Calibri"/>
                <w:i w:val="0"/>
                <w:iCs w:val="0"/>
                <w:color w:val="000000" w:themeColor="text1"/>
                <w:sz w:val="21"/>
                <w:szCs w:val="21"/>
                <w:u w:val="none"/>
                <w:lang w:val="en-US" w:eastAsia="zh-CN" w:bidi="ar"/>
                <w14:textFill>
                  <w14:solidFill>
                    <w14:schemeClr w14:val="tx1"/>
                  </w14:solidFill>
                </w14:textFill>
              </w:rPr>
              <w:t xml:space="preserve">27</w:t>
            </w:r>
            <w:r/>
          </w:p>
        </w:tc>
      </w:tr>
      <w:tr>
        <w:trPr>
          <w:jc w:val="center"/>
          <w:trHeight w:val="570"/>
        </w:trPr>
        <w:tc>
          <w:tcPr>
            <w:shd w:val="clear" w:color="auto" w:fill="auto"/>
            <w:tcBorders>
              <w:top w:val="single" w:color="000000" w:sz="8" w:space="0"/>
              <w:left w:val="single" w:color="000000" w:sz="8" w:space="0"/>
              <w:bottom w:val="single" w:color="000000" w:sz="8" w:space="0"/>
              <w:right w:val="single" w:color="000000" w:sz="8" w:space="0"/>
            </w:tcBorders>
            <w:tcW w:w="6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彩色喷墨打印机</w:t>
            </w:r>
            <w:r/>
          </w:p>
        </w:tc>
        <w:tc>
          <w:tcPr>
            <w:shd w:val="clear" w:color="auto" w:fill="auto"/>
            <w:tcBorders>
              <w:top w:val="single" w:color="000000" w:sz="8" w:space="0"/>
              <w:left w:val="single" w:color="000000" w:sz="8" w:space="0"/>
              <w:bottom w:val="single" w:color="000000" w:sz="8" w:space="0"/>
              <w:right w:val="single" w:color="000000" w:sz="8" w:space="0"/>
            </w:tcBorders>
            <w:tcW w:w="2454" w:type="dxa"/>
            <w:vAlign w:val="center"/>
            <w:textDirection w:val="lrTb"/>
            <w:noWrap w:val="false"/>
          </w:tcPr>
          <w:p>
            <w:pPr>
              <w:jc w:val="center"/>
              <w:keepLines w:val="0"/>
              <w:keepNext w:val="0"/>
              <w:widowControl/>
              <w:rPr>
                <w:rFonts w:hint="default" w:ascii="Calibri" w:hAnsi="Calibri" w:eastAsia="宋体" w:cs="Calibri"/>
                <w:i w:val="0"/>
                <w:iCs w:val="0"/>
                <w:color w:val="000000" w:themeColor="text1"/>
                <w:sz w:val="21"/>
                <w:szCs w:val="21"/>
                <w:u w:val="none"/>
                <w14:textFill>
                  <w14:solidFill>
                    <w14:schemeClr w14:val="tx1"/>
                  </w14:solidFill>
                </w14:textFill>
              </w:rPr>
              <w:suppressLineNumbers w:val="0"/>
            </w:pPr>
            <w:r>
              <w:rPr>
                <w:rFonts w:hint="default" w:ascii="Calibri" w:hAnsi="Calibri" w:eastAsia="宋体" w:cs="Calibri"/>
                <w:i w:val="0"/>
                <w:iCs w:val="0"/>
                <w:color w:val="000000" w:themeColor="text1"/>
                <w:sz w:val="21"/>
                <w:szCs w:val="21"/>
                <w:u w:val="none"/>
                <w:lang w:val="en-US" w:eastAsia="zh-CN" w:bidi="ar"/>
                <w14:textFill>
                  <w14:solidFill>
                    <w14:schemeClr w14:val="tx1"/>
                  </w14:solidFill>
                </w14:textFill>
              </w:rPr>
              <w:t xml:space="preserve">36</w:t>
            </w:r>
            <w:r/>
          </w:p>
        </w:tc>
      </w:tr>
      <w:tr>
        <w:trPr>
          <w:jc w:val="center"/>
          <w:trHeight w:val="570"/>
        </w:trPr>
        <w:tc>
          <w:tcPr>
            <w:shd w:val="clear" w:color="auto" w:fill="auto"/>
            <w:tcBorders>
              <w:top w:val="single" w:color="000000" w:sz="8" w:space="0"/>
              <w:left w:val="single" w:color="000000" w:sz="8" w:space="0"/>
              <w:bottom w:val="single" w:color="000000" w:sz="8" w:space="0"/>
              <w:right w:val="single" w:color="000000" w:sz="8" w:space="0"/>
            </w:tcBorders>
            <w:tcW w:w="6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黑白激光打印机</w:t>
            </w:r>
            <w:r/>
          </w:p>
        </w:tc>
        <w:tc>
          <w:tcPr>
            <w:shd w:val="clear" w:color="auto" w:fill="auto"/>
            <w:tcBorders>
              <w:top w:val="single" w:color="000000" w:sz="8" w:space="0"/>
              <w:left w:val="single" w:color="000000" w:sz="8" w:space="0"/>
              <w:bottom w:val="single" w:color="000000" w:sz="8" w:space="0"/>
              <w:right w:val="single" w:color="000000" w:sz="8" w:space="0"/>
            </w:tcBorders>
            <w:tcW w:w="2454" w:type="dxa"/>
            <w:vAlign w:val="center"/>
            <w:textDirection w:val="lrTb"/>
            <w:noWrap w:val="false"/>
          </w:tcPr>
          <w:p>
            <w:pPr>
              <w:jc w:val="center"/>
              <w:keepLines w:val="0"/>
              <w:keepNext w:val="0"/>
              <w:widowControl/>
              <w:rPr>
                <w:rFonts w:hint="default" w:ascii="Calibri" w:hAnsi="Calibri" w:eastAsia="宋体" w:cs="Calibri"/>
                <w:i w:val="0"/>
                <w:iCs w:val="0"/>
                <w:color w:val="000000" w:themeColor="text1"/>
                <w:sz w:val="21"/>
                <w:szCs w:val="21"/>
                <w:u w:val="none"/>
                <w14:textFill>
                  <w14:solidFill>
                    <w14:schemeClr w14:val="tx1"/>
                  </w14:solidFill>
                </w14:textFill>
              </w:rPr>
              <w:suppressLineNumbers w:val="0"/>
            </w:pPr>
            <w:r>
              <w:rPr>
                <w:rFonts w:hint="default" w:ascii="Calibri" w:hAnsi="Calibri" w:eastAsia="宋体" w:cs="Calibri"/>
                <w:i w:val="0"/>
                <w:iCs w:val="0"/>
                <w:color w:val="000000" w:themeColor="text1"/>
                <w:sz w:val="21"/>
                <w:szCs w:val="21"/>
                <w:u w:val="none"/>
                <w:lang w:val="en-US" w:eastAsia="zh-CN" w:bidi="ar"/>
                <w14:textFill>
                  <w14:solidFill>
                    <w14:schemeClr w14:val="tx1"/>
                  </w14:solidFill>
                </w14:textFill>
              </w:rPr>
              <w:t xml:space="preserve">893</w:t>
            </w:r>
            <w:r/>
          </w:p>
        </w:tc>
      </w:tr>
      <w:tr>
        <w:trPr>
          <w:jc w:val="center"/>
          <w:trHeight w:val="570"/>
        </w:trPr>
        <w:tc>
          <w:tcPr>
            <w:shd w:val="clear" w:color="auto" w:fill="auto"/>
            <w:tcBorders>
              <w:top w:val="none" w:color="000000" w:sz="4" w:space="0"/>
              <w:left w:val="single" w:color="000000" w:sz="8" w:space="0"/>
              <w:bottom w:val="single" w:color="000000" w:sz="8" w:space="0"/>
              <w:right w:val="single" w:color="000000" w:sz="8" w:space="0"/>
            </w:tcBorders>
            <w:tcW w:w="6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黑白激光一体机</w:t>
            </w:r>
            <w:r/>
          </w:p>
        </w:tc>
        <w:tc>
          <w:tcPr>
            <w:shd w:val="clear" w:color="auto" w:fill="auto"/>
            <w:tcBorders>
              <w:top w:val="none" w:color="000000" w:sz="4" w:space="0"/>
              <w:left w:val="single" w:color="000000" w:sz="8" w:space="0"/>
              <w:bottom w:val="single" w:color="000000" w:sz="8" w:space="0"/>
              <w:right w:val="single" w:color="000000" w:sz="8" w:space="0"/>
            </w:tcBorders>
            <w:tcW w:w="2454" w:type="dxa"/>
            <w:vAlign w:val="center"/>
            <w:textDirection w:val="lrTb"/>
            <w:noWrap w:val="false"/>
          </w:tcPr>
          <w:p>
            <w:pPr>
              <w:jc w:val="center"/>
              <w:keepLines w:val="0"/>
              <w:keepNext w:val="0"/>
              <w:widowControl/>
              <w:rPr>
                <w:rFonts w:hint="default" w:ascii="Calibri" w:hAnsi="Calibri" w:eastAsia="宋体" w:cs="Calibri"/>
                <w:i w:val="0"/>
                <w:iCs w:val="0"/>
                <w:color w:val="000000" w:themeColor="text1"/>
                <w:sz w:val="21"/>
                <w:szCs w:val="21"/>
                <w:u w:val="none"/>
                <w14:textFill>
                  <w14:solidFill>
                    <w14:schemeClr w14:val="tx1"/>
                  </w14:solidFill>
                </w14:textFill>
              </w:rPr>
              <w:suppressLineNumbers w:val="0"/>
            </w:pPr>
            <w:r>
              <w:rPr>
                <w:rFonts w:hint="default" w:ascii="Calibri" w:hAnsi="Calibri" w:eastAsia="宋体" w:cs="Calibri"/>
                <w:i w:val="0"/>
                <w:iCs w:val="0"/>
                <w:color w:val="000000" w:themeColor="text1"/>
                <w:sz w:val="21"/>
                <w:szCs w:val="21"/>
                <w:u w:val="none"/>
                <w:lang w:val="en-US" w:eastAsia="zh-CN" w:bidi="ar"/>
                <w14:textFill>
                  <w14:solidFill>
                    <w14:schemeClr w14:val="tx1"/>
                  </w14:solidFill>
                </w14:textFill>
              </w:rPr>
              <w:t xml:space="preserve">13</w:t>
            </w:r>
            <w:r/>
          </w:p>
        </w:tc>
      </w:tr>
      <w:tr>
        <w:trPr>
          <w:jc w:val="center"/>
          <w:trHeight w:val="570"/>
        </w:trPr>
        <w:tc>
          <w:tcPr>
            <w:shd w:val="clear" w:color="auto" w:fill="auto"/>
            <w:tcBorders>
              <w:top w:val="none" w:color="000000" w:sz="4" w:space="0"/>
              <w:left w:val="single" w:color="000000" w:sz="8" w:space="0"/>
              <w:bottom w:val="single" w:color="000000" w:sz="8" w:space="0"/>
              <w:right w:val="single" w:color="000000" w:sz="8" w:space="0"/>
            </w:tcBorders>
            <w:tcW w:w="6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黑白数码复合机</w:t>
            </w:r>
            <w:r/>
          </w:p>
        </w:tc>
        <w:tc>
          <w:tcPr>
            <w:shd w:val="clear" w:color="auto" w:fill="auto"/>
            <w:tcBorders>
              <w:top w:val="none" w:color="000000" w:sz="4" w:space="0"/>
              <w:left w:val="single" w:color="000000" w:sz="8" w:space="0"/>
              <w:bottom w:val="single" w:color="000000" w:sz="8" w:space="0"/>
              <w:right w:val="single" w:color="000000" w:sz="8" w:space="0"/>
            </w:tcBorders>
            <w:tcW w:w="2454" w:type="dxa"/>
            <w:vAlign w:val="center"/>
            <w:textDirection w:val="lrTb"/>
            <w:noWrap w:val="false"/>
          </w:tcPr>
          <w:p>
            <w:pPr>
              <w:jc w:val="center"/>
              <w:keepLines w:val="0"/>
              <w:keepNext w:val="0"/>
              <w:widowControl/>
              <w:rPr>
                <w:rFonts w:hint="default" w:ascii="Calibri" w:hAnsi="Calibri" w:eastAsia="宋体" w:cs="Calibri"/>
                <w:i w:val="0"/>
                <w:iCs w:val="0"/>
                <w:color w:val="000000" w:themeColor="text1"/>
                <w:sz w:val="21"/>
                <w:szCs w:val="21"/>
                <w:u w:val="none"/>
                <w14:textFill>
                  <w14:solidFill>
                    <w14:schemeClr w14:val="tx1"/>
                  </w14:solidFill>
                </w14:textFill>
              </w:rPr>
              <w:suppressLineNumbers w:val="0"/>
            </w:pPr>
            <w:r>
              <w:rPr>
                <w:rFonts w:hint="default" w:ascii="Calibri" w:hAnsi="Calibri" w:eastAsia="宋体" w:cs="Calibri"/>
                <w:i w:val="0"/>
                <w:iCs w:val="0"/>
                <w:color w:val="000000" w:themeColor="text1"/>
                <w:sz w:val="21"/>
                <w:szCs w:val="21"/>
                <w:u w:val="none"/>
                <w:lang w:val="en-US" w:eastAsia="zh-CN" w:bidi="ar"/>
                <w14:textFill>
                  <w14:solidFill>
                    <w14:schemeClr w14:val="tx1"/>
                  </w14:solidFill>
                </w14:textFill>
              </w:rPr>
              <w:t xml:space="preserve">9</w:t>
            </w:r>
            <w:r/>
          </w:p>
        </w:tc>
      </w:tr>
      <w:tr>
        <w:trPr>
          <w:jc w:val="center"/>
          <w:trHeight w:val="570"/>
        </w:trPr>
        <w:tc>
          <w:tcPr>
            <w:shd w:val="clear" w:color="auto" w:fill="auto"/>
            <w:tcBorders>
              <w:top w:val="none" w:color="000000" w:sz="4" w:space="0"/>
              <w:left w:val="single" w:color="000000" w:sz="8" w:space="0"/>
              <w:bottom w:val="single" w:color="000000" w:sz="8" w:space="0"/>
              <w:right w:val="single" w:color="000000" w:sz="8" w:space="0"/>
            </w:tcBorders>
            <w:tcW w:w="6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激光传真机</w:t>
            </w:r>
            <w:r/>
          </w:p>
        </w:tc>
        <w:tc>
          <w:tcPr>
            <w:shd w:val="clear" w:color="auto" w:fill="auto"/>
            <w:tcBorders>
              <w:top w:val="none" w:color="000000" w:sz="4" w:space="0"/>
              <w:left w:val="single" w:color="000000" w:sz="8" w:space="0"/>
              <w:bottom w:val="single" w:color="000000" w:sz="8" w:space="0"/>
              <w:right w:val="single" w:color="000000" w:sz="8" w:space="0"/>
            </w:tcBorders>
            <w:tcW w:w="2454" w:type="dxa"/>
            <w:vAlign w:val="center"/>
            <w:textDirection w:val="lrTb"/>
            <w:noWrap w:val="false"/>
          </w:tcPr>
          <w:p>
            <w:pPr>
              <w:jc w:val="center"/>
              <w:keepLines w:val="0"/>
              <w:keepNext w:val="0"/>
              <w:widowControl/>
              <w:rPr>
                <w:rFonts w:hint="default" w:ascii="Calibri" w:hAnsi="Calibri" w:eastAsia="宋体" w:cs="Calibri"/>
                <w:i w:val="0"/>
                <w:iCs w:val="0"/>
                <w:color w:val="000000" w:themeColor="text1"/>
                <w:sz w:val="21"/>
                <w:szCs w:val="21"/>
                <w:u w:val="none"/>
                <w14:textFill>
                  <w14:solidFill>
                    <w14:schemeClr w14:val="tx1"/>
                  </w14:solidFill>
                </w14:textFill>
              </w:rPr>
              <w:suppressLineNumbers w:val="0"/>
            </w:pPr>
            <w:r>
              <w:rPr>
                <w:rFonts w:hint="default" w:ascii="Calibri" w:hAnsi="Calibri" w:eastAsia="宋体" w:cs="Calibri"/>
                <w:i w:val="0"/>
                <w:iCs w:val="0"/>
                <w:color w:val="000000" w:themeColor="text1"/>
                <w:sz w:val="21"/>
                <w:szCs w:val="21"/>
                <w:u w:val="none"/>
                <w:lang w:val="en-US" w:eastAsia="zh-CN" w:bidi="ar"/>
                <w14:textFill>
                  <w14:solidFill>
                    <w14:schemeClr w14:val="tx1"/>
                  </w14:solidFill>
                </w14:textFill>
              </w:rPr>
              <w:t xml:space="preserve">3</w:t>
            </w:r>
            <w:r/>
          </w:p>
        </w:tc>
      </w:tr>
      <w:tr>
        <w:trPr>
          <w:jc w:val="center"/>
          <w:trHeight w:val="491"/>
        </w:trPr>
        <w:tc>
          <w:tcPr>
            <w:shd w:val="clear" w:color="auto" w:fill="auto"/>
            <w:tcBorders>
              <w:top w:val="none" w:color="000000" w:sz="4" w:space="0"/>
              <w:left w:val="single" w:color="000000" w:sz="8" w:space="0"/>
              <w:bottom w:val="single" w:color="000000" w:sz="8" w:space="0"/>
              <w:right w:val="single" w:color="000000" w:sz="8" w:space="0"/>
            </w:tcBorders>
            <w:tcW w:w="6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扫描仪</w:t>
            </w:r>
            <w:r/>
          </w:p>
        </w:tc>
        <w:tc>
          <w:tcPr>
            <w:shd w:val="clear" w:color="auto" w:fill="auto"/>
            <w:tcBorders>
              <w:top w:val="none" w:color="000000" w:sz="4" w:space="0"/>
              <w:left w:val="single" w:color="000000" w:sz="8" w:space="0"/>
              <w:bottom w:val="single" w:color="000000" w:sz="8" w:space="0"/>
              <w:right w:val="single" w:color="000000" w:sz="8" w:space="0"/>
            </w:tcBorders>
            <w:tcW w:w="2454" w:type="dxa"/>
            <w:vAlign w:val="center"/>
            <w:textDirection w:val="lrTb"/>
            <w:noWrap w:val="false"/>
          </w:tcPr>
          <w:p>
            <w:pPr>
              <w:jc w:val="center"/>
              <w:keepLines w:val="0"/>
              <w:keepNext w:val="0"/>
              <w:widowControl/>
              <w:rPr>
                <w:rFonts w:hint="default" w:ascii="Calibri" w:hAnsi="Calibri" w:eastAsia="宋体" w:cs="Calibri"/>
                <w:i w:val="0"/>
                <w:iCs w:val="0"/>
                <w:color w:val="000000" w:themeColor="text1"/>
                <w:sz w:val="21"/>
                <w:szCs w:val="21"/>
                <w:u w:val="none"/>
                <w14:textFill>
                  <w14:solidFill>
                    <w14:schemeClr w14:val="tx1"/>
                  </w14:solidFill>
                </w14:textFill>
              </w:rPr>
              <w:suppressLineNumbers w:val="0"/>
            </w:pPr>
            <w:r>
              <w:rPr>
                <w:rFonts w:hint="default" w:ascii="Calibri" w:hAnsi="Calibri" w:eastAsia="宋体" w:cs="Calibri"/>
                <w:i w:val="0"/>
                <w:iCs w:val="0"/>
                <w:color w:val="000000" w:themeColor="text1"/>
                <w:sz w:val="21"/>
                <w:szCs w:val="21"/>
                <w:u w:val="none"/>
                <w:lang w:val="en-US" w:eastAsia="zh-CN" w:bidi="ar"/>
                <w14:textFill>
                  <w14:solidFill>
                    <w14:schemeClr w14:val="tx1"/>
                  </w14:solidFill>
                </w14:textFill>
              </w:rPr>
              <w:t xml:space="preserve">3</w:t>
            </w:r>
            <w:r/>
          </w:p>
        </w:tc>
      </w:tr>
      <w:tr>
        <w:trPr>
          <w:jc w:val="center"/>
          <w:trHeight w:val="570"/>
        </w:trPr>
        <w:tc>
          <w:tcPr>
            <w:shd w:val="clear" w:color="auto" w:fill="auto"/>
            <w:tcBorders>
              <w:top w:val="single" w:color="000000" w:sz="8" w:space="0"/>
              <w:left w:val="single" w:color="000000" w:sz="8" w:space="0"/>
              <w:bottom w:val="single" w:color="000000" w:sz="8" w:space="0"/>
              <w:right w:val="single" w:color="000000" w:sz="8" w:space="0"/>
            </w:tcBorders>
            <w:tcW w:w="6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条码打印机</w:t>
            </w:r>
            <w:r/>
          </w:p>
        </w:tc>
        <w:tc>
          <w:tcPr>
            <w:shd w:val="clear" w:color="auto" w:fill="auto"/>
            <w:tcBorders>
              <w:top w:val="single" w:color="000000" w:sz="8" w:space="0"/>
              <w:left w:val="single" w:color="000000" w:sz="8" w:space="0"/>
              <w:bottom w:val="single" w:color="000000" w:sz="8" w:space="0"/>
              <w:right w:val="single" w:color="000000" w:sz="8" w:space="0"/>
            </w:tcBorders>
            <w:tcW w:w="2454" w:type="dxa"/>
            <w:vAlign w:val="center"/>
            <w:textDirection w:val="lrTb"/>
            <w:noWrap w:val="false"/>
          </w:tcPr>
          <w:p>
            <w:pPr>
              <w:jc w:val="center"/>
              <w:keepLines w:val="0"/>
              <w:keepNext w:val="0"/>
              <w:widowControl/>
              <w:rPr>
                <w:rFonts w:hint="default" w:ascii="Calibri" w:hAnsi="Calibri" w:eastAsia="宋体" w:cs="Calibri"/>
                <w:i w:val="0"/>
                <w:iCs w:val="0"/>
                <w:color w:val="000000" w:themeColor="text1"/>
                <w:sz w:val="21"/>
                <w:szCs w:val="21"/>
                <w:u w:val="none"/>
                <w14:textFill>
                  <w14:solidFill>
                    <w14:schemeClr w14:val="tx1"/>
                  </w14:solidFill>
                </w14:textFill>
              </w:rPr>
              <w:suppressLineNumbers w:val="0"/>
            </w:pPr>
            <w:r>
              <w:rPr>
                <w:rFonts w:hint="default" w:ascii="Calibri" w:hAnsi="Calibri" w:eastAsia="宋体" w:cs="Calibri"/>
                <w:i w:val="0"/>
                <w:iCs w:val="0"/>
                <w:color w:val="000000" w:themeColor="text1"/>
                <w:sz w:val="21"/>
                <w:szCs w:val="21"/>
                <w:u w:val="none"/>
                <w:lang w:val="en-US" w:eastAsia="zh-CN" w:bidi="ar"/>
                <w14:textFill>
                  <w14:solidFill>
                    <w14:schemeClr w14:val="tx1"/>
                  </w14:solidFill>
                </w14:textFill>
              </w:rPr>
              <w:t xml:space="preserve">397</w:t>
            </w:r>
            <w:r/>
          </w:p>
        </w:tc>
      </w:tr>
      <w:tr>
        <w:trPr>
          <w:jc w:val="center"/>
          <w:trHeight w:val="570"/>
        </w:trPr>
        <w:tc>
          <w:tcPr>
            <w:shd w:val="clear" w:color="auto" w:fill="auto"/>
            <w:tcBorders>
              <w:top w:val="none" w:color="000000" w:sz="4" w:space="0"/>
              <w:left w:val="single" w:color="000000" w:sz="8" w:space="0"/>
              <w:bottom w:val="single" w:color="000000" w:sz="8" w:space="0"/>
              <w:right w:val="single" w:color="000000" w:sz="8" w:space="0"/>
            </w:tcBorders>
            <w:tcW w:w="6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针式打印机</w:t>
            </w:r>
            <w:r/>
          </w:p>
        </w:tc>
        <w:tc>
          <w:tcPr>
            <w:shd w:val="clear" w:color="auto" w:fill="auto"/>
            <w:tcBorders>
              <w:top w:val="none" w:color="000000" w:sz="4" w:space="0"/>
              <w:left w:val="single" w:color="000000" w:sz="8" w:space="0"/>
              <w:bottom w:val="single" w:color="000000" w:sz="8" w:space="0"/>
              <w:right w:val="single" w:color="000000" w:sz="8" w:space="0"/>
            </w:tcBorders>
            <w:tcW w:w="2454" w:type="dxa"/>
            <w:vAlign w:val="center"/>
            <w:textDirection w:val="lrTb"/>
            <w:noWrap w:val="false"/>
          </w:tcPr>
          <w:p>
            <w:pPr>
              <w:jc w:val="center"/>
              <w:keepLines w:val="0"/>
              <w:keepNext w:val="0"/>
              <w:widowControl/>
              <w:rPr>
                <w:rFonts w:hint="default" w:ascii="Calibri" w:hAnsi="Calibri" w:eastAsia="宋体" w:cs="Calibri"/>
                <w:i w:val="0"/>
                <w:iCs w:val="0"/>
                <w:color w:val="000000" w:themeColor="text1"/>
                <w:sz w:val="21"/>
                <w:szCs w:val="21"/>
                <w:u w:val="none"/>
                <w14:textFill>
                  <w14:solidFill>
                    <w14:schemeClr w14:val="tx1"/>
                  </w14:solidFill>
                </w14:textFill>
              </w:rPr>
              <w:suppressLineNumbers w:val="0"/>
            </w:pPr>
            <w:r>
              <w:rPr>
                <w:rFonts w:hint="default" w:ascii="Calibri" w:hAnsi="Calibri" w:eastAsia="宋体" w:cs="Calibri"/>
                <w:i w:val="0"/>
                <w:iCs w:val="0"/>
                <w:color w:val="000000" w:themeColor="text1"/>
                <w:sz w:val="21"/>
                <w:szCs w:val="21"/>
                <w:u w:val="none"/>
                <w:lang w:val="en-US" w:eastAsia="zh-CN" w:bidi="ar"/>
                <w14:textFill>
                  <w14:solidFill>
                    <w14:schemeClr w14:val="tx1"/>
                  </w14:solidFill>
                </w14:textFill>
              </w:rPr>
              <w:t xml:space="preserve">131</w:t>
            </w:r>
            <w:r/>
          </w:p>
        </w:tc>
      </w:tr>
      <w:tr>
        <w:trPr>
          <w:jc w:val="center"/>
          <w:trHeight w:val="570"/>
        </w:trPr>
        <w:tc>
          <w:tcPr>
            <w:shd w:val="clear" w:color="auto" w:fill="auto"/>
            <w:tcBorders>
              <w:top w:val="none" w:color="000000" w:sz="4" w:space="0"/>
              <w:left w:val="single" w:color="000000" w:sz="8" w:space="0"/>
              <w:bottom w:val="single" w:color="000000" w:sz="8" w:space="0"/>
              <w:right w:val="single" w:color="000000" w:sz="8" w:space="0"/>
            </w:tcBorders>
            <w:tcW w:w="6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支票打印机</w:t>
            </w:r>
            <w:r/>
          </w:p>
        </w:tc>
        <w:tc>
          <w:tcPr>
            <w:shd w:val="clear" w:color="auto" w:fill="auto"/>
            <w:tcBorders>
              <w:top w:val="none" w:color="000000" w:sz="4" w:space="0"/>
              <w:left w:val="single" w:color="000000" w:sz="8" w:space="0"/>
              <w:bottom w:val="single" w:color="000000" w:sz="8" w:space="0"/>
              <w:right w:val="single" w:color="000000" w:sz="8" w:space="0"/>
            </w:tcBorders>
            <w:tcW w:w="2454" w:type="dxa"/>
            <w:vAlign w:val="center"/>
            <w:textDirection w:val="lrTb"/>
            <w:noWrap w:val="false"/>
          </w:tcPr>
          <w:p>
            <w:pPr>
              <w:jc w:val="center"/>
              <w:keepLines w:val="0"/>
              <w:keepNext w:val="0"/>
              <w:widowControl/>
              <w:rPr>
                <w:rFonts w:hint="default" w:ascii="Calibri" w:hAnsi="Calibri" w:eastAsia="宋体" w:cs="Calibri"/>
                <w:i w:val="0"/>
                <w:iCs w:val="0"/>
                <w:color w:val="000000" w:themeColor="text1"/>
                <w:sz w:val="21"/>
                <w:szCs w:val="21"/>
                <w:u w:val="none"/>
                <w14:textFill>
                  <w14:solidFill>
                    <w14:schemeClr w14:val="tx1"/>
                  </w14:solidFill>
                </w14:textFill>
              </w:rPr>
              <w:suppressLineNumbers w:val="0"/>
            </w:pPr>
            <w:r>
              <w:rPr>
                <w:rFonts w:hint="default" w:ascii="Calibri" w:hAnsi="Calibri" w:eastAsia="宋体" w:cs="Calibri"/>
                <w:i w:val="0"/>
                <w:iCs w:val="0"/>
                <w:color w:val="000000" w:themeColor="text1"/>
                <w:sz w:val="21"/>
                <w:szCs w:val="21"/>
                <w:u w:val="none"/>
                <w:lang w:val="en-US" w:eastAsia="zh-CN" w:bidi="ar"/>
                <w14:textFill>
                  <w14:solidFill>
                    <w14:schemeClr w14:val="tx1"/>
                  </w14:solidFill>
                </w14:textFill>
              </w:rPr>
              <w:t xml:space="preserve">1</w:t>
            </w:r>
            <w:r/>
          </w:p>
        </w:tc>
      </w:tr>
      <w:tr>
        <w:trPr>
          <w:jc w:val="center"/>
          <w:trHeight w:val="590"/>
        </w:trPr>
        <w:tc>
          <w:tcPr>
            <w:shd w:val="clear" w:color="auto" w:fill="auto"/>
            <w:tcBorders>
              <w:top w:val="none" w:color="000000" w:sz="4" w:space="0"/>
              <w:left w:val="single" w:color="000000" w:sz="8" w:space="0"/>
              <w:bottom w:val="single" w:color="000000" w:sz="8" w:space="0"/>
              <w:right w:val="single" w:color="000000" w:sz="8" w:space="0"/>
            </w:tcBorders>
            <w:tcW w:w="65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1"/>
                <w:szCs w:val="21"/>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u w:val="none"/>
                <w:lang w:val="en-US" w:eastAsia="zh-CN" w:bidi="ar"/>
                <w14:textFill>
                  <w14:solidFill>
                    <w14:schemeClr w14:val="tx1"/>
                  </w14:solidFill>
                </w14:textFill>
              </w:rPr>
              <w:t xml:space="preserve">黑白喷墨打印机</w:t>
            </w:r>
            <w:r/>
          </w:p>
        </w:tc>
        <w:tc>
          <w:tcPr>
            <w:shd w:val="clear" w:color="auto" w:fill="auto"/>
            <w:tcBorders>
              <w:top w:val="none" w:color="000000" w:sz="4" w:space="0"/>
              <w:left w:val="single" w:color="000000" w:sz="8" w:space="0"/>
              <w:bottom w:val="single" w:color="000000" w:sz="8" w:space="0"/>
              <w:right w:val="single" w:color="000000" w:sz="8" w:space="0"/>
            </w:tcBorders>
            <w:tcW w:w="2454" w:type="dxa"/>
            <w:vAlign w:val="center"/>
            <w:textDirection w:val="lrTb"/>
            <w:noWrap w:val="false"/>
          </w:tcPr>
          <w:p>
            <w:pPr>
              <w:jc w:val="center"/>
              <w:keepLines w:val="0"/>
              <w:keepNext w:val="0"/>
              <w:widowControl/>
              <w:rPr>
                <w:rFonts w:hint="default" w:ascii="Calibri" w:hAnsi="Calibri" w:eastAsia="宋体" w:cs="Calibri"/>
                <w:i w:val="0"/>
                <w:iCs w:val="0"/>
                <w:color w:val="000000" w:themeColor="text1"/>
                <w:sz w:val="21"/>
                <w:szCs w:val="21"/>
                <w:u w:val="none"/>
                <w14:textFill>
                  <w14:solidFill>
                    <w14:schemeClr w14:val="tx1"/>
                  </w14:solidFill>
                </w14:textFill>
              </w:rPr>
              <w:suppressLineNumbers w:val="0"/>
            </w:pPr>
            <w:r>
              <w:rPr>
                <w:rFonts w:hint="default" w:ascii="Calibri" w:hAnsi="Calibri" w:eastAsia="宋体" w:cs="Calibri"/>
                <w:i w:val="0"/>
                <w:iCs w:val="0"/>
                <w:color w:val="000000" w:themeColor="text1"/>
                <w:sz w:val="21"/>
                <w:szCs w:val="21"/>
                <w:u w:val="none"/>
                <w:lang w:val="en-US" w:eastAsia="zh-CN" w:bidi="ar"/>
                <w14:textFill>
                  <w14:solidFill>
                    <w14:schemeClr w14:val="tx1"/>
                  </w14:solidFill>
                </w14:textFill>
              </w:rPr>
              <w:t xml:space="preserve">7</w:t>
            </w:r>
            <w:r/>
          </w:p>
        </w:tc>
      </w:tr>
    </w:tbl>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1.3每季度对打印设备进行详细盘点和</w:t>
      </w:r>
      <w:r>
        <w:rPr>
          <w:rFonts w:hint="eastAsia" w:ascii="宋体" w:hAnsi="宋体" w:eastAsia="宋体" w:cs="宋体"/>
          <w:color w:val="000000" w:themeColor="text1"/>
          <w:lang w:val="en-US" w:eastAsia="zh-CN"/>
          <w14:textFill>
            <w14:solidFill>
              <w14:schemeClr w14:val="tx1"/>
            </w14:solidFill>
          </w14:textFill>
        </w:rPr>
        <w:t xml:space="preserve">巡检</w:t>
      </w:r>
      <w:r>
        <w:rPr>
          <w:rFonts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巡检</w:t>
      </w:r>
      <w:r>
        <w:rPr>
          <w:rFonts w:ascii="宋体" w:hAnsi="宋体" w:eastAsia="宋体" w:cs="宋体"/>
          <w:color w:val="000000" w:themeColor="text1"/>
          <w14:textFill>
            <w14:solidFill>
              <w14:schemeClr w14:val="tx1"/>
            </w14:solidFill>
          </w14:textFill>
        </w:rPr>
        <w:t xml:space="preserve">为每</w:t>
      </w:r>
      <w:r>
        <w:rPr>
          <w:rFonts w:hint="eastAsia" w:ascii="宋体" w:hAnsi="宋体" w:eastAsia="宋体" w:cs="宋体"/>
          <w:color w:val="000000" w:themeColor="text1"/>
          <w:lang w:val="en-US" w:eastAsia="zh-CN"/>
          <w14:textFill>
            <w14:solidFill>
              <w14:schemeClr w14:val="tx1"/>
            </w14:solidFill>
          </w14:textFill>
        </w:rPr>
        <w:t xml:space="preserve">月</w:t>
      </w:r>
      <w:r>
        <w:rPr>
          <w:rFonts w:ascii="宋体" w:hAnsi="宋体" w:eastAsia="宋体" w:cs="宋体"/>
          <w:color w:val="000000" w:themeColor="text1"/>
          <w14:textFill>
            <w14:solidFill>
              <w14:schemeClr w14:val="tx1"/>
            </w14:solidFill>
          </w14:textFill>
        </w:rPr>
        <w:t xml:space="preserve">1-5号，</w:t>
      </w:r>
      <w:r>
        <w:rPr>
          <w:rFonts w:hint="eastAsia" w:ascii="宋体" w:hAnsi="宋体" w:eastAsia="宋体" w:cs="宋体"/>
          <w:color w:val="000000" w:themeColor="text1"/>
          <w:lang w:val="en-US" w:eastAsia="zh-CN"/>
          <w14:textFill>
            <w14:solidFill>
              <w14:schemeClr w14:val="tx1"/>
            </w14:solidFill>
          </w14:textFill>
        </w:rPr>
        <w:t xml:space="preserve">每年11月底</w:t>
      </w:r>
      <w:r>
        <w:rPr>
          <w:rFonts w:ascii="宋体" w:hAnsi="宋体" w:eastAsia="宋体" w:cs="宋体"/>
          <w:color w:val="000000" w:themeColor="text1"/>
          <w14:textFill>
            <w14:solidFill>
              <w14:schemeClr w14:val="tx1"/>
            </w14:solidFill>
          </w14:textFill>
        </w:rPr>
        <w:t xml:space="preserve">进行设备数量及打印量统计工作。</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1.4每月向管理部门提供管理报告（包括设备清单，耗材清单、各类问题处理，维修保养记录、改善建议等）。</w:t>
      </w:r>
      <w:r/>
    </w:p>
    <w:p>
      <w:pPr>
        <w:pStyle w:val="2342"/>
        <w:numPr>
          <w:ilvl w:val="-1"/>
          <w:numId w:val="0"/>
        </w:numPr>
        <w:ind w:firstLine="482"/>
        <w:jc w:val="both"/>
        <w:keepLines w:val="0"/>
        <w:keepNext w:val="0"/>
        <w:pageBreakBefore w:val="0"/>
        <w:spacing w:line="360" w:lineRule="auto"/>
        <w:widowControl/>
        <w:rPr>
          <w:rFonts w:ascii="宋体" w:hAnsi="宋体" w:eastAsia="宋体" w:cs="宋体"/>
          <w:b/>
          <w:bCs/>
          <w:color w:val="000000" w:themeColor="text1"/>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 xml:space="preserve">2.</w:t>
      </w:r>
      <w:r>
        <w:rPr>
          <w:rFonts w:ascii="宋体" w:hAnsi="宋体" w:eastAsia="宋体" w:cs="宋体"/>
          <w:b/>
          <w:bCs/>
          <w:color w:val="000000" w:themeColor="text1"/>
          <w14:textFill>
            <w14:solidFill>
              <w14:schemeClr w14:val="tx1"/>
            </w14:solidFill>
          </w14:textFill>
        </w:rPr>
        <w:t xml:space="preserve">计算机、网络及外设服务内容</w:t>
      </w:r>
      <w:r/>
    </w:p>
    <w:p>
      <w:pPr>
        <w:pStyle w:val="2342"/>
        <w:ind w:firstLine="480"/>
        <w:jc w:val="both"/>
        <w:keepLines w:val="0"/>
        <w:keepNext w:val="0"/>
        <w:pageBreakBefore w:val="0"/>
        <w:spacing w:line="360" w:lineRule="auto"/>
        <w:widowControl/>
        <w:rPr>
          <w:rFonts w:hint="default" w:ascii="宋体" w:hAnsi="宋体" w:eastAsia="宋体" w:cs="宋体"/>
          <w:color w:val="000000" w:themeColor="text1"/>
          <w:lang w:val="en-US" w:eastAsia="zh-CN"/>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全院</w:t>
      </w:r>
      <w:r>
        <w:rPr>
          <w:rFonts w:hint="eastAsia" w:ascii="宋体" w:hAnsi="宋体" w:eastAsia="宋体" w:cs="宋体"/>
          <w:color w:val="000000" w:themeColor="text1"/>
          <w:lang w:val="en-US" w:eastAsia="zh-CN"/>
          <w14:textFill>
            <w14:solidFill>
              <w14:schemeClr w14:val="tx1"/>
            </w14:solidFill>
          </w14:textFill>
        </w:rPr>
        <w:t xml:space="preserve">现有</w:t>
      </w:r>
      <w:r>
        <w:rPr>
          <w:rFonts w:hint="eastAsia" w:ascii="宋体" w:hAnsi="宋体" w:eastAsia="宋体" w:cs="宋体"/>
          <w:color w:val="000000" w:themeColor="text1"/>
          <w14:textFill>
            <w14:solidFill>
              <w14:schemeClr w14:val="tx1"/>
            </w14:solidFill>
          </w14:textFill>
        </w:rPr>
        <w:t xml:space="preserve">各类计算机设备共计约2093台，</w:t>
      </w:r>
      <w:r>
        <w:rPr>
          <w:rFonts w:hint="eastAsia" w:ascii="宋体" w:hAnsi="宋体" w:eastAsia="宋体" w:cs="宋体"/>
          <w:color w:val="000000" w:themeColor="text1"/>
          <w:lang w:val="en-US" w:eastAsia="zh-CN"/>
          <w14:textFill>
            <w14:solidFill>
              <w14:schemeClr w14:val="tx1"/>
            </w14:solidFill>
          </w14:textFill>
        </w:rPr>
        <w:t xml:space="preserve">维护期内</w:t>
      </w:r>
      <w:r>
        <w:rPr>
          <w:rFonts w:ascii="宋体" w:hAnsi="宋体" w:eastAsia="宋体" w:cs="宋体"/>
          <w:color w:val="000000" w:themeColor="text1"/>
          <w14:textFill>
            <w14:solidFill>
              <w14:schemeClr w14:val="tx1"/>
            </w14:solidFill>
          </w14:textFill>
        </w:rPr>
        <w:t xml:space="preserve">数量略有变化</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需保证医院所有计算机设备</w:t>
      </w:r>
      <w:r>
        <w:rPr>
          <w:rFonts w:hint="eastAsia" w:ascii="宋体" w:hAnsi="宋体" w:eastAsia="宋体" w:cs="宋体"/>
          <w:color w:val="000000" w:themeColor="text1"/>
          <w14:textFill>
            <w14:solidFill>
              <w14:schemeClr w14:val="tx1"/>
            </w14:solidFill>
          </w14:textFill>
        </w:rPr>
        <w:t xml:space="preserve">维护</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含增加的设备</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医院不再另行支付费用。详见固定资产清</w:t>
      </w:r>
      <w:r>
        <w:rPr>
          <w:rFonts w:hint="eastAsia" w:ascii="宋体" w:hAnsi="宋体" w:eastAsia="宋体" w:cs="宋体"/>
          <w:color w:val="000000" w:themeColor="text1"/>
          <w:lang w:val="en-US" w:eastAsia="zh-CN"/>
          <w14:textFill>
            <w14:solidFill>
              <w14:schemeClr w14:val="tx1"/>
            </w14:solidFill>
          </w14:textFill>
        </w:rPr>
        <w:t xml:space="preserve">单</w:t>
      </w:r>
      <w:r>
        <w:rPr>
          <w:rFonts w:hint="eastAsia" w:ascii="宋体" w:hAnsi="宋体" w:eastAsia="宋体" w:cs="宋体"/>
          <w:color w:val="000000" w:themeColor="text1"/>
          <w14:textFill>
            <w14:solidFill>
              <w14:schemeClr w14:val="tx1"/>
            </w14:solidFill>
          </w14:textFill>
        </w:rPr>
        <w:t xml:space="preserve">（见附件）</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 </w:t>
      </w:r>
      <w:r/>
    </w:p>
    <w:p>
      <w:pPr>
        <w:pStyle w:val="2342"/>
        <w:ind w:firstLine="1024"/>
        <w:jc w:val="left"/>
        <w:keepLines w:val="0"/>
        <w:keepNext w:val="0"/>
        <w:pageBreakBefore w:val="0"/>
        <w:spacing w:line="360" w:lineRule="auto"/>
        <w:widowControl/>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tbl>
      <w:tblPr>
        <w:tblStyle w:val="813"/>
        <w:tblW w:w="61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625"/>
        <w:gridCol w:w="3534"/>
      </w:tblGrid>
      <w:tr>
        <w:trPr>
          <w:jc w:val="center"/>
          <w:trHeight w:val="361"/>
        </w:trPr>
        <w:tc>
          <w:tcPr>
            <w:shd w:val="clear" w:color="auto" w:fill="bfbfbf"/>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ind w:firstLine="440"/>
              <w:jc w:val="center"/>
              <w:keepLines w:val="0"/>
              <w:keepNext w:val="0"/>
              <w:pageBreakBefore w:val="0"/>
              <w:spacing w:line="360" w:lineRule="auto"/>
              <w:widowControl/>
              <w:rPr>
                <w:rFonts w:ascii="等线" w:hAnsi="等线" w:eastAsia="等线" w:cs="等线"/>
                <w:i w:val="0"/>
                <w:iCs w:val="0"/>
                <w:color w:val="000000" w:themeColor="text1"/>
                <w:sz w:val="22"/>
                <w:szCs w:val="22"/>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u w:val="none"/>
                <w:lang w:val="en-US" w:eastAsia="zh-CN" w:bidi="ar"/>
                <w14:textFill>
                  <w14:solidFill>
                    <w14:schemeClr w14:val="tx1"/>
                  </w14:solidFill>
                </w14:textFill>
              </w:rPr>
              <w:t xml:space="preserve">类型</w:t>
            </w:r>
            <w:r/>
          </w:p>
        </w:tc>
        <w:tc>
          <w:tcPr>
            <w:shd w:val="clear" w:color="auto" w:fill="bfbfbf"/>
            <w:tcBorders>
              <w:top w:val="single" w:color="000000" w:sz="4" w:space="0"/>
              <w:left w:val="single" w:color="000000" w:sz="4" w:space="0"/>
              <w:bottom w:val="single" w:color="000000" w:sz="4" w:space="0"/>
              <w:right w:val="single" w:color="000000" w:sz="4" w:space="0"/>
            </w:tcBorders>
            <w:tcW w:w="3534"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themeColor="text1"/>
                <w:sz w:val="22"/>
                <w:szCs w:val="22"/>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u w:val="none"/>
                <w:lang w:val="en-US" w:eastAsia="zh-CN" w:bidi="ar"/>
                <w14:textFill>
                  <w14:solidFill>
                    <w14:schemeClr w14:val="tx1"/>
                  </w14:solidFill>
                </w14:textFill>
              </w:rPr>
              <w:t xml:space="preserve">数量</w:t>
            </w:r>
            <w:r/>
          </w:p>
        </w:tc>
      </w:tr>
      <w:tr>
        <w:trPr>
          <w:jc w:val="center"/>
          <w:trHeight w:val="361"/>
        </w:trPr>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themeColor="text1"/>
                <w:sz w:val="22"/>
                <w:szCs w:val="22"/>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u w:val="none"/>
                <w:lang w:val="en-US" w:eastAsia="zh-CN" w:bidi="ar"/>
                <w14:textFill>
                  <w14:solidFill>
                    <w14:schemeClr w14:val="tx1"/>
                  </w14:solidFill>
                </w14:textFill>
              </w:rPr>
              <w:t xml:space="preserve">笔记本电脑</w:t>
            </w:r>
            <w:r/>
          </w:p>
        </w:tc>
        <w:tc>
          <w:tcPr>
            <w:shd w:val="clear" w:color="auto" w:fill="auto"/>
            <w:tcBorders>
              <w:top w:val="single" w:color="000000" w:sz="4" w:space="0"/>
              <w:left w:val="single" w:color="000000" w:sz="4" w:space="0"/>
              <w:bottom w:val="single" w:color="000000" w:sz="4" w:space="0"/>
              <w:right w:val="single" w:color="000000" w:sz="4" w:space="0"/>
            </w:tcBorders>
            <w:tcW w:w="3534"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themeColor="text1"/>
                <w:sz w:val="22"/>
                <w:szCs w:val="22"/>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u w:val="none"/>
                <w:lang w:val="en-US" w:eastAsia="zh-CN" w:bidi="ar"/>
                <w14:textFill>
                  <w14:solidFill>
                    <w14:schemeClr w14:val="tx1"/>
                  </w14:solidFill>
                </w14:textFill>
              </w:rPr>
              <w:t xml:space="preserve">59</w:t>
            </w:r>
            <w:r/>
          </w:p>
        </w:tc>
      </w:tr>
      <w:tr>
        <w:trPr>
          <w:jc w:val="center"/>
          <w:trHeight w:val="361"/>
        </w:trPr>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themeColor="text1"/>
                <w:sz w:val="22"/>
                <w:szCs w:val="22"/>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u w:val="none"/>
                <w:lang w:val="en-US" w:eastAsia="zh-CN" w:bidi="ar"/>
                <w14:textFill>
                  <w14:solidFill>
                    <w14:schemeClr w14:val="tx1"/>
                  </w14:solidFill>
                </w14:textFill>
              </w:rPr>
              <w:t xml:space="preserve">电脑</w:t>
            </w:r>
            <w:r/>
          </w:p>
        </w:tc>
        <w:tc>
          <w:tcPr>
            <w:shd w:val="clear" w:color="auto" w:fill="auto"/>
            <w:tcBorders>
              <w:top w:val="single" w:color="000000" w:sz="4" w:space="0"/>
              <w:left w:val="single" w:color="000000" w:sz="4" w:space="0"/>
              <w:bottom w:val="single" w:color="000000" w:sz="4" w:space="0"/>
              <w:right w:val="single" w:color="000000" w:sz="4" w:space="0"/>
            </w:tcBorders>
            <w:tcW w:w="3534"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themeColor="text1"/>
                <w:sz w:val="22"/>
                <w:szCs w:val="22"/>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u w:val="none"/>
                <w:lang w:val="en-US" w:eastAsia="zh-CN" w:bidi="ar"/>
                <w14:textFill>
                  <w14:solidFill>
                    <w14:schemeClr w14:val="tx1"/>
                  </w14:solidFill>
                </w14:textFill>
              </w:rPr>
              <w:t xml:space="preserve">1951</w:t>
            </w:r>
            <w:r/>
          </w:p>
        </w:tc>
      </w:tr>
      <w:tr>
        <w:trPr>
          <w:jc w:val="center"/>
          <w:trHeight w:val="361"/>
        </w:trPr>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themeColor="text1"/>
                <w:sz w:val="22"/>
                <w:szCs w:val="22"/>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u w:val="none"/>
                <w:lang w:val="en-US" w:eastAsia="zh-CN" w:bidi="ar"/>
                <w14:textFill>
                  <w14:solidFill>
                    <w14:schemeClr w14:val="tx1"/>
                  </w14:solidFill>
                </w14:textFill>
              </w:rPr>
              <w:t xml:space="preserve">电脑（一体机）</w:t>
            </w:r>
            <w:r/>
          </w:p>
        </w:tc>
        <w:tc>
          <w:tcPr>
            <w:shd w:val="clear" w:color="auto" w:fill="auto"/>
            <w:tcBorders>
              <w:top w:val="single" w:color="000000" w:sz="4" w:space="0"/>
              <w:left w:val="single" w:color="000000" w:sz="4" w:space="0"/>
              <w:bottom w:val="single" w:color="000000" w:sz="4" w:space="0"/>
              <w:right w:val="single" w:color="000000" w:sz="4" w:space="0"/>
            </w:tcBorders>
            <w:tcW w:w="3534"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themeColor="text1"/>
                <w:sz w:val="22"/>
                <w:szCs w:val="22"/>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u w:val="none"/>
                <w:lang w:val="en-US" w:eastAsia="zh-CN" w:bidi="ar"/>
                <w14:textFill>
                  <w14:solidFill>
                    <w14:schemeClr w14:val="tx1"/>
                  </w14:solidFill>
                </w14:textFill>
              </w:rPr>
              <w:t xml:space="preserve">83</w:t>
            </w:r>
            <w:r/>
          </w:p>
        </w:tc>
      </w:tr>
      <w:tr>
        <w:trPr>
          <w:jc w:val="center"/>
          <w:trHeight w:val="382"/>
        </w:trPr>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themeColor="text1"/>
                <w:sz w:val="22"/>
                <w:szCs w:val="22"/>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u w:val="none"/>
                <w:lang w:val="en-US" w:eastAsia="zh-CN" w:bidi="ar"/>
                <w14:textFill>
                  <w14:solidFill>
                    <w14:schemeClr w14:val="tx1"/>
                  </w14:solidFill>
                </w14:textFill>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3534"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themeColor="text1"/>
                <w:sz w:val="22"/>
                <w:szCs w:val="22"/>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u w:val="none"/>
                <w:lang w:val="en-US" w:eastAsia="zh-CN" w:bidi="ar"/>
                <w14:textFill>
                  <w14:solidFill>
                    <w14:schemeClr w14:val="tx1"/>
                  </w14:solidFill>
                </w14:textFill>
              </w:rPr>
              <w:t xml:space="preserve">2093</w:t>
            </w:r>
            <w:r/>
          </w:p>
        </w:tc>
      </w:tr>
    </w:tbl>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服务期内具体要求如下：</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2.1系统安装调试、病毒防范及消除，各类应用软件的客户端安装、系统及应用软件的补丁更新、升级、常用软件故障排除恢复</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PDA的日常管理（程序安装、备用机的调换）与送修</w:t>
      </w:r>
      <w:r>
        <w:rPr>
          <w:rFonts w:ascii="宋体" w:hAnsi="宋体" w:eastAsia="宋体" w:cs="宋体"/>
          <w:color w:val="000000" w:themeColor="text1"/>
          <w14:textFill>
            <w14:solidFill>
              <w14:schemeClr w14:val="tx1"/>
            </w14:solidFill>
          </w14:textFill>
        </w:rPr>
        <w:t xml:space="preserve">。</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2.2硬件损坏的检测维修、配件更换、电脑外设安装调试。</w:t>
      </w:r>
      <w:r/>
    </w:p>
    <w:p>
      <w:pPr>
        <w:pStyle w:val="2342"/>
        <w:ind w:firstLine="480"/>
        <w:jc w:val="both"/>
        <w:keepLines w:val="0"/>
        <w:keepNext w:val="0"/>
        <w:pageBreakBefore w:val="0"/>
        <w:spacing w:line="360" w:lineRule="auto"/>
        <w:widowControl/>
        <w:rPr>
          <w:rFonts w:ascii="宋体" w:hAnsi="宋体" w:eastAsia="宋体" w:cs="宋体"/>
          <w:b/>
          <w:bCs/>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2.3计算机维修配件免费供应（含日常使用键盘、鼠标、内存、硬盘、网卡、电源、主板、理线盒、线圈、扎带等</w:t>
      </w:r>
      <w:r>
        <w:rPr>
          <w:rFonts w:hint="eastAsia" w:ascii="宋体" w:hAnsi="宋体" w:eastAsia="宋体" w:cs="宋体"/>
          <w:color w:val="000000" w:themeColor="text1"/>
          <w:lang w:eastAsia="zh-CN"/>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w:t>
      </w:r>
      <w:r>
        <w:rPr>
          <w:rFonts w:hint="eastAsia" w:ascii="宋体" w:hAnsi="宋体" w:eastAsia="宋体" w:cs="宋体"/>
          <w:b/>
          <w:bCs/>
          <w:color w:val="000000" w:themeColor="text1"/>
          <w:lang w:val="en-US" w:eastAsia="zh-CN"/>
          <w14:textFill>
            <w14:solidFill>
              <w14:schemeClr w14:val="tx1"/>
            </w14:solidFill>
          </w14:textFill>
        </w:rPr>
        <w:t xml:space="preserve">配件更换</w:t>
      </w:r>
      <w:r>
        <w:rPr>
          <w:rFonts w:ascii="宋体" w:hAnsi="宋体" w:eastAsia="宋体" w:cs="宋体"/>
          <w:b/>
          <w:bCs/>
          <w:color w:val="000000" w:themeColor="text1"/>
          <w14:textFill>
            <w14:solidFill>
              <w14:schemeClr w14:val="tx1"/>
            </w14:solidFill>
          </w14:textFill>
        </w:rPr>
        <w:t xml:space="preserve">超出</w:t>
      </w:r>
      <w:r>
        <w:rPr>
          <w:rFonts w:hint="eastAsia" w:ascii="宋体" w:hAnsi="宋体" w:eastAsia="宋体" w:cs="宋体"/>
          <w:b/>
          <w:bCs/>
          <w:color w:val="000000" w:themeColor="text1"/>
          <w:lang w:val="en-US" w:eastAsia="zh-CN"/>
          <w14:textFill>
            <w14:solidFill>
              <w14:schemeClr w14:val="tx1"/>
            </w14:solidFill>
          </w14:textFill>
        </w:rPr>
        <w:t xml:space="preserve">原机整机价值</w:t>
      </w:r>
      <w:r>
        <w:rPr>
          <w:rFonts w:ascii="宋体" w:hAnsi="宋体" w:eastAsia="宋体" w:cs="宋体"/>
          <w:b/>
          <w:bCs/>
          <w:color w:val="000000" w:themeColor="text1"/>
          <w14:textFill>
            <w14:solidFill>
              <w14:schemeClr w14:val="tx1"/>
            </w14:solidFill>
          </w14:textFill>
        </w:rPr>
        <w:t xml:space="preserve">30%或已达</w:t>
      </w:r>
      <w:r>
        <w:rPr>
          <w:rFonts w:hint="eastAsia" w:ascii="宋体" w:hAnsi="宋体" w:eastAsia="宋体" w:cs="宋体"/>
          <w:b/>
          <w:bCs/>
          <w:color w:val="000000" w:themeColor="text1"/>
          <w:lang w:val="en-US" w:eastAsia="zh-CN"/>
          <w14:textFill>
            <w14:solidFill>
              <w14:schemeClr w14:val="tx1"/>
            </w14:solidFill>
          </w14:textFill>
        </w:rPr>
        <w:t xml:space="preserve">8</w:t>
      </w:r>
      <w:r>
        <w:rPr>
          <w:rFonts w:ascii="宋体" w:hAnsi="宋体" w:eastAsia="宋体" w:cs="宋体"/>
          <w:b/>
          <w:bCs/>
          <w:color w:val="000000" w:themeColor="text1"/>
          <w14:textFill>
            <w14:solidFill>
              <w14:schemeClr w14:val="tx1"/>
            </w14:solidFill>
          </w14:textFill>
        </w:rPr>
        <w:t xml:space="preserve">年使用年限，医院酌情进行换新。更换新电脑费用不计入本项目合同总价中，由医院另行采购。</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2.4</w:t>
      </w:r>
      <w:r>
        <w:rPr>
          <w:rFonts w:hint="eastAsia" w:ascii="宋体" w:hAnsi="宋体" w:eastAsia="宋体" w:cs="宋体"/>
          <w:color w:val="000000" w:themeColor="text1"/>
          <w:lang w:val="en-US" w:eastAsia="zh-CN"/>
          <w14:textFill>
            <w14:solidFill>
              <w14:schemeClr w14:val="tx1"/>
            </w14:solidFill>
          </w14:textFill>
        </w:rPr>
        <w:t xml:space="preserve">安排专门人员配合</w:t>
      </w:r>
      <w:r>
        <w:rPr>
          <w:rFonts w:ascii="宋体" w:hAnsi="宋体" w:eastAsia="宋体" w:cs="宋体"/>
          <w:color w:val="000000" w:themeColor="text1"/>
          <w14:textFill>
            <w14:solidFill>
              <w14:schemeClr w14:val="tx1"/>
            </w14:solidFill>
          </w14:textFill>
        </w:rPr>
        <w:t xml:space="preserve">医院</w:t>
      </w:r>
      <w:r>
        <w:rPr>
          <w:rFonts w:hint="eastAsia" w:ascii="宋体" w:hAnsi="宋体" w:eastAsia="宋体" w:cs="宋体"/>
          <w:color w:val="000000" w:themeColor="text1"/>
          <w:lang w:val="en-US" w:eastAsia="zh-CN"/>
          <w14:textFill>
            <w14:solidFill>
              <w14:schemeClr w14:val="tx1"/>
            </w14:solidFill>
          </w14:textFill>
        </w:rPr>
        <w:t xml:space="preserve">迎接</w:t>
      </w:r>
      <w:r>
        <w:rPr>
          <w:rFonts w:ascii="宋体" w:hAnsi="宋体" w:eastAsia="宋体" w:cs="宋体"/>
          <w:color w:val="000000" w:themeColor="text1"/>
          <w14:textFill>
            <w14:solidFill>
              <w14:schemeClr w14:val="tx1"/>
            </w14:solidFill>
          </w14:textFill>
        </w:rPr>
        <w:t xml:space="preserve">各类检查及</w:t>
      </w:r>
      <w:r>
        <w:rPr>
          <w:rFonts w:hint="eastAsia" w:ascii="宋体" w:hAnsi="宋体" w:eastAsia="宋体" w:cs="宋体"/>
          <w:color w:val="000000" w:themeColor="text1"/>
          <w:lang w:val="en-US" w:eastAsia="zh-CN"/>
          <w14:textFill>
            <w14:solidFill>
              <w14:schemeClr w14:val="tx1"/>
            </w14:solidFill>
          </w14:textFill>
        </w:rPr>
        <w:t xml:space="preserve">各种相关</w:t>
      </w:r>
      <w:r>
        <w:rPr>
          <w:rFonts w:ascii="宋体" w:hAnsi="宋体" w:eastAsia="宋体" w:cs="宋体"/>
          <w:color w:val="000000" w:themeColor="text1"/>
          <w14:textFill>
            <w14:solidFill>
              <w14:schemeClr w14:val="tx1"/>
            </w14:solidFill>
          </w14:textFill>
        </w:rPr>
        <w:t xml:space="preserve">会务</w:t>
      </w:r>
      <w:r>
        <w:rPr>
          <w:rFonts w:hint="eastAsia" w:ascii="宋体" w:hAnsi="宋体" w:eastAsia="宋体" w:cs="宋体"/>
          <w:color w:val="000000" w:themeColor="text1"/>
          <w:lang w:val="en-US" w:eastAsia="zh-CN"/>
          <w14:textFill>
            <w14:solidFill>
              <w14:schemeClr w14:val="tx1"/>
            </w14:solidFill>
          </w14:textFill>
        </w:rPr>
        <w:t xml:space="preserve">活动（范围不仅限院内）</w:t>
      </w:r>
      <w:r>
        <w:rPr>
          <w:rFonts w:ascii="宋体" w:hAnsi="宋体" w:eastAsia="宋体" w:cs="宋体"/>
          <w:color w:val="000000" w:themeColor="text1"/>
          <w14:textFill>
            <w14:solidFill>
              <w14:schemeClr w14:val="tx1"/>
            </w14:solidFill>
          </w14:textFill>
        </w:rPr>
        <w:t xml:space="preserve">。</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2.5新、旧网络点联网故障排除（模块、网线</w:t>
      </w:r>
      <w:r>
        <w:rPr>
          <w:rFonts w:hint="eastAsia" w:ascii="宋体" w:hAnsi="宋体" w:eastAsia="宋体" w:cs="宋体"/>
          <w:color w:val="000000" w:themeColor="text1"/>
          <w:lang w:eastAsia="zh-CN"/>
          <w14:textFill>
            <w14:solidFill>
              <w14:schemeClr w14:val="tx1"/>
            </w14:solidFill>
          </w14:textFill>
        </w:rPr>
        <w:t xml:space="preserve">，</w:t>
      </w:r>
      <w:r>
        <w:rPr>
          <w:rFonts w:ascii="宋体" w:hAnsi="宋体" w:eastAsia="宋体" w:cs="宋体"/>
          <w:color w:val="000000" w:themeColor="text1"/>
          <w14:textFill>
            <w14:solidFill>
              <w14:schemeClr w14:val="tx1"/>
            </w14:solidFill>
          </w14:textFill>
        </w:rPr>
        <w:t xml:space="preserve">由院方提供）。</w:t>
      </w:r>
      <w:r/>
    </w:p>
    <w:p>
      <w:pPr>
        <w:pStyle w:val="2342"/>
        <w:ind w:firstLine="480"/>
        <w:jc w:val="both"/>
        <w:keepLines w:val="0"/>
        <w:keepNext w:val="0"/>
        <w:pageBreakBefore w:val="0"/>
        <w:spacing w:line="360" w:lineRule="auto"/>
        <w:widowControl/>
        <w:rPr>
          <w:rFonts w:hint="eastAsia" w:ascii="宋体" w:hAnsi="宋体" w:eastAsia="宋体" w:cs="宋体"/>
          <w:b/>
          <w:bCs/>
          <w:color w:val="000000" w:themeColor="text1"/>
          <w:lang w:val="en-US" w:eastAsia="zh-CN"/>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3</w:t>
      </w:r>
      <w:r>
        <w:rPr>
          <w:rFonts w:hint="eastAsia" w:ascii="宋体" w:hAnsi="宋体" w:eastAsia="宋体" w:cs="宋体"/>
          <w:b/>
          <w:bCs/>
          <w:color w:val="000000" w:themeColor="text1"/>
          <w:lang w:val="en-US" w:eastAsia="zh-CN"/>
          <w14:textFill>
            <w14:solidFill>
              <w14:schemeClr w14:val="tx1"/>
            </w14:solidFill>
          </w14:textFill>
        </w:rPr>
        <w:t xml:space="preserve">固话和网络电视维护</w:t>
      </w:r>
      <w:r/>
    </w:p>
    <w:p>
      <w:pPr>
        <w:pStyle w:val="2342"/>
        <w:ind w:firstLine="480"/>
        <w:jc w:val="both"/>
        <w:keepLines w:val="0"/>
        <w:keepNext w:val="0"/>
        <w:pageBreakBefore w:val="0"/>
        <w:spacing w:line="360" w:lineRule="auto"/>
        <w:widowControl/>
        <w:rPr>
          <w:rFonts w:hint="default" w:ascii="宋体" w:hAnsi="宋体" w:eastAsia="宋体" w:cs="宋体"/>
          <w:b/>
          <w:bCs/>
          <w:color w:val="000000" w:themeColor="text1"/>
          <w:lang w:val="en-US" w:eastAsia="zh-CN"/>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全院各类</w:t>
      </w:r>
      <w:r>
        <w:rPr>
          <w:rFonts w:hint="eastAsia" w:ascii="宋体" w:hAnsi="宋体" w:eastAsia="宋体" w:cs="宋体"/>
          <w:color w:val="000000" w:themeColor="text1"/>
          <w:lang w:val="en-US" w:eastAsia="zh-CN"/>
          <w14:textFill>
            <w14:solidFill>
              <w14:schemeClr w14:val="tx1"/>
            </w14:solidFill>
          </w14:textFill>
        </w:rPr>
        <w:t xml:space="preserve">固定电话共计1169部</w:t>
      </w:r>
      <w:r>
        <w:rPr>
          <w:rFonts w:ascii="宋体" w:hAnsi="宋体" w:eastAsia="宋体" w:cs="宋体"/>
          <w:color w:val="000000" w:themeColor="text1"/>
          <w14:textFill>
            <w14:solidFill>
              <w14:schemeClr w14:val="tx1"/>
            </w14:solidFill>
          </w14:textFill>
        </w:rPr>
        <w:t xml:space="preserve">，</w:t>
      </w:r>
      <w:r>
        <w:rPr>
          <w:rFonts w:hint="eastAsia" w:ascii="宋体" w:hAnsi="宋体" w:eastAsia="宋体" w:cs="宋体"/>
          <w:color w:val="000000" w:themeColor="text1"/>
          <w:lang w:val="en-US" w:eastAsia="zh-CN"/>
          <w14:textFill>
            <w14:solidFill>
              <w14:schemeClr w14:val="tx1"/>
            </w14:solidFill>
          </w14:textFill>
        </w:rPr>
        <w:t xml:space="preserve">各类网络电视共计998台</w:t>
      </w:r>
      <w:r>
        <w:rPr>
          <w:rFonts w:ascii="宋体" w:hAnsi="宋体" w:eastAsia="宋体" w:cs="宋体"/>
          <w:color w:val="000000" w:themeColor="text1"/>
          <w14:textFill>
            <w14:solidFill>
              <w14:schemeClr w14:val="tx1"/>
            </w14:solidFill>
          </w14:textFill>
        </w:rPr>
        <w:t xml:space="preserve">。详见固定资产清单（见附件）</w:t>
      </w:r>
      <w:r>
        <w:rPr>
          <w:rFonts w:ascii="宋体" w:hAnsi="宋体" w:eastAsia="宋体" w:cs="宋体"/>
          <w:color w:val="000000" w:themeColor="text1"/>
          <w14:textFill>
            <w14:solidFill>
              <w14:schemeClr w14:val="tx1"/>
            </w14:solidFill>
          </w14:textFill>
        </w:rPr>
        <w:br/>
      </w:r>
      <w:r/>
    </w:p>
    <w:tbl>
      <w:tblPr>
        <w:tblStyle w:val="813"/>
        <w:tblW w:w="615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625"/>
        <w:gridCol w:w="3534"/>
      </w:tblGrid>
      <w:tr>
        <w:trPr>
          <w:jc w:val="center"/>
          <w:trHeight w:val="361"/>
        </w:trPr>
        <w:tc>
          <w:tcPr>
            <w:shd w:val="clear" w:color="auto" w:fill="bfbfbf"/>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keepLines w:val="0"/>
              <w:keepNext w:val="0"/>
              <w:pageBreakBefore w:val="0"/>
              <w:spacing w:line="360" w:lineRule="auto"/>
              <w:widowControl/>
              <w:rPr>
                <w:rFonts w:ascii="等线" w:hAnsi="等线" w:eastAsia="等线" w:cs="等线"/>
                <w:i w:val="0"/>
                <w:iCs w:val="0"/>
                <w:color w:val="000000" w:themeColor="text1"/>
                <w:sz w:val="22"/>
                <w:szCs w:val="22"/>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u w:val="none"/>
                <w:lang w:val="en-US" w:eastAsia="zh-CN" w:bidi="ar"/>
                <w14:textFill>
                  <w14:solidFill>
                    <w14:schemeClr w14:val="tx1"/>
                  </w14:solidFill>
                </w14:textFill>
              </w:rPr>
              <w:t xml:space="preserve">类型</w:t>
            </w:r>
            <w:r/>
          </w:p>
        </w:tc>
        <w:tc>
          <w:tcPr>
            <w:shd w:val="clear" w:color="auto" w:fill="bfbfbf"/>
            <w:tcBorders>
              <w:top w:val="single" w:color="000000" w:sz="4" w:space="0"/>
              <w:left w:val="single" w:color="000000" w:sz="4" w:space="0"/>
              <w:bottom w:val="single" w:color="000000" w:sz="4" w:space="0"/>
              <w:right w:val="single" w:color="000000" w:sz="4" w:space="0"/>
            </w:tcBorders>
            <w:tcW w:w="3534" w:type="dxa"/>
            <w:vAlign w:val="center"/>
            <w:textDirection w:val="lrTb"/>
            <w:noWrap/>
          </w:tcPr>
          <w:p>
            <w:pPr>
              <w:jc w:val="center"/>
              <w:keepLines w:val="0"/>
              <w:keepNext w:val="0"/>
              <w:pageBreakBefore w:val="0"/>
              <w:spacing w:line="360" w:lineRule="auto"/>
              <w:widowControl/>
              <w:rPr>
                <w:rFonts w:hint="eastAsia" w:ascii="等线" w:hAnsi="等线" w:eastAsia="等线" w:cs="等线"/>
                <w:i w:val="0"/>
                <w:iCs w:val="0"/>
                <w:color w:val="000000" w:themeColor="text1"/>
                <w:sz w:val="22"/>
                <w:szCs w:val="22"/>
                <w:u w:val="none"/>
                <w14:textFill>
                  <w14:solidFill>
                    <w14:schemeClr w14:val="tx1"/>
                  </w14:solidFill>
                </w14:textFill>
              </w:rPr>
              <w:suppressLineNumbers w:val="0"/>
            </w:pPr>
            <w:r>
              <w:rPr>
                <w:rFonts w:hint="eastAsia" w:ascii="等线" w:hAnsi="等线" w:eastAsia="等线" w:cs="等线"/>
                <w:i w:val="0"/>
                <w:iCs w:val="0"/>
                <w:color w:val="000000" w:themeColor="text1"/>
                <w:sz w:val="22"/>
                <w:szCs w:val="22"/>
                <w:u w:val="none"/>
                <w:lang w:val="en-US" w:eastAsia="zh-CN" w:bidi="ar"/>
                <w14:textFill>
                  <w14:solidFill>
                    <w14:schemeClr w14:val="tx1"/>
                  </w14:solidFill>
                </w14:textFill>
              </w:rPr>
              <w:t xml:space="preserve">数量</w:t>
            </w:r>
            <w:r/>
          </w:p>
        </w:tc>
      </w:tr>
      <w:tr>
        <w:trPr>
          <w:jc w:val="center"/>
          <w:trHeight w:val="361"/>
        </w:trPr>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keepLines w:val="0"/>
              <w:keepNext w:val="0"/>
              <w:pageBreakBefore w:val="0"/>
              <w:spacing w:line="360" w:lineRule="auto"/>
              <w:widowControl/>
              <w:rPr>
                <w:rFonts w:hint="default" w:ascii="等线" w:hAnsi="等线" w:eastAsia="等线" w:cs="等线"/>
                <w:i w:val="0"/>
                <w:iCs w:val="0"/>
                <w:color w:val="000000" w:themeColor="text1"/>
                <w:sz w:val="22"/>
                <w:szCs w:val="22"/>
                <w:u w:val="none"/>
                <w:lang w:val="en-US"/>
                <w14:textFill>
                  <w14:solidFill>
                    <w14:schemeClr w14:val="tx1"/>
                  </w14:solidFill>
                </w14:textFill>
              </w:rPr>
              <w:suppressLineNumbers w:val="0"/>
            </w:pPr>
            <w:r>
              <w:rPr>
                <w:rFonts w:hint="eastAsia" w:ascii="等线" w:hAnsi="等线" w:eastAsia="等线" w:cs="等线"/>
                <w:i w:val="0"/>
                <w:iCs w:val="0"/>
                <w:color w:val="000000" w:themeColor="text1"/>
                <w:sz w:val="22"/>
                <w:szCs w:val="22"/>
                <w:u w:val="none"/>
                <w:lang w:val="en-US" w:eastAsia="zh-CN" w:bidi="ar"/>
                <w14:textFill>
                  <w14:solidFill>
                    <w14:schemeClr w14:val="tx1"/>
                  </w14:solidFill>
                </w14:textFill>
              </w:rPr>
              <w:t xml:space="preserve">固定电话</w:t>
            </w:r>
            <w:r/>
          </w:p>
        </w:tc>
        <w:tc>
          <w:tcPr>
            <w:shd w:val="clear" w:color="auto" w:fill="auto"/>
            <w:tcBorders>
              <w:top w:val="single" w:color="000000" w:sz="4" w:space="0"/>
              <w:left w:val="single" w:color="000000" w:sz="4" w:space="0"/>
              <w:bottom w:val="single" w:color="000000" w:sz="4" w:space="0"/>
              <w:right w:val="single" w:color="000000" w:sz="4" w:space="0"/>
            </w:tcBorders>
            <w:tcW w:w="3534" w:type="dxa"/>
            <w:vAlign w:val="center"/>
            <w:textDirection w:val="lrTb"/>
            <w:noWrap/>
          </w:tcPr>
          <w:p>
            <w:pPr>
              <w:jc w:val="center"/>
              <w:keepLines w:val="0"/>
              <w:keepNext w:val="0"/>
              <w:pageBreakBefore w:val="0"/>
              <w:spacing w:line="360" w:lineRule="auto"/>
              <w:widowControl/>
              <w:rPr>
                <w:rFonts w:hint="default" w:ascii="等线" w:hAnsi="等线" w:eastAsia="等线" w:cs="等线"/>
                <w:i w:val="0"/>
                <w:iCs w:val="0"/>
                <w:color w:val="000000" w:themeColor="text1"/>
                <w:sz w:val="22"/>
                <w:szCs w:val="22"/>
                <w:u w:val="none"/>
                <w:lang w:val="en-US"/>
                <w14:textFill>
                  <w14:solidFill>
                    <w14:schemeClr w14:val="tx1"/>
                  </w14:solidFill>
                </w14:textFill>
              </w:rPr>
              <w:suppressLineNumbers w:val="0"/>
            </w:pPr>
            <w:r>
              <w:rPr>
                <w:rFonts w:hint="eastAsia" w:ascii="等线" w:hAnsi="等线" w:eastAsia="等线" w:cs="等线"/>
                <w:i w:val="0"/>
                <w:iCs w:val="0"/>
                <w:color w:val="000000" w:themeColor="text1"/>
                <w:sz w:val="22"/>
                <w:szCs w:val="22"/>
                <w:u w:val="none"/>
                <w:lang w:val="en-US" w:eastAsia="zh-CN" w:bidi="ar"/>
                <w14:textFill>
                  <w14:solidFill>
                    <w14:schemeClr w14:val="tx1"/>
                  </w14:solidFill>
                </w14:textFill>
              </w:rPr>
              <w:t xml:space="preserve">1169</w:t>
            </w:r>
            <w:r/>
          </w:p>
        </w:tc>
      </w:tr>
      <w:tr>
        <w:trPr>
          <w:jc w:val="center"/>
          <w:trHeight w:val="361"/>
        </w:trPr>
        <w:tc>
          <w:tcPr>
            <w:shd w:val="clear" w:color="auto" w:fill="auto"/>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keepLines w:val="0"/>
              <w:keepNext w:val="0"/>
              <w:pageBreakBefore w:val="0"/>
              <w:spacing w:line="360" w:lineRule="auto"/>
              <w:widowControl/>
              <w:rPr>
                <w:rFonts w:hint="default" w:ascii="等线" w:hAnsi="等线" w:eastAsia="等线" w:cs="等线"/>
                <w:i w:val="0"/>
                <w:iCs w:val="0"/>
                <w:color w:val="000000" w:themeColor="text1"/>
                <w:sz w:val="22"/>
                <w:szCs w:val="22"/>
                <w:u w:val="none"/>
                <w:lang w:val="en-US"/>
                <w14:textFill>
                  <w14:solidFill>
                    <w14:schemeClr w14:val="tx1"/>
                  </w14:solidFill>
                </w14:textFill>
              </w:rPr>
              <w:suppressLineNumbers w:val="0"/>
            </w:pPr>
            <w:r>
              <w:rPr>
                <w:rFonts w:hint="eastAsia" w:ascii="等线" w:hAnsi="等线" w:eastAsia="等线" w:cs="等线"/>
                <w:i w:val="0"/>
                <w:iCs w:val="0"/>
                <w:color w:val="000000" w:themeColor="text1"/>
                <w:sz w:val="22"/>
                <w:szCs w:val="22"/>
                <w:u w:val="none"/>
                <w:lang w:val="en-US" w:eastAsia="zh-CN" w:bidi="ar"/>
                <w14:textFill>
                  <w14:solidFill>
                    <w14:schemeClr w14:val="tx1"/>
                  </w14:solidFill>
                </w14:textFill>
              </w:rPr>
              <w:t xml:space="preserve">ETV（网络电视）</w:t>
            </w:r>
            <w:r/>
          </w:p>
        </w:tc>
        <w:tc>
          <w:tcPr>
            <w:shd w:val="clear" w:color="auto" w:fill="auto"/>
            <w:tcBorders>
              <w:top w:val="single" w:color="000000" w:sz="4" w:space="0"/>
              <w:left w:val="single" w:color="000000" w:sz="4" w:space="0"/>
              <w:bottom w:val="single" w:color="000000" w:sz="4" w:space="0"/>
              <w:right w:val="single" w:color="000000" w:sz="4" w:space="0"/>
            </w:tcBorders>
            <w:tcW w:w="3534" w:type="dxa"/>
            <w:vAlign w:val="center"/>
            <w:textDirection w:val="lrTb"/>
            <w:noWrap/>
          </w:tcPr>
          <w:p>
            <w:pPr>
              <w:jc w:val="center"/>
              <w:keepLines w:val="0"/>
              <w:keepNext w:val="0"/>
              <w:pageBreakBefore w:val="0"/>
              <w:spacing w:line="360" w:lineRule="auto"/>
              <w:widowControl/>
              <w:rPr>
                <w:rFonts w:hint="default" w:ascii="等线" w:hAnsi="等线" w:eastAsia="等线" w:cs="等线"/>
                <w:i w:val="0"/>
                <w:iCs w:val="0"/>
                <w:color w:val="000000" w:themeColor="text1"/>
                <w:sz w:val="22"/>
                <w:szCs w:val="22"/>
                <w:u w:val="none"/>
                <w:lang w:val="en-US"/>
                <w14:textFill>
                  <w14:solidFill>
                    <w14:schemeClr w14:val="tx1"/>
                  </w14:solidFill>
                </w14:textFill>
              </w:rPr>
              <w:suppressLineNumbers w:val="0"/>
            </w:pPr>
            <w:r>
              <w:rPr>
                <w:rFonts w:hint="eastAsia" w:ascii="等线" w:hAnsi="等线" w:eastAsia="等线" w:cs="等线"/>
                <w:i w:val="0"/>
                <w:iCs w:val="0"/>
                <w:color w:val="000000" w:themeColor="text1"/>
                <w:sz w:val="22"/>
                <w:szCs w:val="22"/>
                <w:u w:val="none"/>
                <w:lang w:val="en-US" w:eastAsia="zh-CN" w:bidi="ar"/>
                <w14:textFill>
                  <w14:solidFill>
                    <w14:schemeClr w14:val="tx1"/>
                  </w14:solidFill>
                </w14:textFill>
              </w:rPr>
              <w:t xml:space="preserve">998</w:t>
            </w:r>
            <w:r/>
          </w:p>
        </w:tc>
      </w:tr>
    </w:tbl>
    <w:p>
      <w:pPr>
        <w:pStyle w:val="2342"/>
        <w:ind w:firstLine="480"/>
        <w:jc w:val="both"/>
        <w:keepLines w:val="0"/>
        <w:keepNext w:val="0"/>
        <w:pageBreakBefore w:val="0"/>
        <w:spacing w:line="360" w:lineRule="auto"/>
        <w:widowControl/>
        <w:rPr>
          <w:rFonts w:hint="default" w:ascii="宋体" w:hAnsi="宋体" w:eastAsia="宋体" w:cs="宋体"/>
          <w:b w:val="0"/>
          <w:bCs w:val="0"/>
          <w:color w:val="000000" w:themeColor="text1"/>
          <w:lang w:val="en-US" w:eastAsia="zh-CN"/>
          <w14:textFill>
            <w14:solidFill>
              <w14:schemeClr w14:val="tx1"/>
            </w14:solidFill>
          </w14:textFill>
        </w:rPr>
      </w:pPr>
      <w:r>
        <w:rPr>
          <w:rFonts w:hint="default" w:ascii="宋体" w:hAnsi="宋体" w:eastAsia="宋体" w:cs="宋体"/>
          <w:b w:val="0"/>
          <w:bCs w:val="0"/>
          <w:color w:val="000000" w:themeColor="text1"/>
          <w:lang w:val="en-US" w:eastAsia="zh-CN"/>
          <w14:textFill>
            <w14:solidFill>
              <w14:schemeClr w14:val="tx1"/>
            </w14:solidFill>
          </w14:textFill>
        </w:rPr>
        <w:t xml:space="preserve">1.固定电话：目前在用一共1169部，负责医院汇聚机房到各楼层弱电间的线路连接，以及弱电间分线盒到用户工位话机的点位接线、安装与维护，保障这部分电话线路连通。</w:t>
      </w:r>
      <w:r/>
    </w:p>
    <w:p>
      <w:pPr>
        <w:pStyle w:val="2342"/>
        <w:ind w:firstLine="480"/>
        <w:jc w:val="both"/>
        <w:keepLines w:val="0"/>
        <w:keepNext w:val="0"/>
        <w:pageBreakBefore w:val="0"/>
        <w:spacing w:line="360" w:lineRule="auto"/>
        <w:widowControl/>
        <w:rPr>
          <w:rFonts w:hint="default" w:ascii="宋体" w:hAnsi="宋体" w:eastAsia="宋体" w:cs="宋体"/>
          <w:b w:val="0"/>
          <w:bCs w:val="0"/>
          <w:color w:val="000000" w:themeColor="text1"/>
          <w:lang w:val="en-US" w:eastAsia="zh-CN"/>
          <w14:textFill>
            <w14:solidFill>
              <w14:schemeClr w14:val="tx1"/>
            </w14:solidFill>
          </w14:textFill>
        </w:rPr>
      </w:pPr>
      <w:r>
        <w:rPr>
          <w:rFonts w:hint="default" w:ascii="宋体" w:hAnsi="宋体" w:eastAsia="宋体" w:cs="宋体"/>
          <w:b w:val="0"/>
          <w:bCs w:val="0"/>
          <w:color w:val="000000" w:themeColor="text1"/>
          <w:lang w:val="en-US" w:eastAsia="zh-CN"/>
          <w14:textFill>
            <w14:solidFill>
              <w14:schemeClr w14:val="tx1"/>
            </w14:solidFill>
          </w14:textFill>
        </w:rPr>
        <w:t xml:space="preserve">2.ETV（网络电视）：目前在用998台，承担ETV的简单软维修工作，主要处理电视机无法观看、信号源错误、遥控器故障等不涉及硬件损坏的问题 。</w:t>
      </w:r>
      <w:r/>
    </w:p>
    <w:p>
      <w:pPr>
        <w:pStyle w:val="2342"/>
        <w:ind w:firstLine="480"/>
        <w:jc w:val="both"/>
        <w:keepLines w:val="0"/>
        <w:keepNext w:val="0"/>
        <w:pageBreakBefore w:val="0"/>
        <w:spacing w:line="360" w:lineRule="auto"/>
        <w:widowControl/>
        <w:rPr>
          <w:rFonts w:hint="default" w:ascii="宋体" w:hAnsi="宋体" w:eastAsia="宋体" w:cs="宋体"/>
          <w:b w:val="0"/>
          <w:bCs w:val="0"/>
          <w:color w:val="000000" w:themeColor="text1"/>
          <w:lang w:val="en-US" w:eastAsia="zh-CN"/>
          <w14:textFill>
            <w14:solidFill>
              <w14:schemeClr w14:val="tx1"/>
            </w14:solidFill>
          </w14:textFill>
        </w:rPr>
      </w:pPr>
      <w:r>
        <w:rPr>
          <w:rFonts w:hint="default" w:ascii="宋体" w:hAnsi="宋体" w:eastAsia="宋体" w:cs="宋体"/>
          <w:b w:val="0"/>
          <w:bCs w:val="0"/>
          <w:color w:val="000000" w:themeColor="text1"/>
          <w:lang w:val="en-US" w:eastAsia="zh-CN"/>
          <w14:textFill>
            <w14:solidFill>
              <w14:schemeClr w14:val="tx1"/>
            </w14:solidFill>
          </w14:textFill>
        </w:rPr>
        <w:t xml:space="preserve">所有报障在2小时内进行回应，24小时内修复。</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b/>
          <w:bCs/>
          <w:color w:val="000000" w:themeColor="text1"/>
          <w:lang w:val="en-US" w:eastAsia="zh-CN"/>
          <w14:textFill>
            <w14:solidFill>
              <w14:schemeClr w14:val="tx1"/>
            </w14:solidFill>
          </w14:textFill>
        </w:rPr>
        <w:t xml:space="preserve">4</w:t>
      </w:r>
      <w:r>
        <w:rPr>
          <w:rFonts w:ascii="宋体" w:hAnsi="宋体" w:eastAsia="宋体" w:cs="宋体"/>
          <w:b/>
          <w:bCs/>
          <w:color w:val="000000" w:themeColor="text1"/>
          <w14:textFill>
            <w14:solidFill>
              <w14:schemeClr w14:val="tx1"/>
            </w14:solidFill>
          </w14:textFill>
        </w:rPr>
        <w:t xml:space="preserve">.报修平台建设</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4</w:t>
      </w:r>
      <w:r>
        <w:rPr>
          <w:rFonts w:ascii="宋体" w:hAnsi="宋体" w:eastAsia="宋体" w:cs="宋体"/>
          <w:color w:val="000000" w:themeColor="text1"/>
          <w14:textFill>
            <w14:solidFill>
              <w14:schemeClr w14:val="tx1"/>
            </w14:solidFill>
          </w14:textFill>
        </w:rPr>
        <w:t xml:space="preserve">.1软件具备大屏工单状态显示，至少满足以下功能：</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4</w:t>
      </w:r>
      <w:r>
        <w:rPr>
          <w:rFonts w:ascii="宋体" w:hAnsi="宋体" w:eastAsia="宋体" w:cs="宋体"/>
          <w:color w:val="000000" w:themeColor="text1"/>
          <w14:textFill>
            <w14:solidFill>
              <w14:schemeClr w14:val="tx1"/>
            </w14:solidFill>
          </w14:textFill>
        </w:rPr>
        <w:t xml:space="preserve">.1.1移动端+PC端的一站式智能报修，并在大屏幕实时更新维修状态。</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4</w:t>
      </w:r>
      <w:r>
        <w:rPr>
          <w:rFonts w:ascii="宋体" w:hAnsi="宋体" w:eastAsia="宋体" w:cs="宋体"/>
          <w:color w:val="000000" w:themeColor="text1"/>
          <w14:textFill>
            <w14:solidFill>
              <w14:schemeClr w14:val="tx1"/>
            </w14:solidFill>
          </w14:textFill>
        </w:rPr>
        <w:t xml:space="preserve">.1.2具备动态资产管理、实时查看维修日志功能。</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4</w:t>
      </w:r>
      <w:r>
        <w:rPr>
          <w:rFonts w:ascii="宋体" w:hAnsi="宋体" w:eastAsia="宋体" w:cs="宋体"/>
          <w:color w:val="000000" w:themeColor="text1"/>
          <w14:textFill>
            <w14:solidFill>
              <w14:schemeClr w14:val="tx1"/>
            </w14:solidFill>
          </w14:textFill>
        </w:rPr>
        <w:t xml:space="preserve">.1.3具备扫码报修、报修查询和</w:t>
      </w:r>
      <w:r>
        <w:rPr>
          <w:rFonts w:hint="eastAsia" w:ascii="宋体" w:hAnsi="宋体" w:eastAsia="宋体" w:cs="宋体"/>
          <w:color w:val="000000" w:themeColor="text1"/>
          <w:lang w:eastAsia="zh-CN"/>
          <w14:textFill>
            <w14:solidFill>
              <w14:schemeClr w14:val="tx1"/>
            </w14:solidFill>
          </w14:textFill>
        </w:rPr>
        <w:t xml:space="preserve">报修</w:t>
      </w:r>
      <w:r>
        <w:rPr>
          <w:rFonts w:ascii="宋体" w:hAnsi="宋体" w:eastAsia="宋体" w:cs="宋体"/>
          <w:color w:val="000000" w:themeColor="text1"/>
          <w14:textFill>
            <w14:solidFill>
              <w14:schemeClr w14:val="tx1"/>
            </w14:solidFill>
          </w14:textFill>
        </w:rPr>
        <w:t xml:space="preserve">服务评价功能。</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4.</w:t>
      </w:r>
      <w:r>
        <w:rPr>
          <w:rFonts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lang w:val="en-US" w:eastAsia="zh-CN"/>
          <w14:textFill>
            <w14:solidFill>
              <w14:schemeClr w14:val="tx1"/>
            </w14:solidFill>
          </w14:textFill>
        </w:rPr>
        <w:t xml:space="preserve">4</w:t>
      </w:r>
      <w:r>
        <w:rPr>
          <w:rFonts w:ascii="宋体" w:hAnsi="宋体" w:eastAsia="宋体" w:cs="宋体"/>
          <w:color w:val="000000" w:themeColor="text1"/>
          <w14:textFill>
            <w14:solidFill>
              <w14:schemeClr w14:val="tx1"/>
            </w14:solidFill>
          </w14:textFill>
        </w:rPr>
        <w:t xml:space="preserve">大屏幕实时更新维修状态，遗留事项的跟踪和闭环管理。</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4</w:t>
      </w:r>
      <w:r>
        <w:rPr>
          <w:rFonts w:ascii="宋体" w:hAnsi="宋体" w:eastAsia="宋体" w:cs="宋体"/>
          <w:color w:val="000000" w:themeColor="text1"/>
          <w14:textFill>
            <w14:solidFill>
              <w14:schemeClr w14:val="tx1"/>
            </w14:solidFill>
          </w14:textFill>
        </w:rPr>
        <w:t xml:space="preserve">.2移动端应至少满足以下功能：</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4.</w:t>
      </w:r>
      <w:r>
        <w:rPr>
          <w:rFonts w:ascii="宋体" w:hAnsi="宋体" w:eastAsia="宋体" w:cs="宋体"/>
          <w:color w:val="000000" w:themeColor="text1"/>
          <w14:textFill>
            <w14:solidFill>
              <w14:schemeClr w14:val="tx1"/>
            </w14:solidFill>
          </w14:textFill>
        </w:rPr>
        <w:t xml:space="preserve">2.1具备移动端扫码报修、服务评价功能。</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4</w:t>
      </w:r>
      <w:r>
        <w:rPr>
          <w:rFonts w:ascii="宋体" w:hAnsi="宋体" w:eastAsia="宋体" w:cs="宋体"/>
          <w:color w:val="000000" w:themeColor="text1"/>
          <w14:textFill>
            <w14:solidFill>
              <w14:schemeClr w14:val="tx1"/>
            </w14:solidFill>
          </w14:textFill>
        </w:rPr>
        <w:t xml:space="preserve">.2.2报修功能应能读取设备型号信息、所在科室、地理位置等信息以便快速响应。</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4</w:t>
      </w:r>
      <w:r>
        <w:rPr>
          <w:rFonts w:ascii="宋体" w:hAnsi="宋体" w:eastAsia="宋体" w:cs="宋体"/>
          <w:color w:val="000000" w:themeColor="text1"/>
          <w14:textFill>
            <w14:solidFill>
              <w14:schemeClr w14:val="tx1"/>
            </w14:solidFill>
          </w14:textFill>
        </w:rPr>
        <w:t xml:space="preserve">.3报修平台能够实现全流程管理，至少满足以下功能：</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4</w:t>
      </w:r>
      <w:r>
        <w:rPr>
          <w:rFonts w:ascii="宋体" w:hAnsi="宋体" w:eastAsia="宋体" w:cs="宋体"/>
          <w:color w:val="000000" w:themeColor="text1"/>
          <w14:textFill>
            <w14:solidFill>
              <w14:schemeClr w14:val="tx1"/>
            </w14:solidFill>
          </w14:textFill>
        </w:rPr>
        <w:t xml:space="preserve">.3.1记录报修时间、记录接单时间。</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4</w:t>
      </w:r>
      <w:r>
        <w:rPr>
          <w:rFonts w:ascii="宋体" w:hAnsi="宋体" w:eastAsia="宋体" w:cs="宋体"/>
          <w:color w:val="000000" w:themeColor="text1"/>
          <w14:textFill>
            <w14:solidFill>
              <w14:schemeClr w14:val="tx1"/>
            </w14:solidFill>
          </w14:textFill>
        </w:rPr>
        <w:t xml:space="preserve">.3.2记录处理时间、具有分析报表功能。</w:t>
      </w:r>
      <w:r/>
    </w:p>
    <w:p>
      <w:pPr>
        <w:pStyle w:val="831"/>
        <w:ind w:firstLine="482"/>
        <w:keepLines w:val="0"/>
        <w:keepNext w:val="0"/>
        <w:pageBreakBefore w:val="0"/>
        <w:spacing w:line="360" w:lineRule="auto"/>
        <w:widowControl w:val="off"/>
        <w:rPr>
          <w:rFonts w:hint="eastAsia" w:ascii="宋体" w:hAnsi="宋体" w:eastAsia="宋体" w:cs="宋体"/>
          <w:color w:val="000000" w:themeColor="text1"/>
          <w:sz w:val="24"/>
          <w:szCs w:val="24"/>
          <w:lang w:val="en-US" w:eastAsia="en-US"/>
          <w14:textFill>
            <w14:solidFill>
              <w14:schemeClr w14:val="tx1"/>
            </w14:solidFill>
          </w14:textFill>
        </w:rPr>
      </w:pPr>
      <w:r>
        <w:rPr>
          <w:rStyle w:val="2343"/>
          <w:vanish/>
          <w:color w:val="000000" w:themeColor="text1"/>
          <w14:textFill>
            <w14:solidFill>
              <w14:schemeClr w14:val="tx1"/>
            </w14:solidFill>
          </w14:textFill>
        </w:rPr>
        <w:t xml:space="preserve">“证明材料”要求如有要求，投标人未提供有效证明材料或证明材料中内容与所填报指标不一致的，该指标按不满足处理。</w:t>
      </w:r>
      <w:bookmarkEnd w:id="217"/>
      <w:r/>
      <w:r/>
    </w:p>
    <w:p>
      <w:pPr>
        <w:pStyle w:val="2342"/>
        <w:ind w:firstLine="482"/>
        <w:keepLines w:val="0"/>
        <w:keepNext w:val="0"/>
        <w:pageBreakBefore w:val="0"/>
        <w:spacing w:line="360" w:lineRule="auto"/>
        <w:widowControl/>
        <w:rPr>
          <w:color w:val="000000" w:themeColor="text1"/>
          <w14:textFill>
            <w14:solidFill>
              <w14:schemeClr w14:val="tx1"/>
            </w14:solidFill>
          </w14:textFill>
        </w:rPr>
      </w:pPr>
      <w:r>
        <w:rPr>
          <w:rStyle w:val="2343"/>
          <w:rFonts w:hint="eastAsia" w:eastAsia="宋体"/>
          <w:color w:val="000000" w:themeColor="text1"/>
          <w:lang w:val="en-US" w:eastAsia="zh-CN"/>
          <w14:textFill>
            <w14:solidFill>
              <w14:schemeClr w14:val="tx1"/>
            </w14:solidFill>
          </w14:textFill>
        </w:rPr>
        <w:t xml:space="preserve">三</w:t>
      </w:r>
      <w:r>
        <w:rPr>
          <w:rStyle w:val="2343"/>
          <w:rFonts w:hint="eastAsia" w:eastAsia="宋体"/>
          <w:color w:val="000000" w:themeColor="text1"/>
          <w:lang w:eastAsia="zh-CN"/>
          <w14:textFill>
            <w14:solidFill>
              <w14:schemeClr w14:val="tx1"/>
            </w14:solidFill>
          </w14:textFill>
        </w:rPr>
        <w:t xml:space="preserve">、</w:t>
      </w:r>
      <w:r>
        <w:rPr>
          <w:rStyle w:val="2343"/>
          <w:color w:val="000000" w:themeColor="text1"/>
          <w14:textFill>
            <w14:solidFill>
              <w14:schemeClr w14:val="tx1"/>
            </w14:solidFill>
          </w14:textFill>
        </w:rPr>
        <w:t xml:space="preserve">服务要求</w:t>
      </w:r>
      <w:r/>
    </w:p>
    <w:p>
      <w:pPr>
        <w:pStyle w:val="2342"/>
        <w:ind w:firstLine="480"/>
        <w:jc w:val="both"/>
        <w:keepLines w:val="0"/>
        <w:keepNext w:val="0"/>
        <w:pageBreakBefore w:val="0"/>
        <w:spacing w:line="360" w:lineRule="auto"/>
        <w:widowControl/>
        <w:rPr>
          <w:rFonts w:ascii="宋体" w:hAnsi="宋体" w:eastAsia="宋体" w:cs="宋体"/>
          <w:color w:val="000000" w:themeColor="text1"/>
          <w:highlight w:val="none"/>
          <w14:textFill>
            <w14:solidFill>
              <w14:schemeClr w14:val="tx1"/>
            </w14:solidFill>
          </w14:textFill>
        </w:rPr>
      </w:pPr>
      <w:r>
        <w:rPr>
          <w:rFonts w:ascii="宋体" w:hAnsi="宋体" w:eastAsia="宋体" w:cs="宋体"/>
          <w:b/>
          <w:bCs/>
          <w:color w:val="000000" w:themeColor="text1"/>
          <w:highlight w:val="none"/>
          <w14:textFill>
            <w14:solidFill>
              <w14:schemeClr w14:val="tx1"/>
            </w14:solidFill>
          </w14:textFill>
        </w:rPr>
        <w:t xml:space="preserve">1.日常服务要求</w:t>
      </w:r>
      <w:r/>
    </w:p>
    <w:p>
      <w:pPr>
        <w:pStyle w:val="2342"/>
        <w:ind w:firstLine="480"/>
        <w:jc w:val="both"/>
        <w:keepLines w:val="0"/>
        <w:keepNext w:val="0"/>
        <w:pageBreakBefore w:val="0"/>
        <w:spacing w:line="360" w:lineRule="auto"/>
        <w:widowControl/>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1.1供应商承诺免费更换所有打印设备正常损耗的故障部件，不再收取任何其他的相关费用，如劳务、交通费等。</w:t>
      </w:r>
      <w:r/>
    </w:p>
    <w:p>
      <w:pPr>
        <w:pStyle w:val="2342"/>
        <w:ind w:firstLine="480"/>
        <w:jc w:val="both"/>
        <w:keepLines w:val="0"/>
        <w:keepNext w:val="0"/>
        <w:pageBreakBefore w:val="0"/>
        <w:spacing w:line="360" w:lineRule="auto"/>
        <w:widowControl/>
        <w:rPr>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t xml:space="preserve">1.</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ascii="宋体" w:hAnsi="宋体" w:eastAsia="宋体" w:cs="宋体"/>
          <w:color w:val="000000" w:themeColor="text1"/>
          <w:highlight w:val="none"/>
          <w14:textFill>
            <w14:solidFill>
              <w14:schemeClr w14:val="tx1"/>
            </w14:solidFill>
          </w14:textFill>
        </w:rPr>
        <w:t xml:space="preserve">供应商承诺免费更换计算机维修配件（含日常使用键盘、鼠标、内存、硬盘、网卡、电源、主板、理线盒、线圈、扎带等</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ascii="宋体" w:hAnsi="宋体" w:eastAsia="宋体" w:cs="宋体"/>
          <w:color w:val="000000" w:themeColor="text1"/>
          <w:highlight w:val="none"/>
          <w14:textFill>
            <w14:solidFill>
              <w14:schemeClr w14:val="tx1"/>
            </w14:solidFill>
          </w14:textFill>
        </w:rPr>
        <w:t xml:space="preserve">，不再收取任何其他的相关费用，如劳务、交通费等。</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b/>
          <w:bCs/>
          <w:color w:val="000000" w:themeColor="text1"/>
          <w14:textFill>
            <w14:solidFill>
              <w14:schemeClr w14:val="tx1"/>
            </w14:solidFill>
          </w14:textFill>
        </w:rPr>
        <w:t xml:space="preserve">2.应急响应</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2.1根据设备维修所需要的备件、耗材，提供备件、耗材库存（至少满足1个月使用）；</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2.2打印备用机：暂时无法修复的故障：30分钟内安装备用机，</w:t>
      </w:r>
      <w:r>
        <w:rPr>
          <w:rFonts w:hint="eastAsia" w:ascii="宋体" w:hAnsi="宋体" w:eastAsia="宋体" w:cs="宋体"/>
          <w:color w:val="000000" w:themeColor="text1"/>
          <w:lang w:val="en-US" w:eastAsia="zh-CN"/>
          <w14:textFill>
            <w14:solidFill>
              <w14:schemeClr w14:val="tx1"/>
            </w14:solidFill>
          </w14:textFill>
        </w:rPr>
        <w:t xml:space="preserve">48</w:t>
      </w:r>
      <w:r>
        <w:rPr>
          <w:rFonts w:ascii="宋体" w:hAnsi="宋体" w:eastAsia="宋体" w:cs="宋体"/>
          <w:color w:val="000000" w:themeColor="text1"/>
          <w14:textFill>
            <w14:solidFill>
              <w14:schemeClr w14:val="tx1"/>
            </w14:solidFill>
          </w14:textFill>
        </w:rPr>
        <w:t xml:space="preserve">小时内修复故障并换回；</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2.3重大故障：重要科室零配件和设备必须保证备用，杜绝重大故障发生。</w:t>
      </w:r>
      <w:r/>
    </w:p>
    <w:p>
      <w:pPr>
        <w:pStyle w:val="2342"/>
        <w:ind w:firstLine="482"/>
        <w:keepLines w:val="0"/>
        <w:keepNext w:val="0"/>
        <w:pageBreakBefore w:val="0"/>
        <w:spacing w:line="360" w:lineRule="auto"/>
        <w:widowControl/>
        <w:rPr>
          <w:color w:val="000000" w:themeColor="text1"/>
          <w14:textFill>
            <w14:solidFill>
              <w14:schemeClr w14:val="tx1"/>
            </w14:solidFill>
          </w14:textFill>
        </w:rPr>
      </w:pPr>
      <w:r>
        <w:rPr>
          <w:rStyle w:val="2343"/>
          <w:rFonts w:hint="eastAsia" w:eastAsia="宋体"/>
          <w:color w:val="000000" w:themeColor="text1"/>
          <w:lang w:val="en-US" w:eastAsia="zh-CN"/>
          <w14:textFill>
            <w14:solidFill>
              <w14:schemeClr w14:val="tx1"/>
            </w14:solidFill>
          </w14:textFill>
        </w:rPr>
        <w:t xml:space="preserve">四、</w:t>
      </w:r>
      <w:r>
        <w:rPr>
          <w:rStyle w:val="2343"/>
          <w:color w:val="000000" w:themeColor="text1"/>
          <w14:textFill>
            <w14:solidFill>
              <w14:schemeClr w14:val="tx1"/>
            </w14:solidFill>
          </w14:textFill>
        </w:rPr>
        <w:t xml:space="preserve">费用说明</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lang w:val="en-US" w:eastAsia="zh-CN"/>
          <w14:textFill>
            <w14:solidFill>
              <w14:schemeClr w14:val="tx1"/>
            </w14:solidFill>
          </w14:textFill>
        </w:rPr>
        <w:t xml:space="preserve">1.</w:t>
      </w:r>
      <w:r>
        <w:rPr>
          <w:rFonts w:ascii="宋体" w:hAnsi="宋体" w:eastAsia="宋体" w:cs="宋体"/>
          <w:color w:val="000000" w:themeColor="text1"/>
          <w14:textFill>
            <w14:solidFill>
              <w14:schemeClr w14:val="tx1"/>
            </w14:solidFill>
          </w14:textFill>
        </w:rPr>
        <w:t xml:space="preserve">项目报价包括：打印设备更换费用、耗材和零配件费用、实施服务费、常驻于项目现场工作人员的工资、福利、食宿、交通、通信以及项目利润、税金以及其他交付使用前所产生</w:t>
      </w:r>
      <w:r>
        <w:rPr>
          <w:rFonts w:hint="eastAsia" w:ascii="宋体" w:hAnsi="宋体" w:eastAsia="宋体" w:cs="宋体"/>
          <w:color w:val="000000" w:themeColor="text1"/>
          <w:lang w:val="en-US" w:eastAsia="zh-CN"/>
          <w14:textFill>
            <w14:solidFill>
              <w14:schemeClr w14:val="tx1"/>
            </w14:solidFill>
          </w14:textFill>
        </w:rPr>
        <w:t xml:space="preserve">的所有费用。招标服务基数（台数）范围内</w:t>
      </w:r>
      <w:r>
        <w:rPr>
          <w:rFonts w:ascii="宋体" w:hAnsi="宋体" w:eastAsia="宋体" w:cs="宋体"/>
          <w:color w:val="000000" w:themeColor="text1"/>
          <w14:textFill>
            <w14:solidFill>
              <w14:schemeClr w14:val="tx1"/>
            </w14:solidFill>
          </w14:textFill>
        </w:rPr>
        <w:t xml:space="preserve">采购人不再为本项目支付</w:t>
      </w:r>
      <w:r>
        <w:rPr>
          <w:rFonts w:hint="eastAsia" w:ascii="宋体" w:hAnsi="宋体" w:eastAsia="宋体" w:cs="宋体"/>
          <w:color w:val="000000" w:themeColor="text1"/>
          <w:lang w:eastAsia="zh-CN"/>
          <w14:textFill>
            <w14:solidFill>
              <w14:schemeClr w14:val="tx1"/>
            </w14:solidFill>
          </w14:textFill>
        </w:rPr>
        <w:t xml:space="preserve">其他</w:t>
      </w:r>
      <w:r>
        <w:rPr>
          <w:rFonts w:ascii="宋体" w:hAnsi="宋体" w:eastAsia="宋体" w:cs="宋体"/>
          <w:color w:val="000000" w:themeColor="text1"/>
          <w14:textFill>
            <w14:solidFill>
              <w14:schemeClr w14:val="tx1"/>
            </w14:solidFill>
          </w14:textFill>
        </w:rPr>
        <w:t xml:space="preserve">任何费用。供应商在报价时应考虑各种风险因素，相关风险因素费用包含在报价总价中。</w:t>
      </w:r>
      <w:r/>
    </w:p>
    <w:p>
      <w:pPr>
        <w:pStyle w:val="2342"/>
        <w:ind w:firstLine="480"/>
        <w:jc w:val="both"/>
        <w:keepLines w:val="0"/>
        <w:keepNext w:val="0"/>
        <w:pageBreakBefore w:val="0"/>
        <w:spacing w:line="360" w:lineRule="auto"/>
        <w:widowControl/>
        <w:rPr>
          <w:rStyle w:val="812"/>
          <w:rFonts w:hint="default" w:ascii="Times New Roman" w:hAnsi="Times New Roman" w:eastAsia="Times New Roman" w:cs="Times New Roman"/>
          <w:color w:val="000000" w:themeColor="text1"/>
          <w:sz w:val="24"/>
          <w:szCs w:val="24"/>
          <w:highlight w:val="none"/>
          <w:lang w:val="en-US"/>
          <w14:textFill>
            <w14:solidFill>
              <w14:schemeClr w14:val="tx1"/>
            </w14:solidFill>
          </w14:textFill>
        </w:rPr>
      </w:pPr>
      <w:r>
        <w:rPr>
          <w:rStyle w:val="812"/>
          <w:rFonts w:hint="eastAsia" w:ascii="宋体" w:hAnsi="宋体" w:eastAsia="宋体" w:cs="宋体"/>
          <w:color w:val="000000" w:themeColor="text1"/>
          <w:highlight w:val="none"/>
          <w:lang w:val="en-US" w:eastAsia="zh-CN"/>
          <w14:textFill>
            <w14:solidFill>
              <w14:schemeClr w14:val="tx1"/>
            </w14:solidFill>
          </w14:textFill>
        </w:rPr>
        <w:t xml:space="preserve">2.</w:t>
      </w:r>
      <w:r>
        <w:rPr>
          <w:rStyle w:val="812"/>
          <w:rFonts w:hint="eastAsia" w:ascii="宋体" w:hAnsi="宋体" w:eastAsia="宋体" w:cs="宋体"/>
          <w:color w:val="000000" w:themeColor="text1"/>
          <w:highlight w:val="none"/>
          <w:lang w:eastAsia="zh-CN"/>
          <w14:textFill>
            <w14:solidFill>
              <w14:schemeClr w14:val="tx1"/>
            </w14:solidFill>
          </w14:textFill>
        </w:rPr>
        <w:t xml:space="preserve">投标人报价是根据</w:t>
      </w:r>
      <w:r>
        <w:rPr>
          <w:rStyle w:val="812"/>
          <w:rFonts w:hint="eastAsia" w:ascii="宋体" w:hAnsi="宋体" w:eastAsia="宋体" w:cs="宋体"/>
          <w:color w:val="000000" w:themeColor="text1"/>
          <w:highlight w:val="none"/>
          <w:lang w:val="en-US" w:eastAsia="zh-CN"/>
          <w14:textFill>
            <w14:solidFill>
              <w14:schemeClr w14:val="tx1"/>
            </w14:solidFill>
          </w14:textFill>
        </w:rPr>
        <w:t xml:space="preserve">招标</w:t>
      </w:r>
      <w:r>
        <w:rPr>
          <w:rStyle w:val="812"/>
          <w:rFonts w:hint="eastAsia" w:ascii="宋体" w:hAnsi="宋体" w:eastAsia="宋体" w:cs="宋体"/>
          <w:color w:val="000000" w:themeColor="text1"/>
          <w:highlight w:val="none"/>
          <w:lang w:eastAsia="zh-CN"/>
          <w14:textFill>
            <w14:solidFill>
              <w14:schemeClr w14:val="tx1"/>
            </w14:solidFill>
          </w14:textFill>
        </w:rPr>
        <w:t xml:space="preserve">文件所确定的服务范围内的全部人员和工作内容的价格体现，是为完成</w:t>
      </w:r>
      <w:r>
        <w:rPr>
          <w:rStyle w:val="812"/>
          <w:rFonts w:hint="eastAsia" w:ascii="宋体" w:hAnsi="宋体" w:eastAsia="宋体" w:cs="宋体"/>
          <w:color w:val="000000" w:themeColor="text1"/>
          <w:highlight w:val="none"/>
          <w:lang w:val="en-US" w:eastAsia="zh-CN"/>
          <w14:textFill>
            <w14:solidFill>
              <w14:schemeClr w14:val="tx1"/>
            </w14:solidFill>
          </w14:textFill>
        </w:rPr>
        <w:t xml:space="preserve">招标</w:t>
      </w:r>
      <w:r>
        <w:rPr>
          <w:rStyle w:val="812"/>
          <w:rFonts w:hint="eastAsia" w:ascii="宋体" w:hAnsi="宋体" w:eastAsia="宋体" w:cs="宋体"/>
          <w:color w:val="000000" w:themeColor="text1"/>
          <w:highlight w:val="none"/>
          <w:lang w:eastAsia="zh-CN"/>
          <w14:textFill>
            <w14:solidFill>
              <w14:schemeClr w14:val="tx1"/>
            </w14:solidFill>
          </w14:textFill>
        </w:rPr>
        <w:t xml:space="preserve">文件规定的服务工作所涉及到的一切费用。</w:t>
      </w:r>
      <w:r>
        <w:rPr>
          <w:rStyle w:val="812"/>
          <w:rFonts w:hint="eastAsia" w:ascii="宋体" w:hAnsi="宋体" w:eastAsia="宋体" w:cs="宋体"/>
          <w:b/>
          <w:bCs/>
          <w:color w:val="000000" w:themeColor="text1"/>
          <w:highlight w:val="none"/>
          <w:lang w:val="en-US" w:eastAsia="zh-CN"/>
          <w14:textFill>
            <w14:solidFill>
              <w14:schemeClr w14:val="tx1"/>
            </w14:solidFill>
          </w14:textFill>
        </w:rPr>
        <w:t xml:space="preserve">响</w:t>
      </w:r>
      <w:r>
        <w:rPr>
          <w:rStyle w:val="812"/>
          <w:rFonts w:hint="eastAsia" w:ascii="宋体" w:hAnsi="宋体" w:eastAsia="宋体" w:cs="宋体"/>
          <w:b/>
          <w:bCs/>
          <w:color w:val="000000" w:themeColor="text1"/>
          <w:highlight w:val="none"/>
          <w:lang w:eastAsia="zh-CN"/>
          <w14:textFill>
            <w14:solidFill>
              <w14:schemeClr w14:val="tx1"/>
            </w14:solidFill>
          </w14:textFill>
        </w:rPr>
        <w:t xml:space="preserve">应报价应包括所有的费用且不考虑任何享受优惠政策及退休人员的情况：人员工资、法定的五险（养老保险、医疗保险、工伤保险、生育保险、失业保险）、加班</w:t>
      </w:r>
      <w:r>
        <w:rPr>
          <w:rStyle w:val="812"/>
          <w:rFonts w:hint="eastAsia" w:ascii="宋体" w:hAnsi="宋体" w:eastAsia="宋体" w:cs="宋体"/>
          <w:b/>
          <w:bCs/>
          <w:color w:val="000000" w:themeColor="text1"/>
          <w:highlight w:val="none"/>
          <w:lang w:val="en-US" w:eastAsia="zh-CN"/>
          <w14:textFill>
            <w14:solidFill>
              <w14:schemeClr w14:val="tx1"/>
            </w14:solidFill>
          </w14:textFill>
        </w:rPr>
        <w:t xml:space="preserve">费</w:t>
      </w:r>
      <w:r>
        <w:rPr>
          <w:rStyle w:val="812"/>
          <w:rFonts w:hint="eastAsia" w:ascii="宋体" w:hAnsi="宋体" w:eastAsia="宋体" w:cs="宋体"/>
          <w:b/>
          <w:bCs/>
          <w:color w:val="000000" w:themeColor="text1"/>
          <w:highlight w:val="none"/>
          <w:lang w:eastAsia="zh-CN"/>
          <w14:textFill>
            <w14:solidFill>
              <w14:schemeClr w14:val="tx1"/>
            </w14:solidFill>
          </w14:textFill>
        </w:rPr>
        <w:t xml:space="preserve">、高温补贴、管理费、福利费、服装费、税费。</w:t>
      </w:r>
      <w:r>
        <w:rPr>
          <w:rStyle w:val="812"/>
          <w:rFonts w:hint="eastAsia" w:ascii="宋体" w:hAnsi="宋体" w:eastAsia="宋体" w:cs="宋体"/>
          <w:b/>
          <w:bCs/>
          <w:color w:val="000000" w:themeColor="text1"/>
          <w:highlight w:val="none"/>
          <w:lang w:val="en-US" w:eastAsia="zh-CN"/>
          <w14:textFill>
            <w14:solidFill>
              <w14:schemeClr w14:val="tx1"/>
            </w14:solidFill>
          </w14:textFill>
        </w:rPr>
        <w:t xml:space="preserve"> </w:t>
      </w:r>
      <w:r/>
    </w:p>
    <w:p>
      <w:pPr>
        <w:pStyle w:val="2342"/>
        <w:ind w:firstLine="480"/>
        <w:jc w:val="left"/>
        <w:keepLines w:val="0"/>
        <w:keepNext w:val="0"/>
        <w:pageBreakBefore w:val="0"/>
        <w:spacing w:line="360" w:lineRule="auto"/>
        <w:widowControl/>
        <w:rPr>
          <w:rStyle w:val="812"/>
          <w:rFonts w:hint="eastAsia" w:ascii="宋体" w:hAnsi="宋体" w:eastAsia="宋体" w:cs="宋体"/>
          <w:color w:val="000000" w:themeColor="text1"/>
          <w:highlight w:val="none"/>
          <w:lang w:eastAsia="zh-CN"/>
          <w14:textFill>
            <w14:solidFill>
              <w14:schemeClr w14:val="tx1"/>
            </w14:solidFill>
          </w14:textFill>
        </w:rPr>
      </w:pPr>
      <w:r>
        <w:rPr>
          <w:rStyle w:val="812"/>
          <w:rFonts w:hint="eastAsia" w:ascii="宋体" w:hAnsi="宋体" w:eastAsia="宋体" w:cs="宋体"/>
          <w:color w:val="000000" w:themeColor="text1"/>
          <w:highlight w:val="none"/>
          <w:lang w:val="en-US" w:eastAsia="zh-CN"/>
          <w14:textFill>
            <w14:solidFill>
              <w14:schemeClr w14:val="tx1"/>
            </w14:solidFill>
          </w14:textFill>
        </w:rPr>
        <w:t xml:space="preserve">3</w:t>
      </w:r>
      <w:r>
        <w:rPr>
          <w:rStyle w:val="812"/>
          <w:rFonts w:ascii="宋体" w:hAnsi="宋体" w:eastAsia="宋体" w:cs="宋体"/>
          <w:color w:val="000000" w:themeColor="text1"/>
          <w:highlight w:val="none"/>
          <w14:textFill>
            <w14:solidFill>
              <w14:schemeClr w14:val="tx1"/>
            </w14:solidFill>
          </w14:textFill>
        </w:rPr>
        <w:t xml:space="preserve">.</w:t>
      </w:r>
      <w:r>
        <w:rPr>
          <w:rStyle w:val="812"/>
          <w:rFonts w:hint="eastAsia" w:ascii="宋体" w:hAnsi="宋体" w:eastAsia="宋体" w:cs="宋体"/>
          <w:color w:val="000000" w:themeColor="text1"/>
          <w:highlight w:val="none"/>
          <w:lang w:eastAsia="zh-CN"/>
          <w14:textFill>
            <w14:solidFill>
              <w14:schemeClr w14:val="tx1"/>
            </w14:solidFill>
          </w14:textFill>
        </w:rPr>
        <w:t xml:space="preserve">中标人需严格遵守和执行《中华人民共和国劳动法》、镇江市劳动用工和社会保险管理规定、镇江市最低工资标准等相关法律法规，合同期中发生的一切事故、纠纷由中标人承担，采购人不承担任何责任。供应商在中标后承接项目进行报价时，所有全日制工作人员工资及相关费用不低于镇江市现行最低工资标准。</w:t>
      </w:r>
      <w:r/>
    </w:p>
    <w:p>
      <w:pPr>
        <w:pStyle w:val="2342"/>
        <w:ind w:firstLine="480"/>
        <w:jc w:val="left"/>
        <w:keepLines w:val="0"/>
        <w:keepNext w:val="0"/>
        <w:pageBreakBefore w:val="0"/>
        <w:spacing w:line="360" w:lineRule="auto"/>
        <w:widowControl/>
        <w:rPr>
          <w:rStyle w:val="812"/>
          <w:rFonts w:ascii="Times New Roman" w:hAnsi="Times New Roman" w:eastAsia="Times New Roman" w:cs="Times New Roman"/>
          <w:color w:val="000000" w:themeColor="text1"/>
          <w:sz w:val="24"/>
          <w:szCs w:val="24"/>
          <w:highlight w:val="none"/>
          <w14:textFill>
            <w14:solidFill>
              <w14:schemeClr w14:val="tx1"/>
            </w14:solidFill>
          </w14:textFill>
        </w:rPr>
      </w:pPr>
      <w:r>
        <w:rPr>
          <w:rStyle w:val="812"/>
          <w:rFonts w:hint="eastAsia" w:ascii="宋体" w:hAnsi="宋体" w:eastAsia="宋体" w:cs="宋体"/>
          <w:color w:val="000000" w:themeColor="text1"/>
          <w:highlight w:val="none"/>
          <w:lang w:val="en-US" w:eastAsia="zh-CN"/>
          <w14:textFill>
            <w14:solidFill>
              <w14:schemeClr w14:val="tx1"/>
            </w14:solidFill>
          </w14:textFill>
        </w:rPr>
        <w:t xml:space="preserve">4.</w:t>
      </w:r>
      <w:r>
        <w:rPr>
          <w:rStyle w:val="812"/>
          <w:rFonts w:hint="eastAsia" w:ascii="宋体" w:hAnsi="宋体" w:eastAsia="宋体" w:cs="宋体"/>
          <w:color w:val="000000" w:themeColor="text1"/>
          <w:highlight w:val="none"/>
          <w:lang w:eastAsia="zh-CN"/>
          <w14:textFill>
            <w14:solidFill>
              <w14:schemeClr w14:val="tx1"/>
            </w14:solidFill>
          </w14:textFill>
        </w:rPr>
        <w:t xml:space="preserve">按照《中华人民共和国社会保险法》和《住房公积金管理条例》的相关规定，支付国家规定必须购买的社会保险费用和缴存住房公积金。全日制员工全年休息休假加班工资及高温费以不低于国家相关规定测算。</w:t>
      </w:r>
      <w:r>
        <w:rPr>
          <w:rStyle w:val="812"/>
          <w:rFonts w:hint="eastAsia" w:ascii="宋体" w:hAnsi="宋体" w:eastAsia="宋体" w:cs="宋体"/>
          <w:b/>
          <w:bCs/>
          <w:color w:val="000000" w:themeColor="text1"/>
          <w:highlight w:val="none"/>
          <w:lang w:eastAsia="zh-CN"/>
          <w14:textFill>
            <w14:solidFill>
              <w14:schemeClr w14:val="tx1"/>
            </w14:solidFill>
          </w14:textFill>
        </w:rPr>
        <w:t xml:space="preserve">所有人员工资如低于镇江市现行最低工资标准或未</w:t>
      </w:r>
      <w:r>
        <w:rPr>
          <w:rStyle w:val="812"/>
          <w:rFonts w:hint="eastAsia" w:ascii="宋体" w:hAnsi="宋体" w:eastAsia="宋体" w:cs="宋体"/>
          <w:b/>
          <w:bCs/>
          <w:color w:val="000000" w:themeColor="text1"/>
          <w:highlight w:val="none"/>
          <w:lang w:val="en-US" w:eastAsia="zh-CN"/>
          <w14:textFill>
            <w14:solidFill>
              <w14:schemeClr w14:val="tx1"/>
            </w14:solidFill>
          </w14:textFill>
        </w:rPr>
        <w:t xml:space="preserve">测算</w:t>
      </w:r>
      <w:r>
        <w:rPr>
          <w:rStyle w:val="812"/>
          <w:rFonts w:hint="eastAsia" w:ascii="宋体" w:hAnsi="宋体" w:eastAsia="宋体" w:cs="宋体"/>
          <w:b/>
          <w:bCs/>
          <w:color w:val="000000" w:themeColor="text1"/>
          <w:highlight w:val="none"/>
          <w:lang w:eastAsia="zh-CN"/>
          <w14:textFill>
            <w14:solidFill>
              <w14:schemeClr w14:val="tx1"/>
            </w14:solidFill>
          </w14:textFill>
        </w:rPr>
        <w:t xml:space="preserve">缴纳五险、法定节假日加班费、高温补贴的作无效报价处理。</w:t>
      </w:r>
      <w:r/>
    </w:p>
    <w:p>
      <w:pPr>
        <w:pStyle w:val="2342"/>
        <w:ind w:firstLine="480"/>
        <w:jc w:val="left"/>
        <w:keepLines w:val="0"/>
        <w:keepNext w:val="0"/>
        <w:pageBreakBefore w:val="0"/>
        <w:spacing w:line="360" w:lineRule="auto"/>
        <w:widowControl/>
        <w:rPr>
          <w:rStyle w:val="812"/>
          <w:rFonts w:ascii="Times New Roman" w:hAnsi="Times New Roman" w:eastAsia="Times New Roman" w:cs="Times New Roman"/>
          <w:color w:val="000000" w:themeColor="text1"/>
          <w:sz w:val="24"/>
          <w:szCs w:val="24"/>
          <w14:textFill>
            <w14:solidFill>
              <w14:schemeClr w14:val="tx1"/>
            </w14:solidFill>
          </w14:textFill>
        </w:rPr>
      </w:pPr>
      <w:r>
        <w:rPr>
          <w:rStyle w:val="812"/>
          <w:rFonts w:hint="eastAsia" w:ascii="宋体" w:hAnsi="宋体" w:eastAsia="宋体" w:cs="宋体"/>
          <w:color w:val="000000" w:themeColor="text1"/>
          <w:lang w:val="en-US" w:eastAsia="zh-CN"/>
          <w14:textFill>
            <w14:solidFill>
              <w14:schemeClr w14:val="tx1"/>
            </w14:solidFill>
          </w14:textFill>
        </w:rPr>
        <w:t xml:space="preserve">5</w:t>
      </w:r>
      <w:r>
        <w:rPr>
          <w:rStyle w:val="812"/>
          <w:rFonts w:ascii="宋体" w:hAnsi="宋体" w:eastAsia="宋体" w:cs="宋体"/>
          <w:color w:val="000000" w:themeColor="text1"/>
          <w14:textFill>
            <w14:solidFill>
              <w14:schemeClr w14:val="tx1"/>
            </w14:solidFill>
          </w14:textFill>
        </w:rPr>
        <w:t xml:space="preserve">.该报价不随预期的市场价格的涨跌、汇率的变动、国家与地方政府政策发生变化而调整和变更。</w:t>
      </w:r>
      <w:r/>
    </w:p>
    <w:p>
      <w:pPr>
        <w:pStyle w:val="2342"/>
        <w:ind w:firstLine="482"/>
        <w:keepLines w:val="0"/>
        <w:keepNext w:val="0"/>
        <w:pageBreakBefore w:val="0"/>
        <w:spacing w:line="360" w:lineRule="auto"/>
        <w:widowControl/>
        <w:rPr>
          <w:color w:val="000000" w:themeColor="text1"/>
          <w14:textFill>
            <w14:solidFill>
              <w14:schemeClr w14:val="tx1"/>
            </w14:solidFill>
          </w14:textFill>
        </w:rPr>
      </w:pPr>
      <w:r>
        <w:rPr>
          <w:rStyle w:val="2343"/>
          <w:rFonts w:hint="eastAsia" w:eastAsia="宋体"/>
          <w:color w:val="000000" w:themeColor="text1"/>
          <w:lang w:val="en-US" w:eastAsia="zh-CN"/>
          <w14:textFill>
            <w14:solidFill>
              <w14:schemeClr w14:val="tx1"/>
            </w14:solidFill>
          </w14:textFill>
        </w:rPr>
        <w:t xml:space="preserve">五、</w:t>
      </w:r>
      <w:r>
        <w:rPr>
          <w:rStyle w:val="2343"/>
          <w:color w:val="000000" w:themeColor="text1"/>
          <w14:textFill>
            <w14:solidFill>
              <w14:schemeClr w14:val="tx1"/>
            </w14:solidFill>
          </w14:textFill>
        </w:rPr>
        <w:t xml:space="preserve">服务人员要求</w:t>
      </w:r>
      <w:r/>
    </w:p>
    <w:p>
      <w:pPr>
        <w:pStyle w:val="2342"/>
        <w:ind w:firstLine="480"/>
        <w:jc w:val="both"/>
        <w:keepLines w:val="0"/>
        <w:keepNext w:val="0"/>
        <w:pageBreakBefore w:val="0"/>
        <w:spacing w:line="360" w:lineRule="auto"/>
        <w:widowControl/>
        <w:rPr>
          <w:rFonts w:hint="eastAsia" w:ascii="宋体" w:hAnsi="宋体" w:eastAsia="宋体" w:cs="宋体"/>
          <w:color w:val="000000" w:themeColor="text1"/>
          <w:lang w:val="en-US" w:eastAsia="zh-CN"/>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投标人提供至少</w:t>
      </w:r>
      <w:r>
        <w:rPr>
          <w:rFonts w:hint="eastAsia" w:ascii="宋体" w:hAnsi="宋体" w:eastAsia="宋体" w:cs="宋体"/>
          <w:color w:val="000000" w:themeColor="text1"/>
          <w:lang w:val="en-US" w:eastAsia="zh-CN"/>
          <w14:textFill>
            <w14:solidFill>
              <w14:schemeClr w14:val="tx1"/>
            </w14:solidFill>
          </w14:textFill>
        </w:rPr>
        <w:t xml:space="preserve">9名服务人员，</w:t>
      </w:r>
      <w:r>
        <w:rPr>
          <w:rFonts w:hint="eastAsia" w:ascii="宋体" w:hAnsi="宋体"/>
          <w:color w:val="000000" w:themeColor="text1"/>
          <w:szCs w:val="21"/>
          <w14:textFill>
            <w14:solidFill>
              <w14:schemeClr w14:val="tx1"/>
            </w14:solidFill>
          </w14:textFill>
        </w:rPr>
        <w:t xml:space="preserve">其中1名服务经理负责流程梳理、商务对接，</w:t>
      </w:r>
      <w:r>
        <w:rPr>
          <w:rFonts w:hint="eastAsia" w:ascii="宋体" w:hAnsi="宋体" w:eastAsia="宋体"/>
          <w:color w:val="000000" w:themeColor="text1"/>
          <w:szCs w:val="21"/>
          <w:lang w:val="en-US" w:eastAsia="zh-CN"/>
          <w14:textFill>
            <w14:solidFill>
              <w14:schemeClr w14:val="tx1"/>
            </w14:solidFill>
          </w14:textFill>
        </w:rPr>
        <w:t xml:space="preserve">根据需求</w:t>
      </w:r>
      <w:r>
        <w:rPr>
          <w:rFonts w:hint="eastAsia" w:ascii="宋体" w:hAnsi="宋体"/>
          <w:color w:val="000000" w:themeColor="text1"/>
          <w:szCs w:val="21"/>
          <w14:textFill>
            <w14:solidFill>
              <w14:schemeClr w14:val="tx1"/>
            </w14:solidFill>
          </w14:textFill>
        </w:rPr>
        <w:t xml:space="preserve">现场回访；1名品质经理负责监管服务质量，每月抽查1-2次；1名技术督导，定期督导培训，制作提供月度报表，每周进行出入库核实清点，</w:t>
      </w:r>
      <w:r>
        <w:rPr>
          <w:rFonts w:hint="eastAsia" w:ascii="宋体" w:hAnsi="宋体" w:eastAsia="宋体"/>
          <w:color w:val="000000" w:themeColor="text1"/>
          <w:szCs w:val="21"/>
          <w:lang w:val="en-US" w:eastAsia="zh-CN"/>
          <w14:textFill>
            <w14:solidFill>
              <w14:schemeClr w14:val="tx1"/>
            </w14:solidFill>
          </w14:textFill>
        </w:rPr>
        <w:t xml:space="preserve">排班审核</w:t>
      </w:r>
      <w:r>
        <w:rPr>
          <w:rFonts w:hint="eastAsia" w:ascii="宋体" w:hAnsi="宋体"/>
          <w:color w:val="000000" w:themeColor="text1"/>
          <w:szCs w:val="21"/>
          <w14:textFill>
            <w14:solidFill>
              <w14:schemeClr w14:val="tx1"/>
            </w14:solidFill>
          </w14:textFill>
        </w:rPr>
        <w:t xml:space="preserve">，满意度调查等；</w:t>
      </w:r>
      <w:r>
        <w:rPr>
          <w:rFonts w:hint="eastAsia" w:ascii="宋体" w:hAnsi="宋体" w:eastAsia="宋体"/>
          <w:color w:val="000000" w:themeColor="text1"/>
          <w:szCs w:val="21"/>
          <w:lang w:val="en-US" w:eastAsia="zh-CN"/>
          <w14:textFill>
            <w14:solidFill>
              <w14:schemeClr w14:val="tx1"/>
            </w14:solidFill>
          </w14:textFill>
        </w:rPr>
        <w:t xml:space="preserve">6</w:t>
      </w:r>
      <w:r>
        <w:rPr>
          <w:rFonts w:ascii="宋体" w:hAnsi="宋体" w:eastAsia="宋体" w:cs="宋体"/>
          <w:color w:val="000000" w:themeColor="text1"/>
          <w14:textFill>
            <w14:solidFill>
              <w14:schemeClr w14:val="tx1"/>
            </w14:solidFill>
          </w14:textFill>
        </w:rPr>
        <w:t xml:space="preserve">专职驻场服务工程师，</w:t>
      </w:r>
      <w:r>
        <w:rPr>
          <w:rFonts w:hint="eastAsia" w:ascii="宋体" w:hAnsi="宋体" w:eastAsia="宋体" w:cs="宋体"/>
          <w:color w:val="000000" w:themeColor="text1"/>
          <w:lang w:val="en-US" w:eastAsia="zh-CN"/>
          <w14:textFill>
            <w14:solidFill>
              <w14:schemeClr w14:val="tx1"/>
            </w14:solidFill>
          </w14:textFill>
        </w:rPr>
        <w:t xml:space="preserve">跟随我院上下班制度。（服务经理、品质经理、技术督导须为投标单位正式员工，提供近半年内（至少一个月以上）投标人为其缴纳的社保材料，且未经采购人同意，不得随意更换</w:t>
      </w:r>
      <w:r/>
    </w:p>
    <w:p>
      <w:pPr>
        <w:pStyle w:val="2342"/>
        <w:ind w:firstLine="480"/>
        <w:jc w:val="both"/>
        <w:keepLines w:val="0"/>
        <w:keepNext w:val="0"/>
        <w:pageBreakBefore w:val="0"/>
        <w:spacing w:line="360" w:lineRule="auto"/>
        <w:widowControl/>
        <w:rPr>
          <w:color w:val="000000" w:themeColor="text1"/>
          <w14:textFill>
            <w14:solidFill>
              <w14:schemeClr w14:val="tx1"/>
            </w14:solidFill>
          </w14:textFill>
        </w:rPr>
      </w:pPr>
      <w:r>
        <w:rPr>
          <w:rStyle w:val="2343"/>
          <w:rFonts w:hint="eastAsia" w:eastAsia="宋体"/>
          <w:color w:val="000000" w:themeColor="text1"/>
          <w:lang w:val="en-US" w:eastAsia="zh-CN"/>
          <w14:textFill>
            <w14:solidFill>
              <w14:schemeClr w14:val="tx1"/>
            </w14:solidFill>
          </w14:textFill>
        </w:rPr>
        <w:t xml:space="preserve">六、</w:t>
      </w:r>
      <w:r>
        <w:rPr>
          <w:rStyle w:val="2343"/>
          <w:color w:val="000000" w:themeColor="text1"/>
          <w14:textFill>
            <w14:solidFill>
              <w14:schemeClr w14:val="tx1"/>
            </w14:solidFill>
          </w14:textFill>
        </w:rPr>
        <w:t xml:space="preserve">运行维护服务标准</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1.维修人员接单后（电话、微信、PC客户端），5分钟内响应科室需求，</w:t>
      </w:r>
      <w:r>
        <w:rPr>
          <w:rFonts w:hint="eastAsia" w:ascii="宋体" w:hAnsi="宋体" w:eastAsia="宋体" w:cs="宋体"/>
          <w:color w:val="000000" w:themeColor="text1"/>
          <w:lang w:val="en-US" w:eastAsia="zh-CN"/>
          <w14:textFill>
            <w14:solidFill>
              <w14:schemeClr w14:val="tx1"/>
            </w14:solidFill>
          </w14:textFill>
        </w:rPr>
        <w:t xml:space="preserve">10～20</w:t>
      </w:r>
      <w:r>
        <w:rPr>
          <w:rFonts w:ascii="宋体" w:hAnsi="宋体" w:eastAsia="宋体" w:cs="宋体"/>
          <w:color w:val="000000" w:themeColor="text1"/>
          <w14:textFill>
            <w14:solidFill>
              <w14:schemeClr w14:val="tx1"/>
            </w14:solidFill>
          </w14:textFill>
        </w:rPr>
        <w:t xml:space="preserve">分钟</w:t>
      </w:r>
      <w:r>
        <w:rPr>
          <w:rFonts w:hint="eastAsia" w:ascii="宋体" w:hAnsi="宋体" w:eastAsia="宋体" w:cs="宋体"/>
          <w:color w:val="000000" w:themeColor="text1"/>
          <w:lang w:eastAsia="zh-CN"/>
          <w14:textFill>
            <w14:solidFill>
              <w14:schemeClr w14:val="tx1"/>
            </w14:solidFill>
          </w14:textFill>
        </w:rPr>
        <w:t xml:space="preserve">到达</w:t>
      </w:r>
      <w:r>
        <w:rPr>
          <w:rFonts w:ascii="宋体" w:hAnsi="宋体" w:eastAsia="宋体" w:cs="宋体"/>
          <w:color w:val="000000" w:themeColor="text1"/>
          <w14:textFill>
            <w14:solidFill>
              <w14:schemeClr w14:val="tx1"/>
            </w14:solidFill>
          </w14:textFill>
        </w:rPr>
        <w:t xml:space="preserve">现场，30分钟修复打印设备故障。</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2.暂时无法修复的故障，3</w:t>
      </w:r>
      <w:r>
        <w:rPr>
          <w:rFonts w:hint="eastAsia" w:ascii="宋体" w:hAnsi="宋体" w:eastAsia="宋体" w:cs="宋体"/>
          <w:color w:val="000000" w:themeColor="text1"/>
          <w:lang w:eastAsia="zh"/>
          <w14:textFill>
            <w14:solidFill>
              <w14:schemeClr w14:val="tx1"/>
            </w14:solidFill>
          </w14:textFill>
        </w:rPr>
        <w:t xml:space="preserve">0</w:t>
      </w:r>
      <w:r>
        <w:rPr>
          <w:rFonts w:ascii="宋体" w:hAnsi="宋体" w:eastAsia="宋体" w:cs="宋体"/>
          <w:color w:val="000000" w:themeColor="text1"/>
          <w14:textFill>
            <w14:solidFill>
              <w14:schemeClr w14:val="tx1"/>
            </w14:solidFill>
          </w14:textFill>
        </w:rPr>
        <w:t xml:space="preserve">分钟内安装备用机，</w:t>
      </w:r>
      <w:r>
        <w:rPr>
          <w:rFonts w:hint="eastAsia" w:ascii="宋体" w:hAnsi="宋体" w:eastAsia="宋体" w:cs="宋体"/>
          <w:color w:val="000000" w:themeColor="text1"/>
          <w:lang w:val="en-US" w:eastAsia="zh-CN"/>
          <w14:textFill>
            <w14:solidFill>
              <w14:schemeClr w14:val="tx1"/>
            </w14:solidFill>
          </w14:textFill>
        </w:rPr>
        <w:t xml:space="preserve">48</w:t>
      </w:r>
      <w:r>
        <w:rPr>
          <w:rFonts w:ascii="宋体" w:hAnsi="宋体" w:eastAsia="宋体" w:cs="宋体"/>
          <w:color w:val="000000" w:themeColor="text1"/>
          <w14:textFill>
            <w14:solidFill>
              <w14:schemeClr w14:val="tx1"/>
            </w14:solidFill>
          </w14:textFill>
        </w:rPr>
        <w:t xml:space="preserve">小时内修复故障并换回有详细记录在系统备注，同报修点同一故障不能出现三次以上。</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3.若信息系统问题无法解决的，及时向信息中心工作人员联系寻求解决方案。</w:t>
      </w:r>
      <w:r/>
    </w:p>
    <w:p>
      <w:pPr>
        <w:pStyle w:val="2342"/>
        <w:ind w:firstLine="480"/>
        <w:jc w:val="both"/>
        <w:keepLines w:val="0"/>
        <w:keepNext w:val="0"/>
        <w:pageBreakBefore w:val="0"/>
        <w:spacing w:line="360" w:lineRule="auto"/>
        <w:widowControl/>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t xml:space="preserve">4.每天值班人员</w:t>
      </w:r>
      <w:r>
        <w:rPr>
          <w:rFonts w:hint="eastAsia" w:ascii="宋体" w:hAnsi="宋体" w:eastAsia="宋体" w:cs="宋体"/>
          <w:color w:val="000000" w:themeColor="text1"/>
          <w:lang w:val="en-US" w:eastAsia="zh-CN"/>
          <w14:textFill>
            <w14:solidFill>
              <w14:schemeClr w14:val="tx1"/>
            </w14:solidFill>
          </w14:textFill>
        </w:rPr>
        <w:t xml:space="preserve">21</w:t>
      </w:r>
      <w:r>
        <w:rPr>
          <w:rFonts w:ascii="宋体" w:hAnsi="宋体" w:eastAsia="宋体" w:cs="宋体"/>
          <w:color w:val="000000" w:themeColor="text1"/>
          <w14:textFill>
            <w14:solidFill>
              <w14:schemeClr w14:val="tx1"/>
            </w14:solidFill>
          </w14:textFill>
        </w:rPr>
        <w:t xml:space="preserve">点下班（至少一人），2</w:t>
      </w:r>
      <w:r>
        <w:rPr>
          <w:rFonts w:hint="eastAsia" w:ascii="宋体" w:hAnsi="宋体" w:eastAsia="宋体" w:cs="宋体"/>
          <w:color w:val="000000" w:themeColor="text1"/>
          <w:lang w:val="en-US" w:eastAsia="zh-CN"/>
          <w14:textFill>
            <w14:solidFill>
              <w14:schemeClr w14:val="tx1"/>
            </w14:solidFill>
          </w14:textFill>
        </w:rPr>
        <w:t xml:space="preserve">1</w:t>
      </w:r>
      <w:r>
        <w:rPr>
          <w:rFonts w:ascii="宋体" w:hAnsi="宋体" w:eastAsia="宋体" w:cs="宋体"/>
          <w:color w:val="000000" w:themeColor="text1"/>
          <w14:textFill>
            <w14:solidFill>
              <w14:schemeClr w14:val="tx1"/>
            </w14:solidFill>
          </w14:textFill>
        </w:rPr>
        <w:t xml:space="preserve">点后值班人员在家中备班，保持手机畅通，如果有问题需在30分钟</w:t>
      </w:r>
      <w:r>
        <w:rPr>
          <w:rFonts w:hint="eastAsia" w:ascii="宋体" w:hAnsi="宋体" w:eastAsia="宋体" w:cs="宋体"/>
          <w:color w:val="000000" w:themeColor="text1"/>
          <w:lang w:eastAsia="zh-CN"/>
          <w14:textFill>
            <w14:solidFill>
              <w14:schemeClr w14:val="tx1"/>
            </w14:solidFill>
          </w14:textFill>
        </w:rPr>
        <w:t xml:space="preserve">到</w:t>
      </w:r>
      <w:r>
        <w:rPr>
          <w:rFonts w:ascii="宋体" w:hAnsi="宋体" w:eastAsia="宋体" w:cs="宋体"/>
          <w:color w:val="000000" w:themeColor="text1"/>
          <w14:textFill>
            <w14:solidFill>
              <w14:schemeClr w14:val="tx1"/>
            </w14:solidFill>
          </w14:textFill>
        </w:rPr>
        <w:t xml:space="preserve">达现场。</w:t>
      </w:r>
      <w:r/>
    </w:p>
    <w:p>
      <w:pPr>
        <w:numPr>
          <w:ilvl w:val="0"/>
          <w:numId w:val="0"/>
        </w:numPr>
        <w:ind w:firstLine="482"/>
        <w:jc w:val="left"/>
        <w:keepLines w:val="0"/>
        <w:keepNext w:val="0"/>
        <w:pageBreakBefore w:val="0"/>
        <w:spacing w:line="360" w:lineRule="auto"/>
        <w:widowControl/>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lang w:val="en-US" w:eastAsia="zh-CN"/>
          <w14:textFill>
            <w14:solidFill>
              <w14:schemeClr w14:val="tx1"/>
            </w14:solidFill>
          </w14:textFill>
        </w:rPr>
        <w:t xml:space="preserve">七、服务期限</w:t>
      </w:r>
      <w:r/>
    </w:p>
    <w:p>
      <w:pPr>
        <w:numPr>
          <w:ilvl w:val="0"/>
          <w:numId w:val="0"/>
        </w:numPr>
        <w:ind w:firstLine="480"/>
        <w:jc w:val="left"/>
        <w:keepLines w:val="0"/>
        <w:keepNext w:val="0"/>
        <w:pageBreakBefore w:val="0"/>
        <w:spacing w:line="360" w:lineRule="auto"/>
        <w:widowControl/>
        <w:rPr>
          <w:rFonts w:hint="eastAsia" w:ascii="宋体" w:hAnsi="宋体"/>
          <w:b w:val="0"/>
          <w:bCs/>
          <w:color w:val="000000" w:themeColor="text1"/>
          <w:sz w:val="24"/>
          <w:szCs w:val="24"/>
          <w:lang w:val="en-US" w:eastAsia="zh-CN"/>
          <w14:textFill>
            <w14:solidFill>
              <w14:schemeClr w14:val="tx1"/>
            </w14:solidFill>
          </w14:textFill>
        </w:rPr>
      </w:pPr>
      <w:r>
        <w:rPr>
          <w:rFonts w:hint="eastAsia" w:ascii="宋体" w:hAnsi="宋体"/>
          <w:b w:val="0"/>
          <w:bCs/>
          <w:color w:val="000000" w:themeColor="text1"/>
          <w:sz w:val="24"/>
          <w:szCs w:val="24"/>
          <w:lang w:val="en-US" w:eastAsia="zh-CN"/>
          <w14:textFill>
            <w14:solidFill>
              <w14:schemeClr w14:val="tx1"/>
            </w14:solidFill>
          </w14:textFill>
        </w:rPr>
        <w:t xml:space="preserve">自合同签订之日起一年。</w:t>
      </w:r>
      <w:r/>
    </w:p>
    <w:p>
      <w:pPr>
        <w:pStyle w:val="2342"/>
        <w:numPr>
          <w:ilvl w:val="0"/>
          <w:numId w:val="0"/>
        </w:numPr>
        <w:ind w:firstLine="482"/>
        <w:keepLines w:val="0"/>
        <w:keepNext w:val="0"/>
        <w:pageBreakBefore w:val="0"/>
        <w:spacing w:line="360" w:lineRule="auto"/>
        <w:widowControl/>
        <w:rPr>
          <w:rStyle w:val="2343"/>
          <w:rFonts w:hint="eastAsia" w:eastAsia="宋体"/>
          <w:color w:val="000000" w:themeColor="text1"/>
          <w:lang w:val="en-US" w:eastAsia="zh-CN"/>
          <w14:textFill>
            <w14:solidFill>
              <w14:schemeClr w14:val="tx1"/>
            </w14:solidFill>
          </w14:textFill>
        </w:rPr>
      </w:pPr>
      <w:r>
        <w:rPr>
          <w:rStyle w:val="2343"/>
          <w:rFonts w:hint="eastAsia" w:eastAsia="宋体"/>
          <w:color w:val="000000" w:themeColor="text1"/>
          <w:lang w:val="en-US" w:eastAsia="zh-CN"/>
          <w14:textFill>
            <w14:solidFill>
              <w14:schemeClr w14:val="tx1"/>
            </w14:solidFill>
          </w14:textFill>
        </w:rPr>
        <w:t xml:space="preserve">八、付款方式</w:t>
      </w:r>
      <w:r/>
    </w:p>
    <w:p>
      <w:pPr>
        <w:pStyle w:val="2341"/>
        <w:ind w:left="0" w:firstLine="480"/>
        <w:keepLines w:val="0"/>
        <w:keepNext w:val="0"/>
        <w:pageBreakBefore w:val="0"/>
        <w:spacing w:line="360" w:lineRule="auto"/>
        <w:widowControl/>
        <w:tabs>
          <w:tab w:val="left" w:pos="7260" w:leader="none"/>
        </w:tabs>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t xml:space="preserve">（1）本项目合同签订</w:t>
      </w:r>
      <w:r>
        <w:rPr>
          <w:rFonts w:hint="eastAsia" w:ascii="宋体" w:hAnsi="宋体" w:eastAsia="宋体" w:cs="宋体"/>
          <w:color w:val="000000" w:themeColor="text1"/>
          <w:sz w:val="24"/>
          <w:szCs w:val="24"/>
          <w:lang w:val="en-US" w:eastAsia="zh-CN"/>
          <w14:textFill>
            <w14:solidFill>
              <w14:schemeClr w14:val="tx1"/>
            </w14:solidFill>
          </w14:textFill>
        </w:rPr>
        <w:t xml:space="preserve">生效并收到供应商出具的发票后</w:t>
      </w: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0</w:t>
      </w:r>
      <w:r>
        <w:rPr>
          <w:rFonts w:hint="eastAsia" w:ascii="宋体" w:hAnsi="宋体" w:eastAsia="宋体" w:cs="宋体"/>
          <w:color w:val="000000" w:themeColor="text1"/>
          <w:sz w:val="24"/>
          <w:szCs w:val="24"/>
          <w14:textFill>
            <w14:solidFill>
              <w14:schemeClr w14:val="tx1"/>
            </w14:solidFill>
          </w14:textFill>
        </w:rPr>
        <w:t xml:space="preserve">个</w:t>
      </w:r>
      <w:r>
        <w:rPr>
          <w:rFonts w:hint="eastAsia" w:ascii="宋体" w:hAnsi="宋体" w:eastAsia="宋体" w:cs="宋体"/>
          <w:color w:val="000000" w:themeColor="text1"/>
          <w:sz w:val="24"/>
          <w:szCs w:val="24"/>
          <w:lang w:val="en-US" w:eastAsia="zh-CN"/>
          <w14:textFill>
            <w14:solidFill>
              <w14:schemeClr w14:val="tx1"/>
            </w14:solidFill>
          </w14:textFill>
        </w:rPr>
        <w:t xml:space="preserve">工作</w:t>
      </w:r>
      <w:r>
        <w:rPr>
          <w:rFonts w:hint="eastAsia" w:ascii="宋体" w:hAnsi="宋体" w:eastAsia="宋体" w:cs="宋体"/>
          <w:color w:val="000000" w:themeColor="text1"/>
          <w:sz w:val="24"/>
          <w:szCs w:val="24"/>
          <w14:textFill>
            <w14:solidFill>
              <w14:schemeClr w14:val="tx1"/>
            </w14:solidFill>
          </w14:textFill>
        </w:rPr>
        <w:t xml:space="preserve">日内，支付合同金额的30%。</w:t>
      </w:r>
      <w:r/>
    </w:p>
    <w:p>
      <w:pPr>
        <w:pStyle w:val="2341"/>
        <w:ind w:left="0" w:firstLine="480"/>
        <w:keepLines w:val="0"/>
        <w:keepNext w:val="0"/>
        <w:pageBreakBefore w:val="0"/>
        <w:spacing w:line="360" w:lineRule="auto"/>
        <w:widowControl/>
        <w:tabs>
          <w:tab w:val="left" w:pos="7260" w:leader="none"/>
        </w:tabs>
        <w:rPr>
          <w:rFonts w:hint="eastAsia" w:ascii="宋体" w:hAnsi="宋体" w:eastAsia="宋体" w:cs="宋体"/>
          <w:color w:val="000000" w:themeColor="text1"/>
          <w:sz w:val="24"/>
          <w:szCs w:val="24"/>
          <w14:textFill>
            <w14:solidFill>
              <w14:schemeClr w14:val="tx1"/>
            </w14:solidFill>
          </w14:textFill>
        </w:rPr>
        <w:suppressLineNumbers w:val="0"/>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14:textFill>
            <w14:solidFill>
              <w14:schemeClr w14:val="tx1"/>
            </w14:solidFill>
          </w14:textFill>
        </w:rPr>
        <w:t xml:space="preserve">服务6个月无问题后</w:t>
      </w:r>
      <w:r>
        <w:rPr>
          <w:rFonts w:hint="eastAsia" w:ascii="宋体" w:hAnsi="宋体" w:eastAsia="宋体" w:cs="宋体"/>
          <w:color w:val="000000" w:themeColor="text1"/>
          <w:sz w:val="24"/>
          <w:szCs w:val="24"/>
          <w:lang w:eastAsia="zh-CN"/>
          <w14:textFill>
            <w14:solidFill>
              <w14:schemeClr w14:val="tx1"/>
            </w14:solidFill>
          </w14:textFill>
        </w:rPr>
        <w:t xml:space="preserve">，支</w:t>
      </w:r>
      <w:r>
        <w:rPr>
          <w:rFonts w:hint="eastAsia" w:ascii="宋体" w:hAnsi="宋体" w:eastAsia="宋体" w:cs="宋体"/>
          <w:color w:val="000000" w:themeColor="text1"/>
          <w:sz w:val="24"/>
          <w:szCs w:val="24"/>
          <w14:textFill>
            <w14:solidFill>
              <w14:schemeClr w14:val="tx1"/>
            </w14:solidFill>
          </w14:textFill>
        </w:rPr>
        <w:t xml:space="preserve">付本合同金额的40%。</w:t>
      </w:r>
      <w:r/>
    </w:p>
    <w:p>
      <w:pPr>
        <w:pStyle w:val="2341"/>
        <w:ind w:firstLine="480"/>
        <w:keepLines w:val="0"/>
        <w:keepNext w:val="0"/>
        <w:pageBreakBefore w:val="0"/>
        <w:spacing w:line="360" w:lineRule="auto"/>
        <w:widowControl w:val="off"/>
        <w:rPr>
          <w:rFonts w:hint="eastAsia" w:ascii="宋体" w:hAnsi="宋体" w:cs="宋体"/>
          <w:b/>
          <w:color w:val="000000" w:themeColor="text1"/>
          <w:sz w:val="30"/>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cs="宋体"/>
          <w:color w:val="auto"/>
          <w:sz w:val="24"/>
          <w:szCs w:val="24"/>
          <w:lang w:val="en-US" w:eastAsia="zh-CN"/>
        </w:rPr>
        <w:t xml:space="preserve">项目</w:t>
      </w:r>
      <w:r>
        <w:rPr>
          <w:rFonts w:hint="eastAsia" w:ascii="宋体" w:hAnsi="宋体" w:eastAsia="宋体" w:cs="宋体"/>
          <w:color w:val="auto"/>
          <w:sz w:val="24"/>
          <w:szCs w:val="24"/>
        </w:rPr>
        <w:t xml:space="preserve">服务期满</w:t>
      </w:r>
      <w:r>
        <w:rPr>
          <w:rFonts w:hint="eastAsia" w:ascii="宋体" w:hAnsi="宋体" w:cs="宋体"/>
          <w:color w:val="auto"/>
          <w:sz w:val="24"/>
          <w:szCs w:val="24"/>
          <w:lang w:val="en-US" w:eastAsia="zh-CN"/>
        </w:rPr>
        <w:t xml:space="preserve">项目验收通过并收到供应商开具的发票后10</w:t>
      </w:r>
      <w:r>
        <w:rPr>
          <w:rFonts w:hint="eastAsia" w:ascii="宋体" w:hAnsi="宋体" w:eastAsia="宋体" w:cs="宋体"/>
          <w:color w:val="auto"/>
          <w:sz w:val="24"/>
          <w:szCs w:val="24"/>
        </w:rPr>
        <w:t xml:space="preserve">个</w:t>
      </w:r>
      <w:r>
        <w:rPr>
          <w:rFonts w:hint="eastAsia" w:ascii="宋体" w:hAnsi="宋体" w:cs="宋体"/>
          <w:color w:val="auto"/>
          <w:sz w:val="24"/>
          <w:szCs w:val="24"/>
          <w:lang w:val="en-US" w:eastAsia="zh-CN"/>
        </w:rPr>
        <w:t xml:space="preserve">工作</w:t>
      </w:r>
      <w:r>
        <w:rPr>
          <w:rFonts w:hint="eastAsia" w:ascii="宋体" w:hAnsi="宋体" w:eastAsia="宋体" w:cs="宋体"/>
          <w:color w:val="auto"/>
          <w:sz w:val="24"/>
          <w:szCs w:val="24"/>
        </w:rPr>
        <w:t xml:space="preserve">日</w:t>
      </w:r>
      <w:r>
        <w:rPr>
          <w:rFonts w:hint="eastAsia" w:ascii="宋体" w:hAnsi="宋体" w:cs="宋体"/>
          <w:color w:val="auto"/>
          <w:sz w:val="24"/>
          <w:szCs w:val="24"/>
          <w:lang w:val="en-US" w:eastAsia="zh-CN"/>
        </w:rPr>
        <w:t xml:space="preserve">内</w:t>
      </w:r>
      <w:r>
        <w:rPr>
          <w:rFonts w:hint="eastAsia" w:ascii="宋体" w:hAnsi="宋体" w:eastAsia="宋体" w:cs="宋体"/>
          <w:color w:val="auto"/>
          <w:sz w:val="24"/>
          <w:szCs w:val="24"/>
        </w:rPr>
        <w:t xml:space="preserve">，付清合同金额尾款。</w:t>
      </w:r>
      <w:r>
        <w:rPr>
          <w:rFonts w:hint="eastAsia" w:ascii="宋体" w:hAnsi="宋体" w:eastAsia="宋体" w:cs="宋体"/>
          <w:bCs/>
          <w:color w:val="000000" w:themeColor="text1"/>
          <w:sz w:val="24"/>
          <w:szCs w:val="24"/>
          <w14:textFill>
            <w14:solidFill>
              <w14:schemeClr w14:val="tx1"/>
            </w14:solidFill>
          </w14:textFill>
        </w:rPr>
        <w:tab/>
      </w:r>
      <w:r/>
    </w:p>
    <w:p>
      <w:pPr>
        <w:pStyle w:val="2341"/>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30"/>
          <w14:textFill>
            <w14:solidFill>
              <w14:schemeClr w14:val="tx1"/>
            </w14:solidFill>
          </w14:textFill>
        </w:rPr>
        <w:br w:type="page" w:clear="all"/>
      </w:r>
      <w:r/>
    </w:p>
    <w:p>
      <w:pPr>
        <w:jc w:val="center"/>
        <w:spacing w:before="200" w:after="200" w:line="360" w:lineRule="auto"/>
        <w:rPr>
          <w:rFonts w:ascii="宋体" w:hAnsi="宋体" w:cs="宋体"/>
          <w:b/>
          <w:bCs/>
          <w:color w:val="000000" w:themeColor="text1"/>
          <w:sz w:val="36"/>
          <w:szCs w:val="36"/>
          <w14:textFill>
            <w14:solidFill>
              <w14:schemeClr w14:val="tx1"/>
            </w14:solidFill>
          </w14:textFill>
        </w:rPr>
        <w:outlineLvl w:val="0"/>
      </w:pPr>
      <w:r/>
      <w:bookmarkStart w:id="218" w:name="_Toc15735"/>
      <w:r>
        <w:rPr>
          <w:rFonts w:hint="eastAsia" w:ascii="宋体" w:hAnsi="宋体" w:cs="宋体"/>
          <w:b/>
          <w:bCs/>
          <w:color w:val="000000" w:themeColor="text1"/>
          <w:sz w:val="36"/>
          <w:szCs w:val="36"/>
          <w14:textFill>
            <w14:solidFill>
              <w14:schemeClr w14:val="tx1"/>
            </w14:solidFill>
          </w14:textFill>
        </w:rPr>
        <w:t xml:space="preserve">第五部分</w:t>
      </w:r>
      <w:bookmarkStart w:id="219" w:name="_Toc98669372"/>
      <w:r/>
      <w:bookmarkStart w:id="220" w:name="_Toc98669730"/>
      <w:r/>
      <w:bookmarkStart w:id="221" w:name="_Toc76955302"/>
      <w:r/>
      <w:bookmarkStart w:id="222" w:name="_Toc20821546"/>
      <w:r/>
      <w:bookmarkStart w:id="223" w:name="_Toc100386076"/>
      <w:r>
        <w:rPr>
          <w:rFonts w:hint="eastAsia" w:ascii="宋体" w:hAnsi="宋体" w:cs="宋体"/>
          <w:b/>
          <w:bCs/>
          <w:color w:val="000000" w:themeColor="text1"/>
          <w:sz w:val="36"/>
          <w:szCs w:val="36"/>
          <w14:textFill>
            <w14:solidFill>
              <w14:schemeClr w14:val="tx1"/>
            </w14:solidFill>
          </w14:textFill>
        </w:rPr>
        <w:t xml:space="preserve">评标办法和标准</w:t>
      </w:r>
      <w:bookmarkEnd w:id="218"/>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1.采购代理机构职责</w:t>
      </w:r>
      <w:r/>
    </w:p>
    <w:p>
      <w:pPr>
        <w:pStyle w:val="814"/>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 采购代理机构负责组织评标工作，并履行下列职责：</w:t>
      </w:r>
      <w:r/>
    </w:p>
    <w:p>
      <w:pPr>
        <w:pStyle w:val="814"/>
        <w:ind w:firstLine="36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（1）核对评审专家身份和采购人代表授权函，对评审专家在政府采购活动中的职责履行情况予以记录，并及时将有关违法违规行为向政府采购监管部门报告；</w:t>
      </w:r>
      <w:r/>
    </w:p>
    <w:p>
      <w:pPr>
        <w:pStyle w:val="814"/>
        <w:ind w:firstLine="36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（2）宣布评标纪律；</w:t>
      </w:r>
      <w:r/>
    </w:p>
    <w:p>
      <w:pPr>
        <w:pStyle w:val="814"/>
        <w:ind w:firstLine="36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（3）公布投标人名单，告知评审专家应当回避的情形；</w:t>
      </w:r>
      <w:r/>
    </w:p>
    <w:p>
      <w:pPr>
        <w:pStyle w:val="814"/>
        <w:ind w:firstLine="36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（4）组织评标委员会推选评标组长，采购人代表不得担任组长；</w:t>
      </w:r>
      <w:r/>
    </w:p>
    <w:p>
      <w:pPr>
        <w:pStyle w:val="814"/>
        <w:ind w:firstLine="36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（5）在评标期间采取必要的通讯管理措施，保证评标活动不受外界干扰；</w:t>
      </w:r>
      <w:r/>
    </w:p>
    <w:p>
      <w:pPr>
        <w:pStyle w:val="814"/>
        <w:ind w:firstLine="36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（6）根据评标委员会的要求介绍政府采购相关政策法规、招标文件；</w:t>
      </w:r>
      <w:r/>
    </w:p>
    <w:p>
      <w:pPr>
        <w:pStyle w:val="814"/>
        <w:ind w:firstLine="36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814"/>
        <w:ind w:firstLine="36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14"/>
        <w:ind w:firstLine="36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814"/>
        <w:ind w:firstLine="36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（10）处理与评标有关的其他事项。</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2.评标委员会职责</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 评标委员会负责具体评标事务，并独立履行下列职责： </w:t>
      </w:r>
      <w:r/>
    </w:p>
    <w:p>
      <w:pPr>
        <w:ind w:firstLine="42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（1）审查、评价投标文件是否符合招标文件的商务、技术等实质性要求；  </w:t>
      </w:r>
      <w:r/>
    </w:p>
    <w:p>
      <w:pPr>
        <w:ind w:firstLine="42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（2）要求投标人对投标文件有关事项作出澄清或者说明；  </w:t>
      </w:r>
      <w:r/>
    </w:p>
    <w:p>
      <w:pPr>
        <w:ind w:firstLine="42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（3）对投标文件进行比较和评价；  </w:t>
      </w:r>
      <w:r/>
    </w:p>
    <w:p>
      <w:pPr>
        <w:ind w:firstLine="42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（4）确定中标候选人名单，以及根据采购人委托直接确定中标人；  </w:t>
      </w:r>
      <w:r/>
    </w:p>
    <w:p>
      <w:pPr>
        <w:ind w:firstLine="42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（5）向采购人、采购代理机构或者有关部门报告评标中发现的违法行为。</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3.评标注意事项</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3.1评标时，评标委员会各成员应当独立对每个投标人的投标文件进行评价，并汇总每个投标人的得分。</w:t>
      </w:r>
      <w:r/>
    </w:p>
    <w:p>
      <w:pPr>
        <w:ind w:left="1" w:firstLine="480"/>
        <w:spacing w:line="360" w:lineRule="auto"/>
        <w:rPr>
          <w:rFonts w:ascii="宋体" w:hAnsi="宋体" w:cs="宋体"/>
          <w:b/>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3.2</w:t>
      </w:r>
      <w:r>
        <w:rPr>
          <w:rFonts w:hint="eastAsia" w:ascii="宋体" w:hAnsi="宋体" w:cs="宋体"/>
          <w:b/>
          <w:color w:val="000000" w:themeColor="text1"/>
          <w:sz w:val="24"/>
          <w:u w:val="single"/>
          <w14:textFill>
            <w14:solidFill>
              <w14:schemeClr w14:val="tx1"/>
            </w14:solidFill>
          </w14:textFill>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3.5评标委员会及其成员不得有下列行为：</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（1）确定参与评标至评标结束前私自接触投标人；</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（3）违反评标纪律发表倾向性意见或者征询采购人的倾向性意见；</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（4）对需要专业判断的主观评审因素协商评分；</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（5）在评标过程中擅离职守，影响评标程序正常进行；</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（6）记录、复制或者带走任何评标资料；</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（7）其他不遵守评标纪律的行为。</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评标委员会成员有上述第一至五项行为之一的，其评审意见无效，并不得获取评审劳务报酬和报销异地评审差旅费。</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4.评标过程的保密</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4.1 评标开始后，至向中标的投标人授予合同时止，与审查、澄清、评价和比较投标的有关资料以及</w:t>
      </w:r>
      <w:r>
        <w:rPr>
          <w:rFonts w:hint="eastAsia" w:ascii="宋体" w:hAnsi="宋体" w:cs="宋体"/>
          <w:color w:val="000000" w:themeColor="text1"/>
          <w:sz w:val="24"/>
          <w:lang w:eastAsia="zh-CN"/>
          <w14:textFill>
            <w14:solidFill>
              <w14:schemeClr w14:val="tx1"/>
            </w14:solidFill>
          </w14:textFill>
        </w:rPr>
        <w:t xml:space="preserve">投标</w:t>
      </w:r>
      <w:r>
        <w:rPr>
          <w:rFonts w:hint="eastAsia" w:ascii="宋体" w:hAnsi="宋体" w:cs="宋体"/>
          <w:color w:val="000000" w:themeColor="text1"/>
          <w:sz w:val="24"/>
          <w14:textFill>
            <w14:solidFill>
              <w14:schemeClr w14:val="tx1"/>
            </w14:solidFill>
          </w14:textFill>
        </w:rPr>
        <w:t xml:space="preserve">建议等，均不得向投标人以及与评标无关的其他人员透露。</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4.2 在评标过程中，如果投标人试图在投标文件审查、澄清、比较及</w:t>
      </w:r>
      <w:r>
        <w:rPr>
          <w:rFonts w:hint="eastAsia" w:ascii="宋体" w:hAnsi="宋体" w:cs="宋体"/>
          <w:color w:val="000000" w:themeColor="text1"/>
          <w:sz w:val="24"/>
          <w:lang w:eastAsia="zh-CN"/>
          <w14:textFill>
            <w14:solidFill>
              <w14:schemeClr w14:val="tx1"/>
            </w14:solidFill>
          </w14:textFill>
        </w:rPr>
        <w:t xml:space="preserve">投标</w:t>
      </w:r>
      <w:r>
        <w:rPr>
          <w:rFonts w:hint="eastAsia" w:ascii="宋体" w:hAnsi="宋体" w:cs="宋体"/>
          <w:color w:val="000000" w:themeColor="text1"/>
          <w:sz w:val="24"/>
          <w14:textFill>
            <w14:solidFill>
              <w14:schemeClr w14:val="tx1"/>
            </w14:solidFill>
          </w14:textFill>
        </w:rPr>
        <w:t xml:space="preserve">建议等方面向采购人、采购代理机构或参加评标的人员施加任何影响，都将会导致其投标无效。</w:t>
      </w:r>
      <w:r/>
    </w:p>
    <w:p>
      <w:pPr>
        <w:ind w:left="1"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4.3</w:t>
      </w:r>
      <w:r>
        <w:rPr>
          <w:rFonts w:hint="eastAsia" w:ascii="宋体" w:hAnsi="宋体" w:cs="宋体"/>
          <w:b/>
          <w:color w:val="000000" w:themeColor="text1"/>
          <w:sz w:val="24"/>
          <w:u w:val="single"/>
          <w14:textFill>
            <w14:solidFill>
              <w14:schemeClr w14:val="tx1"/>
            </w14:solidFill>
          </w14:textFill>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5.报价前后不一致的处理原则</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5.1投标文件报价出现前后不一致的，按照下列规定修正：</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（1）投标文件中开标一览表内容与投标文件中相应内容不一致的，以开标一览表为准；</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（2）大写金额和小写金额不一致的，以大写金额为准；</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（3）单价金额小数点或者百分比有明显错位的，以开标一览表的总价为准，并修改单价；</w:t>
      </w:r>
      <w:r/>
    </w:p>
    <w:p>
      <w:pPr>
        <w:ind w:left="1"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（4）总价金额与按单价汇总金额不一致的，以单价金额计算结果为准。</w:t>
      </w:r>
      <w:r/>
    </w:p>
    <w:p>
      <w:pPr>
        <w:ind w:left="1" w:firstLine="482"/>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同时出现两种以上不一致的，按上述规定排序在先的原则进行修正</w:t>
      </w:r>
      <w:r>
        <w:rPr>
          <w:rFonts w:hint="eastAsia" w:ascii="宋体" w:hAnsi="宋体" w:cs="宋体"/>
          <w:color w:val="000000" w:themeColor="text1"/>
          <w:sz w:val="24"/>
          <w14:textFill>
            <w14:solidFill>
              <w14:schemeClr w14:val="tx1"/>
            </w14:solidFill>
          </w14:textFill>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宋体" w:hAnsi="宋体" w:cs="宋体"/>
          <w:b/>
          <w:color w:val="000000" w:themeColor="text1"/>
          <w:sz w:val="30"/>
          <w:szCs w:val="30"/>
          <w14:textFill>
            <w14:solidFill>
              <w14:schemeClr w14:val="tx1"/>
            </w14:solidFill>
          </w14:textFill>
        </w:rPr>
      </w:pPr>
      <w:r>
        <w:rPr>
          <w:rFonts w:hint="eastAsia" w:ascii="宋体" w:hAnsi="宋体" w:cs="宋体"/>
          <w:b/>
          <w:bCs/>
          <w:color w:val="000000" w:themeColor="text1"/>
          <w:sz w:val="30"/>
          <w14:textFill>
            <w14:solidFill>
              <w14:schemeClr w14:val="tx1"/>
            </w14:solidFill>
          </w14:textFill>
        </w:rPr>
        <w:t xml:space="preserve">6.投标人资格审查</w:t>
      </w:r>
      <w:r/>
    </w:p>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 采用资格后审方式</w:t>
      </w:r>
      <w:r/>
    </w:p>
    <w:p>
      <w:pPr>
        <w:ind w:firstLine="480"/>
        <w:jc w:val="left"/>
        <w:spacing w:line="360" w:lineRule="auto"/>
        <w:widowControl/>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开标结束后，采购人或代理机构将依法对投标人的资格进行审查。资格审查的内容如下：</w:t>
      </w:r>
      <w:r/>
    </w:p>
    <w:tbl>
      <w:tblPr>
        <w:tblStyle w:val="81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142"/>
        <w:gridCol w:w="1973"/>
        <w:gridCol w:w="6794"/>
      </w:tblGrid>
      <w:tr>
        <w:trPr/>
        <w:tc>
          <w:tcPr>
            <w:tcW w:w="351" w:type="pct"/>
            <w:vAlign w:val="center"/>
            <w:textDirection w:val="lrTb"/>
            <w:noWrap/>
          </w:tcPr>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序号</w:t>
            </w:r>
            <w:r/>
          </w:p>
        </w:tc>
        <w:tc>
          <w:tcPr>
            <w:gridSpan w:val="2"/>
            <w:tcW w:w="1103" w:type="pct"/>
            <w:vAlign w:val="center"/>
            <w:textDirection w:val="lrTb"/>
            <w:noWrap/>
          </w:tcPr>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审查要素</w:t>
            </w:r>
            <w:r/>
          </w:p>
        </w:tc>
        <w:tc>
          <w:tcPr>
            <w:tcW w:w="3544" w:type="pct"/>
            <w:vAlign w:val="center"/>
            <w:textDirection w:val="lrTb"/>
            <w:noWrap/>
          </w:tcPr>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审查内容</w:t>
            </w:r>
            <w:r/>
          </w:p>
        </w:tc>
      </w:tr>
      <w:tr>
        <w:trPr/>
        <w:tc>
          <w:tcPr>
            <w:gridSpan w:val="2"/>
            <w:tcW w:w="425" w:type="pct"/>
            <w:vAlign w:val="center"/>
            <w:textDirection w:val="lrTb"/>
            <w:noWrap/>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1029" w:type="pct"/>
            <w:vAlign w:val="center"/>
            <w:textDirection w:val="lrTb"/>
            <w:noWrap/>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具有独立承担民事责任的能力</w:t>
            </w:r>
            <w:r/>
          </w:p>
        </w:tc>
        <w:tc>
          <w:tcPr>
            <w:tcW w:w="3544" w:type="pct"/>
            <w:vAlign w:val="center"/>
            <w:textDirection w:val="lrTb"/>
            <w:noWrap/>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法人或者其他组织的营业执照等证明文件；自然人的身份证。</w:t>
            </w:r>
            <w:r/>
          </w:p>
        </w:tc>
      </w:tr>
      <w:tr>
        <w:trPr/>
        <w:tc>
          <w:tcPr>
            <w:gridSpan w:val="2"/>
            <w:tcW w:w="425" w:type="pct"/>
            <w:vAlign w:val="center"/>
            <w:textDirection w:val="lrTb"/>
            <w:noWrap/>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1029" w:type="pct"/>
            <w:vAlign w:val="center"/>
            <w:textDirection w:val="lrTb"/>
            <w:noWrap/>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具有良好的商业信誉和健全的财务会计制度</w:t>
            </w:r>
            <w:r/>
          </w:p>
        </w:tc>
        <w:tc>
          <w:tcPr>
            <w:tcW w:w="3544" w:type="pct"/>
            <w:vAlign w:val="center"/>
            <w:textDirection w:val="lrTb"/>
            <w:noWrap/>
          </w:tcPr>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202</w:t>
            </w: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cs="宋体"/>
                <w:color w:val="000000" w:themeColor="text1"/>
                <w:sz w:val="24"/>
                <w14:textFill>
                  <w14:solidFill>
                    <w14:schemeClr w14:val="tx1"/>
                  </w14:solidFill>
                </w14:textFill>
              </w:rPr>
              <w:t xml:space="preserve">年度财务报告（成立不满一年的提供至少一个月），或银行出具的资信证明，或财政部门认可的政府采购专业担保机构出具的投标担保</w:t>
            </w:r>
            <w:r>
              <w:rPr>
                <w:rFonts w:hint="eastAsia" w:ascii="宋体" w:hAnsi="宋体" w:cs="宋体"/>
                <w:color w:val="000000" w:themeColor="text1"/>
                <w:sz w:val="24"/>
                <w:lang w:eastAsia="zh-CN"/>
                <w14:textFill>
                  <w14:solidFill>
                    <w14:schemeClr w14:val="tx1"/>
                  </w14:solidFill>
                </w14:textFill>
              </w:rPr>
              <w:t xml:space="preserve">函</w:t>
            </w:r>
            <w:r>
              <w:rPr>
                <w:rFonts w:hint="eastAsia" w:ascii="宋体" w:hAnsi="宋体" w:cs="宋体"/>
                <w:color w:val="000000" w:themeColor="text1"/>
                <w:sz w:val="24"/>
                <w14:textFill>
                  <w14:solidFill>
                    <w14:schemeClr w14:val="tx1"/>
                  </w14:solidFill>
                </w14:textFill>
              </w:rPr>
              <w:t xml:space="preserve">或资格承诺函。</w:t>
            </w:r>
            <w:r/>
          </w:p>
        </w:tc>
      </w:tr>
      <w:tr>
        <w:trPr/>
        <w:tc>
          <w:tcPr>
            <w:gridSpan w:val="2"/>
            <w:tcW w:w="425" w:type="pct"/>
            <w:vAlign w:val="center"/>
            <w:textDirection w:val="lrTb"/>
            <w:noWrap/>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W w:w="1029" w:type="pct"/>
            <w:vAlign w:val="center"/>
            <w:textDirection w:val="lrTb"/>
            <w:noWrap/>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具有履行合同所必需的设备和专业技术能力</w:t>
            </w:r>
            <w:r/>
          </w:p>
        </w:tc>
        <w:tc>
          <w:tcPr>
            <w:tcW w:w="3544" w:type="pct"/>
            <w:vAlign w:val="center"/>
            <w:textDirection w:val="lrTb"/>
            <w:noWrap/>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投标人相关信息一览表或资格承诺函。</w:t>
            </w:r>
            <w:r/>
          </w:p>
        </w:tc>
      </w:tr>
      <w:tr>
        <w:trPr>
          <w:trHeight w:val="1407"/>
        </w:trPr>
        <w:tc>
          <w:tcPr>
            <w:gridSpan w:val="2"/>
            <w:tcW w:w="425" w:type="pct"/>
            <w:vAlign w:val="center"/>
            <w:textDirection w:val="lrTb"/>
            <w:noWrap/>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W w:w="1029" w:type="pct"/>
            <w:vAlign w:val="center"/>
            <w:textDirection w:val="lrTb"/>
            <w:noWrap/>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有依法缴纳税收和社会保障资金的良好记录</w:t>
            </w:r>
            <w:r/>
          </w:p>
        </w:tc>
        <w:tc>
          <w:tcPr>
            <w:tcW w:w="3544" w:type="pct"/>
            <w:vAlign w:val="center"/>
            <w:textDirection w:val="lrTb"/>
            <w:noWrap/>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参加本次政府采购活动前半年内（202</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月1日以来至少一个月）依法缴纳税收和社会保险资金的相关材料或资格承诺函。</w:t>
            </w:r>
            <w:r/>
          </w:p>
        </w:tc>
      </w:tr>
      <w:tr>
        <w:trPr/>
        <w:tc>
          <w:tcPr>
            <w:gridSpan w:val="2"/>
            <w:tcW w:w="425" w:type="pct"/>
            <w:vAlign w:val="center"/>
            <w:textDirection w:val="lrTb"/>
            <w:noWrap/>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tcW w:w="1029" w:type="pct"/>
            <w:vAlign w:val="center"/>
            <w:textDirection w:val="lrTb"/>
            <w:noWrap/>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参加政府采购活动前三年内，在经营活动中没有重大违法记录</w:t>
            </w:r>
            <w:r/>
          </w:p>
        </w:tc>
        <w:tc>
          <w:tcPr>
            <w:tcW w:w="3544" w:type="pct"/>
            <w:vAlign w:val="center"/>
            <w:textDirection w:val="lrTb"/>
            <w:noWrap/>
          </w:tcPr>
          <w:p>
            <w:pPr>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（1）投标函或资格承诺函。</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（2）“信用中国”网站（www.creditchina.gov.cn）、中国政府采购网（www.ccgp.gov.cn）、“信用江苏”网站（http://http://credit.jiangsu.gov.cn</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的查询结果未列入失信被执行人名单、重大税收违法案件当事人名单、政府采购严重违法失信行为名单，以现场查询为准。</w:t>
            </w:r>
            <w:r/>
          </w:p>
        </w:tc>
      </w:tr>
      <w:tr>
        <w:trPr/>
        <w:tc>
          <w:tcPr>
            <w:gridSpan w:val="2"/>
            <w:tcW w:w="425" w:type="pct"/>
            <w:vAlign w:val="center"/>
            <w:textDirection w:val="lrTb"/>
            <w:noWrap/>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tcW w:w="1029" w:type="pct"/>
            <w:vAlign w:val="center"/>
            <w:textDirection w:val="lrTb"/>
            <w:noWrap/>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法律、行政法规规定的其他条件</w:t>
            </w:r>
            <w:r/>
          </w:p>
        </w:tc>
        <w:tc>
          <w:tcPr>
            <w:tcW w:w="3544" w:type="pct"/>
            <w:vAlign w:val="center"/>
            <w:textDirection w:val="lrTb"/>
            <w:noWrap/>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无</w:t>
            </w:r>
            <w:r/>
          </w:p>
        </w:tc>
      </w:tr>
      <w:tr>
        <w:trPr>
          <w:trHeight w:val="411"/>
        </w:trPr>
        <w:tc>
          <w:tcPr>
            <w:gridSpan w:val="2"/>
            <w:tcW w:w="425" w:type="pct"/>
            <w:vAlign w:val="center"/>
            <w:textDirection w:val="lrTb"/>
            <w:noWrap/>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tcW w:w="1029" w:type="pct"/>
            <w:vAlign w:val="center"/>
            <w:textDirection w:val="lrTb"/>
            <w:noWrap/>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落实政府采购政策需满足的资格要求</w:t>
            </w:r>
            <w:r/>
          </w:p>
        </w:tc>
        <w:tc>
          <w:tcPr>
            <w:tcW w:w="3544" w:type="pct"/>
            <w:vAlign w:val="center"/>
            <w:textDirection w:val="lrTb"/>
            <w:noWrap/>
          </w:tcPr>
          <w:p>
            <w:pPr>
              <w:spacing w:line="360" w:lineRule="auto"/>
              <w:rPr>
                <w:rFonts w:hint="default" w:ascii="宋体" w:hAnsi="宋体" w:eastAsia="宋体" w:cs="宋体"/>
                <w:color w:val="000000" w:themeColor="text1"/>
                <w:sz w:val="24"/>
                <w:szCs w:val="28"/>
                <w:lang w:val="en-US" w:eastAsia="zh-CN"/>
                <w14:textFill>
                  <w14:solidFill>
                    <w14:schemeClr w14:val="tx1"/>
                  </w14:solidFill>
                </w14:textFill>
              </w:rPr>
            </w:pPr>
            <w:r>
              <w:rPr>
                <w:rFonts w:hint="default" w:ascii="宋体" w:hAnsi="宋体" w:eastAsia="宋体" w:cs="宋体"/>
                <w:color w:val="000000" w:themeColor="text1"/>
                <w:sz w:val="24"/>
                <w:szCs w:val="28"/>
                <w:lang w:val="en-US" w:eastAsia="zh-CN"/>
                <w14:textFill>
                  <w14:solidFill>
                    <w14:schemeClr w14:val="tx1"/>
                  </w14:solidFill>
                </w14:textFill>
              </w:rPr>
              <w:t xml:space="preserve">服务全部由符合政策要求的中小企业承接，提供中小企业声明函。</w:t>
            </w:r>
            <w:r/>
          </w:p>
        </w:tc>
      </w:tr>
      <w:tr>
        <w:trPr/>
        <w:tc>
          <w:tcPr>
            <w:gridSpan w:val="2"/>
            <w:tcW w:w="425" w:type="pct"/>
            <w:vAlign w:val="center"/>
            <w:textDirection w:val="lrTb"/>
            <w:noWrap/>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p>
        </w:tc>
        <w:tc>
          <w:tcPr>
            <w:tcW w:w="1029" w:type="pct"/>
            <w:vAlign w:val="center"/>
            <w:textDirection w:val="lrTb"/>
            <w:noWrap/>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8"/>
                <w14:textFill>
                  <w14:solidFill>
                    <w14:schemeClr w14:val="tx1"/>
                  </w14:solidFill>
                </w14:textFill>
              </w:rPr>
              <w:t xml:space="preserve">本项目的特定资格要求</w:t>
            </w:r>
            <w:r/>
          </w:p>
        </w:tc>
        <w:tc>
          <w:tcPr>
            <w:tcW w:w="3544" w:type="pct"/>
            <w:vAlign w:val="center"/>
            <w:textDirection w:val="lrTb"/>
            <w:noWrap/>
          </w:tcPr>
          <w:p>
            <w:pPr>
              <w:spacing w:line="360" w:lineRule="auto"/>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无</w:t>
            </w:r>
            <w:r/>
          </w:p>
        </w:tc>
      </w:tr>
    </w:tbl>
    <w:p>
      <w:pPr>
        <w:jc w:val="left"/>
        <w:spacing w:line="360" w:lineRule="auto"/>
        <w:widowControl/>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□6.1 采用资格预审方式</w:t>
      </w:r>
      <w:r/>
    </w:p>
    <w:p>
      <w:pPr>
        <w:jc w:val="left"/>
        <w:spacing w:line="360" w:lineRule="auto"/>
        <w:widowControl/>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ab/>
      </w:r>
      <w:r>
        <w:rPr>
          <w:rFonts w:hint="eastAsia" w:ascii="宋体" w:hAnsi="宋体" w:cs="宋体"/>
          <w:color w:val="000000" w:themeColor="text1"/>
          <w:sz w:val="24"/>
          <w14:textFill>
            <w14:solidFill>
              <w14:schemeClr w14:val="tx1"/>
            </w14:solidFill>
          </w14:textFill>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7.投标人符合性审查</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7.1 评标委员会将对符合资格的投标人的投标文件进行符合性审查，审查内容主要是投标文件的有效性和对招标文件的响应程度，以确定是否满足招标文件的实质性要求。</w:t>
      </w:r>
      <w:r/>
    </w:p>
    <w:tbl>
      <w:tblPr>
        <w:tblStyle w:val="81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0"/>
        <w:gridCol w:w="1627"/>
        <w:gridCol w:w="7426"/>
      </w:tblGrid>
      <w:tr>
        <w:trPr/>
        <w:tc>
          <w:tcPr>
            <w:tcW w:w="478" w:type="pct"/>
            <w:textDirection w:val="lrTb"/>
            <w:noWrap/>
          </w:tcPr>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序号</w:t>
            </w:r>
            <w:r/>
          </w:p>
        </w:tc>
        <w:tc>
          <w:tcPr>
            <w:tcW w:w="1982" w:type="pct"/>
            <w:textDirection w:val="lrTb"/>
            <w:noWrap/>
          </w:tcPr>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审查要素</w:t>
            </w:r>
            <w:r/>
          </w:p>
        </w:tc>
        <w:tc>
          <w:tcPr>
            <w:tcW w:w="2539" w:type="pct"/>
            <w:textDirection w:val="lrTb"/>
            <w:noWrap/>
          </w:tcPr>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审查内容</w:t>
            </w:r>
            <w:r/>
          </w:p>
        </w:tc>
      </w:tr>
      <w:tr>
        <w:trPr/>
        <w:tc>
          <w:tcPr>
            <w:tcW w:w="478" w:type="pct"/>
            <w:vAlign w:val="center"/>
            <w:vMerge w:val="restart"/>
            <w:textDirection w:val="lrTb"/>
            <w:noWrap/>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Borders>
              <w:right w:val="single" w:color="auto" w:sz="4" w:space="0"/>
            </w:tcBorders>
            <w:tcW w:w="1982" w:type="pct"/>
            <w:vAlign w:val="center"/>
            <w:vMerge w:val="restart"/>
            <w:textDirection w:val="lrTb"/>
            <w:noWrap/>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投标文件有效性</w:t>
            </w:r>
            <w:r/>
          </w:p>
        </w:tc>
        <w:tc>
          <w:tcPr>
            <w:tcBorders>
              <w:left w:val="single" w:color="auto" w:sz="4" w:space="0"/>
              <w:bottom w:val="single" w:color="auto" w:sz="4" w:space="0"/>
            </w:tcBorders>
            <w:tcW w:w="2539" w:type="pct"/>
            <w:vAlign w:val="center"/>
            <w:textDirection w:val="lrTb"/>
            <w:noWrap/>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投标文件的有效电子签章。</w:t>
            </w:r>
            <w:r/>
          </w:p>
        </w:tc>
      </w:tr>
      <w:tr>
        <w:trPr>
          <w:trHeight w:val="569"/>
        </w:trPr>
        <w:tc>
          <w:tcPr>
            <w:tcW w:w="478" w:type="pct"/>
            <w:vAlign w:val="center"/>
            <w:vMerge w:val="continue"/>
            <w:textDirection w:val="lrTb"/>
            <w:noWrap/>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right w:val="single" w:color="auto" w:sz="4" w:space="0"/>
            </w:tcBorders>
            <w:tcW w:w="1982" w:type="pct"/>
            <w:vAlign w:val="center"/>
            <w:vMerge w:val="continue"/>
            <w:textDirection w:val="lrTb"/>
            <w:noWrap/>
          </w:tcPr>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tcBorders>
            <w:tcW w:w="2539" w:type="pct"/>
            <w:vAlign w:val="center"/>
            <w:textDirection w:val="lrTb"/>
            <w:noWrap/>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投标报价</w:t>
            </w:r>
            <w:r>
              <w:rPr>
                <w:rFonts w:hint="eastAsia" w:ascii="宋体" w:hAnsi="宋体" w:cs="宋体"/>
                <w:color w:val="000000" w:themeColor="text1"/>
                <w:sz w:val="24"/>
                <w:lang w:val="en-US" w:eastAsia="zh-CN"/>
                <w14:textFill>
                  <w14:solidFill>
                    <w14:schemeClr w14:val="tx1"/>
                  </w14:solidFill>
                </w14:textFill>
              </w:rPr>
              <w:t xml:space="preserve">未超过采购预算</w:t>
            </w:r>
            <w:r>
              <w:rPr>
                <w:rFonts w:hint="eastAsia" w:ascii="宋体" w:hAnsi="宋体" w:cs="宋体"/>
                <w:color w:val="000000" w:themeColor="text1"/>
                <w:sz w:val="24"/>
                <w14:textFill>
                  <w14:solidFill>
                    <w14:schemeClr w14:val="tx1"/>
                  </w14:solidFill>
                </w14:textFill>
              </w:rPr>
              <w:t xml:space="preserve">。</w:t>
            </w:r>
            <w:r/>
          </w:p>
        </w:tc>
      </w:tr>
      <w:tr>
        <w:trPr>
          <w:trHeight w:val="602"/>
        </w:trPr>
        <w:tc>
          <w:tcPr>
            <w:tcW w:w="478" w:type="pct"/>
            <w:vAlign w:val="center"/>
            <w:vMerge w:val="continue"/>
            <w:textDirection w:val="lrTb"/>
            <w:noWrap/>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right w:val="single" w:color="auto" w:sz="4" w:space="0"/>
            </w:tcBorders>
            <w:tcW w:w="1982" w:type="pct"/>
            <w:vAlign w:val="center"/>
            <w:vMerge w:val="continue"/>
            <w:textDirection w:val="lrTb"/>
            <w:noWrap/>
          </w:tcPr>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auto" w:sz="4" w:space="0"/>
              <w:left w:val="single" w:color="auto" w:sz="4" w:space="0"/>
            </w:tcBorders>
            <w:tcW w:w="2539" w:type="pct"/>
            <w:vAlign w:val="center"/>
            <w:textDirection w:val="lrTb"/>
            <w:noWrap/>
          </w:tcPr>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未发现属无效投标的情形。</w:t>
            </w:r>
            <w:r/>
          </w:p>
        </w:tc>
      </w:tr>
      <w:tr>
        <w:trPr>
          <w:trHeight w:val="1042"/>
        </w:trPr>
        <w:tc>
          <w:tcPr>
            <w:tcW w:w="478" w:type="pct"/>
            <w:vAlign w:val="center"/>
            <w:textDirection w:val="lrTb"/>
            <w:noWrap/>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1982" w:type="pct"/>
            <w:vAlign w:val="center"/>
            <w:textDirection w:val="lrTb"/>
            <w:noWrap/>
          </w:tcPr>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对招标文件响应程度</w:t>
            </w:r>
            <w:r/>
          </w:p>
        </w:tc>
        <w:tc>
          <w:tcPr>
            <w:tcW w:w="2539" w:type="pct"/>
            <w:vAlign w:val="center"/>
            <w:textDirection w:val="lrTb"/>
            <w:noWrap/>
          </w:tcPr>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 xml:space="preserve">8.商务和技术评估</w:t>
      </w:r>
      <w:r/>
    </w:p>
    <w:p>
      <w:pPr>
        <w:ind w:firstLine="420"/>
        <w:jc w:val="left"/>
        <w:spacing w:line="360" w:lineRule="auto"/>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☑8.1 </w:t>
      </w:r>
      <w:r>
        <w:rPr>
          <w:rFonts w:hint="eastAsia" w:ascii="宋体" w:hAnsi="宋体" w:eastAsia="宋体" w:cs="宋体"/>
          <w:b/>
          <w:color w:val="000000" w:themeColor="text1"/>
          <w:sz w:val="24"/>
          <w14:textFill>
            <w14:solidFill>
              <w14:schemeClr w14:val="tx1"/>
            </w14:solidFill>
          </w14:textFill>
        </w:rPr>
        <w:t xml:space="preserve">本项目采用综合评分法。</w:t>
      </w:r>
      <w:bookmarkEnd w:id="219"/>
      <w:r/>
      <w:bookmarkEnd w:id="220"/>
      <w:r/>
      <w:bookmarkEnd w:id="221"/>
      <w:r/>
      <w:bookmarkEnd w:id="222"/>
      <w:r/>
      <w:bookmarkEnd w:id="223"/>
      <w:r/>
      <w:r/>
    </w:p>
    <w:tbl>
      <w:tblPr>
        <w:tblStyle w:val="872"/>
        <w:tblW w:w="976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7"/>
        <w:gridCol w:w="2591"/>
        <w:gridCol w:w="2370"/>
        <w:gridCol w:w="2659"/>
      </w:tblGrid>
      <w:tr>
        <w:trPr>
          <w:trHeight w:val="317"/>
        </w:trPr>
        <w:tc>
          <w:tcPr>
            <w:tcW w:w="2147"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评分项目</w:t>
            </w:r>
            <w:r/>
          </w:p>
        </w:tc>
        <w:tc>
          <w:tcPr>
            <w:tcW w:w="259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技术评估</w:t>
            </w:r>
            <w:r/>
          </w:p>
        </w:tc>
        <w:tc>
          <w:tcPr>
            <w:tcW w:w="237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商务评估</w:t>
            </w:r>
            <w:r/>
          </w:p>
        </w:tc>
        <w:tc>
          <w:tcPr>
            <w:tcW w:w="2659"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价格评估</w:t>
            </w:r>
            <w:r/>
          </w:p>
        </w:tc>
      </w:tr>
      <w:tr>
        <w:trPr>
          <w:trHeight w:val="326"/>
        </w:trPr>
        <w:tc>
          <w:tcPr>
            <w:tcW w:w="2147"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分值</w:t>
            </w:r>
            <w:r/>
          </w:p>
        </w:tc>
        <w:tc>
          <w:tcPr>
            <w:tcW w:w="259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62.0</w:t>
            </w:r>
            <w:r/>
          </w:p>
        </w:tc>
        <w:tc>
          <w:tcPr>
            <w:tcW w:w="237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18.0</w:t>
            </w:r>
            <w:r/>
          </w:p>
        </w:tc>
        <w:tc>
          <w:tcPr>
            <w:tcW w:w="2659"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20.0</w:t>
            </w:r>
            <w:r/>
          </w:p>
        </w:tc>
      </w:tr>
    </w:tbl>
    <w:p>
      <w:pPr>
        <w:pStyle w:val="1040"/>
        <w:numPr>
          <w:ilvl w:val="0"/>
          <w:numId w:val="2"/>
        </w:num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技术评估</w:t>
      </w:r>
      <w:r/>
    </w:p>
    <w:tbl>
      <w:tblPr>
        <w:tblStyle w:val="872"/>
        <w:tblW w:w="9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1464"/>
        <w:gridCol w:w="6671"/>
        <w:gridCol w:w="870"/>
      </w:tblGrid>
      <w:tr>
        <w:trPr>
          <w:trHeight w:val="652"/>
        </w:trPr>
        <w:tc>
          <w:tcPr>
            <w:tcW w:w="774"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序号</w:t>
            </w:r>
            <w:r/>
          </w:p>
        </w:tc>
        <w:tc>
          <w:tcPr>
            <w:tcW w:w="1464"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评审因素</w:t>
            </w:r>
            <w:r/>
          </w:p>
        </w:tc>
        <w:tc>
          <w:tcPr>
            <w:tcW w:w="6671"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评审细则</w:t>
            </w:r>
            <w:r/>
          </w:p>
        </w:tc>
        <w:tc>
          <w:tcPr>
            <w:tcW w:w="870"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分值</w:t>
            </w:r>
            <w:r/>
          </w:p>
        </w:tc>
      </w:tr>
      <w:tr>
        <w:trPr>
          <w:trHeight w:val="336"/>
        </w:trPr>
        <w:tc>
          <w:tcPr>
            <w:gridSpan w:val="3"/>
            <w:tcW w:w="8909"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服务方案评价</w:t>
            </w:r>
            <w:r/>
          </w:p>
        </w:tc>
        <w:tc>
          <w:tcPr>
            <w:tcW w:w="87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34.0</w:t>
            </w:r>
            <w:r/>
          </w:p>
        </w:tc>
      </w:tr>
      <w:tr>
        <w:trPr>
          <w:trHeight w:val="4762"/>
        </w:trPr>
        <w:tc>
          <w:tcPr>
            <w:tcW w:w="77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w:t>
            </w:r>
            <w:r/>
          </w:p>
        </w:tc>
        <w:tc>
          <w:tcPr>
            <w:tcW w:w="146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打印、复印设备服务方案评价</w:t>
            </w:r>
            <w:r/>
          </w:p>
        </w:tc>
        <w:tc>
          <w:tcPr>
            <w:tcW w:w="6671" w:type="dxa"/>
            <w:textDirection w:val="lrTb"/>
            <w:noWrap w:val="false"/>
          </w:tcPr>
          <w:p>
            <w:pPr>
              <w:pStyle w:val="2356"/>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根据投标文件中相关描述，提供的打印、复印设备服务方案，包括：</w:t>
            </w:r>
            <w:r/>
          </w:p>
          <w:p>
            <w:pPr>
              <w:pStyle w:val="2356"/>
              <w:numPr>
                <w:ilvl w:val="0"/>
                <w:numId w:val="3"/>
              </w:num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提供打印机、复印机正常使用所需的一切耗材、零配件，考察其服务方案；</w:t>
            </w:r>
            <w:r/>
          </w:p>
          <w:p>
            <w:pPr>
              <w:pStyle w:val="2356"/>
              <w:numPr>
                <w:ilvl w:val="0"/>
                <w:numId w:val="3"/>
              </w:num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每年按</w:t>
            </w:r>
            <w:r>
              <w:rPr>
                <w:rFonts w:hint="eastAsia" w:ascii="宋体" w:hAnsi="宋体" w:eastAsia="宋体" w:cs="宋体"/>
                <w:color w:val="000000" w:themeColor="text1"/>
                <w:sz w:val="24"/>
                <w:lang w:val="en-US" w:eastAsia="zh-CN"/>
                <w14:textFill>
                  <w14:solidFill>
                    <w14:schemeClr w14:val="tx1"/>
                  </w14:solidFill>
                </w14:textFill>
              </w:rPr>
              <w:t xml:space="preserve">不超过20%提供</w:t>
            </w:r>
            <w:r>
              <w:rPr>
                <w:rFonts w:hint="eastAsia" w:ascii="宋体" w:hAnsi="宋体" w:eastAsia="宋体" w:cs="宋体"/>
                <w:color w:val="000000" w:themeColor="text1"/>
                <w:sz w:val="24"/>
                <w14:textFill>
                  <w14:solidFill>
                    <w14:schemeClr w14:val="tx1"/>
                  </w14:solidFill>
                </w14:textFill>
              </w:rPr>
              <w:t xml:space="preserve">打印设备用于科室的</w:t>
            </w:r>
            <w:r>
              <w:rPr>
                <w:rFonts w:hint="eastAsia" w:ascii="宋体" w:hAnsi="宋体" w:eastAsia="宋体" w:cs="宋体"/>
                <w:color w:val="000000" w:themeColor="text1"/>
                <w:sz w:val="24"/>
                <w:lang w:val="en-US" w:eastAsia="zh-CN"/>
                <w14:textFill>
                  <w14:solidFill>
                    <w14:schemeClr w14:val="tx1"/>
                  </w14:solidFill>
                </w14:textFill>
              </w:rPr>
              <w:t xml:space="preserve">更替</w:t>
            </w:r>
            <w:r>
              <w:rPr>
                <w:rFonts w:hint="eastAsia" w:ascii="宋体" w:hAnsi="宋体" w:eastAsia="宋体" w:cs="宋体"/>
                <w:color w:val="000000" w:themeColor="text1"/>
                <w:sz w:val="24"/>
                <w14:textFill>
                  <w14:solidFill>
                    <w14:schemeClr w14:val="tx1"/>
                  </w14:solidFill>
                </w14:textFill>
              </w:rPr>
              <w:t xml:space="preserve">的基础上，考察其服务方案；</w:t>
            </w:r>
            <w:r/>
          </w:p>
          <w:p>
            <w:pPr>
              <w:pStyle w:val="2356"/>
              <w:numPr>
                <w:ilvl w:val="0"/>
                <w:numId w:val="3"/>
              </w:numPr>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每季度对打印设备进行详细盘点和</w:t>
            </w:r>
            <w:r>
              <w:rPr>
                <w:rFonts w:hint="eastAsia" w:ascii="宋体" w:hAnsi="宋体" w:eastAsia="宋体" w:cs="宋体"/>
                <w:color w:val="000000" w:themeColor="text1"/>
                <w:sz w:val="24"/>
                <w:lang w:val="en-US" w:eastAsia="zh-CN"/>
                <w14:textFill>
                  <w14:solidFill>
                    <w14:schemeClr w14:val="tx1"/>
                  </w14:solidFill>
                </w14:textFill>
              </w:rPr>
              <w:t xml:space="preserve">巡检，</w:t>
            </w:r>
            <w:r>
              <w:rPr>
                <w:rFonts w:hint="eastAsia" w:ascii="宋体" w:hAnsi="宋体" w:eastAsia="宋体" w:cs="宋体"/>
                <w:color w:val="000000" w:themeColor="text1"/>
                <w:sz w:val="24"/>
                <w14:textFill>
                  <w14:solidFill>
                    <w14:schemeClr w14:val="tx1"/>
                  </w14:solidFill>
                </w14:textFill>
              </w:rPr>
              <w:t xml:space="preserve">考察其服务方案；</w:t>
            </w:r>
            <w:r/>
          </w:p>
          <w:p>
            <w:pPr>
              <w:pStyle w:val="2356"/>
              <w:numPr>
                <w:ilvl w:val="0"/>
                <w:numId w:val="3"/>
              </w:numPr>
              <w:ind w:firstLine="480"/>
              <w:rPr>
                <w:rFonts w:hint="eastAsia" w:ascii="宋体" w:hAnsi="宋体" w:eastAsia="宋体" w:cs="宋体"/>
                <w:b w:val="0"/>
                <w:bCs/>
                <w:color w:val="000000" w:themeColor="text1"/>
                <w:sz w:val="24"/>
                <w14:textFill>
                  <w14:solidFill>
                    <w14:schemeClr w14:val="tx1"/>
                  </w14:solidFill>
                </w14:textFill>
              </w:rPr>
            </w:pPr>
            <w:r>
              <w:rPr>
                <w:rFonts w:hint="eastAsia" w:ascii="宋体" w:hAnsi="宋体" w:eastAsia="宋体" w:cs="宋体"/>
                <w:b w:val="0"/>
                <w:bCs/>
                <w:color w:val="000000" w:themeColor="text1"/>
                <w:sz w:val="24"/>
                <w14:textFill>
                  <w14:solidFill>
                    <w14:schemeClr w14:val="tx1"/>
                  </w14:solidFill>
                </w14:textFill>
              </w:rPr>
              <w:t xml:space="preserve">每月向管理部门提供管理报告（包括设备清单，耗材清单、各类问题处理，维修保养记录、改善建议等），考察其服务方案</w:t>
            </w:r>
            <w:r/>
          </w:p>
          <w:p>
            <w:pPr>
              <w:pStyle w:val="2356"/>
              <w:ind w:firstLine="48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方案完全包含上述要点且满足招标文件要求的得</w:t>
            </w:r>
            <w:r>
              <w:rPr>
                <w:rFonts w:hint="eastAsia" w:ascii="宋体" w:hAnsi="宋体" w:eastAsia="宋体" w:cs="宋体"/>
                <w:b/>
                <w:color w:val="000000" w:themeColor="text1"/>
                <w:sz w:val="24"/>
                <w:lang w:val="en-US" w:eastAsia="zh-CN"/>
                <w14:textFill>
                  <w14:solidFill>
                    <w14:schemeClr w14:val="tx1"/>
                  </w14:solidFill>
                </w14:textFill>
              </w:rPr>
              <w:t xml:space="preserve">8</w:t>
            </w:r>
            <w:r>
              <w:rPr>
                <w:rFonts w:hint="eastAsia" w:ascii="宋体" w:hAnsi="宋体" w:eastAsia="宋体" w:cs="宋体"/>
                <w:b/>
                <w:color w:val="000000" w:themeColor="text1"/>
                <w:sz w:val="24"/>
                <w14:textFill>
                  <w14:solidFill>
                    <w14:schemeClr w14:val="tx1"/>
                  </w14:solidFill>
                </w14:textFill>
              </w:rPr>
              <w:t xml:space="preserve">分，</w:t>
            </w:r>
            <w:r>
              <w:rPr>
                <w:rFonts w:hint="eastAsia" w:ascii="宋体" w:hAnsi="宋体" w:eastAsia="宋体" w:cs="宋体"/>
                <w:b/>
                <w:color w:val="000000" w:themeColor="text1"/>
                <w:sz w:val="24"/>
                <w:lang w:val="en-US" w:eastAsia="zh-CN"/>
                <w14:textFill>
                  <w14:solidFill>
                    <w14:schemeClr w14:val="tx1"/>
                  </w14:solidFill>
                </w14:textFill>
              </w:rPr>
              <w:t xml:space="preserve">每缺一项内容扣2</w:t>
            </w:r>
            <w:r>
              <w:rPr>
                <w:rFonts w:hint="eastAsia" w:ascii="宋体" w:hAnsi="宋体" w:eastAsia="宋体" w:cs="宋体"/>
                <w:b/>
                <w:color w:val="000000" w:themeColor="text1"/>
                <w:sz w:val="24"/>
                <w14:textFill>
                  <w14:solidFill>
                    <w14:schemeClr w14:val="tx1"/>
                  </w14:solidFill>
                </w14:textFill>
              </w:rPr>
              <w:t xml:space="preserve">分，未提供方案的不得分。</w:t>
            </w:r>
            <w:r/>
          </w:p>
          <w:p>
            <w:pPr>
              <w:pStyle w:val="2356"/>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方案针对性强的加2分；</w:t>
            </w:r>
            <w:r/>
          </w:p>
          <w:p>
            <w:pPr>
              <w:pStyle w:val="2356"/>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方案可操作性强的加2分。</w:t>
            </w:r>
            <w:r/>
          </w:p>
        </w:tc>
        <w:tc>
          <w:tcPr>
            <w:tcW w:w="87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12.0</w:t>
            </w:r>
            <w:r/>
          </w:p>
        </w:tc>
      </w:tr>
      <w:tr>
        <w:trPr>
          <w:trHeight w:val="968"/>
        </w:trPr>
        <w:tc>
          <w:tcPr>
            <w:tcW w:w="77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w:t>
            </w:r>
            <w:r/>
          </w:p>
        </w:tc>
        <w:tc>
          <w:tcPr>
            <w:tcW w:w="146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计算机、 网络及外 设服务评 价</w:t>
            </w:r>
            <w:r/>
          </w:p>
        </w:tc>
        <w:tc>
          <w:tcPr>
            <w:tcW w:w="6671" w:type="dxa"/>
            <w:textDirection w:val="lrTb"/>
            <w:noWrap w:val="false"/>
          </w:tcPr>
          <w:p>
            <w:pPr>
              <w:pStyle w:val="2356"/>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根据投标文件中相关描述，考察各投标人计算机、网络及外设服务</w:t>
            </w:r>
            <w:r>
              <w:rPr>
                <w:rFonts w:hint="eastAsia" w:ascii="宋体" w:hAnsi="宋体" w:eastAsia="宋体" w:cs="宋体"/>
                <w:color w:val="000000" w:themeColor="text1"/>
                <w:sz w:val="24"/>
                <w:lang w:val="en-US" w:eastAsia="zh-CN"/>
                <w14:textFill>
                  <w14:solidFill>
                    <w14:schemeClr w14:val="tx1"/>
                  </w14:solidFill>
                </w14:textFill>
              </w:rPr>
              <w:t xml:space="preserve">方案</w:t>
            </w:r>
            <w:r>
              <w:rPr>
                <w:rFonts w:hint="eastAsia" w:ascii="宋体" w:hAnsi="宋体" w:eastAsia="宋体" w:cs="宋体"/>
                <w:color w:val="000000" w:themeColor="text1"/>
                <w:lang w:eastAsia="zh-CN"/>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包括：</w:t>
            </w:r>
            <w:r/>
          </w:p>
          <w:p>
            <w:pPr>
              <w:pStyle w:val="2356"/>
              <w:numPr>
                <w:ilvl w:val="0"/>
                <w:numId w:val="4"/>
              </w:numPr>
              <w:ind w:left="0"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提供系统安装调试、病毒防范及消除、补丁更新、升级、软件故障排除恢复等服务，考察其服务方案</w:t>
            </w:r>
            <w:r>
              <w:rPr>
                <w:rFonts w:hint="eastAsia" w:ascii="宋体" w:hAnsi="宋体" w:eastAsia="宋体" w:cs="宋体"/>
                <w:color w:val="000000" w:themeColor="text1"/>
                <w14:textFill>
                  <w14:solidFill>
                    <w14:schemeClr w14:val="tx1"/>
                  </w14:solidFill>
                </w14:textFill>
              </w:rPr>
              <w:t xml:space="preserve">；</w:t>
            </w:r>
            <w:r/>
          </w:p>
          <w:p>
            <w:pPr>
              <w:pStyle w:val="2356"/>
              <w:numPr>
                <w:ilvl w:val="0"/>
                <w:numId w:val="4"/>
              </w:numPr>
              <w:ind w:left="0"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提供硬件检测维修、配件更换、电脑外设安装调试等服务，考察其服务方案；</w:t>
            </w:r>
            <w:r/>
          </w:p>
          <w:p>
            <w:pPr>
              <w:pStyle w:val="2356"/>
              <w:numPr>
                <w:ilvl w:val="0"/>
                <w:numId w:val="4"/>
              </w:numPr>
              <w:ind w:left="0"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提供计算机维修配件供应服务，考察其服务方案；</w:t>
            </w:r>
            <w:r/>
          </w:p>
          <w:p>
            <w:pPr>
              <w:pStyle w:val="2356"/>
              <w:numPr>
                <w:ilvl w:val="0"/>
                <w:numId w:val="4"/>
              </w:numPr>
              <w:ind w:left="0"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提供每月巡查并上报记录服务，考察其服务方案</w:t>
            </w:r>
            <w:r/>
          </w:p>
          <w:p>
            <w:pPr>
              <w:pStyle w:val="2356"/>
              <w:numPr>
                <w:ilvl w:val="0"/>
                <w:numId w:val="4"/>
              </w:numPr>
              <w:ind w:left="0"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提供新、旧网络点联网故障排除服务，考察其服务方案</w:t>
            </w:r>
            <w:r/>
          </w:p>
          <w:p>
            <w:pPr>
              <w:ind w:firstLine="361"/>
              <w:widowControl/>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方案完全包含上述要点且满足招标文件要求的得</w:t>
            </w:r>
            <w:r>
              <w:rPr>
                <w:rFonts w:hint="eastAsia" w:ascii="宋体" w:hAnsi="宋体" w:eastAsia="宋体" w:cs="宋体"/>
                <w:b/>
                <w:color w:val="000000" w:themeColor="text1"/>
                <w:sz w:val="24"/>
                <w:lang w:val="en-US" w:eastAsia="zh-CN"/>
                <w14:textFill>
                  <w14:solidFill>
                    <w14:schemeClr w14:val="tx1"/>
                  </w14:solidFill>
                </w14:textFill>
              </w:rPr>
              <w:t xml:space="preserve">10</w:t>
            </w:r>
            <w:r>
              <w:rPr>
                <w:rFonts w:hint="eastAsia" w:ascii="宋体" w:hAnsi="宋体" w:eastAsia="宋体" w:cs="宋体"/>
                <w:b/>
                <w:color w:val="000000" w:themeColor="text1"/>
                <w:sz w:val="24"/>
                <w14:textFill>
                  <w14:solidFill>
                    <w14:schemeClr w14:val="tx1"/>
                  </w14:solidFill>
                </w14:textFill>
              </w:rPr>
              <w:t xml:space="preserve">分，</w:t>
            </w:r>
            <w:r>
              <w:rPr>
                <w:rFonts w:hint="eastAsia" w:ascii="宋体" w:hAnsi="宋体" w:eastAsia="宋体" w:cs="宋体"/>
                <w:b/>
                <w:color w:val="000000" w:themeColor="text1"/>
                <w:sz w:val="24"/>
                <w:lang w:val="en-US" w:eastAsia="zh-CN"/>
                <w14:textFill>
                  <w14:solidFill>
                    <w14:schemeClr w14:val="tx1"/>
                  </w14:solidFill>
                </w14:textFill>
              </w:rPr>
              <w:t xml:space="preserve">每缺一项内容扣2</w:t>
            </w:r>
            <w:r>
              <w:rPr>
                <w:rFonts w:hint="eastAsia" w:ascii="宋体" w:hAnsi="宋体" w:eastAsia="宋体" w:cs="宋体"/>
                <w:b/>
                <w:color w:val="000000" w:themeColor="text1"/>
                <w:sz w:val="24"/>
                <w14:textFill>
                  <w14:solidFill>
                    <w14:schemeClr w14:val="tx1"/>
                  </w14:solidFill>
                </w14:textFill>
              </w:rPr>
              <w:t xml:space="preserve">分，未提供方案的不得分。</w:t>
            </w:r>
            <w:r/>
          </w:p>
          <w:p>
            <w:pPr>
              <w:pStyle w:val="2356"/>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方案针对性强的加</w:t>
            </w:r>
            <w:r>
              <w:rPr>
                <w:rFonts w:hint="eastAsia" w:ascii="宋体" w:hAnsi="宋体" w:eastAsia="宋体" w:cs="宋体"/>
                <w:color w:val="000000" w:themeColor="text1"/>
                <w:lang w:val="en-US" w:eastAsia="zh-CN"/>
                <w14:textFill>
                  <w14:solidFill>
                    <w14:schemeClr w14:val="tx1"/>
                  </w14:solidFill>
                </w14:textFill>
              </w:rPr>
              <w:t xml:space="preserve">2.5</w:t>
            </w:r>
            <w:r>
              <w:rPr>
                <w:rFonts w:hint="eastAsia" w:ascii="宋体" w:hAnsi="宋体" w:eastAsia="宋体" w:cs="宋体"/>
                <w:color w:val="000000" w:themeColor="text1"/>
                <w14:textFill>
                  <w14:solidFill>
                    <w14:schemeClr w14:val="tx1"/>
                  </w14:solidFill>
                </w14:textFill>
              </w:rPr>
              <w:t xml:space="preserve">分；</w:t>
            </w:r>
            <w:r/>
          </w:p>
          <w:p>
            <w:pPr>
              <w:pStyle w:val="2356"/>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方案可操作性强的加</w:t>
            </w:r>
            <w:r>
              <w:rPr>
                <w:rFonts w:hint="eastAsia" w:ascii="宋体" w:hAnsi="宋体" w:eastAsia="宋体" w:cs="宋体"/>
                <w:color w:val="000000" w:themeColor="text1"/>
                <w:lang w:val="en-US" w:eastAsia="zh-CN"/>
                <w14:textFill>
                  <w14:solidFill>
                    <w14:schemeClr w14:val="tx1"/>
                  </w14:solidFill>
                </w14:textFill>
              </w:rPr>
              <w:t xml:space="preserve">2.5</w:t>
            </w:r>
            <w:r>
              <w:rPr>
                <w:rFonts w:hint="eastAsia" w:ascii="宋体" w:hAnsi="宋体" w:eastAsia="宋体" w:cs="宋体"/>
                <w:color w:val="000000" w:themeColor="text1"/>
                <w14:textFill>
                  <w14:solidFill>
                    <w14:schemeClr w14:val="tx1"/>
                  </w14:solidFill>
                </w14:textFill>
              </w:rPr>
              <w:t xml:space="preserve">分；</w:t>
            </w:r>
            <w:r/>
          </w:p>
          <w:p>
            <w:pPr>
              <w:pStyle w:val="2356"/>
              <w:ind w:firstLine="48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最多得</w:t>
            </w:r>
            <w:r>
              <w:rPr>
                <w:rFonts w:hint="eastAsia" w:ascii="宋体" w:hAnsi="宋体" w:eastAsia="宋体" w:cs="宋体"/>
                <w:color w:val="000000" w:themeColor="text1"/>
                <w:lang w:val="en-US" w:eastAsia="zh-CN"/>
                <w14:textFill>
                  <w14:solidFill>
                    <w14:schemeClr w14:val="tx1"/>
                  </w14:solidFill>
                </w14:textFill>
              </w:rPr>
              <w:t xml:space="preserve">15</w:t>
            </w:r>
            <w:r>
              <w:rPr>
                <w:rFonts w:hint="eastAsia" w:ascii="宋体" w:hAnsi="宋体" w:eastAsia="宋体" w:cs="宋体"/>
                <w:color w:val="000000" w:themeColor="text1"/>
                <w14:textFill>
                  <w14:solidFill>
                    <w14:schemeClr w14:val="tx1"/>
                  </w14:solidFill>
                </w14:textFill>
              </w:rPr>
              <w:t xml:space="preserve">分。</w:t>
            </w:r>
            <w:r/>
          </w:p>
        </w:tc>
        <w:tc>
          <w:tcPr>
            <w:tcW w:w="870" w:type="dxa"/>
            <w:textDirection w:val="lrTb"/>
            <w:noWrap w:val="false"/>
          </w:tcPr>
          <w:p>
            <w:pPr>
              <w:rPr>
                <w:rFonts w:hint="eastAsia" w:ascii="宋体" w:hAnsi="宋体" w:eastAsia="宋体" w:cs="宋体"/>
                <w:strike/>
                <w:color w:val="000000" w:themeColor="text1"/>
                <w:sz w:val="24"/>
                <w14:textFill>
                  <w14:solidFill>
                    <w14:schemeClr w14:val="tx1"/>
                  </w14:solidFill>
                </w14:textFill>
              </w:rPr>
            </w:pPr>
            <w:r>
              <w:rPr>
                <w:rFonts w:hint="eastAsia" w:ascii="宋体" w:hAnsi="宋体" w:eastAsia="宋体" w:cs="宋体"/>
                <w:strike w:val="0"/>
                <w:color w:val="000000" w:themeColor="text1"/>
                <w:sz w:val="24"/>
                <w:lang w:val="en-US" w:eastAsia="zh-CN"/>
                <w14:textFill>
                  <w14:solidFill>
                    <w14:schemeClr w14:val="tx1"/>
                  </w14:solidFill>
                </w14:textFill>
              </w:rPr>
              <w:t xml:space="preserve">15.0</w:t>
            </w:r>
            <w:r/>
          </w:p>
        </w:tc>
      </w:tr>
      <w:tr>
        <w:trPr>
          <w:trHeight w:val="1917"/>
        </w:trPr>
        <w:tc>
          <w:tcPr>
            <w:tcW w:w="77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w:t>
            </w:r>
            <w:r/>
          </w:p>
        </w:tc>
        <w:tc>
          <w:tcPr>
            <w:tcW w:w="146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其他外设 服务方案 评价</w:t>
            </w:r>
            <w:r/>
          </w:p>
        </w:tc>
        <w:tc>
          <w:tcPr>
            <w:tcW w:w="6671" w:type="dxa"/>
            <w:textDirection w:val="lrTb"/>
            <w:noWrap w:val="false"/>
          </w:tcPr>
          <w:p>
            <w:pPr>
              <w:ind w:firstLine="360"/>
              <w:widowControl/>
              <w:rPr>
                <w:rFonts w:hint="eastAsia" w:ascii="宋体" w:hAnsi="宋体" w:eastAsia="宋体" w:cs="宋体"/>
                <w:strike/>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考察投标人提供的其他外设服务方案，包括：PDA、PAD、投影仪（联机）、显示大屏、租赁机器（网络故障排除等）</w:t>
            </w:r>
            <w:r>
              <w:rPr>
                <w:rFonts w:hint="eastAsia" w:ascii="宋体" w:hAnsi="宋体" w:eastAsia="宋体" w:cs="宋体"/>
                <w:color w:val="000000" w:themeColor="text1"/>
                <w:sz w:val="24"/>
                <w:lang w:val="en-US" w:eastAsia="zh-CN"/>
                <w14:textFill>
                  <w14:solidFill>
                    <w14:schemeClr w14:val="tx1"/>
                  </w14:solidFill>
                </w14:textFill>
              </w:rPr>
              <w:t xml:space="preserve">相关服务</w:t>
            </w:r>
            <w:r>
              <w:rPr>
                <w:rFonts w:hint="eastAsia" w:ascii="宋体" w:hAnsi="宋体" w:eastAsia="宋体" w:cs="宋体"/>
                <w:color w:val="000000" w:themeColor="text1"/>
                <w:sz w:val="24"/>
                <w14:textFill>
                  <w14:solidFill>
                    <w14:schemeClr w14:val="tx1"/>
                  </w14:solidFill>
                </w14:textFill>
              </w:rPr>
              <w:t xml:space="preserve">。</w:t>
            </w:r>
            <w:r/>
          </w:p>
          <w:p>
            <w:pPr>
              <w:ind w:firstLine="361"/>
              <w:rPr>
                <w:rFonts w:hint="eastAsia" w:ascii="宋体" w:hAnsi="宋体" w:eastAsia="宋体" w:cs="宋体"/>
                <w:strike/>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方案完全包含上述</w:t>
            </w:r>
            <w:r>
              <w:rPr>
                <w:rFonts w:hint="eastAsia" w:ascii="宋体" w:hAnsi="宋体" w:eastAsia="宋体" w:cs="宋体"/>
                <w:b/>
                <w:color w:val="000000" w:themeColor="text1"/>
                <w:sz w:val="24"/>
                <w:lang w:val="en-US" w:eastAsia="zh-CN"/>
                <w14:textFill>
                  <w14:solidFill>
                    <w14:schemeClr w14:val="tx1"/>
                  </w14:solidFill>
                </w14:textFill>
              </w:rPr>
              <w:t xml:space="preserve">服务内容</w:t>
            </w:r>
            <w:r>
              <w:rPr>
                <w:rFonts w:hint="eastAsia" w:ascii="宋体" w:hAnsi="宋体" w:eastAsia="宋体" w:cs="宋体"/>
                <w:b/>
                <w:color w:val="000000" w:themeColor="text1"/>
                <w:sz w:val="24"/>
                <w14:textFill>
                  <w14:solidFill>
                    <w14:schemeClr w14:val="tx1"/>
                  </w14:solidFill>
                </w14:textFill>
              </w:rPr>
              <w:t xml:space="preserve">且满足招标文件要求的得</w:t>
            </w:r>
            <w:r>
              <w:rPr>
                <w:rFonts w:hint="eastAsia" w:ascii="宋体" w:hAnsi="宋体" w:eastAsia="宋体" w:cs="宋体"/>
                <w:b/>
                <w:color w:val="000000" w:themeColor="text1"/>
                <w:sz w:val="24"/>
                <w:lang w:val="en-US" w:eastAsia="zh-CN"/>
                <w14:textFill>
                  <w14:solidFill>
                    <w14:schemeClr w14:val="tx1"/>
                  </w14:solidFill>
                </w14:textFill>
              </w:rPr>
              <w:t xml:space="preserve">3</w:t>
            </w:r>
            <w:r>
              <w:rPr>
                <w:rFonts w:hint="eastAsia" w:ascii="宋体" w:hAnsi="宋体" w:eastAsia="宋体" w:cs="宋体"/>
                <w:b/>
                <w:color w:val="000000" w:themeColor="text1"/>
                <w:sz w:val="24"/>
                <w14:textFill>
                  <w14:solidFill>
                    <w14:schemeClr w14:val="tx1"/>
                  </w14:solidFill>
                </w14:textFill>
              </w:rPr>
              <w:t xml:space="preserve">分，</w:t>
            </w:r>
            <w:r>
              <w:rPr>
                <w:rFonts w:hint="eastAsia" w:ascii="宋体" w:hAnsi="宋体" w:eastAsia="宋体" w:cs="宋体"/>
                <w:b/>
                <w:color w:val="000000" w:themeColor="text1"/>
                <w:sz w:val="24"/>
                <w:lang w:val="en-US" w:eastAsia="zh-CN"/>
                <w14:textFill>
                  <w14:solidFill>
                    <w14:schemeClr w14:val="tx1"/>
                  </w14:solidFill>
                </w14:textFill>
              </w:rPr>
              <w:t xml:space="preserve">每缺一项内容扣1</w:t>
            </w:r>
            <w:r>
              <w:rPr>
                <w:rFonts w:hint="eastAsia" w:ascii="宋体" w:hAnsi="宋体" w:eastAsia="宋体" w:cs="宋体"/>
                <w:b/>
                <w:color w:val="000000" w:themeColor="text1"/>
                <w:sz w:val="24"/>
                <w14:textFill>
                  <w14:solidFill>
                    <w14:schemeClr w14:val="tx1"/>
                  </w14:solidFill>
                </w14:textFill>
              </w:rPr>
              <w:t xml:space="preserve">分，</w:t>
            </w:r>
            <w:r>
              <w:rPr>
                <w:rFonts w:hint="eastAsia" w:ascii="宋体" w:hAnsi="宋体" w:eastAsia="宋体" w:cs="宋体"/>
                <w:b/>
                <w:color w:val="000000" w:themeColor="text1"/>
                <w:sz w:val="24"/>
                <w:lang w:val="en-US" w:eastAsia="zh-CN"/>
                <w14:textFill>
                  <w14:solidFill>
                    <w14:schemeClr w14:val="tx1"/>
                  </w14:solidFill>
                </w14:textFill>
              </w:rPr>
              <w:t xml:space="preserve">扣完为止；</w:t>
            </w:r>
            <w:r>
              <w:rPr>
                <w:rFonts w:hint="eastAsia" w:ascii="宋体" w:hAnsi="宋体" w:eastAsia="宋体" w:cs="宋体"/>
                <w:b/>
                <w:color w:val="000000" w:themeColor="text1"/>
                <w:sz w:val="24"/>
                <w14:textFill>
                  <w14:solidFill>
                    <w14:schemeClr w14:val="tx1"/>
                  </w14:solidFill>
                </w14:textFill>
              </w:rPr>
              <w:t xml:space="preserve">未提供方案的不得分。</w:t>
            </w:r>
            <w:r/>
          </w:p>
        </w:tc>
        <w:tc>
          <w:tcPr>
            <w:tcW w:w="87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3.0</w:t>
            </w:r>
            <w:r/>
          </w:p>
        </w:tc>
      </w:tr>
      <w:tr>
        <w:trPr>
          <w:trHeight w:val="1285"/>
        </w:trPr>
        <w:tc>
          <w:tcPr>
            <w:tcW w:w="77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1.4</w:t>
            </w:r>
            <w:r/>
          </w:p>
        </w:tc>
        <w:tc>
          <w:tcPr>
            <w:tcW w:w="146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产品质量 承诺评价</w:t>
            </w:r>
            <w:r/>
          </w:p>
        </w:tc>
        <w:tc>
          <w:tcPr>
            <w:tcW w:w="667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投标人承诺服务期内提供的打印设备或耗材均为全新的品牌产品的，得2分。</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2.投标人承诺配合医院的各类检查及会务活动（地点不局限在医院内）的，得2分。</w:t>
            </w:r>
            <w:r/>
          </w:p>
        </w:tc>
        <w:tc>
          <w:tcPr>
            <w:tcW w:w="870" w:type="dxa"/>
            <w:textDirection w:val="lrTb"/>
            <w:noWrap w:val="false"/>
          </w:tcPr>
          <w:p>
            <w:pPr>
              <w:rPr>
                <w:rFonts w:hint="eastAsia" w:ascii="宋体" w:hAnsi="宋体" w:eastAsia="宋体" w:cs="宋体"/>
                <w:strike/>
                <w:color w:val="000000" w:themeColor="text1"/>
                <w:sz w:val="24"/>
                <w14:textFill>
                  <w14:solidFill>
                    <w14:schemeClr w14:val="tx1"/>
                  </w14:solidFill>
                </w14:textFill>
              </w:rPr>
            </w:pPr>
            <w:r>
              <w:rPr>
                <w:rFonts w:hint="eastAsia" w:ascii="宋体" w:hAnsi="宋体" w:eastAsia="宋体" w:cs="宋体"/>
                <w:strike w:val="0"/>
                <w:color w:val="000000" w:themeColor="text1"/>
                <w:sz w:val="24"/>
                <w:lang w:val="en-US" w:eastAsia="zh-CN"/>
                <w14:textFill>
                  <w14:solidFill>
                    <w14:schemeClr w14:val="tx1"/>
                  </w14:solidFill>
                </w14:textFill>
              </w:rPr>
              <w:t xml:space="preserve">4.0</w:t>
            </w:r>
            <w:r/>
          </w:p>
        </w:tc>
      </w:tr>
      <w:tr>
        <w:trPr>
          <w:trHeight w:val="336"/>
        </w:trPr>
        <w:tc>
          <w:tcPr>
            <w:gridSpan w:val="3"/>
            <w:tcW w:w="8909"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服务承诺评价</w:t>
            </w:r>
            <w:r/>
          </w:p>
        </w:tc>
        <w:tc>
          <w:tcPr>
            <w:tcW w:w="87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15.0</w:t>
            </w:r>
            <w:r/>
          </w:p>
        </w:tc>
      </w:tr>
      <w:tr>
        <w:trPr>
          <w:trHeight w:val="3181"/>
        </w:trPr>
        <w:tc>
          <w:tcPr>
            <w:tcW w:w="77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2.1</w:t>
            </w:r>
            <w:r/>
          </w:p>
        </w:tc>
        <w:tc>
          <w:tcPr>
            <w:tcW w:w="146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日常服务 承诺评价</w:t>
            </w:r>
            <w:r/>
          </w:p>
        </w:tc>
        <w:tc>
          <w:tcPr>
            <w:tcW w:w="667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根据投标人提供的日常服务承诺，包括但不限于： </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（1）承诺提供软硬件7×24小时维护。 </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（2）承诺设备可使用率≥99%。 </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（3）承诺黑白打印/复印输出结果为实心黑线，清晰。打印整齐 并校对正确，单张品质一致。彩色打印校色正确，能正常分辨。条码打印机条码能正常扫描。 </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（4）承诺卡纸率</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 ＜1%；设备一次修复率≥95%。</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以上内容全部承诺的，得5分。有一条未承诺</w:t>
            </w:r>
            <w:r>
              <w:rPr>
                <w:rFonts w:hint="eastAsia" w:ascii="宋体" w:hAnsi="宋体" w:eastAsia="宋体" w:cs="宋体"/>
                <w:color w:val="000000" w:themeColor="text1"/>
                <w:sz w:val="24"/>
                <w:szCs w:val="24"/>
                <w:lang w:val="en-US" w:eastAsia="zh-CN"/>
                <w14:textFill>
                  <w14:solidFill>
                    <w14:schemeClr w14:val="tx1"/>
                  </w14:solidFill>
                </w14:textFill>
              </w:rPr>
              <w:t xml:space="preserve">或承诺负偏离的</w:t>
            </w:r>
            <w:r>
              <w:rPr>
                <w:rFonts w:hint="eastAsia" w:ascii="宋体" w:hAnsi="宋体" w:eastAsia="宋体" w:cs="宋体"/>
                <w:color w:val="000000" w:themeColor="text1"/>
                <w:sz w:val="24"/>
                <w14:textFill>
                  <w14:solidFill>
                    <w14:schemeClr w14:val="tx1"/>
                  </w14:solidFill>
                </w14:textFill>
              </w:rPr>
              <w:t xml:space="preserve">，扣2分，扣完为止。</w:t>
            </w:r>
            <w:r/>
          </w:p>
        </w:tc>
        <w:tc>
          <w:tcPr>
            <w:tcW w:w="87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5.0</w:t>
            </w:r>
            <w:r/>
          </w:p>
        </w:tc>
      </w:tr>
      <w:tr>
        <w:trPr>
          <w:trHeight w:val="2859"/>
        </w:trPr>
        <w:tc>
          <w:tcPr>
            <w:tcW w:w="77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2.2</w:t>
            </w:r>
            <w:r/>
          </w:p>
        </w:tc>
        <w:tc>
          <w:tcPr>
            <w:tcW w:w="146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应急响应 承诺评价</w:t>
            </w:r>
            <w:r/>
          </w:p>
        </w:tc>
        <w:tc>
          <w:tcPr>
            <w:tcW w:w="667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根据投标人提供的应急响应承诺，包括但不限于： </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（1）承诺提供备件、耗材库存，至少满足采购人1个月使用量。 </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（2）承诺针对暂时无法修复的打印设备故障：30分钟内安装备用机，24小时内修复故障并换回。 </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（3）承诺</w:t>
            </w:r>
            <w:r>
              <w:rPr>
                <w:rFonts w:hint="eastAsia" w:ascii="宋体" w:hAnsi="宋体" w:cs="宋体"/>
                <w:color w:val="000000" w:themeColor="text1"/>
                <w:sz w:val="24"/>
                <w:lang w:eastAsia="zh-CN"/>
                <w14:textFill>
                  <w14:solidFill>
                    <w14:schemeClr w14:val="tx1"/>
                  </w14:solidFill>
                </w14:textFill>
              </w:rPr>
              <w:t xml:space="preserve">对</w:t>
            </w:r>
            <w:r>
              <w:rPr>
                <w:rFonts w:hint="eastAsia" w:ascii="宋体" w:hAnsi="宋体" w:eastAsia="宋体" w:cs="宋体"/>
                <w:color w:val="000000" w:themeColor="text1"/>
                <w:sz w:val="24"/>
                <w14:textFill>
                  <w14:solidFill>
                    <w14:schemeClr w14:val="tx1"/>
                  </w14:solidFill>
                </w14:textFill>
              </w:rPr>
              <w:t xml:space="preserve">医院重要科室零配件和设备必须保证备用，杜绝重大故障发生。 </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以上内容全部承诺的，得5分。有一条未承诺</w:t>
            </w:r>
            <w:r>
              <w:rPr>
                <w:rFonts w:hint="eastAsia" w:ascii="宋体" w:hAnsi="宋体" w:eastAsia="宋体" w:cs="宋体"/>
                <w:color w:val="000000" w:themeColor="text1"/>
                <w:sz w:val="24"/>
                <w:szCs w:val="24"/>
                <w:lang w:val="en-US" w:eastAsia="zh-CN"/>
                <w14:textFill>
                  <w14:solidFill>
                    <w14:schemeClr w14:val="tx1"/>
                  </w14:solidFill>
                </w14:textFill>
              </w:rPr>
              <w:t xml:space="preserve">或承诺负偏离</w:t>
            </w:r>
            <w:r>
              <w:rPr>
                <w:rFonts w:hint="eastAsia" w:ascii="宋体" w:hAnsi="宋体" w:cs="宋体"/>
                <w:color w:val="000000" w:themeColor="text1"/>
                <w:sz w:val="24"/>
                <w:szCs w:val="24"/>
                <w:lang w:val="en-US" w:eastAsia="zh-CN"/>
                <w14:textFill>
                  <w14:solidFill>
                    <w14:schemeClr w14:val="tx1"/>
                  </w14:solidFill>
                </w14:textFill>
              </w:rPr>
              <w:t xml:space="preserve">的</w:t>
            </w:r>
            <w:r>
              <w:rPr>
                <w:rFonts w:hint="eastAsia" w:ascii="宋体" w:hAnsi="宋体" w:eastAsia="宋体" w:cs="宋体"/>
                <w:color w:val="000000" w:themeColor="text1"/>
                <w:sz w:val="24"/>
                <w14:textFill>
                  <w14:solidFill>
                    <w14:schemeClr w14:val="tx1"/>
                  </w14:solidFill>
                </w14:textFill>
              </w:rPr>
              <w:t xml:space="preserve">，扣2分，扣完为止。</w:t>
            </w:r>
            <w:r/>
          </w:p>
        </w:tc>
        <w:tc>
          <w:tcPr>
            <w:tcW w:w="87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5.0</w:t>
            </w:r>
            <w:r/>
          </w:p>
        </w:tc>
      </w:tr>
      <w:tr>
        <w:trPr>
          <w:trHeight w:val="4762"/>
        </w:trPr>
        <w:tc>
          <w:tcPr>
            <w:tcW w:w="77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2.3</w:t>
            </w:r>
            <w:r/>
          </w:p>
        </w:tc>
        <w:tc>
          <w:tcPr>
            <w:tcW w:w="146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运行维护 服务标准 响应</w:t>
            </w:r>
            <w:r/>
          </w:p>
        </w:tc>
        <w:tc>
          <w:tcPr>
            <w:tcW w:w="667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根据投标人提供的运行维护服务标准响应承诺，包括但不限于： </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（1）承诺维修人员接单后（电话、微信、PC客户端），5分钟内响应科室需求，8分钟达到现场，30分钟修复打印设备故障。</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（2）承诺暂时无法修复的故障，30分钟内安装备用机，24小时内修复故障并换回，有详细记录在系统备注，同报修点同一故障不能出现三次以上。 </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（3）承诺若遇到信息系统问题无法解决的，及时向信息中心工作人员联系寻求解决方案。 </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（4）承诺每天值班人员21点下班（至少一人），21点后有值班人员在家中备班，保持手机畅通，如果有问题在30分钟</w:t>
            </w:r>
            <w:r>
              <w:rPr>
                <w:rFonts w:hint="eastAsia" w:ascii="宋体" w:hAnsi="宋体" w:cs="宋体"/>
                <w:color w:val="000000" w:themeColor="text1"/>
                <w:sz w:val="24"/>
                <w:lang w:eastAsia="zh-CN"/>
                <w14:textFill>
                  <w14:solidFill>
                    <w14:schemeClr w14:val="tx1"/>
                  </w14:solidFill>
                </w14:textFill>
              </w:rPr>
              <w:t xml:space="preserve">到</w:t>
            </w:r>
            <w:r>
              <w:rPr>
                <w:rFonts w:hint="eastAsia" w:ascii="宋体" w:hAnsi="宋体" w:eastAsia="宋体" w:cs="宋体"/>
                <w:color w:val="000000" w:themeColor="text1"/>
                <w:sz w:val="24"/>
                <w14:textFill>
                  <w14:solidFill>
                    <w14:schemeClr w14:val="tx1"/>
                  </w14:solidFill>
                </w14:textFill>
              </w:rPr>
              <w:t xml:space="preserve">达现场。 </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以上内容全部承诺的，得5分。有一条未承诺</w:t>
            </w:r>
            <w:r>
              <w:rPr>
                <w:rFonts w:hint="eastAsia" w:ascii="宋体" w:hAnsi="宋体" w:eastAsia="宋体" w:cs="宋体"/>
                <w:color w:val="000000" w:themeColor="text1"/>
                <w:sz w:val="24"/>
                <w:szCs w:val="24"/>
                <w:lang w:val="en-US" w:eastAsia="zh-CN"/>
                <w14:textFill>
                  <w14:solidFill>
                    <w14:schemeClr w14:val="tx1"/>
                  </w14:solidFill>
                </w14:textFill>
              </w:rPr>
              <w:t xml:space="preserve">或承诺负偏离</w:t>
            </w:r>
            <w:r>
              <w:rPr>
                <w:rFonts w:hint="eastAsia" w:ascii="宋体" w:hAnsi="宋体" w:cs="宋体"/>
                <w:color w:val="000000" w:themeColor="text1"/>
                <w:sz w:val="24"/>
                <w:szCs w:val="24"/>
                <w:lang w:val="en-US" w:eastAsia="zh-CN"/>
                <w14:textFill>
                  <w14:solidFill>
                    <w14:schemeClr w14:val="tx1"/>
                  </w14:solidFill>
                </w14:textFill>
              </w:rPr>
              <w:t xml:space="preserve">的</w:t>
            </w:r>
            <w:r>
              <w:rPr>
                <w:rFonts w:hint="eastAsia" w:ascii="宋体" w:hAnsi="宋体" w:eastAsia="宋体" w:cs="宋体"/>
                <w:color w:val="000000" w:themeColor="text1"/>
                <w:sz w:val="24"/>
                <w14:textFill>
                  <w14:solidFill>
                    <w14:schemeClr w14:val="tx1"/>
                  </w14:solidFill>
                </w14:textFill>
              </w:rPr>
              <w:t xml:space="preserve">，扣2分，扣完为止。</w:t>
            </w:r>
            <w:r/>
          </w:p>
        </w:tc>
        <w:tc>
          <w:tcPr>
            <w:tcW w:w="87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5.0</w:t>
            </w:r>
            <w:r/>
          </w:p>
        </w:tc>
      </w:tr>
      <w:tr>
        <w:trPr>
          <w:trHeight w:val="336"/>
        </w:trPr>
        <w:tc>
          <w:tcPr>
            <w:gridSpan w:val="3"/>
            <w:tcW w:w="8909"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驻场人员评价</w:t>
            </w:r>
            <w:r/>
          </w:p>
        </w:tc>
        <w:tc>
          <w:tcPr>
            <w:tcW w:w="87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13.0</w:t>
            </w:r>
            <w:r/>
          </w:p>
        </w:tc>
      </w:tr>
      <w:tr>
        <w:trPr>
          <w:trHeight w:val="2504"/>
        </w:trPr>
        <w:tc>
          <w:tcPr>
            <w:tcW w:w="77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3.1</w:t>
            </w:r>
            <w:r/>
          </w:p>
        </w:tc>
        <w:tc>
          <w:tcPr>
            <w:tcW w:w="146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驻场人员 资质评价</w:t>
            </w:r>
            <w:r/>
          </w:p>
        </w:tc>
        <w:tc>
          <w:tcPr>
            <w:tcW w:w="667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项目经理：具备ITSS服务项目经理证书的，得</w:t>
            </w:r>
            <w:r>
              <w:rPr>
                <w:rFonts w:hint="eastAsia" w:ascii="宋体" w:hAnsi="宋体" w:cs="宋体"/>
                <w:color w:val="000000" w:themeColor="text1"/>
                <w:sz w:val="24"/>
                <w:lang w:val="en-US" w:eastAsia="zh-CN"/>
                <w14:textFill>
                  <w14:solidFill>
                    <w14:schemeClr w14:val="tx1"/>
                  </w14:solidFill>
                </w14:textFill>
              </w:rPr>
              <w:t xml:space="preserve">6</w:t>
            </w:r>
            <w:r>
              <w:rPr>
                <w:rFonts w:hint="eastAsia" w:ascii="宋体" w:hAnsi="宋体" w:eastAsia="宋体" w:cs="宋体"/>
                <w:color w:val="000000" w:themeColor="text1"/>
                <w:sz w:val="24"/>
                <w14:textFill>
                  <w14:solidFill>
                    <w14:schemeClr w14:val="tx1"/>
                  </w14:solidFill>
                </w14:textFill>
              </w:rPr>
              <w:t xml:space="preserve">分；</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cs="宋体"/>
                <w:b w:val="0"/>
                <w:bCs w:val="0"/>
                <w:color w:val="auto"/>
                <w:sz w:val="24"/>
                <w:lang w:val="en-US" w:eastAsia="zh-CN"/>
              </w:rPr>
              <w:t xml:space="preserve">技术</w:t>
            </w:r>
            <w:r>
              <w:rPr>
                <w:rFonts w:hint="eastAsia" w:ascii="宋体" w:hAnsi="宋体" w:eastAsia="宋体" w:cs="宋体"/>
                <w:color w:val="000000" w:themeColor="text1"/>
                <w:sz w:val="24"/>
                <w14:textFill>
                  <w14:solidFill>
                    <w14:schemeClr w14:val="tx1"/>
                  </w14:solidFill>
                </w14:textFill>
              </w:rPr>
              <w:t xml:space="preserve">人员：具有ITSS 服务工程师证书、售后服务管理师证书、硬件技术维护工程师、硬件维修工程师，有一个得1分，最多得</w:t>
            </w:r>
            <w:r>
              <w:rPr>
                <w:rFonts w:hint="eastAsia" w:ascii="宋体" w:hAnsi="宋体" w:cs="宋体"/>
                <w:color w:val="000000" w:themeColor="text1"/>
                <w:sz w:val="24"/>
                <w:lang w:val="en-US"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分。同一人获取多项资格证书的，按一证计算，不重复计分。</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注：需提供投标人近半年</w:t>
            </w:r>
            <w:r>
              <w:rPr>
                <w:rFonts w:hint="eastAsia" w:ascii="宋体" w:hAnsi="宋体" w:eastAsia="宋体" w:cs="宋体"/>
                <w:color w:val="000000" w:themeColor="text1"/>
                <w:sz w:val="24"/>
                <w:lang w:val="en-US" w:eastAsia="zh-CN"/>
                <w14:textFill>
                  <w14:solidFill>
                    <w14:schemeClr w14:val="tx1"/>
                  </w14:solidFill>
                </w14:textFill>
              </w:rPr>
              <w:t xml:space="preserve">内任意一个月以上</w:t>
            </w:r>
            <w:r>
              <w:rPr>
                <w:rFonts w:hint="eastAsia" w:ascii="宋体" w:hAnsi="宋体" w:eastAsia="宋体" w:cs="宋体"/>
                <w:color w:val="000000" w:themeColor="text1"/>
                <w:sz w:val="24"/>
                <w14:textFill>
                  <w14:solidFill>
                    <w14:schemeClr w14:val="tx1"/>
                  </w14:solidFill>
                </w14:textFill>
              </w:rPr>
              <w:t xml:space="preserve">为其缴纳的社会保险的证明材料，并提供有效证书扫描件，否则不得分。</w:t>
            </w:r>
            <w:r/>
          </w:p>
        </w:tc>
        <w:tc>
          <w:tcPr>
            <w:tcW w:w="87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10.0</w:t>
            </w:r>
            <w:r/>
          </w:p>
        </w:tc>
      </w:tr>
      <w:tr>
        <w:trPr>
          <w:trHeight w:val="2570"/>
        </w:trPr>
        <w:tc>
          <w:tcPr>
            <w:tcW w:w="77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3.2</w:t>
            </w:r>
            <w:r/>
          </w:p>
        </w:tc>
        <w:tc>
          <w:tcPr>
            <w:tcW w:w="146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驻场服务方案评价</w:t>
            </w:r>
            <w:r/>
          </w:p>
        </w:tc>
        <w:tc>
          <w:tcPr>
            <w:tcW w:w="6671" w:type="dxa"/>
            <w:textDirection w:val="lrTb"/>
            <w:noWrap w:val="false"/>
          </w:tcPr>
          <w:p>
            <w:pPr>
              <w:pStyle w:val="2356"/>
              <w:ind w:firstLine="482"/>
              <w:jc w:val="left"/>
              <w:keepLines w:val="0"/>
              <w:keepNext w:val="0"/>
              <w:pageBreakBefore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根据采购人的项目要求，考察投标人提供的驻场服务方案，包括但不限于：</w:t>
            </w:r>
            <w:r/>
          </w:p>
          <w:p>
            <w:pPr>
              <w:pStyle w:val="2356"/>
              <w:numPr>
                <w:ilvl w:val="0"/>
                <w:numId w:val="5"/>
              </w:numPr>
              <w:ind w:firstLine="400"/>
              <w:jc w:val="left"/>
              <w:keepLines w:val="0"/>
              <w:keepNext w:val="0"/>
              <w:pageBreakBefore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驻场人员名单及其职责。</w:t>
            </w:r>
            <w:r/>
          </w:p>
          <w:p>
            <w:pPr>
              <w:pStyle w:val="2356"/>
              <w:numPr>
                <w:ilvl w:val="0"/>
                <w:numId w:val="5"/>
              </w:numPr>
              <w:ind w:firstLine="400"/>
              <w:jc w:val="left"/>
              <w:keepLines w:val="0"/>
              <w:keepNext w:val="0"/>
              <w:pageBreakBefore w:val="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驻场工作计划。</w:t>
            </w:r>
            <w:r/>
          </w:p>
          <w:p>
            <w:pPr>
              <w:ind w:firstLine="361"/>
              <w:widowControl/>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方案完全包含上述要点且满足招标文件要求的得</w:t>
            </w:r>
            <w:r>
              <w:rPr>
                <w:rFonts w:hint="eastAsia" w:ascii="宋体" w:hAnsi="宋体" w:eastAsia="宋体" w:cs="宋体"/>
                <w:b/>
                <w:color w:val="000000" w:themeColor="text1"/>
                <w:sz w:val="24"/>
                <w:lang w:val="en-US" w:eastAsia="zh-CN"/>
                <w14:textFill>
                  <w14:solidFill>
                    <w14:schemeClr w14:val="tx1"/>
                  </w14:solidFill>
                </w14:textFill>
              </w:rPr>
              <w:t xml:space="preserve">2</w:t>
            </w:r>
            <w:r>
              <w:rPr>
                <w:rFonts w:hint="eastAsia" w:ascii="宋体" w:hAnsi="宋体" w:eastAsia="宋体" w:cs="宋体"/>
                <w:b/>
                <w:color w:val="000000" w:themeColor="text1"/>
                <w:sz w:val="24"/>
                <w14:textFill>
                  <w14:solidFill>
                    <w14:schemeClr w14:val="tx1"/>
                  </w14:solidFill>
                </w14:textFill>
              </w:rPr>
              <w:t xml:space="preserve">分，</w:t>
            </w:r>
            <w:r>
              <w:rPr>
                <w:rFonts w:hint="eastAsia" w:ascii="宋体" w:hAnsi="宋体" w:eastAsia="宋体" w:cs="宋体"/>
                <w:b/>
                <w:color w:val="000000" w:themeColor="text1"/>
                <w:sz w:val="24"/>
                <w:lang w:val="en-US" w:eastAsia="zh-CN"/>
                <w14:textFill>
                  <w14:solidFill>
                    <w14:schemeClr w14:val="tx1"/>
                  </w14:solidFill>
                </w14:textFill>
              </w:rPr>
              <w:t xml:space="preserve">每缺一项内容扣1</w:t>
            </w:r>
            <w:r>
              <w:rPr>
                <w:rFonts w:hint="eastAsia" w:ascii="宋体" w:hAnsi="宋体" w:eastAsia="宋体" w:cs="宋体"/>
                <w:b/>
                <w:color w:val="000000" w:themeColor="text1"/>
                <w:sz w:val="24"/>
                <w14:textFill>
                  <w14:solidFill>
                    <w14:schemeClr w14:val="tx1"/>
                  </w14:solidFill>
                </w14:textFill>
              </w:rPr>
              <w:t xml:space="preserve">分，未提供方案的不得分。</w:t>
            </w:r>
            <w:r/>
          </w:p>
          <w:p>
            <w:pPr>
              <w:pStyle w:val="2356"/>
              <w:ind w:firstLine="480"/>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方案可操作性强的加</w:t>
            </w:r>
            <w:r>
              <w:rPr>
                <w:rFonts w:hint="eastAsia" w:ascii="宋体" w:hAnsi="宋体" w:eastAsia="宋体" w:cs="宋体"/>
                <w:color w:val="000000" w:themeColor="text1"/>
                <w:lang w:val="en-US" w:eastAsia="zh-CN"/>
                <w14:textFill>
                  <w14:solidFill>
                    <w14:schemeClr w14:val="tx1"/>
                  </w14:solidFill>
                </w14:textFill>
              </w:rPr>
              <w:t xml:space="preserve">1</w:t>
            </w:r>
            <w:r>
              <w:rPr>
                <w:rFonts w:hint="eastAsia" w:ascii="宋体" w:hAnsi="宋体" w:eastAsia="宋体" w:cs="宋体"/>
                <w:color w:val="000000" w:themeColor="text1"/>
                <w14:textFill>
                  <w14:solidFill>
                    <w14:schemeClr w14:val="tx1"/>
                  </w14:solidFill>
                </w14:textFill>
              </w:rPr>
              <w:t xml:space="preserve">分；</w:t>
            </w:r>
            <w:r/>
          </w:p>
          <w:p>
            <w:pPr>
              <w:ind w:firstLine="480"/>
              <w:tabs>
                <w:tab w:val="left" w:pos="1110" w:leader="none"/>
              </w:tabs>
              <w:rPr>
                <w:rFonts w:hint="eastAsia" w:ascii="宋体" w:hAnsi="宋体" w:eastAsia="宋体" w:cs="宋体"/>
                <w:strike/>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最多得</w:t>
            </w:r>
            <w:r>
              <w:rPr>
                <w:rFonts w:hint="eastAsia" w:ascii="宋体" w:hAnsi="宋体" w:eastAsia="宋体" w:cs="宋体"/>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分。</w:t>
            </w:r>
            <w:r/>
          </w:p>
        </w:tc>
        <w:tc>
          <w:tcPr>
            <w:tcW w:w="87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3.0</w:t>
            </w:r>
            <w:r/>
          </w:p>
        </w:tc>
      </w:tr>
    </w:tbl>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1040"/>
        <w:numPr>
          <w:ilvl w:val="0"/>
          <w:numId w:val="2"/>
        </w:num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商务评估</w:t>
      </w:r>
      <w:r/>
    </w:p>
    <w:tbl>
      <w:tblPr>
        <w:tblStyle w:val="872"/>
        <w:tblW w:w="98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1"/>
        <w:gridCol w:w="1470"/>
        <w:gridCol w:w="6534"/>
        <w:gridCol w:w="874"/>
      </w:tblGrid>
      <w:tr>
        <w:trPr>
          <w:trHeight w:val="333"/>
        </w:trPr>
        <w:tc>
          <w:tcPr>
            <w:tcW w:w="94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序号</w:t>
            </w:r>
            <w:r/>
          </w:p>
        </w:tc>
        <w:tc>
          <w:tcPr>
            <w:tcW w:w="147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评审因素</w:t>
            </w:r>
            <w:r/>
          </w:p>
        </w:tc>
        <w:tc>
          <w:tcPr>
            <w:tcW w:w="653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评审细则</w:t>
            </w:r>
            <w:r/>
          </w:p>
        </w:tc>
        <w:tc>
          <w:tcPr>
            <w:tcW w:w="87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分值</w:t>
            </w:r>
            <w:r/>
          </w:p>
        </w:tc>
      </w:tr>
      <w:tr>
        <w:trPr>
          <w:trHeight w:val="333"/>
        </w:trPr>
        <w:tc>
          <w:tcPr>
            <w:gridSpan w:val="3"/>
            <w:tcW w:w="8945"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投标人资质荣誉评价</w:t>
            </w:r>
            <w:r/>
          </w:p>
        </w:tc>
        <w:tc>
          <w:tcPr>
            <w:tcW w:w="87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18.0</w:t>
            </w:r>
            <w:r/>
          </w:p>
        </w:tc>
      </w:tr>
      <w:tr>
        <w:trPr>
          <w:trHeight w:val="3073"/>
        </w:trPr>
        <w:tc>
          <w:tcPr>
            <w:tcW w:w="94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w:t>
            </w:r>
            <w:r/>
          </w:p>
        </w:tc>
        <w:tc>
          <w:tcPr>
            <w:tcW w:w="1470"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投标人资 质及荣誉 评价</w:t>
            </w:r>
            <w:r/>
          </w:p>
        </w:tc>
        <w:tc>
          <w:tcPr>
            <w:tcW w:w="6534"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根据投标人在投标文件中提供的有效的体系认证材料，考察其资质状况： </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（1）具有信息安全体系认证证书的，得</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分。 </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（2）具有质量管理体系认证证书的，得</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eastAsia="宋体" w:cs="宋体"/>
                <w:color w:val="000000" w:themeColor="text1"/>
                <w:sz w:val="24"/>
                <w14:textFill>
                  <w14:solidFill>
                    <w14:schemeClr w14:val="tx1"/>
                  </w14:solidFill>
                </w14:textFill>
              </w:rPr>
              <w:t xml:space="preserve">分。 </w:t>
            </w:r>
            <w:r/>
          </w:p>
          <w:p>
            <w:pPr>
              <w:ind w:left="240" w:hanging="24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themeColor="text1"/>
                <w:sz w:val="24"/>
                <w:lang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）具有信息技术服务运行维护标准（ITSS）符合性（</w:t>
            </w:r>
            <w:r>
              <w:rPr>
                <w:rFonts w:hint="eastAsia" w:ascii="宋体" w:hAnsi="宋体" w:cs="宋体"/>
                <w:color w:val="000000" w:themeColor="text1"/>
                <w:sz w:val="24"/>
                <w:lang w:val="en-US" w:eastAsia="zh-CN"/>
                <w14:textFill>
                  <w14:solidFill>
                    <w14:schemeClr w14:val="tx1"/>
                  </w14:solidFill>
                </w14:textFill>
              </w:rPr>
              <w:t xml:space="preserve">三</w:t>
            </w:r>
            <w:r>
              <w:rPr>
                <w:rFonts w:hint="eastAsia" w:ascii="宋体" w:hAnsi="宋体" w:eastAsia="宋体" w:cs="宋体"/>
                <w:color w:val="000000" w:themeColor="text1"/>
                <w:sz w:val="24"/>
                <w14:textFill>
                  <w14:solidFill>
                    <w14:schemeClr w14:val="tx1"/>
                  </w14:solidFill>
                </w14:textFill>
              </w:rPr>
              <w:t xml:space="preserve">级及以上</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证书的，得</w:t>
            </w: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分。</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w:t>
            </w:r>
            <w:r>
              <w:rPr>
                <w:rFonts w:hint="eastAsia" w:ascii="宋体" w:hAnsi="宋体" w:eastAsia="宋体" w:cs="宋体"/>
                <w:color w:val="000000" w:themeColor="text1"/>
                <w:sz w:val="24"/>
                <w:lang w:eastAsia="zh-CN"/>
                <w14:textFill>
                  <w14:solidFill>
                    <w14:schemeClr w14:val="tx1"/>
                  </w14:solidFill>
                </w14:textFill>
              </w:rPr>
              <w:t xml:space="preserve">4</w:t>
            </w:r>
            <w:r>
              <w:rPr>
                <w:rFonts w:hint="eastAsia" w:ascii="宋体" w:hAnsi="宋体" w:eastAsia="宋体" w:cs="宋体"/>
                <w:color w:val="000000" w:themeColor="text1"/>
                <w:sz w:val="24"/>
                <w14:textFill>
                  <w14:solidFill>
                    <w14:schemeClr w14:val="tx1"/>
                  </w14:solidFill>
                </w14:textFill>
              </w:rPr>
              <w:t xml:space="preserve">）具有CCRC信息系统安全运维服务证书（三级及以上）的，得</w:t>
            </w: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分。</w:t>
            </w:r>
            <w:r/>
          </w:p>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注：提供有效证书扫描件或官网链接及截图，否则不得分。</w:t>
            </w:r>
            <w:r/>
          </w:p>
        </w:tc>
        <w:tc>
          <w:tcPr>
            <w:tcW w:w="874" w:type="dxa"/>
            <w:textDirection w:val="lrTb"/>
            <w:noWrap w:val="false"/>
          </w:tcPr>
          <w:p>
            <w:pPr>
              <w:rPr>
                <w:rFonts w:hint="eastAsia" w:ascii="宋体" w:hAnsi="宋体" w:eastAsia="宋体" w:cs="宋体"/>
                <w:strike w:val="0"/>
                <w:color w:val="000000" w:themeColor="text1"/>
                <w:sz w:val="24"/>
                <w14:textFill>
                  <w14:solidFill>
                    <w14:schemeClr w14:val="tx1"/>
                  </w14:solidFill>
                </w14:textFill>
              </w:rPr>
            </w:pPr>
            <w:r>
              <w:rPr>
                <w:rFonts w:hint="eastAsia" w:ascii="宋体" w:hAnsi="宋体" w:eastAsia="宋体" w:cs="宋体"/>
                <w:strike w:val="0"/>
                <w:color w:val="000000" w:themeColor="text1"/>
                <w:sz w:val="24"/>
                <w:lang w:val="en-US" w:eastAsia="zh-CN"/>
                <w14:textFill>
                  <w14:solidFill>
                    <w14:schemeClr w14:val="tx1"/>
                  </w14:solidFill>
                </w14:textFill>
              </w:rPr>
              <w:t xml:space="preserve">6.0</w:t>
            </w:r>
            <w:r/>
          </w:p>
        </w:tc>
      </w:tr>
      <w:tr>
        <w:trPr>
          <w:trHeight w:val="1918"/>
        </w:trPr>
        <w:tc>
          <w:tcPr>
            <w:tcW w:w="941"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1.2</w:t>
            </w:r>
            <w:r/>
          </w:p>
        </w:tc>
        <w:tc>
          <w:tcPr>
            <w:tcW w:w="1470"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类似项目 案例评价</w:t>
            </w:r>
            <w:r/>
          </w:p>
        </w:tc>
        <w:tc>
          <w:tcPr>
            <w:tcW w:w="6534" w:type="dxa"/>
            <w:vAlign w:val="center"/>
            <w:textDirection w:val="lrTb"/>
            <w:noWrap w:val="false"/>
          </w:tcPr>
          <w:p>
            <w:pPr>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考察投标人提供的2020年1月1日至今与本项目内容相似（包含耗材配件供应、维修维护和驻场服务）的成功案例。每有一个得</w:t>
            </w:r>
            <w:r>
              <w:rPr>
                <w:rFonts w:hint="eastAsia" w:ascii="宋体" w:hAnsi="宋体" w:eastAsia="宋体" w:cs="宋体"/>
                <w:strike w:val="0"/>
                <w:color w:val="000000" w:themeColor="text1"/>
                <w:sz w:val="24"/>
                <w:lang w:val="en-US" w:eastAsia="zh-CN"/>
                <w14:textFill>
                  <w14:solidFill>
                    <w14:schemeClr w14:val="tx1"/>
                  </w14:solidFill>
                </w14:textFill>
              </w:rPr>
              <w:t xml:space="preserve">3</w:t>
            </w:r>
            <w:r>
              <w:rPr>
                <w:rFonts w:hint="eastAsia" w:ascii="宋体" w:hAnsi="宋体" w:eastAsia="宋体" w:cs="宋体"/>
                <w:color w:val="000000" w:themeColor="text1"/>
                <w:sz w:val="24"/>
                <w14:textFill>
                  <w14:solidFill>
                    <w14:schemeClr w14:val="tx1"/>
                  </w14:solidFill>
                </w14:textFill>
              </w:rPr>
              <w:t xml:space="preserve">分，最高得</w:t>
            </w:r>
            <w:r>
              <w:rPr>
                <w:rFonts w:hint="eastAsia" w:ascii="宋体" w:hAnsi="宋体" w:eastAsia="宋体" w:cs="宋体"/>
                <w:strike w:val="0"/>
                <w:color w:val="000000" w:themeColor="text1"/>
                <w:sz w:val="24"/>
                <w:lang w:val="en-US" w:eastAsia="zh-CN"/>
                <w14:textFill>
                  <w14:solidFill>
                    <w14:schemeClr w14:val="tx1"/>
                  </w14:solidFill>
                </w14:textFill>
              </w:rPr>
              <w:t xml:space="preserve">12</w:t>
            </w:r>
            <w:r>
              <w:rPr>
                <w:rFonts w:hint="eastAsia" w:ascii="宋体" w:hAnsi="宋体" w:eastAsia="宋体" w:cs="宋体"/>
                <w:color w:val="000000" w:themeColor="text1"/>
                <w:sz w:val="24"/>
                <w14:textFill>
                  <w14:solidFill>
                    <w14:schemeClr w14:val="tx1"/>
                  </w14:solidFill>
                </w14:textFill>
              </w:rPr>
              <w:t xml:space="preserve">分。</w:t>
            </w:r>
            <w:r/>
          </w:p>
          <w:p>
            <w:pPr>
              <w:jc w:val="lef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注：须提供有效的合同、清单、验收（评价）报告扫描件，缺一不可。</w:t>
            </w:r>
            <w:r/>
          </w:p>
        </w:tc>
        <w:tc>
          <w:tcPr>
            <w:tcW w:w="874" w:type="dxa"/>
            <w:vAlign w:val="center"/>
            <w:textDirection w:val="lrTb"/>
            <w:noWrap w:val="false"/>
          </w:tcPr>
          <w:p>
            <w:pPr>
              <w:jc w:val="center"/>
              <w:rPr>
                <w:rFonts w:hint="eastAsia" w:ascii="宋体" w:hAnsi="宋体" w:eastAsia="宋体" w:cs="宋体"/>
                <w:strike/>
                <w:color w:val="000000" w:themeColor="text1"/>
                <w:sz w:val="24"/>
                <w14:textFill>
                  <w14:solidFill>
                    <w14:schemeClr w14:val="tx1"/>
                  </w14:solidFill>
                </w14:textFill>
              </w:rPr>
            </w:pPr>
            <w:r>
              <w:rPr>
                <w:rFonts w:hint="eastAsia" w:ascii="宋体" w:hAnsi="宋体" w:eastAsia="宋体" w:cs="宋体"/>
                <w:strike w:val="0"/>
                <w:color w:val="000000" w:themeColor="text1"/>
                <w:sz w:val="24"/>
                <w:lang w:val="en-US" w:eastAsia="zh-CN"/>
                <w14:textFill>
                  <w14:solidFill>
                    <w14:schemeClr w14:val="tx1"/>
                  </w14:solidFill>
                </w14:textFill>
              </w:rPr>
              <w:t xml:space="preserve">12.0</w:t>
            </w:r>
            <w:r/>
          </w:p>
        </w:tc>
      </w:tr>
    </w:tbl>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r>
      <w:r/>
    </w:p>
    <w:p>
      <w:pPr>
        <w:pStyle w:val="1040"/>
        <w:numPr>
          <w:ilvl w:val="0"/>
          <w:numId w:val="2"/>
        </w:numP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价格评估</w:t>
      </w:r>
      <w:r/>
    </w:p>
    <w:tbl>
      <w:tblPr>
        <w:tblStyle w:val="872"/>
        <w:tblW w:w="98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1479"/>
        <w:gridCol w:w="6521"/>
        <w:gridCol w:w="932"/>
      </w:tblGrid>
      <w:tr>
        <w:trPr>
          <w:trHeight w:val="322"/>
        </w:trPr>
        <w:tc>
          <w:tcPr>
            <w:tcW w:w="947"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序号</w:t>
            </w:r>
            <w:r/>
          </w:p>
        </w:tc>
        <w:tc>
          <w:tcPr>
            <w:tcW w:w="1479"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评审因素</w:t>
            </w:r>
            <w:r/>
          </w:p>
        </w:tc>
        <w:tc>
          <w:tcPr>
            <w:tcW w:w="6521"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评审细则</w:t>
            </w:r>
            <w:r/>
          </w:p>
        </w:tc>
        <w:tc>
          <w:tcPr>
            <w:tcW w:w="932"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分值</w:t>
            </w:r>
            <w:r/>
          </w:p>
        </w:tc>
      </w:tr>
      <w:tr>
        <w:trPr>
          <w:trHeight w:val="322"/>
        </w:trPr>
        <w:tc>
          <w:tcPr>
            <w:gridSpan w:val="3"/>
            <w:tcW w:w="8947"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投标报价得分</w:t>
            </w:r>
            <w:r/>
          </w:p>
        </w:tc>
        <w:tc>
          <w:tcPr>
            <w:tcW w:w="932" w:type="dxa"/>
            <w:textDirection w:val="lrTb"/>
            <w:noWrap w:val="false"/>
          </w:tcPr>
          <w:p>
            <w:pP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20.0</w:t>
            </w:r>
            <w:r/>
          </w:p>
        </w:tc>
      </w:tr>
      <w:tr>
        <w:trPr>
          <w:trHeight w:val="2136"/>
        </w:trPr>
        <w:tc>
          <w:tcPr>
            <w:tcW w:w="947"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1.1</w:t>
            </w:r>
            <w:r/>
          </w:p>
        </w:tc>
        <w:tc>
          <w:tcPr>
            <w:tcW w:w="1479"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 标 报 价</w:t>
            </w:r>
            <w:r/>
          </w:p>
        </w:tc>
        <w:tc>
          <w:tcPr>
            <w:tcW w:w="6521"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综合评分法中的价格分采用低价优先法计算，即满足招标文件要求且投标价格最低的投标报价为评标基准价，其价格分为满分20分。其他投标 人的价格分统一按照下列公式计算：投标报价得分=</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评标基准价／投 标报价</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eastAsia="宋体" w:cs="宋体"/>
                <w:color w:val="000000" w:themeColor="text1"/>
                <w:sz w:val="24"/>
                <w14:textFill>
                  <w14:solidFill>
                    <w14:schemeClr w14:val="tx1"/>
                  </w14:solidFill>
                </w14:textFill>
              </w:rPr>
              <w:t xml:space="preserve">×20。</w:t>
            </w:r>
            <w:r/>
          </w:p>
        </w:tc>
        <w:tc>
          <w:tcPr>
            <w:tcW w:w="932" w:type="dxa"/>
            <w:vAlign w:val="center"/>
            <w:textDirection w:val="lrTb"/>
            <w:noWrap w:val="false"/>
          </w:tcPr>
          <w:p>
            <w:pPr>
              <w:jc w:val="center"/>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20.0</w:t>
            </w:r>
            <w:r/>
          </w:p>
        </w:tc>
      </w:tr>
    </w:tbl>
    <w:p>
      <w:pPr>
        <w:ind w:firstLine="480"/>
        <w:jc w:val="left"/>
        <w:spacing w:line="360" w:lineRule="auto"/>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jc w:val="left"/>
        <w:spacing w:line="360" w:lineRule="auto"/>
        <w:widowControl/>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□8.1 </w:t>
      </w:r>
      <w:r>
        <w:rPr>
          <w:rFonts w:hint="eastAsia" w:ascii="宋体" w:hAnsi="宋体" w:cs="宋体"/>
          <w:b/>
          <w:color w:val="000000" w:themeColor="text1"/>
          <w:sz w:val="24"/>
          <w14:textFill>
            <w14:solidFill>
              <w14:schemeClr w14:val="tx1"/>
            </w14:solidFill>
          </w14:textFill>
        </w:rPr>
        <w:t xml:space="preserve">本项目采用最低评标价法。</w:t>
      </w:r>
      <w:r/>
    </w:p>
    <w:p>
      <w:pPr>
        <w:ind w:firstLine="42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最低评标价法，是指投标文件满足招标文件全部实质性要求且投标报价最低的投标人为中标候选人的评标方法。采用最低评标价法的，提供相同品牌产品的不同投标人参加同一合同项下投标的，以其中通过资格审查、符合性审查且报价最低的参加评标。</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优惠政策性审查内容如下：</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（1）节能产品、环境标志产品的优惠政策性审查。</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根据《财政部 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投标人所投产品属于</w:t>
      </w:r>
      <w:bookmarkStart w:id="224" w:name="_Hlk134197321"/>
      <w:r>
        <w:rPr>
          <w:rFonts w:hint="eastAsia" w:ascii="宋体" w:hAnsi="宋体" w:cs="宋体"/>
          <w:color w:val="000000" w:themeColor="text1"/>
          <w:sz w:val="24"/>
          <w14:textFill>
            <w14:solidFill>
              <w14:schemeClr w14:val="tx1"/>
            </w14:solidFill>
          </w14:textFill>
        </w:rPr>
        <w:t xml:space="preserve">节能产品、环境标志产品</w:t>
      </w:r>
      <w:bookmarkEnd w:id="224"/>
      <w:r>
        <w:rPr>
          <w:rFonts w:hint="eastAsia" w:ascii="宋体" w:hAnsi="宋体" w:cs="宋体"/>
          <w:color w:val="000000" w:themeColor="text1"/>
          <w:sz w:val="24"/>
          <w14:textFill>
            <w14:solidFill>
              <w14:schemeClr w14:val="tx1"/>
            </w14:solidFill>
          </w14:textFill>
        </w:rPr>
        <w:t xml:space="preserve">政府采购品目清单范围中非强制性采购品目的，对其节能产品、环境标志产品报价进行3%（</w:t>
      </w:r>
      <w:r>
        <w:rPr>
          <w:rFonts w:hint="eastAsia" w:ascii="宋体" w:hAnsi="宋体" w:cs="宋体"/>
          <w:color w:val="000000" w:themeColor="text1"/>
          <w:sz w:val="24"/>
          <w:u w:val="single"/>
          <w14:textFill>
            <w14:solidFill>
              <w14:schemeClr w14:val="tx1"/>
            </w14:solidFill>
          </w14:textFill>
        </w:rPr>
        <w:t xml:space="preserve">3%</w:t>
      </w:r>
      <w:r>
        <w:rPr>
          <w:rFonts w:hint="eastAsia" w:ascii="宋体" w:hAnsi="宋体" w:cs="宋体"/>
          <w:color w:val="000000" w:themeColor="text1"/>
          <w:sz w:val="24"/>
          <w:u w:val="single"/>
          <w:lang w:eastAsia="zh-CN"/>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10％</w:t>
      </w:r>
      <w:r>
        <w:rPr>
          <w:rFonts w:hint="eastAsia" w:ascii="宋体" w:hAnsi="宋体" w:cs="宋体"/>
          <w:color w:val="000000" w:themeColor="text1"/>
          <w:sz w:val="24"/>
          <w14:textFill>
            <w14:solidFill>
              <w14:schemeClr w14:val="tx1"/>
            </w14:solidFill>
          </w14:textFill>
        </w:rPr>
        <w:t xml:space="preserve">）调减。</w:t>
      </w:r>
      <w:r>
        <w:rPr>
          <w:rFonts w:hint="eastAsia" w:ascii="宋体" w:hAnsi="宋体" w:cs="宋体"/>
          <w:i/>
          <w:iCs/>
          <w:color w:val="000000" w:themeColor="text1"/>
          <w:sz w:val="24"/>
          <w14:textFill>
            <w14:solidFill>
              <w14:schemeClr w14:val="tx1"/>
            </w14:solidFill>
          </w14:textFill>
        </w:rPr>
        <w:t xml:space="preserve">（提醒：需确定调减比例）</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须提供依据国家确定的认证机构出具的、处于有效期之内的节能产品认证证书、环境标志产品认证证书扫描件，否则不调减，同一产品不重复调减。如所投产品名称与认证证书名称不完全一致的，经评标委员会认定为同一产品的予以调减）。</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（2）中小企业的优惠政策性审查。</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根据财政部、工信部《政府采购促进中小企业发展办法</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w:t>
      </w:r>
      <w:r>
        <w:rPr>
          <w:rFonts w:hint="eastAsia" w:ascii="宋体" w:hAnsi="宋体" w:cs="宋体"/>
          <w:i/>
          <w:iCs/>
          <w:color w:val="000000" w:themeColor="text1"/>
          <w:sz w:val="24"/>
          <w:u w:val="single"/>
          <w14:textFill>
            <w14:solidFill>
              <w14:schemeClr w14:val="tx1"/>
            </w14:solidFill>
          </w14:textFill>
        </w:rPr>
        <w:t xml:space="preserve">10%</w:t>
      </w:r>
      <w:r>
        <w:rPr>
          <w:rFonts w:hint="eastAsia" w:ascii="宋体" w:hAnsi="宋体" w:cs="宋体"/>
          <w:i/>
          <w:iCs/>
          <w:color w:val="000000" w:themeColor="text1"/>
          <w:sz w:val="24"/>
          <w:u w:val="single"/>
          <w:lang w:eastAsia="zh-CN"/>
          <w14:textFill>
            <w14:solidFill>
              <w14:schemeClr w14:val="tx1"/>
            </w14:solidFill>
          </w14:textFill>
        </w:rPr>
        <w:t xml:space="preserve">～</w:t>
      </w:r>
      <w:r>
        <w:rPr>
          <w:rFonts w:hint="eastAsia" w:ascii="宋体" w:hAnsi="宋体" w:cs="宋体"/>
          <w:i/>
          <w:iCs/>
          <w:color w:val="000000" w:themeColor="text1"/>
          <w:sz w:val="24"/>
          <w:u w:val="single"/>
          <w14:textFill>
            <w14:solidFill>
              <w14:schemeClr w14:val="tx1"/>
            </w14:solidFill>
          </w14:textFill>
        </w:rPr>
        <w:t xml:space="preserve">20%</w:t>
      </w:r>
      <w:r>
        <w:rPr>
          <w:rFonts w:hint="eastAsia" w:ascii="宋体" w:hAnsi="宋体" w:cs="宋体"/>
          <w:color w:val="000000" w:themeColor="text1"/>
          <w:sz w:val="24"/>
          <w14:textFill>
            <w14:solidFill>
              <w14:schemeClr w14:val="tx1"/>
            </w14:solidFill>
          </w14:textFill>
        </w:rPr>
        <w:t xml:space="preserve">）的调减，以调减后的价格计算评审价格。接受大中型企业与小微企业组成联合体或者允许大中型企业向一家或者多家小微企业分包的政府采购货物或服务项目，对于联合协议或者分包意向协议约定小型、微型企业的协议合同金额</w:t>
      </w:r>
      <w:r>
        <w:rPr>
          <w:rFonts w:hint="eastAsia" w:ascii="宋体" w:hAnsi="宋体" w:cs="宋体"/>
          <w:color w:val="000000" w:themeColor="text1"/>
          <w:sz w:val="24"/>
          <w:lang w:eastAsia="zh-CN"/>
          <w14:textFill>
            <w14:solidFill>
              <w14:schemeClr w14:val="tx1"/>
            </w14:solidFill>
          </w14:textFill>
        </w:rPr>
        <w:t xml:space="preserve">占</w:t>
      </w:r>
      <w:r>
        <w:rPr>
          <w:rFonts w:hint="eastAsia" w:ascii="宋体" w:hAnsi="宋体" w:cs="宋体"/>
          <w:color w:val="000000" w:themeColor="text1"/>
          <w:sz w:val="24"/>
          <w14:textFill>
            <w14:solidFill>
              <w14:schemeClr w14:val="tx1"/>
            </w14:solidFill>
          </w14:textFill>
        </w:rPr>
        <w:t xml:space="preserve">合同总金额30%以上的，给予联合体4%（</w:t>
      </w:r>
      <w:r>
        <w:rPr>
          <w:rFonts w:hint="eastAsia" w:ascii="宋体" w:hAnsi="宋体" w:cs="宋体"/>
          <w:i/>
          <w:iCs/>
          <w:color w:val="000000" w:themeColor="text1"/>
          <w:sz w:val="24"/>
          <w:u w:val="single"/>
          <w14:textFill>
            <w14:solidFill>
              <w14:schemeClr w14:val="tx1"/>
            </w14:solidFill>
          </w14:textFill>
        </w:rPr>
        <w:t xml:space="preserve">4%</w:t>
      </w:r>
      <w:r>
        <w:rPr>
          <w:rFonts w:hint="eastAsia" w:ascii="宋体" w:hAnsi="宋体" w:cs="宋体"/>
          <w:i/>
          <w:iCs/>
          <w:color w:val="000000" w:themeColor="text1"/>
          <w:sz w:val="24"/>
          <w:u w:val="single"/>
          <w:lang w:eastAsia="zh-CN"/>
          <w14:textFill>
            <w14:solidFill>
              <w14:schemeClr w14:val="tx1"/>
            </w14:solidFill>
          </w14:textFill>
        </w:rPr>
        <w:t xml:space="preserve">～</w:t>
      </w:r>
      <w:r>
        <w:rPr>
          <w:rFonts w:hint="eastAsia" w:ascii="宋体" w:hAnsi="宋体" w:cs="宋体"/>
          <w:i/>
          <w:iCs/>
          <w:color w:val="000000" w:themeColor="text1"/>
          <w:sz w:val="24"/>
          <w:u w:val="single"/>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）的价格调减。联合体各方均为小型、微型企业的，联合体视同为小型、微型企业享受10%（</w:t>
      </w:r>
      <w:r>
        <w:rPr>
          <w:rFonts w:hint="eastAsia" w:ascii="宋体" w:hAnsi="宋体" w:cs="宋体"/>
          <w:i/>
          <w:iCs/>
          <w:color w:val="000000" w:themeColor="text1"/>
          <w:sz w:val="24"/>
          <w:u w:val="single"/>
          <w14:textFill>
            <w14:solidFill>
              <w14:schemeClr w14:val="tx1"/>
            </w14:solidFill>
          </w14:textFill>
        </w:rPr>
        <w:t xml:space="preserve">10%</w:t>
      </w:r>
      <w:r>
        <w:rPr>
          <w:rFonts w:hint="eastAsia" w:ascii="宋体" w:hAnsi="宋体" w:cs="宋体"/>
          <w:i/>
          <w:iCs/>
          <w:color w:val="000000" w:themeColor="text1"/>
          <w:sz w:val="24"/>
          <w:u w:val="single"/>
          <w:lang w:eastAsia="zh-CN"/>
          <w14:textFill>
            <w14:solidFill>
              <w14:schemeClr w14:val="tx1"/>
            </w14:solidFill>
          </w14:textFill>
        </w:rPr>
        <w:t xml:space="preserve">～</w:t>
      </w:r>
      <w:r>
        <w:rPr>
          <w:rFonts w:hint="eastAsia" w:ascii="宋体" w:hAnsi="宋体" w:cs="宋体"/>
          <w:i/>
          <w:iCs/>
          <w:color w:val="000000" w:themeColor="text1"/>
          <w:sz w:val="24"/>
          <w:u w:val="single"/>
          <w14:textFill>
            <w14:solidFill>
              <w14:schemeClr w14:val="tx1"/>
            </w14:solidFill>
          </w14:textFill>
        </w:rPr>
        <w:t xml:space="preserve">20%</w:t>
      </w:r>
      <w:r>
        <w:rPr>
          <w:rFonts w:hint="eastAsia" w:ascii="宋体" w:hAnsi="宋体" w:cs="宋体"/>
          <w:color w:val="000000" w:themeColor="text1"/>
          <w:sz w:val="24"/>
          <w14:textFill>
            <w14:solidFill>
              <w14:schemeClr w14:val="tx1"/>
            </w14:solidFill>
          </w14:textFill>
        </w:rPr>
        <w:t xml:space="preserve">）的价格调减，用调减后的价格计算评审价格。（本项目不涉及）</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44"/>
        <w:spacing w:before="200" w:after="200"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9.相同品牌产品的处理原则</w:t>
      </w:r>
      <w:r/>
    </w:p>
    <w:p>
      <w:pPr>
        <w:ind w:firstLine="472"/>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9.1非单一产品采购项目，采购人应当根据采购项</w:t>
      </w:r>
      <w:r>
        <w:rPr>
          <w:rFonts w:hint="eastAsia" w:ascii="宋体" w:hAnsi="宋体" w:cs="宋体"/>
          <w:color w:val="000000" w:themeColor="text1"/>
          <w:sz w:val="24"/>
          <w:lang w:eastAsia="zh-CN"/>
          <w14:textFill>
            <w14:solidFill>
              <w14:schemeClr w14:val="tx1"/>
            </w14:solidFill>
          </w14:textFill>
        </w:rPr>
        <w:t xml:space="preserve">目的</w:t>
      </w:r>
      <w:r>
        <w:rPr>
          <w:rFonts w:hint="eastAsia" w:ascii="宋体" w:hAnsi="宋体" w:cs="宋体"/>
          <w:color w:val="000000" w:themeColor="text1"/>
          <w:sz w:val="24"/>
          <w14:textFill>
            <w14:solidFill>
              <w14:schemeClr w14:val="tx1"/>
            </w14:solidFill>
          </w14:textFill>
        </w:rPr>
        <w:t xml:space="preserve">技术构成、产品价格比重等合理确定核心产品。本项目核心产品见投标人须知前附表。</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9.2使用综合评分法的采购项目，核心产品提供相同品牌产品且通过资格审查、符合性审查的不同投标人参加同一合同项下投标的，按一家投标</w:t>
      </w:r>
      <w:r>
        <w:rPr>
          <w:rFonts w:hint="eastAsia" w:ascii="宋体" w:hAnsi="宋体" w:cs="宋体"/>
          <w:color w:val="000000" w:themeColor="text1"/>
          <w:sz w:val="24"/>
          <w14:textFill>
            <w14:solidFill>
              <w14:schemeClr w14:val="tx1"/>
            </w14:solidFill>
          </w14:textFill>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spacing w:before="200" w:after="200"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10.允许修改评标结果的情形</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10.1评标结果汇总完成后，除下列情形外，任何人不得修改评标结果：</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（1）分值汇总计算错误的；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（2）分项评分超出评分标准范围的；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（3）评标委员会成员对客观评审因素评分不一致的；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（4）经评标委员会认定评分畸高、畸低的。</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25" w:name="_Toc98669719"/>
      <w:r/>
      <w:bookmarkEnd w:id="225"/>
      <w:r/>
      <w:bookmarkStart w:id="226" w:name="_Toc20732998"/>
      <w:r/>
      <w:bookmarkEnd w:id="226"/>
      <w:r/>
      <w:bookmarkStart w:id="227" w:name="_Toc100386064"/>
      <w:r/>
      <w:bookmarkEnd w:id="227"/>
      <w:r/>
      <w:bookmarkStart w:id="228" w:name="_Toc92168030"/>
      <w:r/>
      <w:bookmarkEnd w:id="228"/>
      <w:r/>
      <w:bookmarkStart w:id="229" w:name="_Toc98669361"/>
      <w:r/>
      <w:bookmarkEnd w:id="229"/>
      <w:r/>
      <w:r/>
    </w:p>
    <w:p>
      <w:pPr>
        <w:ind w:firstLine="444"/>
        <w:spacing w:before="200" w:after="200" w:line="360" w:lineRule="auto"/>
        <w:rPr>
          <w:rFonts w:ascii="宋体" w:hAnsi="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14:textFill>
            <w14:solidFill>
              <w14:schemeClr w14:val="tx1"/>
            </w14:solidFill>
          </w14:textFill>
        </w:rPr>
        <w:t xml:space="preserve">11.推荐中标候选人</w:t>
      </w:r>
      <w:r/>
    </w:p>
    <w:p>
      <w:pPr>
        <w:ind w:firstLine="42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☑11.1采用综合评分法的，评标结果按评审后得分</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得分保留到小数点后2位，四舍五入</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clear="all"/>
      </w:r>
      <w:r/>
    </w:p>
    <w:p>
      <w:pPr>
        <w:jc w:val="center"/>
        <w:spacing w:before="200" w:after="200" w:line="360" w:lineRule="auto"/>
        <w:rPr>
          <w:rFonts w:ascii="宋体" w:hAnsi="宋体" w:cs="宋体"/>
          <w:b/>
          <w:bCs/>
          <w:color w:val="000000" w:themeColor="text1"/>
          <w:sz w:val="36"/>
          <w:szCs w:val="36"/>
          <w14:textFill>
            <w14:solidFill>
              <w14:schemeClr w14:val="tx1"/>
            </w14:solidFill>
          </w14:textFill>
        </w:rPr>
        <w:outlineLvl w:val="0"/>
      </w:pPr>
      <w:r/>
      <w:bookmarkStart w:id="230" w:name="_Toc22798"/>
      <w:r>
        <w:rPr>
          <w:rFonts w:hint="eastAsia" w:ascii="宋体" w:hAnsi="宋体" w:cs="宋体"/>
          <w:b/>
          <w:bCs/>
          <w:color w:val="000000" w:themeColor="text1"/>
          <w:sz w:val="36"/>
          <w:szCs w:val="36"/>
          <w14:textFill>
            <w14:solidFill>
              <w14:schemeClr w14:val="tx1"/>
            </w14:solidFill>
          </w14:textFill>
        </w:rPr>
        <w:t xml:space="preserve">第六部分投标文件（格式）</w:t>
      </w:r>
      <w:bookmarkEnd w:id="230"/>
      <w:r/>
      <w:r/>
    </w:p>
    <w:p>
      <w:pPr>
        <w:jc w:val="center"/>
        <w:spacing w:line="360" w:lineRule="auto"/>
        <w:rPr>
          <w:rFonts w:ascii="宋体" w:hAnsi="宋体" w:cs="宋体"/>
          <w:b/>
          <w:color w:val="000000" w:themeColor="text1"/>
          <w:sz w:val="72"/>
          <w14:textFill>
            <w14:solidFill>
              <w14:schemeClr w14:val="tx1"/>
            </w14:solidFill>
          </w14:textFill>
        </w:rPr>
      </w:pPr>
      <w:r>
        <w:rPr>
          <w:rFonts w:ascii="宋体" w:hAnsi="宋体" w:cs="宋体"/>
          <w:b/>
          <w:color w:val="000000" w:themeColor="text1"/>
          <w:sz w:val="72"/>
          <w14:textFill>
            <w14:solidFill>
              <w14:schemeClr w14:val="tx1"/>
            </w14:solidFill>
          </w14:textFill>
        </w:rPr>
      </w:r>
      <w:r/>
    </w:p>
    <w:p>
      <w:pPr>
        <w:jc w:val="center"/>
        <w:spacing w:line="360" w:lineRule="auto"/>
        <w:rPr>
          <w:rFonts w:ascii="宋体" w:hAnsi="宋体" w:cs="宋体"/>
          <w:color w:val="000000" w:themeColor="text1"/>
          <w:sz w:val="72"/>
          <w14:textFill>
            <w14:solidFill>
              <w14:schemeClr w14:val="tx1"/>
            </w14:solidFill>
          </w14:textFill>
        </w:rPr>
      </w:pPr>
      <w:r>
        <w:rPr>
          <w:rFonts w:hint="eastAsia" w:ascii="宋体" w:hAnsi="宋体" w:cs="宋体"/>
          <w:b/>
          <w:color w:val="000000" w:themeColor="text1"/>
          <w:sz w:val="72"/>
          <w14:textFill>
            <w14:solidFill>
              <w14:schemeClr w14:val="tx1"/>
            </w14:solidFill>
          </w14:textFill>
        </w:rPr>
        <w:t xml:space="preserve">投   标   文   件</w:t>
      </w:r>
      <w:r/>
    </w:p>
    <w:p>
      <w:pPr>
        <w:ind w:firstLine="723"/>
        <w:jc w:val="center"/>
        <w:spacing w:line="360" w:lineRule="auto"/>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ind w:firstLine="643"/>
        <w:spacing w:line="360" w:lineRule="auto"/>
        <w:rPr>
          <w:rFonts w:ascii="宋体" w:hAnsi="宋体" w:cs="宋体"/>
          <w:b/>
          <w:color w:val="000000" w:themeColor="text1"/>
          <w:sz w:val="32"/>
          <w14:textFill>
            <w14:solidFill>
              <w14:schemeClr w14:val="tx1"/>
            </w14:solidFill>
          </w14:textFill>
        </w:rPr>
      </w:pPr>
      <w:r>
        <w:rPr>
          <w:rFonts w:ascii="宋体" w:hAnsi="宋体" w:cs="宋体"/>
          <w:b/>
          <w:color w:val="000000" w:themeColor="text1"/>
          <w:sz w:val="32"/>
          <w14:textFill>
            <w14:solidFill>
              <w14:schemeClr w14:val="tx1"/>
            </w14:solidFill>
          </w14:textFill>
        </w:rPr>
      </w:r>
      <w:r/>
    </w:p>
    <w:p>
      <w:pPr>
        <w:ind w:firstLine="643"/>
        <w:spacing w:line="360" w:lineRule="auto"/>
        <w:rPr>
          <w:rFonts w:ascii="宋体" w:hAnsi="宋体" w:cs="宋体"/>
          <w:b/>
          <w:color w:val="000000" w:themeColor="text1"/>
          <w:sz w:val="32"/>
          <w14:textFill>
            <w14:solidFill>
              <w14:schemeClr w14:val="tx1"/>
            </w14:solidFill>
          </w14:textFill>
        </w:rPr>
      </w:pPr>
      <w:r>
        <w:rPr>
          <w:rFonts w:ascii="宋体" w:hAnsi="宋体" w:cs="宋体"/>
          <w:b/>
          <w:color w:val="000000" w:themeColor="text1"/>
          <w:sz w:val="32"/>
          <w14:textFill>
            <w14:solidFill>
              <w14:schemeClr w14:val="tx1"/>
            </w14:solidFill>
          </w14:textFill>
        </w:rPr>
      </w:r>
      <w:r/>
    </w:p>
    <w:p>
      <w:pPr>
        <w:jc w:val="center"/>
        <w:spacing w:line="360" w:lineRule="auto"/>
        <w:rPr>
          <w:rFonts w:hint="eastAsia" w:ascii="宋体" w:hAnsi="宋体" w:eastAsia="宋体" w:cs="宋体"/>
          <w:b/>
          <w:color w:val="000000" w:themeColor="text1"/>
          <w:sz w:val="32"/>
          <w:lang w:eastAsia="zh-CN"/>
          <w14:textFill>
            <w14:solidFill>
              <w14:schemeClr w14:val="tx1"/>
            </w14:solidFill>
          </w14:textFill>
        </w:rPr>
      </w:pPr>
      <w:r>
        <w:rPr>
          <w:rFonts w:hint="eastAsia" w:ascii="宋体" w:hAnsi="宋体" w:cs="宋体"/>
          <w:b/>
          <w:color w:val="000000" w:themeColor="text1"/>
          <w:sz w:val="32"/>
          <w14:textFill>
            <w14:solidFill>
              <w14:schemeClr w14:val="tx1"/>
            </w14:solidFill>
          </w14:textFill>
        </w:rPr>
        <w:t xml:space="preserve">项目编号：</w:t>
      </w:r>
      <w:r>
        <w:rPr>
          <w:rFonts w:hint="eastAsia" w:ascii="宋体" w:hAnsi="宋体" w:cs="宋体"/>
          <w:b/>
          <w:color w:val="000000" w:themeColor="text1"/>
          <w:sz w:val="24"/>
          <w:u w:val="single"/>
          <w:lang w:eastAsia="zh-CN"/>
          <w14:textFill>
            <w14:solidFill>
              <w14:schemeClr w14:val="tx1"/>
            </w14:solidFill>
          </w14:textFill>
        </w:rPr>
        <w:t xml:space="preserve">JSZC-321100-JSZG-G2025-0116</w:t>
      </w:r>
      <w:r/>
    </w:p>
    <w:p>
      <w:pPr>
        <w:ind w:firstLine="560"/>
        <w:jc w:val="center"/>
        <w:spacing w:line="360" w:lineRule="auto"/>
        <w:rPr>
          <w:rFonts w:ascii="宋体" w:hAnsi="宋体" w:cs="宋体"/>
          <w:color w:val="000000" w:themeColor="text1"/>
          <w:sz w:val="28"/>
          <w14:textFill>
            <w14:solidFill>
              <w14:schemeClr w14:val="tx1"/>
            </w14:solidFill>
          </w14:textFill>
        </w:rPr>
      </w:pPr>
      <w:r>
        <w:rPr>
          <w:rFonts w:ascii="宋体" w:hAnsi="宋体" w:cs="宋体"/>
          <w:color w:val="000000" w:themeColor="text1"/>
          <w:sz w:val="28"/>
          <w14:textFill>
            <w14:solidFill>
              <w14:schemeClr w14:val="tx1"/>
            </w14:solidFill>
          </w14:textFill>
        </w:rPr>
      </w:r>
      <w:r/>
    </w:p>
    <w:p>
      <w:pPr>
        <w:ind w:firstLine="560"/>
        <w:jc w:val="center"/>
        <w:spacing w:line="360" w:lineRule="auto"/>
        <w:rPr>
          <w:rFonts w:ascii="宋体" w:hAnsi="宋体" w:cs="宋体"/>
          <w:color w:val="000000" w:themeColor="text1"/>
          <w:sz w:val="28"/>
          <w14:textFill>
            <w14:solidFill>
              <w14:schemeClr w14:val="tx1"/>
            </w14:solidFill>
          </w14:textFill>
        </w:rPr>
      </w:pPr>
      <w:r>
        <w:rPr>
          <w:rFonts w:ascii="宋体" w:hAnsi="宋体" w:cs="宋体"/>
          <w:color w:val="000000" w:themeColor="text1"/>
          <w:sz w:val="28"/>
          <w14:textFill>
            <w14:solidFill>
              <w14:schemeClr w14:val="tx1"/>
            </w14:solidFill>
          </w14:textFill>
        </w:rPr>
      </w:r>
      <w:r/>
    </w:p>
    <w:p>
      <w:pPr>
        <w:ind w:firstLine="560"/>
        <w:jc w:val="center"/>
        <w:spacing w:line="360" w:lineRule="auto"/>
        <w:rPr>
          <w:rFonts w:ascii="宋体" w:hAnsi="宋体" w:cs="宋体"/>
          <w:color w:val="000000" w:themeColor="text1"/>
          <w:sz w:val="28"/>
          <w14:textFill>
            <w14:solidFill>
              <w14:schemeClr w14:val="tx1"/>
            </w14:solidFill>
          </w14:textFill>
        </w:rPr>
      </w:pPr>
      <w:r>
        <w:rPr>
          <w:rFonts w:ascii="宋体" w:hAnsi="宋体" w:cs="宋体"/>
          <w:color w:val="000000" w:themeColor="text1"/>
          <w:sz w:val="28"/>
          <w14:textFill>
            <w14:solidFill>
              <w14:schemeClr w14:val="tx1"/>
            </w14:solidFill>
          </w14:textFill>
        </w:rPr>
      </w:r>
      <w:r/>
    </w:p>
    <w:p>
      <w:pPr>
        <w:ind w:firstLine="562"/>
        <w:jc w:val="center"/>
        <w:spacing w:line="360" w:lineRule="auto"/>
        <w:rPr>
          <w:rFonts w:ascii="宋体" w:hAnsi="宋体" w:cs="宋体"/>
          <w:b/>
          <w:color w:val="000000" w:themeColor="text1"/>
          <w:sz w:val="28"/>
          <w14:textFill>
            <w14:solidFill>
              <w14:schemeClr w14:val="tx1"/>
            </w14:solidFill>
          </w14:textFill>
        </w:rPr>
      </w:pPr>
      <w:r>
        <w:rPr>
          <w:rFonts w:ascii="宋体" w:hAnsi="宋体" w:cs="宋体"/>
          <w:b/>
          <w:color w:val="000000" w:themeColor="text1"/>
          <w:sz w:val="28"/>
          <w14:textFill>
            <w14:solidFill>
              <w14:schemeClr w14:val="tx1"/>
            </w14:solidFill>
          </w14:textFill>
        </w:rPr>
      </w:r>
      <w:r/>
    </w:p>
    <w:p>
      <w:pPr>
        <w:jc w:val="center"/>
        <w:spacing w:line="360" w:lineRule="auto"/>
        <w:rPr>
          <w:rFonts w:hint="eastAsia" w:ascii="宋体" w:hAnsi="宋体" w:eastAsia="宋体" w:cs="宋体"/>
          <w:b/>
          <w:color w:val="000000" w:themeColor="text1"/>
          <w:sz w:val="24"/>
          <w:u w:val="single"/>
          <w:lang w:eastAsia="zh-CN"/>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项目名称：</w:t>
      </w:r>
      <w:r>
        <w:rPr>
          <w:rFonts w:hint="eastAsia" w:ascii="宋体" w:hAnsi="宋体" w:cs="宋体"/>
          <w:b/>
          <w:color w:val="000000" w:themeColor="text1"/>
          <w:sz w:val="24"/>
          <w:u w:val="single"/>
          <w:lang w:eastAsia="zh-CN"/>
          <w14:textFill>
            <w14:solidFill>
              <w14:schemeClr w14:val="tx1"/>
            </w14:solidFill>
          </w14:textFill>
        </w:rPr>
        <w:t xml:space="preserve">镇江市第一人民医院IT运维服务</w:t>
      </w:r>
      <w:r/>
    </w:p>
    <w:p>
      <w:pPr>
        <w:pStyle w:val="858"/>
        <w:ind w:firstLine="643"/>
        <w:spacing w:line="360" w:lineRule="auto"/>
        <w:rPr>
          <w:rFonts w:ascii="宋体" w:hAnsi="宋体" w:eastAsia="宋体" w:cs="宋体"/>
          <w:b/>
          <w:color w:val="000000" w:themeColor="text1"/>
          <w:sz w:val="32"/>
          <w14:textFill>
            <w14:solidFill>
              <w14:schemeClr w14:val="tx1"/>
            </w14:solidFill>
          </w14:textFill>
        </w:rPr>
      </w:pPr>
      <w:r>
        <w:rPr>
          <w:rFonts w:ascii="宋体" w:hAnsi="宋体" w:eastAsia="宋体" w:cs="宋体"/>
          <w:b/>
          <w:color w:val="000000" w:themeColor="text1"/>
          <w:sz w:val="32"/>
          <w14:textFill>
            <w14:solidFill>
              <w14:schemeClr w14:val="tx1"/>
            </w14:solidFill>
          </w14:textFill>
        </w:rPr>
      </w:r>
      <w:r/>
    </w:p>
    <w:p>
      <w:pPr>
        <w:pStyle w:val="858"/>
        <w:ind w:firstLine="643"/>
        <w:spacing w:line="360" w:lineRule="auto"/>
        <w:rPr>
          <w:rFonts w:ascii="宋体" w:hAnsi="宋体" w:eastAsia="宋体" w:cs="宋体"/>
          <w:b/>
          <w:color w:val="000000" w:themeColor="text1"/>
          <w:sz w:val="32"/>
          <w14:textFill>
            <w14:solidFill>
              <w14:schemeClr w14:val="tx1"/>
            </w14:solidFill>
          </w14:textFill>
        </w:rPr>
      </w:pPr>
      <w:r>
        <w:rPr>
          <w:rFonts w:ascii="宋体" w:hAnsi="宋体" w:eastAsia="宋体" w:cs="宋体"/>
          <w:b/>
          <w:color w:val="000000" w:themeColor="text1"/>
          <w:sz w:val="32"/>
          <w14:textFill>
            <w14:solidFill>
              <w14:schemeClr w14:val="tx1"/>
            </w14:solidFill>
          </w14:textFill>
        </w:rPr>
      </w:r>
      <w:r/>
    </w:p>
    <w:p>
      <w:pPr>
        <w:jc w:val="center"/>
        <w:spacing w:line="360" w:lineRule="auto"/>
        <w:rPr>
          <w:rFonts w:ascii="宋体" w:hAnsi="宋体" w:cs="宋体"/>
          <w:b/>
          <w:color w:val="000000" w:themeColor="text1"/>
          <w:sz w:val="32"/>
          <w14:textFill>
            <w14:solidFill>
              <w14:schemeClr w14:val="tx1"/>
            </w14:solidFill>
          </w14:textFill>
        </w:rPr>
      </w:pPr>
      <w:r>
        <w:rPr>
          <w:rFonts w:hint="eastAsia" w:ascii="宋体" w:hAnsi="宋体" w:cs="宋体"/>
          <w:b/>
          <w:color w:val="000000" w:themeColor="text1"/>
          <w:sz w:val="32"/>
          <w14:textFill>
            <w14:solidFill>
              <w14:schemeClr w14:val="tx1"/>
            </w14:solidFill>
          </w14:textFill>
        </w:rPr>
        <w:t xml:space="preserve">投 标 人（公章）：</w:t>
      </w:r>
      <w:r>
        <w:rPr>
          <w:rFonts w:hint="eastAsia" w:ascii="宋体" w:hAnsi="宋体" w:cs="宋体"/>
          <w:b/>
          <w:color w:val="000000" w:themeColor="text1"/>
          <w:sz w:val="24"/>
          <w:u w:val="single"/>
          <w14:textFill>
            <w14:solidFill>
              <w14:schemeClr w14:val="tx1"/>
            </w14:solidFill>
          </w14:textFill>
        </w:rPr>
        <w:t xml:space="preserve">××××</w:t>
      </w:r>
      <w:r/>
    </w:p>
    <w:p>
      <w:pPr>
        <w:ind w:firstLine="723"/>
        <w:jc w:val="center"/>
        <w:spacing w:line="360" w:lineRule="auto"/>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ind w:firstLine="723"/>
        <w:jc w:val="center"/>
        <w:spacing w:line="360" w:lineRule="auto"/>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ind w:firstLine="723"/>
        <w:jc w:val="center"/>
        <w:spacing w:line="360" w:lineRule="auto"/>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jc w:val="center"/>
        <w:spacing w:line="360" w:lineRule="auto"/>
        <w:rPr>
          <w:rFonts w:ascii="宋体" w:hAnsi="宋体" w:cs="宋体"/>
          <w:color w:val="000000" w:themeColor="text1"/>
          <w:sz w:val="32"/>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b/>
          <w:color w:val="000000" w:themeColor="text1"/>
          <w:sz w:val="32"/>
          <w14:textFill>
            <w14:solidFill>
              <w14:schemeClr w14:val="tx1"/>
            </w14:solidFill>
          </w14:textFill>
        </w:rPr>
        <w:t xml:space="preserve">年</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b/>
          <w:color w:val="000000" w:themeColor="text1"/>
          <w:sz w:val="32"/>
          <w14:textFill>
            <w14:solidFill>
              <w14:schemeClr w14:val="tx1"/>
            </w14:solidFill>
          </w14:textFill>
        </w:rPr>
        <w:t xml:space="preserve">月</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b/>
          <w:color w:val="000000" w:themeColor="text1"/>
          <w:sz w:val="32"/>
          <w14:textFill>
            <w14:solidFill>
              <w14:schemeClr w14:val="tx1"/>
            </w14:solidFill>
          </w14:textFill>
        </w:rPr>
        <w:t xml:space="preserve">日</w:t>
      </w:r>
      <w:r>
        <w:rPr>
          <w:rFonts w:hint="eastAsia" w:ascii="宋体" w:hAnsi="宋体" w:cs="宋体"/>
          <w:color w:val="000000" w:themeColor="text1"/>
          <w:sz w:val="32"/>
          <w14:textFill>
            <w14:solidFill>
              <w14:schemeClr w14:val="tx1"/>
            </w14:solidFill>
          </w14:textFill>
        </w:rPr>
        <w:br w:type="page" w:clear="all"/>
      </w:r>
      <w:r/>
    </w:p>
    <w:p>
      <w:pPr>
        <w:jc w:val="center"/>
        <w:spacing w:line="360" w:lineRule="auto"/>
        <w:rPr>
          <w:rFonts w:ascii="宋体" w:hAnsi="宋体" w:cs="宋体"/>
          <w:b/>
          <w:bCs/>
          <w:color w:val="000000" w:themeColor="text1"/>
          <w:sz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t xml:space="preserve">一、资格部分</w:t>
      </w:r>
      <w:r/>
    </w:p>
    <w:p>
      <w:pPr>
        <w:jc w:val="center"/>
        <w:spacing w:line="360" w:lineRule="auto"/>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（一）投标函</w:t>
      </w:r>
      <w:r/>
    </w:p>
    <w:p>
      <w:pPr>
        <w:spacing w:line="360" w:lineRule="auto"/>
        <w:rPr>
          <w:rFonts w:ascii="宋体" w:hAnsi="宋体" w:cs="宋体"/>
          <w:b/>
          <w:bCs/>
          <w:color w:val="000000" w:themeColor="text1"/>
          <w:sz w:val="30"/>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 xml:space="preserve">致江苏中冠工程咨询有限公司</w:t>
      </w:r>
      <w:r>
        <w:rPr>
          <w:rFonts w:hint="eastAsia" w:ascii="宋体" w:hAnsi="宋体" w:cs="宋体"/>
          <w:b/>
          <w:color w:val="000000" w:themeColor="text1"/>
          <w:sz w:val="24"/>
          <w:szCs w:val="16"/>
          <w:u w:val="single"/>
          <w14:textFill>
            <w14:solidFill>
              <w14:schemeClr w14:val="tx1"/>
            </w14:solidFill>
          </w14:textFill>
        </w:rPr>
        <w:t xml:space="preserve">（采购代理机构）</w:t>
      </w:r>
      <w:r>
        <w:rPr>
          <w:rFonts w:hint="eastAsia" w:ascii="宋体" w:hAnsi="宋体" w:cs="宋体"/>
          <w:b/>
          <w:bCs/>
          <w:color w:val="000000" w:themeColor="text1"/>
          <w:sz w:val="30"/>
          <w14:textFill>
            <w14:solidFill>
              <w14:schemeClr w14:val="tx1"/>
            </w14:solidFill>
          </w14:textFill>
        </w:rPr>
        <w:t xml:space="preserve">：</w:t>
      </w:r>
      <w:r/>
    </w:p>
    <w:p>
      <w:pPr>
        <w:pStyle w:val="858"/>
        <w:ind w:left="0" w:firstLine="560"/>
        <w:jc w:val="both"/>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根据贵方关于</w:t>
      </w:r>
      <w:r>
        <w:rPr>
          <w:rFonts w:hint="eastAsia" w:ascii="宋体" w:hAnsi="宋体" w:eastAsia="宋体" w:cs="宋体"/>
          <w:b/>
          <w:color w:val="000000" w:themeColor="text1"/>
          <w:sz w:val="24"/>
          <w:szCs w:val="24"/>
          <w:u w:val="single"/>
          <w:lang w:eastAsia="zh-CN"/>
          <w14:textFill>
            <w14:solidFill>
              <w14:schemeClr w14:val="tx1"/>
            </w14:solidFill>
          </w14:textFill>
        </w:rPr>
        <w:t xml:space="preserve">镇江市第一人民医院IT运维服务</w:t>
      </w:r>
      <w:r>
        <w:rPr>
          <w:rFonts w:hint="eastAsia" w:ascii="宋体" w:hAnsi="宋体" w:eastAsia="宋体" w:cs="宋体"/>
          <w:b/>
          <w:color w:val="000000" w:themeColor="text1"/>
          <w:sz w:val="24"/>
          <w:szCs w:val="24"/>
          <w:u w:val="single"/>
          <w14:textFill>
            <w14:solidFill>
              <w14:schemeClr w14:val="tx1"/>
            </w14:solidFill>
          </w14:textFill>
        </w:rPr>
        <w:t xml:space="preserve">（项目名称）（项目编号：</w:t>
      </w:r>
      <w:r>
        <w:rPr>
          <w:rFonts w:hint="eastAsia" w:ascii="宋体" w:hAnsi="宋体" w:eastAsia="宋体" w:cs="宋体"/>
          <w:b/>
          <w:color w:val="000000" w:themeColor="text1"/>
          <w:sz w:val="24"/>
          <w:szCs w:val="24"/>
          <w:u w:val="single"/>
          <w:lang w:eastAsia="zh-CN"/>
          <w14:textFill>
            <w14:solidFill>
              <w14:schemeClr w14:val="tx1"/>
            </w14:solidFill>
          </w14:textFill>
        </w:rPr>
        <w:t xml:space="preserve">JSZC-321100-JSZG-G2025-0116</w:t>
      </w:r>
      <w:r>
        <w:rPr>
          <w:rFonts w:hint="eastAsia" w:ascii="宋体" w:hAnsi="宋体" w:eastAsia="宋体" w:cs="宋体"/>
          <w:b/>
          <w:color w:val="000000" w:themeColor="text1"/>
          <w:sz w:val="24"/>
          <w:szCs w:val="24"/>
          <w:u w:val="single"/>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的投标邀请，我方已完全理解招标文件的所有内容。</w:t>
      </w:r>
      <w:r/>
    </w:p>
    <w:p>
      <w:pPr>
        <w:pStyle w:val="832"/>
        <w:ind w:left="1" w:firstLine="56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据此函，我方兹宣布同意如下：</w:t>
      </w:r>
      <w:r/>
    </w:p>
    <w:p>
      <w:pPr>
        <w:ind w:firstLine="560"/>
        <w:spacing w:line="360" w:lineRule="auto"/>
        <w:tabs>
          <w:tab w:val="left" w:pos="112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1.</w:t>
      </w:r>
      <w:r>
        <w:rPr>
          <w:rFonts w:hint="eastAsia" w:ascii="宋体" w:hAnsi="宋体" w:cs="宋体"/>
          <w:color w:val="000000" w:themeColor="text1"/>
          <w:sz w:val="24"/>
          <w:szCs w:val="24"/>
          <w14:textFill>
            <w14:solidFill>
              <w14:schemeClr w14:val="tx1"/>
            </w14:solidFill>
          </w14:textFill>
        </w:rPr>
        <w:t xml:space="preserve">按招标文件规定提供货物（服务）的唯一投标报价见开标一览表。</w:t>
      </w:r>
      <w:r>
        <w:rPr>
          <w:rFonts w:ascii="宋体" w:hAnsi="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5408;mso-wrap-distance-left:9.0pt;mso-wrap-distance-top:0.0pt;mso-wrap-distance-right:9.0pt;mso-wrap-distance-bottom:0.0pt;visibility:visible;" from="15.8pt,19.5pt" to="15.8pt,19.5pt" fillcolor="#FFFFFF" strokecolor="#000000"/>
            </w:pict>
          </mc:Fallback>
        </mc:AlternateContent>
      </w:r>
      <w:r>
        <w:rPr>
          <w:rFonts w:ascii="宋体" w:hAnsi="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10.0pt,15.6pt" to="210.1pt,15.6pt" fillcolor="#FFFFFF" strokecolor="#000000"/>
            </w:pict>
          </mc:Fallback>
        </mc:AlternateContent>
      </w:r>
      <w:r>
        <w:rPr>
          <w:rFonts w:ascii="宋体" w:hAnsi="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宋体" w:hAnsi="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宋体" w:hAnsi="宋体" w:cs="宋体"/>
          <w:color w:val="000000" w:themeColor="text1"/>
          <w:sz w:val="24"/>
          <w:szCs w:val="24"/>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a:effectLst/>
                      </wps:spPr>
                      <wps:bodyPr rot="0">
                        <a:prstTxWarp prst="textNoShape">
                          <a:avLst/>
                        </a:prstTxWarp>
                        <a:noAutofit/>
                      </wps:bodyPr>
                    </wps:wsp>
                  </a:graphicData>
                </a:graphic>
              </wp:anchor>
            </w:drawing>
          </mc:Choice>
          <mc:Fallback>
            <w:pict>
              <v:line id="shape 8" o:spid="_x0000_s8"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000000" w:themeColor="text1"/>
          <w:sz w:val="24"/>
          <w:szCs w:val="24"/>
          <w:lang w:eastAsia="zh-CN"/>
          <w14:textFill>
            <w14:solidFill>
              <w14:schemeClr w14:val="tx1"/>
            </w14:solidFill>
          </w14:textFill>
        </w:rPr>
        <w:t xml:space="preserve">2.</w:t>
      </w:r>
      <w:r>
        <w:rPr>
          <w:rFonts w:hint="eastAsia" w:ascii="宋体" w:hAnsi="宋体" w:cs="宋体"/>
          <w:color w:val="000000" w:themeColor="text1"/>
          <w:sz w:val="24"/>
          <w:szCs w:val="24"/>
          <w14:textFill>
            <w14:solidFill>
              <w14:schemeClr w14:val="tx1"/>
            </w14:solidFill>
          </w14:textFill>
        </w:rPr>
        <w:t xml:space="preserve">我方承诺根据招标文件的规定，完成合同义务，并承担责任（如有偏离，在投标文件中另作说明）。</w:t>
      </w:r>
      <w:r/>
    </w:p>
    <w:p>
      <w:pPr>
        <w:ind w:firstLine="560"/>
        <w:spacing w:line="360" w:lineRule="auto"/>
        <w:tabs>
          <w:tab w:val="left" w:pos="112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3.</w:t>
      </w:r>
      <w:r>
        <w:rPr>
          <w:rFonts w:hint="eastAsia" w:ascii="宋体" w:hAnsi="宋体" w:cs="宋体"/>
          <w:color w:val="000000" w:themeColor="text1"/>
          <w:sz w:val="24"/>
          <w:szCs w:val="24"/>
          <w14:textFill>
            <w14:solidFill>
              <w14:schemeClr w14:val="tx1"/>
            </w14:solidFill>
          </w14:textFill>
        </w:rPr>
        <w:t xml:space="preserve">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4.</w:t>
      </w:r>
      <w:r>
        <w:rPr>
          <w:rFonts w:hint="eastAsia" w:ascii="宋体" w:hAnsi="宋体" w:cs="宋体"/>
          <w:color w:val="000000" w:themeColor="text1"/>
          <w:sz w:val="24"/>
          <w:szCs w:val="24"/>
          <w14:textFill>
            <w14:solidFill>
              <w14:schemeClr w14:val="tx1"/>
            </w14:solidFill>
          </w14:textFill>
        </w:rPr>
        <w:t xml:space="preserve">我方已详读全部投标文件，保证提供的投标文件及所有材料的完整、真实、合法、</w:t>
      </w:r>
      <w:r>
        <w:rPr>
          <w:rFonts w:hint="eastAsia" w:ascii="宋体" w:hAnsi="宋体" w:cs="宋体"/>
          <w:color w:val="000000" w:themeColor="text1"/>
          <w:sz w:val="24"/>
          <w:szCs w:val="24"/>
          <w:lang w:eastAsia="zh-CN"/>
          <w14:textFill>
            <w14:solidFill>
              <w14:schemeClr w14:val="tx1"/>
            </w14:solidFill>
          </w14:textFill>
        </w:rPr>
        <w:t xml:space="preserve">有效</w:t>
      </w:r>
      <w:r>
        <w:rPr>
          <w:rFonts w:hint="eastAsia" w:ascii="宋体" w:hAnsi="宋体" w:cs="宋体"/>
          <w:color w:val="000000" w:themeColor="text1"/>
          <w:sz w:val="24"/>
          <w:szCs w:val="24"/>
          <w14:textFill>
            <w14:solidFill>
              <w14:schemeClr w14:val="tx1"/>
            </w14:solidFill>
          </w14:textFill>
        </w:rPr>
        <w:t xml:space="preserve">并对其负责，承诺在评审期间，如评标委员会对我方提出澄清要求，将及时作出响应，否则自行承担后果。</w:t>
      </w:r>
      <w:r/>
    </w:p>
    <w:p>
      <w:pPr>
        <w:ind w:firstLine="560"/>
        <w:spacing w:line="360" w:lineRule="auto"/>
        <w:tabs>
          <w:tab w:val="left" w:pos="112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我方同意从规定的招标日期起遵循本招标文件，并在规定的投标有效期期满之前均具有约束力。</w:t>
      </w:r>
      <w:r/>
    </w:p>
    <w:p>
      <w:pPr>
        <w:ind w:firstLine="560"/>
        <w:spacing w:line="360" w:lineRule="auto"/>
        <w:tabs>
          <w:tab w:val="left" w:pos="112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6.</w:t>
      </w:r>
      <w:r>
        <w:rPr>
          <w:rFonts w:hint="eastAsia" w:ascii="宋体" w:hAnsi="宋体" w:cs="宋体"/>
          <w:color w:val="000000" w:themeColor="text1"/>
          <w:sz w:val="24"/>
          <w:szCs w:val="24"/>
          <w14:textFill>
            <w14:solidFill>
              <w14:schemeClr w14:val="tx1"/>
            </w14:solidFill>
          </w14:textFill>
        </w:rPr>
        <w:t xml:space="preserve">我方同意向贵方提供贵方可能要求的与</w:t>
      </w:r>
      <w:r>
        <w:rPr>
          <w:rFonts w:hint="eastAsia" w:ascii="宋体" w:hAnsi="宋体" w:cs="宋体"/>
          <w:color w:val="000000" w:themeColor="text1"/>
          <w:sz w:val="24"/>
          <w:szCs w:val="24"/>
          <w:lang w:eastAsia="zh-CN"/>
          <w14:textFill>
            <w14:solidFill>
              <w14:schemeClr w14:val="tx1"/>
            </w14:solidFill>
          </w14:textFill>
        </w:rPr>
        <w:t xml:space="preserve">本次</w:t>
      </w:r>
      <w:r>
        <w:rPr>
          <w:rFonts w:hint="eastAsia" w:ascii="宋体" w:hAnsi="宋体" w:cs="宋体"/>
          <w:color w:val="000000" w:themeColor="text1"/>
          <w:sz w:val="24"/>
          <w:szCs w:val="24"/>
          <w14:textFill>
            <w14:solidFill>
              <w14:schemeClr w14:val="tx1"/>
            </w14:solidFill>
          </w14:textFill>
        </w:rPr>
        <w:t xml:space="preserve">投标有关的任何证据或资料。</w:t>
      </w:r>
      <w:r/>
    </w:p>
    <w:p>
      <w:pPr>
        <w:ind w:firstLine="560"/>
        <w:spacing w:line="360" w:lineRule="auto"/>
        <w:tabs>
          <w:tab w:val="left" w:pos="112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7.</w:t>
      </w:r>
      <w:r>
        <w:rPr>
          <w:rFonts w:hint="eastAsia" w:ascii="宋体" w:hAnsi="宋体" w:cs="宋体"/>
          <w:color w:val="000000" w:themeColor="text1"/>
          <w:sz w:val="24"/>
          <w:szCs w:val="24"/>
          <w14:textFill>
            <w14:solidFill>
              <w14:schemeClr w14:val="tx1"/>
            </w14:solidFill>
          </w14:textFill>
        </w:rPr>
        <w:t xml:space="preserve">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8.</w:t>
      </w:r>
      <w:r>
        <w:rPr>
          <w:rFonts w:hint="eastAsia" w:ascii="宋体" w:hAnsi="宋体" w:cs="宋体"/>
          <w:color w:val="000000" w:themeColor="text1"/>
          <w:sz w:val="24"/>
          <w:szCs w:val="24"/>
          <w14:textFill>
            <w14:solidFill>
              <w14:schemeClr w14:val="tx1"/>
            </w14:solidFill>
          </w14:textFill>
        </w:rPr>
        <w:t xml:space="preserve">我方承诺：参加政府采购活动前三年内，在经营活动中没有重大违法记录。</w:t>
      </w:r>
      <w:r/>
    </w:p>
    <w:p>
      <w:pPr>
        <w:ind w:firstLine="562"/>
        <w:spacing w:line="360" w:lineRule="auto"/>
        <w:tabs>
          <w:tab w:val="left" w:pos="1125" w:leader="none"/>
        </w:tabs>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9.我方郑重承诺，为了确保招标过程的公正性和公平性，本公司与其他投标人之间不存在任何控股、管理或其他形式的关联关系。我们在本次投标中所提供的所有资料和信息均真实、准确、完整，不存在任何虚假陈述或者隐瞒情况。</w:t>
      </w:r>
      <w:r/>
    </w:p>
    <w:p>
      <w:pPr>
        <w:ind w:firstLine="560"/>
        <w:spacing w:line="360" w:lineRule="auto"/>
        <w:tabs>
          <w:tab w:val="left" w:pos="112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9.</w:t>
      </w:r>
      <w:r>
        <w:rPr>
          <w:rFonts w:hint="eastAsia" w:ascii="宋体" w:hAnsi="宋体" w:cs="宋体"/>
          <w:color w:val="000000" w:themeColor="text1"/>
          <w:sz w:val="24"/>
          <w:szCs w:val="24"/>
          <w14:textFill>
            <w14:solidFill>
              <w14:schemeClr w14:val="tx1"/>
            </w14:solidFill>
          </w14:textFill>
        </w:rPr>
        <w:t xml:space="preserve">本次投标文件内容与招标文件内容偏离情况见偏离说明（如果有）。</w:t>
      </w:r>
      <w:r/>
    </w:p>
    <w:p>
      <w:pPr>
        <w:ind w:firstLine="560"/>
        <w:spacing w:line="360" w:lineRule="auto"/>
        <w:tabs>
          <w:tab w:val="left" w:pos="112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10.</w:t>
      </w:r>
      <w:r>
        <w:rPr>
          <w:rFonts w:hint="eastAsia" w:ascii="宋体" w:hAnsi="宋体" w:cs="宋体"/>
          <w:color w:val="000000" w:themeColor="text1"/>
          <w:sz w:val="24"/>
          <w:szCs w:val="24"/>
          <w14:textFill>
            <w14:solidFill>
              <w14:schemeClr w14:val="tx1"/>
            </w14:solidFill>
          </w14:textFill>
        </w:rPr>
        <w:t xml:space="preserve">遵守招标文件中要求的收费项目和标准。</w:t>
      </w:r>
      <w:r/>
    </w:p>
    <w:p>
      <w:pPr>
        <w:ind w:firstLine="560"/>
        <w:spacing w:line="360" w:lineRule="auto"/>
        <w:tabs>
          <w:tab w:val="left" w:pos="1125"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11.</w:t>
      </w:r>
      <w:r>
        <w:rPr>
          <w:rFonts w:hint="eastAsia" w:ascii="宋体" w:hAnsi="宋体" w:cs="宋体"/>
          <w:color w:val="000000" w:themeColor="text1"/>
          <w:sz w:val="24"/>
          <w:szCs w:val="24"/>
          <w14:textFill>
            <w14:solidFill>
              <w14:schemeClr w14:val="tx1"/>
            </w14:solidFill>
          </w14:textFill>
        </w:rPr>
        <w:t xml:space="preserve">与</w:t>
      </w:r>
      <w:r>
        <w:rPr>
          <w:rFonts w:hint="eastAsia" w:ascii="宋体" w:hAnsi="宋体" w:cs="宋体"/>
          <w:color w:val="000000" w:themeColor="text1"/>
          <w:sz w:val="24"/>
          <w:szCs w:val="24"/>
          <w:lang w:eastAsia="zh-CN"/>
          <w14:textFill>
            <w14:solidFill>
              <w14:schemeClr w14:val="tx1"/>
            </w14:solidFill>
          </w14:textFill>
        </w:rPr>
        <w:t xml:space="preserve">本次</w:t>
      </w:r>
      <w:r>
        <w:rPr>
          <w:rFonts w:hint="eastAsia" w:ascii="宋体" w:hAnsi="宋体" w:cs="宋体"/>
          <w:color w:val="000000" w:themeColor="text1"/>
          <w:sz w:val="24"/>
          <w:szCs w:val="24"/>
          <w14:textFill>
            <w14:solidFill>
              <w14:schemeClr w14:val="tx1"/>
            </w14:solidFill>
          </w14:textFill>
        </w:rPr>
        <w:t xml:space="preserve">投标有关的一切正式往来通讯请寄：</w:t>
      </w:r>
      <w:r/>
    </w:p>
    <w:p>
      <w:pPr>
        <w:pStyle w:val="832"/>
        <w:ind w:firstLine="56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 </w:t>
      </w:r>
      <w:r>
        <w:rPr>
          <w:rFonts w:hint="eastAsia" w:ascii="宋体" w:hAnsi="宋体" w:eastAsia="宋体" w:cs="宋体"/>
          <w:b/>
          <w:color w:val="000000" w:themeColor="text1"/>
          <w:sz w:val="24"/>
          <w:szCs w:val="24"/>
          <w:u w:val="single"/>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电话： </w:t>
      </w:r>
      <w:r>
        <w:rPr>
          <w:rFonts w:hint="eastAsia" w:ascii="宋体" w:hAnsi="宋体" w:eastAsia="宋体" w:cs="宋体"/>
          <w:b/>
          <w:color w:val="000000" w:themeColor="text1"/>
          <w:sz w:val="24"/>
          <w:szCs w:val="24"/>
          <w:u w:val="single"/>
          <w14:textFill>
            <w14:solidFill>
              <w14:schemeClr w14:val="tx1"/>
            </w14:solidFill>
          </w14:textFill>
        </w:rPr>
        <w:t xml:space="preserve">××</w:t>
      </w:r>
      <w:r/>
    </w:p>
    <w:p>
      <w:pPr>
        <w:pStyle w:val="832"/>
        <w:ind w:firstLine="56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传真：</w:t>
      </w:r>
      <w:r>
        <w:rPr>
          <w:rFonts w:hint="eastAsia" w:ascii="宋体" w:hAnsi="宋体" w:eastAsia="宋体" w:cs="宋体"/>
          <w:b/>
          <w:color w:val="000000" w:themeColor="text1"/>
          <w:sz w:val="24"/>
          <w:szCs w:val="24"/>
          <w:u w:val="single"/>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                   邮政编码：</w:t>
      </w:r>
      <w:r>
        <w:rPr>
          <w:rFonts w:hint="eastAsia" w:ascii="宋体" w:hAnsi="宋体" w:eastAsia="宋体" w:cs="宋体"/>
          <w:b/>
          <w:color w:val="000000" w:themeColor="text1"/>
          <w:sz w:val="24"/>
          <w:szCs w:val="24"/>
          <w:u w:val="single"/>
          <w14:textFill>
            <w14:solidFill>
              <w14:schemeClr w14:val="tx1"/>
            </w14:solidFill>
          </w14:textFill>
        </w:rPr>
        <w:t xml:space="preserve">××</w:t>
      </w:r>
      <w:r/>
    </w:p>
    <w:p>
      <w:pPr>
        <w:pStyle w:val="832"/>
        <w:ind w:firstLine="56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投标人（公章）：</w:t>
      </w:r>
      <w:r>
        <w:rPr>
          <w:rFonts w:hint="eastAsia" w:ascii="宋体" w:hAnsi="宋体" w:eastAsia="宋体" w:cs="宋体"/>
          <w:b/>
          <w:color w:val="000000" w:themeColor="text1"/>
          <w:sz w:val="24"/>
          <w:szCs w:val="24"/>
          <w:u w:val="single"/>
          <w14:textFill>
            <w14:solidFill>
              <w14:schemeClr w14:val="tx1"/>
            </w14:solidFill>
          </w14:textFill>
        </w:rPr>
        <w:t xml:space="preserve">××</w:t>
      </w:r>
      <w:r/>
    </w:p>
    <w:p>
      <w:pPr>
        <w:pStyle w:val="832"/>
        <w:ind w:firstLine="56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法定代表人签字或盖章： </w:t>
      </w:r>
      <w:r>
        <w:rPr>
          <w:rFonts w:hint="eastAsia" w:ascii="宋体" w:hAnsi="宋体" w:eastAsia="宋体" w:cs="宋体"/>
          <w:b/>
          <w:color w:val="000000" w:themeColor="text1"/>
          <w:sz w:val="24"/>
          <w:szCs w:val="24"/>
          <w:u w:val="single"/>
          <w14:textFill>
            <w14:solidFill>
              <w14:schemeClr w14:val="tx1"/>
            </w14:solidFill>
          </w14:textFill>
        </w:rPr>
        <w:t xml:space="preserve">××   </w:t>
      </w:r>
      <w:r/>
    </w:p>
    <w:p>
      <w:pPr>
        <w:pStyle w:val="832"/>
        <w:ind w:right="1060" w:firstLine="560"/>
        <w:jc w:val="right"/>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w:t>
      </w:r>
      <w:r>
        <w:rPr>
          <w:rFonts w:hint="eastAsia" w:ascii="宋体" w:hAnsi="宋体" w:eastAsia="宋体" w:cs="宋体"/>
          <w:b/>
          <w:color w:val="000000" w:themeColor="text1"/>
          <w:sz w:val="24"/>
          <w:szCs w:val="24"/>
          <w:u w:val="single"/>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年</w:t>
      </w:r>
      <w:r>
        <w:rPr>
          <w:rFonts w:hint="eastAsia" w:ascii="宋体" w:hAnsi="宋体" w:eastAsia="宋体" w:cs="宋体"/>
          <w:b/>
          <w:color w:val="000000" w:themeColor="text1"/>
          <w:sz w:val="24"/>
          <w:szCs w:val="24"/>
          <w:u w:val="single"/>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月</w:t>
      </w:r>
      <w:r>
        <w:rPr>
          <w:rFonts w:hint="eastAsia" w:ascii="宋体" w:hAnsi="宋体" w:eastAsia="宋体" w:cs="宋体"/>
          <w:b/>
          <w:color w:val="000000" w:themeColor="text1"/>
          <w:sz w:val="24"/>
          <w:szCs w:val="24"/>
          <w:u w:val="single"/>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日</w:t>
      </w:r>
      <w:r/>
    </w:p>
    <w:p>
      <w:pPr>
        <w:ind w:firstLine="420"/>
        <w:jc w:val="center"/>
        <w:spacing w:line="360" w:lineRule="auto"/>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rPr>
          <w:rFonts w:hint="eastAsia" w:ascii="宋体" w:hAnsi="宋体" w:cs="宋体"/>
          <w:color w:val="000000" w:themeColor="text1"/>
          <w:sz w:val="32"/>
          <w14:textFill>
            <w14:solidFill>
              <w14:schemeClr w14:val="tx1"/>
            </w14:solidFill>
          </w14:textFill>
        </w:rPr>
        <w:t xml:space="preserve">（二）独立承担民事责任的能力</w:t>
      </w:r>
      <w:r/>
    </w:p>
    <w:p>
      <w:pPr>
        <w:ind w:firstLine="560"/>
        <w:spacing w:line="360" w:lineRule="auto"/>
        <w:rPr>
          <w:rFonts w:ascii="宋体" w:hAnsi="宋体" w:cs="宋体"/>
          <w:color w:val="000000" w:themeColor="text1"/>
          <w:sz w:val="24"/>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提供法人或者其他组织的营业执照等证明文件扫描件；投标人为自然人的，提供其身份证扫描件</w:t>
      </w:r>
      <w:r>
        <w:rPr>
          <w:rFonts w:hint="eastAsia" w:ascii="宋体" w:hAnsi="宋体" w:cs="宋体"/>
          <w:color w:val="000000" w:themeColor="text1"/>
          <w:sz w:val="32"/>
          <w14:textFill>
            <w14:solidFill>
              <w14:schemeClr w14:val="tx1"/>
            </w14:solidFill>
          </w14:textFill>
        </w:rPr>
        <w:br w:type="page" w:clear="all"/>
      </w:r>
      <w:r/>
    </w:p>
    <w:p>
      <w:pPr>
        <w:jc w:val="center"/>
        <w:spacing w:line="360" w:lineRule="auto"/>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（三）良好的商业信誉和健全的财务会计制度</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提供2024年度财务报告、成立不满一年的提供至少一个月财务报告，或银行出具的资信证明，或财政部门认可的政府采购专业担保机构出具的投标担保函等，或提供</w:t>
      </w:r>
      <w:bookmarkStart w:id="231" w:name="_Hlk131494070"/>
      <w:r>
        <w:rPr>
          <w:rFonts w:hint="eastAsia" w:ascii="宋体" w:hAnsi="宋体" w:cs="宋体"/>
          <w:color w:val="000000" w:themeColor="text1"/>
          <w:sz w:val="28"/>
          <w:szCs w:val="28"/>
          <w14:textFill>
            <w14:solidFill>
              <w14:schemeClr w14:val="tx1"/>
            </w14:solidFill>
          </w14:textFill>
        </w:rPr>
        <w:t xml:space="preserve">资格承诺函</w:t>
      </w:r>
      <w:bookmarkEnd w:id="231"/>
      <w:r/>
      <w:bookmarkStart w:id="232" w:name="_Hlk131494108"/>
      <w:r>
        <w:rPr>
          <w:rFonts w:hint="eastAsia" w:ascii="宋体" w:hAnsi="宋体" w:cs="宋体"/>
          <w:color w:val="000000" w:themeColor="text1"/>
          <w:sz w:val="28"/>
          <w:szCs w:val="28"/>
          <w14:textFill>
            <w14:solidFill>
              <w14:schemeClr w14:val="tx1"/>
            </w14:solidFill>
          </w14:textFill>
        </w:rPr>
        <w:t xml:space="preserve">（见本部分（六）资格承诺函）</w:t>
      </w:r>
      <w:bookmarkEnd w:id="232"/>
      <w:r>
        <w:rPr>
          <w:rFonts w:hint="eastAsia" w:ascii="宋体" w:hAnsi="宋体" w:cs="宋体"/>
          <w:color w:val="000000" w:themeColor="text1"/>
          <w:sz w:val="28"/>
          <w:szCs w:val="28"/>
          <w14:textFill>
            <w14:solidFill>
              <w14:schemeClr w14:val="tx1"/>
            </w14:solidFill>
          </w14:textFill>
        </w:rPr>
        <w:t xml:space="preserve">。</w:t>
      </w:r>
      <w:r/>
    </w:p>
    <w:p>
      <w:pPr>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br w:type="page" w:clear="all"/>
      </w:r>
      <w:r/>
    </w:p>
    <w:p>
      <w:pPr>
        <w:jc w:val="center"/>
        <w:spacing w:line="360" w:lineRule="auto"/>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（四）履行合同所必需的设备和专业技术能力</w:t>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填写下述表格或提供资格承诺函（见本部分（六）资格承诺函）</w:t>
      </w:r>
      <w:r/>
    </w:p>
    <w:tbl>
      <w:tblPr>
        <w:tblStyle w:val="81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5"/>
        <w:gridCol w:w="262"/>
        <w:gridCol w:w="3318"/>
        <w:gridCol w:w="621"/>
        <w:gridCol w:w="238"/>
        <w:gridCol w:w="213"/>
        <w:gridCol w:w="631"/>
        <w:gridCol w:w="838"/>
        <w:gridCol w:w="1265"/>
        <w:gridCol w:w="425"/>
        <w:gridCol w:w="493"/>
        <w:gridCol w:w="644"/>
      </w:tblGrid>
      <w:tr>
        <w:trPr>
          <w:trHeight w:val="506"/>
        </w:trPr>
        <w:tc>
          <w:tcPr>
            <w:gridSpan w:val="2"/>
            <w:shd w:val="clear" w:color="auto" w:fill="d9d9d9"/>
            <w:tcW w:w="469"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color w:val="000000" w:themeColor="text1"/>
                <w:sz w:val="32"/>
                <w14:textFill>
                  <w14:solidFill>
                    <w14:schemeClr w14:val="tx1"/>
                  </w14:solidFill>
                </w14:textFill>
              </w:rPr>
              <w:br w:type="page" w:clear="all"/>
            </w:r>
            <w:r>
              <w:rPr>
                <w:rFonts w:hint="eastAsia" w:ascii="宋体" w:hAnsi="宋体" w:cs="宋体"/>
                <w:b/>
                <w:color w:val="000000" w:themeColor="text1"/>
                <w:sz w:val="24"/>
                <w14:textFill>
                  <w14:solidFill>
                    <w14:schemeClr w14:val="tx1"/>
                  </w14:solidFill>
                </w14:textFill>
              </w:rPr>
              <w:t xml:space="preserve">一</w:t>
            </w:r>
            <w:r/>
          </w:p>
        </w:tc>
        <w:tc>
          <w:tcPr>
            <w:gridSpan w:val="10"/>
            <w:shd w:val="clear" w:color="auto" w:fill="d9d9d9"/>
            <w:tcW w:w="4531"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公司基本信息</w:t>
            </w:r>
            <w:r/>
          </w:p>
        </w:tc>
      </w:tr>
      <w:tr>
        <w:trPr>
          <w:trHeight w:val="506"/>
        </w:trPr>
        <w:tc>
          <w:tcPr>
            <w:gridSpan w:val="2"/>
            <w:tcW w:w="469"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1731" w:type="pct"/>
            <w:vAlign w:val="center"/>
            <w:textDirection w:val="lrTb"/>
            <w:noWrap/>
          </w:tcPr>
          <w:p>
            <w:pPr>
              <w:pStyle w:val="814"/>
              <w:ind w:firstLine="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公司名称</w:t>
            </w:r>
            <w:r/>
          </w:p>
        </w:tc>
        <w:tc>
          <w:tcPr>
            <w:gridSpan w:val="9"/>
            <w:tcW w:w="2800"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55"/>
        </w:trPr>
        <w:tc>
          <w:tcPr>
            <w:gridSpan w:val="2"/>
            <w:tcW w:w="469"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W w:w="1731"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注册资金</w:t>
            </w:r>
            <w:r/>
          </w:p>
        </w:tc>
        <w:tc>
          <w:tcPr>
            <w:gridSpan w:val="2"/>
            <w:tcW w:w="448"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gridSpan w:val="2"/>
            <w:tcW w:w="440"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gridSpan w:val="3"/>
            <w:tcW w:w="1319"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公司地址</w:t>
            </w:r>
            <w:r/>
          </w:p>
        </w:tc>
        <w:tc>
          <w:tcPr>
            <w:gridSpan w:val="2"/>
            <w:tcW w:w="592"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60"/>
        </w:trPr>
        <w:tc>
          <w:tcPr>
            <w:gridSpan w:val="2"/>
            <w:tcW w:w="469"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W w:w="1731"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从业人数</w:t>
            </w:r>
            <w:r/>
          </w:p>
        </w:tc>
        <w:tc>
          <w:tcPr>
            <w:gridSpan w:val="2"/>
            <w:tcW w:w="448"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gridSpan w:val="2"/>
            <w:tcW w:w="440"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gridSpan w:val="3"/>
            <w:tcW w:w="1319"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w:t>
            </w:r>
            <w:r/>
          </w:p>
        </w:tc>
        <w:tc>
          <w:tcPr>
            <w:gridSpan w:val="2"/>
            <w:tcW w:w="592"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67"/>
        </w:trPr>
        <w:tc>
          <w:tcPr>
            <w:gridSpan w:val="2"/>
            <w:tcW w:w="469"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tcW w:w="1731"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w:t>
            </w:r>
            <w:r/>
          </w:p>
        </w:tc>
        <w:tc>
          <w:tcPr>
            <w:gridSpan w:val="2"/>
            <w:tcW w:w="448"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gridSpan w:val="2"/>
            <w:tcW w:w="440"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gridSpan w:val="3"/>
            <w:tcW w:w="1319"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账号</w:t>
            </w:r>
            <w:r/>
          </w:p>
        </w:tc>
        <w:tc>
          <w:tcPr>
            <w:gridSpan w:val="2"/>
            <w:tcW w:w="592"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67"/>
        </w:trPr>
        <w:tc>
          <w:tcPr>
            <w:gridSpan w:val="2"/>
            <w:tcBorders>
              <w:bottom w:val="single" w:color="auto" w:sz="4" w:space="0"/>
            </w:tcBorders>
            <w:tcW w:w="469"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p>
        </w:tc>
        <w:tc>
          <w:tcPr>
            <w:tcBorders>
              <w:bottom w:val="single" w:color="auto" w:sz="4" w:space="0"/>
            </w:tcBorders>
            <w:tcW w:w="1731"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项目联系人</w:t>
            </w:r>
            <w:r/>
          </w:p>
        </w:tc>
        <w:tc>
          <w:tcPr>
            <w:gridSpan w:val="2"/>
            <w:tcBorders>
              <w:bottom w:val="single" w:color="auto" w:sz="4" w:space="0"/>
            </w:tcBorders>
            <w:tcW w:w="448"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gridSpan w:val="2"/>
            <w:tcBorders>
              <w:bottom w:val="single" w:color="auto" w:sz="4" w:space="0"/>
            </w:tcBorders>
            <w:tcW w:w="440"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w:t>
            </w:r>
            <w:r/>
          </w:p>
        </w:tc>
        <w:tc>
          <w:tcPr>
            <w:gridSpan w:val="3"/>
            <w:tcBorders>
              <w:bottom w:val="single" w:color="auto" w:sz="4" w:space="0"/>
            </w:tcBorders>
            <w:tcW w:w="1319"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p>
        </w:tc>
        <w:tc>
          <w:tcPr>
            <w:gridSpan w:val="2"/>
            <w:tcBorders>
              <w:bottom w:val="single" w:color="auto" w:sz="4" w:space="0"/>
            </w:tcBorders>
            <w:tcW w:w="592"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467"/>
        </w:trPr>
        <w:tc>
          <w:tcPr>
            <w:gridSpan w:val="2"/>
            <w:shd w:val="clear" w:color="auto" w:fill="d9d9d9"/>
            <w:tcW w:w="469"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w:t>
            </w:r>
            <w:r/>
          </w:p>
        </w:tc>
        <w:tc>
          <w:tcPr>
            <w:gridSpan w:val="10"/>
            <w:shd w:val="clear" w:color="auto" w:fill="d9d9d9"/>
            <w:tcW w:w="4531"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公司财务状况</w:t>
            </w:r>
            <w:r/>
          </w:p>
        </w:tc>
      </w:tr>
      <w:tr>
        <w:trPr>
          <w:trHeight w:val="467"/>
        </w:trPr>
        <w:tc>
          <w:tcPr>
            <w:gridSpan w:val="2"/>
            <w:tcW w:w="469"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w:t>
            </w:r>
            <w:r/>
          </w:p>
        </w:tc>
        <w:tc>
          <w:tcPr>
            <w:gridSpan w:val="10"/>
            <w:tcW w:w="4531"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u w:val="single"/>
                <w14:textFill>
                  <w14:solidFill>
                    <w14:schemeClr w14:val="tx1"/>
                  </w14:solidFill>
                </w14:textFill>
              </w:rPr>
              <w:t xml:space="preserve">202</w:t>
            </w:r>
            <w:r>
              <w:rPr>
                <w:rFonts w:hint="eastAsia" w:ascii="宋体" w:hAnsi="宋体" w:cs="宋体"/>
                <w:b/>
                <w:color w:val="000000" w:themeColor="text1"/>
                <w:sz w:val="24"/>
                <w:u w:val="single"/>
                <w:lang w:val="en-US" w:eastAsia="zh-CN"/>
                <w14:textFill>
                  <w14:solidFill>
                    <w14:schemeClr w14:val="tx1"/>
                  </w14:solidFill>
                </w14:textFill>
              </w:rPr>
              <w:t xml:space="preserve">4</w:t>
            </w:r>
            <w:r>
              <w:rPr>
                <w:rFonts w:hint="eastAsia" w:ascii="宋体" w:hAnsi="宋体" w:cs="宋体"/>
                <w:b/>
                <w:color w:val="000000" w:themeColor="text1"/>
                <w:sz w:val="24"/>
                <w:u w:val="single"/>
                <w14:textFill>
                  <w14:solidFill>
                    <w14:schemeClr w14:val="tx1"/>
                  </w14:solidFill>
                </w14:textFill>
              </w:rPr>
              <w:t xml:space="preserve">年</w:t>
            </w:r>
            <w:r>
              <w:rPr>
                <w:rFonts w:hint="eastAsia" w:ascii="宋体" w:hAnsi="宋体" w:cs="宋体"/>
                <w:b/>
                <w:color w:val="000000" w:themeColor="text1"/>
                <w:sz w:val="24"/>
                <w14:textFill>
                  <w14:solidFill>
                    <w14:schemeClr w14:val="tx1"/>
                  </w14:solidFill>
                </w14:textFill>
              </w:rPr>
              <w:t xml:space="preserve">度财务状况</w:t>
            </w:r>
            <w:r/>
          </w:p>
        </w:tc>
      </w:tr>
      <w:tr>
        <w:trPr>
          <w:trHeight w:val="682"/>
        </w:trPr>
        <w:tc>
          <w:tcPr>
            <w:gridSpan w:val="2"/>
            <w:tcW w:w="469"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W w:w="1731"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营业收入（</w:t>
            </w:r>
            <w:r>
              <w:rPr>
                <w:rFonts w:hint="eastAsia" w:ascii="宋体" w:hAnsi="宋体" w:cs="宋体"/>
                <w:color w:val="000000" w:themeColor="text1"/>
                <w:sz w:val="24"/>
                <w:lang w:eastAsia="zh-CN"/>
                <w14:textFill>
                  <w14:solidFill>
                    <w14:schemeClr w14:val="tx1"/>
                  </w14:solidFill>
                </w14:textFill>
              </w:rPr>
              <w:t xml:space="preserve">万元</w:t>
            </w:r>
            <w:r>
              <w:rPr>
                <w:rFonts w:hint="eastAsia" w:ascii="宋体" w:hAnsi="宋体" w:cs="宋体"/>
                <w:color w:val="000000" w:themeColor="text1"/>
                <w:sz w:val="24"/>
                <w14:textFill>
                  <w14:solidFill>
                    <w14:schemeClr w14:val="tx1"/>
                  </w14:solidFill>
                </w14:textFill>
              </w:rPr>
              <w:t xml:space="preserve">）：</w:t>
            </w:r>
            <w:r/>
          </w:p>
        </w:tc>
        <w:tc>
          <w:tcPr>
            <w:gridSpan w:val="2"/>
            <w:tcW w:w="448"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gridSpan w:val="2"/>
            <w:tcW w:w="440"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gridSpan w:val="3"/>
            <w:tcW w:w="1319"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利润总额（</w:t>
            </w:r>
            <w:r>
              <w:rPr>
                <w:rFonts w:hint="eastAsia" w:ascii="宋体" w:hAnsi="宋体" w:cs="宋体"/>
                <w:color w:val="000000" w:themeColor="text1"/>
                <w:sz w:val="24"/>
                <w:lang w:eastAsia="zh-CN"/>
                <w14:textFill>
                  <w14:solidFill>
                    <w14:schemeClr w14:val="tx1"/>
                  </w14:solidFill>
                </w14:textFill>
              </w:rPr>
              <w:t xml:space="preserve">万元</w:t>
            </w:r>
            <w:r>
              <w:rPr>
                <w:rFonts w:hint="eastAsia" w:ascii="宋体" w:hAnsi="宋体" w:cs="宋体"/>
                <w:color w:val="000000" w:themeColor="text1"/>
                <w:sz w:val="24"/>
                <w14:textFill>
                  <w14:solidFill>
                    <w14:schemeClr w14:val="tx1"/>
                  </w14:solidFill>
                </w14:textFill>
              </w:rPr>
              <w:t xml:space="preserve">）</w:t>
            </w:r>
            <w:r/>
          </w:p>
        </w:tc>
        <w:tc>
          <w:tcPr>
            <w:gridSpan w:val="2"/>
            <w:tcW w:w="592"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763"/>
        </w:trPr>
        <w:tc>
          <w:tcPr>
            <w:gridSpan w:val="2"/>
            <w:tcW w:w="469"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W w:w="1731"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年末“固定资产合计”（</w:t>
            </w:r>
            <w:r>
              <w:rPr>
                <w:rFonts w:hint="eastAsia" w:ascii="宋体" w:hAnsi="宋体" w:cs="宋体"/>
                <w:color w:val="000000" w:themeColor="text1"/>
                <w:sz w:val="24"/>
                <w:lang w:eastAsia="zh-CN"/>
                <w14:textFill>
                  <w14:solidFill>
                    <w14:schemeClr w14:val="tx1"/>
                  </w14:solidFill>
                </w14:textFill>
              </w:rPr>
              <w:t xml:space="preserve">万元</w:t>
            </w:r>
            <w:r>
              <w:rPr>
                <w:rFonts w:hint="eastAsia" w:ascii="宋体" w:hAnsi="宋体" w:cs="宋体"/>
                <w:color w:val="000000" w:themeColor="text1"/>
                <w:sz w:val="24"/>
                <w14:textFill>
                  <w14:solidFill>
                    <w14:schemeClr w14:val="tx1"/>
                  </w14:solidFill>
                </w14:textFill>
              </w:rPr>
              <w:t xml:space="preserve">）</w:t>
            </w:r>
            <w:r/>
          </w:p>
        </w:tc>
        <w:tc>
          <w:tcPr>
            <w:gridSpan w:val="2"/>
            <w:tcW w:w="448"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gridSpan w:val="2"/>
            <w:tcW w:w="440"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gridSpan w:val="3"/>
            <w:tcW w:w="1319"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年末“流动资产”余额（万）</w:t>
            </w:r>
            <w:r/>
          </w:p>
        </w:tc>
        <w:tc>
          <w:tcPr>
            <w:gridSpan w:val="2"/>
            <w:tcW w:w="592"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772"/>
        </w:trPr>
        <w:tc>
          <w:tcPr>
            <w:gridSpan w:val="2"/>
            <w:tcW w:w="469"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tcW w:w="1731"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年末“短期负债”余额（万）</w:t>
            </w:r>
            <w:r/>
          </w:p>
        </w:tc>
        <w:tc>
          <w:tcPr>
            <w:gridSpan w:val="2"/>
            <w:tcW w:w="448"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gridSpan w:val="2"/>
            <w:tcW w:w="440"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gridSpan w:val="3"/>
            <w:tcW w:w="1319"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年末“长期负债”余额（万）</w:t>
            </w:r>
            <w:r/>
          </w:p>
        </w:tc>
        <w:tc>
          <w:tcPr>
            <w:gridSpan w:val="2"/>
            <w:tcW w:w="592"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768"/>
        </w:trPr>
        <w:tc>
          <w:tcPr>
            <w:gridSpan w:val="2"/>
            <w:tcW w:w="469"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tcW w:w="1731"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年末“资产总计”余额（万）</w:t>
            </w:r>
            <w:r/>
          </w:p>
        </w:tc>
        <w:tc>
          <w:tcPr>
            <w:gridSpan w:val="2"/>
            <w:tcW w:w="448"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gridSpan w:val="2"/>
            <w:tcW w:w="440"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p>
        </w:tc>
        <w:tc>
          <w:tcPr>
            <w:gridSpan w:val="3"/>
            <w:tcW w:w="1319"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年末“货币资金”余额（万）</w:t>
            </w:r>
            <w:r/>
          </w:p>
        </w:tc>
        <w:tc>
          <w:tcPr>
            <w:gridSpan w:val="2"/>
            <w:tcW w:w="592"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547"/>
        </w:trPr>
        <w:tc>
          <w:tcPr>
            <w:gridSpan w:val="2"/>
            <w:shd w:val="clear" w:color="auto" w:fill="d9d9d9"/>
            <w:tcW w:w="469"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三</w:t>
            </w:r>
            <w:r/>
          </w:p>
        </w:tc>
        <w:tc>
          <w:tcPr>
            <w:gridSpan w:val="10"/>
            <w:shd w:val="clear" w:color="auto" w:fill="d9d9d9"/>
            <w:tcW w:w="4531"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投标人其他信息</w:t>
            </w:r>
            <w:r/>
          </w:p>
        </w:tc>
      </w:tr>
      <w:tr>
        <w:trPr>
          <w:trHeight w:val="1015"/>
        </w:trPr>
        <w:tc>
          <w:tcPr>
            <w:gridSpan w:val="2"/>
            <w:tcW w:w="469"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（一）</w:t>
            </w:r>
            <w:r/>
          </w:p>
        </w:tc>
        <w:tc>
          <w:tcPr>
            <w:gridSpan w:val="2"/>
            <w:tcW w:w="2055"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公司取得的相关资质及等级：</w:t>
            </w:r>
            <w:r/>
          </w:p>
        </w:tc>
        <w:tc>
          <w:tcPr>
            <w:gridSpan w:val="8"/>
            <w:tcW w:w="2476"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1086"/>
        </w:trPr>
        <w:tc>
          <w:tcPr>
            <w:gridSpan w:val="2"/>
            <w:tcW w:w="469"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w:t>
            </w:r>
            <w:r/>
          </w:p>
        </w:tc>
        <w:tc>
          <w:tcPr>
            <w:gridSpan w:val="2"/>
            <w:tcW w:w="2055"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公司</w:t>
            </w:r>
            <w:r>
              <w:rPr>
                <w:rFonts w:hint="eastAsia" w:ascii="宋体" w:hAnsi="宋体" w:cs="宋体"/>
                <w:b/>
                <w:color w:val="000000" w:themeColor="text1"/>
                <w:sz w:val="24"/>
                <w:u w:val="single"/>
                <w14:textFill>
                  <w14:solidFill>
                    <w14:schemeClr w14:val="tx1"/>
                  </w14:solidFill>
                </w14:textFill>
              </w:rPr>
              <w:t xml:space="preserve">2021</w:t>
            </w:r>
            <w:r>
              <w:rPr>
                <w:rFonts w:hint="eastAsia" w:ascii="宋体" w:hAnsi="宋体" w:cs="宋体"/>
                <w:color w:val="000000" w:themeColor="text1"/>
                <w:sz w:val="24"/>
                <w14:textFill>
                  <w14:solidFill>
                    <w14:schemeClr w14:val="tx1"/>
                  </w14:solidFill>
                </w14:textFill>
              </w:rPr>
              <w:t xml:space="preserve">年度后获得的荣誉及表彰情况</w:t>
            </w:r>
            <w:r/>
          </w:p>
        </w:tc>
        <w:tc>
          <w:tcPr>
            <w:gridSpan w:val="8"/>
            <w:tcW w:w="2476" w:type="pct"/>
            <w:vAlign w:val="center"/>
            <w:textDirection w:val="lrTb"/>
            <w:noWrap/>
          </w:tcPr>
          <w:p>
            <w:pPr>
              <w:pStyle w:val="814"/>
              <w:ind w:firstLine="0"/>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trHeight w:val="557"/>
        </w:trPr>
        <w:tc>
          <w:tcPr>
            <w:gridSpan w:val="2"/>
            <w:shd w:val="clear" w:color="auto" w:fill="bfbfbf"/>
            <w:tcW w:w="469"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四</w:t>
            </w:r>
            <w:r/>
          </w:p>
        </w:tc>
        <w:tc>
          <w:tcPr>
            <w:gridSpan w:val="10"/>
            <w:shd w:val="clear" w:color="auto" w:fill="bfbfbf"/>
            <w:tcW w:w="4531"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提供本项目服务所必须的专业设备一览表 </w:t>
            </w:r>
            <w:r/>
          </w:p>
        </w:tc>
      </w:tr>
      <w:tr>
        <w:trPr>
          <w:trHeight w:val="459"/>
        </w:trPr>
        <w:tc>
          <w:tcPr>
            <w:shd w:val="clear" w:color="auto" w:fill="ffffff"/>
            <w:tcW w:w="332"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序号</w:t>
            </w:r>
            <w:r/>
          </w:p>
        </w:tc>
        <w:tc>
          <w:tcPr>
            <w:gridSpan w:val="5"/>
            <w:shd w:val="clear" w:color="auto" w:fill="ffffff"/>
            <w:tcW w:w="2427"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品牌、型号及主要参数配置简述</w:t>
            </w:r>
            <w:r/>
          </w:p>
        </w:tc>
        <w:tc>
          <w:tcPr>
            <w:gridSpan w:val="2"/>
            <w:shd w:val="clear" w:color="auto" w:fill="ffffff"/>
            <w:tcW w:w="766"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购置年份</w:t>
            </w:r>
            <w:r/>
          </w:p>
        </w:tc>
        <w:tc>
          <w:tcPr>
            <w:shd w:val="clear" w:color="auto" w:fill="ffffff"/>
            <w:tcW w:w="660"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价格</w:t>
            </w:r>
            <w:r/>
          </w:p>
        </w:tc>
        <w:tc>
          <w:tcPr>
            <w:gridSpan w:val="2"/>
            <w:shd w:val="clear" w:color="auto" w:fill="ffffff"/>
            <w:tcW w:w="479"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数量</w:t>
            </w:r>
            <w:r/>
          </w:p>
        </w:tc>
        <w:tc>
          <w:tcPr>
            <w:shd w:val="clear" w:color="auto" w:fill="ffffff"/>
            <w:tcW w:w="335"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用途</w:t>
            </w:r>
            <w:r/>
          </w:p>
        </w:tc>
      </w:tr>
      <w:tr>
        <w:trPr>
          <w:trHeight w:val="483"/>
        </w:trPr>
        <w:tc>
          <w:tcPr>
            <w:shd w:val="clear" w:color="auto" w:fill="ffffff"/>
            <w:tcW w:w="332"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w:t>
            </w:r>
            <w:r/>
          </w:p>
        </w:tc>
        <w:tc>
          <w:tcPr>
            <w:gridSpan w:val="5"/>
            <w:shd w:val="clear" w:color="auto" w:fill="ffffff"/>
            <w:tcW w:w="2427"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2"/>
            <w:shd w:val="clear" w:color="auto" w:fill="ffffff"/>
            <w:tcW w:w="766"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660"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2"/>
            <w:shd w:val="clear" w:color="auto" w:fill="ffffff"/>
            <w:tcW w:w="479"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335"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r>
      <w:tr>
        <w:trPr>
          <w:trHeight w:val="546"/>
        </w:trPr>
        <w:tc>
          <w:tcPr>
            <w:shd w:val="clear" w:color="auto" w:fill="ffffff"/>
            <w:tcW w:w="332"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2</w:t>
            </w:r>
            <w:r/>
          </w:p>
        </w:tc>
        <w:tc>
          <w:tcPr>
            <w:gridSpan w:val="5"/>
            <w:shd w:val="clear" w:color="auto" w:fill="ffffff"/>
            <w:tcW w:w="2427"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2"/>
            <w:shd w:val="clear" w:color="auto" w:fill="ffffff"/>
            <w:tcW w:w="766"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660"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2"/>
            <w:shd w:val="clear" w:color="auto" w:fill="ffffff"/>
            <w:tcW w:w="479"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335"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r>
      <w:tr>
        <w:trPr>
          <w:trHeight w:val="560"/>
        </w:trPr>
        <w:tc>
          <w:tcPr>
            <w:shd w:val="clear" w:color="auto" w:fill="ffffff"/>
            <w:tcW w:w="332"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3</w:t>
            </w:r>
            <w:r/>
          </w:p>
        </w:tc>
        <w:tc>
          <w:tcPr>
            <w:gridSpan w:val="5"/>
            <w:shd w:val="clear" w:color="auto" w:fill="ffffff"/>
            <w:tcW w:w="2427"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2"/>
            <w:shd w:val="clear" w:color="auto" w:fill="ffffff"/>
            <w:tcW w:w="766"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660"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2"/>
            <w:shd w:val="clear" w:color="auto" w:fill="ffffff"/>
            <w:tcW w:w="479"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W w:w="335"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r>
      <w:tr>
        <w:trPr>
          <w:trHeight w:val="553"/>
        </w:trPr>
        <w:tc>
          <w:tcPr>
            <w:shd w:val="clear" w:color="auto" w:fill="ffffff"/>
            <w:tcBorders>
              <w:bottom w:val="single" w:color="auto" w:sz="4" w:space="0"/>
            </w:tcBorders>
            <w:tcW w:w="332"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w:t>
            </w:r>
            <w:r/>
          </w:p>
        </w:tc>
        <w:tc>
          <w:tcPr>
            <w:gridSpan w:val="5"/>
            <w:shd w:val="clear" w:color="auto" w:fill="ffffff"/>
            <w:tcBorders>
              <w:bottom w:val="single" w:color="auto" w:sz="4" w:space="0"/>
            </w:tcBorders>
            <w:tcW w:w="2427"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2"/>
            <w:shd w:val="clear" w:color="auto" w:fill="ffffff"/>
            <w:tcBorders>
              <w:bottom w:val="single" w:color="auto" w:sz="4" w:space="0"/>
            </w:tcBorders>
            <w:tcW w:w="766"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Borders>
              <w:bottom w:val="single" w:color="auto" w:sz="4" w:space="0"/>
            </w:tcBorders>
            <w:tcW w:w="660"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gridSpan w:val="2"/>
            <w:shd w:val="clear" w:color="auto" w:fill="ffffff"/>
            <w:tcBorders>
              <w:bottom w:val="single" w:color="auto" w:sz="4" w:space="0"/>
            </w:tcBorders>
            <w:tcW w:w="479"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c>
          <w:tcPr>
            <w:shd w:val="clear" w:color="auto" w:fill="ffffff"/>
            <w:tcBorders>
              <w:bottom w:val="single" w:color="auto" w:sz="4" w:space="0"/>
            </w:tcBorders>
            <w:tcW w:w="335"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r>
      <w:tr>
        <w:trPr>
          <w:trHeight w:val="575"/>
        </w:trPr>
        <w:tc>
          <w:tcPr>
            <w:gridSpan w:val="2"/>
            <w:shd w:val="clear" w:color="auto" w:fill="bfbfbf"/>
            <w:tcW w:w="469"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w:t>
            </w:r>
            <w:r/>
          </w:p>
        </w:tc>
        <w:tc>
          <w:tcPr>
            <w:gridSpan w:val="10"/>
            <w:shd w:val="clear" w:color="auto" w:fill="bfbfbf"/>
            <w:tcW w:w="4531"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提供本项目服务所必须的专业技术能力</w:t>
            </w:r>
            <w:r/>
          </w:p>
        </w:tc>
      </w:tr>
      <w:tr>
        <w:trPr>
          <w:trHeight w:val="1630"/>
        </w:trPr>
        <w:tc>
          <w:tcPr>
            <w:gridSpan w:val="12"/>
            <w:shd w:val="clear" w:color="auto" w:fill="ffffff"/>
            <w:tcW w:w="5000" w:type="pct"/>
            <w:vAlign w:val="center"/>
            <w:textDirection w:val="lrTb"/>
            <w:noWrap/>
          </w:tcPr>
          <w:p>
            <w:pPr>
              <w:pStyle w:val="814"/>
              <w:ind w:firstLine="0"/>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tc>
      </w:tr>
    </w:tbl>
    <w:p>
      <w:pPr>
        <w:jc w:val="left"/>
        <w:widowControl/>
        <w:rPr>
          <w:rFonts w:ascii="宋体" w:hAnsi="宋体" w:cs="宋体"/>
          <w:b/>
          <w:color w:val="000000" w:themeColor="text1"/>
          <w:sz w:val="32"/>
          <w:szCs w:val="20"/>
          <w14:textFill>
            <w14:solidFill>
              <w14:schemeClr w14:val="tx1"/>
            </w14:solidFill>
          </w14:textFill>
        </w:rPr>
      </w:pPr>
      <w:r>
        <w:rPr>
          <w:rFonts w:ascii="宋体" w:hAnsi="宋体" w:cs="宋体"/>
          <w:b/>
          <w:color w:val="000000" w:themeColor="text1"/>
          <w:sz w:val="32"/>
          <w:szCs w:val="20"/>
          <w14:textFill>
            <w14:solidFill>
              <w14:schemeClr w14:val="tx1"/>
            </w14:solidFill>
          </w14:textFill>
        </w:rPr>
      </w:r>
      <w:r/>
    </w:p>
    <w:p>
      <w:pPr>
        <w:jc w:val="left"/>
        <w:widowControl/>
        <w:rPr>
          <w:rFonts w:ascii="宋体" w:hAnsi="宋体" w:cs="宋体"/>
          <w:b/>
          <w:color w:val="000000" w:themeColor="text1"/>
          <w:sz w:val="32"/>
          <w:szCs w:val="20"/>
          <w14:textFill>
            <w14:solidFill>
              <w14:schemeClr w14:val="tx1"/>
            </w14:solidFill>
          </w14:textFill>
        </w:rPr>
      </w:pPr>
      <w:r>
        <w:rPr>
          <w:rFonts w:hint="eastAsia" w:ascii="宋体" w:hAnsi="宋体" w:cs="宋体"/>
          <w:b/>
          <w:color w:val="000000" w:themeColor="text1"/>
          <w:sz w:val="32"/>
          <w:szCs w:val="20"/>
          <w14:textFill>
            <w14:solidFill>
              <w14:schemeClr w14:val="tx1"/>
            </w14:solidFill>
          </w14:textFill>
        </w:rPr>
        <w:br w:type="page" w:clear="all"/>
      </w:r>
      <w:r/>
    </w:p>
    <w:p>
      <w:pPr>
        <w:jc w:val="center"/>
        <w:spacing w:line="360" w:lineRule="auto"/>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（五）依法缴纳税收和社会保障资金的良好记录</w:t>
      </w:r>
      <w:r/>
    </w:p>
    <w:p>
      <w:pPr>
        <w:ind w:firstLine="977"/>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提供参加本次政府采购活动前半年内至少一个月依法缴纳税收和社会保险的凭据，或提供资格承诺函</w:t>
      </w:r>
      <w:r>
        <w:rPr>
          <w:rFonts w:hint="eastAsia" w:ascii="宋体" w:hAnsi="宋体" w:cs="宋体"/>
          <w:color w:val="000000" w:themeColor="text1"/>
          <w:sz w:val="28"/>
          <w:szCs w:val="28"/>
          <w14:textFill>
            <w14:solidFill>
              <w14:schemeClr w14:val="tx1"/>
            </w14:solidFill>
          </w14:textFill>
        </w:rPr>
        <w:t xml:space="preserve">（见本部分（六）资格承诺函）</w:t>
      </w:r>
      <w:r>
        <w:rPr>
          <w:rFonts w:hint="eastAsia" w:ascii="宋体" w:hAnsi="宋体" w:cs="宋体"/>
          <w:bCs/>
          <w:color w:val="000000" w:themeColor="text1"/>
          <w:sz w:val="28"/>
          <w:szCs w:val="28"/>
          <w14:textFill>
            <w14:solidFill>
              <w14:schemeClr w14:val="tx1"/>
            </w14:solidFill>
          </w14:textFill>
        </w:rPr>
        <w:t xml:space="preserve">。</w:t>
      </w:r>
      <w:r/>
    </w:p>
    <w:p>
      <w:pPr>
        <w:ind w:firstLine="56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br w:type="page" w:clear="all"/>
      </w:r>
      <w:r/>
    </w:p>
    <w:p>
      <w:pPr>
        <w:jc w:val="center"/>
        <w:spacing w:line="360" w:lineRule="auto"/>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（六）资格承诺函</w:t>
      </w:r>
      <w:r/>
    </w:p>
    <w:p>
      <w:pPr>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致：</w:t>
      </w:r>
      <w:r>
        <w:rPr>
          <w:rFonts w:hint="eastAsia" w:ascii="宋体" w:hAnsi="宋体" w:cs="宋体"/>
          <w:bCs/>
          <w:color w:val="000000" w:themeColor="text1"/>
          <w:sz w:val="28"/>
          <w:szCs w:val="28"/>
          <w:u w:val="single"/>
          <w14:textFill>
            <w14:solidFill>
              <w14:schemeClr w14:val="tx1"/>
            </w14:solidFill>
          </w14:textFill>
        </w:rPr>
        <w:t xml:space="preserve">    （采购人、采购代理机构）  </w:t>
      </w:r>
      <w:r>
        <w:rPr>
          <w:rFonts w:hint="eastAsia" w:ascii="宋体" w:hAnsi="宋体" w:cs="宋体"/>
          <w:bCs/>
          <w:color w:val="000000" w:themeColor="text1"/>
          <w:sz w:val="28"/>
          <w:szCs w:val="28"/>
          <w14:textFill>
            <w14:solidFill>
              <w14:schemeClr w14:val="tx1"/>
            </w14:solidFill>
          </w14:textFill>
        </w:rPr>
        <w:t xml:space="preserve"> </w:t>
      </w:r>
      <w:r/>
    </w:p>
    <w:p>
      <w:pPr>
        <w:ind w:firstLine="56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我单位参与</w:t>
      </w:r>
      <w:r>
        <w:rPr>
          <w:rFonts w:hint="eastAsia" w:ascii="宋体" w:hAnsi="宋体" w:cs="宋体"/>
          <w:bCs/>
          <w:color w:val="000000" w:themeColor="text1"/>
          <w:sz w:val="28"/>
          <w:szCs w:val="28"/>
          <w:u w:val="single"/>
          <w14:textFill>
            <w14:solidFill>
              <w14:schemeClr w14:val="tx1"/>
            </w14:solidFill>
          </w14:textFill>
        </w:rPr>
        <w:t xml:space="preserve">  （项目名称）  （项目编号：    ）</w:t>
      </w:r>
      <w:r>
        <w:rPr>
          <w:rFonts w:hint="eastAsia" w:ascii="宋体" w:hAnsi="宋体" w:cs="宋体"/>
          <w:bCs/>
          <w:color w:val="000000" w:themeColor="text1"/>
          <w:sz w:val="28"/>
          <w:szCs w:val="28"/>
          <w14:textFill>
            <w14:solidFill>
              <w14:schemeClr w14:val="tx1"/>
            </w14:solidFill>
          </w14:textFill>
        </w:rPr>
        <w:t xml:space="preserve">项目的政府采购活动，现承诺如下：</w:t>
      </w:r>
      <w:r/>
    </w:p>
    <w:p>
      <w:pPr>
        <w:ind w:firstLine="56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1.我方具有良好的商业信誉和健全的财务会计制度。</w:t>
      </w:r>
      <w:r/>
    </w:p>
    <w:p>
      <w:pPr>
        <w:ind w:firstLine="56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2.我方具有履行合同所必需的设备和专业技术能力。</w:t>
      </w:r>
      <w:r/>
    </w:p>
    <w:p>
      <w:pPr>
        <w:ind w:firstLine="56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3.我方具有依法缴纳税收和社会保障资金的良好记录。</w:t>
      </w:r>
      <w:r/>
    </w:p>
    <w:p>
      <w:pPr>
        <w:ind w:firstLine="56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4.我方参加本项目采购活动前三年内，在经营活动中没有重大违法记录。</w:t>
      </w:r>
      <w:r/>
    </w:p>
    <w:p>
      <w:pPr>
        <w:ind w:firstLine="56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若我单位承诺不实，自愿承担提供虚假材料谋取中标、成交的法律责任。</w:t>
      </w:r>
      <w:r/>
    </w:p>
    <w:p>
      <w:pPr>
        <w:ind w:firstLine="56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投标（响应）供应商（全称并盖章）：         </w:t>
      </w:r>
      <w:r/>
    </w:p>
    <w:p>
      <w:pPr>
        <w:ind w:firstLine="56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供应商法定代表人或授权代表（签字或签章）：    </w:t>
      </w:r>
      <w:r/>
    </w:p>
    <w:p>
      <w:pPr>
        <w:ind w:firstLine="56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日期：     </w:t>
      </w:r>
      <w:r/>
    </w:p>
    <w:p>
      <w:pPr>
        <w:ind w:firstLine="56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w:t>
      </w:r>
      <w:r/>
    </w:p>
    <w:p>
      <w:pPr>
        <w:ind w:firstLine="56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说明：1.供应商可自行选择是否提供本承诺函，若不提供本承诺函的，应按采购文件要求提供相应的证明材料。</w:t>
      </w:r>
      <w:r/>
    </w:p>
    <w:p>
      <w:pPr>
        <w:ind w:firstLine="560"/>
        <w:spacing w:line="360" w:lineRule="auto"/>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ind w:firstLine="640"/>
        <w:jc w:val="center"/>
        <w:spacing w:line="360" w:lineRule="auto"/>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（七）法律、行政法规规定的其他条件</w:t>
      </w:r>
      <w:r/>
    </w:p>
    <w:p>
      <w:pPr>
        <w:pStyle w:val="2332"/>
        <w:ind w:firstLine="525"/>
        <w:jc w:val="left"/>
        <w:spacing w:line="560" w:lineRule="exact"/>
        <w:shd w:val="clear" w:color="auto" w:fill="ffffff"/>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ind w:firstLine="640"/>
        <w:jc w:val="center"/>
        <w:spacing w:line="360" w:lineRule="auto"/>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（八）落实政府采购政策需满足的资格要求</w:t>
      </w:r>
      <w:r/>
    </w:p>
    <w:p>
      <w:pPr>
        <w:jc w:val="left"/>
        <w:widowControl/>
        <w:rPr>
          <w:rFonts w:ascii="宋体" w:hAnsi="宋体" w:cs="宋体"/>
          <w:b/>
          <w:color w:val="000000" w:themeColor="text1"/>
          <w:sz w:val="32"/>
          <w:szCs w:val="20"/>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ind w:firstLine="640"/>
        <w:jc w:val="center"/>
        <w:spacing w:line="360" w:lineRule="auto"/>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（九）本项目的特定资格要求</w:t>
      </w:r>
      <w:r/>
    </w:p>
    <w:p>
      <w:pPr>
        <w:jc w:val="left"/>
        <w:widowControl/>
        <w:rPr>
          <w:rFonts w:ascii="宋体" w:hAnsi="宋体" w:cs="宋体"/>
          <w:b/>
          <w:color w:val="000000" w:themeColor="text1"/>
          <w:sz w:val="32"/>
          <w:szCs w:val="20"/>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jc w:val="center"/>
        <w:spacing w:line="360" w:lineRule="auto"/>
        <w:rPr>
          <w:rFonts w:ascii="宋体" w:hAnsi="宋体" w:cs="宋体"/>
          <w:b/>
          <w:bCs/>
          <w:color w:val="000000" w:themeColor="text1"/>
          <w:sz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t xml:space="preserve">二、法定代表人身份证明书</w:t>
      </w:r>
      <w:r/>
    </w:p>
    <w:p>
      <w:pPr>
        <w:ind w:firstLine="56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兹证明</w:t>
      </w:r>
      <w:r>
        <w:rPr>
          <w:rFonts w:hint="eastAsia" w:ascii="宋体" w:hAnsi="宋体" w:cs="宋体"/>
          <w:b/>
          <w:color w:val="000000" w:themeColor="text1"/>
          <w:sz w:val="24"/>
          <w:u w:val="single"/>
          <w14:textFill>
            <w14:solidFill>
              <w14:schemeClr w14:val="tx1"/>
            </w14:solidFill>
          </w14:textFill>
        </w:rPr>
        <w:t xml:space="preserve">×××（）姓名</w:t>
      </w:r>
      <w:r>
        <w:rPr>
          <w:rFonts w:hint="eastAsia" w:ascii="宋体" w:hAnsi="宋体" w:cs="宋体"/>
          <w:color w:val="000000" w:themeColor="text1"/>
          <w:sz w:val="28"/>
          <w:szCs w:val="28"/>
          <w14:textFill>
            <w14:solidFill>
              <w14:schemeClr w14:val="tx1"/>
            </w14:solidFill>
          </w14:textFill>
        </w:rPr>
        <w:t xml:space="preserve">同志，性别</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w:t>
      </w:r>
      <w:r>
        <w:rPr>
          <w:rFonts w:hint="eastAsia" w:ascii="宋体" w:hAnsi="宋体" w:cs="宋体"/>
          <w:color w:val="000000" w:themeColor="text1"/>
          <w:sz w:val="28"/>
          <w14:textFill>
            <w14:solidFill>
              <w14:schemeClr w14:val="tx1"/>
            </w14:solidFill>
          </w14:textFill>
        </w:rPr>
        <w:t xml:space="preserve">居民身份证号</w:t>
      </w:r>
      <w:r>
        <w:rPr>
          <w:rFonts w:hint="eastAsia" w:ascii="宋体" w:hAnsi="宋体" w:cs="宋体"/>
          <w:b/>
          <w:color w:val="000000" w:themeColor="text1"/>
          <w:sz w:val="24"/>
          <w:u w:val="single"/>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，在我单位任职务，系我单位主要负责人即法定代表人。</w:t>
      </w:r>
      <w:r/>
    </w:p>
    <w:p>
      <w:pPr>
        <w:ind w:firstLine="56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单位地址：</w:t>
      </w:r>
      <w:r/>
    </w:p>
    <w:p>
      <w:pPr>
        <w:ind w:firstLine="56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电    话：</w:t>
      </w:r>
      <w:r/>
    </w:p>
    <w:p>
      <w:pPr>
        <w:ind w:firstLine="56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单位全称： </w:t>
      </w:r>
      <w:r/>
    </w:p>
    <w:p>
      <w:pPr>
        <w:ind w:firstLine="560"/>
        <w:spacing w:line="360" w:lineRule="auto"/>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spacing w:line="360" w:lineRule="auto"/>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公    章： </w:t>
      </w:r>
      <w:r/>
    </w:p>
    <w:p>
      <w:pPr>
        <w:ind w:firstLine="560"/>
        <w:spacing w:line="360" w:lineRule="auto"/>
        <w:tabs>
          <w:tab w:val="left" w:pos="7290" w:leader="none"/>
        </w:tabs>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p>
      <w:pPr>
        <w:ind w:firstLine="560"/>
        <w:jc w:val="right"/>
        <w:spacing w:line="360" w:lineRule="auto"/>
        <w:tabs>
          <w:tab w:val="left" w:pos="7290" w:leader="none"/>
        </w:tabs>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年     月    日</w:t>
      </w:r>
      <w:r/>
    </w:p>
    <w:p>
      <w:pPr>
        <w:ind w:firstLine="643"/>
        <w:jc w:val="left"/>
        <w:spacing w:line="360" w:lineRule="auto"/>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ind w:firstLine="643"/>
        <w:jc w:val="left"/>
        <w:spacing w:line="360" w:lineRule="auto"/>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ind w:firstLine="643"/>
        <w:jc w:val="left"/>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附：法定代表人居民身份证扫描件</w:t>
      </w:r>
      <w:r/>
    </w:p>
    <w:p>
      <w:pPr>
        <w:ind w:firstLine="560"/>
        <w:spacing w:line="360" w:lineRule="auto"/>
        <w:tabs>
          <w:tab w:val="left" w:pos="7290" w:leader="none"/>
        </w:tabs>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u w:val="single"/>
          <w14:textFill>
            <w14:solidFill>
              <w14:schemeClr w14:val="tx1"/>
            </w14:solidFill>
          </w14:textFill>
        </w:rPr>
        <w:t xml:space="preserve">注：1.“法定代表人”直接参加投标响应活动的仅需填写</w:t>
      </w:r>
      <w:r>
        <w:rPr>
          <w:rFonts w:hint="eastAsia" w:ascii="宋体" w:hAnsi="宋体" w:cs="宋体"/>
          <w:color w:val="000000" w:themeColor="text1"/>
          <w:sz w:val="28"/>
          <w:u w:val="single"/>
          <w:lang w:eastAsia="zh-CN"/>
          <w14:textFill>
            <w14:solidFill>
              <w14:schemeClr w14:val="tx1"/>
            </w14:solidFill>
          </w14:textFill>
        </w:rPr>
        <w:t xml:space="preserve">本人</w:t>
      </w:r>
      <w:r>
        <w:rPr>
          <w:rFonts w:hint="eastAsia" w:ascii="宋体" w:hAnsi="宋体" w:cs="宋体"/>
          <w:color w:val="000000" w:themeColor="text1"/>
          <w:sz w:val="28"/>
          <w:u w:val="single"/>
          <w14:textFill>
            <w14:solidFill>
              <w14:schemeClr w14:val="tx1"/>
            </w14:solidFill>
          </w14:textFill>
        </w:rPr>
        <w:t xml:space="preserve">身份证明</w:t>
      </w:r>
      <w:r>
        <w:rPr>
          <w:rFonts w:hint="eastAsia" w:ascii="宋体" w:hAnsi="宋体" w:cs="宋体"/>
          <w:color w:val="000000" w:themeColor="text1"/>
          <w:sz w:val="28"/>
          <w14:textFill>
            <w14:solidFill>
              <w14:schemeClr w14:val="tx1"/>
            </w14:solidFill>
          </w14:textFill>
        </w:rPr>
        <w:t xml:space="preserve">。</w:t>
      </w:r>
      <w:r/>
    </w:p>
    <w:p>
      <w:pPr>
        <w:ind w:firstLine="562"/>
        <w:spacing w:line="360" w:lineRule="auto"/>
        <w:tabs>
          <w:tab w:val="left" w:pos="7290" w:leader="none"/>
        </w:tabs>
        <w:rPr>
          <w:rFonts w:ascii="宋体" w:hAnsi="宋体" w:cs="宋体"/>
          <w:b/>
          <w:color w:val="000000" w:themeColor="text1"/>
          <w:sz w:val="28"/>
          <w:szCs w:val="28"/>
          <w:u w:val="single"/>
          <w14:textFill>
            <w14:solidFill>
              <w14:schemeClr w14:val="tx1"/>
            </w14:solidFill>
          </w14:textFill>
        </w:rPr>
      </w:pPr>
      <w:r>
        <w:rPr>
          <w:rFonts w:hint="eastAsia" w:ascii="宋体" w:hAnsi="宋体" w:cs="宋体"/>
          <w:b/>
          <w:color w:val="000000" w:themeColor="text1"/>
          <w:sz w:val="28"/>
          <w:szCs w:val="28"/>
          <w:u w:val="single"/>
          <w14:textFill>
            <w14:solidFill>
              <w14:schemeClr w14:val="tx1"/>
            </w14:solidFill>
          </w14:textFill>
        </w:rPr>
        <w:t xml:space="preserve">2.投标人属于非法人组织的，按照法律、行政法规规定能够对外代表其从事民事活动的主要负责人，视同法定代表人。</w:t>
      </w:r>
      <w:r/>
    </w:p>
    <w:p>
      <w:pPr>
        <w:jc w:val="left"/>
        <w:spacing w:line="360" w:lineRule="auto"/>
        <w:widowControl/>
        <w:rPr>
          <w:rFonts w:ascii="宋体" w:hAnsi="宋体" w:cs="宋体"/>
          <w:b/>
          <w:color w:val="000000" w:themeColor="text1"/>
          <w:sz w:val="32"/>
          <w:szCs w:val="20"/>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jc w:val="center"/>
        <w:spacing w:line="360" w:lineRule="auto"/>
        <w:rPr>
          <w:rFonts w:ascii="宋体" w:hAnsi="宋体" w:cs="宋体"/>
          <w:b/>
          <w:bCs/>
          <w:color w:val="000000" w:themeColor="text1"/>
          <w:sz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t xml:space="preserve">三、法定代表人授权委托书</w:t>
      </w:r>
      <w:r/>
    </w:p>
    <w:p>
      <w:pPr>
        <w:ind w:right="420"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本授权书声明：</w:t>
      </w:r>
      <w:r>
        <w:rPr>
          <w:rFonts w:hint="eastAsia" w:ascii="宋体" w:hAnsi="宋体" w:cs="宋体"/>
          <w:b/>
          <w:color w:val="000000" w:themeColor="text1"/>
          <w:sz w:val="24"/>
          <w:u w:val="single"/>
          <w14:textFill>
            <w14:solidFill>
              <w14:schemeClr w14:val="tx1"/>
            </w14:solidFill>
          </w14:textFill>
        </w:rPr>
        <w:t xml:space="preserve">×××（投标人名称）</w:t>
      </w:r>
      <w:r>
        <w:rPr>
          <w:rFonts w:hint="eastAsia" w:ascii="宋体" w:hAnsi="宋体" w:cs="宋体"/>
          <w:color w:val="000000" w:themeColor="text1"/>
          <w:sz w:val="28"/>
          <w14:textFill>
            <w14:solidFill>
              <w14:schemeClr w14:val="tx1"/>
            </w14:solidFill>
          </w14:textFill>
        </w:rPr>
        <w:t xml:space="preserve">法定代表人</w:t>
      </w:r>
      <w:r>
        <w:rPr>
          <w:rFonts w:hint="eastAsia" w:ascii="宋体" w:hAnsi="宋体" w:cs="宋体"/>
          <w:b/>
          <w:color w:val="000000" w:themeColor="text1"/>
          <w:sz w:val="24"/>
          <w:u w:val="single"/>
          <w14:textFill>
            <w14:solidFill>
              <w14:schemeClr w14:val="tx1"/>
            </w14:solidFill>
          </w14:textFill>
        </w:rPr>
        <w:t xml:space="preserve">×××（姓名） </w:t>
      </w:r>
      <w:r>
        <w:rPr>
          <w:rFonts w:hint="eastAsia" w:ascii="宋体" w:hAnsi="宋体" w:cs="宋体"/>
          <w:color w:val="000000" w:themeColor="text1"/>
          <w:sz w:val="28"/>
          <w14:textFill>
            <w14:solidFill>
              <w14:schemeClr w14:val="tx1"/>
            </w14:solidFill>
          </w14:textFill>
        </w:rPr>
        <w:t xml:space="preserve">授权</w:t>
      </w:r>
      <w:r>
        <w:rPr>
          <w:rFonts w:hint="eastAsia" w:ascii="宋体" w:hAnsi="宋体" w:cs="宋体"/>
          <w:b/>
          <w:color w:val="000000" w:themeColor="text1"/>
          <w:sz w:val="24"/>
          <w:u w:val="single"/>
          <w14:textFill>
            <w14:solidFill>
              <w14:schemeClr w14:val="tx1"/>
            </w14:solidFill>
          </w14:textFill>
        </w:rPr>
        <w:t xml:space="preserve">×××（委托代理人的姓名、身份证号）</w:t>
      </w:r>
      <w:r>
        <w:rPr>
          <w:rFonts w:hint="eastAsia" w:ascii="宋体" w:hAnsi="宋体" w:cs="宋体"/>
          <w:color w:val="000000" w:themeColor="text1"/>
          <w:sz w:val="28"/>
          <w14:textFill>
            <w14:solidFill>
              <w14:schemeClr w14:val="tx1"/>
            </w14:solidFill>
          </w14:textFill>
        </w:rPr>
        <w:t xml:space="preserve">为我方就</w:t>
      </w:r>
      <w:r>
        <w:rPr>
          <w:rFonts w:hint="eastAsia" w:ascii="宋体" w:hAnsi="宋体" w:cs="宋体"/>
          <w:b/>
          <w:color w:val="000000" w:themeColor="text1"/>
          <w:sz w:val="24"/>
          <w:u w:val="single"/>
          <w14:textFill>
            <w14:solidFill>
              <w14:schemeClr w14:val="tx1"/>
            </w14:solidFill>
          </w14:textFill>
        </w:rPr>
        <w:t xml:space="preserve">××××（代理机构）代理的××××（项目编号）</w:t>
      </w:r>
      <w:r>
        <w:rPr>
          <w:rFonts w:hint="eastAsia" w:ascii="宋体" w:hAnsi="宋体" w:cs="宋体"/>
          <w:bCs/>
          <w:color w:val="000000" w:themeColor="text1"/>
          <w:sz w:val="28"/>
          <w14:textFill>
            <w14:solidFill>
              <w14:schemeClr w14:val="tx1"/>
            </w14:solidFill>
          </w14:textFill>
        </w:rPr>
        <w:t xml:space="preserve">项目</w:t>
      </w:r>
      <w:r>
        <w:rPr>
          <w:rFonts w:hint="eastAsia" w:ascii="宋体" w:hAnsi="宋体" w:cs="宋体"/>
          <w:color w:val="000000" w:themeColor="text1"/>
          <w:sz w:val="28"/>
          <w14:textFill>
            <w14:solidFill>
              <w14:schemeClr w14:val="tx1"/>
            </w14:solidFill>
          </w14:textFill>
        </w:rPr>
        <w:t xml:space="preserve">的投标活动的合法代理人，以本公司名义全权处理一切与该项目投标有关的事务（含合同签订）。</w:t>
      </w:r>
      <w:r/>
    </w:p>
    <w:p>
      <w:pPr>
        <w:ind w:firstLine="560"/>
        <w:spacing w:line="360" w:lineRule="auto"/>
        <w:tabs>
          <w:tab w:val="left" w:pos="5560" w:leader="none"/>
        </w:tabs>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ab/>
      </w:r>
      <w:r/>
    </w:p>
    <w:p>
      <w:pPr>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本授权书于年月日签字生效，特此声明。</w:t>
      </w:r>
      <w:r/>
    </w:p>
    <w:p>
      <w:pPr>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委托代理人身份证号码：</w:t>
      </w:r>
      <w:r/>
    </w:p>
    <w:p>
      <w:pPr>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委托代理人联系电话：（手机）</w:t>
      </w:r>
      <w:r/>
    </w:p>
    <w:p>
      <w:pPr>
        <w:ind w:firstLine="560"/>
        <w:spacing w:line="360" w:lineRule="auto"/>
        <w:rPr>
          <w:rFonts w:ascii="宋体" w:hAnsi="宋体" w:cs="宋体"/>
          <w:color w:val="000000" w:themeColor="text1"/>
          <w:sz w:val="28"/>
          <w14:textFill>
            <w14:solidFill>
              <w14:schemeClr w14:val="tx1"/>
            </w14:solidFill>
          </w14:textFill>
        </w:rPr>
      </w:pPr>
      <w:r>
        <w:rPr>
          <w:rFonts w:ascii="宋体" w:hAnsi="宋体" w:cs="宋体"/>
          <w:color w:val="000000" w:themeColor="text1"/>
          <w:sz w:val="28"/>
          <w14:textFill>
            <w14:solidFill>
              <w14:schemeClr w14:val="tx1"/>
            </w14:solidFill>
          </w14:textFill>
        </w:rPr>
      </w:r>
      <w:r/>
    </w:p>
    <w:p>
      <w:pPr>
        <w:ind w:firstLine="560"/>
        <w:spacing w:line="360" w:lineRule="auto"/>
        <w:rPr>
          <w:rFonts w:ascii="宋体" w:hAnsi="宋体" w:cs="宋体"/>
          <w:color w:val="000000" w:themeColor="text1"/>
          <w:sz w:val="28"/>
          <w:u w:val="single"/>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法定代表人签字或盖章：          </w:t>
      </w:r>
      <w:r/>
    </w:p>
    <w:p>
      <w:pPr>
        <w:ind w:firstLine="560"/>
        <w:spacing w:line="360" w:lineRule="auto"/>
        <w:rPr>
          <w:rFonts w:ascii="宋体" w:hAnsi="宋体" w:cs="宋体"/>
          <w:color w:val="000000" w:themeColor="text1"/>
          <w:sz w:val="28"/>
          <w14:textFill>
            <w14:solidFill>
              <w14:schemeClr w14:val="tx1"/>
            </w14:solidFill>
          </w14:textFill>
        </w:rPr>
      </w:pPr>
      <w:r>
        <w:rPr>
          <w:rFonts w:ascii="宋体" w:hAnsi="宋体" w:cs="宋体"/>
          <w:color w:val="000000" w:themeColor="text1"/>
          <w:sz w:val="28"/>
          <w14:textFill>
            <w14:solidFill>
              <w14:schemeClr w14:val="tx1"/>
            </w14:solidFill>
          </w14:textFill>
        </w:rPr>
      </w:r>
      <w:r/>
    </w:p>
    <w:p>
      <w:pPr>
        <w:ind w:firstLine="560"/>
        <w:spacing w:line="360" w:lineRule="auto"/>
        <w:rPr>
          <w:rFonts w:ascii="宋体" w:hAnsi="宋体" w:cs="宋体"/>
          <w:color w:val="000000" w:themeColor="text1"/>
          <w:sz w:val="28"/>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投标人名称（公章）：</w:t>
      </w:r>
      <w:r/>
    </w:p>
    <w:p>
      <w:pPr>
        <w:ind w:firstLine="560"/>
        <w:spacing w:line="360" w:lineRule="auto"/>
        <w:rPr>
          <w:rFonts w:ascii="宋体" w:hAnsi="宋体" w:cs="宋体"/>
          <w:color w:val="000000" w:themeColor="text1"/>
          <w:sz w:val="28"/>
          <w:u w:val="single"/>
          <w14:textFill>
            <w14:solidFill>
              <w14:schemeClr w14:val="tx1"/>
            </w14:solidFill>
          </w14:textFill>
        </w:rPr>
      </w:pPr>
      <w:r>
        <w:rPr>
          <w:rFonts w:hint="eastAsia" w:ascii="宋体" w:hAnsi="宋体" w:cs="宋体"/>
          <w:color w:val="000000" w:themeColor="text1"/>
          <w:sz w:val="28"/>
          <w14:textFill>
            <w14:solidFill>
              <w14:schemeClr w14:val="tx1"/>
            </w14:solidFill>
          </w14:textFill>
        </w:rPr>
        <w:t xml:space="preserve">日     期：</w:t>
      </w:r>
      <w:r/>
    </w:p>
    <w:p>
      <w:pPr>
        <w:ind w:firstLine="560"/>
        <w:spacing w:line="360" w:lineRule="auto"/>
        <w:rPr>
          <w:rFonts w:ascii="宋体" w:hAnsi="宋体" w:cs="宋体"/>
          <w:color w:val="000000" w:themeColor="text1"/>
          <w:sz w:val="28"/>
          <w14:textFill>
            <w14:solidFill>
              <w14:schemeClr w14:val="tx1"/>
            </w14:solidFill>
          </w14:textFill>
        </w:rPr>
      </w:pPr>
      <w:r>
        <w:rPr>
          <w:rFonts w:ascii="宋体" w:hAnsi="宋体" w:cs="宋体"/>
          <w:color w:val="000000" w:themeColor="text1"/>
          <w:sz w:val="28"/>
          <w14:textFill>
            <w14:solidFill>
              <w14:schemeClr w14:val="tx1"/>
            </w14:solidFill>
          </w14:textFill>
        </w:rPr>
      </w:r>
      <w:r/>
    </w:p>
    <w:p>
      <w:pPr>
        <w:ind w:firstLine="643"/>
        <w:spacing w:line="360" w:lineRule="auto"/>
        <w:rPr>
          <w:rFonts w:ascii="宋体" w:hAnsi="宋体" w:cs="宋体"/>
          <w:color w:val="000000" w:themeColor="text1"/>
          <w:sz w:val="28"/>
          <w:u w:val="single"/>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附：委托代理人居民身份证扫描件</w:t>
      </w:r>
      <w:r/>
    </w:p>
    <w:p>
      <w:pPr>
        <w:ind w:firstLine="420"/>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20"/>
        <w:jc w:val="center"/>
        <w:spacing w:line="360" w:lineRule="auto"/>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720"/>
        <w:jc w:val="center"/>
        <w:spacing w:line="360" w:lineRule="auto"/>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z w:val="36"/>
          <w:szCs w:val="36"/>
          <w14:textFill>
            <w14:solidFill>
              <w14:schemeClr w14:val="tx1"/>
            </w14:solidFill>
          </w14:textFill>
        </w:rPr>
      </w:r>
      <w:r/>
    </w:p>
    <w:p>
      <w:pPr>
        <w:spacing w:line="360" w:lineRule="auto"/>
        <w:rPr>
          <w:rFonts w:ascii="宋体" w:hAnsi="宋体" w:cs="宋体"/>
          <w:color w:val="000000" w:themeColor="text1"/>
          <w:sz w:val="32"/>
          <w14:textFill>
            <w14:solidFill>
              <w14:schemeClr w14:val="tx1"/>
            </w14:solidFill>
          </w14:textFill>
        </w:rPr>
        <w:sectPr>
          <w:footerReference w:type="default" r:id="rId10"/>
          <w:footerReference w:type="first" r:id="rId11"/>
          <w:footnotePr/>
          <w:endnotePr/>
          <w:type w:val="nextPage"/>
          <w:pgSz w:w="11907" w:h="16840" w:orient="portrait"/>
          <w:pgMar w:top="1440" w:right="1270" w:bottom="1440" w:left="1270" w:header="851" w:footer="992" w:gutter="0"/>
          <w:cols w:num="1" w:sep="0" w:space="720" w:equalWidth="1"/>
          <w:docGrid w:linePitch="360"/>
          <w:titlePg/>
        </w:sectPr>
      </w:pPr>
      <w:r>
        <w:rPr>
          <w:rFonts w:ascii="宋体" w:hAnsi="宋体" w:cs="宋体"/>
          <w:color w:val="000000" w:themeColor="text1"/>
          <w:sz w:val="32"/>
          <w14:textFill>
            <w14:solidFill>
              <w14:schemeClr w14:val="tx1"/>
            </w14:solidFill>
          </w14:textFill>
        </w:rPr>
      </w:r>
      <w:r/>
    </w:p>
    <w:p>
      <w:pPr>
        <w:jc w:val="center"/>
        <w:spacing w:line="360" w:lineRule="auto"/>
        <w:rPr>
          <w:rFonts w:ascii="宋体" w:hAnsi="宋体" w:cs="宋体"/>
          <w:b/>
          <w:bCs/>
          <w:color w:val="000000" w:themeColor="text1"/>
          <w:sz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t xml:space="preserve">四、价格部分</w:t>
      </w:r>
      <w:r/>
    </w:p>
    <w:p>
      <w:pPr>
        <w:ind w:firstLine="640"/>
        <w:jc w:val="center"/>
        <w:spacing w:line="360" w:lineRule="auto"/>
        <w:rPr>
          <w:rFonts w:ascii="宋体" w:hAnsi="宋体" w:cs="宋体"/>
          <w:color w:val="000000" w:themeColor="text1"/>
          <w:sz w:val="32"/>
          <w14:textFill>
            <w14:solidFill>
              <w14:schemeClr w14:val="tx1"/>
            </w14:solidFill>
          </w14:textFill>
        </w:rPr>
      </w:pPr>
      <w:r>
        <w:rPr>
          <w:rFonts w:hint="eastAsia" w:ascii="宋体" w:hAnsi="宋体" w:cs="宋体"/>
          <w:color w:val="000000" w:themeColor="text1"/>
          <w:sz w:val="32"/>
          <w14:textFill>
            <w14:solidFill>
              <w14:schemeClr w14:val="tx1"/>
            </w14:solidFill>
          </w14:textFill>
        </w:rPr>
        <w:t xml:space="preserve">开标一览表</w:t>
      </w:r>
      <w:r/>
    </w:p>
    <w:tbl>
      <w:tblPr>
        <w:tblStyle w:val="813"/>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tcPr>
          <w:p>
            <w:pPr>
              <w:ind w:firstLine="640"/>
              <w:spacing w:line="360" w:lineRule="auto"/>
              <w:widowControl/>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单位名称（公章）：</w:t>
            </w:r>
            <w:r>
              <w:rPr>
                <w:rFonts w:hint="eastAsia" w:ascii="宋体" w:hAnsi="宋体" w:cs="宋体"/>
                <w:b/>
                <w:color w:val="000000" w:themeColor="text1"/>
                <w:sz w:val="24"/>
                <w:u w:val="single"/>
                <w14:textFill>
                  <w14:solidFill>
                    <w14:schemeClr w14:val="tx1"/>
                  </w14:solidFill>
                </w14:textFill>
              </w:rPr>
              <w:t xml:space="preserve">××××</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640"/>
              <w:jc w:val="center"/>
              <w:spacing w:line="360" w:lineRule="auto"/>
              <w:widowControl/>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项目总报价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tcPr>
          <w:p>
            <w:pPr>
              <w:ind w:firstLine="640"/>
              <w:spacing w:line="360" w:lineRule="auto"/>
              <w:widowControl/>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金额（大写）：</w:t>
            </w:r>
            <w:r>
              <w:rPr>
                <w:rFonts w:hint="eastAsia" w:ascii="宋体" w:hAnsi="宋体" w:cs="宋体"/>
                <w:b/>
                <w:color w:val="000000" w:themeColor="text1"/>
                <w:sz w:val="32"/>
                <w:szCs w:val="32"/>
                <w:u w:val="single"/>
                <w14:textFill>
                  <w14:solidFill>
                    <w14:schemeClr w14:val="tx1"/>
                  </w14:solidFill>
                </w14:textFill>
              </w:rPr>
              <w:t xml:space="preserve">××××</w:t>
            </w:r>
            <w:r>
              <w:rPr>
                <w:rFonts w:hint="eastAsia" w:ascii="宋体" w:hAnsi="宋体" w:cs="宋体"/>
                <w:color w:val="000000" w:themeColor="text1"/>
                <w:sz w:val="32"/>
                <w:szCs w:val="32"/>
                <w14:textFill>
                  <w14:solidFill>
                    <w14:schemeClr w14:val="tx1"/>
                  </w14:solidFill>
                </w14:textFill>
              </w:rPr>
              <w:t xml:space="preserve">元人民币                </w:t>
            </w:r>
            <w:r/>
          </w:p>
          <w:p>
            <w:pPr>
              <w:ind w:firstLine="640"/>
              <w:spacing w:line="360" w:lineRule="auto"/>
              <w:tabs>
                <w:tab w:val="left" w:pos="2185" w:leader="none"/>
              </w:tabs>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ab/>
            </w:r>
            <w:r>
              <w:rPr>
                <w:rFonts w:hint="eastAsia" w:ascii="宋体" w:hAnsi="宋体" w:cs="宋体"/>
                <w:color w:val="000000" w:themeColor="text1"/>
                <w:sz w:val="32"/>
                <w:szCs w:val="32"/>
                <w14:textFill>
                  <w14:solidFill>
                    <w14:schemeClr w14:val="tx1"/>
                  </w14:solidFill>
                </w14:textFill>
              </w:rPr>
              <w:t xml:space="preserve">¥：</w:t>
            </w:r>
            <w:r>
              <w:rPr>
                <w:rFonts w:hint="eastAsia" w:ascii="宋体" w:hAnsi="宋体" w:cs="宋体"/>
                <w:b/>
                <w:color w:val="000000" w:themeColor="text1"/>
                <w:sz w:val="32"/>
                <w:szCs w:val="32"/>
                <w:u w:val="single"/>
                <w14:textFill>
                  <w14:solidFill>
                    <w14:schemeClr w14:val="tx1"/>
                  </w14:solidFill>
                </w14:textFill>
              </w:rPr>
              <w:t xml:space="preserve">××××××××</w:t>
            </w:r>
            <w:r>
              <w:rPr>
                <w:rFonts w:hint="eastAsia" w:ascii="宋体" w:hAnsi="宋体" w:cs="宋体"/>
                <w:color w:val="000000" w:themeColor="text1"/>
                <w:sz w:val="32"/>
                <w:szCs w:val="32"/>
                <w14:textFill>
                  <w14:solidFill>
                    <w14:schemeClr w14:val="tx1"/>
                  </w14:solidFill>
                </w14:textFill>
              </w:rPr>
              <w:t xml:space="preserve">元            </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ind w:firstLine="640"/>
              <w:jc w:val="center"/>
              <w:spacing w:line="360" w:lineRule="auto"/>
              <w:widowControl/>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项目工期/服务期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tcPr>
          <w:p>
            <w:pPr>
              <w:ind w:firstLine="640"/>
              <w:spacing w:line="360" w:lineRule="auto"/>
              <w:widowControl/>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tc>
      </w:tr>
    </w:tbl>
    <w:p>
      <w:pPr>
        <w:pStyle w:val="831"/>
        <w:ind w:firstLine="482"/>
        <w:spacing w:line="360" w:lineRule="auto"/>
        <w:rPr>
          <w:rFonts w:ascii="宋体" w:hAnsi="宋体" w:eastAsia="宋体" w:cs="宋体"/>
          <w:b/>
          <w:color w:val="000000" w:themeColor="text1"/>
          <w:sz w:val="24"/>
          <w14:textFill>
            <w14:solidFill>
              <w14:schemeClr w14:val="tx1"/>
            </w14:solidFill>
          </w14:textFill>
        </w:rPr>
      </w:pPr>
      <w:r>
        <w:rPr>
          <w:rFonts w:ascii="宋体" w:hAnsi="宋体" w:eastAsia="宋体" w:cs="宋体"/>
          <w:b/>
          <w:color w:val="000000" w:themeColor="text1"/>
          <w:sz w:val="24"/>
          <w14:textFill>
            <w14:solidFill>
              <w14:schemeClr w14:val="tx1"/>
            </w14:solidFill>
          </w14:textFill>
        </w:rPr>
      </w:r>
      <w:r/>
    </w:p>
    <w:p>
      <w:pPr>
        <w:pStyle w:val="831"/>
        <w:ind w:firstLine="482"/>
        <w:spacing w:line="360" w:lineRule="auto"/>
        <w:rPr>
          <w:rFonts w:ascii="宋体" w:hAnsi="宋体" w:eastAsia="宋体" w:cs="宋体"/>
          <w:color w:val="000000" w:themeColor="text1"/>
          <w:sz w:val="24"/>
          <w:u w:val="single"/>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注： </w:t>
      </w:r>
      <w:r>
        <w:rPr>
          <w:rFonts w:hint="eastAsia" w:ascii="宋体" w:hAnsi="宋体" w:eastAsia="宋体" w:cs="宋体"/>
          <w:color w:val="000000" w:themeColor="text1"/>
          <w:sz w:val="24"/>
          <w:u w:val="single"/>
          <w14:textFill>
            <w14:solidFill>
              <w14:schemeClr w14:val="tx1"/>
            </w14:solidFill>
          </w14:textFill>
        </w:rPr>
        <w:t xml:space="preserve">1.“项目总报价”包括本次招标要求提供的货物（服务）已支付或将支付的所有费用；</w:t>
      </w:r>
      <w:r/>
    </w:p>
    <w:p>
      <w:pPr>
        <w:pStyle w:val="831"/>
        <w:ind w:firstLine="480"/>
        <w:spacing w:line="360" w:lineRule="auto"/>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u w:val="single"/>
          <w14:textFill>
            <w14:solidFill>
              <w14:schemeClr w14:val="tx1"/>
            </w14:solidFill>
          </w14:textFill>
        </w:rPr>
        <w:t xml:space="preserve">2.投标人必须据实填写此表，报价所含与招标文件要求的内容一致；</w:t>
      </w:r>
      <w:r/>
    </w:p>
    <w:p>
      <w:pPr>
        <w:pStyle w:val="831"/>
        <w:ind w:firstLine="480"/>
        <w:spacing w:line="360" w:lineRule="auto"/>
        <w:rPr>
          <w:rFonts w:ascii="宋体" w:hAnsi="宋体" w:eastAsia="宋体" w:cs="宋体"/>
          <w:bCs/>
          <w:color w:val="000000" w:themeColor="text1"/>
          <w:sz w:val="24"/>
          <w:u w:val="single"/>
          <w14:textFill>
            <w14:solidFill>
              <w14:schemeClr w14:val="tx1"/>
            </w14:solidFill>
          </w14:textFill>
        </w:rPr>
      </w:pPr>
      <w:r>
        <w:rPr>
          <w:rFonts w:hint="eastAsia" w:ascii="宋体" w:hAnsi="宋体" w:eastAsia="宋体" w:cs="宋体"/>
          <w:bCs/>
          <w:color w:val="000000" w:themeColor="text1"/>
          <w:sz w:val="24"/>
          <w:u w:val="single"/>
          <w14:textFill>
            <w14:solidFill>
              <w14:schemeClr w14:val="tx1"/>
            </w14:solidFill>
          </w14:textFill>
        </w:rPr>
        <w:t xml:space="preserve">3.报价保留至小数点后两位，四舍五入。</w:t>
      </w:r>
      <w:r/>
    </w:p>
    <w:p>
      <w:pPr>
        <w:pStyle w:val="831"/>
        <w:ind w:left="482" w:firstLine="560"/>
        <w:spacing w:line="360" w:lineRule="auto"/>
        <w:rPr>
          <w:rFonts w:ascii="宋体" w:hAnsi="宋体" w:eastAsia="宋体" w:cs="宋体"/>
          <w:color w:val="000000" w:themeColor="text1"/>
          <w:sz w:val="30"/>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法定代表人签字或盖章</w:t>
      </w:r>
      <w:r>
        <w:rPr>
          <w:rFonts w:hint="eastAsia" w:ascii="宋体" w:hAnsi="宋体" w:eastAsia="宋体" w:cs="宋体"/>
          <w:color w:val="000000" w:themeColor="text1"/>
          <w:sz w:val="30"/>
          <w14:textFill>
            <w14:solidFill>
              <w14:schemeClr w14:val="tx1"/>
            </w14:solidFill>
          </w14:textFill>
        </w:rPr>
        <w:t xml:space="preserve">：</w:t>
      </w:r>
      <w:r>
        <w:rPr>
          <w:rFonts w:hint="eastAsia" w:ascii="宋体" w:hAnsi="宋体" w:eastAsia="宋体" w:cs="宋体"/>
          <w:b/>
          <w:color w:val="000000" w:themeColor="text1"/>
          <w:sz w:val="24"/>
          <w:u w:val="single"/>
          <w14:textFill>
            <w14:solidFill>
              <w14:schemeClr w14:val="tx1"/>
            </w14:solidFill>
          </w14:textFill>
        </w:rPr>
        <w:t xml:space="preserve">××××</w:t>
      </w:r>
      <w:r/>
    </w:p>
    <w:p>
      <w:pPr>
        <w:pStyle w:val="831"/>
        <w:ind w:left="840" w:firstLine="560"/>
        <w:jc w:val="right"/>
        <w:spacing w:line="360" w:lineRule="auto"/>
        <w:rPr>
          <w:rFonts w:ascii="宋体" w:hAnsi="宋体" w:eastAsia="宋体" w:cs="宋体"/>
          <w:color w:val="000000" w:themeColor="text1"/>
          <w:sz w:val="30"/>
          <w14:textFill>
            <w14:solidFill>
              <w14:schemeClr w14:val="tx1"/>
            </w14:solidFill>
          </w14:textFill>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宋体" w:hAnsi="宋体" w:eastAsia="宋体" w:cs="宋体"/>
          <w:color w:val="000000" w:themeColor="text1"/>
          <w14:textFill>
            <w14:solidFill>
              <w14:schemeClr w14:val="tx1"/>
            </w14:solidFill>
          </w14:textFill>
        </w:rPr>
        <w:t xml:space="preserve">日期：</w:t>
      </w:r>
      <w:r>
        <w:rPr>
          <w:rFonts w:hint="eastAsia" w:ascii="宋体" w:hAnsi="宋体" w:eastAsia="宋体" w:cs="宋体"/>
          <w:b/>
          <w:color w:val="000000" w:themeColor="text1"/>
          <w:sz w:val="24"/>
          <w:u w:val="single"/>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年</w:t>
      </w:r>
      <w:r>
        <w:rPr>
          <w:rFonts w:hint="eastAsia" w:ascii="宋体" w:hAnsi="宋体" w:eastAsia="宋体" w:cs="宋体"/>
          <w:b/>
          <w:color w:val="000000" w:themeColor="text1"/>
          <w:sz w:val="24"/>
          <w:u w:val="single"/>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月</w:t>
      </w:r>
      <w:r>
        <w:rPr>
          <w:rFonts w:hint="eastAsia" w:ascii="宋体" w:hAnsi="宋体" w:eastAsia="宋体" w:cs="宋体"/>
          <w:b/>
          <w:color w:val="000000" w:themeColor="text1"/>
          <w:sz w:val="24"/>
          <w:u w:val="single"/>
          <w14:textFill>
            <w14:solidFill>
              <w14:schemeClr w14:val="tx1"/>
            </w14:solidFill>
          </w14:textFill>
        </w:rPr>
        <w:t xml:space="preserve">××</w:t>
      </w:r>
      <w:r>
        <w:rPr>
          <w:rFonts w:hint="eastAsia" w:ascii="宋体" w:hAnsi="宋体" w:eastAsia="宋体" w:cs="宋体"/>
          <w:color w:val="000000" w:themeColor="text1"/>
          <w14:textFill>
            <w14:solidFill>
              <w14:schemeClr w14:val="tx1"/>
            </w14:solidFill>
          </w14:textFill>
        </w:rPr>
        <w:t xml:space="preserve">日</w:t>
      </w:r>
      <w:r/>
    </w:p>
    <w:p>
      <w:pPr>
        <w:jc w:val="center"/>
        <w:spacing w:before="100" w:beforeAutospacing="1" w:line="360" w:lineRule="auto"/>
        <w:tabs>
          <w:tab w:val="left" w:pos="764" w:leader="none"/>
        </w:tabs>
        <w:rPr>
          <w:rFonts w:ascii="宋体" w:hAnsi="宋体" w:cs="宋体"/>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 xml:space="preserve">清单及明细报价表</w:t>
      </w:r>
      <w:r/>
    </w:p>
    <w:tbl>
      <w:tblPr>
        <w:tblStyle w:val="81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3726"/>
        <w:gridCol w:w="2255"/>
        <w:gridCol w:w="1808"/>
      </w:tblGrid>
      <w:tr>
        <w:trPr>
          <w:jc w:val="center"/>
          <w:trHeight w:val="655"/>
        </w:trPr>
        <w:tc>
          <w:tcPr>
            <w:tcW w:w="739" w:type="dxa"/>
            <w:vAlign w:val="center"/>
            <w:textDirection w:val="lrTb"/>
            <w:noWrap/>
          </w:tcPr>
          <w:p>
            <w:pPr>
              <w:pStyle w:val="2354"/>
              <w:jc w:val="center"/>
              <w:spacing w:line="360" w:lineRule="auto"/>
              <w:widowControl w:val="off"/>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序号</w:t>
            </w:r>
            <w:r/>
          </w:p>
        </w:tc>
        <w:tc>
          <w:tcPr>
            <w:tcW w:w="3726" w:type="dxa"/>
            <w:vAlign w:val="center"/>
            <w:textDirection w:val="lrTb"/>
            <w:noWrap/>
          </w:tcPr>
          <w:p>
            <w:pPr>
              <w:pStyle w:val="2354"/>
              <w:jc w:val="center"/>
              <w:spacing w:line="360" w:lineRule="auto"/>
              <w:widowControl w:val="off"/>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名称</w:t>
            </w:r>
            <w:r/>
          </w:p>
        </w:tc>
        <w:tc>
          <w:tcPr>
            <w:tcW w:w="2255" w:type="dxa"/>
            <w:vAlign w:val="center"/>
            <w:textDirection w:val="lrTb"/>
            <w:noWrap/>
          </w:tcPr>
          <w:p>
            <w:pPr>
              <w:pStyle w:val="2354"/>
              <w:jc w:val="center"/>
              <w:spacing w:line="360" w:lineRule="auto"/>
              <w:widowControl w:val="off"/>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报价（元</w:t>
            </w:r>
            <w:r>
              <w:rPr>
                <w:rFonts w:hint="eastAsia" w:ascii="宋体" w:hAnsi="宋体" w:cs="宋体"/>
                <w:bCs/>
                <w:color w:val="000000" w:themeColor="text1"/>
                <w:lang w:val="en-US" w:eastAsia="zh-CN"/>
                <w14:textFill>
                  <w14:solidFill>
                    <w14:schemeClr w14:val="tx1"/>
                  </w14:solidFill>
                </w14:textFill>
              </w:rPr>
              <w:t xml:space="preserve">/年</w:t>
            </w:r>
            <w:r>
              <w:rPr>
                <w:rFonts w:hint="eastAsia" w:ascii="宋体" w:hAnsi="宋体" w:cs="宋体"/>
                <w:bCs/>
                <w:color w:val="000000" w:themeColor="text1"/>
                <w14:textFill>
                  <w14:solidFill>
                    <w14:schemeClr w14:val="tx1"/>
                  </w14:solidFill>
                </w14:textFill>
              </w:rPr>
              <w:t xml:space="preserve">）</w:t>
            </w:r>
            <w:r/>
          </w:p>
        </w:tc>
        <w:tc>
          <w:tcPr>
            <w:tcW w:w="1808" w:type="dxa"/>
            <w:vAlign w:val="center"/>
            <w:textDirection w:val="lrTb"/>
            <w:noWrap/>
          </w:tcPr>
          <w:p>
            <w:pPr>
              <w:pStyle w:val="2354"/>
              <w:jc w:val="center"/>
              <w:spacing w:line="360" w:lineRule="auto"/>
              <w:widowControl w:val="off"/>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其他</w:t>
            </w:r>
            <w:r/>
          </w:p>
        </w:tc>
      </w:tr>
      <w:tr>
        <w:trPr>
          <w:cantSplit/>
          <w:jc w:val="center"/>
          <w:trHeight w:val="845"/>
        </w:trPr>
        <w:tc>
          <w:tcPr>
            <w:tcW w:w="739" w:type="dxa"/>
            <w:vAlign w:val="center"/>
            <w:textDirection w:val="lrTb"/>
            <w:noWrap/>
          </w:tcPr>
          <w:p>
            <w:pPr>
              <w:pStyle w:val="2354"/>
              <w:jc w:val="center"/>
              <w:spacing w:line="360" w:lineRule="auto"/>
              <w:widowControl w:val="off"/>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w:t>
            </w:r>
            <w:r/>
          </w:p>
        </w:tc>
        <w:tc>
          <w:tcPr>
            <w:tcW w:w="3726" w:type="dxa"/>
            <w:vAlign w:val="center"/>
            <w:textDirection w:val="lrTb"/>
            <w:noWrap/>
          </w:tcPr>
          <w:p>
            <w:pPr>
              <w:pStyle w:val="2354"/>
              <w:jc w:val="center"/>
              <w:spacing w:line="360" w:lineRule="auto"/>
              <w:widowControl w:val="off"/>
              <w:rPr>
                <w:rFonts w:hint="eastAsia" w:ascii="宋体" w:hAnsi="宋体" w:eastAsia="宋体" w:cs="宋体"/>
                <w:bCs/>
                <w:color w:val="000000" w:themeColor="text1"/>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 xml:space="preserve">IT运维服务</w:t>
            </w:r>
            <w:r>
              <w:rPr>
                <w:rFonts w:hint="eastAsia" w:ascii="宋体" w:hAnsi="宋体" w:eastAsia="宋体" w:cs="宋体"/>
                <w:color w:val="000000" w:themeColor="text1"/>
                <w:sz w:val="24"/>
                <w:szCs w:val="24"/>
                <w:lang w:val="en-US" w:eastAsia="zh-CN"/>
                <w14:textFill>
                  <w14:solidFill>
                    <w14:schemeClr w14:val="tx1"/>
                  </w14:solidFill>
                </w14:textFill>
              </w:rPr>
              <w:t xml:space="preserve">费</w:t>
            </w:r>
            <w:r/>
          </w:p>
        </w:tc>
        <w:tc>
          <w:tcPr>
            <w:tcW w:w="2255" w:type="dxa"/>
            <w:vAlign w:val="center"/>
            <w:textDirection w:val="lrTb"/>
            <w:noWrap/>
          </w:tcPr>
          <w:p>
            <w:pPr>
              <w:pStyle w:val="2354"/>
              <w:jc w:val="center"/>
              <w:spacing w:line="360" w:lineRule="auto"/>
              <w:widowControl w:val="off"/>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W w:w="1808" w:type="dxa"/>
            <w:vAlign w:val="center"/>
            <w:vMerge w:val="restart"/>
            <w:textDirection w:val="lrTb"/>
            <w:noWrap/>
          </w:tcPr>
          <w:p>
            <w:pPr>
              <w:pStyle w:val="2354"/>
              <w:ind w:firstLine="120"/>
              <w:jc w:val="both"/>
              <w:spacing w:line="360" w:lineRule="auto"/>
              <w:widowControl w:val="off"/>
              <w:rPr>
                <w:rFonts w:hint="default" w:ascii="宋体" w:hAnsi="宋体" w:cs="宋体"/>
                <w:bCs/>
                <w:color w:val="000000" w:themeColor="text1"/>
                <w:u w:val="single"/>
                <w:lang w:val="en-US" w:eastAsia="zh-CN"/>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 xml:space="preserve">驻场人数：</w:t>
            </w:r>
            <w:r>
              <w:rPr>
                <w:rFonts w:hint="eastAsia" w:ascii="宋体" w:hAnsi="宋体" w:cs="宋体"/>
                <w:bCs/>
                <w:color w:val="000000" w:themeColor="text1"/>
                <w:u w:val="single"/>
                <w:lang w:val="en-US" w:eastAsia="zh-CN"/>
                <w14:textFill>
                  <w14:solidFill>
                    <w14:schemeClr w14:val="tx1"/>
                  </w14:solidFill>
                </w14:textFill>
              </w:rPr>
              <w:t xml:space="preserve"> </w:t>
            </w:r>
            <w:r/>
          </w:p>
          <w:p>
            <w:pPr>
              <w:pStyle w:val="2354"/>
              <w:ind w:firstLine="120"/>
              <w:jc w:val="both"/>
              <w:spacing w:line="360" w:lineRule="auto"/>
              <w:widowControl w:val="off"/>
              <w:rPr>
                <w:rFonts w:hint="default" w:ascii="宋体" w:hAnsi="宋体" w:cs="宋体"/>
                <w:bCs/>
                <w:color w:val="000000" w:themeColor="text1"/>
                <w:lang w:val="en-US" w:eastAsia="zh-CN"/>
                <w14:textFill>
                  <w14:solidFill>
                    <w14:schemeClr w14:val="tx1"/>
                  </w14:solidFill>
                </w14:textFill>
              </w:rPr>
            </w:pPr>
            <w:r>
              <w:rPr>
                <w:rFonts w:hint="eastAsia" w:ascii="宋体" w:hAnsi="宋体" w:cs="宋体"/>
                <w:b/>
                <w:bCs w:val="0"/>
                <w:color w:val="000000" w:themeColor="text1"/>
                <w:lang w:val="en-US" w:eastAsia="zh-CN"/>
                <w14:textFill>
                  <w14:solidFill>
                    <w14:schemeClr w14:val="tx1"/>
                  </w14:solidFill>
                </w14:textFill>
              </w:rPr>
              <w:t xml:space="preserve">注：驻场服务人数不低于6人</w:t>
            </w:r>
            <w:r/>
          </w:p>
        </w:tc>
      </w:tr>
      <w:tr>
        <w:trPr>
          <w:cantSplit/>
          <w:jc w:val="center"/>
          <w:trHeight w:val="976"/>
        </w:trPr>
        <w:tc>
          <w:tcPr>
            <w:tcW w:w="739" w:type="dxa"/>
            <w:vAlign w:val="center"/>
            <w:textDirection w:val="lrTb"/>
            <w:noWrap/>
          </w:tcPr>
          <w:p>
            <w:pPr>
              <w:pStyle w:val="2354"/>
              <w:jc w:val="center"/>
              <w:spacing w:line="360" w:lineRule="auto"/>
              <w:widowControl w:val="off"/>
              <w:rPr>
                <w:rFonts w:hint="default" w:ascii="宋体" w:hAnsi="宋体" w:cs="宋体"/>
                <w:bCs/>
                <w:color w:val="000000" w:themeColor="text1"/>
                <w:lang w:val="en-US" w:eastAsia="zh-CN"/>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 xml:space="preserve">2</w:t>
            </w:r>
            <w:r/>
          </w:p>
        </w:tc>
        <w:tc>
          <w:tcPr>
            <w:shd w:val="clear" w:color="auto" w:fill="auto"/>
            <w:tcW w:w="3726" w:type="dxa"/>
            <w:vAlign w:val="center"/>
            <w:textDirection w:val="lrTb"/>
            <w:noWrap/>
          </w:tcPr>
          <w:p>
            <w:pPr>
              <w:pStyle w:val="2354"/>
              <w:jc w:val="center"/>
              <w:spacing w:line="360" w:lineRule="auto"/>
              <w:widowControl w:val="off"/>
              <w:rPr>
                <w:rFonts w:hint="default"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cs="宋体"/>
                <w:b/>
                <w:bCs/>
                <w:color w:val="000000" w:themeColor="text1"/>
                <w:lang w:val="en-US" w:eastAsia="zh-CN"/>
                <w14:textFill>
                  <w14:solidFill>
                    <w14:schemeClr w14:val="tx1"/>
                  </w14:solidFill>
                </w14:textFill>
              </w:rPr>
              <w:t xml:space="preserve">人员用工</w:t>
            </w:r>
            <w:r/>
          </w:p>
        </w:tc>
        <w:tc>
          <w:tcPr>
            <w:tcW w:w="2255" w:type="dxa"/>
            <w:vAlign w:val="center"/>
            <w:textDirection w:val="lrTb"/>
            <w:noWrap/>
          </w:tcPr>
          <w:p>
            <w:pPr>
              <w:pStyle w:val="2354"/>
              <w:jc w:val="center"/>
              <w:spacing w:line="360" w:lineRule="auto"/>
              <w:widowControl w:val="off"/>
              <w:rPr>
                <w:rFonts w:hint="eastAsia" w:ascii="宋体" w:hAnsi="宋体" w:cs="宋体"/>
                <w:bCs/>
                <w:color w:val="000000" w:themeColor="text1"/>
                <w:lang w:val="en-US" w:eastAsia="zh-CN"/>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r>
            <w:r/>
          </w:p>
        </w:tc>
        <w:tc>
          <w:tcPr>
            <w:tcW w:w="1808" w:type="dxa"/>
            <w:vAlign w:val="center"/>
            <w:vMerge w:val="continue"/>
            <w:textDirection w:val="lrTb"/>
            <w:noWrap/>
          </w:tcPr>
          <w:p>
            <w:pPr>
              <w:pStyle w:val="2354"/>
              <w:jc w:val="center"/>
              <w:spacing w:line="360" w:lineRule="auto"/>
              <w:widowControl w:val="off"/>
              <w:rPr>
                <w:rFonts w:ascii="宋体" w:hAnsi="宋体" w:cs="宋体"/>
                <w:bCs/>
                <w:color w:val="000000" w:themeColor="text1"/>
                <w:u w:val="single"/>
                <w14:textFill>
                  <w14:solidFill>
                    <w14:schemeClr w14:val="tx1"/>
                  </w14:solidFill>
                </w14:textFill>
              </w:rPr>
            </w:pPr>
            <w:r>
              <w:rPr>
                <w:rFonts w:ascii="宋体" w:hAnsi="宋体" w:cs="宋体"/>
                <w:bCs/>
                <w:color w:val="000000" w:themeColor="text1"/>
                <w:u w:val="single"/>
                <w14:textFill>
                  <w14:solidFill>
                    <w14:schemeClr w14:val="tx1"/>
                  </w14:solidFill>
                </w14:textFill>
              </w:rPr>
            </w:r>
            <w:r/>
          </w:p>
        </w:tc>
      </w:tr>
      <w:tr>
        <w:trPr>
          <w:cantSplit/>
          <w:jc w:val="center"/>
          <w:trHeight w:val="976"/>
        </w:trPr>
        <w:tc>
          <w:tcPr>
            <w:tcW w:w="739" w:type="dxa"/>
            <w:vAlign w:val="center"/>
            <w:textDirection w:val="lrTb"/>
            <w:noWrap/>
          </w:tcPr>
          <w:p>
            <w:pPr>
              <w:pStyle w:val="2354"/>
              <w:jc w:val="center"/>
              <w:spacing w:line="360" w:lineRule="auto"/>
              <w:widowControl w:val="off"/>
              <w:rPr>
                <w:rFonts w:hint="default" w:ascii="宋体" w:hAnsi="宋体" w:cs="宋体"/>
                <w:bCs/>
                <w:color w:val="000000" w:themeColor="text1"/>
                <w:lang w:val="en-US" w:eastAsia="zh-CN"/>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 xml:space="preserve">3</w:t>
            </w:r>
            <w:r/>
          </w:p>
        </w:tc>
        <w:tc>
          <w:tcPr>
            <w:shd w:val="clear" w:color="auto" w:fill="auto"/>
            <w:tcW w:w="3726" w:type="dxa"/>
            <w:vAlign w:val="center"/>
            <w:textDirection w:val="lrTb"/>
            <w:noWrap/>
          </w:tcPr>
          <w:p>
            <w:pPr>
              <w:pStyle w:val="2354"/>
              <w:jc w:val="center"/>
              <w:spacing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其它费用（税金等与项目有关的一切）</w:t>
            </w:r>
            <w:r/>
          </w:p>
        </w:tc>
        <w:tc>
          <w:tcPr>
            <w:tcW w:w="2255" w:type="dxa"/>
            <w:vAlign w:val="center"/>
            <w:textDirection w:val="lrTb"/>
            <w:noWrap/>
          </w:tcPr>
          <w:p>
            <w:pPr>
              <w:pStyle w:val="2354"/>
              <w:jc w:val="center"/>
              <w:spacing w:line="360" w:lineRule="auto"/>
              <w:widowControl w:val="off"/>
              <w:rPr>
                <w:rFonts w:hint="eastAsia" w:ascii="宋体" w:hAnsi="宋体" w:cs="宋体"/>
                <w:bCs/>
                <w:color w:val="000000" w:themeColor="text1"/>
                <w:lang w:val="en-US" w:eastAsia="zh-CN"/>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r>
            <w:r/>
          </w:p>
        </w:tc>
        <w:tc>
          <w:tcPr>
            <w:tcW w:w="1808" w:type="dxa"/>
            <w:vAlign w:val="center"/>
            <w:vMerge w:val="continue"/>
            <w:textDirection w:val="lrTb"/>
            <w:noWrap/>
          </w:tcPr>
          <w:p>
            <w:pPr>
              <w:pStyle w:val="2354"/>
              <w:jc w:val="center"/>
              <w:spacing w:line="360" w:lineRule="auto"/>
              <w:widowControl w:val="off"/>
              <w:rPr>
                <w:rFonts w:ascii="宋体" w:hAnsi="宋体" w:cs="宋体"/>
                <w:bCs/>
                <w:color w:val="000000" w:themeColor="text1"/>
                <w:u w:val="single"/>
                <w14:textFill>
                  <w14:solidFill>
                    <w14:schemeClr w14:val="tx1"/>
                  </w14:solidFill>
                </w14:textFill>
              </w:rPr>
            </w:pPr>
            <w:r>
              <w:rPr>
                <w:rFonts w:ascii="宋体" w:hAnsi="宋体" w:cs="宋体"/>
                <w:bCs/>
                <w:color w:val="000000" w:themeColor="text1"/>
                <w:u w:val="single"/>
                <w14:textFill>
                  <w14:solidFill>
                    <w14:schemeClr w14:val="tx1"/>
                  </w14:solidFill>
                </w14:textFill>
              </w:rPr>
            </w:r>
            <w:r/>
          </w:p>
        </w:tc>
      </w:tr>
      <w:tr>
        <w:trPr>
          <w:cantSplit/>
          <w:jc w:val="center"/>
          <w:trHeight w:val="840"/>
        </w:trPr>
        <w:tc>
          <w:tcPr>
            <w:tcW w:w="739" w:type="dxa"/>
            <w:vAlign w:val="center"/>
            <w:textDirection w:val="lrTb"/>
            <w:noWrap/>
          </w:tcPr>
          <w:p>
            <w:pPr>
              <w:pStyle w:val="2354"/>
              <w:jc w:val="center"/>
              <w:spacing w:line="360" w:lineRule="auto"/>
              <w:widowControl w:val="off"/>
              <w:rPr>
                <w:rFonts w:hint="default" w:ascii="宋体" w:hAnsi="宋体" w:cs="宋体"/>
                <w:bCs/>
                <w:color w:val="000000" w:themeColor="text1"/>
                <w:lang w:val="en-US" w:eastAsia="zh-CN"/>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t xml:space="preserve">……</w:t>
            </w:r>
            <w:r/>
          </w:p>
        </w:tc>
        <w:tc>
          <w:tcPr>
            <w:tcW w:w="3726" w:type="dxa"/>
            <w:vAlign w:val="center"/>
            <w:textDirection w:val="lrTb"/>
            <w:noWrap/>
          </w:tcPr>
          <w:p>
            <w:pPr>
              <w:pStyle w:val="2354"/>
              <w:jc w:val="center"/>
              <w:spacing w:line="360" w:lineRule="auto"/>
              <w:widowControl w:val="off"/>
              <w:rPr>
                <w:rFonts w:hint="default" w:ascii="宋体" w:hAnsi="宋体" w:cs="宋体"/>
                <w:color w:val="000000" w:themeColor="text1"/>
                <w:lang w:val="en-US" w:eastAsia="zh-CN"/>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 xml:space="preserve">……</w:t>
            </w:r>
            <w:r/>
          </w:p>
        </w:tc>
        <w:tc>
          <w:tcPr>
            <w:tcW w:w="2255" w:type="dxa"/>
            <w:vAlign w:val="center"/>
            <w:textDirection w:val="lrTb"/>
            <w:noWrap/>
          </w:tcPr>
          <w:p>
            <w:pPr>
              <w:pStyle w:val="2354"/>
              <w:jc w:val="center"/>
              <w:spacing w:line="360" w:lineRule="auto"/>
              <w:widowControl w:val="off"/>
              <w:rPr>
                <w:rFonts w:hint="eastAsia" w:ascii="宋体" w:hAnsi="宋体" w:cs="宋体"/>
                <w:bCs/>
                <w:color w:val="000000" w:themeColor="text1"/>
                <w:lang w:val="en-US" w:eastAsia="zh-CN"/>
                <w14:textFill>
                  <w14:solidFill>
                    <w14:schemeClr w14:val="tx1"/>
                  </w14:solidFill>
                </w14:textFill>
              </w:rPr>
            </w:pPr>
            <w:r>
              <w:rPr>
                <w:rFonts w:hint="eastAsia" w:ascii="宋体" w:hAnsi="宋体" w:cs="宋体"/>
                <w:bCs/>
                <w:color w:val="000000" w:themeColor="text1"/>
                <w:lang w:val="en-US" w:eastAsia="zh-CN"/>
                <w14:textFill>
                  <w14:solidFill>
                    <w14:schemeClr w14:val="tx1"/>
                  </w14:solidFill>
                </w14:textFill>
              </w:rPr>
            </w:r>
            <w:r/>
          </w:p>
        </w:tc>
        <w:tc>
          <w:tcPr>
            <w:tcW w:w="1808" w:type="dxa"/>
            <w:vAlign w:val="center"/>
            <w:vMerge w:val="continue"/>
            <w:textDirection w:val="lrTb"/>
            <w:noWrap/>
          </w:tcPr>
          <w:p>
            <w:pPr>
              <w:pStyle w:val="2354"/>
              <w:jc w:val="center"/>
              <w:spacing w:line="360" w:lineRule="auto"/>
              <w:widowControl w:val="off"/>
              <w:rPr>
                <w:rFonts w:ascii="宋体" w:hAnsi="宋体" w:cs="宋体"/>
                <w:bCs/>
                <w:color w:val="000000" w:themeColor="text1"/>
                <w:u w:val="single"/>
                <w14:textFill>
                  <w14:solidFill>
                    <w14:schemeClr w14:val="tx1"/>
                  </w14:solidFill>
                </w14:textFill>
              </w:rPr>
            </w:pPr>
            <w:r>
              <w:rPr>
                <w:rFonts w:ascii="宋体" w:hAnsi="宋体" w:cs="宋体"/>
                <w:bCs/>
                <w:color w:val="000000" w:themeColor="text1"/>
                <w:u w:val="single"/>
                <w14:textFill>
                  <w14:solidFill>
                    <w14:schemeClr w14:val="tx1"/>
                  </w14:solidFill>
                </w14:textFill>
              </w:rPr>
            </w:r>
            <w:r/>
          </w:p>
        </w:tc>
      </w:tr>
      <w:tr>
        <w:trPr>
          <w:cantSplit/>
          <w:jc w:val="center"/>
          <w:trHeight w:val="420"/>
        </w:trPr>
        <w:tc>
          <w:tcPr>
            <w:tcW w:w="739" w:type="dxa"/>
            <w:vAlign w:val="center"/>
            <w:textDirection w:val="lrTb"/>
            <w:noWrap/>
          </w:tcPr>
          <w:p>
            <w:pPr>
              <w:pStyle w:val="2354"/>
              <w:jc w:val="center"/>
              <w:spacing w:line="360" w:lineRule="auto"/>
              <w:widowControl w:val="off"/>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c>
        <w:tc>
          <w:tcPr>
            <w:tcW w:w="3726" w:type="dxa"/>
            <w:vAlign w:val="center"/>
            <w:textDirection w:val="lrTb"/>
            <w:noWrap/>
          </w:tcPr>
          <w:p>
            <w:pPr>
              <w:pStyle w:val="2354"/>
              <w:jc w:val="center"/>
              <w:spacing w:line="360" w:lineRule="auto"/>
              <w:widowControl w:val="off"/>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项目总报价</w:t>
            </w:r>
            <w:r/>
          </w:p>
        </w:tc>
        <w:tc>
          <w:tcPr>
            <w:gridSpan w:val="2"/>
            <w:tcW w:w="4063" w:type="dxa"/>
            <w:vAlign w:val="center"/>
            <w:textDirection w:val="lrTb"/>
            <w:noWrap/>
          </w:tcPr>
          <w:p>
            <w:pPr>
              <w:pStyle w:val="2354"/>
              <w:jc w:val="center"/>
              <w:spacing w:line="360" w:lineRule="auto"/>
              <w:widowControl w:val="off"/>
              <w:rPr>
                <w:rFonts w:ascii="宋体" w:hAnsi="宋体" w:cs="宋体"/>
                <w:bCs/>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¥元 大写：人民币元</w:t>
            </w:r>
            <w:r/>
          </w:p>
        </w:tc>
      </w:tr>
    </w:tbl>
    <w:p>
      <w:pPr>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注：</w:t>
      </w: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b/>
          <w:color w:val="000000" w:themeColor="text1"/>
          <w:sz w:val="24"/>
          <w:u w:val="single"/>
          <w14:textFill>
            <w14:solidFill>
              <w14:schemeClr w14:val="tx1"/>
            </w14:solidFill>
          </w14:textFill>
        </w:rPr>
        <w:t xml:space="preserve">投标人应当按照招标文件采购需求及相关报价要求填写</w:t>
      </w:r>
      <w:r>
        <w:rPr>
          <w:rFonts w:hint="eastAsia" w:ascii="宋体" w:hAnsi="宋体" w:cs="宋体"/>
          <w:color w:val="000000" w:themeColor="text1"/>
          <w:sz w:val="24"/>
          <w:u w:val="single"/>
          <w14:textFill>
            <w14:solidFill>
              <w14:schemeClr w14:val="tx1"/>
            </w14:solidFill>
          </w14:textFill>
        </w:rPr>
        <w:t xml:space="preserve">。</w:t>
      </w:r>
      <w:r/>
    </w:p>
    <w:p>
      <w:pPr>
        <w:ind w:left="-283" w:firstLine="480"/>
        <w:spacing w:line="360" w:lineRule="auto"/>
        <w:rPr>
          <w:rFonts w:hint="eastAsia" w:ascii="宋体" w:hAnsi="宋体" w:cs="宋体"/>
          <w:bCs/>
          <w:color w:val="000000" w:themeColor="text1"/>
          <w:sz w:val="24"/>
          <w:highlight w:val="none"/>
          <w:u w:val="none"/>
          <w:lang w:val="en-US" w:eastAsia="zh-CN"/>
          <w14:textFill>
            <w14:solidFill>
              <w14:schemeClr w14:val="tx1"/>
            </w14:solidFill>
          </w14:textFill>
        </w:rPr>
      </w:pPr>
      <w:r>
        <w:rPr>
          <w:rFonts w:hint="eastAsia" w:ascii="宋体" w:hAnsi="宋体" w:cs="宋体"/>
          <w:bCs/>
          <w:color w:val="000000" w:themeColor="text1"/>
          <w:sz w:val="24"/>
          <w:highlight w:val="none"/>
          <w:u w:val="none"/>
          <w:lang w:val="en-US" w:eastAsia="zh-CN"/>
          <w14:textFill>
            <w14:solidFill>
              <w14:schemeClr w14:val="tx1"/>
            </w14:solidFill>
          </w14:textFill>
        </w:rPr>
        <w:t xml:space="preserve">2.响应报价应包括所有的费用且不考虑任何享受优惠政策及退休人员的情况：人员工资、法定的五险（养老保险、医疗保险、工伤保险、生育保险、失业保险）、法定节假日加班费、高温补贴、管理费、福利费、服装费、税费。</w:t>
      </w:r>
      <w:r/>
    </w:p>
    <w:p>
      <w:pPr>
        <w:ind w:left="-283" w:firstLine="480"/>
        <w:spacing w:line="360" w:lineRule="auto"/>
        <w:rPr>
          <w:rFonts w:hint="eastAsia" w:ascii="宋体" w:hAnsi="宋体" w:cs="宋体"/>
          <w:bCs/>
          <w:color w:val="000000" w:themeColor="text1"/>
          <w:sz w:val="24"/>
          <w:highlight w:val="none"/>
          <w:u w:val="none"/>
          <w:lang w:val="en-US" w:eastAsia="zh-CN"/>
          <w14:textFill>
            <w14:solidFill>
              <w14:schemeClr w14:val="tx1"/>
            </w14:solidFill>
          </w14:textFill>
        </w:rPr>
      </w:pPr>
      <w:r>
        <w:rPr>
          <w:rFonts w:hint="eastAsia" w:ascii="宋体" w:hAnsi="宋体" w:cs="宋体"/>
          <w:bCs/>
          <w:color w:val="000000" w:themeColor="text1"/>
          <w:sz w:val="24"/>
          <w:highlight w:val="none"/>
          <w:u w:val="none"/>
          <w:lang w:val="en-US" w:eastAsia="zh-CN"/>
          <w14:textFill>
            <w14:solidFill>
              <w14:schemeClr w14:val="tx1"/>
            </w14:solidFill>
          </w14:textFill>
        </w:rPr>
        <w:t xml:space="preserve">2.中标人需严格遵守和执行《中华人民共和国劳动法》、镇江市劳动用工和社会保险管理规定、镇江市最低工资标准等相关法律法规，合同期中发生的一切事故、纠纷由中标人承担，采购人不承担任何责任。供应商在中标后承接项目进行报价时，所有全日制工作人员工资及相关费用不低于镇江市现行最低工资标准。</w:t>
      </w:r>
      <w:r/>
    </w:p>
    <w:p>
      <w:pPr>
        <w:ind w:left="-283" w:firstLine="480"/>
        <w:spacing w:line="360" w:lineRule="auto"/>
        <w:rPr>
          <w:rFonts w:hint="default" w:ascii="宋体" w:hAnsi="宋体" w:eastAsia="宋体" w:cs="宋体"/>
          <w:bCs/>
          <w:color w:val="000000" w:themeColor="text1"/>
          <w:sz w:val="24"/>
          <w:u w:val="single"/>
          <w:lang w:val="en-US" w:eastAsia="zh-CN"/>
          <w14:textFill>
            <w14:solidFill>
              <w14:schemeClr w14:val="tx1"/>
            </w14:solidFill>
          </w14:textFill>
        </w:rPr>
      </w:pPr>
      <w:r>
        <w:rPr>
          <w:rFonts w:hint="eastAsia" w:ascii="宋体" w:hAnsi="宋体" w:cs="宋体"/>
          <w:bCs/>
          <w:color w:val="000000" w:themeColor="text1"/>
          <w:sz w:val="24"/>
          <w:highlight w:val="none"/>
          <w:u w:val="none"/>
          <w:lang w:val="en-US" w:eastAsia="zh-CN"/>
          <w14:textFill>
            <w14:solidFill>
              <w14:schemeClr w14:val="tx1"/>
            </w14:solidFill>
          </w14:textFill>
        </w:rPr>
        <w:t xml:space="preserve">3.按照《中华人民共和国社会保险法》和《住房公积金管理条例》的相关规定，支付国家规定必须购买的社会保险费用和缴存住房公积金。全日制员工全年休息休假加班工资及高温费以不低于国家相关规定测算。</w:t>
      </w:r>
      <w:r>
        <w:rPr>
          <w:rFonts w:hint="eastAsia" w:ascii="宋体" w:hAnsi="宋体" w:cs="宋体"/>
          <w:b/>
          <w:bCs w:val="0"/>
          <w:color w:val="000000" w:themeColor="text1"/>
          <w:sz w:val="24"/>
          <w:highlight w:val="none"/>
          <w:u w:val="none"/>
          <w:lang w:val="en-US" w:eastAsia="zh-CN"/>
          <w14:textFill>
            <w14:solidFill>
              <w14:schemeClr w14:val="tx1"/>
            </w14:solidFill>
          </w14:textFill>
        </w:rPr>
        <w:t xml:space="preserve">所有人员工资如低于镇江市现行最低工资标准或未测算缴纳五险、法定节假日加班费、高温补贴的作无效报价处理。</w:t>
      </w:r>
      <w:r/>
    </w:p>
    <w:p>
      <w:pPr>
        <w:pStyle w:val="814"/>
        <w:jc w:val="center"/>
        <w:spacing w:line="360" w:lineRule="auto"/>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jc w:val="center"/>
        <w:spacing w:line="360" w:lineRule="auto"/>
        <w:rPr>
          <w:rFonts w:ascii="宋体" w:hAnsi="宋体" w:cs="宋体"/>
          <w:b/>
          <w:bCs/>
          <w:color w:val="000000" w:themeColor="text1"/>
          <w:sz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t xml:space="preserve">五、技术部分</w:t>
      </w:r>
      <w:r/>
    </w:p>
    <w:p>
      <w:pPr>
        <w:jc w:val="center"/>
        <w:spacing w:line="360" w:lineRule="auto"/>
        <w:rPr>
          <w:rFonts w:ascii="宋体" w:hAnsi="宋体" w:cs="宋体"/>
          <w:b/>
          <w:bCs/>
          <w:color w:val="000000" w:themeColor="text1"/>
          <w:sz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t xml:space="preserve">1.技术响应及偏离表</w:t>
      </w:r>
      <w:r/>
    </w:p>
    <w:tbl>
      <w:tblPr>
        <w:tblStyle w:val="8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78"/>
        <w:gridCol w:w="1868"/>
        <w:gridCol w:w="2098"/>
        <w:gridCol w:w="1564"/>
        <w:gridCol w:w="1134"/>
      </w:tblGrid>
      <w:tr>
        <w:trPr/>
        <w:tc>
          <w:tcPr>
            <w:tcW w:w="797"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序号</w:t>
            </w:r>
            <w:r/>
          </w:p>
        </w:tc>
        <w:tc>
          <w:tcPr>
            <w:tcW w:w="157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服务内容</w:t>
            </w:r>
            <w:r/>
          </w:p>
        </w:tc>
        <w:tc>
          <w:tcPr>
            <w:tcW w:w="186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招标文件要求</w:t>
            </w:r>
            <w:r/>
          </w:p>
        </w:tc>
        <w:tc>
          <w:tcPr>
            <w:tcW w:w="209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投标文件实际</w:t>
            </w:r>
            <w:r>
              <w:rPr>
                <w:rFonts w:hint="eastAsia" w:ascii="宋体" w:hAnsi="宋体" w:eastAsia="宋体" w:cs="宋体"/>
                <w:color w:val="000000" w:themeColor="text1"/>
                <w14:textFill>
                  <w14:solidFill>
                    <w14:schemeClr w14:val="tx1"/>
                  </w14:solidFill>
                </w14:textFill>
              </w:rPr>
              <w:t xml:space="preserve">服务承诺</w:t>
            </w:r>
            <w:r/>
          </w:p>
        </w:tc>
        <w:tc>
          <w:tcPr>
            <w:tcW w:w="1564"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符合/正偏离/负偏离</w:t>
            </w:r>
            <w:r/>
          </w:p>
        </w:tc>
        <w:tc>
          <w:tcPr>
            <w:tcW w:w="1134"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备注</w:t>
            </w:r>
            <w:r/>
          </w:p>
        </w:tc>
      </w:tr>
      <w:tr>
        <w:trPr/>
        <w:tc>
          <w:tcPr>
            <w:tcW w:w="797"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57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86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209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564"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134"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r>
      <w:tr>
        <w:trPr/>
        <w:tc>
          <w:tcPr>
            <w:tcW w:w="797"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57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86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209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564"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134"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r>
      <w:tr>
        <w:trPr/>
        <w:tc>
          <w:tcPr>
            <w:tcW w:w="797"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57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86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209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564"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134"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r>
      <w:tr>
        <w:trPr/>
        <w:tc>
          <w:tcPr>
            <w:tcW w:w="797"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57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86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209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564"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134"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r>
      <w:tr>
        <w:trPr/>
        <w:tc>
          <w:tcPr>
            <w:tcW w:w="797"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57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86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209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564"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134"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r>
      <w:tr>
        <w:trPr/>
        <w:tc>
          <w:tcPr>
            <w:tcW w:w="797"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57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86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209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564"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134"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r>
      <w:tr>
        <w:trPr/>
        <w:tc>
          <w:tcPr>
            <w:tcW w:w="797"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57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86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209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564"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134"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r>
      <w:tr>
        <w:trPr/>
        <w:tc>
          <w:tcPr>
            <w:tcW w:w="797"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57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86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209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564"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134"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r>
      <w:tr>
        <w:trPr/>
        <w:tc>
          <w:tcPr>
            <w:tcW w:w="797"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57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86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2098"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564"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c>
          <w:tcPr>
            <w:tcW w:w="1134" w:type="dxa"/>
            <w:vAlign w:val="center"/>
            <w:textDirection w:val="lrTb"/>
            <w:noWrap/>
          </w:tcPr>
          <w:p>
            <w:pPr>
              <w:pStyle w:val="2346"/>
              <w:jc w:val="center"/>
              <w:spacing w:line="360" w:lineRule="auto"/>
              <w:widowControl w:val="off"/>
              <w:rPr>
                <w:rFonts w:ascii="宋体" w:hAnsi="宋体" w:eastAsia="宋体" w:cs="宋体"/>
                <w:bCs/>
                <w:color w:val="000000" w:themeColor="text1"/>
                <w14:textFill>
                  <w14:solidFill>
                    <w14:schemeClr w14:val="tx1"/>
                  </w14:solidFill>
                </w14:textFill>
              </w:rPr>
            </w:pPr>
            <w:r>
              <w:rPr>
                <w:rFonts w:ascii="宋体" w:hAnsi="宋体" w:eastAsia="宋体" w:cs="宋体"/>
                <w:bCs/>
                <w:color w:val="000000" w:themeColor="text1"/>
                <w14:textFill>
                  <w14:solidFill>
                    <w14:schemeClr w14:val="tx1"/>
                  </w14:solidFill>
                </w14:textFill>
              </w:rPr>
            </w:r>
            <w:r/>
          </w:p>
        </w:tc>
      </w:tr>
    </w:tbl>
    <w:p>
      <w:pPr>
        <w:pStyle w:val="2346"/>
        <w:spacing w:line="360" w:lineRule="auto"/>
        <w:rPr>
          <w:rFonts w:ascii="宋体" w:hAnsi="宋体" w:eastAsia="宋体" w:cs="宋体"/>
          <w:bCs/>
          <w:color w:val="000000" w:themeColor="text1"/>
          <w14:textFill>
            <w14:solidFill>
              <w14:schemeClr w14:val="tx1"/>
            </w14:solidFill>
          </w14:textFill>
        </w:rPr>
      </w:pPr>
      <w:r>
        <w:rPr>
          <w:rFonts w:hint="eastAsia" w:ascii="宋体" w:hAnsi="宋体" w:eastAsia="宋体" w:cs="宋体"/>
          <w:bCs/>
          <w:color w:val="000000" w:themeColor="text1"/>
          <w14:textFill>
            <w14:solidFill>
              <w14:schemeClr w14:val="tx1"/>
            </w14:solidFill>
          </w14:textFill>
        </w:rPr>
        <w:t xml:space="preserve">注：</w:t>
      </w:r>
      <w:r/>
    </w:p>
    <w:p>
      <w:pPr>
        <w:pStyle w:val="2346"/>
        <w:ind w:firstLine="480"/>
        <w:spacing w:line="360" w:lineRule="auto"/>
        <w:rPr>
          <w:rFonts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w:t>
      </w:r>
      <w:r>
        <w:rPr>
          <w:rFonts w:hint="eastAsia" w:ascii="宋体" w:hAnsi="宋体" w:eastAsia="宋体" w:cs="宋体"/>
          <w:color w:val="000000" w:themeColor="text1"/>
          <w:u w:val="single"/>
          <w14:textFill>
            <w14:solidFill>
              <w14:schemeClr w14:val="tx1"/>
            </w14:solidFill>
          </w14:textFill>
        </w:rPr>
        <w:t xml:space="preserve">服务要求的响应根据 “第四部分采购需求”要求进行逐条说明。</w:t>
      </w:r>
      <w:r/>
    </w:p>
    <w:p>
      <w:pPr>
        <w:pStyle w:val="2346"/>
        <w:ind w:firstLine="480"/>
        <w:spacing w:line="360" w:lineRule="auto"/>
        <w:rPr>
          <w:rFonts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2.</w:t>
      </w:r>
      <w:r>
        <w:rPr>
          <w:rFonts w:hint="eastAsia" w:ascii="宋体" w:hAnsi="宋体" w:eastAsia="宋体" w:cs="宋体"/>
          <w:color w:val="000000" w:themeColor="text1"/>
          <w:u w:val="single"/>
          <w14:textFill>
            <w14:solidFill>
              <w14:schemeClr w14:val="tx1"/>
            </w14:solidFill>
          </w14:textFill>
        </w:rPr>
        <w:t xml:space="preserve">除本服务偏离表所列的偏离服务外，其他所有服务均完全响应“招标文件”中的要求。</w:t>
      </w:r>
      <w:r/>
    </w:p>
    <w:p>
      <w:pPr>
        <w:pStyle w:val="2346"/>
        <w:ind w:firstLine="480"/>
        <w:spacing w:line="360" w:lineRule="auto"/>
        <w:rPr>
          <w:rFonts w:ascii="宋体" w:hAnsi="宋体" w:eastAsia="宋体" w:cs="宋体"/>
          <w:color w:val="000000" w:themeColor="text1"/>
          <w:u w:val="single"/>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3.</w:t>
      </w:r>
      <w:r>
        <w:rPr>
          <w:rFonts w:hint="eastAsia" w:ascii="宋体" w:hAnsi="宋体" w:eastAsia="宋体" w:cs="宋体"/>
          <w:color w:val="000000" w:themeColor="text1"/>
          <w:u w:val="single"/>
          <w14:textFill>
            <w14:solidFill>
              <w14:schemeClr w14:val="tx1"/>
            </w14:solidFill>
          </w14:textFill>
        </w:rPr>
        <w:t xml:space="preserve">行数不够，可自行添加。</w:t>
      </w:r>
      <w:r/>
    </w:p>
    <w:p>
      <w:pPr>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br w:type="page" w:clear="all"/>
      </w:r>
      <w:r/>
    </w:p>
    <w:p>
      <w:pPr>
        <w:jc w:val="center"/>
        <w:spacing w:line="360" w:lineRule="auto"/>
        <w:rPr>
          <w:rFonts w:ascii="宋体" w:hAnsi="宋体" w:cs="宋体"/>
          <w:b/>
          <w:bCs/>
          <w:color w:val="000000" w:themeColor="text1"/>
          <w:sz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t xml:space="preserve">2.本项目服务方案</w:t>
      </w:r>
      <w:r/>
    </w:p>
    <w:p>
      <w:pPr>
        <w:pStyle w:val="2347"/>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1.针对本项目制订具体的项目实施方案，力求完善，便于实际参照执行。</w:t>
      </w:r>
      <w:r/>
    </w:p>
    <w:p>
      <w:pPr>
        <w:pStyle w:val="2347"/>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2.提供招标文件采购需求要求阐述的相关内容。</w:t>
      </w:r>
      <w:r/>
    </w:p>
    <w:p>
      <w:pPr>
        <w:pStyle w:val="2347"/>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3.组织管理体系的架构、项目的运作规划以及岗位设置。</w:t>
      </w:r>
      <w:r/>
    </w:p>
    <w:p>
      <w:pP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br w:type="page" w:clear="all"/>
      </w:r>
      <w:r/>
    </w:p>
    <w:p>
      <w:pPr>
        <w:pStyle w:val="2348"/>
        <w:ind w:firstLine="0"/>
        <w:jc w:val="center"/>
        <w:spacing w:line="500" w:lineRule="exact"/>
        <w:rPr>
          <w:rFonts w:ascii="宋体" w:hAnsi="宋体" w:cs="宋体"/>
          <w:b/>
          <w:color w:val="000000" w:themeColor="text1"/>
          <w:sz w:val="32"/>
          <w:szCs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t xml:space="preserve">3.本项目拟投入项目成员人员配备一览表</w:t>
      </w:r>
      <w:r/>
    </w:p>
    <w:tbl>
      <w:tblPr>
        <w:tblStyle w:val="813"/>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2348"/>
              <w:ind w:firstLine="0"/>
              <w:jc w:val="cente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序号</w:t>
            </w:r>
            <w:r/>
          </w:p>
        </w:tc>
        <w:tc>
          <w:tcPr>
            <w:tcW w:w="1355" w:type="dxa"/>
            <w:vAlign w:val="center"/>
            <w:textDirection w:val="lrTb"/>
            <w:noWrap/>
          </w:tcPr>
          <w:p>
            <w:pPr>
              <w:pStyle w:val="2348"/>
              <w:ind w:firstLine="0"/>
              <w:jc w:val="center"/>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姓名</w:t>
            </w:r>
            <w:r/>
          </w:p>
        </w:tc>
        <w:tc>
          <w:tcPr>
            <w:tcW w:w="1234" w:type="dxa"/>
            <w:vAlign w:val="center"/>
            <w:textDirection w:val="lrTb"/>
            <w:noWrap/>
          </w:tcPr>
          <w:p>
            <w:pPr>
              <w:pStyle w:val="234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年龄</w:t>
            </w:r>
            <w:r/>
          </w:p>
        </w:tc>
        <w:tc>
          <w:tcPr>
            <w:tcW w:w="993" w:type="dxa"/>
            <w:vAlign w:val="center"/>
            <w:textDirection w:val="lrTb"/>
            <w:noWrap/>
          </w:tcPr>
          <w:p>
            <w:pPr>
              <w:pStyle w:val="234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性别</w:t>
            </w:r>
            <w:r/>
          </w:p>
        </w:tc>
        <w:tc>
          <w:tcPr>
            <w:tcW w:w="2268" w:type="dxa"/>
            <w:vAlign w:val="center"/>
            <w:textDirection w:val="lrTb"/>
            <w:noWrap/>
          </w:tcPr>
          <w:p>
            <w:pPr>
              <w:pStyle w:val="234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文化程度</w:t>
            </w:r>
            <w:r/>
          </w:p>
        </w:tc>
        <w:tc>
          <w:tcPr>
            <w:tcW w:w="2127" w:type="dxa"/>
            <w:vAlign w:val="center"/>
            <w:textDirection w:val="lrTb"/>
            <w:noWrap/>
          </w:tcPr>
          <w:p>
            <w:pPr>
              <w:pStyle w:val="2348"/>
              <w:ind w:firstLine="0"/>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服务内容分工</w:t>
            </w:r>
            <w:r/>
          </w:p>
        </w:tc>
      </w:tr>
      <w:tr>
        <w:trPr>
          <w:jc w:val="center"/>
          <w:trHeight w:val="686" w:hRule="exact"/>
        </w:trPr>
        <w:tc>
          <w:tcPr>
            <w:tcW w:w="839" w:type="dxa"/>
            <w:vAlign w:val="center"/>
            <w:textDirection w:val="lrTb"/>
            <w:noWrap/>
          </w:tcPr>
          <w:p>
            <w:pPr>
              <w:pStyle w:val="2348"/>
              <w:ind w:firstLine="24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w:t>
            </w:r>
            <w:r/>
          </w:p>
        </w:tc>
        <w:tc>
          <w:tcPr>
            <w:tcW w:w="1355" w:type="dxa"/>
            <w:vAlign w:val="center"/>
            <w:textDirection w:val="lrTb"/>
            <w:noWrap/>
          </w:tcPr>
          <w:p>
            <w:pPr>
              <w:pStyle w:val="2348"/>
              <w:ind w:firstLine="480"/>
              <w:jc w:val="center"/>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1234" w:type="dxa"/>
            <w:vAlign w:val="center"/>
            <w:textDirection w:val="lrTb"/>
            <w:noWrap/>
          </w:tcPr>
          <w:p>
            <w:pPr>
              <w:pStyle w:val="2348"/>
              <w:ind w:firstLine="480"/>
              <w:jc w:val="center"/>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993" w:type="dxa"/>
            <w:vAlign w:val="center"/>
            <w:textDirection w:val="lrTb"/>
            <w:noWrap/>
          </w:tcPr>
          <w:p>
            <w:pPr>
              <w:pStyle w:val="2348"/>
              <w:ind w:firstLine="480"/>
              <w:jc w:val="center"/>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2268" w:type="dxa"/>
            <w:vAlign w:val="center"/>
            <w:textDirection w:val="lrTb"/>
            <w:noWrap/>
          </w:tcPr>
          <w:p>
            <w:pPr>
              <w:pStyle w:val="2348"/>
              <w:ind w:firstLine="480"/>
              <w:jc w:val="center"/>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2127" w:type="dxa"/>
            <w:textDirection w:val="lrTb"/>
            <w:noWrap/>
          </w:tcPr>
          <w:p>
            <w:pPr>
              <w:pStyle w:val="2348"/>
              <w:ind w:firstLine="480"/>
              <w:jc w:val="center"/>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r>
      <w:tr>
        <w:trPr>
          <w:jc w:val="center"/>
          <w:trHeight w:val="686" w:hRule="exact"/>
        </w:trPr>
        <w:tc>
          <w:tcPr>
            <w:tcW w:w="839" w:type="dxa"/>
            <w:vAlign w:val="center"/>
            <w:textDirection w:val="lrTb"/>
            <w:noWrap/>
          </w:tcPr>
          <w:p>
            <w:pPr>
              <w:pStyle w:val="2348"/>
              <w:ind w:firstLine="24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w:t>
            </w:r>
            <w:r/>
          </w:p>
        </w:tc>
        <w:tc>
          <w:tcPr>
            <w:tcW w:w="1355" w:type="dxa"/>
            <w:vAlign w:val="center"/>
            <w:textDirection w:val="lrTb"/>
            <w:noWrap/>
          </w:tcPr>
          <w:p>
            <w:pPr>
              <w:pStyle w:val="2348"/>
              <w:ind w:firstLine="480"/>
              <w:jc w:val="center"/>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1234" w:type="dxa"/>
            <w:vAlign w:val="center"/>
            <w:textDirection w:val="lrTb"/>
            <w:noWrap/>
          </w:tcPr>
          <w:p>
            <w:pPr>
              <w:pStyle w:val="2348"/>
              <w:ind w:firstLine="480"/>
              <w:jc w:val="center"/>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993" w:type="dxa"/>
            <w:vAlign w:val="center"/>
            <w:textDirection w:val="lrTb"/>
            <w:noWrap/>
          </w:tcPr>
          <w:p>
            <w:pPr>
              <w:pStyle w:val="2348"/>
              <w:ind w:firstLine="480"/>
              <w:jc w:val="center"/>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2268" w:type="dxa"/>
            <w:vAlign w:val="center"/>
            <w:textDirection w:val="lrTb"/>
            <w:noWrap/>
          </w:tcPr>
          <w:p>
            <w:pPr>
              <w:pStyle w:val="2348"/>
              <w:ind w:firstLine="480"/>
              <w:jc w:val="center"/>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2127" w:type="dxa"/>
            <w:textDirection w:val="lrTb"/>
            <w:noWrap/>
          </w:tcPr>
          <w:p>
            <w:pPr>
              <w:pStyle w:val="2348"/>
              <w:ind w:firstLine="480"/>
              <w:jc w:val="center"/>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r>
      <w:tr>
        <w:trPr>
          <w:jc w:val="center"/>
          <w:trHeight w:val="686" w:hRule="exact"/>
        </w:trPr>
        <w:tc>
          <w:tcPr>
            <w:tcW w:w="839" w:type="dxa"/>
            <w:vAlign w:val="center"/>
            <w:textDirection w:val="lrTb"/>
            <w:noWrap/>
          </w:tcPr>
          <w:p>
            <w:pPr>
              <w:pStyle w:val="2348"/>
              <w:ind w:firstLine="24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3</w:t>
            </w:r>
            <w:r/>
          </w:p>
        </w:tc>
        <w:tc>
          <w:tcPr>
            <w:tcW w:w="1355" w:type="dxa"/>
            <w:vAlign w:val="center"/>
            <w:textDirection w:val="lrTb"/>
            <w:noWrap/>
          </w:tcPr>
          <w:p>
            <w:pPr>
              <w:pStyle w:val="2348"/>
              <w:ind w:firstLine="480"/>
              <w:jc w:val="center"/>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1234" w:type="dxa"/>
            <w:vAlign w:val="center"/>
            <w:textDirection w:val="lrTb"/>
            <w:noWrap/>
          </w:tcPr>
          <w:p>
            <w:pPr>
              <w:pStyle w:val="2348"/>
              <w:ind w:firstLine="480"/>
              <w:jc w:val="center"/>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993" w:type="dxa"/>
            <w:vAlign w:val="center"/>
            <w:textDirection w:val="lrTb"/>
            <w:noWrap/>
          </w:tcPr>
          <w:p>
            <w:pPr>
              <w:pStyle w:val="2348"/>
              <w:ind w:firstLine="480"/>
              <w:jc w:val="center"/>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2268" w:type="dxa"/>
            <w:vAlign w:val="center"/>
            <w:textDirection w:val="lrTb"/>
            <w:noWrap/>
          </w:tcPr>
          <w:p>
            <w:pPr>
              <w:pStyle w:val="2348"/>
              <w:ind w:firstLine="480"/>
              <w:jc w:val="center"/>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2127" w:type="dxa"/>
            <w:textDirection w:val="lrTb"/>
            <w:noWrap/>
          </w:tcPr>
          <w:p>
            <w:pPr>
              <w:pStyle w:val="2348"/>
              <w:ind w:firstLine="480"/>
              <w:jc w:val="center"/>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r>
      <w:tr>
        <w:trPr>
          <w:jc w:val="center"/>
          <w:trHeight w:val="686" w:hRule="exact"/>
        </w:trPr>
        <w:tc>
          <w:tcPr>
            <w:tcW w:w="839" w:type="dxa"/>
            <w:vAlign w:val="center"/>
            <w:textDirection w:val="lrTb"/>
            <w:noWrap/>
          </w:tcPr>
          <w:p>
            <w:pPr>
              <w:pStyle w:val="2348"/>
              <w:ind w:firstLine="240"/>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w:t>
            </w:r>
            <w:r/>
          </w:p>
        </w:tc>
        <w:tc>
          <w:tcPr>
            <w:tcW w:w="1355" w:type="dxa"/>
            <w:vAlign w:val="center"/>
            <w:textDirection w:val="lrTb"/>
            <w:noWrap/>
          </w:tcPr>
          <w:p>
            <w:pPr>
              <w:pStyle w:val="2348"/>
              <w:ind w:firstLine="480"/>
              <w:jc w:val="center"/>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1234" w:type="dxa"/>
            <w:vAlign w:val="center"/>
            <w:textDirection w:val="lrTb"/>
            <w:noWrap/>
          </w:tcPr>
          <w:p>
            <w:pPr>
              <w:pStyle w:val="2348"/>
              <w:ind w:firstLine="480"/>
              <w:jc w:val="center"/>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993" w:type="dxa"/>
            <w:vAlign w:val="center"/>
            <w:textDirection w:val="lrTb"/>
            <w:noWrap/>
          </w:tcPr>
          <w:p>
            <w:pPr>
              <w:pStyle w:val="2348"/>
              <w:ind w:firstLine="480"/>
              <w:jc w:val="center"/>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2268" w:type="dxa"/>
            <w:vAlign w:val="center"/>
            <w:textDirection w:val="lrTb"/>
            <w:noWrap/>
          </w:tcPr>
          <w:p>
            <w:pPr>
              <w:pStyle w:val="2348"/>
              <w:ind w:firstLine="480"/>
              <w:jc w:val="center"/>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2127" w:type="dxa"/>
            <w:textDirection w:val="lrTb"/>
            <w:noWrap/>
          </w:tcPr>
          <w:p>
            <w:pPr>
              <w:pStyle w:val="2348"/>
              <w:ind w:firstLine="480"/>
              <w:jc w:val="center"/>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r>
    </w:tbl>
    <w:p>
      <w:pPr>
        <w:pStyle w:val="2348"/>
        <w:ind w:left="-17"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注：1.行数不够请自行添加，投标文件中须附相关证书的原件扫描件；</w:t>
      </w:r>
      <w:r/>
    </w:p>
    <w:p>
      <w:pPr>
        <w:pStyle w:val="2348"/>
        <w:ind w:left="-17"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2.列入本表人员如要更换，需经采购人同意，擅自更换属违约行为。</w:t>
      </w:r>
      <w:r/>
    </w:p>
    <w:p>
      <w:pPr>
        <w:pStyle w:val="2348"/>
        <w:ind w:left="-17"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3.列入上表人员需提供近半年（202</w:t>
      </w:r>
      <w:r>
        <w:rPr>
          <w:rFonts w:hint="eastAsia" w:ascii="宋体" w:hAnsi="宋体" w:cs="宋体"/>
          <w:bCs/>
          <w:color w:val="000000" w:themeColor="text1"/>
          <w:sz w:val="24"/>
          <w:u w:val="single"/>
          <w:lang w:val="en-US" w:eastAsia="zh-CN"/>
          <w14:textFill>
            <w14:solidFill>
              <w14:schemeClr w14:val="tx1"/>
            </w14:solidFill>
          </w14:textFill>
        </w:rPr>
        <w:t xml:space="preserve">5</w:t>
      </w:r>
      <w:r>
        <w:rPr>
          <w:rFonts w:hint="eastAsia" w:ascii="宋体" w:hAnsi="宋体" w:cs="宋体"/>
          <w:bCs/>
          <w:color w:val="000000" w:themeColor="text1"/>
          <w:sz w:val="24"/>
          <w:u w:val="single"/>
          <w14:textFill>
            <w14:solidFill>
              <w14:schemeClr w14:val="tx1"/>
            </w14:solidFill>
          </w14:textFill>
        </w:rPr>
        <w:t xml:space="preserve">年</w:t>
      </w:r>
      <w:r>
        <w:rPr>
          <w:rFonts w:hint="eastAsia" w:ascii="宋体" w:hAnsi="宋体" w:cs="宋体"/>
          <w:bCs/>
          <w:color w:val="000000" w:themeColor="text1"/>
          <w:sz w:val="24"/>
          <w:u w:val="single"/>
          <w:lang w:val="en-US" w:eastAsia="zh-CN"/>
          <w14:textFill>
            <w14:solidFill>
              <w14:schemeClr w14:val="tx1"/>
            </w14:solidFill>
          </w14:textFill>
        </w:rPr>
        <w:t xml:space="preserve">2</w:t>
      </w:r>
      <w:r>
        <w:rPr>
          <w:rFonts w:hint="eastAsia" w:ascii="宋体" w:hAnsi="宋体" w:cs="宋体"/>
          <w:bCs/>
          <w:color w:val="000000" w:themeColor="text1"/>
          <w:sz w:val="24"/>
          <w:u w:val="single"/>
          <w14:textFill>
            <w14:solidFill>
              <w14:schemeClr w14:val="tx1"/>
            </w14:solidFill>
          </w14:textFill>
        </w:rPr>
        <w:t xml:space="preserve">月1日以来任意一月）供应商为其缴纳社会保险的证明材料。</w:t>
      </w:r>
      <w:r/>
    </w:p>
    <w:p>
      <w:pPr>
        <w:pStyle w:val="2348"/>
        <w:ind w:left="-17"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4.列入上表人员具有相关证书、工作经验的，应在本栏目提交相关证明材料扫描件。</w:t>
      </w:r>
      <w:r/>
    </w:p>
    <w:p>
      <w:pPr>
        <w:pStyle w:val="2348"/>
        <w:ind w:left="-17" w:firstLine="480"/>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5.行数不够请自行添加。</w:t>
      </w:r>
      <w:r/>
    </w:p>
    <w:p>
      <w:pPr>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pStyle w:val="2348"/>
        <w:ind w:firstLine="0"/>
        <w:jc w:val="center"/>
        <w:spacing w:line="500" w:lineRule="exact"/>
        <w:rPr>
          <w:rFonts w:ascii="宋体" w:hAnsi="宋体" w:cs="宋体"/>
          <w:b/>
          <w:bCs/>
          <w:color w:val="000000" w:themeColor="text1"/>
          <w:sz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t xml:space="preserve">4.拟派本项目负责人情况简介</w:t>
      </w:r>
      <w:r/>
    </w:p>
    <w:tbl>
      <w:tblPr>
        <w:tblStyle w:val="813"/>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2348"/>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姓名</w:t>
            </w:r>
            <w:r/>
          </w:p>
        </w:tc>
        <w:tc>
          <w:tcPr>
            <w:tcW w:w="1650" w:type="dxa"/>
            <w:vAlign w:val="center"/>
            <w:textDirection w:val="lrTb"/>
            <w:noWrap/>
          </w:tcPr>
          <w:p>
            <w:pPr>
              <w:pStyle w:val="2348"/>
              <w:ind w:left="-15" w:firstLine="2534"/>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5031" w:type="dxa"/>
            <w:vAlign w:val="center"/>
            <w:textDirection w:val="lrTb"/>
            <w:noWrap/>
          </w:tcPr>
          <w:p>
            <w:pPr>
              <w:pStyle w:val="2348"/>
              <w:ind w:left="-15"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近3年工作业绩及承担的主要工作</w:t>
            </w:r>
            <w:r/>
          </w:p>
        </w:tc>
      </w:tr>
      <w:tr>
        <w:trPr>
          <w:cantSplit/>
          <w:jc w:val="center"/>
          <w:trHeight w:val="630"/>
        </w:trPr>
        <w:tc>
          <w:tcPr>
            <w:tcW w:w="2319" w:type="dxa"/>
            <w:vAlign w:val="center"/>
            <w:textDirection w:val="lrTb"/>
            <w:noWrap/>
          </w:tcPr>
          <w:p>
            <w:pPr>
              <w:pStyle w:val="2348"/>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性别</w:t>
            </w:r>
            <w:r/>
          </w:p>
        </w:tc>
        <w:tc>
          <w:tcPr>
            <w:tcW w:w="1650" w:type="dxa"/>
            <w:vAlign w:val="center"/>
            <w:textDirection w:val="lrTb"/>
            <w:noWrap/>
          </w:tcPr>
          <w:p>
            <w:pPr>
              <w:pStyle w:val="2348"/>
              <w:ind w:left="-15" w:firstLine="2534"/>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5031" w:type="dxa"/>
            <w:vAlign w:val="center"/>
            <w:vMerge w:val="restart"/>
            <w:textDirection w:val="lrTb"/>
            <w:noWrap/>
          </w:tcPr>
          <w:p>
            <w:pPr>
              <w:pStyle w:val="2348"/>
              <w:ind w:left="-15" w:firstLine="480"/>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r>
      <w:tr>
        <w:trPr>
          <w:cantSplit/>
          <w:jc w:val="center"/>
          <w:trHeight w:val="630"/>
        </w:trPr>
        <w:tc>
          <w:tcPr>
            <w:tcW w:w="2319" w:type="dxa"/>
            <w:vAlign w:val="center"/>
            <w:textDirection w:val="lrTb"/>
            <w:noWrap/>
          </w:tcPr>
          <w:p>
            <w:pPr>
              <w:pStyle w:val="2348"/>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年龄</w:t>
            </w:r>
            <w:r/>
          </w:p>
        </w:tc>
        <w:tc>
          <w:tcPr>
            <w:tcW w:w="1650" w:type="dxa"/>
            <w:vAlign w:val="center"/>
            <w:textDirection w:val="lrTb"/>
            <w:noWrap/>
          </w:tcPr>
          <w:p>
            <w:pPr>
              <w:pStyle w:val="2348"/>
              <w:ind w:left="-15" w:firstLine="2534"/>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5031" w:type="dxa"/>
            <w:vAlign w:val="center"/>
            <w:vMerge w:val="continue"/>
            <w:textDirection w:val="lrTb"/>
            <w:noWrap/>
          </w:tcPr>
          <w:p>
            <w:pPr>
              <w:pStyle w:val="2336"/>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jc w:val="center"/>
          <w:trHeight w:val="630"/>
        </w:trPr>
        <w:tc>
          <w:tcPr>
            <w:tcW w:w="2319" w:type="dxa"/>
            <w:vAlign w:val="center"/>
            <w:textDirection w:val="lrTb"/>
            <w:noWrap/>
          </w:tcPr>
          <w:p>
            <w:pPr>
              <w:pStyle w:val="2348"/>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职称</w:t>
            </w:r>
            <w:r/>
          </w:p>
        </w:tc>
        <w:tc>
          <w:tcPr>
            <w:tcW w:w="1650" w:type="dxa"/>
            <w:vAlign w:val="center"/>
            <w:textDirection w:val="lrTb"/>
            <w:noWrap/>
          </w:tcPr>
          <w:p>
            <w:pPr>
              <w:pStyle w:val="2348"/>
              <w:ind w:left="-15" w:firstLine="2534"/>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5031" w:type="dxa"/>
            <w:vAlign w:val="center"/>
            <w:vMerge w:val="continue"/>
            <w:textDirection w:val="lrTb"/>
            <w:noWrap/>
          </w:tcPr>
          <w:p>
            <w:pPr>
              <w:pStyle w:val="2336"/>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jc w:val="center"/>
          <w:trHeight w:val="630"/>
        </w:trPr>
        <w:tc>
          <w:tcPr>
            <w:tcW w:w="2319" w:type="dxa"/>
            <w:vAlign w:val="center"/>
            <w:textDirection w:val="lrTb"/>
            <w:noWrap/>
          </w:tcPr>
          <w:p>
            <w:pPr>
              <w:pStyle w:val="2348"/>
              <w:ind w:left="-15"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毕业时间</w:t>
            </w:r>
            <w:r/>
          </w:p>
        </w:tc>
        <w:tc>
          <w:tcPr>
            <w:tcW w:w="1650" w:type="dxa"/>
            <w:vAlign w:val="center"/>
            <w:textDirection w:val="lrTb"/>
            <w:noWrap/>
          </w:tcPr>
          <w:p>
            <w:pPr>
              <w:pStyle w:val="2348"/>
              <w:ind w:left="-15" w:firstLine="2534"/>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5031" w:type="dxa"/>
            <w:vAlign w:val="center"/>
            <w:vMerge w:val="continue"/>
            <w:textDirection w:val="lrTb"/>
            <w:noWrap/>
          </w:tcPr>
          <w:p>
            <w:pPr>
              <w:pStyle w:val="2336"/>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jc w:val="center"/>
          <w:trHeight w:val="630"/>
        </w:trPr>
        <w:tc>
          <w:tcPr>
            <w:tcW w:w="2319" w:type="dxa"/>
            <w:vAlign w:val="center"/>
            <w:textDirection w:val="lrTb"/>
            <w:noWrap/>
          </w:tcPr>
          <w:p>
            <w:pPr>
              <w:pStyle w:val="2348"/>
              <w:ind w:left="-15"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所学专业</w:t>
            </w:r>
            <w:r/>
          </w:p>
        </w:tc>
        <w:tc>
          <w:tcPr>
            <w:tcW w:w="1650" w:type="dxa"/>
            <w:vAlign w:val="center"/>
            <w:textDirection w:val="lrTb"/>
            <w:noWrap/>
          </w:tcPr>
          <w:p>
            <w:pPr>
              <w:pStyle w:val="2348"/>
              <w:ind w:left="-15" w:firstLine="2534"/>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5031" w:type="dxa"/>
            <w:vAlign w:val="center"/>
            <w:vMerge w:val="continue"/>
            <w:textDirection w:val="lrTb"/>
            <w:noWrap/>
          </w:tcPr>
          <w:p>
            <w:pPr>
              <w:pStyle w:val="2336"/>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jc w:val="center"/>
          <w:trHeight w:val="630"/>
        </w:trPr>
        <w:tc>
          <w:tcPr>
            <w:tcW w:w="2319" w:type="dxa"/>
            <w:vAlign w:val="center"/>
            <w:textDirection w:val="lrTb"/>
            <w:noWrap/>
          </w:tcPr>
          <w:p>
            <w:pPr>
              <w:pStyle w:val="2348"/>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学历</w:t>
            </w:r>
            <w:r/>
          </w:p>
        </w:tc>
        <w:tc>
          <w:tcPr>
            <w:tcW w:w="1650" w:type="dxa"/>
            <w:vAlign w:val="center"/>
            <w:textDirection w:val="lrTb"/>
            <w:noWrap/>
          </w:tcPr>
          <w:p>
            <w:pPr>
              <w:pStyle w:val="2348"/>
              <w:ind w:left="-15" w:firstLine="2534"/>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5031" w:type="dxa"/>
            <w:vAlign w:val="center"/>
            <w:vMerge w:val="continue"/>
            <w:textDirection w:val="lrTb"/>
            <w:noWrap/>
          </w:tcPr>
          <w:p>
            <w:pPr>
              <w:pStyle w:val="2336"/>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jc w:val="center"/>
          <w:trHeight w:val="630"/>
        </w:trPr>
        <w:tc>
          <w:tcPr>
            <w:tcW w:w="2319" w:type="dxa"/>
            <w:vAlign w:val="center"/>
            <w:textDirection w:val="lrTb"/>
            <w:noWrap/>
          </w:tcPr>
          <w:p>
            <w:pPr>
              <w:pStyle w:val="2348"/>
              <w:ind w:left="-15"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*****证书编号</w:t>
            </w:r>
            <w:r/>
          </w:p>
        </w:tc>
        <w:tc>
          <w:tcPr>
            <w:tcW w:w="1650" w:type="dxa"/>
            <w:vAlign w:val="center"/>
            <w:textDirection w:val="lrTb"/>
            <w:noWrap/>
          </w:tcPr>
          <w:p>
            <w:pPr>
              <w:pStyle w:val="2348"/>
              <w:ind w:left="-15" w:firstLine="2534"/>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5031" w:type="dxa"/>
            <w:vAlign w:val="center"/>
            <w:vMerge w:val="continue"/>
            <w:textDirection w:val="lrTb"/>
            <w:noWrap/>
          </w:tcPr>
          <w:p>
            <w:pPr>
              <w:pStyle w:val="2336"/>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jc w:val="center"/>
          <w:trHeight w:val="630"/>
        </w:trPr>
        <w:tc>
          <w:tcPr>
            <w:tcW w:w="2319" w:type="dxa"/>
            <w:vAlign w:val="center"/>
            <w:textDirection w:val="lrTb"/>
            <w:noWrap/>
          </w:tcPr>
          <w:p>
            <w:pPr>
              <w:pStyle w:val="2348"/>
              <w:ind w:left="-15"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其他专业资质</w:t>
            </w:r>
            <w:r/>
          </w:p>
        </w:tc>
        <w:tc>
          <w:tcPr>
            <w:tcW w:w="1650" w:type="dxa"/>
            <w:vAlign w:val="center"/>
            <w:textDirection w:val="lrTb"/>
            <w:noWrap/>
          </w:tcPr>
          <w:p>
            <w:pPr>
              <w:pStyle w:val="2348"/>
              <w:ind w:left="-15" w:firstLine="2534"/>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5031" w:type="dxa"/>
            <w:vAlign w:val="center"/>
            <w:vMerge w:val="continue"/>
            <w:textDirection w:val="lrTb"/>
            <w:noWrap/>
          </w:tcPr>
          <w:p>
            <w:pPr>
              <w:pStyle w:val="2336"/>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jc w:val="center"/>
          <w:trHeight w:val="630"/>
        </w:trPr>
        <w:tc>
          <w:tcPr>
            <w:tcW w:w="2319" w:type="dxa"/>
            <w:vAlign w:val="center"/>
            <w:textDirection w:val="lrTb"/>
            <w:noWrap/>
          </w:tcPr>
          <w:p>
            <w:pPr>
              <w:pStyle w:val="2348"/>
              <w:ind w:left="-15"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联系电话</w:t>
            </w:r>
            <w:r/>
          </w:p>
        </w:tc>
        <w:tc>
          <w:tcPr>
            <w:tcW w:w="1650" w:type="dxa"/>
            <w:vAlign w:val="center"/>
            <w:textDirection w:val="lrTb"/>
            <w:noWrap/>
          </w:tcPr>
          <w:p>
            <w:pPr>
              <w:pStyle w:val="2348"/>
              <w:ind w:left="-15" w:firstLine="2534"/>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c>
          <w:tcPr>
            <w:tcW w:w="5031" w:type="dxa"/>
            <w:vAlign w:val="center"/>
            <w:vMerge w:val="continue"/>
            <w:textDirection w:val="lrTb"/>
            <w:noWrap/>
          </w:tcPr>
          <w:p>
            <w:pPr>
              <w:pStyle w:val="2336"/>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1435"/>
        </w:trPr>
        <w:tc>
          <w:tcPr>
            <w:tcW w:w="2319" w:type="dxa"/>
            <w:vAlign w:val="center"/>
            <w:textDirection w:val="lrTb"/>
            <w:noWrap/>
          </w:tcPr>
          <w:p>
            <w:pPr>
              <w:pStyle w:val="2348"/>
              <w:ind w:left="-15"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曾担任项目负责人的项目</w:t>
            </w:r>
            <w:r/>
          </w:p>
        </w:tc>
        <w:tc>
          <w:tcPr>
            <w:gridSpan w:val="2"/>
            <w:tcW w:w="6681" w:type="dxa"/>
            <w:vAlign w:val="center"/>
            <w:textDirection w:val="lrTb"/>
            <w:noWrap/>
          </w:tcPr>
          <w:p>
            <w:pPr>
              <w:pStyle w:val="2348"/>
              <w:ind w:left="-15" w:firstLine="2534"/>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tc>
      </w:tr>
    </w:tbl>
    <w:p>
      <w:pPr>
        <w:pStyle w:val="2348"/>
        <w:ind w:firstLine="482"/>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w:t>
      </w:r>
      <w:r>
        <w:rPr>
          <w:rFonts w:hint="eastAsia" w:ascii="宋体" w:hAnsi="宋体" w:cs="宋体"/>
          <w:color w:val="000000" w:themeColor="text1"/>
          <w:sz w:val="24"/>
          <w:u w:val="single"/>
          <w14:textFill>
            <w14:solidFill>
              <w14:schemeClr w14:val="tx1"/>
            </w14:solidFill>
          </w14:textFill>
        </w:rPr>
        <w:t xml:space="preserve">1.项目负责人为*****师，提交相关证书原件扫描件。</w:t>
      </w:r>
      <w:r/>
    </w:p>
    <w:p>
      <w:pPr>
        <w:pStyle w:val="2348"/>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2.列入本表人员如要更换，需经采购人同意。擅自更换属违约行为。</w:t>
      </w:r>
      <w:r/>
    </w:p>
    <w:p>
      <w:pPr>
        <w:pStyle w:val="2348"/>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3.列入本表人员需提供近半年（</w:t>
      </w:r>
      <w:r>
        <w:rPr>
          <w:rFonts w:hint="eastAsia" w:ascii="宋体" w:hAnsi="宋体" w:cs="宋体"/>
          <w:bCs/>
          <w:color w:val="000000" w:themeColor="text1"/>
          <w:sz w:val="24"/>
          <w:u w:val="single"/>
          <w:lang w:eastAsia="zh-CN"/>
          <w14:textFill>
            <w14:solidFill>
              <w14:schemeClr w14:val="tx1"/>
            </w14:solidFill>
          </w14:textFill>
        </w:rPr>
        <w:t xml:space="preserve">2025年2月1日</w:t>
      </w:r>
      <w:r>
        <w:rPr>
          <w:rFonts w:hint="eastAsia" w:ascii="宋体" w:hAnsi="宋体" w:cs="宋体"/>
          <w:bCs/>
          <w:color w:val="000000" w:themeColor="text1"/>
          <w:sz w:val="24"/>
          <w:u w:val="single"/>
          <w14:textFill>
            <w14:solidFill>
              <w14:schemeClr w14:val="tx1"/>
            </w14:solidFill>
          </w14:textFill>
        </w:rPr>
        <w:t xml:space="preserve">以来</w:t>
      </w:r>
      <w:r>
        <w:rPr>
          <w:rFonts w:hint="eastAsia" w:ascii="宋体" w:hAnsi="宋体" w:cs="宋体"/>
          <w:color w:val="000000" w:themeColor="text1"/>
          <w:sz w:val="24"/>
          <w:u w:val="single"/>
          <w14:textFill>
            <w14:solidFill>
              <w14:schemeClr w14:val="tx1"/>
            </w14:solidFill>
          </w14:textFill>
        </w:rPr>
        <w:t xml:space="preserve">任意一月）供应商为其缴纳社会保险的证明材料。</w:t>
      </w:r>
      <w:r/>
    </w:p>
    <w:p>
      <w:pPr>
        <w:pStyle w:val="2349"/>
        <w:ind w:firstLine="470"/>
        <w:rPr>
          <w:rFonts w:ascii="宋体" w:hAnsi="宋体" w:eastAsia="宋体" w:cs="宋体"/>
          <w:color w:val="000000" w:themeColor="text1"/>
          <w:u w:val="single"/>
          <w14:textFill>
            <w14:solidFill>
              <w14:schemeClr w14:val="tx1"/>
            </w14:solidFill>
          </w14:textFill>
        </w:rPr>
      </w:pPr>
      <w:r/>
      <w:bookmarkStart w:id="233" w:name="_Toc256000083"/>
      <w:r/>
      <w:bookmarkStart w:id="234" w:name="_Toc5210"/>
      <w:r>
        <w:rPr>
          <w:rFonts w:hint="eastAsia" w:ascii="宋体" w:hAnsi="宋体" w:eastAsia="宋体" w:cs="宋体"/>
          <w:color w:val="000000" w:themeColor="text1"/>
          <w:u w:val="single"/>
          <w14:textFill>
            <w14:solidFill>
              <w14:schemeClr w14:val="tx1"/>
            </w14:solidFill>
          </w14:textFill>
        </w:rPr>
        <w:t xml:space="preserve">4.列入本表人员必须提供能证明该人员是本公司员工的证明材料。</w:t>
      </w:r>
      <w:bookmarkEnd w:id="233"/>
      <w:r/>
      <w:bookmarkEnd w:id="234"/>
      <w:r/>
      <w:r/>
    </w:p>
    <w:p>
      <w:pPr>
        <w:pStyle w:val="2337"/>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jc w:val="left"/>
        <w:widowControl/>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rPr>
          <w:rFonts w:ascii="宋体" w:hAnsi="宋体" w:cs="宋体"/>
          <w:b/>
          <w:bCs/>
          <w:color w:val="000000" w:themeColor="text1"/>
          <w:sz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clear="all"/>
      </w:r>
      <w:r/>
    </w:p>
    <w:p>
      <w:pPr>
        <w:jc w:val="center"/>
        <w:spacing w:line="360" w:lineRule="auto"/>
        <w:rPr>
          <w:rFonts w:ascii="宋体" w:hAnsi="宋体" w:cs="宋体"/>
          <w:b/>
          <w:bCs/>
          <w:color w:val="000000" w:themeColor="text1"/>
          <w:sz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t xml:space="preserve">六、商务部分</w:t>
      </w:r>
      <w:r/>
    </w:p>
    <w:p>
      <w:pPr>
        <w:pStyle w:val="2348"/>
        <w:ind w:firstLine="0"/>
        <w:jc w:val="center"/>
        <w:spacing w:line="500" w:lineRule="exact"/>
        <w:rPr>
          <w:rFonts w:ascii="宋体" w:hAnsi="宋体" w:cs="宋体"/>
          <w:b/>
          <w:bCs/>
          <w:color w:val="000000" w:themeColor="text1"/>
          <w:sz w:val="32"/>
          <w14:textFill>
            <w14:solidFill>
              <w14:schemeClr w14:val="tx1"/>
            </w14:solidFill>
          </w14:textFill>
        </w:rPr>
      </w:pPr>
      <w:r/>
      <w:bookmarkStart w:id="235" w:name="_Toc100386081"/>
      <w:r>
        <w:rPr>
          <w:rFonts w:hint="eastAsia" w:ascii="宋体" w:hAnsi="宋体" w:cs="宋体"/>
          <w:b/>
          <w:bCs/>
          <w:color w:val="000000" w:themeColor="text1"/>
          <w:sz w:val="32"/>
          <w:lang w:eastAsia="zh-CN"/>
          <w14:textFill>
            <w14:solidFill>
              <w14:schemeClr w14:val="tx1"/>
            </w14:solidFill>
          </w14:textFill>
        </w:rPr>
        <w:t xml:space="preserve">参照</w:t>
      </w:r>
      <w:r>
        <w:rPr>
          <w:rFonts w:hint="eastAsia" w:ascii="宋体" w:hAnsi="宋体" w:cs="宋体"/>
          <w:b/>
          <w:bCs/>
          <w:color w:val="000000" w:themeColor="text1"/>
          <w:sz w:val="32"/>
          <w14:textFill>
            <w14:solidFill>
              <w14:schemeClr w14:val="tx1"/>
            </w14:solidFill>
          </w14:textFill>
        </w:rPr>
        <w:t xml:space="preserve">第五部分 评标办法和标准 评审因素进行编制</w:t>
      </w:r>
      <w:r/>
    </w:p>
    <w:p>
      <w:pPr>
        <w:pStyle w:val="2348"/>
        <w:ind w:firstLine="0"/>
        <w:jc w:val="center"/>
        <w:spacing w:line="500" w:lineRule="exact"/>
        <w:rPr>
          <w:rFonts w:ascii="宋体" w:hAnsi="宋体" w:cs="宋体"/>
          <w:b/>
          <w:bCs/>
          <w:color w:val="000000" w:themeColor="text1"/>
          <w:sz w:val="32"/>
          <w14:textFill>
            <w14:solidFill>
              <w14:schemeClr w14:val="tx1"/>
            </w14:solidFill>
          </w14:textFill>
        </w:rPr>
      </w:pPr>
      <w:r>
        <w:rPr>
          <w:rFonts w:ascii="宋体" w:hAnsi="宋体" w:cs="宋体"/>
          <w:b/>
          <w:bCs/>
          <w:color w:val="000000" w:themeColor="text1"/>
          <w:sz w:val="32"/>
          <w14:textFill>
            <w14:solidFill>
              <w14:schemeClr w14:val="tx1"/>
            </w14:solidFill>
          </w14:textFill>
        </w:rPr>
      </w:r>
      <w:r/>
    </w:p>
    <w:p>
      <w:pPr>
        <w:ind w:firstLine="482"/>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bookmarkEnd w:id="235"/>
      <w:r/>
      <w:r/>
    </w:p>
    <w:p>
      <w:pPr>
        <w:ind w:firstLine="560"/>
        <w:spacing w:line="360" w:lineRule="auto"/>
        <w:rPr>
          <w:rFonts w:ascii="宋体" w:hAnsi="宋体" w:cs="宋体"/>
          <w:color w:val="000000" w:themeColor="text1"/>
          <w:sz w:val="28"/>
          <w14:textFill>
            <w14:solidFill>
              <w14:schemeClr w14:val="tx1"/>
            </w14:solidFill>
          </w14:textFill>
        </w:rPr>
        <w:sectPr>
          <w:footerReference w:type="first" r:id="rId12"/>
          <w:footnotePr/>
          <w:endnotePr/>
          <w:type w:val="nextPage"/>
          <w:pgSz w:w="11906" w:h="16838" w:orient="portrait"/>
          <w:pgMar w:top="1418" w:right="1418" w:bottom="1418" w:left="1418" w:header="851" w:footer="992" w:gutter="0"/>
          <w:cols w:num="1" w:sep="0" w:space="720" w:equalWidth="1"/>
          <w:docGrid w:linePitch="360"/>
        </w:sectPr>
      </w:pPr>
      <w:r>
        <w:rPr>
          <w:rFonts w:ascii="宋体" w:hAnsi="宋体" w:cs="宋体"/>
          <w:color w:val="000000" w:themeColor="text1"/>
          <w:sz w:val="28"/>
          <w14:textFill>
            <w14:solidFill>
              <w14:schemeClr w14:val="tx1"/>
            </w14:solidFill>
          </w14:textFill>
        </w:rPr>
      </w:r>
      <w:r/>
    </w:p>
    <w:p>
      <w:pPr>
        <w:pStyle w:val="814"/>
        <w:ind w:firstLine="3020"/>
        <w:jc w:val="left"/>
        <w:spacing w:line="360" w:lineRule="auto"/>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七、其他部分</w:t>
      </w:r>
      <w:r/>
    </w:p>
    <w:p>
      <w:pPr>
        <w:pStyle w:val="814"/>
        <w:ind w:firstLine="1285"/>
        <w:jc w:val="left"/>
        <w:spacing w:line="560" w:lineRule="exact"/>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（一）中小企业声明函（服务类）</w:t>
      </w:r>
      <w:r/>
    </w:p>
    <w:p>
      <w:pPr>
        <w:pStyle w:val="814"/>
        <w:ind w:firstLine="584"/>
        <w:jc w:val="left"/>
        <w:spacing w:line="560" w:lineRule="exact"/>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b/>
          <w:bCs/>
          <w:color w:val="000000" w:themeColor="text1"/>
          <w:spacing w:val="6"/>
          <w:sz w:val="24"/>
          <w:szCs w:val="24"/>
          <w:u w:val="single"/>
          <w:lang w:eastAsia="zh-CN"/>
          <w14:textFill>
            <w14:solidFill>
              <w14:schemeClr w14:val="tx1"/>
            </w14:solidFill>
          </w14:textFill>
        </w:rPr>
        <w:t xml:space="preserve">镇江市第一人民医院</w:t>
      </w:r>
      <w:r>
        <w:rPr>
          <w:rFonts w:hint="eastAsia" w:ascii="宋体" w:hAnsi="宋体" w:cs="宋体"/>
          <w:color w:val="000000" w:themeColor="text1"/>
          <w:spacing w:val="6"/>
          <w:sz w:val="24"/>
          <w:szCs w:val="24"/>
          <w14:textFill>
            <w14:solidFill>
              <w14:schemeClr w14:val="tx1"/>
            </w14:solidFill>
          </w14:textFill>
        </w:rPr>
        <w:t xml:space="preserve">的</w:t>
      </w:r>
      <w:r>
        <w:rPr>
          <w:rFonts w:hint="eastAsia" w:ascii="宋体" w:hAnsi="宋体" w:cs="宋体"/>
          <w:b/>
          <w:bCs/>
          <w:color w:val="000000" w:themeColor="text1"/>
          <w:spacing w:val="6"/>
          <w:sz w:val="24"/>
          <w:szCs w:val="24"/>
          <w:u w:val="single"/>
          <w:lang w:eastAsia="zh-CN"/>
          <w14:textFill>
            <w14:solidFill>
              <w14:schemeClr w14:val="tx1"/>
            </w14:solidFill>
          </w14:textFill>
        </w:rPr>
        <w:t xml:space="preserve">镇江市第一人民医院IT运维服务</w:t>
      </w:r>
      <w:r>
        <w:rPr>
          <w:rFonts w:hint="eastAsia" w:ascii="宋体" w:hAnsi="宋体" w:cs="宋体"/>
          <w:color w:val="000000" w:themeColor="text1"/>
          <w:spacing w:val="6"/>
          <w:sz w:val="24"/>
          <w:szCs w:val="24"/>
          <w14:textFill>
            <w14:solidFill>
              <w14:schemeClr w14:val="tx1"/>
            </w14:solidFill>
          </w14:textFill>
        </w:rPr>
        <w:t xml:space="preserve">采购活动，服务全部由符合政策要求的中小企业承接。相关企业（含联合体中的中小企业、签订分包意向协议的中小企业）的具体情况如下：  </w:t>
      </w:r>
      <w:r/>
    </w:p>
    <w:p>
      <w:pPr>
        <w:pStyle w:val="814"/>
        <w:ind w:firstLine="584"/>
        <w:jc w:val="left"/>
        <w:spacing w:line="560" w:lineRule="exact"/>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1.</w:t>
      </w:r>
      <w:r>
        <w:rPr>
          <w:rFonts w:hint="eastAsia" w:ascii="宋体" w:hAnsi="宋体" w:cs="宋体"/>
          <w:b/>
          <w:bCs/>
          <w:color w:val="000000" w:themeColor="text1"/>
          <w:spacing w:val="6"/>
          <w:sz w:val="24"/>
          <w:szCs w:val="24"/>
          <w:u w:val="single"/>
          <w:lang w:eastAsia="zh-CN"/>
          <w14:textFill>
            <w14:solidFill>
              <w14:schemeClr w14:val="tx1"/>
            </w14:solidFill>
          </w14:textFill>
        </w:rPr>
        <w:t xml:space="preserve">镇江市第一人民医院IT运维服务</w:t>
      </w:r>
      <w:r>
        <w:rPr>
          <w:rFonts w:hint="eastAsia" w:ascii="宋体" w:hAnsi="宋体" w:cs="宋体"/>
          <w:color w:val="000000" w:themeColor="text1"/>
          <w:spacing w:val="6"/>
          <w:sz w:val="24"/>
          <w:szCs w:val="24"/>
          <w14:textFill>
            <w14:solidFill>
              <w14:schemeClr w14:val="tx1"/>
            </w14:solidFill>
          </w14:textFill>
        </w:rPr>
        <w:t xml:space="preserve">，属于</w:t>
      </w:r>
      <w:r>
        <w:rPr>
          <w:rFonts w:hint="eastAsia" w:ascii="宋体" w:hAnsi="宋体" w:cstheme="minorBidi"/>
          <w:b/>
          <w:color w:val="000000" w:themeColor="text1"/>
          <w:spacing w:val="6"/>
          <w:sz w:val="24"/>
          <w:szCs w:val="24"/>
          <w:u w:val="single"/>
          <w:lang w:eastAsia="zh-CN"/>
          <w14:textFill>
            <w14:solidFill>
              <w14:schemeClr w14:val="tx1"/>
            </w14:solidFill>
          </w14:textFill>
        </w:rPr>
        <w:t xml:space="preserve">租赁和商务服务业</w:t>
      </w:r>
      <w:r>
        <w:rPr>
          <w:rFonts w:hint="eastAsia" w:ascii="宋体" w:hAnsi="宋体" w:cs="宋体"/>
          <w:color w:val="000000" w:themeColor="text1"/>
          <w:spacing w:val="6"/>
          <w:sz w:val="24"/>
          <w:szCs w:val="24"/>
          <w14:textFill>
            <w14:solidFill>
              <w14:schemeClr w14:val="tx1"/>
            </w14:solidFill>
          </w14:textFill>
        </w:rPr>
        <w:t xml:space="preserve">；承接企业为</w:t>
      </w:r>
      <w:r>
        <w:rPr>
          <w:rFonts w:hint="eastAsia" w:ascii="宋体" w:hAnsi="宋体" w:cs="宋体"/>
          <w:color w:val="000000" w:themeColor="text1"/>
          <w:spacing w:val="6"/>
          <w:sz w:val="24"/>
          <w:szCs w:val="24"/>
          <w:u w:val="single"/>
          <w14:textFill>
            <w14:solidFill>
              <w14:schemeClr w14:val="tx1"/>
            </w14:solidFill>
          </w14:textFill>
        </w:rPr>
        <w:t xml:space="preserve">（企业名称）</w:t>
      </w:r>
      <w:r>
        <w:rPr>
          <w:rFonts w:hint="eastAsia" w:ascii="宋体" w:hAnsi="宋体" w:cs="宋体"/>
          <w:color w:val="000000" w:themeColor="text1"/>
          <w:spacing w:val="6"/>
          <w:sz w:val="24"/>
          <w:szCs w:val="24"/>
          <w14:textFill>
            <w14:solidFill>
              <w14:schemeClr w14:val="tx1"/>
            </w14:solidFill>
          </w14:textFill>
        </w:rPr>
        <w:t xml:space="preserve">，从业人员</w:t>
      </w:r>
      <w:r>
        <w:rPr>
          <w:rFonts w:hint="eastAsia" w:ascii="宋体" w:hAnsi="宋体" w:cstheme="minorBidi"/>
          <w:color w:val="000000" w:themeColor="text1"/>
          <w:spacing w:val="6"/>
          <w:sz w:val="24"/>
          <w:szCs w:val="24"/>
          <w:u w:val="single"/>
          <w14:textFill>
            <w14:solidFill>
              <w14:schemeClr w14:val="tx1"/>
            </w14:solidFill>
          </w14:textFill>
        </w:rPr>
        <w:t xml:space="preserve">**</w:t>
      </w:r>
      <w:r>
        <w:rPr>
          <w:rFonts w:hint="eastAsia" w:ascii="宋体" w:hAnsi="宋体" w:cs="宋体"/>
          <w:color w:val="000000" w:themeColor="text1"/>
          <w:spacing w:val="6"/>
          <w:sz w:val="24"/>
          <w:szCs w:val="24"/>
          <w14:textFill>
            <w14:solidFill>
              <w14:schemeClr w14:val="tx1"/>
            </w14:solidFill>
          </w14:textFill>
        </w:rPr>
        <w:t xml:space="preserve">人，营业收入为</w:t>
      </w:r>
      <w:r>
        <w:rPr>
          <w:rFonts w:hint="eastAsia" w:ascii="宋体" w:hAnsi="宋体" w:cstheme="minorBidi"/>
          <w:color w:val="000000" w:themeColor="text1"/>
          <w:spacing w:val="6"/>
          <w:sz w:val="24"/>
          <w:szCs w:val="24"/>
          <w:u w:val="single"/>
          <w14:textFill>
            <w14:solidFill>
              <w14:schemeClr w14:val="tx1"/>
            </w14:solidFill>
          </w14:textFill>
        </w:rPr>
        <w:t xml:space="preserve">**</w:t>
      </w:r>
      <w:r>
        <w:rPr>
          <w:rFonts w:hint="eastAsia" w:ascii="宋体" w:hAnsi="宋体" w:cs="宋体"/>
          <w:color w:val="000000" w:themeColor="text1"/>
          <w:spacing w:val="6"/>
          <w:sz w:val="24"/>
          <w:szCs w:val="24"/>
          <w14:textFill>
            <w14:solidFill>
              <w14:schemeClr w14:val="tx1"/>
            </w14:solidFill>
          </w14:textFill>
        </w:rPr>
        <w:t xml:space="preserve">万元，资产总额为</w:t>
      </w:r>
      <w:r>
        <w:rPr>
          <w:rFonts w:hint="eastAsia" w:ascii="宋体" w:hAnsi="宋体" w:cstheme="minorBidi"/>
          <w:color w:val="000000" w:themeColor="text1"/>
          <w:spacing w:val="6"/>
          <w:sz w:val="24"/>
          <w:szCs w:val="24"/>
          <w:u w:val="single"/>
          <w14:textFill>
            <w14:solidFill>
              <w14:schemeClr w14:val="tx1"/>
            </w14:solidFill>
          </w14:textFill>
        </w:rPr>
        <w:t xml:space="preserve">**</w:t>
      </w:r>
      <w:r>
        <w:rPr>
          <w:rFonts w:hint="eastAsia" w:ascii="宋体" w:hAnsi="宋体" w:cs="宋体"/>
          <w:color w:val="000000" w:themeColor="text1"/>
          <w:spacing w:val="6"/>
          <w:sz w:val="24"/>
          <w:szCs w:val="24"/>
          <w14:textFill>
            <w14:solidFill>
              <w14:schemeClr w14:val="tx1"/>
            </w14:solidFill>
          </w14:textFill>
        </w:rPr>
        <w:t xml:space="preserve">万元，属于</w:t>
      </w:r>
      <w:r>
        <w:rPr>
          <w:rFonts w:hint="eastAsia" w:ascii="宋体" w:hAnsi="宋体" w:cs="宋体"/>
          <w:color w:val="000000" w:themeColor="text1"/>
          <w:spacing w:val="6"/>
          <w:sz w:val="24"/>
          <w:szCs w:val="24"/>
          <w:u w:val="single"/>
          <w14:textFill>
            <w14:solidFill>
              <w14:schemeClr w14:val="tx1"/>
            </w14:solidFill>
          </w14:textFill>
        </w:rPr>
        <w:t xml:space="preserve">***企业（中型企业、小型企业、微型企业）</w:t>
      </w:r>
      <w:r>
        <w:rPr>
          <w:rFonts w:hint="eastAsia" w:ascii="宋体" w:hAnsi="宋体" w:cstheme="minorBidi"/>
          <w:b/>
          <w:color w:val="000000" w:themeColor="text1"/>
          <w:spacing w:val="6"/>
          <w:sz w:val="24"/>
          <w:szCs w:val="24"/>
          <w:u w:val="single"/>
          <w14:textFill>
            <w14:solidFill>
              <w14:schemeClr w14:val="tx1"/>
            </w14:solidFill>
          </w14:textFill>
        </w:rPr>
        <w:t xml:space="preserve">（三者只选一个填列）</w:t>
      </w:r>
      <w:r>
        <w:rPr>
          <w:rFonts w:hint="eastAsia" w:ascii="宋体" w:hAnsi="宋体" w:cs="宋体"/>
          <w:color w:val="000000" w:themeColor="text1"/>
          <w:spacing w:val="6"/>
          <w:sz w:val="24"/>
          <w:szCs w:val="24"/>
          <w14:textFill>
            <w14:solidFill>
              <w14:schemeClr w14:val="tx1"/>
            </w14:solidFill>
          </w14:textFill>
        </w:rPr>
        <w:t xml:space="preserve">；  </w:t>
      </w:r>
      <w:r/>
    </w:p>
    <w:p>
      <w:pPr>
        <w:pStyle w:val="814"/>
        <w:ind w:firstLine="584"/>
        <w:jc w:val="left"/>
        <w:spacing w:line="560" w:lineRule="exact"/>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  ……  </w:t>
      </w:r>
      <w:r/>
    </w:p>
    <w:p>
      <w:pPr>
        <w:pStyle w:val="814"/>
        <w:ind w:firstLine="584"/>
        <w:jc w:val="left"/>
        <w:keepLines w:val="0"/>
        <w:keepNext w:val="0"/>
        <w:pageBreakBefore w:val="0"/>
        <w:spacing w:line="360" w:lineRule="auto"/>
        <w:widowControl w:val="off"/>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pStyle w:val="814"/>
        <w:ind w:firstLine="584"/>
        <w:jc w:val="left"/>
        <w:keepLines w:val="0"/>
        <w:keepNext w:val="0"/>
        <w:pageBreakBefore w:val="0"/>
        <w:spacing w:line="360" w:lineRule="auto"/>
        <w:widowControl w:val="off"/>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本企业对上述声明内容的真实性负责。如有虚假，将依法承担相应责任。  </w:t>
      </w:r>
      <w:r/>
    </w:p>
    <w:p>
      <w:pPr>
        <w:pStyle w:val="814"/>
        <w:ind w:firstLine="584"/>
        <w:jc w:val="left"/>
        <w:keepLines w:val="0"/>
        <w:keepNext w:val="0"/>
        <w:pageBreakBefore w:val="0"/>
        <w:spacing w:line="360" w:lineRule="auto"/>
        <w:widowControl w:val="off"/>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企业名称（盖章）：  </w:t>
      </w:r>
      <w:r/>
    </w:p>
    <w:p>
      <w:pPr>
        <w:pStyle w:val="814"/>
        <w:ind w:firstLine="584"/>
        <w:jc w:val="left"/>
        <w:keepLines w:val="0"/>
        <w:keepNext w:val="0"/>
        <w:pageBreakBefore w:val="0"/>
        <w:spacing w:line="360" w:lineRule="auto"/>
        <w:widowControl w:val="off"/>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日 期：</w:t>
      </w:r>
      <w:r/>
    </w:p>
    <w:p>
      <w:pPr>
        <w:pStyle w:val="814"/>
        <w:ind w:firstLine="584"/>
        <w:jc w:val="left"/>
        <w:keepLines w:val="0"/>
        <w:keepNext w:val="0"/>
        <w:pageBreakBefore w:val="0"/>
        <w:spacing w:line="360" w:lineRule="auto"/>
        <w:widowControl w:val="off"/>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注：1.从业人员、营业收入、资产总额填报上一年度数据，无上一年度数据的新成立企业可不填报。</w:t>
      </w:r>
      <w:r/>
    </w:p>
    <w:p>
      <w:pPr>
        <w:pStyle w:val="814"/>
        <w:ind w:firstLine="584"/>
        <w:jc w:val="left"/>
        <w:keepLines w:val="0"/>
        <w:keepNext w:val="0"/>
        <w:pageBreakBefore w:val="0"/>
        <w:spacing w:line="360" w:lineRule="auto"/>
        <w:widowControl w:val="off"/>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2.本声明函中“属于（中型企业、小型企业、微型企业）”的内容，必须且只能选择其中之一填写。</w:t>
      </w:r>
      <w:r/>
    </w:p>
    <w:p>
      <w:pPr>
        <w:pStyle w:val="814"/>
        <w:ind w:firstLine="584"/>
        <w:jc w:val="left"/>
        <w:keepLines w:val="0"/>
        <w:keepNext w:val="0"/>
        <w:pageBreakBefore w:val="0"/>
        <w:spacing w:line="360" w:lineRule="auto"/>
        <w:widowControl w:val="off"/>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3.供应商应当根据采购文件中明确的所属行业，认真对照《关于印发中小企业划型标准规定的通知》（工信部联企业[2011]300号）提供声明函。 供应商提</w:t>
      </w:r>
      <w:r>
        <w:rPr>
          <w:rFonts w:hint="eastAsia" w:ascii="宋体" w:hAnsi="宋体" w:cs="宋体"/>
          <w:color w:val="000000" w:themeColor="text1"/>
          <w:spacing w:val="6"/>
          <w:sz w:val="24"/>
          <w:szCs w:val="24"/>
          <w:lang w:eastAsia="zh-CN"/>
          <w14:textFill>
            <w14:solidFill>
              <w14:schemeClr w14:val="tx1"/>
            </w14:solidFill>
          </w14:textFill>
        </w:rPr>
        <w:t xml:space="preserve">供的</w:t>
      </w:r>
      <w:r>
        <w:rPr>
          <w:rFonts w:hint="eastAsia" w:ascii="宋体" w:hAnsi="宋体" w:cs="宋体"/>
          <w:color w:val="000000" w:themeColor="text1"/>
          <w:spacing w:val="6"/>
          <w:sz w:val="24"/>
          <w:szCs w:val="24"/>
          <w14:textFill>
            <w14:solidFill>
              <w14:schemeClr w14:val="tx1"/>
            </w14:solidFill>
          </w14:textFill>
        </w:rPr>
        <w:t xml:space="preserve">声明函内容不实的，属于提供虚假材料谋取中标、成交，依照《中华人民共和国政府采购法》等国家有关规定追究相应责任。</w:t>
      </w:r>
      <w:r/>
    </w:p>
    <w:p>
      <w:pPr>
        <w:jc w:val="left"/>
        <w:spacing w:line="560" w:lineRule="exact"/>
        <w:widowControl/>
        <w:rPr>
          <w:rFonts w:ascii="宋体" w:hAnsi="宋体" w:cs="宋体"/>
          <w:color w:val="000000" w:themeColor="text1"/>
          <w:spacing w:val="6"/>
          <w:sz w:val="28"/>
          <w:szCs w:val="28"/>
          <w14:textFill>
            <w14:solidFill>
              <w14:schemeClr w14:val="tx1"/>
            </w14:solidFill>
          </w14:textFill>
        </w:rPr>
      </w:pPr>
      <w:r>
        <w:rPr>
          <w:rFonts w:ascii="宋体" w:hAnsi="宋体" w:cs="宋体"/>
          <w:color w:val="000000" w:themeColor="text1"/>
          <w:spacing w:val="6"/>
          <w:sz w:val="28"/>
          <w:szCs w:val="28"/>
          <w14:textFill>
            <w14:solidFill>
              <w14:schemeClr w14:val="tx1"/>
            </w14:solidFill>
          </w14:textFill>
        </w:rPr>
      </w:r>
      <w:r/>
    </w:p>
    <w:p>
      <w:pPr>
        <w:spacing w:line="360" w:lineRule="auto"/>
        <w:widowControl/>
        <w:rPr>
          <w:rFonts w:ascii="宋体" w:hAnsi="宋体" w:cs="宋体"/>
          <w:b/>
          <w:color w:val="000000" w:themeColor="text1"/>
          <w:sz w:val="32"/>
          <w:szCs w:val="32"/>
          <w14:textFill>
            <w14:solidFill>
              <w14:schemeClr w14:val="tx1"/>
            </w14:solidFill>
          </w14:textFill>
        </w:rPr>
      </w:pPr>
      <w:r>
        <w:rPr>
          <w:rFonts w:hint="eastAsia" w:ascii="宋体" w:hAnsi="宋体" w:cs="宋体"/>
          <w:color w:val="000000" w:themeColor="text1"/>
          <w:sz w:val="24"/>
          <w14:textFill>
            <w14:solidFill>
              <w14:schemeClr w14:val="tx1"/>
            </w14:solidFill>
          </w14:textFill>
        </w:rPr>
        <w:br w:type="page" w:clear="all"/>
      </w:r>
      <w:r/>
    </w:p>
    <w:p>
      <w:pPr>
        <w:jc w:val="center"/>
        <w:spacing w:line="360" w:lineRule="auto"/>
        <w:widowControl/>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（二）按招标文件要求投标人所能提供的其他文件</w:t>
      </w:r>
      <w:r/>
    </w:p>
    <w:p>
      <w:pPr>
        <w:jc w:val="center"/>
        <w:spacing w:line="360" w:lineRule="auto"/>
        <w:widowControl/>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sz w:val="44"/>
          <w:szCs w:val="44"/>
          <w14:textFill>
            <w14:solidFill>
              <w14:schemeClr w14:val="tx1"/>
            </w14:solidFill>
          </w14:textFill>
        </w:rPr>
      </w:pPr>
      <w:r>
        <w:rPr>
          <w:rFonts w:hint="eastAsia" w:ascii="宋体" w:hAnsi="宋体" w:cs="宋体"/>
          <w:color w:val="000000" w:themeColor="text1"/>
          <w:sz w:val="44"/>
          <w:szCs w:val="44"/>
          <w14:textFill>
            <w14:solidFill>
              <w14:schemeClr w14:val="tx1"/>
            </w14:solidFill>
          </w14:textFill>
        </w:rPr>
        <w:br w:type="page" w:clear="all"/>
      </w:r>
      <w:r/>
    </w:p>
    <w:p>
      <w:pPr>
        <w:jc w:val="center"/>
        <w:rPr>
          <w:rFonts w:ascii="宋体" w:hAnsi="宋体" w:cs="宋体"/>
          <w:color w:val="000000" w:themeColor="text1"/>
          <w:sz w:val="44"/>
          <w:szCs w:val="44"/>
          <w14:textFill>
            <w14:solidFill>
              <w14:schemeClr w14:val="tx1"/>
            </w14:solidFill>
          </w14:textFill>
        </w:rPr>
      </w:pPr>
      <w:r>
        <w:rPr>
          <w:rFonts w:hint="eastAsia" w:ascii="宋体" w:hAnsi="宋体" w:cs="宋体"/>
          <w:color w:val="000000" w:themeColor="text1"/>
          <w:sz w:val="44"/>
          <w:szCs w:val="44"/>
          <w14:textFill>
            <w14:solidFill>
              <w14:schemeClr w14:val="tx1"/>
            </w14:solidFill>
          </w14:textFill>
        </w:rPr>
        <w:t xml:space="preserve">告供应商书</w:t>
      </w:r>
      <w:r/>
    </w:p>
    <w:p>
      <w:pPr>
        <w:rPr>
          <w:rFonts w:ascii="宋体" w:hAnsi="宋体" w:cs="宋体"/>
          <w:color w:val="000000" w:themeColor="text1"/>
          <w:sz w:val="44"/>
          <w:szCs w:val="44"/>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中标（成交）供应商：</w:t>
      </w:r>
      <w:r/>
    </w:p>
    <w:p>
      <w:pPr>
        <w:ind w:firstLine="640"/>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恭喜您成功中标（成交），为我市采购人提供优质产品及服务。为优化政府采购营商环境，发挥政府采购政策功能，缓解企业融资难题，我省已推出政府采购线上合同信用融资贷款业务，特此告知如下：</w:t>
      </w:r>
      <w:r/>
    </w:p>
    <w:p>
      <w:pPr>
        <w:ind w:firstLine="640"/>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如您需要帮助，请致电镇江市财政局政府采购管理处，电话：0511-80909958。我们将竭诚为您服务！</w:t>
      </w:r>
      <w:r/>
    </w:p>
    <w:p>
      <w:pPr>
        <w:ind w:right="160" w:firstLine="640"/>
        <w:jc w:val="right"/>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ind w:right="160" w:firstLine="640"/>
        <w:jc w:val="right"/>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镇江市财政局</w:t>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sectPr>
      <w:footerReference w:type="first" r:id="rId13"/>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font-weight : 400">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ˎ̥">
    <w:panose1 w:val="020B050302020202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华文宋体">
    <w:panose1 w:val="02010600040101010101"/>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宋体">
    <w:panose1 w:val="02010600030101010101"/>
  </w:font>
  <w:font w:name="Times New Roman">
    <w:panose1 w:val="02020603050405020304"/>
  </w:font>
  <w:font w:name="KaiTi_GB2312">
    <w:panose1 w:val="0201060906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171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021862" cy="148232"/>
                      </a:xfrm>
                      <a:prstGeom prst="rect">
                        <a:avLst/>
                      </a:prstGeom>
                      <a:noFill/>
                      <a:ln>
                        <a:noFill/>
                        <a:miter/>
                      </a:ln>
                      <a:effectLst/>
                    </wps:spPr>
                    <wps:txbx>
                      <w:txbxContent>
                        <w:p>
                          <w:pPr>
                            <w:pStyle w:val="849"/>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0.5pt;height:11.6pt;mso-wrap-distance-left:9.0pt;mso-wrap-distance-top:0.0pt;mso-wrap-distance-right:9.0pt;mso-wrap-distance-bottom:0.0pt;visibility:visible;" filled="f" stroked="f">
              <v:textbox inset="0,0,0,0">
                <w:txbxContent>
                  <w:p>
                    <w:pPr>
                      <w:pStyle w:val="849"/>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tabs>
        <w:tab w:val="clear" w:pos="4153" w:leader="none"/>
        <w:tab w:val="center" w:pos="468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849"/>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849"/>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9"/>
                    </w:pPr>
                    <w:r>
                      <w:t xml:space="preserve">第 </w:t>
                    </w:r>
                    <w:r>
                      <w:fldChar w:fldCharType="begin"/>
                    </w:r>
                    <w:r>
                      <w:instrText xml:space="preserve"> PAGE  \* MERGEFORMAT </w:instrText>
                    </w:r>
                    <w:r>
                      <w:fldChar w:fldCharType="separate"/>
                    </w:r>
                    <w:r>
                      <w:t xml:space="preserve">25</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fldChar w:fldCharType="begin"/>
    </w:r>
    <w:r>
      <w:rPr>
        <w:rStyle w:val="877"/>
      </w:rPr>
      <w:instrText xml:space="preserve"> PAGE </w:instrText>
    </w:r>
    <w:r>
      <w:fldChar w:fldCharType="separate"/>
    </w:r>
    <w:r>
      <w:rPr>
        <w:rStyle w:val="877"/>
        <w:rFonts w:hint="eastAsia"/>
      </w:rPr>
      <w:t xml:space="preserve">６８</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w:fldChar w:fldCharType="begin"/>
    </w:r>
    <w:r>
      <w:rPr>
        <w:rStyle w:val="877"/>
      </w:rPr>
      <w:instrText xml:space="preserve"> PAGE </w:instrText>
    </w:r>
    <w:r>
      <w:fldChar w:fldCharType="separate"/>
    </w:r>
    <w:r>
      <w:rPr>
        <w:rStyle w:val="877"/>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9">
    <w:name w:val="Quote Char"/>
    <w:link w:val="903"/>
    <w:uiPriority w:val="29"/>
    <w:rPr>
      <w:i/>
    </w:rPr>
  </w:style>
  <w:style w:type="character" w:styleId="800">
    <w:name w:val="Intense Quote Char"/>
    <w:link w:val="905"/>
    <w:uiPriority w:val="30"/>
    <w:rPr>
      <w:i/>
    </w:rPr>
  </w:style>
  <w:style w:type="paragraph" w:styleId="801">
    <w:name w:val="TOC Heading"/>
    <w:uiPriority w:val="39"/>
    <w:unhideWhenUsed/>
  </w:style>
  <w:style w:type="paragraph" w:styleId="80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3">
    <w:name w:val="Heading 1"/>
    <w:basedOn w:val="802"/>
    <w:next w:val="802"/>
    <w:link w:val="1069"/>
    <w:uiPriority w:val="0"/>
    <w:qFormat/>
    <w:pPr>
      <w:keepNext/>
      <w:outlineLvl w:val="0"/>
    </w:pPr>
    <w:rPr>
      <w:rFonts w:ascii="KaiTi_GB2312" w:eastAsia="KaiTi_GB2312"/>
      <w:sz w:val="28"/>
      <w:szCs w:val="20"/>
    </w:rPr>
  </w:style>
  <w:style w:type="paragraph" w:styleId="804">
    <w:name w:val="Heading 2"/>
    <w:basedOn w:val="802"/>
    <w:next w:val="802"/>
    <w:link w:val="1043"/>
    <w:uiPriority w:val="0"/>
    <w:qFormat/>
    <w:pPr>
      <w:jc w:val="center"/>
      <w:keepLines/>
      <w:keepNext/>
      <w:spacing w:before="260" w:after="260" w:line="416" w:lineRule="auto"/>
      <w:outlineLvl w:val="1"/>
    </w:pPr>
    <w:rPr>
      <w:rFonts w:ascii="幼圆" w:hAnsi="Arial" w:eastAsia="KaiTi_GB2312"/>
      <w:b/>
      <w:sz w:val="44"/>
      <w:szCs w:val="20"/>
    </w:rPr>
  </w:style>
  <w:style w:type="paragraph" w:styleId="805">
    <w:name w:val="Heading 3"/>
    <w:basedOn w:val="802"/>
    <w:next w:val="814"/>
    <w:link w:val="1072"/>
    <w:uiPriority w:val="0"/>
    <w:qFormat/>
    <w:pPr>
      <w:keepLines/>
      <w:keepNext/>
      <w:spacing w:before="260" w:after="260" w:line="416" w:lineRule="auto"/>
      <w:outlineLvl w:val="2"/>
    </w:pPr>
    <w:rPr>
      <w:b/>
      <w:sz w:val="32"/>
      <w:szCs w:val="20"/>
    </w:rPr>
  </w:style>
  <w:style w:type="paragraph" w:styleId="806">
    <w:name w:val="Heading 4"/>
    <w:basedOn w:val="802"/>
    <w:next w:val="802"/>
    <w:link w:val="1073"/>
    <w:uiPriority w:val="0"/>
    <w:qFormat/>
    <w:pPr>
      <w:keepLines/>
      <w:keepNext/>
      <w:spacing w:before="280" w:after="290" w:line="376" w:lineRule="auto"/>
      <w:outlineLvl w:val="3"/>
    </w:pPr>
    <w:rPr>
      <w:rFonts w:ascii="Arial" w:hAnsi="Arial" w:eastAsia="黑体"/>
      <w:b/>
      <w:bCs/>
      <w:sz w:val="28"/>
      <w:szCs w:val="28"/>
    </w:rPr>
  </w:style>
  <w:style w:type="paragraph" w:styleId="807">
    <w:name w:val="Heading 5"/>
    <w:basedOn w:val="802"/>
    <w:next w:val="814"/>
    <w:link w:val="1074"/>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08">
    <w:name w:val="Heading 6"/>
    <w:basedOn w:val="802"/>
    <w:next w:val="814"/>
    <w:link w:val="1060"/>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09">
    <w:name w:val="Heading 7"/>
    <w:basedOn w:val="802"/>
    <w:next w:val="814"/>
    <w:link w:val="1068"/>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10">
    <w:name w:val="Heading 8"/>
    <w:basedOn w:val="802"/>
    <w:next w:val="814"/>
    <w:link w:val="1067"/>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11">
    <w:name w:val="Heading 9"/>
    <w:basedOn w:val="802"/>
    <w:next w:val="814"/>
    <w:link w:val="1062"/>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12" w:default="1">
    <w:name w:val="Default Paragraph Font"/>
    <w:uiPriority w:val="1"/>
    <w:semiHidden/>
    <w:unhideWhenUsed/>
    <w:qFormat/>
  </w:style>
  <w:style w:type="table" w:styleId="813" w:default="1">
    <w:name w:val="Normal Table"/>
    <w:uiPriority w:val="99"/>
    <w:semiHidden/>
    <w:unhideWhenUsed/>
    <w:qFormat/>
    <w:tblPr>
      <w:tblCellMar>
        <w:left w:w="108" w:type="dxa"/>
        <w:top w:w="0" w:type="dxa"/>
        <w:right w:w="108" w:type="dxa"/>
        <w:bottom w:w="0" w:type="dxa"/>
      </w:tblCellMar>
    </w:tblPr>
  </w:style>
  <w:style w:type="paragraph" w:styleId="814">
    <w:name w:val="Normal Indent"/>
    <w:basedOn w:val="802"/>
    <w:link w:val="1070"/>
    <w:uiPriority w:val="0"/>
    <w:unhideWhenUsed/>
    <w:qFormat/>
    <w:pPr>
      <w:ind w:firstLine="420"/>
    </w:pPr>
  </w:style>
  <w:style w:type="paragraph" w:styleId="815">
    <w:name w:val="toc 7"/>
    <w:basedOn w:val="802"/>
    <w:next w:val="802"/>
    <w:uiPriority w:val="39"/>
    <w:unhideWhenUsed/>
    <w:qFormat/>
    <w:pPr>
      <w:ind w:left="1701"/>
      <w:spacing w:after="57"/>
    </w:pPr>
  </w:style>
  <w:style w:type="paragraph" w:styleId="816">
    <w:name w:val="List Number 2"/>
    <w:basedOn w:val="802"/>
    <w:uiPriority w:val="0"/>
    <w:unhideWhenUsed/>
    <w:qFormat/>
    <w:pPr>
      <w:ind w:left="425" w:hanging="425"/>
      <w:spacing w:line="300" w:lineRule="auto"/>
      <w:tabs>
        <w:tab w:val="left" w:pos="425" w:leader="none"/>
        <w:tab w:val="left" w:pos="567" w:leader="none"/>
      </w:tabs>
    </w:pPr>
    <w:rPr>
      <w:sz w:val="28"/>
      <w:szCs w:val="20"/>
    </w:rPr>
  </w:style>
  <w:style w:type="paragraph" w:styleId="817">
    <w:name w:val="Note Heading"/>
    <w:basedOn w:val="802"/>
    <w:next w:val="802"/>
    <w:link w:val="1609"/>
    <w:uiPriority w:val="0"/>
    <w:qFormat/>
    <w:pPr>
      <w:jc w:val="center"/>
    </w:pPr>
    <w:rPr>
      <w:rFonts w:asciiTheme="minorHAnsi" w:hAnsiTheme="minorHAnsi" w:eastAsiaTheme="minorEastAsia" w:cstheme="minorBidi"/>
    </w:rPr>
  </w:style>
  <w:style w:type="paragraph" w:styleId="818">
    <w:name w:val="index 8"/>
    <w:basedOn w:val="802"/>
    <w:next w:val="802"/>
    <w:uiPriority w:val="0"/>
    <w:qFormat/>
    <w:pPr>
      <w:ind w:left="1680" w:hanging="210"/>
      <w:jc w:val="left"/>
    </w:pPr>
    <w:rPr>
      <w:rFonts w:ascii="Calibri" w:hAnsi="Calibri"/>
      <w:sz w:val="20"/>
      <w:szCs w:val="20"/>
    </w:rPr>
  </w:style>
  <w:style w:type="paragraph" w:styleId="819">
    <w:name w:val="List Number"/>
    <w:basedOn w:val="820"/>
    <w:uiPriority w:val="0"/>
    <w:qFormat/>
    <w:pPr>
      <w:ind w:left="720" w:right="720" w:hanging="360"/>
      <w:spacing w:before="120" w:after="240" w:line="240" w:lineRule="atLeast"/>
      <w:widowControl/>
    </w:pPr>
    <w:rPr>
      <w:rFonts w:ascii="宋体" w:hAnsi="Garamond"/>
      <w:spacing w:val="-5"/>
      <w:sz w:val="24"/>
      <w:szCs w:val="20"/>
    </w:rPr>
  </w:style>
  <w:style w:type="paragraph" w:styleId="820">
    <w:name w:val="List"/>
    <w:basedOn w:val="802"/>
    <w:uiPriority w:val="0"/>
    <w:qFormat/>
    <w:pPr>
      <w:ind w:left="200" w:hanging="200"/>
    </w:pPr>
  </w:style>
  <w:style w:type="paragraph" w:styleId="821">
    <w:name w:val="Caption"/>
    <w:basedOn w:val="802"/>
    <w:next w:val="802"/>
    <w:link w:val="1189"/>
    <w:uiPriority w:val="0"/>
    <w:qFormat/>
    <w:rPr>
      <w:rFonts w:ascii="Cambria" w:hAnsi="Cambria" w:eastAsia="黑体" w:cstheme="minorBidi"/>
      <w:szCs w:val="22"/>
    </w:rPr>
  </w:style>
  <w:style w:type="paragraph" w:styleId="822">
    <w:name w:val="index 5"/>
    <w:basedOn w:val="802"/>
    <w:next w:val="802"/>
    <w:uiPriority w:val="0"/>
    <w:qFormat/>
    <w:pPr>
      <w:ind w:left="1050" w:hanging="210"/>
      <w:jc w:val="left"/>
    </w:pPr>
    <w:rPr>
      <w:rFonts w:ascii="Calibri" w:hAnsi="Calibri"/>
      <w:sz w:val="20"/>
      <w:szCs w:val="20"/>
    </w:rPr>
  </w:style>
  <w:style w:type="paragraph" w:styleId="823">
    <w:name w:val="List Bullet"/>
    <w:basedOn w:val="802"/>
    <w:uiPriority w:val="99"/>
    <w:unhideWhenUsed/>
    <w:qFormat/>
    <w:pPr>
      <w:contextualSpacing/>
      <w:ind w:left="1236" w:hanging="1236"/>
      <w:tabs>
        <w:tab w:val="left" w:pos="360" w:leader="none"/>
      </w:tabs>
    </w:pPr>
    <w:rPr>
      <w:rFonts w:ascii="Calibri" w:hAnsi="Calibri"/>
      <w:szCs w:val="22"/>
    </w:rPr>
  </w:style>
  <w:style w:type="paragraph" w:styleId="824">
    <w:name w:val="Document Map"/>
    <w:basedOn w:val="802"/>
    <w:link w:val="1597"/>
    <w:uiPriority w:val="99"/>
    <w:qFormat/>
    <w:rPr>
      <w:rFonts w:ascii="宋体" w:hAnsiTheme="minorHAnsi" w:eastAsiaTheme="minorEastAsia" w:cstheme="minorBidi"/>
      <w:sz w:val="18"/>
      <w:szCs w:val="18"/>
    </w:rPr>
  </w:style>
  <w:style w:type="paragraph" w:styleId="825">
    <w:name w:val="annotation text"/>
    <w:basedOn w:val="826"/>
    <w:link w:val="1603"/>
    <w:uiPriority w:val="99"/>
    <w:qFormat/>
    <w:pPr>
      <w:jc w:val="left"/>
    </w:pPr>
    <w:rPr>
      <w:rFonts w:eastAsiaTheme="minorEastAsia" w:cstheme="minorBidi"/>
    </w:rPr>
  </w:style>
  <w:style w:type="paragraph" w:styleId="826" w:customStyle="1">
    <w:name w:val="Normal_13"/>
    <w:uiPriority w:val="0"/>
    <w:qFormat/>
    <w:pPr>
      <w:jc w:val="both"/>
      <w:widowControl w:val="off"/>
    </w:pPr>
    <w:rPr>
      <w:rFonts w:ascii="Calibri" w:hAnsi="Calibri" w:eastAsia="宋体" w:cs="Times New Roman"/>
      <w:sz w:val="21"/>
      <w:szCs w:val="22"/>
      <w:lang w:val="en-US" w:eastAsia="zh-CN" w:bidi="ar-SA"/>
    </w:rPr>
  </w:style>
  <w:style w:type="paragraph" w:styleId="827">
    <w:name w:val="index 6"/>
    <w:basedOn w:val="802"/>
    <w:next w:val="802"/>
    <w:uiPriority w:val="0"/>
    <w:qFormat/>
    <w:pPr>
      <w:ind w:left="1260" w:hanging="210"/>
      <w:jc w:val="left"/>
    </w:pPr>
    <w:rPr>
      <w:rFonts w:ascii="Calibri" w:hAnsi="Calibri"/>
      <w:sz w:val="20"/>
      <w:szCs w:val="20"/>
    </w:rPr>
  </w:style>
  <w:style w:type="paragraph" w:styleId="828">
    <w:name w:val="Salutation"/>
    <w:basedOn w:val="802"/>
    <w:next w:val="802"/>
    <w:link w:val="1613"/>
    <w:uiPriority w:val="0"/>
    <w:unhideWhenUsed/>
    <w:qFormat/>
    <w:pPr>
      <w:ind w:firstLine="560"/>
      <w:spacing w:line="500" w:lineRule="exact"/>
    </w:pPr>
    <w:rPr>
      <w:rFonts w:ascii="Arial" w:hAnsi="Arial" w:eastAsia="方正仿宋_GBK" w:cs="Arial"/>
      <w:szCs w:val="22"/>
    </w:rPr>
  </w:style>
  <w:style w:type="paragraph" w:styleId="829">
    <w:name w:val="Body Text 3"/>
    <w:basedOn w:val="802"/>
    <w:link w:val="1607"/>
    <w:uiPriority w:val="0"/>
    <w:qFormat/>
    <w:rPr>
      <w:rFonts w:ascii="仿宋_GB2312" w:hAnsi="Arial" w:eastAsia="仿宋_GB2312" w:cstheme="minorBidi"/>
      <w:sz w:val="32"/>
      <w:szCs w:val="22"/>
    </w:rPr>
  </w:style>
  <w:style w:type="paragraph" w:styleId="830">
    <w:name w:val="List Bullet 3"/>
    <w:basedOn w:val="802"/>
    <w:uiPriority w:val="99"/>
    <w:unhideWhenUsed/>
    <w:qFormat/>
    <w:pPr>
      <w:contextualSpacing/>
      <w:ind w:left="1236" w:hanging="1236"/>
      <w:tabs>
        <w:tab w:val="left" w:pos="1200" w:leader="none"/>
      </w:tabs>
    </w:pPr>
  </w:style>
  <w:style w:type="paragraph" w:styleId="831">
    <w:name w:val="Body Text"/>
    <w:basedOn w:val="802"/>
    <w:next w:val="802"/>
    <w:link w:val="1605"/>
    <w:uiPriority w:val="0"/>
    <w:qFormat/>
    <w:rPr>
      <w:rFonts w:ascii="KaiTi_GB2312" w:hAnsi="Arial" w:eastAsia="KaiTi_GB2312" w:cstheme="minorBidi"/>
      <w:sz w:val="28"/>
      <w:szCs w:val="22"/>
    </w:rPr>
  </w:style>
  <w:style w:type="paragraph" w:styleId="832">
    <w:name w:val="Body Text Indent"/>
    <w:basedOn w:val="802"/>
    <w:link w:val="1604"/>
    <w:uiPriority w:val="0"/>
    <w:qFormat/>
    <w:pPr>
      <w:ind w:firstLine="645"/>
    </w:pPr>
    <w:rPr>
      <w:rFonts w:ascii="KaiTi_GB2312" w:eastAsia="KaiTi_GB2312" w:hAnsiTheme="minorHAnsi" w:cstheme="minorBidi"/>
      <w:sz w:val="32"/>
      <w:szCs w:val="22"/>
    </w:rPr>
  </w:style>
  <w:style w:type="paragraph" w:styleId="833">
    <w:name w:val="List Number 3"/>
    <w:basedOn w:val="802"/>
    <w:uiPriority w:val="0"/>
    <w:qFormat/>
    <w:pPr>
      <w:ind w:left="720" w:hanging="720"/>
      <w:tabs>
        <w:tab w:val="left" w:pos="1200" w:leader="none"/>
      </w:tabs>
    </w:pPr>
  </w:style>
  <w:style w:type="paragraph" w:styleId="834">
    <w:name w:val="List 2"/>
    <w:basedOn w:val="802"/>
    <w:uiPriority w:val="0"/>
    <w:unhideWhenUsed/>
    <w:qFormat/>
    <w:pPr>
      <w:ind w:left="100" w:hanging="200"/>
      <w:spacing w:line="500" w:lineRule="exact"/>
    </w:pPr>
    <w:rPr>
      <w:rFonts w:ascii="Arial" w:hAnsi="Arial" w:eastAsia="仿宋" w:cs="Arial"/>
      <w:sz w:val="28"/>
    </w:rPr>
  </w:style>
  <w:style w:type="paragraph" w:styleId="835">
    <w:name w:val="Block Text"/>
    <w:basedOn w:val="802"/>
    <w:uiPriority w:val="0"/>
    <w:qFormat/>
    <w:pPr>
      <w:ind w:left="630" w:right="630"/>
      <w:jc w:val="center"/>
    </w:pPr>
    <w:rPr>
      <w:rFonts w:ascii="宋体"/>
      <w:b/>
      <w:sz w:val="32"/>
    </w:rPr>
  </w:style>
  <w:style w:type="paragraph" w:styleId="836">
    <w:name w:val="List Bullet 2"/>
    <w:basedOn w:val="802"/>
    <w:uiPriority w:val="0"/>
    <w:qFormat/>
    <w:pPr>
      <w:ind w:left="1236" w:hanging="1236"/>
      <w:tabs>
        <w:tab w:val="left" w:pos="780" w:leader="none"/>
      </w:tabs>
    </w:pPr>
  </w:style>
  <w:style w:type="paragraph" w:styleId="837">
    <w:name w:val="HTML Address"/>
    <w:basedOn w:val="802"/>
    <w:link w:val="1599"/>
    <w:uiPriority w:val="0"/>
    <w:qFormat/>
    <w:rPr>
      <w:rFonts w:asciiTheme="minorHAnsi" w:hAnsiTheme="minorHAnsi" w:eastAsiaTheme="minorEastAsia" w:cstheme="minorBidi"/>
      <w:i/>
      <w:iCs/>
    </w:rPr>
  </w:style>
  <w:style w:type="paragraph" w:styleId="838">
    <w:name w:val="index 4"/>
    <w:basedOn w:val="802"/>
    <w:next w:val="802"/>
    <w:uiPriority w:val="0"/>
    <w:unhideWhenUsed/>
    <w:qFormat/>
    <w:pPr>
      <w:ind w:left="600"/>
    </w:pPr>
  </w:style>
  <w:style w:type="paragraph" w:styleId="839">
    <w:name w:val="toc 5"/>
    <w:basedOn w:val="802"/>
    <w:next w:val="802"/>
    <w:uiPriority w:val="39"/>
    <w:unhideWhenUsed/>
    <w:qFormat/>
    <w:pPr>
      <w:ind w:left="1134"/>
      <w:spacing w:after="57"/>
    </w:pPr>
  </w:style>
  <w:style w:type="paragraph" w:styleId="840">
    <w:name w:val="toc 3"/>
    <w:basedOn w:val="802"/>
    <w:next w:val="802"/>
    <w:uiPriority w:val="39"/>
    <w:semiHidden/>
    <w:unhideWhenUsed/>
    <w:qFormat/>
    <w:pPr>
      <w:ind w:left="840"/>
    </w:pPr>
  </w:style>
  <w:style w:type="paragraph" w:styleId="841">
    <w:name w:val="Plain Text"/>
    <w:basedOn w:val="802"/>
    <w:link w:val="1600"/>
    <w:uiPriority w:val="0"/>
    <w:qFormat/>
    <w:rPr>
      <w:rFonts w:ascii="宋体" w:hAnsi="Courier New" w:cs="Courier New" w:eastAsiaTheme="minorEastAsia"/>
      <w:szCs w:val="21"/>
    </w:rPr>
  </w:style>
  <w:style w:type="paragraph" w:styleId="842">
    <w:name w:val="List Bullet 5"/>
    <w:basedOn w:val="802"/>
    <w:uiPriority w:val="0"/>
    <w:qFormat/>
    <w:pPr>
      <w:spacing w:line="312" w:lineRule="atLeast"/>
    </w:pPr>
    <w:rPr>
      <w:szCs w:val="20"/>
    </w:rPr>
  </w:style>
  <w:style w:type="paragraph" w:styleId="843">
    <w:name w:val="toc 8"/>
    <w:basedOn w:val="802"/>
    <w:next w:val="802"/>
    <w:uiPriority w:val="39"/>
    <w:unhideWhenUsed/>
    <w:qFormat/>
    <w:pPr>
      <w:ind w:left="1984"/>
      <w:spacing w:after="57"/>
    </w:pPr>
  </w:style>
  <w:style w:type="paragraph" w:styleId="844">
    <w:name w:val="index 3"/>
    <w:basedOn w:val="802"/>
    <w:next w:val="802"/>
    <w:uiPriority w:val="0"/>
    <w:qFormat/>
    <w:pPr>
      <w:ind w:left="630" w:hanging="210"/>
      <w:jc w:val="left"/>
    </w:pPr>
    <w:rPr>
      <w:rFonts w:ascii="Calibri" w:hAnsi="Calibri"/>
      <w:sz w:val="20"/>
      <w:szCs w:val="20"/>
    </w:rPr>
  </w:style>
  <w:style w:type="paragraph" w:styleId="845">
    <w:name w:val="Date"/>
    <w:basedOn w:val="802"/>
    <w:next w:val="802"/>
    <w:link w:val="1598"/>
    <w:uiPriority w:val="0"/>
    <w:qFormat/>
    <w:pPr>
      <w:ind w:left="100"/>
    </w:pPr>
    <w:rPr>
      <w:rFonts w:ascii="仿宋_GB2312" w:eastAsia="仿宋_GB2312" w:hAnsiTheme="minorHAnsi" w:cstheme="minorBidi"/>
      <w:b/>
      <w:sz w:val="36"/>
    </w:rPr>
  </w:style>
  <w:style w:type="paragraph" w:styleId="846">
    <w:name w:val="Body Text Indent 2"/>
    <w:basedOn w:val="802"/>
    <w:link w:val="1606"/>
    <w:uiPriority w:val="0"/>
    <w:qFormat/>
    <w:pPr>
      <w:ind w:firstLine="560"/>
      <w:spacing w:line="520" w:lineRule="exact"/>
    </w:pPr>
    <w:rPr>
      <w:rFonts w:ascii="KaiTi_GB2312" w:eastAsia="KaiTi_GB2312" w:hAnsiTheme="minorHAnsi" w:cstheme="minorBidi"/>
      <w:sz w:val="28"/>
      <w:szCs w:val="28"/>
    </w:rPr>
  </w:style>
  <w:style w:type="paragraph" w:styleId="847">
    <w:name w:val="endnote text"/>
    <w:basedOn w:val="802"/>
    <w:link w:val="1615"/>
    <w:uiPriority w:val="0"/>
    <w:qFormat/>
    <w:pPr>
      <w:jc w:val="left"/>
    </w:pPr>
    <w:rPr>
      <w:rFonts w:asciiTheme="minorHAnsi" w:hAnsiTheme="minorHAnsi" w:eastAsiaTheme="minorEastAsia" w:cstheme="minorBidi"/>
      <w:lang w:val="zh-CN"/>
    </w:rPr>
  </w:style>
  <w:style w:type="paragraph" w:styleId="848">
    <w:name w:val="Balloon Text"/>
    <w:basedOn w:val="802"/>
    <w:link w:val="1611"/>
    <w:uiPriority w:val="0"/>
    <w:qFormat/>
    <w:rPr>
      <w:rFonts w:asciiTheme="minorHAnsi" w:hAnsiTheme="minorHAnsi" w:eastAsiaTheme="minorEastAsia" w:cstheme="minorBidi"/>
      <w:sz w:val="18"/>
      <w:szCs w:val="18"/>
    </w:rPr>
  </w:style>
  <w:style w:type="paragraph" w:styleId="849">
    <w:name w:val="Footer"/>
    <w:basedOn w:val="802"/>
    <w:link w:val="1039"/>
    <w:uiPriority w:val="99"/>
    <w:unhideWhenUsed/>
    <w:qFormat/>
    <w:pPr>
      <w:jc w:val="left"/>
      <w:tabs>
        <w:tab w:val="center" w:pos="4153" w:leader="none"/>
        <w:tab w:val="right" w:pos="8306" w:leader="none"/>
      </w:tabs>
    </w:pPr>
    <w:rPr>
      <w:sz w:val="18"/>
      <w:szCs w:val="18"/>
    </w:rPr>
  </w:style>
  <w:style w:type="paragraph" w:styleId="850">
    <w:name w:val="Header"/>
    <w:basedOn w:val="802"/>
    <w:link w:val="103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51">
    <w:name w:val="toc 1"/>
    <w:basedOn w:val="802"/>
    <w:next w:val="802"/>
    <w:uiPriority w:val="39"/>
    <w:semiHidden/>
    <w:unhideWhenUsed/>
    <w:qFormat/>
  </w:style>
  <w:style w:type="paragraph" w:styleId="852">
    <w:name w:val="toc 4"/>
    <w:basedOn w:val="802"/>
    <w:next w:val="802"/>
    <w:uiPriority w:val="39"/>
    <w:unhideWhenUsed/>
    <w:qFormat/>
    <w:pPr>
      <w:ind w:left="850"/>
      <w:spacing w:after="57"/>
    </w:pPr>
  </w:style>
  <w:style w:type="paragraph" w:styleId="853">
    <w:name w:val="index heading"/>
    <w:basedOn w:val="802"/>
    <w:next w:val="854"/>
    <w:uiPriority w:val="0"/>
    <w:unhideWhenUsed/>
    <w:qFormat/>
    <w:pPr>
      <w:spacing w:line="300" w:lineRule="auto"/>
    </w:pPr>
    <w:rPr>
      <w:rFonts w:eastAsia="KaiTi_GB2312"/>
      <w:sz w:val="24"/>
    </w:rPr>
  </w:style>
  <w:style w:type="paragraph" w:styleId="854">
    <w:name w:val="index 1"/>
    <w:basedOn w:val="802"/>
    <w:next w:val="802"/>
    <w:uiPriority w:val="0"/>
    <w:unhideWhenUsed/>
    <w:qFormat/>
  </w:style>
  <w:style w:type="paragraph" w:styleId="855">
    <w:name w:val="Subtitle"/>
    <w:basedOn w:val="802"/>
    <w:next w:val="802"/>
    <w:link w:val="1614"/>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56">
    <w:name w:val="footnote text"/>
    <w:basedOn w:val="802"/>
    <w:link w:val="1602"/>
    <w:uiPriority w:val="0"/>
    <w:unhideWhenUsed/>
    <w:qFormat/>
    <w:pPr>
      <w:jc w:val="left"/>
    </w:pPr>
    <w:rPr>
      <w:rFonts w:ascii="Calibri" w:hAnsi="Calibri" w:eastAsiaTheme="minorEastAsia" w:cstheme="minorBidi"/>
      <w:sz w:val="18"/>
      <w:szCs w:val="18"/>
    </w:rPr>
  </w:style>
  <w:style w:type="paragraph" w:styleId="857">
    <w:name w:val="toc 6"/>
    <w:basedOn w:val="802"/>
    <w:next w:val="802"/>
    <w:uiPriority w:val="39"/>
    <w:unhideWhenUsed/>
    <w:qFormat/>
    <w:pPr>
      <w:ind w:left="1417"/>
      <w:spacing w:after="57"/>
    </w:pPr>
  </w:style>
  <w:style w:type="paragraph" w:styleId="858">
    <w:name w:val="Body Text Indent 3"/>
    <w:basedOn w:val="802"/>
    <w:link w:val="1608"/>
    <w:uiPriority w:val="0"/>
    <w:qFormat/>
    <w:pPr>
      <w:ind w:left="520" w:firstLine="425"/>
      <w:jc w:val="center"/>
    </w:pPr>
    <w:rPr>
      <w:rFonts w:ascii="方正行楷简体" w:hAnsi="Arial" w:eastAsia="方正行楷简体" w:cstheme="minorBidi"/>
      <w:sz w:val="36"/>
      <w:szCs w:val="22"/>
    </w:rPr>
  </w:style>
  <w:style w:type="paragraph" w:styleId="859">
    <w:name w:val="index 7"/>
    <w:basedOn w:val="802"/>
    <w:next w:val="802"/>
    <w:uiPriority w:val="0"/>
    <w:qFormat/>
    <w:pPr>
      <w:ind w:left="1470" w:hanging="210"/>
      <w:jc w:val="left"/>
    </w:pPr>
    <w:rPr>
      <w:rFonts w:ascii="Calibri" w:hAnsi="Calibri"/>
      <w:sz w:val="20"/>
      <w:szCs w:val="20"/>
    </w:rPr>
  </w:style>
  <w:style w:type="paragraph" w:styleId="860">
    <w:name w:val="index 9"/>
    <w:basedOn w:val="802"/>
    <w:next w:val="802"/>
    <w:uiPriority w:val="0"/>
    <w:qFormat/>
    <w:pPr>
      <w:ind w:left="1890" w:hanging="210"/>
      <w:jc w:val="left"/>
    </w:pPr>
    <w:rPr>
      <w:rFonts w:ascii="Calibri" w:hAnsi="Calibri"/>
      <w:sz w:val="20"/>
      <w:szCs w:val="20"/>
    </w:rPr>
  </w:style>
  <w:style w:type="paragraph" w:styleId="861">
    <w:name w:val="table of figures"/>
    <w:basedOn w:val="802"/>
    <w:next w:val="802"/>
    <w:uiPriority w:val="0"/>
    <w:unhideWhenUsed/>
    <w:qFormat/>
    <w:pPr>
      <w:ind w:left="420" w:hanging="420"/>
      <w:jc w:val="left"/>
      <w:spacing w:line="500" w:lineRule="exact"/>
    </w:pPr>
    <w:rPr>
      <w:rFonts w:ascii="Calibri" w:hAnsi="Calibri" w:eastAsia="仿宋"/>
      <w:smallCaps/>
      <w:sz w:val="20"/>
      <w:szCs w:val="20"/>
    </w:rPr>
  </w:style>
  <w:style w:type="paragraph" w:styleId="862">
    <w:name w:val="toc 2"/>
    <w:basedOn w:val="802"/>
    <w:next w:val="802"/>
    <w:uiPriority w:val="39"/>
    <w:semiHidden/>
    <w:unhideWhenUsed/>
    <w:qFormat/>
    <w:pPr>
      <w:ind w:left="420"/>
    </w:pPr>
  </w:style>
  <w:style w:type="paragraph" w:styleId="863">
    <w:name w:val="toc 9"/>
    <w:basedOn w:val="802"/>
    <w:next w:val="802"/>
    <w:uiPriority w:val="39"/>
    <w:semiHidden/>
    <w:unhideWhenUsed/>
    <w:qFormat/>
    <w:pPr>
      <w:ind w:left="3360"/>
    </w:pPr>
  </w:style>
  <w:style w:type="paragraph" w:styleId="864">
    <w:name w:val="Body Text 2"/>
    <w:basedOn w:val="802"/>
    <w:link w:val="1612"/>
    <w:uiPriority w:val="0"/>
    <w:qFormat/>
    <w:pPr>
      <w:spacing w:after="120" w:line="480" w:lineRule="auto"/>
    </w:pPr>
    <w:rPr>
      <w:rFonts w:asciiTheme="minorHAnsi" w:hAnsiTheme="minorHAnsi" w:eastAsiaTheme="minorEastAsia" w:cstheme="minorBidi"/>
    </w:rPr>
  </w:style>
  <w:style w:type="paragraph" w:styleId="865">
    <w:name w:val="HTML Preformatted"/>
    <w:basedOn w:val="802"/>
    <w:link w:val="1601"/>
    <w:uiPriority w:val="0"/>
    <w:qFormat/>
    <w:rPr>
      <w:rFonts w:ascii="Courier New" w:hAnsi="Courier New" w:cs="Courier New" w:eastAsiaTheme="minorEastAsia"/>
      <w:szCs w:val="22"/>
    </w:rPr>
  </w:style>
  <w:style w:type="paragraph" w:styleId="866">
    <w:name w:val="Normal (Web)"/>
    <w:basedOn w:val="802"/>
    <w:link w:val="1195"/>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67">
    <w:name w:val="index 2"/>
    <w:basedOn w:val="802"/>
    <w:next w:val="802"/>
    <w:uiPriority w:val="0"/>
    <w:qFormat/>
    <w:pPr>
      <w:ind w:left="420" w:hanging="210"/>
      <w:jc w:val="left"/>
    </w:pPr>
    <w:rPr>
      <w:rFonts w:ascii="Calibri" w:hAnsi="Calibri"/>
      <w:sz w:val="20"/>
      <w:szCs w:val="20"/>
    </w:rPr>
  </w:style>
  <w:style w:type="paragraph" w:styleId="868">
    <w:name w:val="Title"/>
    <w:basedOn w:val="802"/>
    <w:next w:val="802"/>
    <w:link w:val="1596"/>
    <w:uiPriority w:val="10"/>
    <w:qFormat/>
    <w:pPr>
      <w:jc w:val="center"/>
      <w:spacing w:before="240" w:after="60"/>
      <w:outlineLvl w:val="0"/>
    </w:pPr>
    <w:rPr>
      <w:rFonts w:ascii="Cambria" w:hAnsi="Cambria" w:eastAsiaTheme="minorEastAsia" w:cstheme="minorBidi"/>
      <w:b/>
      <w:bCs/>
      <w:sz w:val="32"/>
      <w:szCs w:val="32"/>
    </w:rPr>
  </w:style>
  <w:style w:type="paragraph" w:styleId="869">
    <w:name w:val="annotation subject"/>
    <w:basedOn w:val="825"/>
    <w:next w:val="825"/>
    <w:link w:val="1610"/>
    <w:uiPriority w:val="99"/>
    <w:qFormat/>
    <w:rPr>
      <w:b/>
      <w:bCs/>
    </w:rPr>
  </w:style>
  <w:style w:type="paragraph" w:styleId="870">
    <w:name w:val="Body Text First Indent"/>
    <w:basedOn w:val="831"/>
    <w:link w:val="2326"/>
    <w:uiPriority w:val="0"/>
    <w:semiHidden/>
    <w:unhideWhenUsed/>
    <w:qFormat/>
    <w:pPr>
      <w:ind w:firstLine="420"/>
      <w:spacing w:after="120"/>
    </w:pPr>
    <w:rPr>
      <w:rFonts w:ascii="Arial" w:eastAsiaTheme="minorEastAsia"/>
      <w:sz w:val="21"/>
      <w:szCs w:val="21"/>
    </w:rPr>
  </w:style>
  <w:style w:type="paragraph" w:styleId="871">
    <w:name w:val="Body Text First Indent 2"/>
    <w:basedOn w:val="832"/>
    <w:link w:val="2325"/>
    <w:uiPriority w:val="0"/>
    <w:semiHidden/>
    <w:unhideWhenUsed/>
    <w:qFormat/>
    <w:pPr>
      <w:ind w:left="420" w:firstLine="420"/>
      <w:spacing w:after="120"/>
    </w:pPr>
    <w:rPr>
      <w:rFonts w:ascii="Arial" w:hAnsi="Arial" w:eastAsia="方正仿宋_GBK" w:cs="Arial"/>
      <w:sz w:val="21"/>
      <w:szCs w:val="24"/>
    </w:rPr>
  </w:style>
  <w:style w:type="table" w:styleId="872">
    <w:name w:val="Table Grid"/>
    <w:basedOn w:val="813"/>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Table Theme"/>
    <w:basedOn w:val="81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4">
    <w:name w:val="Table Elegant"/>
    <w:basedOn w:val="813"/>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75">
    <w:name w:val="Strong"/>
    <w:uiPriority w:val="0"/>
    <w:qFormat/>
    <w:rPr>
      <w:b/>
      <w:bCs/>
    </w:rPr>
  </w:style>
  <w:style w:type="character" w:styleId="876">
    <w:name w:val="endnote reference"/>
    <w:uiPriority w:val="0"/>
    <w:qFormat/>
    <w:rPr>
      <w:vertAlign w:val="superscript"/>
    </w:rPr>
  </w:style>
  <w:style w:type="character" w:styleId="877">
    <w:name w:val="page number"/>
    <w:basedOn w:val="812"/>
    <w:uiPriority w:val="0"/>
    <w:qFormat/>
  </w:style>
  <w:style w:type="character" w:styleId="878">
    <w:name w:val="FollowedHyperlink"/>
    <w:basedOn w:val="812"/>
    <w:uiPriority w:val="99"/>
    <w:semiHidden/>
    <w:unhideWhenUsed/>
    <w:qFormat/>
    <w:rPr>
      <w:color w:val="954f72" w:themeColor="followedHyperlink"/>
      <w:u w:val="single"/>
      <w14:textFill>
        <w14:solidFill>
          <w14:schemeClr w14:val="folHlink"/>
        </w14:solidFill>
      </w14:textFill>
    </w:rPr>
  </w:style>
  <w:style w:type="character" w:styleId="879">
    <w:name w:val="Emphasis"/>
    <w:uiPriority w:val="20"/>
    <w:qFormat/>
    <w:rPr>
      <w:color w:val="cc0000"/>
    </w:rPr>
  </w:style>
  <w:style w:type="character" w:styleId="880">
    <w:name w:val="HTML Definition"/>
    <w:basedOn w:val="812"/>
    <w:uiPriority w:val="0"/>
    <w:unhideWhenUsed/>
    <w:qFormat/>
  </w:style>
  <w:style w:type="character" w:styleId="881">
    <w:name w:val="HTML Typewriter"/>
    <w:uiPriority w:val="0"/>
    <w:unhideWhenUsed/>
    <w:qFormat/>
    <w:rPr>
      <w:rFonts w:hint="default" w:ascii="Courier New" w:hAnsi="Courier New" w:eastAsia="Courier New" w:cs="Courier New"/>
      <w:sz w:val="24"/>
      <w:szCs w:val="24"/>
    </w:rPr>
  </w:style>
  <w:style w:type="character" w:styleId="882">
    <w:name w:val="HTML Acronym"/>
    <w:basedOn w:val="812"/>
    <w:uiPriority w:val="0"/>
    <w:qFormat/>
  </w:style>
  <w:style w:type="character" w:styleId="883">
    <w:name w:val="HTML Variable"/>
    <w:basedOn w:val="812"/>
    <w:uiPriority w:val="0"/>
    <w:unhideWhenUsed/>
    <w:qFormat/>
  </w:style>
  <w:style w:type="character" w:styleId="884">
    <w:name w:val="Hyperlink"/>
    <w:basedOn w:val="812"/>
    <w:uiPriority w:val="99"/>
    <w:qFormat/>
    <w:rPr>
      <w:color w:val="0000ff"/>
      <w:u w:val="none"/>
    </w:rPr>
  </w:style>
  <w:style w:type="character" w:styleId="885">
    <w:name w:val="HTML Code"/>
    <w:uiPriority w:val="0"/>
    <w:unhideWhenUsed/>
    <w:qFormat/>
    <w:rPr>
      <w:rFonts w:hint="default" w:ascii="Courier New" w:hAnsi="Courier New" w:eastAsia="Courier New" w:cs="Courier New"/>
      <w:sz w:val="24"/>
      <w:szCs w:val="24"/>
    </w:rPr>
  </w:style>
  <w:style w:type="character" w:styleId="886">
    <w:name w:val="annotation reference"/>
    <w:uiPriority w:val="99"/>
    <w:qFormat/>
    <w:rPr>
      <w:sz w:val="21"/>
      <w:szCs w:val="21"/>
    </w:rPr>
  </w:style>
  <w:style w:type="character" w:styleId="887">
    <w:name w:val="HTML Cite"/>
    <w:basedOn w:val="812"/>
    <w:uiPriority w:val="0"/>
    <w:unhideWhenUsed/>
    <w:qFormat/>
  </w:style>
  <w:style w:type="character" w:styleId="888">
    <w:name w:val="footnote reference"/>
    <w:uiPriority w:val="0"/>
    <w:unhideWhenUsed/>
    <w:qFormat/>
    <w:rPr>
      <w:vertAlign w:val="superscript"/>
    </w:rPr>
  </w:style>
  <w:style w:type="character" w:styleId="889">
    <w:name w:val="HTML Keyboard"/>
    <w:uiPriority w:val="0"/>
    <w:unhideWhenUsed/>
    <w:qFormat/>
    <w:rPr>
      <w:rFonts w:hint="default" w:ascii="Courier New" w:hAnsi="Courier New" w:eastAsia="Courier New" w:cs="Courier New"/>
      <w:sz w:val="24"/>
      <w:szCs w:val="24"/>
    </w:rPr>
  </w:style>
  <w:style w:type="character" w:styleId="890">
    <w:name w:val="HTML Sample"/>
    <w:uiPriority w:val="0"/>
    <w:unhideWhenUsed/>
    <w:qFormat/>
    <w:rPr>
      <w:rFonts w:hint="default" w:ascii="Courier New" w:hAnsi="Courier New" w:eastAsia="Courier New" w:cs="Courier New"/>
    </w:rPr>
  </w:style>
  <w:style w:type="paragraph" w:styleId="891" w:customStyle="1">
    <w:name w:val="标题 41"/>
    <w:basedOn w:val="805"/>
    <w:next w:val="802"/>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character" w:styleId="892" w:customStyle="1">
    <w:name w:val="Heading 1 Char"/>
    <w:basedOn w:val="812"/>
    <w:uiPriority w:val="9"/>
    <w:qFormat/>
    <w:rPr>
      <w:rFonts w:ascii="Arial" w:hAnsi="Arial" w:eastAsia="Arial" w:cs="Arial"/>
      <w:sz w:val="40"/>
      <w:szCs w:val="40"/>
    </w:rPr>
  </w:style>
  <w:style w:type="character" w:styleId="893" w:customStyle="1">
    <w:name w:val="Heading 2 Char"/>
    <w:basedOn w:val="812"/>
    <w:uiPriority w:val="9"/>
    <w:qFormat/>
    <w:rPr>
      <w:rFonts w:ascii="Arial" w:hAnsi="Arial" w:eastAsia="Arial" w:cs="Arial"/>
      <w:sz w:val="34"/>
    </w:rPr>
  </w:style>
  <w:style w:type="character" w:styleId="894" w:customStyle="1">
    <w:name w:val="Heading 3 Char"/>
    <w:basedOn w:val="812"/>
    <w:uiPriority w:val="9"/>
    <w:qFormat/>
    <w:rPr>
      <w:rFonts w:ascii="Arial" w:hAnsi="Arial" w:eastAsia="Arial" w:cs="Arial"/>
      <w:sz w:val="30"/>
      <w:szCs w:val="30"/>
    </w:rPr>
  </w:style>
  <w:style w:type="character" w:styleId="895" w:customStyle="1">
    <w:name w:val="Heading 4 Char"/>
    <w:basedOn w:val="812"/>
    <w:uiPriority w:val="9"/>
    <w:qFormat/>
    <w:rPr>
      <w:rFonts w:ascii="Arial" w:hAnsi="Arial" w:eastAsia="Arial" w:cs="Arial"/>
      <w:b/>
      <w:bCs/>
      <w:sz w:val="26"/>
      <w:szCs w:val="26"/>
    </w:rPr>
  </w:style>
  <w:style w:type="character" w:styleId="896" w:customStyle="1">
    <w:name w:val="Heading 5 Char"/>
    <w:basedOn w:val="812"/>
    <w:uiPriority w:val="9"/>
    <w:qFormat/>
    <w:rPr>
      <w:rFonts w:ascii="Arial" w:hAnsi="Arial" w:eastAsia="Arial" w:cs="Arial"/>
      <w:b/>
      <w:bCs/>
      <w:sz w:val="24"/>
      <w:szCs w:val="24"/>
    </w:rPr>
  </w:style>
  <w:style w:type="character" w:styleId="897" w:customStyle="1">
    <w:name w:val="Heading 6 Char"/>
    <w:basedOn w:val="812"/>
    <w:uiPriority w:val="9"/>
    <w:qFormat/>
    <w:rPr>
      <w:rFonts w:ascii="Arial" w:hAnsi="Arial" w:eastAsia="Arial" w:cs="Arial"/>
      <w:b/>
      <w:bCs/>
      <w:sz w:val="22"/>
      <w:szCs w:val="22"/>
    </w:rPr>
  </w:style>
  <w:style w:type="character" w:styleId="898" w:customStyle="1">
    <w:name w:val="Heading 7 Char"/>
    <w:basedOn w:val="812"/>
    <w:uiPriority w:val="9"/>
    <w:qFormat/>
    <w:rPr>
      <w:rFonts w:ascii="Arial" w:hAnsi="Arial" w:eastAsia="Arial" w:cs="Arial"/>
      <w:b/>
      <w:bCs/>
      <w:i/>
      <w:iCs/>
      <w:sz w:val="22"/>
      <w:szCs w:val="22"/>
    </w:rPr>
  </w:style>
  <w:style w:type="character" w:styleId="899" w:customStyle="1">
    <w:name w:val="Heading 8 Char"/>
    <w:basedOn w:val="812"/>
    <w:uiPriority w:val="9"/>
    <w:qFormat/>
    <w:rPr>
      <w:rFonts w:ascii="Arial" w:hAnsi="Arial" w:eastAsia="Arial" w:cs="Arial"/>
      <w:i/>
      <w:iCs/>
      <w:sz w:val="22"/>
      <w:szCs w:val="22"/>
    </w:rPr>
  </w:style>
  <w:style w:type="character" w:styleId="900" w:customStyle="1">
    <w:name w:val="Heading 9 Char"/>
    <w:basedOn w:val="812"/>
    <w:uiPriority w:val="9"/>
    <w:qFormat/>
    <w:rPr>
      <w:rFonts w:ascii="Arial" w:hAnsi="Arial" w:eastAsia="Arial" w:cs="Arial"/>
      <w:i/>
      <w:iCs/>
      <w:sz w:val="21"/>
      <w:szCs w:val="21"/>
    </w:rPr>
  </w:style>
  <w:style w:type="character" w:styleId="901" w:customStyle="1">
    <w:name w:val="Title Char"/>
    <w:basedOn w:val="812"/>
    <w:uiPriority w:val="10"/>
    <w:qFormat/>
    <w:rPr>
      <w:sz w:val="48"/>
      <w:szCs w:val="48"/>
    </w:rPr>
  </w:style>
  <w:style w:type="character" w:styleId="902" w:customStyle="1">
    <w:name w:val="Subtitle Char"/>
    <w:basedOn w:val="812"/>
    <w:uiPriority w:val="11"/>
    <w:qFormat/>
    <w:rPr>
      <w:sz w:val="24"/>
      <w:szCs w:val="24"/>
    </w:rPr>
  </w:style>
  <w:style w:type="paragraph" w:styleId="903">
    <w:name w:val="Quote"/>
    <w:basedOn w:val="802"/>
    <w:next w:val="802"/>
    <w:link w:val="904"/>
    <w:uiPriority w:val="29"/>
    <w:qFormat/>
    <w:pPr>
      <w:ind w:left="720" w:right="720"/>
    </w:pPr>
    <w:rPr>
      <w:i/>
    </w:rPr>
  </w:style>
  <w:style w:type="character" w:styleId="904" w:customStyle="1">
    <w:name w:val="引用 Char3"/>
    <w:link w:val="903"/>
    <w:uiPriority w:val="29"/>
    <w:qFormat/>
    <w:rPr>
      <w:i/>
    </w:rPr>
  </w:style>
  <w:style w:type="paragraph" w:styleId="905">
    <w:name w:val="Intense Quote"/>
    <w:basedOn w:val="802"/>
    <w:next w:val="802"/>
    <w:link w:val="9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6" w:customStyle="1">
    <w:name w:val="明显引用 Char"/>
    <w:link w:val="905"/>
    <w:uiPriority w:val="30"/>
    <w:qFormat/>
    <w:rPr>
      <w:i/>
    </w:rPr>
  </w:style>
  <w:style w:type="character" w:styleId="907" w:customStyle="1">
    <w:name w:val="Header Char"/>
    <w:basedOn w:val="812"/>
    <w:uiPriority w:val="99"/>
    <w:qFormat/>
  </w:style>
  <w:style w:type="character" w:styleId="908" w:customStyle="1">
    <w:name w:val="Footer Char"/>
    <w:basedOn w:val="812"/>
    <w:uiPriority w:val="99"/>
    <w:qFormat/>
  </w:style>
  <w:style w:type="character" w:styleId="909" w:customStyle="1">
    <w:name w:val="Caption Char"/>
    <w:uiPriority w:val="99"/>
    <w:qFormat/>
  </w:style>
  <w:style w:type="table" w:styleId="910" w:customStyle="1">
    <w:name w:val="Table Grid Light"/>
    <w:basedOn w:val="8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1" w:customStyle="1">
    <w:name w:val="Plain Table 1"/>
    <w:basedOn w:val="81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Plain Table 2"/>
    <w:basedOn w:val="81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customStyle="1">
    <w:name w:val="Plain Table 3"/>
    <w:basedOn w:val="81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customStyle="1">
    <w:name w:val="Plain Table 4"/>
    <w:basedOn w:val="81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customStyle="1">
    <w:name w:val="Plain Table 5"/>
    <w:basedOn w:val="81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6" w:customStyle="1">
    <w:name w:val="Grid Table 1 Light"/>
    <w:basedOn w:val="81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1"/>
    <w:basedOn w:val="81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2"/>
    <w:basedOn w:val="81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3"/>
    <w:basedOn w:val="81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4"/>
    <w:basedOn w:val="81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5"/>
    <w:basedOn w:val="81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6"/>
    <w:basedOn w:val="81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23" w:customStyle="1">
    <w:name w:val="Grid Table 2"/>
    <w:basedOn w:val="8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4" w:customStyle="1">
    <w:name w:val="Grid Table 2 - Accent 1"/>
    <w:basedOn w:val="81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25" w:customStyle="1">
    <w:name w:val="Grid Table 2 - Accent 2"/>
    <w:basedOn w:val="81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26" w:customStyle="1">
    <w:name w:val="Grid Table 2 - Accent 3"/>
    <w:basedOn w:val="81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7" w:customStyle="1">
    <w:name w:val="Grid Table 2 - Accent 4"/>
    <w:basedOn w:val="81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8" w:customStyle="1">
    <w:name w:val="Grid Table 2 - Accent 5"/>
    <w:basedOn w:val="81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29" w:customStyle="1">
    <w:name w:val="Grid Table 2 - Accent 6"/>
    <w:basedOn w:val="81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30" w:customStyle="1">
    <w:name w:val="Grid Table 3"/>
    <w:basedOn w:val="81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1"/>
    <w:basedOn w:val="81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2"/>
    <w:basedOn w:val="81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3"/>
    <w:basedOn w:val="81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4"/>
    <w:basedOn w:val="81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5"/>
    <w:basedOn w:val="813"/>
    <w:uiPriority w:val="99"/>
    <w:qFormat/>
    <w:tblPr>
      <w:tblBorders>
        <w:bottom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6"/>
    <w:basedOn w:val="81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4"/>
    <w:basedOn w:val="81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customStyle="1">
    <w:name w:val="Grid Table 4 - Accent 1"/>
    <w:basedOn w:val="81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9" w:customStyle="1">
    <w:name w:val="Grid Table 4 - Accent 2"/>
    <w:basedOn w:val="81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40" w:customStyle="1">
    <w:name w:val="Grid Table 4 - Accent 3"/>
    <w:basedOn w:val="81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41" w:customStyle="1">
    <w:name w:val="Grid Table 4 - Accent 4"/>
    <w:basedOn w:val="81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42" w:customStyle="1">
    <w:name w:val="Grid Table 4 - Accent 5"/>
    <w:basedOn w:val="81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43" w:customStyle="1">
    <w:name w:val="Grid Table 4 - Accent 6"/>
    <w:basedOn w:val="81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44" w:customStyle="1">
    <w:name w:val="Grid Table 5 Dark"/>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5" w:customStyle="1">
    <w:name w:val="Grid Table 5 Dark- Accent 1"/>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46" w:customStyle="1">
    <w:name w:val="Grid Table 5 Dark - Accent 2"/>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7" w:customStyle="1">
    <w:name w:val="Grid Table 5 Dark - Accent 3"/>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8" w:customStyle="1">
    <w:name w:val="Grid Table 5 Dark- Accent 4"/>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9" w:customStyle="1">
    <w:name w:val="Grid Table 5 Dark - Accent 5"/>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50" w:customStyle="1">
    <w:name w:val="Grid Table 5 Dark - Accent 6"/>
    <w:basedOn w:val="81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51" w:customStyle="1">
    <w:name w:val="Grid Table 6 Colorful"/>
    <w:basedOn w:val="81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2" w:customStyle="1">
    <w:name w:val="Grid Table 6 Colorful - Accent 1"/>
    <w:basedOn w:val="81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53" w:customStyle="1">
    <w:name w:val="Grid Table 6 Colorful - Accent 2"/>
    <w:basedOn w:val="81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54" w:customStyle="1">
    <w:name w:val="Grid Table 6 Colorful - Accent 3"/>
    <w:basedOn w:val="81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55" w:customStyle="1">
    <w:name w:val="Grid Table 6 Colorful - Accent 4"/>
    <w:basedOn w:val="81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56" w:customStyle="1">
    <w:name w:val="Grid Table 6 Colorful - Accent 5"/>
    <w:basedOn w:val="81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7" w:customStyle="1">
    <w:name w:val="Grid Table 6 Colorful - Accent 6"/>
    <w:basedOn w:val="81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8" w:customStyle="1">
    <w:name w:val="Grid Table 7 Colorful"/>
    <w:basedOn w:val="81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9" w:customStyle="1">
    <w:name w:val="Grid Table 7 Colorful - Accent 1"/>
    <w:basedOn w:val="81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108" w:type="dxa"/>
        <w:top w:w="0" w:type="dxa"/>
        <w:right w:w="108"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60" w:customStyle="1">
    <w:name w:val="Grid Table 7 Colorful - Accent 2"/>
    <w:basedOn w:val="81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1" w:customStyle="1">
    <w:name w:val="Grid Table 7 Colorful - Accent 3"/>
    <w:basedOn w:val="81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62" w:customStyle="1">
    <w:name w:val="Grid Table 7 Colorful - Accent 4"/>
    <w:basedOn w:val="81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3" w:customStyle="1">
    <w:name w:val="Grid Table 7 Colorful - Accent 5"/>
    <w:basedOn w:val="81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108" w:type="dxa"/>
        <w:top w:w="0" w:type="dxa"/>
        <w:right w:w="108"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64" w:customStyle="1">
    <w:name w:val="Grid Table 7 Colorful - Accent 6"/>
    <w:basedOn w:val="81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65" w:customStyle="1">
    <w:name w:val="List Table 1 Light"/>
    <w:basedOn w:val="81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customStyle="1">
    <w:name w:val="List Table 1 Light - Accent 1"/>
    <w:basedOn w:val="813"/>
    <w:uiPriority w:val="99"/>
    <w:qFormat/>
    <w:tblPr>
      <w:tblCellMar>
        <w:left w:w="108" w:type="dxa"/>
        <w:top w:w="0" w:type="dxa"/>
        <w:right w:w="108"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7" w:customStyle="1">
    <w:name w:val="List Table 1 Light - Accent 2"/>
    <w:basedOn w:val="81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8" w:customStyle="1">
    <w:name w:val="List Table 1 Light - Accent 3"/>
    <w:basedOn w:val="81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9" w:customStyle="1">
    <w:name w:val="List Table 1 Light - Accent 4"/>
    <w:basedOn w:val="81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70" w:customStyle="1">
    <w:name w:val="List Table 1 Light - Accent 5"/>
    <w:basedOn w:val="813"/>
    <w:uiPriority w:val="99"/>
    <w:qFormat/>
    <w:tblPr>
      <w:tblCellMar>
        <w:left w:w="108" w:type="dxa"/>
        <w:top w:w="0" w:type="dxa"/>
        <w:right w:w="108"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71" w:customStyle="1">
    <w:name w:val="List Table 1 Light - Accent 6"/>
    <w:basedOn w:val="81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72" w:customStyle="1">
    <w:name w:val="List Table 2"/>
    <w:basedOn w:val="81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3" w:customStyle="1">
    <w:name w:val="List Table 2 - Accent 1"/>
    <w:basedOn w:val="81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74" w:customStyle="1">
    <w:name w:val="List Table 2 - Accent 2"/>
    <w:basedOn w:val="81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75" w:customStyle="1">
    <w:name w:val="List Table 2 - Accent 3"/>
    <w:basedOn w:val="81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76" w:customStyle="1">
    <w:name w:val="List Table 2 - Accent 4"/>
    <w:basedOn w:val="81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7" w:customStyle="1">
    <w:name w:val="List Table 2 - Accent 5"/>
    <w:basedOn w:val="81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8" w:customStyle="1">
    <w:name w:val="List Table 2 - Accent 6"/>
    <w:basedOn w:val="81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9" w:customStyle="1">
    <w:name w:val="List Table 3"/>
    <w:basedOn w:val="8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3 - Accent 1"/>
    <w:basedOn w:val="81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1" w:customStyle="1">
    <w:name w:val="List Table 3 - Accent 2"/>
    <w:basedOn w:val="81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82" w:customStyle="1">
    <w:name w:val="List Table 3 - Accent 3"/>
    <w:basedOn w:val="81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83" w:customStyle="1">
    <w:name w:val="List Table 3 - Accent 4"/>
    <w:basedOn w:val="81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84" w:customStyle="1">
    <w:name w:val="List Table 3 - Accent 5"/>
    <w:basedOn w:val="81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85" w:customStyle="1">
    <w:name w:val="List Table 3 - Accent 6"/>
    <w:basedOn w:val="81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86" w:customStyle="1">
    <w:name w:val="List Table 4"/>
    <w:basedOn w:val="81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4 - Accent 1"/>
    <w:basedOn w:val="81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8" w:customStyle="1">
    <w:name w:val="List Table 4 - Accent 2"/>
    <w:basedOn w:val="81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9" w:customStyle="1">
    <w:name w:val="List Table 4 - Accent 3"/>
    <w:basedOn w:val="81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90" w:customStyle="1">
    <w:name w:val="List Table 4 - Accent 4"/>
    <w:basedOn w:val="81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91" w:customStyle="1">
    <w:name w:val="List Table 4 - Accent 5"/>
    <w:basedOn w:val="81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92" w:customStyle="1">
    <w:name w:val="List Table 4 - Accent 6"/>
    <w:basedOn w:val="81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93" w:customStyle="1">
    <w:name w:val="List Table 5 Dark"/>
    <w:basedOn w:val="81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1"/>
    <w:basedOn w:val="81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108" w:type="dxa"/>
        <w:top w:w="0" w:type="dxa"/>
        <w:right w:w="108"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2"/>
    <w:basedOn w:val="81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3"/>
    <w:basedOn w:val="81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4"/>
    <w:basedOn w:val="81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5"/>
    <w:basedOn w:val="81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108" w:type="dxa"/>
        <w:top w:w="0" w:type="dxa"/>
        <w:right w:w="108"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6"/>
    <w:basedOn w:val="81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6 Colorful"/>
    <w:basedOn w:val="81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1" w:customStyle="1">
    <w:name w:val="List Table 6 Colorful - Accent 1"/>
    <w:basedOn w:val="813"/>
    <w:uiPriority w:val="99"/>
    <w:qFormat/>
    <w:tblPr>
      <w:tblBorders>
        <w:top w:val="single" w:color="4472C4" w:themeColor="accent1" w:sz="4" w:space="0"/>
        <w:bottom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02" w:customStyle="1">
    <w:name w:val="List Table 6 Colorful - Accent 2"/>
    <w:basedOn w:val="81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03" w:customStyle="1">
    <w:name w:val="List Table 6 Colorful - Accent 3"/>
    <w:basedOn w:val="81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04" w:customStyle="1">
    <w:name w:val="List Table 6 Colorful - Accent 4"/>
    <w:basedOn w:val="81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05" w:customStyle="1">
    <w:name w:val="List Table 6 Colorful - Accent 5"/>
    <w:basedOn w:val="813"/>
    <w:uiPriority w:val="99"/>
    <w:qFormat/>
    <w:tblPr>
      <w:tblBorders>
        <w:top w:val="single" w:color="9BC2E5" w:themeColor="accent5" w:themeTint="9A" w:sz="4" w:space="0"/>
        <w:bottom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06" w:customStyle="1">
    <w:name w:val="List Table 6 Colorful - Accent 6"/>
    <w:basedOn w:val="81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7" w:customStyle="1">
    <w:name w:val="List Table 7 Colorful"/>
    <w:basedOn w:val="81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8" w:customStyle="1">
    <w:name w:val="List Table 7 Colorful - Accent 1"/>
    <w:basedOn w:val="813"/>
    <w:uiPriority w:val="99"/>
    <w:qFormat/>
    <w:tblPr>
      <w:tblBorders>
        <w:right w:val="single" w:color="4472C4" w:themeColor="accent1" w:sz="4" w:space="0"/>
      </w:tblBorders>
      <w:tblCellMar>
        <w:left w:w="108" w:type="dxa"/>
        <w:top w:w="0" w:type="dxa"/>
        <w:right w:w="108"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09" w:customStyle="1">
    <w:name w:val="List Table 7 Colorful - Accent 2"/>
    <w:basedOn w:val="81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10" w:customStyle="1">
    <w:name w:val="List Table 7 Colorful - Accent 3"/>
    <w:basedOn w:val="81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11" w:customStyle="1">
    <w:name w:val="List Table 7 Colorful - Accent 4"/>
    <w:basedOn w:val="81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12" w:customStyle="1">
    <w:name w:val="List Table 7 Colorful - Accent 5"/>
    <w:basedOn w:val="813"/>
    <w:uiPriority w:val="99"/>
    <w:qFormat/>
    <w:tblPr>
      <w:tblBorders>
        <w:right w:val="single" w:color="9BC2E5" w:themeColor="accent5" w:themeTint="9A" w:sz="4" w:space="0"/>
      </w:tblBorders>
      <w:tblCellMar>
        <w:left w:w="108" w:type="dxa"/>
        <w:top w:w="0" w:type="dxa"/>
        <w:right w:w="108"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13" w:customStyle="1">
    <w:name w:val="List Table 7 Colorful - Accent 6"/>
    <w:basedOn w:val="81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14" w:customStyle="1">
    <w:name w:val="Lined - Accent"/>
    <w:basedOn w:val="8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Lined - Accent 1"/>
    <w:basedOn w:val="8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6" w:customStyle="1">
    <w:name w:val="Lined - Accent 2"/>
    <w:basedOn w:val="8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7" w:customStyle="1">
    <w:name w:val="Lined - Accent 3"/>
    <w:basedOn w:val="8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8" w:customStyle="1">
    <w:name w:val="Lined - Accent 4"/>
    <w:basedOn w:val="8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9" w:customStyle="1">
    <w:name w:val="Lined - Accent 5"/>
    <w:basedOn w:val="8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0" w:customStyle="1">
    <w:name w:val="Lined - Accent 6"/>
    <w:basedOn w:val="81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1" w:customStyle="1">
    <w:name w:val="Bordered &amp; Lined - Accent"/>
    <w:basedOn w:val="81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Bordered &amp; Lined - Accent 1"/>
    <w:basedOn w:val="81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23" w:customStyle="1">
    <w:name w:val="Bordered &amp; Lined - Accent 2"/>
    <w:basedOn w:val="81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24" w:customStyle="1">
    <w:name w:val="Bordered &amp; Lined - Accent 3"/>
    <w:basedOn w:val="81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25" w:customStyle="1">
    <w:name w:val="Bordered &amp; Lined - Accent 4"/>
    <w:basedOn w:val="81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26" w:customStyle="1">
    <w:name w:val="Bordered &amp; Lined - Accent 5"/>
    <w:basedOn w:val="81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7" w:customStyle="1">
    <w:name w:val="Bordered &amp; Lined - Accent 6"/>
    <w:basedOn w:val="81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8" w:customStyle="1">
    <w:name w:val="Bordered"/>
    <w:basedOn w:val="81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9" w:customStyle="1">
    <w:name w:val="Bordered - Accent 1"/>
    <w:basedOn w:val="81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30" w:customStyle="1">
    <w:name w:val="Bordered - Accent 2"/>
    <w:basedOn w:val="81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31" w:customStyle="1">
    <w:name w:val="Bordered - Accent 3"/>
    <w:basedOn w:val="81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32" w:customStyle="1">
    <w:name w:val="Bordered - Accent 4"/>
    <w:basedOn w:val="81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33" w:customStyle="1">
    <w:name w:val="Bordered - Accent 5"/>
    <w:basedOn w:val="81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34" w:customStyle="1">
    <w:name w:val="Bordered - Accent 6"/>
    <w:basedOn w:val="81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35" w:customStyle="1">
    <w:name w:val="Footnote Text Char"/>
    <w:uiPriority w:val="99"/>
    <w:qFormat/>
    <w:rPr>
      <w:sz w:val="18"/>
    </w:rPr>
  </w:style>
  <w:style w:type="character" w:styleId="1036" w:customStyle="1">
    <w:name w:val="Endnote Text Char"/>
    <w:uiPriority w:val="99"/>
    <w:qFormat/>
    <w:rPr>
      <w:sz w:val="20"/>
    </w:rPr>
  </w:style>
  <w:style w:type="paragraph" w:styleId="1037" w:customStyle="1">
    <w:name w:val="TOC 标题1"/>
    <w:uiPriority w:val="39"/>
    <w:unhideWhenUsed/>
    <w:qFormat/>
    <w:rPr>
      <w:rFonts w:ascii="Times New Roman" w:hAnsi="Times New Roman" w:eastAsia="宋体" w:cs="Times New Roman"/>
      <w:lang w:val="en-US" w:eastAsia="zh-CN" w:bidi="ar-SA"/>
    </w:rPr>
  </w:style>
  <w:style w:type="character" w:styleId="1038" w:customStyle="1">
    <w:name w:val="页眉 Char"/>
    <w:basedOn w:val="812"/>
    <w:link w:val="850"/>
    <w:uiPriority w:val="99"/>
    <w:qFormat/>
    <w:rPr>
      <w:rFonts w:ascii="Times New Roman" w:hAnsi="Times New Roman" w:eastAsia="宋体" w:cs="Times New Roman"/>
      <w:sz w:val="18"/>
      <w:szCs w:val="18"/>
    </w:rPr>
  </w:style>
  <w:style w:type="character" w:styleId="1039" w:customStyle="1">
    <w:name w:val="页脚 Char"/>
    <w:basedOn w:val="812"/>
    <w:link w:val="849"/>
    <w:uiPriority w:val="99"/>
    <w:qFormat/>
    <w:rPr>
      <w:rFonts w:ascii="Times New Roman" w:hAnsi="Times New Roman" w:eastAsia="宋体" w:cs="Times New Roman"/>
      <w:sz w:val="18"/>
      <w:szCs w:val="18"/>
    </w:rPr>
  </w:style>
  <w:style w:type="paragraph" w:styleId="1040">
    <w:name w:val="List Paragraph"/>
    <w:basedOn w:val="802"/>
    <w:link w:val="1041"/>
    <w:uiPriority w:val="34"/>
    <w:qFormat/>
    <w:pPr>
      <w:ind w:firstLine="420"/>
    </w:pPr>
  </w:style>
  <w:style w:type="character" w:styleId="1041" w:customStyle="1">
    <w:name w:val="列出段落 Char"/>
    <w:link w:val="1040"/>
    <w:uiPriority w:val="34"/>
    <w:qFormat/>
    <w:rPr>
      <w:rFonts w:ascii="Times New Roman" w:hAnsi="Times New Roman" w:eastAsia="宋体" w:cs="Times New Roman"/>
      <w:szCs w:val="24"/>
    </w:rPr>
  </w:style>
  <w:style w:type="paragraph" w:styleId="1042" w:customStyle="1">
    <w:name w:val="_Style 18"/>
    <w:basedOn w:val="802"/>
    <w:next w:val="1040"/>
    <w:uiPriority w:val="34"/>
    <w:qFormat/>
    <w:pPr>
      <w:ind w:firstLine="420"/>
    </w:pPr>
    <w:rPr>
      <w:rFonts w:ascii="Calibri" w:hAnsi="Calibri"/>
      <w:szCs w:val="22"/>
    </w:rPr>
  </w:style>
  <w:style w:type="character" w:styleId="1043" w:customStyle="1">
    <w:name w:val="标题 2 Char"/>
    <w:basedOn w:val="812"/>
    <w:link w:val="804"/>
    <w:uiPriority w:val="9"/>
    <w:qFormat/>
    <w:rPr>
      <w:rFonts w:ascii="幼圆" w:hAnsi="Arial" w:eastAsia="KaiTi_GB2312" w:cs="Times New Roman"/>
      <w:b/>
      <w:sz w:val="44"/>
      <w:szCs w:val="20"/>
    </w:rPr>
  </w:style>
  <w:style w:type="character" w:styleId="1044" w:customStyle="1">
    <w:name w:val="htd0"/>
    <w:basedOn w:val="812"/>
    <w:uiPriority w:val="0"/>
    <w:qFormat/>
  </w:style>
  <w:style w:type="character" w:styleId="1045" w:customStyle="1">
    <w:name w:val="标题 1 Char"/>
    <w:basedOn w:val="812"/>
    <w:uiPriority w:val="9"/>
    <w:qFormat/>
    <w:rPr>
      <w:rFonts w:ascii="Times New Roman" w:hAnsi="Times New Roman" w:eastAsia="宋体" w:cs="Times New Roman"/>
      <w:b/>
      <w:bCs/>
      <w:sz w:val="44"/>
      <w:szCs w:val="44"/>
    </w:rPr>
  </w:style>
  <w:style w:type="character" w:styleId="1046" w:customStyle="1">
    <w:name w:val="标题 3 Char"/>
    <w:basedOn w:val="812"/>
    <w:uiPriority w:val="9"/>
    <w:qFormat/>
    <w:rPr>
      <w:rFonts w:ascii="Times New Roman" w:hAnsi="Times New Roman" w:eastAsia="宋体" w:cs="Times New Roman"/>
      <w:b/>
      <w:bCs/>
      <w:sz w:val="32"/>
      <w:szCs w:val="32"/>
    </w:rPr>
  </w:style>
  <w:style w:type="character" w:styleId="1047" w:customStyle="1">
    <w:name w:val="标题 4 Char"/>
    <w:basedOn w:val="812"/>
    <w:uiPriority w:val="9"/>
    <w:semiHidden/>
    <w:qFormat/>
    <w:rPr>
      <w:rFonts w:asciiTheme="majorHAnsi" w:hAnsiTheme="majorHAnsi" w:eastAsiaTheme="majorEastAsia" w:cstheme="majorBidi"/>
      <w:b/>
      <w:bCs/>
      <w:sz w:val="28"/>
      <w:szCs w:val="28"/>
    </w:rPr>
  </w:style>
  <w:style w:type="character" w:styleId="1048" w:customStyle="1">
    <w:name w:val="标题 5 Char"/>
    <w:basedOn w:val="812"/>
    <w:uiPriority w:val="9"/>
    <w:semiHidden/>
    <w:qFormat/>
    <w:rPr>
      <w:rFonts w:ascii="Times New Roman" w:hAnsi="Times New Roman" w:eastAsia="宋体" w:cs="Times New Roman"/>
      <w:b/>
      <w:bCs/>
      <w:sz w:val="28"/>
      <w:szCs w:val="28"/>
    </w:rPr>
  </w:style>
  <w:style w:type="character" w:styleId="1049" w:customStyle="1">
    <w:name w:val="标题 6 Char"/>
    <w:basedOn w:val="812"/>
    <w:uiPriority w:val="9"/>
    <w:semiHidden/>
    <w:qFormat/>
    <w:rPr>
      <w:rFonts w:asciiTheme="majorHAnsi" w:hAnsiTheme="majorHAnsi" w:eastAsiaTheme="majorEastAsia" w:cstheme="majorBidi"/>
      <w:b/>
      <w:bCs/>
      <w:sz w:val="24"/>
      <w:szCs w:val="24"/>
    </w:rPr>
  </w:style>
  <w:style w:type="character" w:styleId="1050" w:customStyle="1">
    <w:name w:val="标题 7 Char"/>
    <w:basedOn w:val="812"/>
    <w:uiPriority w:val="9"/>
    <w:semiHidden/>
    <w:qFormat/>
    <w:rPr>
      <w:rFonts w:ascii="Times New Roman" w:hAnsi="Times New Roman" w:eastAsia="宋体" w:cs="Times New Roman"/>
      <w:b/>
      <w:bCs/>
      <w:sz w:val="24"/>
      <w:szCs w:val="24"/>
    </w:rPr>
  </w:style>
  <w:style w:type="character" w:styleId="1051" w:customStyle="1">
    <w:name w:val="标题 8 Char"/>
    <w:basedOn w:val="812"/>
    <w:uiPriority w:val="9"/>
    <w:semiHidden/>
    <w:qFormat/>
    <w:rPr>
      <w:rFonts w:asciiTheme="majorHAnsi" w:hAnsiTheme="majorHAnsi" w:eastAsiaTheme="majorEastAsia" w:cstheme="majorBidi"/>
      <w:sz w:val="24"/>
      <w:szCs w:val="24"/>
    </w:rPr>
  </w:style>
  <w:style w:type="character" w:styleId="1052" w:customStyle="1">
    <w:name w:val="标题 9 Char"/>
    <w:basedOn w:val="812"/>
    <w:uiPriority w:val="9"/>
    <w:semiHidden/>
    <w:qFormat/>
    <w:rPr>
      <w:rFonts w:asciiTheme="majorHAnsi" w:hAnsiTheme="majorHAnsi" w:eastAsiaTheme="majorEastAsia" w:cstheme="majorBidi"/>
      <w:szCs w:val="21"/>
    </w:rPr>
  </w:style>
  <w:style w:type="paragraph" w:styleId="1053" w:customStyle="1">
    <w:name w:val="_Style 31"/>
    <w:basedOn w:val="802"/>
    <w:next w:val="1040"/>
    <w:uiPriority w:val="34"/>
    <w:qFormat/>
    <w:pPr>
      <w:ind w:firstLine="420"/>
    </w:pPr>
    <w:rPr>
      <w:rFonts w:ascii="Calibri" w:hAnsi="Calibri"/>
      <w:szCs w:val="22"/>
    </w:rPr>
  </w:style>
  <w:style w:type="character" w:styleId="1054" w:customStyle="1">
    <w:name w:val="style31"/>
    <w:uiPriority w:val="0"/>
    <w:qFormat/>
    <w:rPr>
      <w:sz w:val="21"/>
      <w:szCs w:val="21"/>
    </w:rPr>
  </w:style>
  <w:style w:type="character" w:styleId="1055" w:customStyle="1">
    <w:name w:val="页脚 字符"/>
    <w:uiPriority w:val="99"/>
    <w:qFormat/>
    <w:rPr>
      <w:sz w:val="18"/>
    </w:rPr>
  </w:style>
  <w:style w:type="character" w:styleId="1056" w:customStyle="1">
    <w:name w:val="正文文本缩进 Char4"/>
    <w:uiPriority w:val="0"/>
    <w:qFormat/>
    <w:rPr>
      <w:rFonts w:ascii="KaiTi_GB2312" w:eastAsia="KaiTi_GB2312"/>
      <w:sz w:val="32"/>
    </w:rPr>
  </w:style>
  <w:style w:type="character" w:styleId="1057" w:customStyle="1">
    <w:name w:val="普通文字 Char Char Char"/>
    <w:uiPriority w:val="0"/>
    <w:qFormat/>
    <w:rPr>
      <w:rFonts w:ascii="宋体" w:hAnsi="Courier New" w:eastAsia="宋体" w:cs="Courier New"/>
      <w:sz w:val="21"/>
      <w:szCs w:val="21"/>
      <w:lang w:val="en-US" w:eastAsia="zh-CN" w:bidi="ar-SA"/>
    </w:rPr>
  </w:style>
  <w:style w:type="character" w:styleId="1058" w:customStyle="1">
    <w:name w:val="段落 Char1"/>
    <w:link w:val="1059"/>
    <w:uiPriority w:val="0"/>
    <w:qFormat/>
    <w:rPr>
      <w:rFonts w:eastAsia="仿宋_GB2312"/>
      <w:sz w:val="24"/>
      <w:szCs w:val="24"/>
    </w:rPr>
  </w:style>
  <w:style w:type="paragraph" w:styleId="1059" w:customStyle="1">
    <w:name w:val="段落"/>
    <w:link w:val="1058"/>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1060" w:customStyle="1">
    <w:name w:val="标题 6 Char3"/>
    <w:link w:val="808"/>
    <w:uiPriority w:val="0"/>
    <w:qFormat/>
    <w:rPr>
      <w:rFonts w:ascii="Arial" w:hAnsi="Arial" w:eastAsia="黑体" w:cs="Times New Roman"/>
      <w:b/>
      <w:spacing w:val="-2"/>
      <w:position w:val="-6"/>
      <w:sz w:val="24"/>
      <w:szCs w:val="20"/>
    </w:rPr>
  </w:style>
  <w:style w:type="character" w:styleId="1061" w:customStyle="1">
    <w:name w:val="批注框文本 Char4"/>
    <w:uiPriority w:val="0"/>
    <w:qFormat/>
    <w:rPr>
      <w:sz w:val="18"/>
      <w:szCs w:val="18"/>
    </w:rPr>
  </w:style>
  <w:style w:type="character" w:styleId="1062" w:customStyle="1">
    <w:name w:val="标题 9 Char3"/>
    <w:link w:val="811"/>
    <w:uiPriority w:val="0"/>
    <w:qFormat/>
    <w:rPr>
      <w:rFonts w:ascii="Arial" w:hAnsi="Arial" w:eastAsia="黑体" w:cs="Times New Roman"/>
      <w:spacing w:val="-2"/>
      <w:position w:val="-6"/>
      <w:sz w:val="28"/>
      <w:szCs w:val="20"/>
    </w:rPr>
  </w:style>
  <w:style w:type="character" w:styleId="1063" w:customStyle="1">
    <w:name w:val="纯文本 Char3"/>
    <w:uiPriority w:val="0"/>
    <w:qFormat/>
    <w:rPr>
      <w:rFonts w:ascii="宋体" w:hAnsi="Courier New" w:cs="Courier New"/>
      <w:szCs w:val="21"/>
    </w:rPr>
  </w:style>
  <w:style w:type="character" w:styleId="1064" w:customStyle="1">
    <w:name w:val="_正文段落 Char Char"/>
    <w:link w:val="1065"/>
    <w:uiPriority w:val="0"/>
    <w:qFormat/>
    <w:rPr>
      <w:rFonts w:ascii="宋体" w:hAnsi="宋体"/>
      <w:sz w:val="24"/>
      <w:szCs w:val="28"/>
    </w:rPr>
  </w:style>
  <w:style w:type="paragraph" w:styleId="1065" w:customStyle="1">
    <w:name w:val="_正文段落"/>
    <w:basedOn w:val="802"/>
    <w:link w:val="1064"/>
    <w:uiPriority w:val="0"/>
    <w:qFormat/>
    <w:pPr>
      <w:ind w:firstLine="480"/>
      <w:spacing w:line="360" w:lineRule="auto"/>
    </w:pPr>
    <w:rPr>
      <w:rFonts w:ascii="宋体" w:hAnsi="宋体" w:eastAsiaTheme="minorEastAsia" w:cstheme="minorBidi"/>
      <w:sz w:val="24"/>
      <w:szCs w:val="28"/>
    </w:rPr>
  </w:style>
  <w:style w:type="character" w:styleId="1066" w:customStyle="1">
    <w:name w:val="正文文本 Char4"/>
    <w:uiPriority w:val="0"/>
    <w:qFormat/>
    <w:rPr>
      <w:rFonts w:ascii="KaiTi_GB2312" w:hAnsi="Arial" w:eastAsia="KaiTi_GB2312"/>
      <w:sz w:val="28"/>
    </w:rPr>
  </w:style>
  <w:style w:type="character" w:styleId="1067" w:customStyle="1">
    <w:name w:val="标题 8 Char2"/>
    <w:link w:val="810"/>
    <w:uiPriority w:val="0"/>
    <w:qFormat/>
    <w:rPr>
      <w:rFonts w:ascii="Arial" w:hAnsi="Arial" w:eastAsia="黑体" w:cs="Times New Roman"/>
      <w:spacing w:val="-2"/>
      <w:position w:val="-6"/>
      <w:sz w:val="24"/>
      <w:szCs w:val="20"/>
    </w:rPr>
  </w:style>
  <w:style w:type="character" w:styleId="1068" w:customStyle="1">
    <w:name w:val="标题 7 Char3"/>
    <w:link w:val="809"/>
    <w:uiPriority w:val="0"/>
    <w:qFormat/>
    <w:rPr>
      <w:rFonts w:ascii="宋体" w:hAnsi="Times New Roman" w:eastAsia="宋体" w:cs="Times New Roman"/>
      <w:b/>
      <w:spacing w:val="-2"/>
      <w:position w:val="-6"/>
      <w:sz w:val="24"/>
      <w:szCs w:val="20"/>
    </w:rPr>
  </w:style>
  <w:style w:type="character" w:styleId="1069" w:customStyle="1">
    <w:name w:val="标题 1 Char3"/>
    <w:link w:val="803"/>
    <w:uiPriority w:val="0"/>
    <w:qFormat/>
    <w:rPr>
      <w:rFonts w:ascii="KaiTi_GB2312" w:hAnsi="Times New Roman" w:eastAsia="KaiTi_GB2312" w:cs="Times New Roman"/>
      <w:sz w:val="28"/>
      <w:szCs w:val="20"/>
    </w:rPr>
  </w:style>
  <w:style w:type="character" w:styleId="1070" w:customStyle="1">
    <w:name w:val="正文缩进 Char1"/>
    <w:link w:val="814"/>
    <w:uiPriority w:val="0"/>
    <w:qFormat/>
    <w:rPr>
      <w:rFonts w:ascii="Times New Roman" w:hAnsi="Times New Roman" w:eastAsia="宋体" w:cs="Times New Roman"/>
      <w:szCs w:val="24"/>
    </w:rPr>
  </w:style>
  <w:style w:type="character" w:styleId="1071" w:customStyle="1">
    <w:name w:val="标题 2 字符"/>
    <w:uiPriority w:val="0"/>
    <w:qFormat/>
    <w:rPr>
      <w:rFonts w:ascii="幼圆" w:hAnsi="Arial" w:eastAsia="KaiTi_GB2312"/>
      <w:b/>
      <w:sz w:val="44"/>
    </w:rPr>
  </w:style>
  <w:style w:type="character" w:styleId="1072" w:customStyle="1">
    <w:name w:val="标题 3 Char3"/>
    <w:link w:val="805"/>
    <w:uiPriority w:val="0"/>
    <w:qFormat/>
    <w:rPr>
      <w:rFonts w:ascii="Times New Roman" w:hAnsi="Times New Roman" w:eastAsia="宋体" w:cs="Times New Roman"/>
      <w:b/>
      <w:sz w:val="32"/>
      <w:szCs w:val="20"/>
    </w:rPr>
  </w:style>
  <w:style w:type="character" w:styleId="1073" w:customStyle="1">
    <w:name w:val="标题 4 Char3"/>
    <w:link w:val="806"/>
    <w:uiPriority w:val="0"/>
    <w:qFormat/>
    <w:rPr>
      <w:rFonts w:ascii="Arial" w:hAnsi="Arial" w:eastAsia="黑体" w:cs="Times New Roman"/>
      <w:b/>
      <w:bCs/>
      <w:sz w:val="28"/>
      <w:szCs w:val="28"/>
    </w:rPr>
  </w:style>
  <w:style w:type="character" w:styleId="1074" w:customStyle="1">
    <w:name w:val="标题 5 Char3"/>
    <w:link w:val="807"/>
    <w:uiPriority w:val="0"/>
    <w:qFormat/>
    <w:rPr>
      <w:rFonts w:ascii="宋体" w:hAnsi="Times New Roman" w:eastAsia="宋体" w:cs="Times New Roman"/>
      <w:b/>
      <w:spacing w:val="-2"/>
      <w:position w:val="-6"/>
      <w:sz w:val="28"/>
      <w:szCs w:val="20"/>
    </w:rPr>
  </w:style>
  <w:style w:type="character" w:styleId="1075" w:customStyle="1">
    <w:name w:val="font"/>
    <w:basedOn w:val="812"/>
    <w:uiPriority w:val="0"/>
    <w:qFormat/>
  </w:style>
  <w:style w:type="character" w:styleId="1076" w:customStyle="1">
    <w:name w:val="pt9-hui-line201"/>
    <w:uiPriority w:val="0"/>
    <w:qFormat/>
    <w:rPr>
      <w:color w:val="333333"/>
      <w:spacing w:val="300"/>
      <w:sz w:val="18"/>
      <w:szCs w:val="18"/>
      <w:u w:val="none"/>
    </w:rPr>
  </w:style>
  <w:style w:type="character" w:styleId="1077" w:customStyle="1">
    <w:name w:val="正文文本缩进 2 Char4"/>
    <w:uiPriority w:val="0"/>
    <w:qFormat/>
    <w:rPr>
      <w:rFonts w:ascii="KaiTi_GB2312" w:eastAsia="KaiTi_GB2312"/>
      <w:sz w:val="28"/>
      <w:szCs w:val="28"/>
    </w:rPr>
  </w:style>
  <w:style w:type="character" w:styleId="1078" w:customStyle="1">
    <w:name w:val="批注主题 Char4"/>
    <w:uiPriority w:val="99"/>
    <w:qFormat/>
    <w:rPr>
      <w:rFonts w:ascii="Calibri" w:hAnsi="Calibri"/>
      <w:b/>
      <w:bCs/>
    </w:rPr>
  </w:style>
  <w:style w:type="character" w:styleId="1079" w:customStyle="1">
    <w:name w:val="批注文字 Char4"/>
    <w:uiPriority w:val="99"/>
    <w:qFormat/>
    <w:rPr>
      <w:rFonts w:ascii="Calibri" w:hAnsi="Calibri"/>
    </w:rPr>
  </w:style>
  <w:style w:type="character" w:styleId="1080" w:customStyle="1">
    <w:name w:val="样式 正文文本缩进 + 左  0 字符 Char Char"/>
    <w:link w:val="1081"/>
    <w:uiPriority w:val="0"/>
    <w:qFormat/>
    <w:rPr>
      <w:rFonts w:cs="宋体"/>
      <w:sz w:val="24"/>
    </w:rPr>
  </w:style>
  <w:style w:type="paragraph" w:styleId="1081" w:customStyle="1">
    <w:name w:val="样式 正文文本缩进 + 左  0 字符"/>
    <w:basedOn w:val="832"/>
    <w:link w:val="1080"/>
    <w:uiPriority w:val="0"/>
    <w:qFormat/>
    <w:pPr>
      <w:ind w:firstLine="250"/>
      <w:spacing w:line="360" w:lineRule="auto"/>
    </w:pPr>
    <w:rPr>
      <w:rFonts w:cs="宋体" w:asciiTheme="minorHAnsi" w:eastAsiaTheme="minorEastAsia"/>
      <w:sz w:val="24"/>
    </w:rPr>
  </w:style>
  <w:style w:type="character" w:styleId="1082" w:customStyle="1">
    <w:name w:val="带缩进的正文 Char Char"/>
    <w:link w:val="1083"/>
    <w:uiPriority w:val="0"/>
    <w:qFormat/>
    <w:rPr>
      <w:rFonts w:ascii="Calibri" w:hAnsi="Calibri"/>
      <w:sz w:val="24"/>
    </w:rPr>
  </w:style>
  <w:style w:type="paragraph" w:styleId="1083" w:customStyle="1">
    <w:name w:val="带缩进的正文"/>
    <w:basedOn w:val="802"/>
    <w:link w:val="1082"/>
    <w:uiPriority w:val="0"/>
    <w:qFormat/>
    <w:pPr>
      <w:ind w:firstLine="480"/>
      <w:spacing w:line="360" w:lineRule="auto"/>
    </w:pPr>
    <w:rPr>
      <w:rFonts w:ascii="Calibri" w:hAnsi="Calibri" w:eastAsiaTheme="minorEastAsia" w:cstheme="minorBidi"/>
      <w:sz w:val="24"/>
      <w:szCs w:val="22"/>
    </w:rPr>
  </w:style>
  <w:style w:type="character" w:styleId="1084" w:customStyle="1">
    <w:name w:val="bodybold1"/>
    <w:uiPriority w:val="0"/>
    <w:qFormat/>
    <w:rPr>
      <w:rFonts w:hint="default" w:ascii="Taipei" w:hAnsi="Taipei"/>
      <w:b/>
      <w:bCs/>
      <w:color w:val="0066ff"/>
      <w:sz w:val="26"/>
      <w:szCs w:val="26"/>
      <w:u w:val="none"/>
    </w:rPr>
  </w:style>
  <w:style w:type="character" w:styleId="1085" w:customStyle="1">
    <w:name w:val="flname8"/>
    <w:basedOn w:val="812"/>
    <w:uiPriority w:val="0"/>
    <w:qFormat/>
  </w:style>
  <w:style w:type="character" w:styleId="1086" w:customStyle="1">
    <w:name w:val="正文（首行缩进两字） Char Char"/>
    <w:uiPriority w:val="0"/>
    <w:qFormat/>
    <w:rPr>
      <w:rFonts w:eastAsia="宋体"/>
      <w:sz w:val="24"/>
      <w:lang w:val="en-US" w:eastAsia="zh-CN" w:bidi="ar-SA"/>
    </w:rPr>
  </w:style>
  <w:style w:type="character" w:styleId="1087" w:customStyle="1">
    <w:name w:val="标题 3 Char Char"/>
    <w:uiPriority w:val="0"/>
    <w:qFormat/>
    <w:rPr>
      <w:rFonts w:eastAsia="宋体"/>
      <w:b/>
      <w:sz w:val="32"/>
      <w:lang w:val="en-US" w:eastAsia="zh-CN" w:bidi="ar-SA"/>
    </w:rPr>
  </w:style>
  <w:style w:type="character" w:styleId="1088" w:customStyle="1">
    <w:name w:val="样式6 Char Char"/>
    <w:link w:val="1089"/>
    <w:uiPriority w:val="0"/>
    <w:qFormat/>
    <w:rPr>
      <w:rFonts w:ascii="宋体" w:hAnsi="宋体"/>
      <w:sz w:val="28"/>
      <w:szCs w:val="28"/>
    </w:rPr>
  </w:style>
  <w:style w:type="paragraph" w:styleId="1089" w:customStyle="1">
    <w:name w:val="样式6"/>
    <w:basedOn w:val="802"/>
    <w:link w:val="1088"/>
    <w:uiPriority w:val="0"/>
    <w:qFormat/>
    <w:pPr>
      <w:ind w:left="980" w:hanging="420"/>
      <w:spacing w:line="360" w:lineRule="auto"/>
    </w:pPr>
    <w:rPr>
      <w:rFonts w:ascii="宋体" w:hAnsi="宋体" w:eastAsiaTheme="minorEastAsia" w:cstheme="minorBidi"/>
      <w:sz w:val="28"/>
      <w:szCs w:val="28"/>
    </w:rPr>
  </w:style>
  <w:style w:type="character" w:styleId="1090" w:customStyle="1">
    <w:name w:val="页眉 字符"/>
    <w:uiPriority w:val="99"/>
    <w:qFormat/>
    <w:rPr>
      <w:sz w:val="18"/>
      <w:szCs w:val="18"/>
    </w:rPr>
  </w:style>
  <w:style w:type="character" w:styleId="1091" w:customStyle="1">
    <w:name w:val="WW8Num11z1"/>
    <w:uiPriority w:val="0"/>
    <w:qFormat/>
    <w:rPr>
      <w:rFonts w:ascii="Wingdings" w:hAnsi="Wingdings"/>
    </w:rPr>
  </w:style>
  <w:style w:type="character" w:styleId="1092" w:customStyle="1">
    <w:name w:val="样式 正文缩进 + 首行缩进:  2 字符 Char Char"/>
    <w:link w:val="1093"/>
    <w:uiPriority w:val="0"/>
    <w:qFormat/>
    <w:rPr>
      <w:rFonts w:cs="宋体"/>
      <w:sz w:val="24"/>
    </w:rPr>
  </w:style>
  <w:style w:type="paragraph" w:styleId="1093" w:customStyle="1">
    <w:name w:val="样式 正文缩进 + 首行缩进:  2 字符"/>
    <w:basedOn w:val="814"/>
    <w:link w:val="1092"/>
    <w:uiPriority w:val="0"/>
    <w:qFormat/>
    <w:pPr>
      <w:ind w:firstLine="200"/>
      <w:spacing w:line="360" w:lineRule="auto"/>
    </w:pPr>
    <w:rPr>
      <w:rFonts w:cs="宋体" w:asciiTheme="minorHAnsi" w:hAnsiTheme="minorHAnsi" w:eastAsiaTheme="minorEastAsia"/>
      <w:sz w:val="24"/>
      <w:szCs w:val="22"/>
    </w:rPr>
  </w:style>
  <w:style w:type="character" w:styleId="1094" w:customStyle="1">
    <w:name w:val="彩色网格 - 强调文字颜色 1 Char"/>
    <w:link w:val="1095"/>
    <w:uiPriority w:val="0"/>
    <w:qFormat/>
    <w:rPr>
      <w:rFonts w:eastAsia="方正仿宋_GBK"/>
      <w:i/>
      <w:iCs/>
      <w:color w:val="000000"/>
      <w:szCs w:val="24"/>
    </w:rPr>
  </w:style>
  <w:style w:type="paragraph" w:styleId="1095" w:customStyle="1">
    <w:name w:val="彩色网格 - 强调文字颜色 11"/>
    <w:basedOn w:val="802"/>
    <w:next w:val="802"/>
    <w:link w:val="1094"/>
    <w:uiPriority w:val="0"/>
    <w:qFormat/>
    <w:pPr>
      <w:ind w:firstLine="560"/>
      <w:spacing w:line="360" w:lineRule="auto"/>
    </w:pPr>
    <w:rPr>
      <w:rFonts w:eastAsia="方正仿宋_GBK" w:asciiTheme="minorHAnsi" w:hAnsiTheme="minorHAnsi" w:cstheme="minorBidi"/>
      <w:i/>
      <w:iCs/>
      <w:color w:val="000000"/>
    </w:rPr>
  </w:style>
  <w:style w:type="character" w:styleId="1096" w:customStyle="1">
    <w:name w:val="文档结构图 Char3"/>
    <w:uiPriority w:val="99"/>
    <w:qFormat/>
    <w:rPr>
      <w:rFonts w:ascii="宋体"/>
      <w:sz w:val="18"/>
      <w:szCs w:val="18"/>
    </w:rPr>
  </w:style>
  <w:style w:type="character" w:styleId="1097" w:customStyle="1">
    <w:name w:val="正文首行缩进 2 Char3"/>
    <w:uiPriority w:val="0"/>
    <w:semiHidden/>
    <w:qFormat/>
    <w:rPr>
      <w:rFonts w:ascii="Arial" w:hAnsi="Arial" w:eastAsia="方正仿宋_GBK" w:cs="Arial"/>
      <w:szCs w:val="24"/>
    </w:rPr>
  </w:style>
  <w:style w:type="character" w:styleId="1098" w:customStyle="1">
    <w:name w:val="样式7 Char Char"/>
    <w:link w:val="1099"/>
    <w:uiPriority w:val="0"/>
    <w:qFormat/>
    <w:rPr>
      <w:rFonts w:ascii="宋体" w:hAnsi="宋体"/>
      <w:sz w:val="28"/>
      <w:szCs w:val="28"/>
    </w:rPr>
  </w:style>
  <w:style w:type="paragraph" w:styleId="1099" w:customStyle="1">
    <w:name w:val="样式7"/>
    <w:basedOn w:val="802"/>
    <w:link w:val="1098"/>
    <w:uiPriority w:val="0"/>
    <w:qFormat/>
    <w:pPr>
      <w:ind w:left="980" w:hanging="420"/>
      <w:spacing w:line="360" w:lineRule="auto"/>
    </w:pPr>
    <w:rPr>
      <w:rFonts w:ascii="宋体" w:hAnsi="宋体" w:eastAsiaTheme="minorEastAsia" w:cstheme="minorBidi"/>
      <w:sz w:val="28"/>
      <w:szCs w:val="28"/>
    </w:rPr>
  </w:style>
  <w:style w:type="character" w:styleId="1100" w:customStyle="1">
    <w:name w:val="WW-Absatz-Standardschriftart11"/>
    <w:uiPriority w:val="0"/>
    <w:qFormat/>
  </w:style>
  <w:style w:type="character" w:styleId="1101" w:customStyle="1">
    <w:name w:val="正文文本 3 Char3"/>
    <w:uiPriority w:val="0"/>
    <w:qFormat/>
    <w:rPr>
      <w:rFonts w:ascii="仿宋_GB2312" w:hAnsi="Arial" w:eastAsia="仿宋_GB2312"/>
      <w:sz w:val="32"/>
    </w:rPr>
  </w:style>
  <w:style w:type="character" w:styleId="1102" w:customStyle="1">
    <w:name w:val="WW8Num34z2"/>
    <w:uiPriority w:val="0"/>
    <w:qFormat/>
    <w:rPr>
      <w:rFonts w:ascii="StarSymbol" w:hAnsi="StarSymbol" w:cs="StarSymbol"/>
      <w:sz w:val="18"/>
      <w:szCs w:val="18"/>
    </w:rPr>
  </w:style>
  <w:style w:type="character" w:styleId="1103" w:customStyle="1">
    <w:name w:val="日期 Char4"/>
    <w:uiPriority w:val="0"/>
    <w:qFormat/>
    <w:rPr>
      <w:rFonts w:ascii="仿宋_GB2312" w:eastAsia="仿宋_GB2312"/>
      <w:b/>
      <w:sz w:val="36"/>
      <w:szCs w:val="24"/>
    </w:rPr>
  </w:style>
  <w:style w:type="character" w:styleId="1104" w:customStyle="1">
    <w:name w:val="正文文本缩进 3 字符1"/>
    <w:uiPriority w:val="99"/>
    <w:qFormat/>
    <w:rPr>
      <w:rFonts w:ascii="宋体" w:hAnsi="Times New Roman" w:eastAsia="方正仿宋_GBK" w:cs="Times New Roman"/>
      <w:sz w:val="16"/>
      <w:szCs w:val="16"/>
    </w:rPr>
  </w:style>
  <w:style w:type="character" w:styleId="1105" w:customStyle="1">
    <w:name w:val="正文文本缩进 3 Char3"/>
    <w:uiPriority w:val="0"/>
    <w:qFormat/>
    <w:rPr>
      <w:rFonts w:ascii="方正行楷简体" w:hAnsi="Arial" w:eastAsia="方正行楷简体"/>
      <w:sz w:val="36"/>
    </w:rPr>
  </w:style>
  <w:style w:type="character" w:styleId="1106" w:customStyle="1">
    <w:name w:val="WW8Num6z1"/>
    <w:uiPriority w:val="0"/>
    <w:qFormat/>
    <w:rPr>
      <w:rFonts w:ascii="Wingdings" w:hAnsi="Wingdings"/>
    </w:rPr>
  </w:style>
  <w:style w:type="character" w:styleId="1107" w:customStyle="1">
    <w:name w:val="正文文本 2 Char3"/>
    <w:uiPriority w:val="0"/>
    <w:qFormat/>
    <w:rPr>
      <w:szCs w:val="24"/>
    </w:rPr>
  </w:style>
  <w:style w:type="character" w:styleId="1108" w:customStyle="1">
    <w:name w:val="WW8Num32z2"/>
    <w:uiPriority w:val="0"/>
    <w:qFormat/>
    <w:rPr>
      <w:rFonts w:ascii="StarSymbol" w:hAnsi="StarSymbol" w:cs="StarSymbol"/>
      <w:sz w:val="18"/>
      <w:szCs w:val="18"/>
    </w:rPr>
  </w:style>
  <w:style w:type="character" w:styleId="1109" w:customStyle="1">
    <w:name w:val="列表段落 字符1"/>
    <w:uiPriority w:val="34"/>
    <w:qFormat/>
    <w:rPr>
      <w:rFonts w:ascii="Calibri" w:hAnsi="Calibri"/>
      <w:sz w:val="21"/>
      <w:szCs w:val="22"/>
    </w:rPr>
  </w:style>
  <w:style w:type="character" w:styleId="1110" w:customStyle="1">
    <w:name w:val="WW8Num28z0"/>
    <w:uiPriority w:val="0"/>
    <w:qFormat/>
    <w:rPr>
      <w:rFonts w:ascii="Wingdings" w:hAnsi="Wingdings" w:cs="StarSymbol"/>
      <w:sz w:val="18"/>
      <w:szCs w:val="18"/>
    </w:rPr>
  </w:style>
  <w:style w:type="character" w:styleId="1111" w:customStyle="1">
    <w:name w:val="WW8Num2z2"/>
    <w:uiPriority w:val="0"/>
    <w:qFormat/>
    <w:rPr>
      <w:rFonts w:ascii="StarSymbol" w:hAnsi="StarSymbol" w:cs="StarSymbol"/>
      <w:sz w:val="18"/>
      <w:szCs w:val="18"/>
    </w:rPr>
  </w:style>
  <w:style w:type="character" w:styleId="1112" w:customStyle="1">
    <w:name w:val="apple-converted-space"/>
    <w:basedOn w:val="812"/>
    <w:uiPriority w:val="0"/>
    <w:qFormat/>
  </w:style>
  <w:style w:type="character" w:styleId="1113" w:customStyle="1">
    <w:name w:val="WW8Num35z2"/>
    <w:uiPriority w:val="0"/>
    <w:qFormat/>
    <w:rPr>
      <w:rFonts w:ascii="StarSymbol" w:hAnsi="StarSymbol" w:cs="StarSymbol"/>
      <w:sz w:val="18"/>
      <w:szCs w:val="18"/>
    </w:rPr>
  </w:style>
  <w:style w:type="character" w:styleId="1114" w:customStyle="1">
    <w:name w:val="标题 Char3"/>
    <w:uiPriority w:val="10"/>
    <w:qFormat/>
    <w:rPr>
      <w:rFonts w:ascii="Cambria" w:hAnsi="Cambria"/>
      <w:b/>
      <w:bCs/>
      <w:sz w:val="32"/>
      <w:szCs w:val="32"/>
    </w:rPr>
  </w:style>
  <w:style w:type="character" w:styleId="1115" w:customStyle="1">
    <w:name w:val="WW8Num10z0"/>
    <w:uiPriority w:val="0"/>
    <w:qFormat/>
    <w:rPr>
      <w:rFonts w:ascii="Wingdings" w:hAnsi="Wingdings" w:cs="StarSymbol"/>
      <w:sz w:val="18"/>
      <w:szCs w:val="18"/>
    </w:rPr>
  </w:style>
  <w:style w:type="character" w:styleId="1116" w:customStyle="1">
    <w:name w:val="正文首行缩进 Char5"/>
    <w:uiPriority w:val="0"/>
    <w:semiHidden/>
    <w:qFormat/>
    <w:rPr>
      <w:rFonts w:ascii="Arial" w:hAnsi="Arial"/>
      <w:szCs w:val="21"/>
    </w:rPr>
  </w:style>
  <w:style w:type="character" w:styleId="1117" w:customStyle="1">
    <w:name w:val="WW8Num32z0"/>
    <w:uiPriority w:val="0"/>
    <w:qFormat/>
    <w:rPr>
      <w:rFonts w:ascii="Wingdings" w:hAnsi="Wingdings" w:cs="StarSymbol"/>
      <w:sz w:val="18"/>
      <w:szCs w:val="18"/>
    </w:rPr>
  </w:style>
  <w:style w:type="character" w:styleId="1118" w:customStyle="1">
    <w:name w:val="正文首行缩进 Char1"/>
    <w:uiPriority w:val="0"/>
    <w:qFormat/>
    <w:rPr>
      <w:rFonts w:ascii="Times New Roman" w:hAnsi="Times New Roman" w:eastAsia="宋体" w:cs="Times New Roman"/>
      <w:szCs w:val="24"/>
    </w:rPr>
  </w:style>
  <w:style w:type="character" w:styleId="1119" w:customStyle="1">
    <w:name w:val="标题 3 字符1"/>
    <w:uiPriority w:val="0"/>
    <w:qFormat/>
    <w:rPr>
      <w:rFonts w:ascii="仿宋" w:eastAsia="仿宋"/>
      <w:b/>
      <w:sz w:val="32"/>
      <w:szCs w:val="32"/>
    </w:rPr>
  </w:style>
  <w:style w:type="character" w:styleId="1120" w:customStyle="1">
    <w:name w:val="正文首行缩进 Char2"/>
    <w:uiPriority w:val="0"/>
    <w:qFormat/>
    <w:rPr>
      <w:rFonts w:ascii="KaiTi_GB2312" w:hAnsi="Arial" w:eastAsia="KaiTi_GB2312"/>
      <w:sz w:val="21"/>
      <w:szCs w:val="24"/>
    </w:rPr>
  </w:style>
  <w:style w:type="character" w:styleId="1121" w:customStyle="1">
    <w:name w:val="正文文本 2 字符1"/>
    <w:uiPriority w:val="99"/>
    <w:semiHidden/>
    <w:qFormat/>
    <w:rPr>
      <w:rFonts w:ascii="Times New Roman" w:hAnsi="Times New Roman" w:eastAsia="方正仿宋_GBK" w:cs="Times New Roman"/>
      <w:sz w:val="24"/>
      <w:szCs w:val="24"/>
    </w:rPr>
  </w:style>
  <w:style w:type="character" w:styleId="1122" w:customStyle="1">
    <w:name w:val="Table Heading Char1"/>
    <w:link w:val="1123"/>
    <w:uiPriority w:val="0"/>
    <w:qFormat/>
    <w:rPr>
      <w:rFonts w:ascii="Book Antiqua" w:hAnsi="Book Antiqua" w:eastAsia="黑体" w:cs="Book Antiqua"/>
      <w:bCs/>
      <w:szCs w:val="21"/>
    </w:rPr>
  </w:style>
  <w:style w:type="paragraph" w:styleId="1123" w:customStyle="1">
    <w:name w:val="Table Heading"/>
    <w:basedOn w:val="802"/>
    <w:link w:val="1122"/>
    <w:uiPriority w:val="0"/>
    <w:qFormat/>
    <w:pPr>
      <w:jc w:val="left"/>
      <w:keepNext/>
      <w:spacing w:before="80" w:after="80" w:line="240" w:lineRule="atLeast"/>
    </w:pPr>
    <w:rPr>
      <w:rFonts w:ascii="Book Antiqua" w:hAnsi="Book Antiqua" w:eastAsia="黑体" w:cs="Book Antiqua"/>
      <w:bCs/>
      <w:szCs w:val="21"/>
    </w:rPr>
  </w:style>
  <w:style w:type="character" w:styleId="1124" w:customStyle="1">
    <w:name w:val="二级采标题 字符"/>
    <w:link w:val="1125"/>
    <w:uiPriority w:val="0"/>
    <w:qFormat/>
    <w:rPr>
      <w:rFonts w:ascii="Calibri" w:hAnsi="Calibri"/>
    </w:rPr>
  </w:style>
  <w:style w:type="paragraph" w:styleId="1125" w:customStyle="1">
    <w:name w:val="二级采标题"/>
    <w:next w:val="1126"/>
    <w:link w:val="1124"/>
    <w:uiPriority w:val="0"/>
    <w:qFormat/>
    <w:pPr>
      <w:ind w:left="1134" w:hanging="1134"/>
    </w:pPr>
    <w:rPr>
      <w:rFonts w:ascii="Calibri" w:hAnsi="Calibri" w:eastAsiaTheme="minorEastAsia" w:cstheme="minorBidi"/>
      <w:sz w:val="21"/>
      <w:szCs w:val="22"/>
      <w:lang w:val="en-US" w:eastAsia="zh-CN" w:bidi="ar-SA"/>
    </w:rPr>
  </w:style>
  <w:style w:type="paragraph" w:styleId="1126" w:customStyle="1">
    <w:name w:val="段"/>
    <w:uiPriority w:val="0"/>
    <w:qFormat/>
    <w:pPr>
      <w:ind w:firstLine="200"/>
      <w:jc w:val="both"/>
    </w:pPr>
    <w:rPr>
      <w:rFonts w:ascii="宋体" w:hAnsi="Times New Roman" w:eastAsia="宋体" w:cs="Times New Roman"/>
      <w:sz w:val="21"/>
      <w:lang w:val="en-US" w:eastAsia="zh-CN" w:bidi="ar-SA"/>
    </w:rPr>
  </w:style>
  <w:style w:type="character" w:styleId="1127" w:customStyle="1">
    <w:name w:val="Table Text Char"/>
    <w:link w:val="1128"/>
    <w:uiPriority w:val="0"/>
    <w:qFormat/>
    <w:rPr>
      <w:rFonts w:cs="Arial"/>
      <w:szCs w:val="21"/>
    </w:rPr>
  </w:style>
  <w:style w:type="paragraph" w:styleId="1128" w:customStyle="1">
    <w:name w:val="Table Text"/>
    <w:basedOn w:val="802"/>
    <w:link w:val="1127"/>
    <w:uiPriority w:val="0"/>
    <w:qFormat/>
    <w:pPr>
      <w:jc w:val="left"/>
      <w:spacing w:before="80" w:after="80" w:line="240" w:lineRule="atLeast"/>
    </w:pPr>
    <w:rPr>
      <w:rFonts w:cs="Arial" w:asciiTheme="minorHAnsi" w:hAnsiTheme="minorHAnsi" w:eastAsiaTheme="minorEastAsia"/>
      <w:szCs w:val="21"/>
    </w:rPr>
  </w:style>
  <w:style w:type="character" w:styleId="1129" w:customStyle="1">
    <w:name w:val="WW8Num28z2"/>
    <w:uiPriority w:val="0"/>
    <w:qFormat/>
    <w:rPr>
      <w:rFonts w:ascii="StarSymbol" w:hAnsi="StarSymbol" w:cs="StarSymbol"/>
      <w:sz w:val="18"/>
      <w:szCs w:val="18"/>
    </w:rPr>
  </w:style>
  <w:style w:type="character" w:styleId="1130" w:customStyle="1">
    <w:name w:val="标题2 Char"/>
    <w:link w:val="1131"/>
    <w:uiPriority w:val="0"/>
    <w:qFormat/>
    <w:rPr>
      <w:rFonts w:ascii="宋体" w:hAnsi="宋体"/>
      <w:b/>
      <w:bCs/>
      <w:sz w:val="28"/>
      <w:szCs w:val="28"/>
    </w:rPr>
  </w:style>
  <w:style w:type="paragraph" w:styleId="1131" w:customStyle="1">
    <w:name w:val="标题2"/>
    <w:basedOn w:val="804"/>
    <w:next w:val="802"/>
    <w:link w:val="1130"/>
    <w:uiPriority w:val="0"/>
    <w:qFormat/>
    <w:pPr>
      <w:ind w:left="425"/>
      <w:jc w:val="left"/>
      <w:spacing w:before="0" w:after="0" w:line="360" w:lineRule="auto"/>
    </w:pPr>
    <w:rPr>
      <w:rFonts w:ascii="宋体" w:hAnsi="宋体" w:eastAsiaTheme="minorEastAsia" w:cstheme="minorBidi"/>
      <w:bCs/>
      <w:sz w:val="28"/>
      <w:szCs w:val="28"/>
    </w:rPr>
  </w:style>
  <w:style w:type="character" w:styleId="1132" w:customStyle="1">
    <w:name w:val="WW8Num17z1"/>
    <w:uiPriority w:val="0"/>
    <w:qFormat/>
    <w:rPr>
      <w:rFonts w:ascii="Wingdings 2" w:hAnsi="Wingdings 2" w:cs="StarSymbol"/>
      <w:sz w:val="18"/>
      <w:szCs w:val="18"/>
    </w:rPr>
  </w:style>
  <w:style w:type="character" w:styleId="1133" w:customStyle="1">
    <w:name w:val="font01"/>
    <w:uiPriority w:val="0"/>
    <w:qFormat/>
    <w:rPr>
      <w:rFonts w:hint="eastAsia" w:ascii="楷体" w:hAnsi="楷体" w:eastAsia="楷体" w:cs="楷体"/>
      <w:color w:val="ff0000"/>
      <w:sz w:val="22"/>
      <w:szCs w:val="22"/>
      <w:u w:val="none"/>
    </w:rPr>
  </w:style>
  <w:style w:type="character" w:styleId="1134" w:customStyle="1">
    <w:name w:val="WW8Num23z0"/>
    <w:uiPriority w:val="0"/>
    <w:qFormat/>
    <w:rPr>
      <w:rFonts w:ascii="Wingdings" w:hAnsi="Wingdings" w:cs="StarSymbol"/>
      <w:sz w:val="18"/>
      <w:szCs w:val="18"/>
    </w:rPr>
  </w:style>
  <w:style w:type="character" w:styleId="1135" w:customStyle="1">
    <w:name w:val="font21"/>
    <w:uiPriority w:val="0"/>
    <w:qFormat/>
    <w:rPr>
      <w:rFonts w:hint="eastAsia" w:ascii="楷体" w:hAnsi="楷体" w:eastAsia="楷体" w:cs="楷体"/>
      <w:color w:val="000000"/>
      <w:sz w:val="22"/>
      <w:szCs w:val="22"/>
      <w:u w:val="none"/>
    </w:rPr>
  </w:style>
  <w:style w:type="character" w:styleId="1136" w:customStyle="1">
    <w:name w:val="Absatz-Standardschriftart"/>
    <w:uiPriority w:val="0"/>
    <w:qFormat/>
  </w:style>
  <w:style w:type="character" w:styleId="1137" w:customStyle="1">
    <w:name w:val="批注文字 Char1"/>
    <w:uiPriority w:val="0"/>
    <w:qFormat/>
    <w:rPr>
      <w:rFonts w:ascii="Times New Roman" w:hAnsi="Times New Roman" w:eastAsia="宋体" w:cs="Times New Roman"/>
      <w:szCs w:val="24"/>
    </w:rPr>
  </w:style>
  <w:style w:type="character" w:styleId="1138" w:customStyle="1">
    <w:name w:val="WW8Num20z1"/>
    <w:uiPriority w:val="0"/>
    <w:qFormat/>
    <w:rPr>
      <w:rFonts w:ascii="Wingdings 2" w:hAnsi="Wingdings 2" w:cs="StarSymbol"/>
      <w:sz w:val="18"/>
      <w:szCs w:val="18"/>
    </w:rPr>
  </w:style>
  <w:style w:type="character" w:styleId="1139" w:customStyle="1">
    <w:name w:val="font31"/>
    <w:uiPriority w:val="0"/>
    <w:qFormat/>
    <w:rPr>
      <w:rFonts w:hint="eastAsia" w:ascii="宋体" w:hAnsi="宋体" w:eastAsia="宋体" w:cs="宋体"/>
      <w:b/>
      <w:color w:val="000000"/>
      <w:sz w:val="24"/>
      <w:szCs w:val="24"/>
      <w:u w:val="none"/>
    </w:rPr>
  </w:style>
  <w:style w:type="character" w:styleId="1140" w:customStyle="1">
    <w:name w:val="金宏发行正文 Char Char Char"/>
    <w:uiPriority w:val="0"/>
    <w:qFormat/>
    <w:rPr>
      <w:rFonts w:hint="eastAsia" w:ascii="仿宋_GB2312" w:eastAsia="仿宋_GB2312" w:cs="宋体"/>
      <w:sz w:val="28"/>
    </w:rPr>
  </w:style>
  <w:style w:type="character" w:styleId="1141" w:customStyle="1">
    <w:name w:val="se11"/>
    <w:uiPriority w:val="0"/>
    <w:qFormat/>
    <w:rPr>
      <w:rFonts w:ascii="Tahoma" w:hAnsi="Tahoma" w:cs="Times New Roman"/>
      <w:color w:val="000000"/>
      <w:sz w:val="24"/>
      <w:lang w:bidi="ar-SA"/>
    </w:rPr>
  </w:style>
  <w:style w:type="character" w:styleId="1142" w:customStyle="1">
    <w:name w:val="WW8Num6z2"/>
    <w:uiPriority w:val="0"/>
    <w:qFormat/>
    <w:rPr>
      <w:rFonts w:ascii="StarSymbol" w:hAnsi="StarSymbol" w:cs="StarSymbol"/>
      <w:sz w:val="18"/>
      <w:szCs w:val="18"/>
    </w:rPr>
  </w:style>
  <w:style w:type="character" w:styleId="1143" w:customStyle="1">
    <w:name w:val="模板正文 Char"/>
    <w:link w:val="1144"/>
    <w:uiPriority w:val="0"/>
    <w:qFormat/>
    <w:rPr>
      <w:rFonts w:ascii="Calibri" w:hAnsi="Calibri"/>
      <w:sz w:val="28"/>
      <w:szCs w:val="21"/>
    </w:rPr>
  </w:style>
  <w:style w:type="paragraph" w:styleId="1144" w:customStyle="1">
    <w:name w:val="模板正文"/>
    <w:basedOn w:val="802"/>
    <w:link w:val="1143"/>
    <w:uiPriority w:val="0"/>
    <w:qFormat/>
    <w:pPr>
      <w:ind w:firstLine="200"/>
      <w:spacing w:line="360" w:lineRule="auto"/>
    </w:pPr>
    <w:rPr>
      <w:rFonts w:ascii="Calibri" w:hAnsi="Calibri" w:eastAsiaTheme="minorEastAsia" w:cstheme="minorBidi"/>
      <w:sz w:val="28"/>
      <w:szCs w:val="21"/>
    </w:rPr>
  </w:style>
  <w:style w:type="character" w:styleId="1145" w:customStyle="1">
    <w:name w:val="批注框文本 字符1"/>
    <w:uiPriority w:val="99"/>
    <w:qFormat/>
    <w:rPr>
      <w:rFonts w:ascii="Times New Roman" w:hAnsi="Times New Roman" w:eastAsia="方正仿宋_GBK" w:cs="Times New Roman"/>
      <w:sz w:val="18"/>
      <w:szCs w:val="18"/>
    </w:rPr>
  </w:style>
  <w:style w:type="character" w:styleId="1146" w:customStyle="1">
    <w:name w:val="标书正文 Char"/>
    <w:link w:val="1147"/>
    <w:uiPriority w:val="0"/>
    <w:qFormat/>
    <w:rPr>
      <w:rFonts w:ascii="Calibri" w:hAnsi="Calibri"/>
    </w:rPr>
  </w:style>
  <w:style w:type="paragraph" w:styleId="1147" w:customStyle="1">
    <w:name w:val="标书正文"/>
    <w:basedOn w:val="802"/>
    <w:link w:val="1146"/>
    <w:uiPriority w:val="0"/>
    <w:qFormat/>
    <w:pPr>
      <w:ind w:firstLine="200"/>
      <w:spacing w:before="120" w:line="360" w:lineRule="auto"/>
    </w:pPr>
    <w:rPr>
      <w:rFonts w:ascii="Calibri" w:hAnsi="Calibri" w:eastAsiaTheme="minorEastAsia" w:cstheme="minorBidi"/>
      <w:szCs w:val="22"/>
    </w:rPr>
  </w:style>
  <w:style w:type="character" w:styleId="1148" w:customStyle="1">
    <w:name w:val="二级条标题 字符"/>
    <w:link w:val="1149"/>
    <w:uiPriority w:val="0"/>
    <w:qFormat/>
    <w:rPr>
      <w:rFonts w:ascii="黑体" w:eastAsia="黑体"/>
    </w:rPr>
  </w:style>
  <w:style w:type="paragraph" w:styleId="1149" w:customStyle="1">
    <w:name w:val="二级条标题"/>
    <w:basedOn w:val="1150"/>
    <w:next w:val="1126"/>
    <w:link w:val="1148"/>
    <w:uiPriority w:val="0"/>
    <w:qFormat/>
    <w:pPr>
      <w:ind w:left="630"/>
      <w:tabs>
        <w:tab w:val="left" w:pos="567" w:leader="none"/>
        <w:tab w:val="left" w:pos="780" w:leader="none"/>
      </w:tabs>
      <w:outlineLvl w:val="3"/>
    </w:pPr>
  </w:style>
  <w:style w:type="paragraph" w:styleId="1150" w:customStyle="1">
    <w:name w:val="一级条标题"/>
    <w:basedOn w:val="1151"/>
    <w:next w:val="1126"/>
    <w:link w:val="1264"/>
    <w:uiPriority w:val="0"/>
    <w:qFormat/>
    <w:pPr>
      <w:ind w:left="420" w:hanging="420"/>
      <w:tabs>
        <w:tab w:val="left" w:pos="567" w:leader="none"/>
        <w:tab w:val="left" w:pos="780" w:leader="none"/>
      </w:tabs>
      <w:outlineLvl w:val="2"/>
    </w:pPr>
  </w:style>
  <w:style w:type="paragraph" w:styleId="1151" w:customStyle="1">
    <w:name w:val="章标题"/>
    <w:next w:val="1126"/>
    <w:link w:val="1472"/>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1152" w:customStyle="1">
    <w:name w:val="页脚 Char1"/>
    <w:uiPriority w:val="0"/>
    <w:qFormat/>
    <w:rPr>
      <w:sz w:val="18"/>
      <w:szCs w:val="18"/>
    </w:rPr>
  </w:style>
  <w:style w:type="character" w:styleId="1153" w:customStyle="1">
    <w:name w:val="WW8Num15z1"/>
    <w:uiPriority w:val="0"/>
    <w:qFormat/>
    <w:rPr>
      <w:rFonts w:ascii="Wingdings 2" w:hAnsi="Wingdings 2" w:cs="StarSymbol"/>
      <w:sz w:val="18"/>
      <w:szCs w:val="18"/>
    </w:rPr>
  </w:style>
  <w:style w:type="character" w:styleId="1154" w:customStyle="1">
    <w:name w:val="n正文 Char"/>
    <w:link w:val="1155"/>
    <w:uiPriority w:val="0"/>
    <w:qFormat/>
    <w:rPr>
      <w:rFonts w:eastAsia="仿宋_GB2312"/>
      <w:color w:val="000000"/>
      <w:sz w:val="28"/>
      <w:szCs w:val="28"/>
    </w:rPr>
  </w:style>
  <w:style w:type="paragraph" w:styleId="1155" w:customStyle="1">
    <w:name w:val="n正文"/>
    <w:link w:val="1154"/>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1156" w:customStyle="1">
    <w:name w:val="Table Text Char1"/>
    <w:uiPriority w:val="0"/>
    <w:qFormat/>
    <w:rPr>
      <w:sz w:val="21"/>
      <w:szCs w:val="21"/>
    </w:rPr>
  </w:style>
  <w:style w:type="character" w:styleId="1157" w:customStyle="1">
    <w:name w:val="正文文本缩进 Char1"/>
    <w:uiPriority w:val="0"/>
    <w:qFormat/>
    <w:rPr>
      <w:rFonts w:ascii="Calibri" w:hAnsi="Calibri" w:eastAsia="宋体" w:cs="Times New Roman"/>
    </w:rPr>
  </w:style>
  <w:style w:type="character" w:styleId="1158" w:customStyle="1">
    <w:name w:val="文章正文 Char"/>
    <w:uiPriority w:val="0"/>
    <w:qFormat/>
    <w:rPr>
      <w:rFonts w:hint="default" w:ascii="Calibri" w:hAnsi="Calibri"/>
      <w:sz w:val="21"/>
      <w:szCs w:val="24"/>
    </w:rPr>
  </w:style>
  <w:style w:type="character" w:styleId="1159" w:customStyle="1">
    <w:name w:val="GEO正文 Char"/>
    <w:link w:val="1160"/>
    <w:uiPriority w:val="0"/>
    <w:qFormat/>
    <w:rPr>
      <w:rFonts w:eastAsia="仿宋_GB2312"/>
      <w:sz w:val="28"/>
    </w:rPr>
  </w:style>
  <w:style w:type="paragraph" w:styleId="1160" w:customStyle="1">
    <w:name w:val="GEO正文"/>
    <w:basedOn w:val="802"/>
    <w:link w:val="1159"/>
    <w:uiPriority w:val="0"/>
    <w:qFormat/>
    <w:pPr>
      <w:ind w:firstLine="200"/>
      <w:spacing w:line="360" w:lineRule="auto"/>
    </w:pPr>
    <w:rPr>
      <w:rFonts w:eastAsia="仿宋_GB2312" w:asciiTheme="minorHAnsi" w:hAnsiTheme="minorHAnsi" w:cstheme="minorBidi"/>
      <w:sz w:val="28"/>
      <w:szCs w:val="22"/>
    </w:rPr>
  </w:style>
  <w:style w:type="character" w:styleId="1161" w:customStyle="1">
    <w:name w:val="WW8Num35z1"/>
    <w:uiPriority w:val="0"/>
    <w:qFormat/>
    <w:rPr>
      <w:rFonts w:ascii="Wingdings 2" w:hAnsi="Wingdings 2" w:cs="StarSymbol"/>
      <w:sz w:val="18"/>
      <w:szCs w:val="18"/>
    </w:rPr>
  </w:style>
  <w:style w:type="character" w:styleId="1162" w:customStyle="1">
    <w:name w:val="页眉 Char1"/>
    <w:uiPriority w:val="0"/>
    <w:qFormat/>
    <w:rPr>
      <w:sz w:val="18"/>
      <w:szCs w:val="18"/>
    </w:rPr>
  </w:style>
  <w:style w:type="character" w:styleId="1163" w:customStyle="1">
    <w:name w:val="WW8Num34z1"/>
    <w:uiPriority w:val="0"/>
    <w:qFormat/>
    <w:rPr>
      <w:rFonts w:ascii="Wingdings 2" w:hAnsi="Wingdings 2" w:cs="StarSymbol"/>
      <w:sz w:val="18"/>
      <w:szCs w:val="18"/>
    </w:rPr>
  </w:style>
  <w:style w:type="character" w:styleId="1164" w:customStyle="1">
    <w:name w:val="文档结构图 Char1"/>
    <w:uiPriority w:val="0"/>
    <w:qFormat/>
    <w:rPr>
      <w:rFonts w:ascii="宋体" w:hAnsi="Calibri" w:eastAsia="宋体" w:cs="Times New Roman"/>
      <w:sz w:val="18"/>
      <w:szCs w:val="18"/>
    </w:rPr>
  </w:style>
  <w:style w:type="character" w:styleId="1165" w:customStyle="1">
    <w:name w:val="WW8Num21z0"/>
    <w:uiPriority w:val="0"/>
    <w:qFormat/>
    <w:rPr>
      <w:rFonts w:ascii="Wingdings" w:hAnsi="Wingdings" w:cs="StarSymbol"/>
      <w:sz w:val="18"/>
      <w:szCs w:val="18"/>
    </w:rPr>
  </w:style>
  <w:style w:type="character" w:styleId="1166" w:customStyle="1">
    <w:name w:val="页脚 Char2"/>
    <w:uiPriority w:val="99"/>
    <w:qFormat/>
    <w:rPr>
      <w:sz w:val="18"/>
      <w:szCs w:val="18"/>
    </w:rPr>
  </w:style>
  <w:style w:type="character" w:styleId="1167" w:customStyle="1">
    <w:name w:val="WW8Num1z1"/>
    <w:uiPriority w:val="0"/>
    <w:qFormat/>
    <w:rPr>
      <w:rFonts w:ascii="Wingdings" w:hAnsi="Wingdings"/>
    </w:rPr>
  </w:style>
  <w:style w:type="character" w:styleId="1168" w:customStyle="1">
    <w:name w:val="批注主题 Char1"/>
    <w:uiPriority w:val="0"/>
    <w:qFormat/>
    <w:rPr>
      <w:rFonts w:ascii="Calibri" w:hAnsi="Calibri" w:eastAsia="宋体" w:cs="Times New Roman"/>
      <w:b/>
      <w:bCs/>
      <w:sz w:val="21"/>
      <w:szCs w:val="22"/>
    </w:rPr>
  </w:style>
  <w:style w:type="character" w:styleId="1169" w:customStyle="1">
    <w:name w:val="我的图表标题 Char"/>
    <w:uiPriority w:val="0"/>
    <w:qFormat/>
    <w:rPr>
      <w:rFonts w:hint="default" w:ascii="Cambria" w:hAnsi="Cambria" w:eastAsia="黑体" w:cs="宋体"/>
      <w:sz w:val="24"/>
    </w:rPr>
  </w:style>
  <w:style w:type="character" w:styleId="1170" w:customStyle="1">
    <w:name w:val="页眉 Char2"/>
    <w:uiPriority w:val="99"/>
    <w:qFormat/>
    <w:rPr>
      <w:sz w:val="18"/>
      <w:szCs w:val="18"/>
    </w:rPr>
  </w:style>
  <w:style w:type="character" w:styleId="1171" w:customStyle="1">
    <w:name w:val="WW8Num14z2"/>
    <w:uiPriority w:val="0"/>
    <w:qFormat/>
    <w:rPr>
      <w:rFonts w:ascii="StarSymbol" w:hAnsi="StarSymbol" w:cs="StarSymbol"/>
      <w:sz w:val="18"/>
      <w:szCs w:val="18"/>
    </w:rPr>
  </w:style>
  <w:style w:type="character" w:styleId="1172" w:customStyle="1">
    <w:name w:val="正文文本缩进 2 Char1"/>
    <w:uiPriority w:val="0"/>
    <w:qFormat/>
    <w:rPr>
      <w:rFonts w:ascii="Calibri" w:hAnsi="Calibri" w:eastAsia="宋体" w:cs="Times New Roman"/>
    </w:rPr>
  </w:style>
  <w:style w:type="character" w:styleId="1173" w:customStyle="1">
    <w:name w:val="不明显强调1"/>
    <w:uiPriority w:val="0"/>
    <w:qFormat/>
    <w:rPr>
      <w:i/>
      <w:iCs/>
      <w:color w:val="808080"/>
    </w:rPr>
  </w:style>
  <w:style w:type="character" w:styleId="1174" w:customStyle="1">
    <w:name w:val="正文文本缩进 3 Char1"/>
    <w:uiPriority w:val="0"/>
    <w:qFormat/>
    <w:rPr>
      <w:rFonts w:ascii="Calibri" w:hAnsi="Calibri" w:eastAsia="宋体" w:cs="Times New Roman"/>
      <w:sz w:val="16"/>
      <w:szCs w:val="16"/>
    </w:rPr>
  </w:style>
  <w:style w:type="character" w:styleId="1175" w:customStyle="1">
    <w:name w:val="批注文字 字符1"/>
    <w:uiPriority w:val="0"/>
    <w:qFormat/>
    <w:rPr>
      <w:rFonts w:ascii="Times New Roman" w:hAnsi="Times New Roman" w:eastAsia="方正仿宋_GBK" w:cs="Times New Roman"/>
      <w:sz w:val="24"/>
      <w:szCs w:val="24"/>
    </w:rPr>
  </w:style>
  <w:style w:type="character" w:styleId="1176" w:customStyle="1">
    <w:name w:val="纯文本 Char2"/>
    <w:uiPriority w:val="0"/>
    <w:qFormat/>
    <w:rPr>
      <w:rFonts w:ascii="宋体" w:hAnsi="Courier New" w:eastAsia="宋体" w:cs="Courier New"/>
      <w:szCs w:val="21"/>
    </w:rPr>
  </w:style>
  <w:style w:type="character" w:styleId="1177" w:customStyle="1">
    <w:name w:val="WW8Num19z1"/>
    <w:uiPriority w:val="0"/>
    <w:qFormat/>
    <w:rPr>
      <w:rFonts w:ascii="Wingdings" w:hAnsi="Wingdings"/>
    </w:rPr>
  </w:style>
  <w:style w:type="character" w:styleId="1178" w:customStyle="1">
    <w:name w:val="正文文本缩进 Char2"/>
    <w:uiPriority w:val="99"/>
    <w:semiHidden/>
    <w:qFormat/>
    <w:rPr>
      <w:sz w:val="21"/>
      <w:szCs w:val="22"/>
    </w:rPr>
  </w:style>
  <w:style w:type="character" w:styleId="1179" w:customStyle="1">
    <w:name w:val="WW8Num14z7"/>
    <w:uiPriority w:val="0"/>
    <w:qFormat/>
    <w:rPr>
      <w:rFonts w:ascii="Wingdings" w:hAnsi="Wingdings"/>
    </w:rPr>
  </w:style>
  <w:style w:type="character" w:styleId="1180" w:customStyle="1">
    <w:name w:val="正文文本缩进 2 Char2"/>
    <w:uiPriority w:val="99"/>
    <w:semiHidden/>
    <w:qFormat/>
    <w:rPr>
      <w:sz w:val="21"/>
      <w:szCs w:val="22"/>
    </w:rPr>
  </w:style>
  <w:style w:type="character" w:styleId="1181" w:customStyle="1">
    <w:name w:val="WW8Num23z1"/>
    <w:uiPriority w:val="0"/>
    <w:qFormat/>
    <w:rPr>
      <w:rFonts w:ascii="Wingdings 2" w:hAnsi="Wingdings 2" w:cs="StarSymbol"/>
      <w:sz w:val="18"/>
      <w:szCs w:val="18"/>
    </w:rPr>
  </w:style>
  <w:style w:type="character" w:styleId="1182" w:customStyle="1">
    <w:name w:val="批注框文本 Char1"/>
    <w:uiPriority w:val="0"/>
    <w:qFormat/>
    <w:rPr>
      <w:sz w:val="18"/>
      <w:szCs w:val="18"/>
    </w:rPr>
  </w:style>
  <w:style w:type="character" w:styleId="1183" w:customStyle="1">
    <w:name w:val="WW8Num3z2"/>
    <w:uiPriority w:val="0"/>
    <w:qFormat/>
    <w:rPr>
      <w:rFonts w:ascii="StarSymbol" w:hAnsi="StarSymbol" w:cs="StarSymbol"/>
      <w:sz w:val="18"/>
      <w:szCs w:val="18"/>
    </w:rPr>
  </w:style>
  <w:style w:type="character" w:styleId="1184" w:customStyle="1">
    <w:name w:val="文档结构图 Char2"/>
    <w:uiPriority w:val="99"/>
    <w:qFormat/>
    <w:rPr>
      <w:rFonts w:ascii="宋体"/>
      <w:sz w:val="18"/>
      <w:szCs w:val="18"/>
    </w:rPr>
  </w:style>
  <w:style w:type="character" w:styleId="1185" w:customStyle="1">
    <w:name w:val="样式 InfoBlue + 倾斜 Char"/>
    <w:uiPriority w:val="0"/>
    <w:qFormat/>
    <w:rPr>
      <w:color w:val="0000ff"/>
      <w:sz w:val="21"/>
    </w:rPr>
  </w:style>
  <w:style w:type="character" w:styleId="1186" w:customStyle="1">
    <w:name w:val="批注文字 Char2"/>
    <w:uiPriority w:val="0"/>
    <w:qFormat/>
    <w:rPr>
      <w:sz w:val="21"/>
      <w:szCs w:val="22"/>
    </w:rPr>
  </w:style>
  <w:style w:type="character" w:styleId="1187" w:customStyle="1">
    <w:name w:val="批注主题 Char2"/>
    <w:uiPriority w:val="0"/>
    <w:qFormat/>
    <w:rPr>
      <w:b/>
      <w:bCs/>
      <w:sz w:val="21"/>
      <w:szCs w:val="22"/>
    </w:rPr>
  </w:style>
  <w:style w:type="character" w:styleId="1188" w:customStyle="1">
    <w:name w:val="Char Char6"/>
    <w:uiPriority w:val="0"/>
    <w:qFormat/>
    <w:rPr>
      <w:b/>
      <w:bCs/>
      <w:sz w:val="44"/>
      <w:szCs w:val="44"/>
    </w:rPr>
  </w:style>
  <w:style w:type="character" w:styleId="1189" w:customStyle="1">
    <w:name w:val="题注 Char"/>
    <w:link w:val="821"/>
    <w:uiPriority w:val="0"/>
    <w:qFormat/>
    <w:rPr>
      <w:rFonts w:ascii="Cambria" w:hAnsi="Cambria" w:eastAsia="黑体"/>
    </w:rPr>
  </w:style>
  <w:style w:type="character" w:styleId="1190" w:customStyle="1">
    <w:name w:val="p0 Char"/>
    <w:link w:val="1191"/>
    <w:uiPriority w:val="0"/>
    <w:qFormat/>
    <w:rPr>
      <w:szCs w:val="21"/>
    </w:rPr>
  </w:style>
  <w:style w:type="paragraph" w:styleId="1191" w:customStyle="1">
    <w:name w:val="p0"/>
    <w:basedOn w:val="802"/>
    <w:link w:val="1190"/>
    <w:uiPriority w:val="0"/>
    <w:qFormat/>
    <w:pPr>
      <w:widowControl/>
    </w:pPr>
    <w:rPr>
      <w:rFonts w:asciiTheme="minorHAnsi" w:hAnsiTheme="minorHAnsi" w:eastAsiaTheme="minorEastAsia" w:cstheme="minorBidi"/>
      <w:szCs w:val="21"/>
    </w:rPr>
  </w:style>
  <w:style w:type="character" w:styleId="1192" w:customStyle="1">
    <w:name w:val="脚注文本 Char3"/>
    <w:uiPriority w:val="0"/>
    <w:qFormat/>
    <w:rPr>
      <w:rFonts w:ascii="Calibri" w:hAnsi="Calibri"/>
      <w:sz w:val="18"/>
      <w:szCs w:val="18"/>
    </w:rPr>
  </w:style>
  <w:style w:type="character" w:styleId="1193" w:customStyle="1">
    <w:name w:val="标准文本 Char"/>
    <w:link w:val="1194"/>
    <w:uiPriority w:val="0"/>
    <w:qFormat/>
    <w:rPr>
      <w:rFonts w:cs="宋体"/>
      <w:szCs w:val="21"/>
    </w:rPr>
  </w:style>
  <w:style w:type="paragraph" w:styleId="1194" w:customStyle="1">
    <w:name w:val="标准文本"/>
    <w:basedOn w:val="802"/>
    <w:link w:val="1193"/>
    <w:uiPriority w:val="0"/>
    <w:qFormat/>
    <w:pPr>
      <w:ind w:firstLine="420"/>
      <w:spacing w:line="360" w:lineRule="auto"/>
    </w:pPr>
    <w:rPr>
      <w:rFonts w:cs="宋体" w:asciiTheme="minorHAnsi" w:hAnsiTheme="minorHAnsi" w:eastAsiaTheme="minorEastAsia"/>
      <w:szCs w:val="21"/>
    </w:rPr>
  </w:style>
  <w:style w:type="character" w:styleId="1195" w:customStyle="1">
    <w:name w:val="普通(网站) Char1"/>
    <w:link w:val="866"/>
    <w:uiPriority w:val="0"/>
    <w:qFormat/>
    <w:rPr>
      <w:rFonts w:ascii="宋体" w:hAnsi="宋体" w:cs="宋体"/>
      <w:color w:val="000000"/>
      <w:sz w:val="24"/>
      <w:szCs w:val="24"/>
    </w:rPr>
  </w:style>
  <w:style w:type="character" w:styleId="1196" w:customStyle="1">
    <w:name w:val="无间隔 Char"/>
    <w:link w:val="1197"/>
    <w:uiPriority w:val="0"/>
    <w:qFormat/>
    <w:rPr>
      <w:rFonts w:ascii="Calibri" w:hAnsi="Calibri"/>
    </w:rPr>
  </w:style>
  <w:style w:type="paragraph" w:styleId="1197">
    <w:name w:val="No Spacing"/>
    <w:link w:val="1196"/>
    <w:uiPriority w:val="0"/>
    <w:qFormat/>
    <w:pPr>
      <w:jc w:val="both"/>
      <w:widowControl w:val="off"/>
    </w:pPr>
    <w:rPr>
      <w:rFonts w:ascii="Calibri" w:hAnsi="Calibri" w:eastAsiaTheme="minorEastAsia" w:cstheme="minorBidi"/>
      <w:sz w:val="21"/>
      <w:szCs w:val="22"/>
      <w:lang w:val="en-US" w:eastAsia="zh-CN" w:bidi="ar-SA"/>
    </w:rPr>
  </w:style>
  <w:style w:type="character" w:styleId="1198" w:customStyle="1">
    <w:name w:val="页码1"/>
    <w:basedOn w:val="812"/>
    <w:uiPriority w:val="0"/>
    <w:qFormat/>
  </w:style>
  <w:style w:type="character" w:styleId="1199" w:customStyle="1">
    <w:name w:val="11111 Char"/>
    <w:uiPriority w:val="0"/>
    <w:qFormat/>
    <w:rPr>
      <w:rFonts w:hint="eastAsia" w:ascii="宋体" w:hAnsi="宋体" w:eastAsia="宋体" w:cs="宋体"/>
      <w:color w:val="000000"/>
      <w:sz w:val="24"/>
      <w:szCs w:val="24"/>
      <w:lang w:val="zh-CN"/>
    </w:rPr>
  </w:style>
  <w:style w:type="character" w:styleId="1200" w:customStyle="1">
    <w:name w:val="正文文本 Char1"/>
    <w:uiPriority w:val="0"/>
    <w:qFormat/>
    <w:rPr>
      <w:rFonts w:ascii="Times New Roman" w:hAnsi="Times New Roman" w:eastAsia="宋体" w:cs="Times New Roman"/>
      <w:szCs w:val="24"/>
    </w:rPr>
  </w:style>
  <w:style w:type="character" w:styleId="1201" w:customStyle="1">
    <w:name w:val="WW8Num26z1"/>
    <w:uiPriority w:val="0"/>
    <w:qFormat/>
    <w:rPr>
      <w:rFonts w:ascii="Wingdings 2" w:hAnsi="Wingdings 2" w:cs="StarSymbol"/>
      <w:sz w:val="18"/>
      <w:szCs w:val="18"/>
    </w:rPr>
  </w:style>
  <w:style w:type="character" w:styleId="1202" w:customStyle="1">
    <w:name w:val="font51"/>
    <w:uiPriority w:val="0"/>
    <w:qFormat/>
    <w:rPr>
      <w:rFonts w:hint="default" w:ascii="Arial" w:hAnsi="Arial" w:cs="Arial"/>
      <w:color w:val="000000"/>
      <w:sz w:val="20"/>
      <w:szCs w:val="20"/>
      <w:u w:val="none"/>
    </w:rPr>
  </w:style>
  <w:style w:type="character" w:styleId="1203" w:customStyle="1">
    <w:name w:val="WW8Num25z0"/>
    <w:uiPriority w:val="0"/>
    <w:qFormat/>
    <w:rPr>
      <w:rFonts w:ascii="Wingdings" w:hAnsi="Wingdings" w:cs="StarSymbol"/>
      <w:sz w:val="18"/>
      <w:szCs w:val="18"/>
    </w:rPr>
  </w:style>
  <w:style w:type="character" w:styleId="1204" w:customStyle="1">
    <w:name w:val="paramlista1"/>
    <w:uiPriority w:val="0"/>
    <w:qFormat/>
    <w:rPr>
      <w:rFonts w:ascii="Calibri" w:hAnsi="Calibri" w:eastAsia="宋体" w:cs="Times New Roman"/>
      <w:sz w:val="18"/>
      <w:szCs w:val="18"/>
    </w:rPr>
  </w:style>
  <w:style w:type="character" w:styleId="1205" w:customStyle="1">
    <w:name w:val="high-light-bg4"/>
    <w:uiPriority w:val="0"/>
    <w:qFormat/>
  </w:style>
  <w:style w:type="character" w:styleId="1206" w:customStyle="1">
    <w:name w:val="Char Char201"/>
    <w:uiPriority w:val="0"/>
    <w:qFormat/>
    <w:rPr>
      <w:rFonts w:ascii="KaiTi_GB2312" w:eastAsia="KaiTi_GB2312"/>
      <w:sz w:val="28"/>
    </w:rPr>
  </w:style>
  <w:style w:type="character" w:styleId="1207" w:customStyle="1">
    <w:name w:val="页脚 字符1"/>
    <w:uiPriority w:val="99"/>
    <w:qFormat/>
    <w:rPr>
      <w:rFonts w:ascii="Times New Roman" w:hAnsi="Times New Roman" w:eastAsia="方正仿宋_GBK" w:cs="Times New Roman"/>
      <w:sz w:val="18"/>
      <w:szCs w:val="18"/>
    </w:rPr>
  </w:style>
  <w:style w:type="character" w:styleId="1208" w:customStyle="1">
    <w:name w:val="font41"/>
    <w:uiPriority w:val="0"/>
    <w:qFormat/>
    <w:rPr>
      <w:rFonts w:hint="eastAsia" w:ascii="宋体" w:hAnsi="宋体" w:eastAsia="宋体" w:cs="宋体"/>
      <w:color w:val="000000"/>
      <w:sz w:val="20"/>
      <w:szCs w:val="20"/>
      <w:u w:val="none"/>
    </w:rPr>
  </w:style>
  <w:style w:type="character" w:styleId="1209" w:customStyle="1">
    <w:name w:val="WW8Num38z0"/>
    <w:uiPriority w:val="0"/>
    <w:qFormat/>
    <w:rPr>
      <w:rFonts w:ascii="Wingdings" w:hAnsi="Wingdings" w:cs="StarSymbol"/>
      <w:sz w:val="18"/>
      <w:szCs w:val="18"/>
    </w:rPr>
  </w:style>
  <w:style w:type="character" w:styleId="1210" w:customStyle="1">
    <w:name w:val="+正文 Char3"/>
    <w:link w:val="1211"/>
    <w:uiPriority w:val="0"/>
    <w:qFormat/>
    <w:rPr>
      <w:sz w:val="28"/>
    </w:rPr>
  </w:style>
  <w:style w:type="paragraph" w:styleId="1211" w:customStyle="1">
    <w:name w:val="+正文"/>
    <w:basedOn w:val="802"/>
    <w:link w:val="1210"/>
    <w:uiPriority w:val="0"/>
    <w:qFormat/>
    <w:pPr>
      <w:ind w:firstLine="200"/>
      <w:spacing w:line="360" w:lineRule="auto"/>
    </w:pPr>
    <w:rPr>
      <w:rFonts w:asciiTheme="minorHAnsi" w:hAnsiTheme="minorHAnsi" w:eastAsiaTheme="minorEastAsia" w:cstheme="minorBidi"/>
      <w:sz w:val="28"/>
      <w:szCs w:val="22"/>
    </w:rPr>
  </w:style>
  <w:style w:type="character" w:styleId="1212" w:customStyle="1">
    <w:name w:val="正文文本 3 字符1"/>
    <w:uiPriority w:val="99"/>
    <w:qFormat/>
    <w:rPr>
      <w:rFonts w:ascii="Times New Roman" w:hAnsi="Times New Roman" w:eastAsia="方正仿宋_GBK" w:cs="Times New Roman"/>
      <w:sz w:val="16"/>
      <w:szCs w:val="16"/>
    </w:rPr>
  </w:style>
  <w:style w:type="character" w:styleId="1213" w:customStyle="1">
    <w:name w:val="Char Char171"/>
    <w:uiPriority w:val="0"/>
    <w:qFormat/>
    <w:rPr>
      <w:rFonts w:ascii="Arial" w:hAnsi="Arial" w:eastAsia="黑体"/>
      <w:b/>
      <w:spacing w:val="-2"/>
      <w:position w:val="-6"/>
      <w:sz w:val="24"/>
    </w:rPr>
  </w:style>
  <w:style w:type="character" w:styleId="1214" w:customStyle="1">
    <w:name w:val="style241"/>
    <w:uiPriority w:val="0"/>
    <w:qFormat/>
    <w:rPr>
      <w:rFonts w:hint="eastAsia" w:ascii="宋体" w:hAnsi="宋体" w:eastAsia="宋体"/>
      <w:color w:val="333333"/>
      <w:lang w:val="en-US" w:eastAsia="zh-CN" w:bidi="ar-SA"/>
    </w:rPr>
  </w:style>
  <w:style w:type="character" w:styleId="1215" w:customStyle="1">
    <w:name w:val="fontstyle01"/>
    <w:uiPriority w:val="0"/>
    <w:qFormat/>
    <w:rPr>
      <w:rFonts w:hint="default" w:ascii="楷体" w:hAnsi="楷体"/>
      <w:color w:val="000000"/>
      <w:sz w:val="24"/>
      <w:szCs w:val="24"/>
    </w:rPr>
  </w:style>
  <w:style w:type="character" w:styleId="1216" w:customStyle="1">
    <w:name w:val="Numbering Symbols"/>
    <w:uiPriority w:val="0"/>
    <w:qFormat/>
  </w:style>
  <w:style w:type="character" w:styleId="1217" w:customStyle="1">
    <w:name w:val="标题 1 Char1"/>
    <w:uiPriority w:val="0"/>
    <w:qFormat/>
    <w:rPr>
      <w:b/>
      <w:sz w:val="44"/>
    </w:rPr>
  </w:style>
  <w:style w:type="character" w:styleId="1218" w:customStyle="1">
    <w:name w:val="引用 Char1"/>
    <w:uiPriority w:val="29"/>
    <w:qFormat/>
    <w:rPr>
      <w:i/>
      <w:iCs/>
      <w:color w:val="404040"/>
      <w:sz w:val="21"/>
    </w:rPr>
  </w:style>
  <w:style w:type="character" w:styleId="1219" w:customStyle="1">
    <w:name w:val="Char Char181"/>
    <w:uiPriority w:val="0"/>
    <w:qFormat/>
    <w:rPr>
      <w:rFonts w:ascii="宋体"/>
      <w:b/>
      <w:spacing w:val="-2"/>
      <w:position w:val="-6"/>
      <w:sz w:val="28"/>
    </w:rPr>
  </w:style>
  <w:style w:type="character" w:styleId="1220" w:customStyle="1">
    <w:name w:val="Table Heading Char"/>
    <w:uiPriority w:val="0"/>
    <w:qFormat/>
    <w:rPr>
      <w:rFonts w:hint="default" w:ascii="Book Antiqua" w:hAnsi="Book Antiqua" w:eastAsia="黑体"/>
      <w:bCs/>
      <w:sz w:val="21"/>
      <w:szCs w:val="21"/>
    </w:rPr>
  </w:style>
  <w:style w:type="character" w:styleId="1221" w:customStyle="1">
    <w:name w:val="Char Char151"/>
    <w:uiPriority w:val="0"/>
    <w:qFormat/>
    <w:rPr>
      <w:rFonts w:ascii="Arial" w:hAnsi="Arial" w:eastAsia="黑体"/>
      <w:spacing w:val="-2"/>
      <w:position w:val="-6"/>
      <w:sz w:val="24"/>
    </w:rPr>
  </w:style>
  <w:style w:type="character" w:styleId="1222" w:customStyle="1">
    <w:name w:val="WW8Num14z1"/>
    <w:uiPriority w:val="0"/>
    <w:qFormat/>
    <w:rPr>
      <w:rFonts w:ascii="Wingdings 2" w:hAnsi="Wingdings 2" w:cs="StarSymbol"/>
      <w:sz w:val="18"/>
      <w:szCs w:val="18"/>
    </w:rPr>
  </w:style>
  <w:style w:type="character" w:styleId="1223" w:customStyle="1">
    <w:name w:val="font111"/>
    <w:uiPriority w:val="0"/>
    <w:qFormat/>
    <w:rPr>
      <w:rFonts w:hint="eastAsia" w:ascii="宋体" w:hAnsi="宋体" w:eastAsia="宋体" w:cs="宋体"/>
      <w:color w:val="000000"/>
      <w:sz w:val="21"/>
      <w:szCs w:val="21"/>
      <w:u w:val="none"/>
    </w:rPr>
  </w:style>
  <w:style w:type="character" w:styleId="1224" w:customStyle="1">
    <w:name w:val="样式2 Char"/>
    <w:uiPriority w:val="0"/>
    <w:qFormat/>
    <w:rPr>
      <w:rFonts w:hint="eastAsia" w:ascii="方正仿宋_GBK" w:eastAsia="方正仿宋_GBK"/>
      <w:bCs/>
      <w:sz w:val="32"/>
      <w:szCs w:val="24"/>
    </w:rPr>
  </w:style>
  <w:style w:type="character" w:styleId="1225" w:customStyle="1">
    <w:name w:val="Char Char18"/>
    <w:uiPriority w:val="0"/>
    <w:qFormat/>
    <w:rPr>
      <w:rFonts w:ascii="宋体"/>
      <w:b/>
      <w:spacing w:val="-2"/>
      <w:position w:val="-6"/>
      <w:sz w:val="28"/>
    </w:rPr>
  </w:style>
  <w:style w:type="character" w:styleId="1226" w:customStyle="1">
    <w:name w:val="WW8Num25z7"/>
    <w:uiPriority w:val="0"/>
    <w:qFormat/>
    <w:rPr>
      <w:rFonts w:ascii="Wingdings" w:hAnsi="Wingdings"/>
    </w:rPr>
  </w:style>
  <w:style w:type="character" w:styleId="1227" w:customStyle="1">
    <w:name w:val="font71"/>
    <w:uiPriority w:val="0"/>
    <w:qFormat/>
    <w:rPr>
      <w:rFonts w:hint="default" w:ascii="Arial" w:hAnsi="Arial" w:cs="Arial"/>
      <w:color w:val="000000"/>
      <w:sz w:val="20"/>
      <w:szCs w:val="20"/>
      <w:u w:val="none"/>
    </w:rPr>
  </w:style>
  <w:style w:type="character" w:styleId="1228" w:customStyle="1">
    <w:name w:val="WW8Num8z0"/>
    <w:uiPriority w:val="0"/>
    <w:qFormat/>
    <w:rPr>
      <w:rFonts w:ascii="Wingdings" w:hAnsi="Wingdings" w:cs="StarSymbol"/>
      <w:sz w:val="18"/>
      <w:szCs w:val="18"/>
    </w:rPr>
  </w:style>
  <w:style w:type="character" w:styleId="1229" w:customStyle="1">
    <w:name w:val="页码2"/>
    <w:basedOn w:val="812"/>
    <w:uiPriority w:val="0"/>
    <w:qFormat/>
  </w:style>
  <w:style w:type="character" w:styleId="1230" w:customStyle="1">
    <w:name w:val="WW8Num12z0"/>
    <w:uiPriority w:val="0"/>
    <w:qFormat/>
    <w:rPr>
      <w:rFonts w:ascii="Wingdings" w:hAnsi="Wingdings" w:cs="StarSymbol"/>
      <w:sz w:val="18"/>
      <w:szCs w:val="18"/>
    </w:rPr>
  </w:style>
  <w:style w:type="character" w:styleId="1231" w:customStyle="1">
    <w:name w:val="方案文档 Char"/>
    <w:link w:val="1232"/>
    <w:uiPriority w:val="0"/>
    <w:qFormat/>
    <w:rPr>
      <w:sz w:val="24"/>
      <w:szCs w:val="24"/>
    </w:rPr>
  </w:style>
  <w:style w:type="paragraph" w:styleId="1232" w:customStyle="1">
    <w:name w:val="方案文档"/>
    <w:link w:val="1231"/>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1233" w:customStyle="1">
    <w:name w:val="称呼 Char3"/>
    <w:uiPriority w:val="0"/>
    <w:qFormat/>
    <w:rPr>
      <w:rFonts w:ascii="Arial" w:hAnsi="Arial" w:eastAsia="方正仿宋_GBK" w:cs="Arial"/>
    </w:rPr>
  </w:style>
  <w:style w:type="character" w:styleId="1234" w:customStyle="1">
    <w:name w:val="font141"/>
    <w:uiPriority w:val="0"/>
    <w:qFormat/>
    <w:rPr>
      <w:rFonts w:hint="eastAsia" w:ascii="宋体" w:hAnsi="宋体" w:eastAsia="宋体" w:cs="宋体"/>
      <w:color w:val="000000"/>
      <w:sz w:val="20"/>
      <w:szCs w:val="20"/>
      <w:u w:val="none"/>
    </w:rPr>
  </w:style>
  <w:style w:type="character" w:styleId="1235" w:customStyle="1">
    <w:name w:val="WW8Num13z2"/>
    <w:uiPriority w:val="0"/>
    <w:qFormat/>
    <w:rPr>
      <w:rFonts w:ascii="StarSymbol" w:hAnsi="StarSymbol" w:cs="StarSymbol"/>
      <w:sz w:val="18"/>
      <w:szCs w:val="18"/>
    </w:rPr>
  </w:style>
  <w:style w:type="character" w:styleId="1236" w:customStyle="1">
    <w:name w:val="项目编号B Char"/>
    <w:link w:val="1237"/>
    <w:uiPriority w:val="0"/>
    <w:qFormat/>
    <w:rPr>
      <w:sz w:val="24"/>
      <w:szCs w:val="24"/>
    </w:rPr>
  </w:style>
  <w:style w:type="paragraph" w:styleId="1237" w:customStyle="1">
    <w:name w:val="项目编号B"/>
    <w:link w:val="1236"/>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1238" w:customStyle="1">
    <w:name w:val="WW8Num33z1"/>
    <w:uiPriority w:val="0"/>
    <w:qFormat/>
    <w:rPr>
      <w:rFonts w:ascii="Wingdings 2" w:hAnsi="Wingdings 2" w:cs="StarSymbol"/>
      <w:sz w:val="18"/>
      <w:szCs w:val="18"/>
    </w:rPr>
  </w:style>
  <w:style w:type="character" w:styleId="1239" w:customStyle="1">
    <w:name w:val="项目编号A Char Char"/>
    <w:link w:val="1240"/>
    <w:uiPriority w:val="0"/>
    <w:qFormat/>
    <w:rPr>
      <w:sz w:val="24"/>
      <w:szCs w:val="24"/>
    </w:rPr>
  </w:style>
  <w:style w:type="paragraph" w:styleId="1240" w:customStyle="1">
    <w:name w:val="项目编号A"/>
    <w:link w:val="1239"/>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1241" w:customStyle="1">
    <w:name w:val="style11"/>
    <w:uiPriority w:val="0"/>
    <w:qFormat/>
    <w:rPr>
      <w:color w:val="ff0000"/>
    </w:rPr>
  </w:style>
  <w:style w:type="character" w:styleId="1242" w:customStyle="1">
    <w:name w:val="Char Char15"/>
    <w:uiPriority w:val="0"/>
    <w:qFormat/>
    <w:rPr>
      <w:rFonts w:ascii="Arial" w:hAnsi="Arial" w:eastAsia="黑体"/>
      <w:spacing w:val="-2"/>
      <w:position w:val="-6"/>
      <w:sz w:val="24"/>
    </w:rPr>
  </w:style>
  <w:style w:type="character" w:styleId="1243" w:customStyle="1">
    <w:name w:val="WW8Num14z0"/>
    <w:uiPriority w:val="0"/>
    <w:qFormat/>
    <w:rPr>
      <w:rFonts w:ascii="Wingdings" w:hAnsi="Wingdings" w:cs="StarSymbol"/>
      <w:sz w:val="18"/>
      <w:szCs w:val="18"/>
    </w:rPr>
  </w:style>
  <w:style w:type="character" w:styleId="1244" w:customStyle="1">
    <w:name w:val="Char Char17"/>
    <w:uiPriority w:val="0"/>
    <w:qFormat/>
    <w:rPr>
      <w:rFonts w:ascii="Arial" w:hAnsi="Arial" w:eastAsia="黑体"/>
      <w:b/>
      <w:spacing w:val="-2"/>
      <w:position w:val="-6"/>
      <w:sz w:val="24"/>
    </w:rPr>
  </w:style>
  <w:style w:type="character" w:styleId="1245" w:customStyle="1">
    <w:name w:val="表格内容 Char"/>
    <w:uiPriority w:val="0"/>
    <w:qFormat/>
    <w:rPr>
      <w:rFonts w:hint="eastAsia" w:ascii="微软雅黑" w:hAnsi="微软雅黑" w:eastAsia="微软雅黑"/>
      <w:sz w:val="18"/>
      <w:szCs w:val="24"/>
      <w:lang w:val="en-GB"/>
    </w:rPr>
  </w:style>
  <w:style w:type="character" w:styleId="1246" w:customStyle="1">
    <w:name w:val="武汉表格 Char"/>
    <w:link w:val="1247"/>
    <w:uiPriority w:val="0"/>
    <w:qFormat/>
    <w:rPr>
      <w:rFonts w:eastAsia="黑体"/>
      <w:szCs w:val="21"/>
    </w:rPr>
  </w:style>
  <w:style w:type="paragraph" w:styleId="1247" w:customStyle="1">
    <w:name w:val="武汉表格"/>
    <w:basedOn w:val="802"/>
    <w:link w:val="1246"/>
    <w:uiPriority w:val="0"/>
    <w:qFormat/>
    <w:rPr>
      <w:rFonts w:eastAsia="黑体" w:asciiTheme="minorHAnsi" w:hAnsiTheme="minorHAnsi" w:cstheme="minorBidi"/>
      <w:szCs w:val="21"/>
    </w:rPr>
  </w:style>
  <w:style w:type="character" w:styleId="1248" w:customStyle="1">
    <w:name w:val="WW8Num12z1"/>
    <w:uiPriority w:val="0"/>
    <w:qFormat/>
    <w:rPr>
      <w:rFonts w:ascii="Wingdings 2" w:hAnsi="Wingdings 2" w:cs="StarSymbol"/>
      <w:sz w:val="18"/>
      <w:szCs w:val="18"/>
    </w:rPr>
  </w:style>
  <w:style w:type="character" w:styleId="1249" w:customStyle="1">
    <w:name w:val="Char Char20"/>
    <w:uiPriority w:val="0"/>
    <w:qFormat/>
    <w:rPr>
      <w:rFonts w:ascii="KaiTi_GB2312" w:eastAsia="KaiTi_GB2312"/>
      <w:sz w:val="28"/>
    </w:rPr>
  </w:style>
  <w:style w:type="character" w:styleId="1250" w:customStyle="1">
    <w:name w:val="con_text1"/>
    <w:uiPriority w:val="0"/>
    <w:qFormat/>
  </w:style>
  <w:style w:type="character" w:styleId="1251" w:customStyle="1">
    <w:name w:val="批注引用2"/>
    <w:uiPriority w:val="0"/>
    <w:qFormat/>
    <w:rPr>
      <w:sz w:val="21"/>
      <w:szCs w:val="21"/>
    </w:rPr>
  </w:style>
  <w:style w:type="character" w:styleId="1252" w:customStyle="1">
    <w:name w:val="WW8Num5z2"/>
    <w:uiPriority w:val="0"/>
    <w:qFormat/>
    <w:rPr>
      <w:rFonts w:ascii="StarSymbol" w:hAnsi="StarSymbol" w:cs="StarSymbol"/>
      <w:sz w:val="18"/>
      <w:szCs w:val="18"/>
    </w:rPr>
  </w:style>
  <w:style w:type="character" w:styleId="1253" w:customStyle="1">
    <w:name w:val="正文缩进 Char2"/>
    <w:uiPriority w:val="0"/>
    <w:qFormat/>
    <w:rPr>
      <w:rFonts w:eastAsia="宋体"/>
      <w:sz w:val="21"/>
      <w:lang w:val="en-US" w:eastAsia="zh-CN" w:bidi="ar-SA"/>
    </w:rPr>
  </w:style>
  <w:style w:type="character" w:styleId="1254"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55" w:customStyle="1">
    <w:name w:val="Char Char16"/>
    <w:uiPriority w:val="0"/>
    <w:qFormat/>
    <w:rPr>
      <w:rFonts w:ascii="宋体"/>
      <w:b/>
      <w:spacing w:val="-2"/>
      <w:position w:val="-6"/>
      <w:sz w:val="24"/>
    </w:rPr>
  </w:style>
  <w:style w:type="character" w:styleId="1256" w:customStyle="1">
    <w:name w:val="批注主题 字符1"/>
    <w:uiPriority w:val="99"/>
    <w:qFormat/>
    <w:rPr>
      <w:rFonts w:ascii="Times New Roman" w:hAnsi="Times New Roman" w:eastAsia="方正仿宋_GBK" w:cs="Times New Roman"/>
      <w:b/>
      <w:bCs/>
      <w:sz w:val="24"/>
      <w:szCs w:val="24"/>
    </w:rPr>
  </w:style>
  <w:style w:type="character" w:styleId="1257" w:customStyle="1">
    <w:name w:val="Char Char161"/>
    <w:uiPriority w:val="0"/>
    <w:qFormat/>
    <w:rPr>
      <w:rFonts w:ascii="宋体"/>
      <w:b/>
      <w:spacing w:val="-2"/>
      <w:position w:val="-6"/>
      <w:sz w:val="24"/>
    </w:rPr>
  </w:style>
  <w:style w:type="character" w:styleId="1258" w:customStyle="1">
    <w:name w:val="引用 Char"/>
    <w:uiPriority w:val="0"/>
    <w:qFormat/>
    <w:rPr>
      <w:rFonts w:ascii="Times New Roman" w:hAnsi="Times New Roman" w:eastAsia="方正仿宋_GBK" w:cs="Times New Roman"/>
      <w:i/>
      <w:iCs/>
      <w:color w:val="000000"/>
      <w:sz w:val="24"/>
      <w:szCs w:val="20"/>
    </w:rPr>
  </w:style>
  <w:style w:type="character" w:styleId="1259" w:customStyle="1">
    <w:name w:val="标题 3 Char1"/>
    <w:uiPriority w:val="0"/>
    <w:qFormat/>
    <w:rPr>
      <w:b/>
      <w:sz w:val="32"/>
    </w:rPr>
  </w:style>
  <w:style w:type="character" w:styleId="1260" w:customStyle="1">
    <w:name w:val="InfoBlue Char"/>
    <w:uiPriority w:val="0"/>
    <w:qFormat/>
    <w:rPr>
      <w:color w:val="0000ff"/>
      <w:sz w:val="21"/>
    </w:rPr>
  </w:style>
  <w:style w:type="character" w:styleId="1261" w:customStyle="1">
    <w:name w:val="副标题 Char3"/>
    <w:uiPriority w:val="0"/>
    <w:qFormat/>
    <w:rPr>
      <w:b/>
      <w:bCs/>
      <w:sz w:val="32"/>
      <w:szCs w:val="32"/>
    </w:rPr>
  </w:style>
  <w:style w:type="character" w:styleId="1262" w:customStyle="1">
    <w:name w:val="title_orange1"/>
    <w:uiPriority w:val="0"/>
    <w:qFormat/>
    <w:rPr>
      <w:b/>
      <w:bCs/>
      <w:color w:val="cc6600"/>
      <w:sz w:val="33"/>
      <w:szCs w:val="33"/>
      <w:u w:val="none"/>
    </w:rPr>
  </w:style>
  <w:style w:type="character" w:styleId="1263" w:customStyle="1">
    <w:name w:val="font61"/>
    <w:uiPriority w:val="0"/>
    <w:qFormat/>
    <w:rPr>
      <w:rFonts w:hint="default" w:ascii="Arial" w:hAnsi="Arial" w:cs="Arial"/>
      <w:b/>
      <w:color w:val="000000"/>
      <w:sz w:val="20"/>
      <w:szCs w:val="20"/>
      <w:u w:val="none"/>
    </w:rPr>
  </w:style>
  <w:style w:type="character" w:styleId="1264" w:customStyle="1">
    <w:name w:val="一级条标题 Char Char"/>
    <w:link w:val="1150"/>
    <w:uiPriority w:val="0"/>
    <w:qFormat/>
    <w:rPr>
      <w:rFonts w:ascii="黑体" w:eastAsia="黑体"/>
    </w:rPr>
  </w:style>
  <w:style w:type="character" w:styleId="1265" w:customStyle="1">
    <w:name w:val="Char Char191"/>
    <w:uiPriority w:val="0"/>
    <w:qFormat/>
    <w:rPr>
      <w:rFonts w:ascii="Arial" w:hAnsi="Arial" w:eastAsia="黑体"/>
      <w:b/>
      <w:bCs/>
      <w:sz w:val="28"/>
      <w:szCs w:val="28"/>
    </w:rPr>
  </w:style>
  <w:style w:type="character" w:styleId="1266" w:customStyle="1">
    <w:name w:val="WW8Num33z0"/>
    <w:uiPriority w:val="0"/>
    <w:qFormat/>
    <w:rPr>
      <w:rFonts w:ascii="Wingdings" w:hAnsi="Wingdings" w:cs="StarSymbol"/>
      <w:sz w:val="18"/>
      <w:szCs w:val="18"/>
    </w:rPr>
  </w:style>
  <w:style w:type="character" w:styleId="1267" w:customStyle="1">
    <w:name w:val="font91"/>
    <w:uiPriority w:val="0"/>
    <w:qFormat/>
    <w:rPr>
      <w:rFonts w:hint="eastAsia" w:ascii="宋体" w:hAnsi="宋体" w:eastAsia="宋体" w:cs="宋体"/>
      <w:color w:val="000000"/>
      <w:sz w:val="20"/>
      <w:szCs w:val="20"/>
      <w:u w:val="none"/>
    </w:rPr>
  </w:style>
  <w:style w:type="character" w:styleId="1268" w:customStyle="1">
    <w:name w:val="op_dict_text21"/>
    <w:uiPriority w:val="0"/>
    <w:qFormat/>
  </w:style>
  <w:style w:type="character" w:styleId="1269" w:customStyle="1">
    <w:name w:val="normal91"/>
    <w:uiPriority w:val="0"/>
    <w:qFormat/>
    <w:rPr>
      <w:rFonts w:ascii="Calibri" w:hAnsi="Calibri" w:eastAsia="宋体" w:cs="Times New Roman"/>
      <w:sz w:val="20"/>
      <w:szCs w:val="20"/>
    </w:rPr>
  </w:style>
  <w:style w:type="character" w:styleId="1270" w:customStyle="1">
    <w:name w:val="WW8Num18z1"/>
    <w:uiPriority w:val="0"/>
    <w:qFormat/>
    <w:rPr>
      <w:rFonts w:ascii="Wingdings 2" w:hAnsi="Wingdings 2" w:cs="StarSymbol"/>
      <w:sz w:val="18"/>
      <w:szCs w:val="18"/>
    </w:rPr>
  </w:style>
  <w:style w:type="character" w:styleId="1271" w:customStyle="1">
    <w:name w:val="font121"/>
    <w:uiPriority w:val="0"/>
    <w:qFormat/>
    <w:rPr>
      <w:rFonts w:hint="eastAsia" w:ascii="宋体" w:hAnsi="宋体" w:eastAsia="宋体" w:cs="宋体"/>
      <w:b/>
      <w:color w:val="000000"/>
      <w:sz w:val="20"/>
      <w:szCs w:val="20"/>
      <w:u w:val="none"/>
    </w:rPr>
  </w:style>
  <w:style w:type="character" w:styleId="1272" w:customStyle="1">
    <w:name w:val="标题 4 Char1"/>
    <w:uiPriority w:val="0"/>
    <w:qFormat/>
    <w:rPr>
      <w:rFonts w:hint="default" w:ascii="Cambria" w:hAnsi="Cambria" w:eastAsia="宋体" w:cs="Times New Roman"/>
      <w:b/>
      <w:bCs/>
      <w:sz w:val="28"/>
      <w:szCs w:val="28"/>
    </w:rPr>
  </w:style>
  <w:style w:type="character" w:styleId="1273" w:customStyle="1">
    <w:name w:val="Char Char19"/>
    <w:uiPriority w:val="0"/>
    <w:qFormat/>
    <w:rPr>
      <w:rFonts w:ascii="Arial" w:hAnsi="Arial" w:eastAsia="黑体"/>
      <w:b/>
      <w:bCs/>
      <w:sz w:val="28"/>
      <w:szCs w:val="28"/>
    </w:rPr>
  </w:style>
  <w:style w:type="character" w:styleId="1274" w:customStyle="1">
    <w:name w:val="标题 9 字符1"/>
    <w:uiPriority w:val="9"/>
    <w:qFormat/>
    <w:rPr>
      <w:rFonts w:ascii="Arial" w:hAnsi="Arial" w:eastAsia="黑体" w:cs="Times New Roman"/>
      <w:sz w:val="24"/>
      <w:szCs w:val="21"/>
    </w:rPr>
  </w:style>
  <w:style w:type="character" w:styleId="1275" w:customStyle="1">
    <w:name w:val="font131"/>
    <w:uiPriority w:val="0"/>
    <w:qFormat/>
    <w:rPr>
      <w:rFonts w:hint="eastAsia" w:ascii="宋体" w:hAnsi="宋体" w:eastAsia="宋体" w:cs="宋体"/>
      <w:color w:val="000000"/>
      <w:sz w:val="18"/>
      <w:szCs w:val="18"/>
      <w:u w:val="none"/>
    </w:rPr>
  </w:style>
  <w:style w:type="character" w:styleId="1276" w:customStyle="1">
    <w:name w:val="标题G Char"/>
    <w:uiPriority w:val="0"/>
    <w:qFormat/>
    <w:rPr>
      <w:rFonts w:hint="eastAsia" w:ascii="方正小标宋_GBK" w:hAnsi="方正小标宋_GBK" w:eastAsia="方正小标宋_GBK"/>
      <w:color w:val="000000"/>
      <w:spacing w:val="-20"/>
      <w:sz w:val="44"/>
      <w:szCs w:val="52"/>
    </w:rPr>
  </w:style>
  <w:style w:type="character" w:styleId="1277" w:customStyle="1">
    <w:name w:val="批注引用1"/>
    <w:uiPriority w:val="0"/>
    <w:qFormat/>
    <w:rPr>
      <w:sz w:val="21"/>
      <w:szCs w:val="21"/>
    </w:rPr>
  </w:style>
  <w:style w:type="character" w:styleId="1278" w:customStyle="1">
    <w:name w:val="WW-Absatz-Standardschriftart111"/>
    <w:uiPriority w:val="0"/>
    <w:qFormat/>
  </w:style>
  <w:style w:type="character" w:styleId="1279" w:customStyle="1">
    <w:name w:val="font81"/>
    <w:uiPriority w:val="0"/>
    <w:qFormat/>
    <w:rPr>
      <w:rFonts w:hint="eastAsia" w:ascii="宋体" w:hAnsi="宋体" w:eastAsia="宋体" w:cs="宋体"/>
      <w:b/>
      <w:color w:val="000000"/>
      <w:sz w:val="20"/>
      <w:szCs w:val="20"/>
      <w:u w:val="none"/>
    </w:rPr>
  </w:style>
  <w:style w:type="character" w:styleId="1280" w:customStyle="1">
    <w:name w:val="m1"/>
    <w:uiPriority w:val="0"/>
    <w:qFormat/>
    <w:rPr>
      <w:rFonts w:hint="eastAsia" w:ascii="宋体" w:hAnsi="宋体" w:eastAsia="宋体"/>
      <w:color w:val="0000ff"/>
      <w:lang w:val="en-US" w:eastAsia="zh-CN" w:bidi="ar-SA"/>
    </w:rPr>
  </w:style>
  <w:style w:type="character" w:styleId="1281" w:customStyle="1">
    <w:name w:val="表格 Char Char"/>
    <w:link w:val="1282"/>
    <w:uiPriority w:val="0"/>
    <w:qFormat/>
    <w:rPr>
      <w:rFonts w:ascii="Arial" w:hAnsi="Arial"/>
      <w:sz w:val="24"/>
      <w:szCs w:val="24"/>
    </w:rPr>
  </w:style>
  <w:style w:type="paragraph" w:styleId="1282" w:customStyle="1">
    <w:name w:val="表格"/>
    <w:basedOn w:val="802"/>
    <w:link w:val="1281"/>
    <w:uiPriority w:val="0"/>
    <w:qFormat/>
    <w:rPr>
      <w:rFonts w:ascii="Arial" w:hAnsi="Arial" w:eastAsiaTheme="minorEastAsia" w:cstheme="minorBidi"/>
      <w:sz w:val="24"/>
    </w:rPr>
  </w:style>
  <w:style w:type="character" w:styleId="1283" w:customStyle="1">
    <w:name w:val="WW8Num21z2"/>
    <w:uiPriority w:val="0"/>
    <w:qFormat/>
    <w:rPr>
      <w:rFonts w:ascii="StarSymbol" w:hAnsi="StarSymbol" w:cs="StarSymbol"/>
      <w:sz w:val="18"/>
      <w:szCs w:val="18"/>
    </w:rPr>
  </w:style>
  <w:style w:type="character" w:styleId="1284" w:customStyle="1">
    <w:name w:val="副标题 Char1"/>
    <w:uiPriority w:val="0"/>
    <w:qFormat/>
    <w:rPr>
      <w:rFonts w:ascii="Cambria" w:hAnsi="Cambria" w:cs="Times New Roman"/>
      <w:b/>
      <w:bCs/>
      <w:sz w:val="32"/>
      <w:szCs w:val="32"/>
    </w:rPr>
  </w:style>
  <w:style w:type="character" w:styleId="1285" w:customStyle="1">
    <w:name w:val="atitle31"/>
    <w:uiPriority w:val="0"/>
    <w:qFormat/>
    <w:rPr>
      <w:rFonts w:hint="default" w:ascii="Arial" w:hAnsi="Arial" w:cs="Arial"/>
      <w:b/>
      <w:bCs/>
      <w:sz w:val="29"/>
      <w:szCs w:val="29"/>
    </w:rPr>
  </w:style>
  <w:style w:type="character" w:styleId="1286" w:customStyle="1">
    <w:name w:val="副标题 Char2"/>
    <w:uiPriority w:val="0"/>
    <w:qFormat/>
    <w:rPr>
      <w:rFonts w:ascii="Cambria" w:hAnsi="Cambria" w:cs="Times New Roman"/>
      <w:b/>
      <w:bCs/>
      <w:sz w:val="32"/>
      <w:szCs w:val="32"/>
    </w:rPr>
  </w:style>
  <w:style w:type="character" w:styleId="1287" w:customStyle="1">
    <w:name w:val="WW8Num21z1"/>
    <w:uiPriority w:val="0"/>
    <w:qFormat/>
    <w:rPr>
      <w:rFonts w:ascii="Wingdings" w:hAnsi="Wingdings"/>
    </w:rPr>
  </w:style>
  <w:style w:type="character" w:styleId="1288" w:customStyle="1">
    <w:name w:val="font191"/>
    <w:uiPriority w:val="0"/>
    <w:qFormat/>
    <w:rPr>
      <w:rFonts w:hint="default" w:ascii="Arial" w:hAnsi="Arial" w:cs="Arial"/>
      <w:b/>
      <w:color w:val="000000"/>
      <w:sz w:val="20"/>
      <w:szCs w:val="20"/>
      <w:u w:val="none"/>
    </w:rPr>
  </w:style>
  <w:style w:type="character" w:styleId="1289" w:customStyle="1">
    <w:name w:val="MM Topic 2 Char"/>
    <w:link w:val="1290"/>
    <w:uiPriority w:val="0"/>
    <w:qFormat/>
    <w:rPr>
      <w:rFonts w:ascii="Cambria" w:hAnsi="Cambria"/>
      <w:b/>
      <w:bCs/>
      <w:sz w:val="32"/>
      <w:szCs w:val="32"/>
      <w:lang w:val="zh-CN"/>
    </w:rPr>
  </w:style>
  <w:style w:type="paragraph" w:styleId="1290" w:customStyle="1">
    <w:name w:val="MM Topic 2"/>
    <w:basedOn w:val="804"/>
    <w:link w:val="1289"/>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91" w:customStyle="1">
    <w:name w:val="注释标题 Char"/>
    <w:uiPriority w:val="0"/>
    <w:qFormat/>
    <w:rPr>
      <w:sz w:val="21"/>
      <w:szCs w:val="24"/>
    </w:rPr>
  </w:style>
  <w:style w:type="character" w:styleId="1292" w:customStyle="1">
    <w:name w:val="页眉 字符1"/>
    <w:uiPriority w:val="0"/>
    <w:qFormat/>
    <w:rPr>
      <w:rFonts w:ascii="Times New Roman" w:hAnsi="Times New Roman" w:eastAsia="方正仿宋_GBK" w:cs="Times New Roman"/>
      <w:sz w:val="18"/>
      <w:szCs w:val="18"/>
    </w:rPr>
  </w:style>
  <w:style w:type="character" w:styleId="1293" w:customStyle="1">
    <w:name w:val="称呼 Char"/>
    <w:uiPriority w:val="0"/>
    <w:qFormat/>
    <w:rPr>
      <w:sz w:val="21"/>
      <w:szCs w:val="24"/>
    </w:rPr>
  </w:style>
  <w:style w:type="character" w:styleId="1294" w:customStyle="1">
    <w:name w:val="WW8Num16z2"/>
    <w:uiPriority w:val="0"/>
    <w:qFormat/>
    <w:rPr>
      <w:rFonts w:ascii="StarSymbol" w:hAnsi="StarSymbol" w:cs="StarSymbol"/>
      <w:sz w:val="18"/>
      <w:szCs w:val="18"/>
    </w:rPr>
  </w:style>
  <w:style w:type="character" w:styleId="1295" w:customStyle="1">
    <w:name w:val="HTML 地址 Char"/>
    <w:uiPriority w:val="0"/>
    <w:qFormat/>
    <w:rPr>
      <w:i/>
      <w:iCs/>
      <w:sz w:val="21"/>
      <w:szCs w:val="24"/>
    </w:rPr>
  </w:style>
  <w:style w:type="character" w:styleId="1296" w:customStyle="1">
    <w:name w:val="WW8Num22z0"/>
    <w:uiPriority w:val="0"/>
    <w:qFormat/>
    <w:rPr>
      <w:rFonts w:ascii="Wingdings" w:hAnsi="Wingdings" w:cs="StarSymbol"/>
      <w:sz w:val="18"/>
      <w:szCs w:val="18"/>
    </w:rPr>
  </w:style>
  <w:style w:type="character" w:styleId="1297" w:customStyle="1">
    <w:name w:val="尾注文本 Char1"/>
    <w:uiPriority w:val="0"/>
    <w:qFormat/>
    <w:rPr>
      <w:szCs w:val="24"/>
      <w:lang w:val="zh-CN"/>
    </w:rPr>
  </w:style>
  <w:style w:type="character" w:styleId="1298" w:customStyle="1">
    <w:name w:val="WW8Num18z0"/>
    <w:uiPriority w:val="0"/>
    <w:qFormat/>
    <w:rPr>
      <w:rFonts w:ascii="Wingdings" w:hAnsi="Wingdings" w:cs="StarSymbol"/>
      <w:sz w:val="18"/>
      <w:szCs w:val="18"/>
    </w:rPr>
  </w:style>
  <w:style w:type="character" w:styleId="1299" w:customStyle="1">
    <w:name w:val="HTML 预设格式 Char"/>
    <w:uiPriority w:val="99"/>
    <w:qFormat/>
    <w:rPr>
      <w:rFonts w:ascii="Courier New" w:hAnsi="Courier New" w:cs="Courier New"/>
    </w:rPr>
  </w:style>
  <w:style w:type="character" w:styleId="1300" w:customStyle="1">
    <w:name w:val="WW8Num27z2"/>
    <w:uiPriority w:val="0"/>
    <w:qFormat/>
    <w:rPr>
      <w:rFonts w:ascii="StarSymbol" w:hAnsi="StarSymbol" w:cs="StarSymbol"/>
      <w:sz w:val="18"/>
      <w:szCs w:val="18"/>
    </w:rPr>
  </w:style>
  <w:style w:type="character" w:styleId="1301" w:customStyle="1">
    <w:name w:val="正文首行缩进 2 Char"/>
    <w:uiPriority w:val="0"/>
    <w:qFormat/>
    <w:rPr>
      <w:rFonts w:ascii="KaiTi_GB2312" w:eastAsia="KaiTi_GB2312"/>
      <w:sz w:val="21"/>
      <w:szCs w:val="24"/>
    </w:rPr>
  </w:style>
  <w:style w:type="character" w:styleId="1302" w:customStyle="1">
    <w:name w:val="atitle21"/>
    <w:uiPriority w:val="0"/>
    <w:qFormat/>
    <w:rPr>
      <w:rFonts w:hint="default" w:ascii="Arial" w:hAnsi="Arial" w:cs="Arial"/>
      <w:b/>
      <w:bCs/>
      <w:sz w:val="35"/>
      <w:szCs w:val="35"/>
    </w:rPr>
  </w:style>
  <w:style w:type="character" w:styleId="1303" w:customStyle="1">
    <w:name w:val="标题 1 Char2"/>
    <w:uiPriority w:val="0"/>
    <w:qFormat/>
    <w:rPr>
      <w:rFonts w:ascii="Times New Roman" w:hAnsi="Times New Roman" w:eastAsia="宋体" w:cs="Times New Roman"/>
      <w:b/>
      <w:bCs/>
      <w:sz w:val="32"/>
      <w:szCs w:val="28"/>
    </w:rPr>
  </w:style>
  <w:style w:type="character" w:styleId="1304" w:customStyle="1">
    <w:name w:val="op_dict3_lineone_result_tip"/>
    <w:uiPriority w:val="0"/>
    <w:qFormat/>
    <w:rPr>
      <w:color w:val="999999"/>
    </w:rPr>
  </w:style>
  <w:style w:type="character" w:styleId="1305" w:customStyle="1">
    <w:name w:val="标题 2 Char2"/>
    <w:uiPriority w:val="0"/>
    <w:qFormat/>
    <w:rPr>
      <w:rFonts w:ascii="Times New Roman" w:hAnsi="Times New Roman" w:eastAsia="宋体" w:cs="Times New Roman"/>
      <w:b/>
      <w:bCs/>
      <w:sz w:val="30"/>
      <w:szCs w:val="32"/>
    </w:rPr>
  </w:style>
  <w:style w:type="character" w:styleId="1306" w:customStyle="1">
    <w:name w:val="标题 3 Char2"/>
    <w:uiPriority w:val="0"/>
    <w:qFormat/>
    <w:rPr>
      <w:rFonts w:ascii="Times New Roman" w:hAnsi="Times New Roman" w:eastAsia="宋体" w:cs="Times New Roman"/>
      <w:b/>
      <w:bCs/>
      <w:sz w:val="28"/>
      <w:szCs w:val="18"/>
    </w:rPr>
  </w:style>
  <w:style w:type="character" w:styleId="1307" w:customStyle="1">
    <w:name w:val="WW8Num9z2"/>
    <w:uiPriority w:val="0"/>
    <w:qFormat/>
    <w:rPr>
      <w:rFonts w:ascii="StarSymbol" w:hAnsi="StarSymbol" w:cs="StarSymbol"/>
      <w:sz w:val="18"/>
      <w:szCs w:val="18"/>
    </w:rPr>
  </w:style>
  <w:style w:type="character" w:styleId="1308" w:customStyle="1">
    <w:name w:val="标题 4 Char2"/>
    <w:uiPriority w:val="0"/>
    <w:qFormat/>
    <w:rPr>
      <w:rFonts w:ascii="Times New Roman" w:hAnsi="Times New Roman" w:eastAsia="宋体" w:cs="Times New Roman"/>
      <w:b/>
      <w:bCs/>
      <w:sz w:val="24"/>
      <w:szCs w:val="28"/>
    </w:rPr>
  </w:style>
  <w:style w:type="character" w:styleId="1309" w:customStyle="1">
    <w:name w:val="WW8Num13z1"/>
    <w:uiPriority w:val="0"/>
    <w:qFormat/>
    <w:rPr>
      <w:rFonts w:ascii="Wingdings 2" w:hAnsi="Wingdings 2" w:cs="StarSymbol"/>
      <w:sz w:val="18"/>
      <w:szCs w:val="18"/>
    </w:rPr>
  </w:style>
  <w:style w:type="character" w:styleId="1310" w:customStyle="1">
    <w:name w:val="标题 5 Char2"/>
    <w:uiPriority w:val="0"/>
    <w:qFormat/>
    <w:rPr>
      <w:rFonts w:ascii="Times New Roman" w:hAnsi="Times New Roman" w:eastAsia="宋体" w:cs="Times New Roman"/>
      <w:b/>
      <w:bCs/>
      <w:sz w:val="21"/>
      <w:szCs w:val="28"/>
      <w:lang w:val="zh-CN"/>
    </w:rPr>
  </w:style>
  <w:style w:type="character" w:styleId="1311" w:customStyle="1">
    <w:name w:val="WW8Num15z7"/>
    <w:uiPriority w:val="0"/>
    <w:qFormat/>
    <w:rPr>
      <w:rFonts w:ascii="Wingdings" w:hAnsi="Wingdings"/>
    </w:rPr>
  </w:style>
  <w:style w:type="character" w:styleId="1312" w:customStyle="1">
    <w:name w:val="标题 6 Char2"/>
    <w:uiPriority w:val="0"/>
    <w:qFormat/>
    <w:rPr>
      <w:rFonts w:ascii="Cambria" w:hAnsi="Cambria" w:eastAsia="宋体" w:cs="Times New Roman"/>
      <w:b/>
      <w:bCs/>
      <w:sz w:val="24"/>
      <w:szCs w:val="24"/>
      <w:lang w:val="zh-CN"/>
    </w:rPr>
  </w:style>
  <w:style w:type="character" w:styleId="1313" w:customStyle="1">
    <w:name w:val="WW8Num26z0"/>
    <w:uiPriority w:val="0"/>
    <w:qFormat/>
    <w:rPr>
      <w:rFonts w:ascii="Wingdings" w:hAnsi="Wingdings" w:cs="StarSymbol"/>
      <w:sz w:val="18"/>
      <w:szCs w:val="18"/>
    </w:rPr>
  </w:style>
  <w:style w:type="character" w:styleId="1314" w:customStyle="1">
    <w:name w:val="正文文本缩进 Char3"/>
    <w:uiPriority w:val="0"/>
    <w:qFormat/>
    <w:rPr>
      <w:rFonts w:ascii="Times New Roman" w:hAnsi="Times New Roman" w:eastAsia="宋体" w:cs="Times New Roman"/>
      <w:szCs w:val="24"/>
      <w:lang w:val="zh-CN" w:eastAsia="zh-CN"/>
    </w:rPr>
  </w:style>
  <w:style w:type="character" w:styleId="1315" w:customStyle="1">
    <w:name w:val="WW8Num26z2"/>
    <w:uiPriority w:val="0"/>
    <w:qFormat/>
    <w:rPr>
      <w:rFonts w:ascii="StarSymbol" w:hAnsi="StarSymbol" w:cs="StarSymbol"/>
      <w:sz w:val="18"/>
      <w:szCs w:val="18"/>
    </w:rPr>
  </w:style>
  <w:style w:type="character" w:styleId="1316" w:customStyle="1">
    <w:name w:val="批注框文本 Char3"/>
    <w:uiPriority w:val="99"/>
    <w:qFormat/>
    <w:rPr>
      <w:rFonts w:ascii="Times New Roman" w:hAnsi="Times New Roman" w:eastAsia="宋体" w:cs="Times New Roman"/>
      <w:sz w:val="18"/>
      <w:szCs w:val="18"/>
    </w:rPr>
  </w:style>
  <w:style w:type="character" w:styleId="1317" w:customStyle="1">
    <w:name w:val="bz-content"/>
    <w:uiPriority w:val="0"/>
    <w:qFormat/>
  </w:style>
  <w:style w:type="character" w:styleId="1318" w:customStyle="1">
    <w:name w:val="标题 Char2"/>
    <w:uiPriority w:val="0"/>
    <w:qFormat/>
    <w:rPr>
      <w:rFonts w:ascii="Cambria" w:hAnsi="Cambria" w:eastAsia="黑体" w:cs="Times New Roman"/>
      <w:b/>
      <w:bCs/>
      <w:sz w:val="52"/>
      <w:szCs w:val="32"/>
    </w:rPr>
  </w:style>
  <w:style w:type="character" w:styleId="1319" w:customStyle="1">
    <w:name w:val="标题 字符1"/>
    <w:uiPriority w:val="0"/>
    <w:qFormat/>
    <w:rPr>
      <w:rFonts w:ascii="宋体" w:hAnsi="宋体" w:eastAsia="方正小标宋_GBK" w:cs="Times New Roman"/>
      <w:color w:val="000000"/>
      <w:sz w:val="52"/>
      <w:szCs w:val="52"/>
    </w:rPr>
  </w:style>
  <w:style w:type="character" w:styleId="1320" w:customStyle="1">
    <w:name w:val="正文2 字符"/>
    <w:link w:val="1321"/>
    <w:uiPriority w:val="0"/>
    <w:qFormat/>
    <w:rPr>
      <w:szCs w:val="24"/>
    </w:rPr>
  </w:style>
  <w:style w:type="paragraph" w:styleId="1321" w:customStyle="1">
    <w:name w:val="正文2"/>
    <w:basedOn w:val="802"/>
    <w:link w:val="1320"/>
    <w:uiPriority w:val="0"/>
    <w:qFormat/>
    <w:pPr>
      <w:ind w:firstLine="420"/>
      <w:spacing w:line="360" w:lineRule="auto"/>
    </w:pPr>
    <w:rPr>
      <w:rFonts w:asciiTheme="minorHAnsi" w:hAnsiTheme="minorHAnsi" w:eastAsiaTheme="minorEastAsia" w:cstheme="minorBidi"/>
    </w:rPr>
  </w:style>
  <w:style w:type="character" w:styleId="1322" w:customStyle="1">
    <w:name w:val="WW8Num4z2"/>
    <w:uiPriority w:val="0"/>
    <w:qFormat/>
    <w:rPr>
      <w:rFonts w:ascii="StarSymbol" w:hAnsi="StarSymbol" w:cs="StarSymbol"/>
      <w:sz w:val="18"/>
      <w:szCs w:val="18"/>
    </w:rPr>
  </w:style>
  <w:style w:type="character" w:styleId="1323" w:customStyle="1">
    <w:name w:val="标题 7 Char2"/>
    <w:uiPriority w:val="0"/>
    <w:qFormat/>
    <w:rPr>
      <w:rFonts w:ascii="Times New Roman" w:hAnsi="Times New Roman" w:eastAsia="宋体" w:cs="Times New Roman"/>
      <w:b/>
      <w:bCs/>
      <w:sz w:val="24"/>
      <w:szCs w:val="24"/>
    </w:rPr>
  </w:style>
  <w:style w:type="character" w:styleId="1324" w:customStyle="1">
    <w:name w:val="WW-Absatz-Standardschriftart1"/>
    <w:uiPriority w:val="0"/>
    <w:qFormat/>
  </w:style>
  <w:style w:type="character" w:styleId="1325" w:customStyle="1">
    <w:name w:val="标题 9 Char2"/>
    <w:uiPriority w:val="0"/>
    <w:qFormat/>
    <w:rPr>
      <w:rFonts w:ascii="Times New Roman" w:hAnsi="Times New Roman" w:eastAsia="宋体" w:cs="Times New Roman"/>
      <w:b/>
      <w:bCs/>
      <w:sz w:val="30"/>
      <w:szCs w:val="18"/>
    </w:rPr>
  </w:style>
  <w:style w:type="character" w:styleId="1326" w:customStyle="1">
    <w:name w:val="WW8Num3z1"/>
    <w:uiPriority w:val="0"/>
    <w:qFormat/>
    <w:rPr>
      <w:rFonts w:ascii="Wingdings 2" w:hAnsi="Wingdings 2" w:cs="StarSymbol"/>
      <w:sz w:val="18"/>
      <w:szCs w:val="18"/>
    </w:rPr>
  </w:style>
  <w:style w:type="character" w:styleId="1327" w:customStyle="1">
    <w:name w:val="批注文字 Char3"/>
    <w:uiPriority w:val="99"/>
    <w:qFormat/>
    <w:rPr>
      <w:rFonts w:ascii="Times New Roman" w:hAnsi="Times New Roman" w:eastAsia="宋体" w:cs="Times New Roman"/>
      <w:szCs w:val="24"/>
      <w:lang w:val="zh-CN"/>
    </w:rPr>
  </w:style>
  <w:style w:type="character" w:styleId="1328" w:customStyle="1">
    <w:name w:val="WW8Num29z1"/>
    <w:uiPriority w:val="0"/>
    <w:qFormat/>
    <w:rPr>
      <w:rFonts w:ascii="Wingdings 2" w:hAnsi="Wingdings 2" w:cs="StarSymbol"/>
      <w:sz w:val="18"/>
      <w:szCs w:val="18"/>
    </w:rPr>
  </w:style>
  <w:style w:type="character" w:styleId="1329" w:customStyle="1">
    <w:name w:val="正文文本 Char3"/>
    <w:uiPriority w:val="0"/>
    <w:qFormat/>
    <w:rPr>
      <w:rFonts w:ascii="Times New Roman" w:hAnsi="Times New Roman" w:eastAsia="宋体" w:cs="Times New Roman"/>
      <w:szCs w:val="24"/>
    </w:rPr>
  </w:style>
  <w:style w:type="character" w:styleId="1330" w:customStyle="1">
    <w:name w:val="WW8Num9z1"/>
    <w:uiPriority w:val="0"/>
    <w:qFormat/>
    <w:rPr>
      <w:rFonts w:ascii="Wingdings 2" w:hAnsi="Wingdings 2" w:cs="StarSymbol"/>
      <w:sz w:val="18"/>
      <w:szCs w:val="18"/>
    </w:rPr>
  </w:style>
  <w:style w:type="character" w:styleId="1331" w:customStyle="1">
    <w:name w:val="日期 Char3"/>
    <w:uiPriority w:val="0"/>
    <w:qFormat/>
    <w:rPr>
      <w:rFonts w:ascii="Times New Roman" w:hAnsi="Times New Roman" w:eastAsia="宋体" w:cs="Times New Roman"/>
      <w:szCs w:val="24"/>
    </w:rPr>
  </w:style>
  <w:style w:type="character" w:styleId="1332" w:customStyle="1">
    <w:name w:val="WW8Num5z1"/>
    <w:uiPriority w:val="0"/>
    <w:qFormat/>
    <w:rPr>
      <w:rFonts w:ascii="Wingdings 2" w:hAnsi="Wingdings 2" w:cs="StarSymbol"/>
      <w:sz w:val="18"/>
      <w:szCs w:val="18"/>
    </w:rPr>
  </w:style>
  <w:style w:type="character" w:styleId="1333" w:customStyle="1">
    <w:name w:val="正文首行缩进 Char4"/>
    <w:basedOn w:val="1329"/>
    <w:uiPriority w:val="0"/>
    <w:qFormat/>
    <w:rPr>
      <w:rFonts w:ascii="Times New Roman" w:hAnsi="Times New Roman" w:eastAsia="宋体" w:cs="Times New Roman"/>
      <w:szCs w:val="24"/>
    </w:rPr>
  </w:style>
  <w:style w:type="character" w:styleId="1334" w:customStyle="1">
    <w:name w:val="标题 4 字符1"/>
    <w:uiPriority w:val="9"/>
    <w:qFormat/>
    <w:rPr>
      <w:rFonts w:ascii="仿宋" w:hAnsi="仿宋" w:eastAsia="仿宋"/>
      <w:b/>
      <w:bCs/>
      <w:sz w:val="32"/>
      <w:szCs w:val="32"/>
    </w:rPr>
  </w:style>
  <w:style w:type="character" w:styleId="1335" w:customStyle="1">
    <w:name w:val="正文文本 2 Char2"/>
    <w:uiPriority w:val="0"/>
    <w:qFormat/>
    <w:rPr>
      <w:rFonts w:ascii="Times New Roman" w:hAnsi="Times New Roman" w:eastAsia="宋体" w:cs="Times New Roman"/>
      <w:szCs w:val="24"/>
    </w:rPr>
  </w:style>
  <w:style w:type="character" w:styleId="1336" w:customStyle="1">
    <w:name w:val="Bullets"/>
    <w:uiPriority w:val="0"/>
    <w:qFormat/>
    <w:rPr>
      <w:rFonts w:ascii="StarSymbol" w:hAnsi="StarSymbol" w:eastAsia="StarSymbol" w:cs="StarSymbol"/>
      <w:sz w:val="18"/>
      <w:szCs w:val="18"/>
    </w:rPr>
  </w:style>
  <w:style w:type="character" w:styleId="1337" w:customStyle="1">
    <w:name w:val="正文文本 3 Char2"/>
    <w:uiPriority w:val="0"/>
    <w:qFormat/>
    <w:rPr>
      <w:rFonts w:ascii="Times New Roman" w:hAnsi="Times New Roman" w:eastAsia="宋体" w:cs="Times New Roman"/>
      <w:sz w:val="16"/>
      <w:szCs w:val="16"/>
    </w:rPr>
  </w:style>
  <w:style w:type="character" w:styleId="1338" w:customStyle="1">
    <w:name w:val="WW8Num39z2"/>
    <w:uiPriority w:val="0"/>
    <w:qFormat/>
    <w:rPr>
      <w:rFonts w:ascii="StarSymbol" w:hAnsi="StarSymbol" w:cs="StarSymbol"/>
      <w:sz w:val="18"/>
      <w:szCs w:val="18"/>
    </w:rPr>
  </w:style>
  <w:style w:type="character" w:styleId="1339" w:customStyle="1">
    <w:name w:val="正文文本缩进 2 Char3"/>
    <w:uiPriority w:val="0"/>
    <w:qFormat/>
    <w:rPr>
      <w:rFonts w:ascii="Times New Roman" w:hAnsi="Times New Roman" w:eastAsia="KaiTi_GB2312" w:cs="Times New Roman"/>
      <w:sz w:val="24"/>
      <w:szCs w:val="24"/>
    </w:rPr>
  </w:style>
  <w:style w:type="character" w:styleId="1340" w:customStyle="1">
    <w:name w:val="WW8Num11z2"/>
    <w:uiPriority w:val="0"/>
    <w:qFormat/>
    <w:rPr>
      <w:rFonts w:ascii="StarSymbol" w:hAnsi="StarSymbol" w:cs="StarSymbol"/>
      <w:sz w:val="18"/>
      <w:szCs w:val="18"/>
    </w:rPr>
  </w:style>
  <w:style w:type="character" w:styleId="1341" w:customStyle="1">
    <w:name w:val="正文文本缩进 3 Char2"/>
    <w:uiPriority w:val="0"/>
    <w:qFormat/>
    <w:rPr>
      <w:rFonts w:ascii="Times New Roman" w:hAnsi="Times New Roman" w:eastAsia="宋体" w:cs="Times New Roman"/>
      <w:sz w:val="16"/>
      <w:szCs w:val="16"/>
    </w:rPr>
  </w:style>
  <w:style w:type="character" w:styleId="1342" w:customStyle="1">
    <w:name w:val="WW8Num4z1"/>
    <w:uiPriority w:val="0"/>
    <w:qFormat/>
    <w:rPr>
      <w:rFonts w:ascii="Wingdings" w:hAnsi="Wingdings"/>
    </w:rPr>
  </w:style>
  <w:style w:type="character" w:styleId="1343" w:customStyle="1">
    <w:name w:val="方案正文 Char1"/>
    <w:link w:val="1344"/>
    <w:uiPriority w:val="0"/>
    <w:qFormat/>
    <w:rPr>
      <w:rFonts w:ascii="宋体" w:hAnsi="宋体" w:cs="宋体"/>
      <w:szCs w:val="28"/>
    </w:rPr>
  </w:style>
  <w:style w:type="paragraph" w:styleId="1344" w:customStyle="1">
    <w:name w:val="方案正文"/>
    <w:basedOn w:val="802"/>
    <w:next w:val="802"/>
    <w:link w:val="1343"/>
    <w:uiPriority w:val="0"/>
    <w:qFormat/>
    <w:pPr>
      <w:ind w:firstLine="200"/>
      <w:jc w:val="left"/>
      <w:spacing w:line="440" w:lineRule="exact"/>
    </w:pPr>
    <w:rPr>
      <w:rFonts w:ascii="宋体" w:hAnsi="宋体" w:cs="宋体" w:eastAsiaTheme="minorEastAsia"/>
      <w:szCs w:val="28"/>
    </w:rPr>
  </w:style>
  <w:style w:type="character" w:styleId="1345" w:customStyle="1">
    <w:name w:val="标题 8 字符1"/>
    <w:uiPriority w:val="9"/>
    <w:qFormat/>
    <w:rPr>
      <w:rFonts w:ascii="Arial" w:hAnsi="Arial" w:eastAsia="黑体" w:cs="Times New Roman"/>
      <w:sz w:val="24"/>
      <w:szCs w:val="24"/>
    </w:rPr>
  </w:style>
  <w:style w:type="character" w:styleId="1346" w:customStyle="1">
    <w:name w:val="FA正文 Char"/>
    <w:link w:val="1347"/>
    <w:uiPriority w:val="0"/>
    <w:qFormat/>
    <w:rPr>
      <w:rFonts w:ascii="宋体" w:hAnsi="宋体"/>
      <w:spacing w:val="10"/>
      <w:sz w:val="24"/>
      <w:szCs w:val="24"/>
    </w:rPr>
  </w:style>
  <w:style w:type="paragraph" w:styleId="1347" w:customStyle="1">
    <w:name w:val="FA正文"/>
    <w:basedOn w:val="802"/>
    <w:link w:val="1346"/>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48" w:customStyle="1">
    <w:name w:val="WW8Num18z7"/>
    <w:uiPriority w:val="0"/>
    <w:qFormat/>
    <w:rPr>
      <w:rFonts w:ascii="Wingdings" w:hAnsi="Wingdings"/>
    </w:rPr>
  </w:style>
  <w:style w:type="character" w:styleId="1349" w:customStyle="1">
    <w:name w:val="方案正文-样式 小四 行距: 1.5 倍行距 Char"/>
    <w:link w:val="1350"/>
    <w:uiPriority w:val="0"/>
    <w:qFormat/>
    <w:rPr>
      <w:sz w:val="24"/>
      <w:lang w:val="zh-CN"/>
    </w:rPr>
  </w:style>
  <w:style w:type="paragraph" w:styleId="1350" w:customStyle="1">
    <w:name w:val="方案正文-样式 小四 行距: 1.5 倍行距"/>
    <w:basedOn w:val="802"/>
    <w:link w:val="1349"/>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51" w:customStyle="1">
    <w:name w:val="WW8Num36z2"/>
    <w:uiPriority w:val="0"/>
    <w:qFormat/>
    <w:rPr>
      <w:rFonts w:ascii="StarSymbol" w:hAnsi="StarSymbol" w:cs="StarSymbol"/>
      <w:sz w:val="18"/>
      <w:szCs w:val="18"/>
    </w:rPr>
  </w:style>
  <w:style w:type="character" w:styleId="1352" w:customStyle="1">
    <w:name w:val="label_list1"/>
    <w:uiPriority w:val="0"/>
    <w:qFormat/>
  </w:style>
  <w:style w:type="character" w:styleId="1353" w:customStyle="1">
    <w:name w:val="WW8Num9z0"/>
    <w:uiPriority w:val="0"/>
    <w:qFormat/>
    <w:rPr>
      <w:rFonts w:ascii="Wingdings" w:hAnsi="Wingdings" w:cs="StarSymbol"/>
      <w:sz w:val="18"/>
      <w:szCs w:val="18"/>
    </w:rPr>
  </w:style>
  <w:style w:type="character" w:styleId="1354" w:customStyle="1">
    <w:name w:val="p11b1"/>
    <w:uiPriority w:val="0"/>
    <w:qFormat/>
    <w:rPr>
      <w:color w:val="000000"/>
      <w:spacing w:val="320"/>
      <w:sz w:val="20"/>
      <w:szCs w:val="20"/>
      <w:u w:val="none"/>
    </w:rPr>
  </w:style>
  <w:style w:type="character" w:styleId="1355" w:customStyle="1">
    <w:name w:val="WW8Num8z1"/>
    <w:uiPriority w:val="0"/>
    <w:qFormat/>
    <w:rPr>
      <w:rFonts w:ascii="Wingdings 2" w:hAnsi="Wingdings 2" w:cs="StarSymbol"/>
      <w:sz w:val="18"/>
      <w:szCs w:val="18"/>
    </w:rPr>
  </w:style>
  <w:style w:type="character" w:styleId="1356" w:customStyle="1">
    <w:name w:val="Indent Normal Char"/>
    <w:uiPriority w:val="0"/>
    <w:qFormat/>
    <w:rPr>
      <w:rFonts w:hint="eastAsia" w:ascii="宋体" w:hAnsi="宋体" w:eastAsia="宋体"/>
      <w:sz w:val="21"/>
      <w:szCs w:val="24"/>
      <w:lang w:val="en-US" w:eastAsia="zh-CN" w:bidi="ar-SA"/>
    </w:rPr>
  </w:style>
  <w:style w:type="character" w:styleId="1357" w:customStyle="1">
    <w:name w:val="标题 2 字符1"/>
    <w:uiPriority w:val="0"/>
    <w:qFormat/>
    <w:rPr>
      <w:rFonts w:ascii="楷体" w:eastAsia="楷体"/>
      <w:b/>
      <w:bCs/>
      <w:color w:val="000000"/>
      <w:sz w:val="32"/>
      <w:szCs w:val="28"/>
    </w:rPr>
  </w:style>
  <w:style w:type="character" w:styleId="1358" w:customStyle="1">
    <w:name w:val="large1"/>
    <w:uiPriority w:val="0"/>
    <w:qFormat/>
    <w:rPr>
      <w:rFonts w:hint="eastAsia" w:ascii="宋体" w:hAnsi="宋体" w:eastAsia="宋体"/>
      <w:sz w:val="22"/>
      <w:szCs w:val="22"/>
    </w:rPr>
  </w:style>
  <w:style w:type="character" w:styleId="1359" w:customStyle="1">
    <w:name w:val="WW8Num32z1"/>
    <w:uiPriority w:val="0"/>
    <w:qFormat/>
    <w:rPr>
      <w:rFonts w:ascii="Wingdings 2" w:hAnsi="Wingdings 2" w:cs="StarSymbol"/>
      <w:sz w:val="18"/>
      <w:szCs w:val="18"/>
    </w:rPr>
  </w:style>
  <w:style w:type="character" w:styleId="1360" w:customStyle="1">
    <w:name w:val="f141"/>
    <w:uiPriority w:val="0"/>
    <w:qFormat/>
    <w:rPr>
      <w:sz w:val="21"/>
      <w:szCs w:val="21"/>
    </w:rPr>
  </w:style>
  <w:style w:type="character" w:styleId="1361" w:customStyle="1">
    <w:name w:val="WW8Num25z2"/>
    <w:uiPriority w:val="0"/>
    <w:qFormat/>
    <w:rPr>
      <w:rFonts w:ascii="StarSymbol" w:hAnsi="StarSymbol" w:cs="StarSymbol"/>
      <w:sz w:val="18"/>
      <w:szCs w:val="18"/>
    </w:rPr>
  </w:style>
  <w:style w:type="character" w:styleId="1362" w:customStyle="1">
    <w:name w:val="14_black1"/>
    <w:uiPriority w:val="0"/>
    <w:qFormat/>
    <w:rPr>
      <w:color w:val="000000"/>
      <w:sz w:val="23"/>
      <w:szCs w:val="23"/>
    </w:rPr>
  </w:style>
  <w:style w:type="character" w:styleId="1363" w:customStyle="1">
    <w:name w:val="WW8Num20z0"/>
    <w:uiPriority w:val="0"/>
    <w:qFormat/>
    <w:rPr>
      <w:rFonts w:ascii="Wingdings" w:hAnsi="Wingdings"/>
    </w:rPr>
  </w:style>
  <w:style w:type="character" w:styleId="1364" w:customStyle="1">
    <w:name w:val="正文2 Char Char"/>
    <w:uiPriority w:val="0"/>
    <w:qFormat/>
    <w:rPr>
      <w:rFonts w:hint="eastAsia" w:ascii="仿宋_GB2312" w:eastAsia="仿宋_GB2312"/>
      <w:sz w:val="24"/>
    </w:rPr>
  </w:style>
  <w:style w:type="character" w:styleId="1365" w:customStyle="1">
    <w:name w:val="WW8Num2z0"/>
    <w:uiPriority w:val="0"/>
    <w:qFormat/>
    <w:rPr>
      <w:rFonts w:ascii="Wingdings" w:hAnsi="Wingdings" w:cs="StarSymbol"/>
      <w:sz w:val="18"/>
      <w:szCs w:val="18"/>
    </w:rPr>
  </w:style>
  <w:style w:type="character" w:styleId="1366" w:customStyle="1">
    <w:name w:val="mini-tree-nodetext2"/>
    <w:basedOn w:val="812"/>
    <w:uiPriority w:val="0"/>
    <w:qFormat/>
  </w:style>
  <w:style w:type="character" w:styleId="1367" w:customStyle="1">
    <w:name w:val="WW8Num8z2"/>
    <w:uiPriority w:val="0"/>
    <w:qFormat/>
    <w:rPr>
      <w:rFonts w:ascii="StarSymbol" w:hAnsi="StarSymbol" w:cs="StarSymbol"/>
      <w:sz w:val="18"/>
      <w:szCs w:val="18"/>
    </w:rPr>
  </w:style>
  <w:style w:type="character" w:styleId="1368" w:customStyle="1">
    <w:name w:val="before"/>
    <w:basedOn w:val="812"/>
    <w:uiPriority w:val="0"/>
    <w:qFormat/>
  </w:style>
  <w:style w:type="character" w:styleId="1369" w:customStyle="1">
    <w:name w:val="WW8Num39z0"/>
    <w:uiPriority w:val="0"/>
    <w:qFormat/>
    <w:rPr>
      <w:rFonts w:ascii="Wingdings" w:hAnsi="Wingdings" w:cs="StarSymbol"/>
      <w:sz w:val="18"/>
      <w:szCs w:val="18"/>
    </w:rPr>
  </w:style>
  <w:style w:type="character" w:styleId="1370" w:customStyle="1">
    <w:name w:val="first-child"/>
    <w:basedOn w:val="812"/>
    <w:uiPriority w:val="0"/>
    <w:qFormat/>
  </w:style>
  <w:style w:type="character" w:styleId="1371" w:customStyle="1">
    <w:name w:val="WW8Num6z0"/>
    <w:uiPriority w:val="0"/>
    <w:qFormat/>
    <w:rPr>
      <w:rFonts w:ascii="Wingdings" w:hAnsi="Wingdings" w:cs="StarSymbol"/>
      <w:sz w:val="18"/>
      <w:szCs w:val="18"/>
    </w:rPr>
  </w:style>
  <w:style w:type="character" w:styleId="1372" w:customStyle="1">
    <w:name w:val="icon501"/>
    <w:uiPriority w:val="0"/>
    <w:qFormat/>
    <w:rPr>
      <w:color w:val="a6a6a6"/>
      <w:sz w:val="27"/>
      <w:szCs w:val="27"/>
    </w:rPr>
  </w:style>
  <w:style w:type="character" w:styleId="1373" w:customStyle="1">
    <w:name w:val="WW8Num36z0"/>
    <w:uiPriority w:val="0"/>
    <w:qFormat/>
    <w:rPr>
      <w:rFonts w:ascii="Wingdings" w:hAnsi="Wingdings" w:cs="StarSymbol"/>
      <w:sz w:val="18"/>
      <w:szCs w:val="18"/>
    </w:rPr>
  </w:style>
  <w:style w:type="character" w:styleId="1374" w:customStyle="1">
    <w:name w:val="range-menu-item-main-content"/>
    <w:basedOn w:val="812"/>
    <w:uiPriority w:val="0"/>
    <w:qFormat/>
  </w:style>
  <w:style w:type="character" w:styleId="1375" w:customStyle="1">
    <w:name w:val="WW8Num37z2"/>
    <w:uiPriority w:val="0"/>
    <w:qFormat/>
    <w:rPr>
      <w:rFonts w:ascii="StarSymbol" w:hAnsi="StarSymbol" w:cs="StarSymbol"/>
      <w:sz w:val="18"/>
      <w:szCs w:val="18"/>
    </w:rPr>
  </w:style>
  <w:style w:type="character" w:styleId="1376" w:customStyle="1">
    <w:name w:val="first-child1"/>
    <w:basedOn w:val="812"/>
    <w:uiPriority w:val="0"/>
    <w:qFormat/>
  </w:style>
  <w:style w:type="character" w:styleId="1377" w:customStyle="1">
    <w:name w:val="默认段落字体1"/>
    <w:uiPriority w:val="0"/>
    <w:qFormat/>
  </w:style>
  <w:style w:type="character" w:styleId="1378" w:customStyle="1">
    <w:name w:val="active__1oyv"/>
    <w:uiPriority w:val="0"/>
    <w:qFormat/>
    <w:rPr>
      <w:color w:val="383838"/>
    </w:rPr>
  </w:style>
  <w:style w:type="character" w:styleId="1379" w:customStyle="1">
    <w:name w:val="WW8Num36z1"/>
    <w:uiPriority w:val="0"/>
    <w:qFormat/>
    <w:rPr>
      <w:rFonts w:ascii="Wingdings 2" w:hAnsi="Wingdings 2" w:cs="StarSymbol"/>
      <w:sz w:val="18"/>
      <w:szCs w:val="18"/>
    </w:rPr>
  </w:style>
  <w:style w:type="character" w:styleId="1380" w:customStyle="1">
    <w:name w:val="icon499"/>
    <w:uiPriority w:val="0"/>
    <w:qFormat/>
    <w:rPr>
      <w:color w:val="a6a6a6"/>
      <w:sz w:val="27"/>
      <w:szCs w:val="27"/>
    </w:rPr>
  </w:style>
  <w:style w:type="character" w:styleId="1381" w:customStyle="1">
    <w:name w:val="main1"/>
    <w:uiPriority w:val="0"/>
    <w:qFormat/>
    <w:rPr>
      <w:rFonts w:hint="default" w:ascii="ˎ̥" w:hAnsi="ˎ̥" w:eastAsia="宋体"/>
      <w:b/>
      <w:sz w:val="21"/>
      <w:szCs w:val="21"/>
      <w:lang w:val="en-US" w:eastAsia="zh-CN" w:bidi="ar-SA"/>
    </w:rPr>
  </w:style>
  <w:style w:type="character" w:styleId="1382" w:customStyle="1">
    <w:name w:val="first-child2"/>
    <w:basedOn w:val="812"/>
    <w:uiPriority w:val="0"/>
    <w:qFormat/>
  </w:style>
  <w:style w:type="character" w:styleId="138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84" w:customStyle="1">
    <w:name w:val="icon500"/>
    <w:basedOn w:val="812"/>
    <w:uiPriority w:val="0"/>
    <w:qFormat/>
  </w:style>
  <w:style w:type="character" w:styleId="1385" w:customStyle="1">
    <w:name w:val="WW8Num15z2"/>
    <w:uiPriority w:val="0"/>
    <w:qFormat/>
    <w:rPr>
      <w:rFonts w:ascii="StarSymbol" w:hAnsi="StarSymbol" w:cs="StarSymbol"/>
      <w:sz w:val="18"/>
      <w:szCs w:val="18"/>
    </w:rPr>
  </w:style>
  <w:style w:type="character" w:styleId="1386" w:customStyle="1">
    <w:name w:val="range-menu-item-main-content1"/>
    <w:basedOn w:val="812"/>
    <w:uiPriority w:val="0"/>
    <w:qFormat/>
  </w:style>
  <w:style w:type="character" w:styleId="1387" w:customStyle="1">
    <w:name w:val="WW8Num3z0"/>
    <w:uiPriority w:val="0"/>
    <w:qFormat/>
    <w:rPr>
      <w:rFonts w:ascii="Wingdings" w:hAnsi="Wingdings" w:cs="StarSymbol"/>
      <w:sz w:val="18"/>
      <w:szCs w:val="18"/>
    </w:rPr>
  </w:style>
  <w:style w:type="character" w:styleId="1388" w:customStyle="1">
    <w:name w:val="overdue"/>
    <w:basedOn w:val="812"/>
    <w:uiPriority w:val="0"/>
    <w:qFormat/>
  </w:style>
  <w:style w:type="character" w:styleId="1389" w:customStyle="1">
    <w:name w:val="正文文本 字符1"/>
    <w:uiPriority w:val="0"/>
    <w:semiHidden/>
    <w:qFormat/>
    <w:rPr>
      <w:rFonts w:ascii="Times New Roman" w:hAnsi="Times New Roman" w:eastAsia="方正仿宋_GBK" w:cs="Times New Roman"/>
      <w:sz w:val="24"/>
      <w:szCs w:val="20"/>
    </w:rPr>
  </w:style>
  <w:style w:type="character" w:styleId="1390" w:customStyle="1">
    <w:name w:val="overdue2"/>
    <w:basedOn w:val="812"/>
    <w:uiPriority w:val="0"/>
    <w:qFormat/>
  </w:style>
  <w:style w:type="character" w:styleId="1391" w:customStyle="1">
    <w:name w:val="表头样式 Char"/>
    <w:uiPriority w:val="0"/>
    <w:qFormat/>
    <w:rPr>
      <w:rFonts w:hint="default" w:ascii="Arial" w:hAnsi="Arial" w:cs="Arial"/>
      <w:b/>
      <w:sz w:val="21"/>
      <w:szCs w:val="21"/>
    </w:rPr>
  </w:style>
  <w:style w:type="character" w:styleId="1392" w:customStyle="1">
    <w:name w:val="dls-icon[data-role=icon]"/>
    <w:uiPriority w:val="0"/>
    <w:qFormat/>
    <w:rPr>
      <w:sz w:val="24"/>
      <w:szCs w:val="24"/>
    </w:rPr>
  </w:style>
  <w:style w:type="character" w:styleId="1393" w:customStyle="1">
    <w:name w:val="maintext1"/>
    <w:uiPriority w:val="0"/>
    <w:qFormat/>
    <w:rPr>
      <w:rFonts w:hint="default" w:ascii="Arial" w:hAnsi="Arial" w:cs="Arial"/>
      <w:color w:val="000000"/>
      <w:sz w:val="18"/>
      <w:szCs w:val="18"/>
    </w:rPr>
  </w:style>
  <w:style w:type="character" w:styleId="1394" w:customStyle="1">
    <w:name w:val="icon502"/>
    <w:uiPriority w:val="0"/>
    <w:qFormat/>
    <w:rPr>
      <w:color w:val="a6a6a6"/>
      <w:sz w:val="27"/>
      <w:szCs w:val="27"/>
    </w:rPr>
  </w:style>
  <w:style w:type="character" w:styleId="1395" w:customStyle="1">
    <w:name w:val="tw4winMark"/>
    <w:uiPriority w:val="0"/>
    <w:qFormat/>
    <w:rPr>
      <w:rFonts w:hint="default" w:ascii="Courier New" w:hAnsi="Courier New" w:cs="Courier New"/>
      <w:vanish/>
      <w:color w:val="800080"/>
      <w:vertAlign w:val="subscript"/>
    </w:rPr>
  </w:style>
  <w:style w:type="character" w:styleId="1396" w:customStyle="1">
    <w:name w:val="列表段落 字符"/>
    <w:link w:val="1397"/>
    <w:uiPriority w:val="0"/>
    <w:qFormat/>
    <w:rPr>
      <w:szCs w:val="24"/>
    </w:rPr>
  </w:style>
  <w:style w:type="paragraph" w:styleId="1397" w:customStyle="1">
    <w:name w:val="列表段落1"/>
    <w:basedOn w:val="802"/>
    <w:link w:val="1396"/>
    <w:uiPriority w:val="0"/>
    <w:qFormat/>
    <w:pPr>
      <w:ind w:firstLine="420"/>
    </w:pPr>
    <w:rPr>
      <w:rFonts w:asciiTheme="minorHAnsi" w:hAnsiTheme="minorHAnsi" w:eastAsiaTheme="minorEastAsia" w:cstheme="minorBidi"/>
    </w:rPr>
  </w:style>
  <w:style w:type="character" w:styleId="1398" w:customStyle="1">
    <w:name w:val="称呼 Char1"/>
    <w:uiPriority w:val="0"/>
    <w:qFormat/>
    <w:rPr>
      <w:sz w:val="21"/>
    </w:rPr>
  </w:style>
  <w:style w:type="character" w:styleId="1399" w:customStyle="1">
    <w:name w:val="批注主题 Char3"/>
    <w:uiPriority w:val="99"/>
    <w:qFormat/>
    <w:rPr>
      <w:rFonts w:ascii="Times New Roman" w:hAnsi="Times New Roman" w:eastAsia="宋体" w:cs="Times New Roman"/>
      <w:b/>
      <w:bCs/>
      <w:szCs w:val="24"/>
      <w:lang w:val="zh-CN"/>
    </w:rPr>
  </w:style>
  <w:style w:type="character" w:styleId="1400" w:customStyle="1">
    <w:name w:val="正文Normal Char"/>
    <w:uiPriority w:val="0"/>
    <w:qFormat/>
    <w:rPr>
      <w:rFonts w:hint="default" w:ascii="Arial" w:hAnsi="Arial" w:cs="Arial"/>
      <w:sz w:val="24"/>
      <w:szCs w:val="24"/>
    </w:rPr>
  </w:style>
  <w:style w:type="character" w:styleId="1401" w:customStyle="1">
    <w:name w:val="定制正文 Arial 小四 首行缩进:  0.74 厘米 行距: 1.5 倍行距1 + 宋体 Char"/>
    <w:link w:val="1402"/>
    <w:uiPriority w:val="0"/>
    <w:qFormat/>
    <w:rPr>
      <w:rFonts w:ascii="Arial" w:hAnsi="Arial" w:cs="宋体"/>
      <w:bCs/>
      <w:szCs w:val="21"/>
    </w:rPr>
  </w:style>
  <w:style w:type="paragraph" w:styleId="1402" w:customStyle="1">
    <w:name w:val="定制正文 Arial 小四 首行缩进:  0.74 厘米 行距: 1.5 倍行距1 + 宋体"/>
    <w:basedOn w:val="802"/>
    <w:link w:val="1401"/>
    <w:uiPriority w:val="0"/>
    <w:qFormat/>
    <w:pPr>
      <w:ind w:firstLine="420"/>
      <w:spacing w:line="360" w:lineRule="auto"/>
    </w:pPr>
    <w:rPr>
      <w:rFonts w:ascii="Arial" w:hAnsi="Arial" w:cs="宋体" w:eastAsiaTheme="minorEastAsia"/>
      <w:bCs/>
      <w:szCs w:val="21"/>
    </w:rPr>
  </w:style>
  <w:style w:type="character" w:styleId="1403" w:customStyle="1">
    <w:name w:val="WW8Num16z1"/>
    <w:uiPriority w:val="0"/>
    <w:qFormat/>
    <w:rPr>
      <w:rFonts w:ascii="Wingdings" w:hAnsi="Wingdings"/>
    </w:rPr>
  </w:style>
  <w:style w:type="character" w:styleId="1404" w:customStyle="1">
    <w:name w:val="Indent Normal Char1"/>
    <w:link w:val="1405"/>
    <w:uiPriority w:val="0"/>
    <w:qFormat/>
    <w:rPr>
      <w:sz w:val="24"/>
      <w:szCs w:val="24"/>
    </w:rPr>
  </w:style>
  <w:style w:type="paragraph" w:styleId="1405" w:customStyle="1">
    <w:name w:val="Indent Normal"/>
    <w:basedOn w:val="802"/>
    <w:link w:val="1404"/>
    <w:uiPriority w:val="0"/>
    <w:qFormat/>
    <w:pPr>
      <w:ind w:firstLine="150"/>
      <w:spacing w:line="360" w:lineRule="auto"/>
    </w:pPr>
    <w:rPr>
      <w:rFonts w:asciiTheme="minorHAnsi" w:hAnsiTheme="minorHAnsi" w:eastAsiaTheme="minorEastAsia" w:cstheme="minorBidi"/>
      <w:sz w:val="24"/>
    </w:rPr>
  </w:style>
  <w:style w:type="character" w:styleId="1406" w:customStyle="1">
    <w:name w:val="WW8Num7z2"/>
    <w:uiPriority w:val="0"/>
    <w:qFormat/>
    <w:rPr>
      <w:rFonts w:ascii="StarSymbol" w:hAnsi="StarSymbol" w:cs="StarSymbol"/>
      <w:sz w:val="18"/>
      <w:szCs w:val="18"/>
    </w:rPr>
  </w:style>
  <w:style w:type="character" w:styleId="1407" w:customStyle="1">
    <w:name w:val="正文-new Char"/>
    <w:link w:val="1408"/>
    <w:uiPriority w:val="0"/>
    <w:qFormat/>
    <w:rPr>
      <w:rFonts w:ascii="宋体" w:hAnsi="宋体" w:cs="宋体"/>
      <w:szCs w:val="21"/>
    </w:rPr>
  </w:style>
  <w:style w:type="paragraph" w:styleId="1408" w:customStyle="1">
    <w:name w:val="正文-new"/>
    <w:basedOn w:val="802"/>
    <w:link w:val="1407"/>
    <w:uiPriority w:val="0"/>
    <w:qFormat/>
    <w:pPr>
      <w:ind w:firstLine="425"/>
      <w:spacing w:line="360" w:lineRule="auto"/>
    </w:pPr>
    <w:rPr>
      <w:rFonts w:ascii="宋体" w:hAnsi="宋体" w:cs="宋体" w:eastAsiaTheme="minorEastAsia"/>
      <w:szCs w:val="21"/>
    </w:rPr>
  </w:style>
  <w:style w:type="character" w:styleId="1409" w:customStyle="1">
    <w:name w:val="WW8Num24z0"/>
    <w:uiPriority w:val="0"/>
    <w:qFormat/>
    <w:rPr>
      <w:rFonts w:ascii="Wingdings" w:hAnsi="Wingdings" w:cs="StarSymbol"/>
      <w:sz w:val="18"/>
      <w:szCs w:val="18"/>
    </w:rPr>
  </w:style>
  <w:style w:type="character" w:styleId="1410" w:customStyle="1">
    <w:name w:val="_正文段落 Char"/>
    <w:uiPriority w:val="0"/>
    <w:qFormat/>
    <w:rPr>
      <w:sz w:val="24"/>
      <w:szCs w:val="24"/>
    </w:rPr>
  </w:style>
  <w:style w:type="character" w:styleId="1411" w:customStyle="1">
    <w:name w:val="WW8Num33z2"/>
    <w:uiPriority w:val="0"/>
    <w:qFormat/>
    <w:rPr>
      <w:rFonts w:ascii="StarSymbol" w:hAnsi="StarSymbol" w:cs="StarSymbol"/>
      <w:sz w:val="18"/>
      <w:szCs w:val="18"/>
    </w:rPr>
  </w:style>
  <w:style w:type="character" w:styleId="1412" w:customStyle="1">
    <w:name w:val="样式 宋体 小四 段前: 7.8 磅 行距: 1.5 倍行距 Char"/>
    <w:link w:val="1413"/>
    <w:uiPriority w:val="0"/>
    <w:qFormat/>
    <w:rPr>
      <w:rFonts w:ascii="宋体" w:hAnsi="宋体"/>
      <w:szCs w:val="21"/>
    </w:rPr>
  </w:style>
  <w:style w:type="paragraph" w:styleId="1413" w:customStyle="1">
    <w:name w:val="样式 宋体 小四 段前: 7.8 磅 行距: 1.5 倍行距"/>
    <w:basedOn w:val="802"/>
    <w:link w:val="1412"/>
    <w:uiPriority w:val="0"/>
    <w:qFormat/>
    <w:pPr>
      <w:ind w:firstLine="420"/>
      <w:jc w:val="left"/>
      <w:spacing w:line="360" w:lineRule="auto"/>
    </w:pPr>
    <w:rPr>
      <w:rFonts w:ascii="宋体" w:hAnsi="宋体" w:eastAsiaTheme="minorEastAsia" w:cstheme="minorBidi"/>
      <w:szCs w:val="21"/>
    </w:rPr>
  </w:style>
  <w:style w:type="character" w:styleId="1414" w:customStyle="1">
    <w:name w:val="WW8Num38z1"/>
    <w:uiPriority w:val="0"/>
    <w:qFormat/>
    <w:rPr>
      <w:rFonts w:ascii="Wingdings 2" w:hAnsi="Wingdings 2" w:cs="StarSymbol"/>
      <w:sz w:val="18"/>
      <w:szCs w:val="18"/>
    </w:rPr>
  </w:style>
  <w:style w:type="character" w:styleId="1415" w:customStyle="1">
    <w:name w:val="表格样式 宋体 5号 Char"/>
    <w:link w:val="1416"/>
    <w:uiPriority w:val="0"/>
    <w:qFormat/>
    <w:rPr>
      <w:rFonts w:ascii="宋体" w:hAnsi="宋体"/>
      <w:szCs w:val="21"/>
      <w:lang w:val="zh-CN"/>
    </w:rPr>
  </w:style>
  <w:style w:type="paragraph" w:styleId="1416" w:customStyle="1">
    <w:name w:val="表格样式 宋体 5号"/>
    <w:basedOn w:val="802"/>
    <w:link w:val="1415"/>
    <w:uiPriority w:val="0"/>
    <w:qFormat/>
    <w:pPr>
      <w:jc w:val="left"/>
    </w:pPr>
    <w:rPr>
      <w:rFonts w:ascii="宋体" w:hAnsi="宋体" w:eastAsiaTheme="minorEastAsia" w:cstheme="minorBidi"/>
      <w:szCs w:val="21"/>
      <w:lang w:val="zh-CN"/>
    </w:rPr>
  </w:style>
  <w:style w:type="character" w:styleId="1417" w:customStyle="1">
    <w:name w:val="WW8Num7z1"/>
    <w:uiPriority w:val="0"/>
    <w:qFormat/>
    <w:rPr>
      <w:rFonts w:ascii="Wingdings 2" w:hAnsi="Wingdings 2" w:cs="StarSymbol"/>
      <w:sz w:val="18"/>
      <w:szCs w:val="18"/>
    </w:rPr>
  </w:style>
  <w:style w:type="character" w:styleId="1418" w:customStyle="1">
    <w:name w:val="样式 宋体 四号"/>
    <w:uiPriority w:val="0"/>
    <w:qFormat/>
    <w:rPr>
      <w:rFonts w:ascii="宋体" w:hAnsi="宋体" w:eastAsia="仿宋_GB2312"/>
      <w:sz w:val="28"/>
    </w:rPr>
  </w:style>
  <w:style w:type="character" w:styleId="1419" w:customStyle="1">
    <w:name w:val="WW8Num17z2"/>
    <w:uiPriority w:val="0"/>
    <w:qFormat/>
    <w:rPr>
      <w:rFonts w:ascii="StarSymbol" w:hAnsi="StarSymbol" w:cs="StarSymbol"/>
      <w:sz w:val="18"/>
      <w:szCs w:val="18"/>
    </w:rPr>
  </w:style>
  <w:style w:type="character" w:styleId="1420" w:customStyle="1">
    <w:name w:val="我的正文 Char"/>
    <w:link w:val="1421"/>
    <w:uiPriority w:val="0"/>
    <w:qFormat/>
    <w:rPr>
      <w:rFonts w:ascii="Arial" w:hAnsi="Arial"/>
      <w:sz w:val="24"/>
      <w:szCs w:val="18"/>
    </w:rPr>
  </w:style>
  <w:style w:type="paragraph" w:styleId="1421" w:customStyle="1">
    <w:name w:val="我的正文"/>
    <w:basedOn w:val="802"/>
    <w:link w:val="1420"/>
    <w:uiPriority w:val="0"/>
    <w:qFormat/>
    <w:pPr>
      <w:ind w:firstLine="200"/>
      <w:spacing w:line="360" w:lineRule="auto"/>
      <w:widowControl/>
    </w:pPr>
    <w:rPr>
      <w:rFonts w:ascii="Arial" w:hAnsi="Arial" w:eastAsiaTheme="minorEastAsia" w:cstheme="minorBidi"/>
      <w:sz w:val="24"/>
      <w:szCs w:val="18"/>
    </w:rPr>
  </w:style>
  <w:style w:type="character" w:styleId="1422" w:customStyle="1">
    <w:name w:val="WW8Num10z1"/>
    <w:uiPriority w:val="0"/>
    <w:qFormat/>
    <w:rPr>
      <w:rFonts w:ascii="Wingdings 2" w:hAnsi="Wingdings 2" w:cs="StarSymbol"/>
      <w:sz w:val="18"/>
      <w:szCs w:val="18"/>
    </w:rPr>
  </w:style>
  <w:style w:type="character" w:styleId="1423" w:customStyle="1">
    <w:name w:val="脚注文本 字符"/>
    <w:uiPriority w:val="0"/>
    <w:qFormat/>
    <w:rPr>
      <w:rFonts w:ascii="Times New Roman" w:hAnsi="Times New Roman" w:eastAsia="宋体" w:cs="Times New Roman"/>
      <w:sz w:val="18"/>
      <w:szCs w:val="18"/>
    </w:rPr>
  </w:style>
  <w:style w:type="character" w:styleId="1424" w:customStyle="1">
    <w:name w:val="WW8Num27z0"/>
    <w:uiPriority w:val="0"/>
    <w:qFormat/>
    <w:rPr>
      <w:rFonts w:ascii="Wingdings" w:hAnsi="Wingdings" w:cs="StarSymbol"/>
      <w:sz w:val="18"/>
      <w:szCs w:val="18"/>
    </w:rPr>
  </w:style>
  <w:style w:type="character" w:styleId="1425" w:customStyle="1">
    <w:name w:val="脚注文本 Char2"/>
    <w:uiPriority w:val="0"/>
    <w:qFormat/>
    <w:rPr>
      <w:rFonts w:ascii="Times New Roman" w:hAnsi="Times New Roman" w:eastAsia="宋体" w:cs="Times New Roman"/>
      <w:sz w:val="18"/>
      <w:szCs w:val="18"/>
    </w:rPr>
  </w:style>
  <w:style w:type="character" w:styleId="1426" w:customStyle="1">
    <w:name w:val="WW8Num10z2"/>
    <w:uiPriority w:val="0"/>
    <w:qFormat/>
    <w:rPr>
      <w:rFonts w:ascii="StarSymbol" w:hAnsi="StarSymbol" w:cs="StarSymbol"/>
      <w:sz w:val="18"/>
      <w:szCs w:val="18"/>
    </w:rPr>
  </w:style>
  <w:style w:type="character" w:styleId="1427" w:customStyle="1">
    <w:name w:val="HTML 地址 字符"/>
    <w:uiPriority w:val="0"/>
    <w:qFormat/>
    <w:rPr>
      <w:rFonts w:ascii="Times New Roman" w:hAnsi="Times New Roman" w:eastAsia="宋体" w:cs="Times New Roman"/>
      <w:i/>
      <w:iCs/>
      <w:szCs w:val="24"/>
    </w:rPr>
  </w:style>
  <w:style w:type="character" w:styleId="1428" w:customStyle="1">
    <w:name w:val="pi1"/>
    <w:uiPriority w:val="0"/>
    <w:qFormat/>
    <w:rPr>
      <w:color w:val="0000ff"/>
    </w:rPr>
  </w:style>
  <w:style w:type="character" w:styleId="1429" w:customStyle="1">
    <w:name w:val="HTML 地址 Char2"/>
    <w:uiPriority w:val="0"/>
    <w:qFormat/>
    <w:rPr>
      <w:i/>
      <w:iCs/>
      <w:szCs w:val="24"/>
    </w:rPr>
  </w:style>
  <w:style w:type="character" w:styleId="1430" w:customStyle="1">
    <w:name w:val="WW-Absatz-Standardschriftart"/>
    <w:uiPriority w:val="0"/>
    <w:qFormat/>
  </w:style>
  <w:style w:type="character" w:styleId="1431" w:customStyle="1">
    <w:name w:val="HTML 预设格式 字符"/>
    <w:uiPriority w:val="0"/>
    <w:qFormat/>
    <w:rPr>
      <w:rFonts w:ascii="Courier New" w:hAnsi="Courier New" w:eastAsia="宋体" w:cs="Courier New"/>
      <w:sz w:val="20"/>
      <w:szCs w:val="20"/>
    </w:rPr>
  </w:style>
  <w:style w:type="character" w:styleId="1432" w:customStyle="1">
    <w:name w:val="WW8Num27z1"/>
    <w:uiPriority w:val="0"/>
    <w:qFormat/>
    <w:rPr>
      <w:rFonts w:ascii="Wingdings 2" w:hAnsi="Wingdings 2" w:cs="StarSymbol"/>
      <w:sz w:val="18"/>
      <w:szCs w:val="18"/>
    </w:rPr>
  </w:style>
  <w:style w:type="character" w:styleId="1433" w:customStyle="1">
    <w:name w:val="HTML 预设格式 Char2"/>
    <w:uiPriority w:val="0"/>
    <w:qFormat/>
    <w:rPr>
      <w:rFonts w:ascii="Courier New" w:hAnsi="Courier New" w:cs="Courier New"/>
    </w:rPr>
  </w:style>
  <w:style w:type="character" w:styleId="1434" w:customStyle="1">
    <w:name w:val="WW8Num20z2"/>
    <w:uiPriority w:val="0"/>
    <w:qFormat/>
    <w:rPr>
      <w:rFonts w:ascii="StarSymbol" w:hAnsi="StarSymbol" w:cs="StarSymbol"/>
      <w:sz w:val="18"/>
      <w:szCs w:val="18"/>
    </w:rPr>
  </w:style>
  <w:style w:type="character" w:styleId="1435" w:customStyle="1">
    <w:name w:val="发布"/>
    <w:uiPriority w:val="0"/>
    <w:qFormat/>
    <w:rPr>
      <w:rFonts w:ascii="黑体" w:eastAsia="黑体"/>
      <w:spacing w:val="22"/>
      <w:position w:val="3"/>
      <w:sz w:val="28"/>
    </w:rPr>
  </w:style>
  <w:style w:type="character" w:styleId="1436" w:customStyle="1">
    <w:name w:val="WW8Num29z0"/>
    <w:uiPriority w:val="0"/>
    <w:qFormat/>
    <w:rPr>
      <w:rFonts w:ascii="Wingdings" w:hAnsi="Wingdings" w:cs="StarSymbol"/>
      <w:sz w:val="18"/>
      <w:szCs w:val="18"/>
    </w:rPr>
  </w:style>
  <w:style w:type="character" w:styleId="1437" w:customStyle="1">
    <w:name w:val="EmailStyle87"/>
    <w:uiPriority w:val="0"/>
    <w:qFormat/>
    <w:rPr>
      <w:rFonts w:ascii="Arial" w:hAnsi="Arial" w:eastAsia="宋体" w:cs="Arial"/>
      <w:color w:val="auto"/>
      <w:sz w:val="20"/>
    </w:rPr>
  </w:style>
  <w:style w:type="character" w:styleId="1438" w:customStyle="1">
    <w:name w:val="WW8Num24z2"/>
    <w:uiPriority w:val="0"/>
    <w:qFormat/>
    <w:rPr>
      <w:rFonts w:ascii="StarSymbol" w:hAnsi="StarSymbol" w:cs="StarSymbol"/>
      <w:sz w:val="18"/>
      <w:szCs w:val="18"/>
    </w:rPr>
  </w:style>
  <w:style w:type="character" w:styleId="1439" w:customStyle="1">
    <w:name w:val="EmailStyle88"/>
    <w:uiPriority w:val="0"/>
    <w:qFormat/>
    <w:rPr>
      <w:rFonts w:ascii="Arial" w:hAnsi="Arial" w:eastAsia="宋体" w:cs="Arial"/>
      <w:color w:val="auto"/>
      <w:sz w:val="20"/>
    </w:rPr>
  </w:style>
  <w:style w:type="character" w:styleId="1440" w:customStyle="1">
    <w:name w:val="称呼 字符1"/>
    <w:uiPriority w:val="0"/>
    <w:qFormat/>
    <w:rPr>
      <w:rFonts w:ascii="Times New Roman" w:hAnsi="Times New Roman" w:eastAsia="宋体" w:cs="Times New Roman"/>
      <w:szCs w:val="24"/>
    </w:rPr>
  </w:style>
  <w:style w:type="character" w:styleId="1441" w:customStyle="1">
    <w:name w:val="FA正文 Char Char"/>
    <w:uiPriority w:val="0"/>
    <w:qFormat/>
    <w:rPr>
      <w:rFonts w:hAnsi="宋体" w:cs="宋体"/>
      <w:sz w:val="24"/>
      <w:szCs w:val="21"/>
    </w:rPr>
  </w:style>
  <w:style w:type="character" w:styleId="1442" w:customStyle="1">
    <w:name w:val="副标题 字符1"/>
    <w:uiPriority w:val="0"/>
    <w:qFormat/>
    <w:rPr>
      <w:b/>
      <w:bCs/>
      <w:sz w:val="32"/>
      <w:szCs w:val="32"/>
    </w:rPr>
  </w:style>
  <w:style w:type="character" w:styleId="1443" w:customStyle="1">
    <w:name w:val="注释标题 字符"/>
    <w:uiPriority w:val="0"/>
    <w:qFormat/>
    <w:rPr>
      <w:rFonts w:ascii="Times New Roman" w:hAnsi="Times New Roman" w:eastAsia="宋体" w:cs="Times New Roman"/>
      <w:szCs w:val="24"/>
    </w:rPr>
  </w:style>
  <w:style w:type="character" w:styleId="1444" w:customStyle="1">
    <w:name w:val="正文文本首行缩进 2 字符1"/>
    <w:basedOn w:val="1314"/>
    <w:uiPriority w:val="0"/>
    <w:qFormat/>
    <w:rPr>
      <w:rFonts w:ascii="Times New Roman" w:hAnsi="Times New Roman" w:eastAsia="宋体" w:cs="Times New Roman"/>
      <w:szCs w:val="24"/>
      <w:lang w:val="zh-CN" w:eastAsia="zh-CN"/>
    </w:rPr>
  </w:style>
  <w:style w:type="character" w:styleId="1445" w:customStyle="1">
    <w:name w:val="注释标题 Char3"/>
    <w:uiPriority w:val="0"/>
    <w:qFormat/>
    <w:rPr>
      <w:szCs w:val="24"/>
    </w:rPr>
  </w:style>
  <w:style w:type="character" w:styleId="1446" w:customStyle="1">
    <w:name w:val="Char Char312"/>
    <w:uiPriority w:val="0"/>
    <w:qFormat/>
    <w:rPr>
      <w:rFonts w:eastAsia="宋体"/>
      <w:sz w:val="21"/>
      <w:szCs w:val="24"/>
      <w:lang w:val="en-US" w:eastAsia="zh-CN" w:bidi="ar-SA"/>
    </w:rPr>
  </w:style>
  <w:style w:type="character" w:styleId="1447" w:customStyle="1">
    <w:name w:val="EmailStyle127"/>
    <w:uiPriority w:val="0"/>
    <w:qFormat/>
    <w:rPr>
      <w:rFonts w:ascii="Arial" w:hAnsi="Arial" w:eastAsia="宋体" w:cs="Arial"/>
      <w:color w:val="auto"/>
      <w:sz w:val="20"/>
    </w:rPr>
  </w:style>
  <w:style w:type="character" w:styleId="1448" w:customStyle="1">
    <w:name w:val="!BECC正文 Char"/>
    <w:link w:val="1449"/>
    <w:uiPriority w:val="0"/>
    <w:qFormat/>
    <w:rPr>
      <w:sz w:val="24"/>
      <w:szCs w:val="24"/>
    </w:rPr>
  </w:style>
  <w:style w:type="paragraph" w:styleId="1449" w:customStyle="1">
    <w:name w:val="!BECC正文"/>
    <w:basedOn w:val="802"/>
    <w:link w:val="1448"/>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50" w:customStyle="1">
    <w:name w:val="EmailStyle128"/>
    <w:uiPriority w:val="0"/>
    <w:qFormat/>
    <w:rPr>
      <w:rFonts w:ascii="Arial" w:hAnsi="Arial" w:eastAsia="宋体" w:cs="Arial"/>
      <w:color w:val="auto"/>
      <w:sz w:val="20"/>
    </w:rPr>
  </w:style>
  <w:style w:type="character" w:styleId="1451" w:customStyle="1">
    <w:name w:val="ordinary-span-edit2"/>
    <w:uiPriority w:val="0"/>
    <w:qFormat/>
  </w:style>
  <w:style w:type="character" w:styleId="1452" w:customStyle="1">
    <w:name w:val="标题 2 Char1"/>
    <w:uiPriority w:val="0"/>
    <w:qFormat/>
    <w:rPr>
      <w:b/>
      <w:bCs/>
      <w:sz w:val="30"/>
      <w:szCs w:val="32"/>
    </w:rPr>
  </w:style>
  <w:style w:type="character" w:styleId="1453" w:customStyle="1">
    <w:name w:val="!RepPar_alt+p Char"/>
    <w:link w:val="1454"/>
    <w:uiPriority w:val="0"/>
    <w:qFormat/>
    <w:rPr>
      <w:sz w:val="24"/>
      <w:szCs w:val="24"/>
      <w:lang w:val="zh-CN"/>
    </w:rPr>
  </w:style>
  <w:style w:type="paragraph" w:styleId="1454" w:customStyle="1">
    <w:name w:val="!RepPar_alt+p"/>
    <w:basedOn w:val="802"/>
    <w:link w:val="1453"/>
    <w:uiPriority w:val="0"/>
    <w:qFormat/>
    <w:pPr>
      <w:ind w:firstLine="200"/>
      <w:spacing w:line="360" w:lineRule="auto"/>
    </w:pPr>
    <w:rPr>
      <w:rFonts w:asciiTheme="minorHAnsi" w:hAnsiTheme="minorHAnsi" w:eastAsiaTheme="minorEastAsia" w:cstheme="minorBidi"/>
      <w:sz w:val="24"/>
      <w:lang w:val="zh-CN"/>
    </w:rPr>
  </w:style>
  <w:style w:type="character" w:styleId="1455" w:customStyle="1">
    <w:name w:val="bz-content1"/>
    <w:uiPriority w:val="0"/>
    <w:qFormat/>
    <w:rPr>
      <w:sz w:val="20"/>
      <w:szCs w:val="20"/>
      <w:u w:val="none"/>
    </w:rPr>
  </w:style>
  <w:style w:type="character" w:styleId="1456" w:customStyle="1">
    <w:name w:val="highlight1"/>
    <w:uiPriority w:val="0"/>
    <w:qFormat/>
    <w:rPr>
      <w:shd w:val="clear" w:color="auto" w:fill="ffff00"/>
    </w:rPr>
  </w:style>
  <w:style w:type="character" w:styleId="1457" w:customStyle="1">
    <w:name w:val="Char Char3"/>
    <w:uiPriority w:val="0"/>
    <w:qFormat/>
    <w:rPr>
      <w:rFonts w:eastAsia="宋体"/>
      <w:sz w:val="21"/>
      <w:szCs w:val="24"/>
      <w:lang w:val="en-US" w:eastAsia="zh-CN" w:bidi="ar-SA"/>
    </w:rPr>
  </w:style>
  <w:style w:type="character" w:styleId="1458" w:customStyle="1">
    <w:name w:val="highlight"/>
    <w:uiPriority w:val="0"/>
    <w:qFormat/>
  </w:style>
  <w:style w:type="character" w:styleId="1459" w:customStyle="1">
    <w:name w:val="style12"/>
    <w:uiPriority w:val="0"/>
    <w:qFormat/>
  </w:style>
  <w:style w:type="character" w:styleId="1460" w:customStyle="1">
    <w:name w:val="样式1 Char"/>
    <w:link w:val="1461"/>
    <w:uiPriority w:val="0"/>
    <w:qFormat/>
    <w:rPr>
      <w:sz w:val="24"/>
      <w:szCs w:val="24"/>
    </w:rPr>
  </w:style>
  <w:style w:type="paragraph" w:styleId="1461" w:customStyle="1">
    <w:name w:val="样式1"/>
    <w:basedOn w:val="802"/>
    <w:link w:val="1460"/>
    <w:uiPriority w:val="0"/>
    <w:qFormat/>
    <w:pPr>
      <w:ind w:firstLine="480"/>
      <w:spacing w:line="300" w:lineRule="auto"/>
    </w:pPr>
    <w:rPr>
      <w:rFonts w:asciiTheme="minorHAnsi" w:hAnsiTheme="minorHAnsi" w:eastAsiaTheme="minorEastAsia" w:cstheme="minorBidi"/>
      <w:sz w:val="24"/>
    </w:rPr>
  </w:style>
  <w:style w:type="character" w:styleId="1462" w:customStyle="1">
    <w:name w:val="font201"/>
    <w:uiPriority w:val="0"/>
    <w:qFormat/>
    <w:rPr>
      <w:spacing w:val="300"/>
    </w:rPr>
  </w:style>
  <w:style w:type="character" w:styleId="1463" w:customStyle="1">
    <w:name w:val="明显强调1"/>
    <w:uiPriority w:val="0"/>
    <w:qFormat/>
    <w:rPr>
      <w:i/>
      <w:iCs/>
      <w:color w:val="5b9bd5"/>
    </w:rPr>
  </w:style>
  <w:style w:type="character" w:styleId="1464" w:customStyle="1">
    <w:name w:val="lawsitemtext1"/>
    <w:uiPriority w:val="0"/>
    <w:qFormat/>
    <w:rPr>
      <w:color w:val="696969"/>
      <w:spacing w:val="280"/>
      <w:sz w:val="21"/>
      <w:szCs w:val="21"/>
    </w:rPr>
  </w:style>
  <w:style w:type="character" w:styleId="1465" w:customStyle="1">
    <w:name w:val="文字 Char Char"/>
    <w:link w:val="1466"/>
    <w:uiPriority w:val="0"/>
    <w:qFormat/>
    <w:rPr>
      <w:rFonts w:ascii="KaiTi_GB2312" w:eastAsia="KaiTi_GB2312"/>
      <w:sz w:val="28"/>
    </w:rPr>
  </w:style>
  <w:style w:type="paragraph" w:styleId="1466" w:customStyle="1">
    <w:name w:val="文字"/>
    <w:basedOn w:val="802"/>
    <w:link w:val="1465"/>
    <w:uiPriority w:val="0"/>
    <w:qFormat/>
    <w:pPr>
      <w:ind w:right="-210" w:firstLine="556"/>
      <w:spacing w:line="312" w:lineRule="auto"/>
      <w:tabs>
        <w:tab w:val="left" w:pos="8520" w:leader="none"/>
      </w:tabs>
    </w:pPr>
    <w:rPr>
      <w:rFonts w:ascii="KaiTi_GB2312" w:eastAsia="KaiTi_GB2312" w:hAnsiTheme="minorHAnsi" w:cstheme="minorBidi"/>
      <w:sz w:val="28"/>
      <w:szCs w:val="22"/>
    </w:rPr>
  </w:style>
  <w:style w:type="character" w:styleId="1467" w:customStyle="1">
    <w:name w:val="l151"/>
    <w:uiPriority w:val="0"/>
    <w:qFormat/>
  </w:style>
  <w:style w:type="character" w:styleId="1468" w:customStyle="1">
    <w:name w:val="Char Char31"/>
    <w:uiPriority w:val="0"/>
    <w:qFormat/>
    <w:rPr>
      <w:rFonts w:eastAsia="宋体"/>
      <w:sz w:val="21"/>
      <w:szCs w:val="24"/>
      <w:lang w:val="en-US" w:eastAsia="zh-CN" w:bidi="ar-SA"/>
    </w:rPr>
  </w:style>
  <w:style w:type="character" w:styleId="1469" w:customStyle="1">
    <w:name w:val="EmailStyle891"/>
    <w:uiPriority w:val="0"/>
    <w:qFormat/>
    <w:rPr>
      <w:rFonts w:ascii="Arial" w:hAnsi="Arial" w:eastAsia="宋体" w:cs="Arial"/>
      <w:color w:val="auto"/>
      <w:sz w:val="20"/>
    </w:rPr>
  </w:style>
  <w:style w:type="character" w:styleId="1470" w:customStyle="1">
    <w:name w:val="一级条标题 Char"/>
    <w:uiPriority w:val="0"/>
    <w:qFormat/>
    <w:rPr>
      <w:rFonts w:ascii="黑体" w:hAnsi="Times New Roman" w:eastAsia="黑体" w:cs="Times New Roman"/>
      <w:szCs w:val="20"/>
    </w:rPr>
  </w:style>
  <w:style w:type="character" w:styleId="1471" w:customStyle="1">
    <w:name w:val="EmailStyle901"/>
    <w:uiPriority w:val="0"/>
    <w:qFormat/>
    <w:rPr>
      <w:rFonts w:ascii="Arial" w:hAnsi="Arial" w:eastAsia="宋体" w:cs="Arial"/>
      <w:color w:val="auto"/>
      <w:sz w:val="20"/>
    </w:rPr>
  </w:style>
  <w:style w:type="character" w:styleId="1472" w:customStyle="1">
    <w:name w:val="章标题 Char"/>
    <w:link w:val="1151"/>
    <w:uiPriority w:val="0"/>
    <w:qFormat/>
    <w:rPr>
      <w:rFonts w:ascii="黑体" w:eastAsia="黑体"/>
    </w:rPr>
  </w:style>
  <w:style w:type="character" w:styleId="1473" w:customStyle="1">
    <w:name w:val="small1"/>
    <w:uiPriority w:val="0"/>
    <w:qFormat/>
    <w:rPr>
      <w:rFonts w:hint="default" w:ascii="Verdana" w:hAnsi="Verdana"/>
      <w:sz w:val="18"/>
      <w:szCs w:val="18"/>
    </w:rPr>
  </w:style>
  <w:style w:type="character" w:styleId="1474" w:customStyle="1">
    <w:name w:val="二级条标题 Char"/>
    <w:uiPriority w:val="0"/>
    <w:qFormat/>
    <w:rPr>
      <w:rFonts w:ascii="黑体" w:hAnsi="Times New Roman" w:eastAsia="黑体" w:cs="Times New Roman"/>
      <w:szCs w:val="20"/>
    </w:rPr>
  </w:style>
  <w:style w:type="character" w:styleId="1475" w:customStyle="1">
    <w:name w:val="fnt1"/>
    <w:uiPriority w:val="0"/>
    <w:qFormat/>
    <w:rPr>
      <w:rFonts w:hint="default" w:ascii="Verdana" w:hAnsi="Verdana"/>
      <w:color w:val="666666"/>
      <w:sz w:val="18"/>
      <w:szCs w:val="18"/>
    </w:rPr>
  </w:style>
  <w:style w:type="character" w:styleId="1476" w:customStyle="1">
    <w:name w:val="三级条标题 Char"/>
    <w:link w:val="1477"/>
    <w:uiPriority w:val="0"/>
    <w:qFormat/>
    <w:rPr>
      <w:rFonts w:ascii="黑体" w:eastAsia="黑体"/>
    </w:rPr>
  </w:style>
  <w:style w:type="paragraph" w:styleId="1477" w:customStyle="1">
    <w:name w:val="三级条标题"/>
    <w:basedOn w:val="1149"/>
    <w:next w:val="1126"/>
    <w:link w:val="1476"/>
    <w:uiPriority w:val="0"/>
    <w:qFormat/>
    <w:pPr>
      <w:ind w:left="780" w:hanging="360"/>
      <w:tabs>
        <w:tab w:val="left" w:pos="1440" w:leader="none"/>
      </w:tabs>
      <w:outlineLvl w:val="4"/>
    </w:pPr>
  </w:style>
  <w:style w:type="character" w:styleId="1478" w:customStyle="1">
    <w:name w:val="paragraph1 Char"/>
    <w:link w:val="1479"/>
    <w:uiPriority w:val="0"/>
    <w:qFormat/>
    <w:rPr>
      <w:rFonts w:ascii="仿宋_GB2312" w:eastAsia="仿宋_GB2312"/>
      <w:sz w:val="28"/>
      <w:szCs w:val="24"/>
    </w:rPr>
  </w:style>
  <w:style w:type="paragraph" w:styleId="1479" w:customStyle="1">
    <w:name w:val="paragraph1"/>
    <w:basedOn w:val="802"/>
    <w:link w:val="1478"/>
    <w:uiPriority w:val="0"/>
    <w:qFormat/>
    <w:pPr>
      <w:ind w:firstLine="200"/>
      <w:spacing w:line="360" w:lineRule="auto"/>
    </w:pPr>
    <w:rPr>
      <w:rFonts w:ascii="仿宋_GB2312" w:eastAsia="仿宋_GB2312" w:hAnsiTheme="minorHAnsi" w:cstheme="minorBidi"/>
      <w:sz w:val="28"/>
    </w:rPr>
  </w:style>
  <w:style w:type="character" w:styleId="1480" w:customStyle="1">
    <w:name w:val="注： Char"/>
    <w:link w:val="1481"/>
    <w:uiPriority w:val="0"/>
    <w:qFormat/>
    <w:rPr>
      <w:rFonts w:ascii="宋体"/>
      <w:sz w:val="18"/>
    </w:rPr>
  </w:style>
  <w:style w:type="paragraph" w:styleId="1481" w:customStyle="1">
    <w:name w:val="注："/>
    <w:next w:val="1126"/>
    <w:link w:val="1480"/>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482" w:customStyle="1">
    <w:name w:val="EmailStyle1271"/>
    <w:uiPriority w:val="0"/>
    <w:qFormat/>
    <w:rPr>
      <w:rFonts w:ascii="Arial" w:hAnsi="Arial" w:eastAsia="宋体" w:cs="Arial"/>
      <w:color w:val="auto"/>
      <w:sz w:val="20"/>
    </w:rPr>
  </w:style>
  <w:style w:type="character" w:styleId="1483" w:customStyle="1">
    <w:name w:val="WW-Absatz-Standardschriftart1111"/>
    <w:uiPriority w:val="0"/>
    <w:qFormat/>
  </w:style>
  <w:style w:type="character" w:styleId="1484" w:customStyle="1">
    <w:name w:val="EmailStyle1281"/>
    <w:uiPriority w:val="0"/>
    <w:qFormat/>
    <w:rPr>
      <w:rFonts w:ascii="Arial" w:hAnsi="Arial" w:eastAsia="宋体" w:cs="Arial"/>
      <w:color w:val="auto"/>
      <w:sz w:val="20"/>
    </w:rPr>
  </w:style>
  <w:style w:type="character" w:styleId="1485" w:customStyle="1">
    <w:name w:val="WW8Num1z7"/>
    <w:uiPriority w:val="0"/>
    <w:qFormat/>
    <w:rPr>
      <w:rFonts w:ascii="Wingdings" w:hAnsi="Wingdings"/>
    </w:rPr>
  </w:style>
  <w:style w:type="character" w:styleId="1486" w:customStyle="1">
    <w:name w:val="EmailStyle170"/>
    <w:uiPriority w:val="0"/>
    <w:qFormat/>
    <w:rPr>
      <w:rFonts w:ascii="Arial" w:hAnsi="Arial" w:eastAsia="宋体" w:cs="Arial"/>
      <w:color w:val="auto"/>
      <w:sz w:val="20"/>
    </w:rPr>
  </w:style>
  <w:style w:type="character" w:styleId="1487" w:customStyle="1">
    <w:name w:val="WW8Num19z2"/>
    <w:uiPriority w:val="0"/>
    <w:qFormat/>
    <w:rPr>
      <w:rFonts w:ascii="StarSymbol" w:hAnsi="StarSymbol" w:cs="StarSymbol"/>
      <w:sz w:val="18"/>
      <w:szCs w:val="18"/>
    </w:rPr>
  </w:style>
  <w:style w:type="character" w:styleId="1488" w:customStyle="1">
    <w:name w:val="EmailStyle171"/>
    <w:uiPriority w:val="0"/>
    <w:qFormat/>
    <w:rPr>
      <w:rFonts w:ascii="Arial" w:hAnsi="Arial" w:eastAsia="宋体" w:cs="Arial"/>
      <w:color w:val="auto"/>
      <w:sz w:val="20"/>
    </w:rPr>
  </w:style>
  <w:style w:type="character" w:styleId="1489" w:customStyle="1">
    <w:name w:val="WW8Num7z0"/>
    <w:uiPriority w:val="0"/>
    <w:qFormat/>
    <w:rPr>
      <w:rFonts w:ascii="Wingdings" w:hAnsi="Wingdings"/>
    </w:rPr>
  </w:style>
  <w:style w:type="character" w:styleId="1490" w:customStyle="1">
    <w:name w:val="Char Char311"/>
    <w:uiPriority w:val="0"/>
    <w:qFormat/>
    <w:rPr>
      <w:rFonts w:eastAsia="宋体"/>
      <w:sz w:val="21"/>
      <w:szCs w:val="24"/>
      <w:lang w:val="en-US" w:eastAsia="zh-CN" w:bidi="ar-SA"/>
    </w:rPr>
  </w:style>
  <w:style w:type="character" w:styleId="1491" w:customStyle="1">
    <w:name w:val="WW8Num25z1"/>
    <w:uiPriority w:val="0"/>
    <w:qFormat/>
    <w:rPr>
      <w:rFonts w:ascii="Wingdings 2" w:hAnsi="Wingdings 2" w:cs="StarSymbol"/>
      <w:sz w:val="18"/>
      <w:szCs w:val="18"/>
    </w:rPr>
  </w:style>
  <w:style w:type="character" w:styleId="1492" w:customStyle="1">
    <w:name w:val="EmailStyle200"/>
    <w:uiPriority w:val="0"/>
    <w:qFormat/>
    <w:rPr>
      <w:rFonts w:ascii="Arial" w:hAnsi="Arial" w:eastAsia="宋体" w:cs="Arial"/>
      <w:color w:val="auto"/>
      <w:sz w:val="20"/>
    </w:rPr>
  </w:style>
  <w:style w:type="character" w:styleId="1493" w:customStyle="1">
    <w:name w:val="WW8Num11z0"/>
    <w:uiPriority w:val="0"/>
    <w:qFormat/>
    <w:rPr>
      <w:rFonts w:ascii="Wingdings" w:hAnsi="Wingdings" w:cs="StarSymbol"/>
      <w:sz w:val="18"/>
      <w:szCs w:val="18"/>
    </w:rPr>
  </w:style>
  <w:style w:type="character" w:styleId="1494" w:customStyle="1">
    <w:name w:val="EmailStyle201"/>
    <w:uiPriority w:val="0"/>
    <w:qFormat/>
    <w:rPr>
      <w:rFonts w:ascii="Arial" w:hAnsi="Arial" w:eastAsia="宋体" w:cs="Arial"/>
      <w:color w:val="auto"/>
      <w:sz w:val="20"/>
    </w:rPr>
  </w:style>
  <w:style w:type="character" w:styleId="1495" w:customStyle="1">
    <w:name w:val="个人撰写风格"/>
    <w:uiPriority w:val="0"/>
    <w:qFormat/>
    <w:rPr>
      <w:rFonts w:ascii="Arial" w:hAnsi="Arial" w:eastAsia="宋体" w:cs="Arial"/>
      <w:color w:val="auto"/>
      <w:sz w:val="20"/>
    </w:rPr>
  </w:style>
  <w:style w:type="character" w:styleId="1496" w:customStyle="1">
    <w:name w:val="zn2 Char"/>
    <w:link w:val="1497"/>
    <w:uiPriority w:val="0"/>
    <w:qFormat/>
    <w:rPr>
      <w:rFonts w:ascii="华文楷体" w:hAnsi="Cambria" w:eastAsia="仿宋_GB2312"/>
      <w:b/>
      <w:bCs/>
      <w:sz w:val="32"/>
      <w:szCs w:val="32"/>
    </w:rPr>
  </w:style>
  <w:style w:type="paragraph" w:styleId="1497" w:customStyle="1">
    <w:name w:val="zn2"/>
    <w:basedOn w:val="804"/>
    <w:link w:val="1496"/>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98" w:customStyle="1">
    <w:name w:val="引用 字符1"/>
    <w:uiPriority w:val="99"/>
    <w:qFormat/>
    <w:rPr>
      <w:rFonts w:ascii="Times New Roman" w:hAnsi="Times New Roman" w:eastAsia="宋体" w:cs="Times New Roman"/>
      <w:i/>
      <w:iCs/>
      <w:color w:val="404040"/>
      <w:szCs w:val="24"/>
    </w:rPr>
  </w:style>
  <w:style w:type="character" w:styleId="1499" w:customStyle="1">
    <w:name w:val="zn3 Char"/>
    <w:link w:val="1500"/>
    <w:uiPriority w:val="0"/>
    <w:qFormat/>
    <w:rPr>
      <w:rFonts w:ascii="仿宋_GB2312" w:hAnsi="仿宋_GB2312" w:eastAsia="仿宋_GB2312"/>
      <w:b/>
      <w:bCs/>
      <w:sz w:val="32"/>
      <w:szCs w:val="32"/>
    </w:rPr>
  </w:style>
  <w:style w:type="paragraph" w:styleId="1500" w:customStyle="1">
    <w:name w:val="zn3"/>
    <w:basedOn w:val="805"/>
    <w:next w:val="802"/>
    <w:link w:val="1499"/>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01" w:customStyle="1">
    <w:name w:val="明显引用 字符"/>
    <w:link w:val="1502"/>
    <w:uiPriority w:val="0"/>
    <w:qFormat/>
    <w:rPr>
      <w:b/>
      <w:bCs/>
      <w:i/>
      <w:iCs/>
      <w:color w:val="4f81bd"/>
      <w:sz w:val="22"/>
      <w:lang w:eastAsia="en-US" w:bidi="en-US"/>
    </w:rPr>
  </w:style>
  <w:style w:type="paragraph" w:styleId="1502" w:customStyle="1">
    <w:name w:val="明显引用1"/>
    <w:basedOn w:val="802"/>
    <w:next w:val="802"/>
    <w:link w:val="1501"/>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03" w:customStyle="1">
    <w:name w:val="标题 5 Char1"/>
    <w:uiPriority w:val="0"/>
    <w:qFormat/>
    <w:rPr>
      <w:b/>
      <w:bCs/>
      <w:sz w:val="28"/>
      <w:szCs w:val="28"/>
    </w:rPr>
  </w:style>
  <w:style w:type="character" w:styleId="1504" w:customStyle="1">
    <w:name w:val="明显引用 字符1"/>
    <w:uiPriority w:val="99"/>
    <w:qFormat/>
    <w:rPr>
      <w:rFonts w:ascii="Times New Roman" w:hAnsi="Times New Roman" w:eastAsia="宋体" w:cs="Times New Roman"/>
      <w:i/>
      <w:iCs/>
      <w:color w:val="4f81bd"/>
      <w:szCs w:val="24"/>
    </w:rPr>
  </w:style>
  <w:style w:type="character" w:styleId="1505" w:customStyle="1">
    <w:name w:val="标题 6 Char1"/>
    <w:uiPriority w:val="0"/>
    <w:qFormat/>
    <w:rPr>
      <w:rFonts w:ascii="Calibri Light" w:hAnsi="Calibri Light" w:eastAsia="宋体" w:cs="Times New Roman"/>
      <w:b/>
      <w:bCs/>
      <w:sz w:val="24"/>
      <w:szCs w:val="24"/>
    </w:rPr>
  </w:style>
  <w:style w:type="character" w:styleId="1506" w:customStyle="1">
    <w:name w:val="明显引用 Char1"/>
    <w:uiPriority w:val="30"/>
    <w:qFormat/>
    <w:rPr>
      <w:i/>
      <w:iCs/>
      <w:color w:val="5b9bd5"/>
      <w:sz w:val="24"/>
    </w:rPr>
  </w:style>
  <w:style w:type="character" w:styleId="1507" w:customStyle="1">
    <w:name w:val="标题 7 Char1"/>
    <w:uiPriority w:val="0"/>
    <w:qFormat/>
    <w:rPr>
      <w:b/>
      <w:bCs/>
      <w:sz w:val="24"/>
      <w:szCs w:val="24"/>
    </w:rPr>
  </w:style>
  <w:style w:type="character" w:styleId="1508" w:customStyle="1">
    <w:name w:val="引用 字符"/>
    <w:link w:val="1509"/>
    <w:uiPriority w:val="0"/>
    <w:qFormat/>
    <w:rPr>
      <w:i/>
      <w:iCs/>
      <w:color w:val="000000"/>
      <w:sz w:val="22"/>
      <w:lang w:eastAsia="en-US" w:bidi="en-US"/>
    </w:rPr>
  </w:style>
  <w:style w:type="paragraph" w:styleId="1509" w:customStyle="1">
    <w:name w:val="引用1"/>
    <w:basedOn w:val="802"/>
    <w:next w:val="802"/>
    <w:link w:val="1508"/>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10" w:customStyle="1">
    <w:name w:val="标题 8 Char1"/>
    <w:uiPriority w:val="0"/>
    <w:qFormat/>
    <w:rPr>
      <w:rFonts w:ascii="Calibri Light" w:hAnsi="Calibri Light" w:eastAsia="宋体" w:cs="Times New Roman"/>
      <w:sz w:val="24"/>
      <w:szCs w:val="24"/>
    </w:rPr>
  </w:style>
  <w:style w:type="character" w:styleId="1511" w:customStyle="1">
    <w:name w:val="不明显参考1"/>
    <w:uiPriority w:val="0"/>
    <w:qFormat/>
    <w:rPr>
      <w:smallCaps/>
      <w:color w:val="c0504d"/>
      <w:u w:val="single"/>
    </w:rPr>
  </w:style>
  <w:style w:type="character" w:styleId="1512" w:customStyle="1">
    <w:name w:val="标题 9 Char1"/>
    <w:uiPriority w:val="0"/>
    <w:qFormat/>
    <w:rPr>
      <w:rFonts w:ascii="Calibri Light" w:hAnsi="Calibri Light" w:eastAsia="宋体" w:cs="Times New Roman"/>
      <w:sz w:val="21"/>
      <w:szCs w:val="21"/>
    </w:rPr>
  </w:style>
  <w:style w:type="character" w:styleId="1513" w:customStyle="1">
    <w:name w:val="明显参考1"/>
    <w:uiPriority w:val="0"/>
    <w:qFormat/>
    <w:rPr>
      <w:b/>
      <w:bCs/>
      <w:smallCaps/>
      <w:color w:val="c0504d"/>
      <w:spacing w:val="5"/>
      <w:u w:val="single"/>
    </w:rPr>
  </w:style>
  <w:style w:type="character" w:styleId="1514" w:customStyle="1">
    <w:name w:val="脚注文本 Char1"/>
    <w:uiPriority w:val="0"/>
    <w:semiHidden/>
    <w:qFormat/>
    <w:rPr>
      <w:sz w:val="18"/>
      <w:szCs w:val="18"/>
    </w:rPr>
  </w:style>
  <w:style w:type="character" w:styleId="1515" w:customStyle="1">
    <w:name w:val="tpc_content1"/>
    <w:uiPriority w:val="0"/>
    <w:qFormat/>
    <w:rPr>
      <w:sz w:val="19"/>
      <w:szCs w:val="19"/>
    </w:rPr>
  </w:style>
  <w:style w:type="character" w:styleId="1516" w:customStyle="1">
    <w:name w:val="日期 Char1"/>
    <w:uiPriority w:val="0"/>
    <w:qFormat/>
    <w:rPr>
      <w:sz w:val="21"/>
      <w:szCs w:val="24"/>
    </w:rPr>
  </w:style>
  <w:style w:type="character" w:styleId="1517" w:customStyle="1">
    <w:name w:val="书籍标题1"/>
    <w:uiPriority w:val="0"/>
    <w:qFormat/>
    <w:rPr>
      <w:b/>
      <w:bCs/>
      <w:smallCaps/>
      <w:spacing w:val="5"/>
    </w:rPr>
  </w:style>
  <w:style w:type="character" w:styleId="1518" w:customStyle="1">
    <w:name w:val="正文文本 2 Char1"/>
    <w:uiPriority w:val="99"/>
    <w:qFormat/>
    <w:rPr>
      <w:sz w:val="21"/>
      <w:szCs w:val="24"/>
    </w:rPr>
  </w:style>
  <w:style w:type="character" w:styleId="1519" w:customStyle="1">
    <w:name w:val="short_text1"/>
    <w:uiPriority w:val="0"/>
    <w:qFormat/>
    <w:rPr>
      <w:sz w:val="26"/>
      <w:szCs w:val="26"/>
    </w:rPr>
  </w:style>
  <w:style w:type="character" w:styleId="1520" w:customStyle="1">
    <w:name w:val="正文文本 3 Char1"/>
    <w:uiPriority w:val="0"/>
    <w:qFormat/>
    <w:rPr>
      <w:sz w:val="16"/>
      <w:szCs w:val="16"/>
    </w:rPr>
  </w:style>
  <w:style w:type="character" w:styleId="1521" w:customStyle="1">
    <w:name w:val="ABC标题下的小点 Char"/>
    <w:link w:val="1522"/>
    <w:uiPriority w:val="0"/>
    <w:qFormat/>
    <w:rPr>
      <w:rFonts w:ascii="宋体" w:hAnsi="宋体"/>
    </w:rPr>
  </w:style>
  <w:style w:type="paragraph" w:styleId="1522" w:customStyle="1">
    <w:name w:val="ABC标题下的小点"/>
    <w:basedOn w:val="802"/>
    <w:link w:val="1521"/>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23" w:customStyle="1">
    <w:name w:val="标题 Char1"/>
    <w:uiPriority w:val="0"/>
    <w:qFormat/>
    <w:rPr>
      <w:rFonts w:ascii="Calibri Light" w:hAnsi="Calibri Light" w:cs="Times New Roman"/>
      <w:b/>
      <w:bCs/>
      <w:sz w:val="32"/>
      <w:szCs w:val="32"/>
    </w:rPr>
  </w:style>
  <w:style w:type="character" w:styleId="1524" w:customStyle="1">
    <w:name w:val="style21"/>
    <w:uiPriority w:val="0"/>
    <w:qFormat/>
    <w:rPr>
      <w:color w:val="000080"/>
    </w:rPr>
  </w:style>
  <w:style w:type="character" w:styleId="1525" w:customStyle="1">
    <w:name w:val="注释标题 Char1"/>
    <w:uiPriority w:val="0"/>
    <w:qFormat/>
    <w:rPr>
      <w:sz w:val="21"/>
      <w:szCs w:val="24"/>
    </w:rPr>
  </w:style>
  <w:style w:type="character" w:styleId="1526" w:customStyle="1">
    <w:name w:val="ns1"/>
    <w:uiPriority w:val="0"/>
    <w:qFormat/>
    <w:rPr>
      <w:color w:val="ff0000"/>
    </w:rPr>
  </w:style>
  <w:style w:type="character" w:styleId="1527" w:customStyle="1">
    <w:name w:val="zn1 Char"/>
    <w:link w:val="1528"/>
    <w:uiPriority w:val="0"/>
    <w:qFormat/>
    <w:rPr>
      <w:rFonts w:ascii="黑体" w:hAnsi="仿宋_GB2312" w:eastAsia="黑体"/>
      <w:bCs/>
      <w:sz w:val="36"/>
      <w:szCs w:val="32"/>
      <w:lang w:val="zh-CN"/>
    </w:rPr>
  </w:style>
  <w:style w:type="paragraph" w:styleId="1528" w:customStyle="1">
    <w:name w:val="zn1"/>
    <w:basedOn w:val="803"/>
    <w:link w:val="1527"/>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29" w:customStyle="1">
    <w:name w:val="hilite2"/>
    <w:uiPriority w:val="0"/>
    <w:qFormat/>
  </w:style>
  <w:style w:type="character" w:styleId="1530" w:customStyle="1">
    <w:name w:val="WC三级 Char"/>
    <w:link w:val="1531"/>
    <w:uiPriority w:val="0"/>
    <w:qFormat/>
    <w:rPr>
      <w:b/>
      <w:sz w:val="32"/>
      <w:lang w:val="zh-CN"/>
    </w:rPr>
  </w:style>
  <w:style w:type="paragraph" w:styleId="1531" w:customStyle="1">
    <w:name w:val="WC三级"/>
    <w:basedOn w:val="805"/>
    <w:link w:val="1530"/>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32" w:customStyle="1">
    <w:name w:val="个人答复风格"/>
    <w:uiPriority w:val="0"/>
    <w:qFormat/>
    <w:rPr>
      <w:rFonts w:ascii="Arial" w:hAnsi="Arial" w:eastAsia="宋体" w:cs="Arial"/>
      <w:color w:val="auto"/>
      <w:sz w:val="20"/>
    </w:rPr>
  </w:style>
  <w:style w:type="character" w:styleId="1533" w:customStyle="1">
    <w:name w:val="WC二级 Char"/>
    <w:link w:val="1534"/>
    <w:uiPriority w:val="0"/>
    <w:qFormat/>
    <w:rPr>
      <w:rFonts w:ascii="Arial" w:hAnsi="Arial" w:eastAsia="黑体"/>
      <w:b/>
      <w:sz w:val="32"/>
      <w:lang w:val="zh-CN"/>
    </w:rPr>
  </w:style>
  <w:style w:type="paragraph" w:styleId="1534" w:customStyle="1">
    <w:name w:val="WC二级"/>
    <w:basedOn w:val="804"/>
    <w:link w:val="1533"/>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35" w:customStyle="1">
    <w:name w:val="b1"/>
    <w:uiPriority w:val="0"/>
    <w:qFormat/>
    <w:rPr>
      <w:rFonts w:hint="default" w:ascii="Courier New" w:hAnsi="Courier New" w:cs="Courier New"/>
      <w:b/>
      <w:bCs/>
      <w:color w:val="ff0000"/>
      <w:u w:val="none"/>
    </w:rPr>
  </w:style>
  <w:style w:type="character" w:styleId="1536" w:customStyle="1">
    <w:name w:val="样式sjw Char"/>
    <w:link w:val="1537"/>
    <w:uiPriority w:val="0"/>
    <w:qFormat/>
    <w:rPr>
      <w:rFonts w:ascii="宋体" w:hAnsi="宋体"/>
      <w:caps/>
      <w:color w:val="000000"/>
      <w:sz w:val="18"/>
      <w:szCs w:val="18"/>
      <w:shd w:val="pct10" w:color="auto" w:fill="auto"/>
      <w:lang w:val="zh-CN"/>
    </w:rPr>
  </w:style>
  <w:style w:type="paragraph" w:styleId="1537" w:customStyle="1">
    <w:name w:val="样式sjw"/>
    <w:basedOn w:val="802"/>
    <w:link w:val="1536"/>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38" w:customStyle="1">
    <w:name w:val="myp1111"/>
    <w:uiPriority w:val="0"/>
    <w:qFormat/>
    <w:rPr>
      <w:rFonts w:hint="default" w:ascii="ˎ̥" w:hAnsi="ˎ̥"/>
      <w:color w:val="000000"/>
      <w:sz w:val="20"/>
      <w:szCs w:val="20"/>
      <w:u w:val="none"/>
    </w:rPr>
  </w:style>
  <w:style w:type="character" w:styleId="1539" w:customStyle="1">
    <w:name w:val="faqa1"/>
    <w:uiPriority w:val="0"/>
    <w:qFormat/>
    <w:rPr>
      <w:rFonts w:hint="eastAsia" w:ascii="微软雅黑" w:hAnsi="微软雅黑" w:eastAsia="微软雅黑"/>
      <w:b/>
      <w:bCs/>
      <w:sz w:val="27"/>
      <w:szCs w:val="27"/>
    </w:rPr>
  </w:style>
  <w:style w:type="character" w:styleId="1540" w:customStyle="1">
    <w:name w:val="表头文字(同正文大小) Char"/>
    <w:link w:val="1541"/>
    <w:uiPriority w:val="0"/>
    <w:qFormat/>
    <w:rPr>
      <w:rFonts w:eastAsia="黑体"/>
      <w:lang w:eastAsia="en-US"/>
    </w:rPr>
  </w:style>
  <w:style w:type="paragraph" w:styleId="1541" w:customStyle="1">
    <w:name w:val="表头文字(同正文大小)"/>
    <w:basedOn w:val="802"/>
    <w:link w:val="1540"/>
    <w:uiPriority w:val="0"/>
    <w:qFormat/>
    <w:pPr>
      <w:jc w:val="center"/>
      <w:spacing w:line="264" w:lineRule="auto"/>
    </w:pPr>
    <w:rPr>
      <w:rFonts w:eastAsia="黑体" w:asciiTheme="minorHAnsi" w:hAnsiTheme="minorHAnsi" w:cstheme="minorBidi"/>
      <w:szCs w:val="22"/>
      <w:lang w:eastAsia="en-US"/>
    </w:rPr>
  </w:style>
  <w:style w:type="character" w:styleId="1542" w:customStyle="1">
    <w:name w:val="faqq1"/>
    <w:uiPriority w:val="0"/>
    <w:qFormat/>
    <w:rPr>
      <w:rFonts w:hint="eastAsia" w:ascii="微软雅黑" w:hAnsi="微软雅黑" w:eastAsia="微软雅黑"/>
      <w:sz w:val="24"/>
      <w:szCs w:val="24"/>
    </w:rPr>
  </w:style>
  <w:style w:type="character" w:styleId="1543" w:customStyle="1">
    <w:name w:val="表格 Char"/>
    <w:uiPriority w:val="0"/>
    <w:qFormat/>
    <w:rPr>
      <w:rFonts w:ascii="Times New Roman" w:hAnsi="Times New Roman" w:eastAsia="宋体" w:cs="Times New Roman"/>
      <w:sz w:val="24"/>
      <w:szCs w:val="24"/>
    </w:rPr>
  </w:style>
  <w:style w:type="character" w:styleId="1544" w:customStyle="1">
    <w:name w:val="题注 Char1"/>
    <w:uiPriority w:val="0"/>
    <w:qFormat/>
    <w:rPr>
      <w:rFonts w:ascii="Arial" w:hAnsi="Arial" w:eastAsia="黑体" w:cs="Arial"/>
      <w:sz w:val="20"/>
      <w:szCs w:val="20"/>
    </w:rPr>
  </w:style>
  <w:style w:type="character" w:styleId="1545" w:customStyle="1">
    <w:name w:val="未处理的提及1"/>
    <w:uiPriority w:val="99"/>
    <w:unhideWhenUsed/>
    <w:qFormat/>
    <w:rPr>
      <w:color w:val="605e5c"/>
      <w:shd w:val="clear" w:color="auto" w:fill="e1dfdd"/>
    </w:rPr>
  </w:style>
  <w:style w:type="character" w:styleId="1546" w:customStyle="1">
    <w:name w:val="Char Char32"/>
    <w:uiPriority w:val="0"/>
    <w:qFormat/>
    <w:rPr>
      <w:rFonts w:eastAsia="宋体"/>
      <w:sz w:val="21"/>
      <w:szCs w:val="24"/>
      <w:lang w:val="en-US" w:eastAsia="zh-CN" w:bidi="ar-SA"/>
    </w:rPr>
  </w:style>
  <w:style w:type="character" w:styleId="1547" w:customStyle="1">
    <w:name w:val="WW8Num22z1"/>
    <w:uiPriority w:val="0"/>
    <w:qFormat/>
    <w:rPr>
      <w:rFonts w:ascii="Wingdings 2" w:hAnsi="Wingdings 2" w:cs="StarSymbol"/>
      <w:sz w:val="18"/>
      <w:szCs w:val="18"/>
    </w:rPr>
  </w:style>
  <w:style w:type="character" w:styleId="1548" w:customStyle="1">
    <w:name w:val="正文文本缩进 字符1"/>
    <w:uiPriority w:val="0"/>
    <w:semiHidden/>
    <w:qFormat/>
    <w:rPr>
      <w:rFonts w:ascii="方正仿宋_GBK" w:hAnsi="Times New Roman" w:eastAsia="方正仿宋_GBK" w:cs="Times New Roman"/>
      <w:sz w:val="32"/>
      <w:szCs w:val="20"/>
    </w:rPr>
  </w:style>
  <w:style w:type="character" w:styleId="1549" w:customStyle="1">
    <w:name w:val="WW8Num38z2"/>
    <w:uiPriority w:val="0"/>
    <w:qFormat/>
    <w:rPr>
      <w:rFonts w:ascii="StarSymbol" w:hAnsi="StarSymbol" w:cs="StarSymbol"/>
      <w:sz w:val="18"/>
      <w:szCs w:val="18"/>
    </w:rPr>
  </w:style>
  <w:style w:type="character" w:styleId="1550" w:customStyle="1">
    <w:name w:val="样式 加粗"/>
    <w:uiPriority w:val="0"/>
    <w:qFormat/>
    <w:rPr>
      <w:rFonts w:hint="eastAsia" w:ascii="宋体" w:hAnsi="宋体" w:eastAsia="宋体"/>
      <w:b/>
      <w:bCs/>
      <w:lang w:val="en-US" w:eastAsia="zh-CN" w:bidi="ar-SA"/>
    </w:rPr>
  </w:style>
  <w:style w:type="character" w:styleId="1551" w:customStyle="1">
    <w:name w:val="WW8Num18z2"/>
    <w:uiPriority w:val="0"/>
    <w:qFormat/>
    <w:rPr>
      <w:rFonts w:ascii="StarSymbol" w:hAnsi="StarSymbol" w:cs="StarSymbol"/>
      <w:sz w:val="18"/>
      <w:szCs w:val="18"/>
    </w:rPr>
  </w:style>
  <w:style w:type="character" w:styleId="1552" w:customStyle="1">
    <w:name w:val="myp112"/>
    <w:uiPriority w:val="0"/>
    <w:qFormat/>
    <w:rPr>
      <w:rFonts w:hint="default"/>
      <w:color w:val="000000"/>
      <w:sz w:val="22"/>
      <w:szCs w:val="22"/>
      <w:u w:val="none"/>
    </w:rPr>
  </w:style>
  <w:style w:type="character" w:styleId="1553" w:customStyle="1">
    <w:name w:val="fontstyle21"/>
    <w:uiPriority w:val="0"/>
    <w:qFormat/>
    <w:rPr>
      <w:rFonts w:hint="default" w:ascii="Arial" w:hAnsi="Arial" w:cs="Arial"/>
      <w:color w:val="000000"/>
      <w:sz w:val="24"/>
      <w:szCs w:val="24"/>
    </w:rPr>
  </w:style>
  <w:style w:type="character" w:styleId="1554" w:customStyle="1">
    <w:name w:val="WW8Num2z1"/>
    <w:uiPriority w:val="0"/>
    <w:qFormat/>
    <w:rPr>
      <w:rFonts w:ascii="Wingdings 2" w:hAnsi="Wingdings 2" w:cs="StarSymbol"/>
      <w:sz w:val="18"/>
      <w:szCs w:val="18"/>
    </w:rPr>
  </w:style>
  <w:style w:type="character" w:styleId="1555" w:customStyle="1">
    <w:name w:val="日期 字符1"/>
    <w:uiPriority w:val="0"/>
    <w:semiHidden/>
    <w:qFormat/>
    <w:rPr>
      <w:rFonts w:ascii="Times New Roman" w:hAnsi="Times New Roman" w:eastAsia="方正仿宋_GBK" w:cs="Times New Roman"/>
      <w:szCs w:val="20"/>
    </w:rPr>
  </w:style>
  <w:style w:type="character" w:styleId="1556" w:customStyle="1">
    <w:name w:val="正文首行缩进 2 Char1"/>
    <w:uiPriority w:val="0"/>
    <w:qFormat/>
    <w:rPr>
      <w:rFonts w:hint="eastAsia" w:ascii="方正仿宋_GBK" w:eastAsia="方正仿宋_GBK"/>
      <w:sz w:val="32"/>
      <w:szCs w:val="28"/>
    </w:rPr>
  </w:style>
  <w:style w:type="character" w:styleId="1557" w:customStyle="1">
    <w:name w:val="WW8Num35z0"/>
    <w:uiPriority w:val="0"/>
    <w:qFormat/>
    <w:rPr>
      <w:rFonts w:ascii="Wingdings" w:hAnsi="Wingdings" w:cs="StarSymbol"/>
      <w:sz w:val="18"/>
      <w:szCs w:val="18"/>
    </w:rPr>
  </w:style>
  <w:style w:type="character" w:styleId="1558" w:customStyle="1">
    <w:name w:val="WW8Num12z2"/>
    <w:uiPriority w:val="0"/>
    <w:qFormat/>
    <w:rPr>
      <w:rFonts w:ascii="StarSymbol" w:hAnsi="StarSymbol" w:cs="StarSymbol"/>
      <w:sz w:val="18"/>
      <w:szCs w:val="18"/>
    </w:rPr>
  </w:style>
  <w:style w:type="character" w:styleId="1559" w:customStyle="1">
    <w:name w:val="WW8Num16z0"/>
    <w:uiPriority w:val="0"/>
    <w:qFormat/>
    <w:rPr>
      <w:rFonts w:ascii="Wingdings" w:hAnsi="Wingdings" w:cs="StarSymbol"/>
      <w:sz w:val="18"/>
      <w:szCs w:val="18"/>
    </w:rPr>
  </w:style>
  <w:style w:type="character" w:styleId="1560" w:customStyle="1">
    <w:name w:val="Bid_正文 Char"/>
    <w:uiPriority w:val="0"/>
    <w:qFormat/>
    <w:rPr>
      <w:sz w:val="24"/>
    </w:rPr>
  </w:style>
  <w:style w:type="character" w:styleId="1561" w:customStyle="1">
    <w:name w:val="WW8Num13z0"/>
    <w:uiPriority w:val="0"/>
    <w:qFormat/>
    <w:rPr>
      <w:rFonts w:ascii="Wingdings" w:hAnsi="Wingdings" w:cs="StarSymbol"/>
      <w:sz w:val="18"/>
      <w:szCs w:val="18"/>
    </w:rPr>
  </w:style>
  <w:style w:type="character" w:styleId="1562" w:customStyle="1">
    <w:name w:val="WW8Num37z0"/>
    <w:uiPriority w:val="0"/>
    <w:qFormat/>
    <w:rPr>
      <w:rFonts w:ascii="Wingdings" w:hAnsi="Wingdings" w:cs="StarSymbol"/>
      <w:sz w:val="18"/>
      <w:szCs w:val="18"/>
    </w:rPr>
  </w:style>
  <w:style w:type="character" w:styleId="1563" w:customStyle="1">
    <w:name w:val="WW8Num37z1"/>
    <w:uiPriority w:val="0"/>
    <w:qFormat/>
    <w:rPr>
      <w:rFonts w:ascii="Wingdings 2" w:hAnsi="Wingdings 2" w:cs="StarSymbol"/>
      <w:sz w:val="18"/>
      <w:szCs w:val="18"/>
    </w:rPr>
  </w:style>
  <w:style w:type="character" w:styleId="1564" w:customStyle="1">
    <w:name w:val="WW8Num34z0"/>
    <w:uiPriority w:val="0"/>
    <w:qFormat/>
    <w:rPr>
      <w:rFonts w:ascii="Wingdings" w:hAnsi="Wingdings" w:cs="StarSymbol"/>
      <w:sz w:val="18"/>
      <w:szCs w:val="18"/>
    </w:rPr>
  </w:style>
  <w:style w:type="character" w:styleId="1565" w:customStyle="1">
    <w:name w:val="WW8Num17z0"/>
    <w:uiPriority w:val="0"/>
    <w:qFormat/>
    <w:rPr>
      <w:rFonts w:ascii="Wingdings" w:hAnsi="Wingdings"/>
    </w:rPr>
  </w:style>
  <w:style w:type="character" w:styleId="1566" w:customStyle="1">
    <w:name w:val="WW8Num15z0"/>
    <w:uiPriority w:val="0"/>
    <w:qFormat/>
    <w:rPr>
      <w:rFonts w:ascii="Wingdings" w:hAnsi="Wingdings" w:cs="StarSymbol"/>
      <w:sz w:val="18"/>
      <w:szCs w:val="18"/>
    </w:rPr>
  </w:style>
  <w:style w:type="character" w:styleId="1567" w:customStyle="1">
    <w:name w:val="WW8Num28z1"/>
    <w:uiPriority w:val="0"/>
    <w:qFormat/>
    <w:rPr>
      <w:rFonts w:ascii="Wingdings 2" w:hAnsi="Wingdings 2" w:cs="StarSymbol"/>
      <w:sz w:val="18"/>
      <w:szCs w:val="18"/>
    </w:rPr>
  </w:style>
  <w:style w:type="character" w:styleId="1568" w:customStyle="1">
    <w:name w:val="WW8Num4z0"/>
    <w:uiPriority w:val="0"/>
    <w:qFormat/>
    <w:rPr>
      <w:rFonts w:ascii="Wingdings" w:hAnsi="Wingdings" w:cs="StarSymbol"/>
      <w:sz w:val="18"/>
      <w:szCs w:val="18"/>
    </w:rPr>
  </w:style>
  <w:style w:type="character" w:styleId="1569" w:customStyle="1">
    <w:name w:val="style101"/>
    <w:uiPriority w:val="0"/>
    <w:qFormat/>
    <w:rPr>
      <w:rFonts w:hint="eastAsia" w:ascii="宋体" w:hAnsi="宋体" w:eastAsia="宋体"/>
      <w:b/>
      <w:bCs/>
      <w:color w:val="ffffff"/>
      <w:sz w:val="21"/>
      <w:szCs w:val="21"/>
      <w:lang w:val="en-US" w:eastAsia="zh-CN" w:bidi="ar-SA"/>
    </w:rPr>
  </w:style>
  <w:style w:type="character" w:styleId="1570" w:customStyle="1">
    <w:name w:val="WW8Num5z0"/>
    <w:uiPriority w:val="0"/>
    <w:qFormat/>
    <w:rPr>
      <w:rFonts w:ascii="Wingdings" w:hAnsi="Wingdings" w:cs="StarSymbol"/>
      <w:sz w:val="18"/>
      <w:szCs w:val="18"/>
    </w:rPr>
  </w:style>
  <w:style w:type="character" w:styleId="1571" w:customStyle="1">
    <w:name w:val="无首行缩进正文 Char"/>
    <w:uiPriority w:val="0"/>
    <w:qFormat/>
  </w:style>
  <w:style w:type="character" w:styleId="1572" w:customStyle="1">
    <w:name w:val="批注框文本 Char2"/>
    <w:uiPriority w:val="0"/>
    <w:qFormat/>
    <w:rPr>
      <w:rFonts w:ascii="Times New Roman" w:hAnsi="Times New Roman" w:eastAsia="方正仿宋_GBK" w:cs="Times New Roman"/>
      <w:sz w:val="18"/>
      <w:szCs w:val="18"/>
    </w:rPr>
  </w:style>
  <w:style w:type="character" w:styleId="1573" w:customStyle="1">
    <w:name w:val="WW8Num29z2"/>
    <w:uiPriority w:val="0"/>
    <w:qFormat/>
    <w:rPr>
      <w:rFonts w:ascii="StarSymbol" w:hAnsi="StarSymbol" w:cs="StarSymbol"/>
      <w:sz w:val="18"/>
      <w:szCs w:val="18"/>
    </w:rPr>
  </w:style>
  <w:style w:type="character" w:styleId="1574" w:customStyle="1">
    <w:name w:val="WW8Num23z2"/>
    <w:uiPriority w:val="0"/>
    <w:qFormat/>
    <w:rPr>
      <w:rFonts w:ascii="StarSymbol" w:hAnsi="StarSymbol" w:cs="StarSymbol"/>
      <w:sz w:val="18"/>
      <w:szCs w:val="18"/>
    </w:rPr>
  </w:style>
  <w:style w:type="character" w:styleId="1575" w:customStyle="1">
    <w:name w:val="WW8Num19z0"/>
    <w:uiPriority w:val="0"/>
    <w:qFormat/>
    <w:rPr>
      <w:rFonts w:ascii="Wingdings" w:hAnsi="Wingdings" w:cs="StarSymbol"/>
      <w:sz w:val="18"/>
      <w:szCs w:val="18"/>
    </w:rPr>
  </w:style>
  <w:style w:type="character" w:styleId="1576" w:customStyle="1">
    <w:name w:val="WW8Num22z2"/>
    <w:uiPriority w:val="0"/>
    <w:qFormat/>
    <w:rPr>
      <w:rFonts w:ascii="StarSymbol" w:hAnsi="StarSymbol" w:cs="StarSymbol"/>
      <w:sz w:val="18"/>
      <w:szCs w:val="18"/>
    </w:rPr>
  </w:style>
  <w:style w:type="character" w:styleId="1577" w:customStyle="1">
    <w:name w:val="WW8Num24z1"/>
    <w:uiPriority w:val="0"/>
    <w:qFormat/>
    <w:rPr>
      <w:rFonts w:ascii="Wingdings 2" w:hAnsi="Wingdings 2" w:cs="StarSymbol"/>
      <w:sz w:val="18"/>
      <w:szCs w:val="18"/>
    </w:rPr>
  </w:style>
  <w:style w:type="character" w:styleId="1578" w:customStyle="1">
    <w:name w:val="标题 7 字符1"/>
    <w:uiPriority w:val="9"/>
    <w:qFormat/>
    <w:rPr>
      <w:rFonts w:ascii="Times New Roman" w:hAnsi="Times New Roman" w:eastAsia="方正仿宋_GBK" w:cs="Times New Roman"/>
      <w:b/>
      <w:bCs/>
      <w:sz w:val="24"/>
      <w:szCs w:val="24"/>
    </w:rPr>
  </w:style>
  <w:style w:type="character" w:styleId="1579" w:customStyle="1">
    <w:name w:val="标题 6 字符1"/>
    <w:uiPriority w:val="9"/>
    <w:qFormat/>
    <w:rPr>
      <w:rFonts w:ascii="仿宋" w:hAnsi="仿宋" w:eastAsia="仿宋"/>
      <w:bCs/>
      <w:sz w:val="32"/>
      <w:szCs w:val="32"/>
    </w:rPr>
  </w:style>
  <w:style w:type="character" w:styleId="1580" w:customStyle="1">
    <w:name w:val="WW8Num39z1"/>
    <w:uiPriority w:val="0"/>
    <w:qFormat/>
    <w:rPr>
      <w:rFonts w:ascii="Wingdings 2" w:hAnsi="Wingdings 2" w:cs="StarSymbol"/>
      <w:sz w:val="18"/>
      <w:szCs w:val="18"/>
    </w:rPr>
  </w:style>
  <w:style w:type="character" w:styleId="1581" w:customStyle="1">
    <w:name w:val="apple-style-span"/>
    <w:uiPriority w:val="0"/>
    <w:qFormat/>
  </w:style>
  <w:style w:type="character" w:styleId="1582" w:customStyle="1">
    <w:name w:val="注×： Char"/>
    <w:link w:val="1583"/>
    <w:uiPriority w:val="0"/>
    <w:qFormat/>
    <w:rPr>
      <w:rFonts w:ascii="宋体"/>
      <w:sz w:val="18"/>
    </w:rPr>
  </w:style>
  <w:style w:type="paragraph" w:styleId="1583" w:customStyle="1">
    <w:name w:val="注×："/>
    <w:link w:val="1582"/>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584" w:customStyle="1">
    <w:name w:val="附录公式 Char"/>
    <w:link w:val="1585"/>
    <w:uiPriority w:val="0"/>
    <w:qFormat/>
    <w:rPr>
      <w:rFonts w:ascii="宋体"/>
    </w:rPr>
  </w:style>
  <w:style w:type="paragraph" w:styleId="1585" w:customStyle="1">
    <w:name w:val="附录公式"/>
    <w:basedOn w:val="1126"/>
    <w:next w:val="1126"/>
    <w:link w:val="1584"/>
    <w:uiPriority w:val="0"/>
    <w:qFormat/>
    <w:pPr>
      <w:ind w:firstLine="420"/>
      <w:tabs>
        <w:tab w:val="center" w:pos="4201" w:leader="none"/>
        <w:tab w:val="right" w:pos="9298" w:leader="dot"/>
      </w:tabs>
    </w:pPr>
    <w:rPr>
      <w:rFonts w:hAnsiTheme="minorHAnsi" w:eastAsiaTheme="minorEastAsia" w:cstheme="minorBidi"/>
      <w:szCs w:val="22"/>
    </w:rPr>
  </w:style>
  <w:style w:type="character" w:styleId="1586" w:customStyle="1">
    <w:name w:val="附录图标题 Char"/>
    <w:link w:val="1587"/>
    <w:uiPriority w:val="0"/>
    <w:qFormat/>
    <w:rPr>
      <w:rFonts w:ascii="黑体" w:eastAsia="黑体"/>
    </w:rPr>
  </w:style>
  <w:style w:type="paragraph" w:styleId="1587" w:customStyle="1">
    <w:name w:val="附录图标题"/>
    <w:next w:val="1126"/>
    <w:link w:val="1586"/>
    <w:uiPriority w:val="0"/>
    <w:qFormat/>
    <w:pPr>
      <w:jc w:val="center"/>
    </w:pPr>
    <w:rPr>
      <w:rFonts w:ascii="黑体" w:eastAsia="黑体" w:hAnsiTheme="minorHAnsi" w:cstheme="minorBidi"/>
      <w:sz w:val="21"/>
      <w:szCs w:val="22"/>
      <w:lang w:val="en-US" w:eastAsia="zh-CN" w:bidi="ar-SA"/>
    </w:rPr>
  </w:style>
  <w:style w:type="character" w:styleId="1588" w:customStyle="1">
    <w:name w:val="附录章标题 Char"/>
    <w:link w:val="1589"/>
    <w:uiPriority w:val="0"/>
    <w:qFormat/>
    <w:rPr>
      <w:rFonts w:ascii="黑体" w:eastAsia="黑体"/>
    </w:rPr>
  </w:style>
  <w:style w:type="paragraph" w:styleId="1589" w:customStyle="1">
    <w:name w:val="附录章标题"/>
    <w:next w:val="1126"/>
    <w:link w:val="1588"/>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590" w:customStyle="1">
    <w:name w:val="附录一级条标题 Char"/>
    <w:link w:val="1591"/>
    <w:uiPriority w:val="0"/>
    <w:qFormat/>
    <w:rPr>
      <w:rFonts w:ascii="黑体" w:eastAsia="黑体"/>
    </w:rPr>
  </w:style>
  <w:style w:type="paragraph" w:styleId="1591" w:customStyle="1">
    <w:name w:val="附录一级条标题"/>
    <w:basedOn w:val="1589"/>
    <w:next w:val="1126"/>
    <w:link w:val="1590"/>
    <w:uiPriority w:val="0"/>
    <w:qFormat/>
    <w:pPr>
      <w:ind w:left="0" w:firstLine="0"/>
      <w:outlineLvl w:val="2"/>
    </w:pPr>
  </w:style>
  <w:style w:type="character" w:styleId="1592" w:customStyle="1">
    <w:name w:val="首示例 Char"/>
    <w:link w:val="1593"/>
    <w:uiPriority w:val="0"/>
    <w:qFormat/>
    <w:rPr>
      <w:rFonts w:ascii="宋体" w:hAnsi="宋体"/>
      <w:sz w:val="18"/>
      <w:szCs w:val="18"/>
    </w:rPr>
  </w:style>
  <w:style w:type="paragraph" w:styleId="1593" w:customStyle="1">
    <w:name w:val="首示例"/>
    <w:next w:val="1126"/>
    <w:link w:val="1592"/>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594" w:customStyle="1">
    <w:name w:val="无间隔 字符"/>
    <w:link w:val="1595"/>
    <w:uiPriority w:val="0"/>
    <w:qFormat/>
    <w:rPr>
      <w:rFonts w:ascii="Calibri" w:hAnsi="Calibri"/>
    </w:rPr>
  </w:style>
  <w:style w:type="paragraph" w:styleId="1595" w:customStyle="1">
    <w:name w:val="无间隔1"/>
    <w:link w:val="1594"/>
    <w:uiPriority w:val="0"/>
    <w:qFormat/>
    <w:pPr>
      <w:jc w:val="both"/>
      <w:widowControl w:val="off"/>
    </w:pPr>
    <w:rPr>
      <w:rFonts w:ascii="Calibri" w:hAnsi="Calibri" w:eastAsiaTheme="minorEastAsia" w:cstheme="minorBidi"/>
      <w:sz w:val="21"/>
      <w:szCs w:val="22"/>
      <w:lang w:val="en-US" w:eastAsia="zh-CN" w:bidi="ar-SA"/>
    </w:rPr>
  </w:style>
  <w:style w:type="character" w:styleId="1596" w:customStyle="1">
    <w:name w:val="标题 Char"/>
    <w:basedOn w:val="812"/>
    <w:link w:val="868"/>
    <w:uiPriority w:val="10"/>
    <w:qFormat/>
    <w:rPr>
      <w:rFonts w:eastAsia="宋体" w:asciiTheme="majorHAnsi" w:hAnsiTheme="majorHAnsi" w:cstheme="majorBidi"/>
      <w:b/>
      <w:bCs/>
      <w:sz w:val="32"/>
      <w:szCs w:val="32"/>
    </w:rPr>
  </w:style>
  <w:style w:type="character" w:styleId="1597" w:customStyle="1">
    <w:name w:val="文档结构图 Char"/>
    <w:basedOn w:val="812"/>
    <w:link w:val="824"/>
    <w:uiPriority w:val="99"/>
    <w:semiHidden/>
    <w:qFormat/>
    <w:rPr>
      <w:rFonts w:ascii="宋体" w:hAnsi="Times New Roman" w:eastAsia="宋体" w:cs="Times New Roman"/>
      <w:sz w:val="18"/>
      <w:szCs w:val="18"/>
    </w:rPr>
  </w:style>
  <w:style w:type="character" w:styleId="1598" w:customStyle="1">
    <w:name w:val="日期 Char"/>
    <w:basedOn w:val="812"/>
    <w:link w:val="845"/>
    <w:uiPriority w:val="99"/>
    <w:semiHidden/>
    <w:qFormat/>
    <w:rPr>
      <w:rFonts w:ascii="Times New Roman" w:hAnsi="Times New Roman" w:eastAsia="宋体" w:cs="Times New Roman"/>
      <w:szCs w:val="24"/>
    </w:rPr>
  </w:style>
  <w:style w:type="character" w:styleId="1599" w:customStyle="1">
    <w:name w:val="HTML 地址 Char1"/>
    <w:basedOn w:val="812"/>
    <w:link w:val="837"/>
    <w:uiPriority w:val="99"/>
    <w:semiHidden/>
    <w:qFormat/>
    <w:rPr>
      <w:rFonts w:ascii="Times New Roman" w:hAnsi="Times New Roman" w:eastAsia="宋体" w:cs="Times New Roman"/>
      <w:i/>
      <w:iCs/>
      <w:szCs w:val="24"/>
    </w:rPr>
  </w:style>
  <w:style w:type="character" w:styleId="1600" w:customStyle="1">
    <w:name w:val="纯文本 Char"/>
    <w:basedOn w:val="812"/>
    <w:link w:val="841"/>
    <w:uiPriority w:val="99"/>
    <w:qFormat/>
    <w:rPr>
      <w:rFonts w:ascii="宋体" w:hAnsi="Courier New" w:eastAsia="宋体" w:cs="Courier New"/>
      <w:szCs w:val="21"/>
    </w:rPr>
  </w:style>
  <w:style w:type="character" w:styleId="1601" w:customStyle="1">
    <w:name w:val="HTML 预设格式 Char1"/>
    <w:basedOn w:val="812"/>
    <w:link w:val="865"/>
    <w:uiPriority w:val="99"/>
    <w:semiHidden/>
    <w:qFormat/>
    <w:rPr>
      <w:rFonts w:ascii="Courier New" w:hAnsi="Courier New" w:eastAsia="宋体" w:cs="Courier New"/>
      <w:sz w:val="20"/>
      <w:szCs w:val="20"/>
    </w:rPr>
  </w:style>
  <w:style w:type="character" w:styleId="1602" w:customStyle="1">
    <w:name w:val="脚注文本 Char"/>
    <w:basedOn w:val="812"/>
    <w:link w:val="856"/>
    <w:uiPriority w:val="99"/>
    <w:semiHidden/>
    <w:qFormat/>
    <w:rPr>
      <w:rFonts w:ascii="Times New Roman" w:hAnsi="Times New Roman" w:eastAsia="宋体" w:cs="Times New Roman"/>
      <w:sz w:val="18"/>
      <w:szCs w:val="18"/>
    </w:rPr>
  </w:style>
  <w:style w:type="character" w:styleId="1603" w:customStyle="1">
    <w:name w:val="批注文字 Char"/>
    <w:basedOn w:val="812"/>
    <w:link w:val="825"/>
    <w:uiPriority w:val="99"/>
    <w:semiHidden/>
    <w:qFormat/>
    <w:rPr>
      <w:rFonts w:ascii="Times New Roman" w:hAnsi="Times New Roman" w:eastAsia="宋体" w:cs="Times New Roman"/>
      <w:szCs w:val="24"/>
    </w:rPr>
  </w:style>
  <w:style w:type="character" w:styleId="1604" w:customStyle="1">
    <w:name w:val="正文文本缩进 Char"/>
    <w:basedOn w:val="812"/>
    <w:link w:val="832"/>
    <w:uiPriority w:val="99"/>
    <w:semiHidden/>
    <w:qFormat/>
    <w:rPr>
      <w:rFonts w:ascii="Times New Roman" w:hAnsi="Times New Roman" w:eastAsia="宋体" w:cs="Times New Roman"/>
      <w:szCs w:val="24"/>
    </w:rPr>
  </w:style>
  <w:style w:type="character" w:styleId="1605" w:customStyle="1">
    <w:name w:val="正文文本 Char"/>
    <w:basedOn w:val="812"/>
    <w:link w:val="831"/>
    <w:uiPriority w:val="99"/>
    <w:semiHidden/>
    <w:qFormat/>
    <w:rPr>
      <w:rFonts w:ascii="Times New Roman" w:hAnsi="Times New Roman" w:eastAsia="宋体" w:cs="Times New Roman"/>
      <w:szCs w:val="24"/>
    </w:rPr>
  </w:style>
  <w:style w:type="character" w:styleId="1606" w:customStyle="1">
    <w:name w:val="正文文本缩进 2 Char"/>
    <w:basedOn w:val="812"/>
    <w:link w:val="846"/>
    <w:uiPriority w:val="99"/>
    <w:semiHidden/>
    <w:qFormat/>
    <w:rPr>
      <w:rFonts w:ascii="Times New Roman" w:hAnsi="Times New Roman" w:eastAsia="宋体" w:cs="Times New Roman"/>
      <w:szCs w:val="24"/>
    </w:rPr>
  </w:style>
  <w:style w:type="character" w:styleId="1607" w:customStyle="1">
    <w:name w:val="正文文本 3 Char"/>
    <w:basedOn w:val="812"/>
    <w:link w:val="829"/>
    <w:uiPriority w:val="99"/>
    <w:semiHidden/>
    <w:qFormat/>
    <w:rPr>
      <w:rFonts w:ascii="Times New Roman" w:hAnsi="Times New Roman" w:eastAsia="宋体" w:cs="Times New Roman"/>
      <w:sz w:val="16"/>
      <w:szCs w:val="16"/>
    </w:rPr>
  </w:style>
  <w:style w:type="character" w:styleId="1608" w:customStyle="1">
    <w:name w:val="正文文本缩进 3 Char"/>
    <w:basedOn w:val="812"/>
    <w:link w:val="858"/>
    <w:uiPriority w:val="99"/>
    <w:semiHidden/>
    <w:qFormat/>
    <w:rPr>
      <w:rFonts w:ascii="Times New Roman" w:hAnsi="Times New Roman" w:eastAsia="宋体" w:cs="Times New Roman"/>
      <w:sz w:val="16"/>
      <w:szCs w:val="16"/>
    </w:rPr>
  </w:style>
  <w:style w:type="character" w:styleId="1609" w:customStyle="1">
    <w:name w:val="注释标题 Char2"/>
    <w:basedOn w:val="812"/>
    <w:link w:val="817"/>
    <w:uiPriority w:val="99"/>
    <w:semiHidden/>
    <w:qFormat/>
    <w:rPr>
      <w:rFonts w:ascii="Times New Roman" w:hAnsi="Times New Roman" w:eastAsia="宋体" w:cs="Times New Roman"/>
      <w:szCs w:val="24"/>
    </w:rPr>
  </w:style>
  <w:style w:type="character" w:styleId="1610" w:customStyle="1">
    <w:name w:val="批注主题 Char"/>
    <w:basedOn w:val="1603"/>
    <w:link w:val="869"/>
    <w:uiPriority w:val="99"/>
    <w:semiHidden/>
    <w:qFormat/>
    <w:rPr>
      <w:rFonts w:ascii="Times New Roman" w:hAnsi="Times New Roman" w:eastAsia="宋体" w:cs="Times New Roman"/>
      <w:b/>
      <w:bCs/>
      <w:szCs w:val="24"/>
    </w:rPr>
  </w:style>
  <w:style w:type="character" w:styleId="1611" w:customStyle="1">
    <w:name w:val="批注框文本 Char"/>
    <w:basedOn w:val="812"/>
    <w:link w:val="848"/>
    <w:uiPriority w:val="99"/>
    <w:semiHidden/>
    <w:qFormat/>
    <w:rPr>
      <w:rFonts w:ascii="Times New Roman" w:hAnsi="Times New Roman" w:eastAsia="宋体" w:cs="Times New Roman"/>
      <w:sz w:val="18"/>
      <w:szCs w:val="18"/>
    </w:rPr>
  </w:style>
  <w:style w:type="character" w:styleId="1612" w:customStyle="1">
    <w:name w:val="正文文本 2 Char"/>
    <w:basedOn w:val="812"/>
    <w:link w:val="864"/>
    <w:uiPriority w:val="99"/>
    <w:semiHidden/>
    <w:qFormat/>
    <w:rPr>
      <w:rFonts w:ascii="Times New Roman" w:hAnsi="Times New Roman" w:eastAsia="宋体" w:cs="Times New Roman"/>
      <w:szCs w:val="24"/>
    </w:rPr>
  </w:style>
  <w:style w:type="character" w:styleId="1613" w:customStyle="1">
    <w:name w:val="称呼 Char2"/>
    <w:basedOn w:val="812"/>
    <w:link w:val="828"/>
    <w:uiPriority w:val="99"/>
    <w:semiHidden/>
    <w:qFormat/>
    <w:rPr>
      <w:rFonts w:ascii="Times New Roman" w:hAnsi="Times New Roman" w:eastAsia="宋体" w:cs="Times New Roman"/>
      <w:szCs w:val="24"/>
    </w:rPr>
  </w:style>
  <w:style w:type="character" w:styleId="1614" w:customStyle="1">
    <w:name w:val="副标题 Char"/>
    <w:basedOn w:val="812"/>
    <w:link w:val="855"/>
    <w:uiPriority w:val="11"/>
    <w:qFormat/>
    <w:rPr>
      <w:rFonts w:eastAsia="宋体" w:asciiTheme="majorHAnsi" w:hAnsiTheme="majorHAnsi" w:cstheme="majorBidi"/>
      <w:b/>
      <w:bCs/>
      <w:sz w:val="32"/>
      <w:szCs w:val="32"/>
    </w:rPr>
  </w:style>
  <w:style w:type="character" w:styleId="1615" w:customStyle="1">
    <w:name w:val="尾注文本 Char"/>
    <w:basedOn w:val="812"/>
    <w:link w:val="847"/>
    <w:uiPriority w:val="99"/>
    <w:semiHidden/>
    <w:qFormat/>
    <w:rPr>
      <w:rFonts w:ascii="Times New Roman" w:hAnsi="Times New Roman" w:eastAsia="宋体" w:cs="Times New Roman"/>
      <w:szCs w:val="24"/>
    </w:rPr>
  </w:style>
  <w:style w:type="paragraph" w:styleId="1616" w:customStyle="1">
    <w:name w:val="xl199"/>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7" w:customStyle="1">
    <w:name w:val="xl194"/>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8" w:customStyle="1">
    <w:name w:val="标准书眉一"/>
    <w:uiPriority w:val="0"/>
    <w:qFormat/>
    <w:pPr>
      <w:jc w:val="both"/>
    </w:pPr>
    <w:rPr>
      <w:rFonts w:ascii="Times New Roman" w:hAnsi="Times New Roman" w:eastAsia="宋体" w:cs="Times New Roman"/>
      <w:lang w:val="en-US" w:eastAsia="zh-CN" w:bidi="ar-SA"/>
    </w:rPr>
  </w:style>
  <w:style w:type="paragraph" w:styleId="1619" w:customStyle="1">
    <w:name w:val="xl257"/>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hands-on正文"/>
    <w:basedOn w:val="802"/>
    <w:uiPriority w:val="0"/>
    <w:qFormat/>
    <w:pPr>
      <w:ind w:firstLine="420"/>
      <w:jc w:val="left"/>
      <w:spacing w:before="40" w:after="80" w:line="320" w:lineRule="exact"/>
    </w:pPr>
    <w:rPr>
      <w:rFonts w:ascii="宋体" w:hAnsi="宋体" w:cs="宋体"/>
      <w:color w:val="000000"/>
      <w:szCs w:val="20"/>
    </w:rPr>
  </w:style>
  <w:style w:type="paragraph" w:styleId="1621" w:customStyle="1">
    <w:name w:val="标题3"/>
    <w:basedOn w:val="805"/>
    <w:uiPriority w:val="0"/>
    <w:qFormat/>
    <w:pPr>
      <w:keepLines w:val="0"/>
      <w:keepNext w:val="0"/>
      <w:spacing w:before="0" w:after="0" w:line="360" w:lineRule="auto"/>
    </w:pPr>
    <w:rPr>
      <w:rFonts w:eastAsia="仿宋_GB2312"/>
      <w:b w:val="0"/>
      <w:bCs/>
      <w:sz w:val="30"/>
      <w:szCs w:val="32"/>
    </w:rPr>
  </w:style>
  <w:style w:type="paragraph" w:styleId="1622" w:customStyle="1">
    <w:name w:val="xl195"/>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3" w:customStyle="1">
    <w:name w:val="三级无标题条"/>
    <w:basedOn w:val="802"/>
    <w:uiPriority w:val="0"/>
    <w:qFormat/>
    <w:pPr>
      <w:ind w:hanging="420"/>
    </w:pPr>
  </w:style>
  <w:style w:type="paragraph" w:styleId="1624" w:customStyle="1">
    <w:name w:val="列出段落3"/>
    <w:basedOn w:val="802"/>
    <w:uiPriority w:val="99"/>
    <w:qFormat/>
    <w:pPr>
      <w:ind w:firstLine="420"/>
    </w:pPr>
    <w:rPr>
      <w:rFonts w:ascii="Calibri" w:hAnsi="Calibri"/>
      <w:szCs w:val="22"/>
    </w:rPr>
  </w:style>
  <w:style w:type="paragraph" w:styleId="1625" w:customStyle="1">
    <w:name w:val="参考文献、索引标题"/>
    <w:basedOn w:val="1626"/>
    <w:next w:val="802"/>
    <w:uiPriority w:val="0"/>
    <w:qFormat/>
    <w:pPr>
      <w:spacing w:after="200"/>
      <w:tabs>
        <w:tab w:val="left" w:pos="425" w:leader="none"/>
      </w:tabs>
    </w:pPr>
    <w:rPr>
      <w:sz w:val="21"/>
    </w:rPr>
  </w:style>
  <w:style w:type="paragraph" w:styleId="1626" w:customStyle="1">
    <w:name w:val="前言、引言标题"/>
    <w:next w:val="802"/>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627" w:customStyle="1">
    <w:name w:val="xl281"/>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8" w:customStyle="1">
    <w:name w:val="小四缩进"/>
    <w:basedOn w:val="802"/>
    <w:uiPriority w:val="0"/>
    <w:qFormat/>
    <w:pPr>
      <w:ind w:firstLine="480"/>
      <w:spacing w:line="360" w:lineRule="auto"/>
    </w:pPr>
    <w:rPr>
      <w:sz w:val="24"/>
    </w:rPr>
  </w:style>
  <w:style w:type="paragraph" w:styleId="1629" w:customStyle="1">
    <w:name w:val="xl154"/>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示例"/>
    <w:next w:val="1126"/>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631" w:customStyle="1">
    <w:name w:val="xl47"/>
    <w:basedOn w:val="802"/>
    <w:uiPriority w:val="0"/>
    <w:qFormat/>
    <w:pPr>
      <w:jc w:val="center"/>
      <w:spacing w:before="100" w:beforeAutospacing="1" w:after="100" w:afterAutospacing="1"/>
      <w:widowControl/>
    </w:pPr>
    <w:rPr>
      <w:rFonts w:hint="eastAsia" w:ascii="黑体" w:hAnsi="Arial Unicode MS" w:eastAsia="黑体"/>
      <w:b/>
      <w:bCs/>
      <w:sz w:val="24"/>
    </w:rPr>
  </w:style>
  <w:style w:type="paragraph" w:styleId="1632" w:customStyle="1">
    <w:name w:val="xl169"/>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3" w:customStyle="1">
    <w:name w:val="xl180"/>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xl58"/>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5" w:customStyle="1">
    <w:name w:val="xl215"/>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可研正文"/>
    <w:basedOn w:val="802"/>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37" w:customStyle="1">
    <w:name w:val="正文文本 31"/>
    <w:basedOn w:val="802"/>
    <w:uiPriority w:val="0"/>
    <w:qFormat/>
    <w:rPr>
      <w:rFonts w:ascii="仿宋_GB2312" w:hAnsi="Arial" w:eastAsia="仿宋_GB2312"/>
      <w:sz w:val="32"/>
      <w:szCs w:val="20"/>
    </w:rPr>
  </w:style>
  <w:style w:type="paragraph" w:styleId="1638" w:customStyle="1">
    <w:name w:val="xl171"/>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实施日期"/>
    <w:basedOn w:val="1640"/>
    <w:uiPriority w:val="0"/>
    <w:qFormat/>
    <w:pPr>
      <w:ind w:left="2580" w:hanging="420"/>
      <w:jc w:val="right"/>
      <w:framePr w:hSpace="0" w:wrap="around" w:xAlign="right"/>
    </w:pPr>
  </w:style>
  <w:style w:type="paragraph" w:styleId="1640"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641" w:customStyle="1">
    <w:name w:val="xl30"/>
    <w:basedOn w:val="802"/>
    <w:uiPriority w:val="0"/>
    <w:qFormat/>
    <w:pPr>
      <w:jc w:val="left"/>
      <w:spacing w:before="100" w:beforeAutospacing="1" w:after="100" w:afterAutospacing="1"/>
      <w:widowControl/>
    </w:pPr>
    <w:rPr>
      <w:rFonts w:ascii="Tahoma" w:hAnsi="Tahoma" w:eastAsia="Arial Unicode MS" w:cs="Tahoma"/>
      <w:sz w:val="16"/>
      <w:szCs w:val="16"/>
    </w:rPr>
  </w:style>
  <w:style w:type="paragraph" w:styleId="1642" w:customStyle="1">
    <w:name w:val="xl309"/>
    <w:basedOn w:val="80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43" w:customStyle="1">
    <w:name w:val="xl28"/>
    <w:basedOn w:val="802"/>
    <w:uiPriority w:val="0"/>
    <w:qFormat/>
    <w:pPr>
      <w:jc w:val="left"/>
      <w:spacing w:before="100" w:beforeAutospacing="1" w:after="100" w:afterAutospacing="1"/>
      <w:widowControl/>
    </w:pPr>
    <w:rPr>
      <w:rFonts w:ascii="Tahoma" w:hAnsi="Tahoma" w:eastAsia="Arial Unicode MS" w:cs="Tahoma"/>
      <w:sz w:val="16"/>
      <w:szCs w:val="16"/>
    </w:rPr>
  </w:style>
  <w:style w:type="paragraph" w:styleId="1644" w:customStyle="1">
    <w:name w:val="xl285"/>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5" w:customStyle="1">
    <w:name w:val="我的标题1"/>
    <w:basedOn w:val="80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46" w:customStyle="1">
    <w:name w:val="无间隔11"/>
    <w:next w:val="1595"/>
    <w:uiPriority w:val="1"/>
    <w:qFormat/>
    <w:rPr>
      <w:rFonts w:ascii="Calibri" w:hAnsi="Calibri" w:eastAsia="宋体" w:cs="Times New Roman"/>
      <w:sz w:val="22"/>
      <w:szCs w:val="22"/>
      <w:lang w:val="en-US" w:eastAsia="zh-CN" w:bidi="ar-SA"/>
    </w:rPr>
  </w:style>
  <w:style w:type="paragraph" w:styleId="1647" w:customStyle="1">
    <w:name w:val="标准"/>
    <w:basedOn w:val="802"/>
    <w:uiPriority w:val="0"/>
    <w:qFormat/>
    <w:pPr>
      <w:spacing w:line="240" w:lineRule="atLeast"/>
    </w:pPr>
    <w:rPr>
      <w:rFonts w:eastAsia="KaiTi_GB2312"/>
      <w:sz w:val="24"/>
      <w:szCs w:val="20"/>
    </w:rPr>
  </w:style>
  <w:style w:type="paragraph" w:styleId="1648" w:customStyle="1">
    <w:name w:val="xl184"/>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9" w:customStyle="1">
    <w:name w:val="四级条标题"/>
    <w:basedOn w:val="1477"/>
    <w:next w:val="1126"/>
    <w:uiPriority w:val="0"/>
    <w:qFormat/>
    <w:pPr>
      <w:ind w:left="2520" w:hanging="420"/>
      <w:outlineLvl w:val="5"/>
    </w:pPr>
  </w:style>
  <w:style w:type="paragraph" w:styleId="1650"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51" w:customStyle="1">
    <w:name w:val="xl276"/>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xl315"/>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3" w:customStyle="1">
    <w:name w:val="xl73"/>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54" w:customStyle="1">
    <w:name w:val="xl242"/>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5" w:customStyle="1">
    <w:name w:val="xl48"/>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56"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657" w:customStyle="1">
    <w:name w:val="正文(首行缩进)"/>
    <w:basedOn w:val="802"/>
    <w:uiPriority w:val="0"/>
    <w:qFormat/>
    <w:pPr>
      <w:ind w:firstLine="480"/>
      <w:jc w:val="left"/>
      <w:spacing w:line="360" w:lineRule="auto"/>
    </w:pPr>
    <w:rPr>
      <w:rFonts w:ascii="KaiTi_GB2312" w:hAnsi="宋体" w:eastAsia="KaiTi_GB2312"/>
      <w:color w:val="000000"/>
      <w:sz w:val="24"/>
    </w:rPr>
  </w:style>
  <w:style w:type="paragraph" w:styleId="1658" w:customStyle="1">
    <w:name w:val="批注主题2"/>
    <w:basedOn w:val="825"/>
    <w:next w:val="825"/>
    <w:uiPriority w:val="0"/>
    <w:qFormat/>
    <w:rPr>
      <w:b/>
      <w:bCs/>
    </w:rPr>
  </w:style>
  <w:style w:type="paragraph" w:styleId="1659" w:customStyle="1">
    <w:name w:val="xl32"/>
    <w:basedOn w:val="802"/>
    <w:uiPriority w:val="0"/>
    <w:qFormat/>
    <w:pPr>
      <w:jc w:val="left"/>
      <w:spacing w:before="100" w:beforeAutospacing="1" w:after="100" w:afterAutospacing="1"/>
      <w:widowControl/>
    </w:pPr>
    <w:rPr>
      <w:rFonts w:ascii="Tahoma" w:hAnsi="Tahoma" w:eastAsia="Arial Unicode MS" w:cs="Tahoma"/>
      <w:sz w:val="16"/>
      <w:szCs w:val="16"/>
    </w:rPr>
  </w:style>
  <w:style w:type="paragraph" w:styleId="1660" w:customStyle="1">
    <w:name w:val="普通(网站)2"/>
    <w:basedOn w:val="802"/>
    <w:uiPriority w:val="0"/>
    <w:qFormat/>
    <w:pPr>
      <w:jc w:val="left"/>
      <w:spacing w:before="100" w:beforeAutospacing="1" w:after="100" w:afterAutospacing="1"/>
      <w:widowControl/>
    </w:pPr>
    <w:rPr>
      <w:rFonts w:ascii="宋体" w:hAnsi="宋体" w:cs="宋体"/>
      <w:color w:val="000000"/>
      <w:sz w:val="24"/>
    </w:rPr>
  </w:style>
  <w:style w:type="paragraph" w:styleId="1661" w:customStyle="1">
    <w:name w:val="xl227"/>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2" w:customStyle="1">
    <w:name w:val="条文脚注"/>
    <w:basedOn w:val="856"/>
    <w:uiPriority w:val="0"/>
    <w:qFormat/>
    <w:pPr>
      <w:ind w:left="780" w:hanging="360"/>
      <w:jc w:val="both"/>
    </w:pPr>
    <w:rPr>
      <w:rFonts w:ascii="宋体" w:hAnsi="Times New Roman"/>
    </w:rPr>
  </w:style>
  <w:style w:type="paragraph" w:styleId="1663" w:customStyle="1">
    <w:name w:val="22h222heading2hiddenhead"/>
    <w:basedOn w:val="802"/>
    <w:uiPriority w:val="0"/>
    <w:qFormat/>
    <w:pPr>
      <w:jc w:val="left"/>
      <w:spacing w:before="100" w:beforeAutospacing="1" w:after="100" w:afterAutospacing="1"/>
      <w:widowControl/>
    </w:pPr>
    <w:rPr>
      <w:rFonts w:ascii="宋体" w:hAnsi="宋体" w:cs="宋体"/>
      <w:sz w:val="24"/>
    </w:rPr>
  </w:style>
  <w:style w:type="paragraph" w:styleId="1664" w:customStyle="1">
    <w:name w:val="xl244"/>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5" w:customStyle="1">
    <w:name w:val="xl284"/>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6" w:customStyle="1">
    <w:name w:val="xl234"/>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正文·"/>
    <w:basedOn w:val="802"/>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68" w:customStyle="1">
    <w:name w:val="标题4"/>
    <w:basedOn w:val="805"/>
    <w:uiPriority w:val="0"/>
    <w:qFormat/>
    <w:pPr>
      <w:jc w:val="center"/>
      <w:spacing w:before="120" w:after="120" w:line="415" w:lineRule="auto"/>
    </w:pPr>
    <w:rPr>
      <w:rFonts w:eastAsia="仿宋_GB2312"/>
    </w:rPr>
  </w:style>
  <w:style w:type="paragraph" w:styleId="1669" w:customStyle="1">
    <w:name w:val="xl164"/>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font0"/>
    <w:basedOn w:val="802"/>
    <w:uiPriority w:val="0"/>
    <w:qFormat/>
    <w:pPr>
      <w:jc w:val="left"/>
      <w:spacing w:before="100" w:beforeAutospacing="1" w:after="100" w:afterAutospacing="1"/>
      <w:widowControl/>
    </w:pPr>
    <w:rPr>
      <w:rFonts w:hint="eastAsia" w:ascii="宋体" w:hAnsi="宋体"/>
      <w:sz w:val="24"/>
    </w:rPr>
  </w:style>
  <w:style w:type="paragraph" w:styleId="1671"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672" w:customStyle="1">
    <w:name w:val="xl237"/>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3" w:customStyle="1">
    <w:name w:val="xl162"/>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675" w:customStyle="1">
    <w:name w:val="font13"/>
    <w:basedOn w:val="802"/>
    <w:uiPriority w:val="0"/>
    <w:qFormat/>
    <w:pPr>
      <w:jc w:val="left"/>
      <w:spacing w:before="100" w:beforeAutospacing="1" w:after="100" w:afterAutospacing="1"/>
      <w:widowControl/>
    </w:pPr>
    <w:rPr>
      <w:rFonts w:hint="eastAsia" w:ascii="宋体" w:hAnsi="宋体"/>
      <w:b/>
      <w:bCs/>
      <w:sz w:val="20"/>
      <w:szCs w:val="20"/>
    </w:rPr>
  </w:style>
  <w:style w:type="paragraph" w:styleId="1676" w:customStyle="1">
    <w:name w:val="样式4"/>
    <w:basedOn w:val="802"/>
    <w:uiPriority w:val="0"/>
    <w:qFormat/>
    <w:pPr>
      <w:ind w:left="-2"/>
      <w:spacing w:line="440" w:lineRule="exact"/>
    </w:pPr>
    <w:rPr>
      <w:rFonts w:ascii="宋体" w:hAnsi="宋体"/>
      <w:sz w:val="28"/>
    </w:rPr>
  </w:style>
  <w:style w:type="paragraph" w:styleId="1677" w:customStyle="1">
    <w:name w:val="Char2"/>
    <w:basedOn w:val="802"/>
    <w:uiPriority w:val="0"/>
    <w:qFormat/>
    <w:pPr>
      <w:tabs>
        <w:tab w:val="left" w:pos="360" w:leader="none"/>
      </w:tabs>
    </w:pPr>
    <w:rPr>
      <w:sz w:val="24"/>
    </w:rPr>
  </w:style>
  <w:style w:type="paragraph" w:styleId="1678" w:customStyle="1">
    <w:name w:val="正文文本缩进1"/>
    <w:basedOn w:val="802"/>
    <w:uiPriority w:val="0"/>
    <w:qFormat/>
    <w:pPr>
      <w:ind w:firstLine="645"/>
    </w:pPr>
    <w:rPr>
      <w:rFonts w:ascii="KaiTi_GB2312" w:eastAsia="KaiTi_GB2312"/>
      <w:sz w:val="32"/>
      <w:szCs w:val="20"/>
    </w:rPr>
  </w:style>
  <w:style w:type="paragraph" w:styleId="1679" w:customStyle="1">
    <w:name w:val="xl253"/>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0" w:customStyle="1">
    <w:name w:val="xl246"/>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1" w:customStyle="1">
    <w:name w:val="列表2"/>
    <w:basedOn w:val="802"/>
    <w:uiPriority w:val="0"/>
    <w:qFormat/>
    <w:pPr>
      <w:ind w:left="200" w:hanging="200"/>
    </w:pPr>
  </w:style>
  <w:style w:type="paragraph" w:styleId="1682" w:customStyle="1">
    <w:name w:val="Char Char1 Char Char Char Char Char Char Char Char"/>
    <w:basedOn w:val="802"/>
    <w:uiPriority w:val="0"/>
    <w:qFormat/>
    <w:pPr>
      <w:spacing w:line="360" w:lineRule="auto"/>
    </w:pPr>
  </w:style>
  <w:style w:type="paragraph" w:styleId="1683" w:customStyle="1">
    <w:name w:val="正文4"/>
    <w:basedOn w:val="802"/>
    <w:uiPriority w:val="0"/>
    <w:qFormat/>
    <w:pPr>
      <w:ind w:firstLine="480"/>
      <w:spacing w:line="360" w:lineRule="auto"/>
    </w:pPr>
    <w:rPr>
      <w:rFonts w:ascii="KaiTi_GB2312" w:hAnsi="宋体" w:eastAsia="KaiTi_GB2312"/>
      <w:sz w:val="24"/>
      <w:szCs w:val="20"/>
    </w:rPr>
  </w:style>
  <w:style w:type="paragraph" w:styleId="1684" w:customStyle="1">
    <w:name w:val="封面标准号2"/>
    <w:basedOn w:val="1674"/>
    <w:uiPriority w:val="0"/>
    <w:qFormat/>
    <w:pPr>
      <w:spacing w:before="357" w:line="280" w:lineRule="exact"/>
      <w:framePr w:w="9138" w:h="1244" w:wrap="around" w:vAnchor="page" w:hAnchor="margin" w:y="2908" w:hRule="exact"/>
    </w:pPr>
  </w:style>
  <w:style w:type="paragraph" w:styleId="1685" w:customStyle="1">
    <w:name w:val="xl264"/>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日期3"/>
    <w:basedOn w:val="802"/>
    <w:next w:val="802"/>
    <w:uiPriority w:val="0"/>
    <w:qFormat/>
    <w:pPr>
      <w:ind w:left="100"/>
    </w:pPr>
    <w:rPr>
      <w:rFonts w:ascii="仿宋_GB2312" w:eastAsia="仿宋_GB2312"/>
      <w:b/>
      <w:sz w:val="36"/>
    </w:rPr>
  </w:style>
  <w:style w:type="paragraph" w:styleId="1687" w:customStyle="1">
    <w:name w:val="xl214"/>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8" w:customStyle="1">
    <w:name w:val="xl267"/>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批注主题1"/>
    <w:basedOn w:val="825"/>
    <w:next w:val="825"/>
    <w:uiPriority w:val="0"/>
    <w:qFormat/>
    <w:rPr>
      <w:b/>
      <w:bCs/>
    </w:rPr>
  </w:style>
  <w:style w:type="paragraph" w:styleId="1690" w:customStyle="1">
    <w:name w:val="xl77"/>
    <w:basedOn w:val="80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91"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692" w:customStyle="1">
    <w:name w:val="xl64"/>
    <w:basedOn w:val="80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3" w:customStyle="1">
    <w:name w:val="xl228"/>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列出段落11"/>
    <w:basedOn w:val="802"/>
    <w:uiPriority w:val="0"/>
    <w:qFormat/>
    <w:pPr>
      <w:ind w:firstLine="420"/>
    </w:pPr>
  </w:style>
  <w:style w:type="paragraph" w:styleId="1695" w:customStyle="1">
    <w:name w:val="Style Heading 2 节 + Before:  0.35 line After:  0.35 line"/>
    <w:basedOn w:val="1696"/>
    <w:uiPriority w:val="0"/>
    <w:qFormat/>
    <w:pPr>
      <w:ind w:left="0" w:firstLine="0"/>
      <w:tabs>
        <w:tab w:val="left" w:pos="576" w:leader="none"/>
      </w:tabs>
    </w:pPr>
    <w:rPr>
      <w:szCs w:val="20"/>
    </w:rPr>
  </w:style>
  <w:style w:type="paragraph" w:styleId="1696" w:customStyle="1">
    <w:name w:val="Heading 2 节"/>
    <w:next w:val="802"/>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697" w:customStyle="1">
    <w:name w:val="正文文本 32"/>
    <w:basedOn w:val="802"/>
    <w:uiPriority w:val="0"/>
    <w:qFormat/>
    <w:rPr>
      <w:rFonts w:ascii="仿宋_GB2312" w:hAnsi="Arial" w:eastAsia="仿宋_GB2312"/>
      <w:sz w:val="32"/>
      <w:szCs w:val="20"/>
    </w:rPr>
  </w:style>
  <w:style w:type="paragraph" w:styleId="1698" w:customStyle="1">
    <w:name w:val="xl183"/>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9" w:customStyle="1">
    <w:name w:val="xl279"/>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xl50"/>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01" w:customStyle="1">
    <w:name w:val="xl166"/>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2" w:customStyle="1">
    <w:name w:val="TOC 标题11"/>
    <w:basedOn w:val="803"/>
    <w:next w:val="80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03" w:customStyle="1">
    <w:name w:val="xl145"/>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xl200"/>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5" w:customStyle="1">
    <w:name w:val="GP正文(首行缩进)"/>
    <w:basedOn w:val="802"/>
    <w:uiPriority w:val="0"/>
    <w:qFormat/>
    <w:pPr>
      <w:ind w:firstLine="200"/>
      <w:jc w:val="left"/>
      <w:spacing w:line="360" w:lineRule="auto"/>
    </w:pPr>
    <w:rPr>
      <w:sz w:val="24"/>
      <w:szCs w:val="21"/>
    </w:rPr>
  </w:style>
  <w:style w:type="paragraph" w:styleId="1706" w:customStyle="1">
    <w:name w:val="xl261"/>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7" w:customStyle="1">
    <w:name w:val="xl53"/>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08" w:customStyle="1">
    <w:name w:val="xl216"/>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9" w:customStyle="1">
    <w:name w:val="font9"/>
    <w:basedOn w:val="802"/>
    <w:uiPriority w:val="0"/>
    <w:qFormat/>
    <w:pPr>
      <w:jc w:val="left"/>
      <w:spacing w:before="100" w:beforeAutospacing="1" w:after="100" w:afterAutospacing="1"/>
      <w:widowControl/>
    </w:pPr>
    <w:rPr>
      <w:rFonts w:eastAsia="Arial Unicode MS"/>
      <w:sz w:val="20"/>
      <w:szCs w:val="20"/>
    </w:rPr>
  </w:style>
  <w:style w:type="paragraph" w:styleId="1710" w:customStyle="1">
    <w:name w:val="xl35"/>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11" w:customStyle="1">
    <w:name w:val="正文文本 21"/>
    <w:basedOn w:val="802"/>
    <w:uiPriority w:val="0"/>
    <w:qFormat/>
    <w:pPr>
      <w:spacing w:after="120" w:line="480" w:lineRule="auto"/>
    </w:pPr>
  </w:style>
  <w:style w:type="paragraph" w:styleId="1712" w:customStyle="1">
    <w:name w:val="五级条标题"/>
    <w:basedOn w:val="1649"/>
    <w:next w:val="1126"/>
    <w:uiPriority w:val="0"/>
    <w:qFormat/>
    <w:pPr>
      <w:ind w:left="1276" w:hanging="1276"/>
      <w:tabs>
        <w:tab w:val="clear" w:pos="780" w:leader="none"/>
        <w:tab w:val="left" w:pos="1800" w:leader="none"/>
      </w:tabs>
      <w:outlineLvl w:val="6"/>
    </w:pPr>
  </w:style>
  <w:style w:type="paragraph" w:styleId="1713" w:customStyle="1">
    <w:name w:val="xl303"/>
    <w:basedOn w:val="80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14" w:customStyle="1">
    <w:name w:val="xl270"/>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5" w:customStyle="1">
    <w:name w:val="正文编号"/>
    <w:basedOn w:val="802"/>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16" w:customStyle="1">
    <w:name w:val="xl301"/>
    <w:basedOn w:val="80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17" w:customStyle="1">
    <w:name w:val="xl61"/>
    <w:basedOn w:val="80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8" w:customStyle="1">
    <w:name w:val="xl287"/>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9" w:customStyle="1">
    <w:name w:val="xl282"/>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0" w:customStyle="1">
    <w:name w:val="封面正文"/>
    <w:uiPriority w:val="0"/>
    <w:qFormat/>
    <w:pPr>
      <w:jc w:val="both"/>
    </w:pPr>
    <w:rPr>
      <w:rFonts w:ascii="Times New Roman" w:hAnsi="Times New Roman" w:eastAsia="宋体" w:cs="Times New Roman"/>
      <w:lang w:val="en-US" w:eastAsia="zh-CN" w:bidi="ar-SA"/>
    </w:rPr>
  </w:style>
  <w:style w:type="paragraph" w:styleId="1721" w:customStyle="1">
    <w:name w:val="xl211"/>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2" w:customStyle="1">
    <w:name w:val="制作人文字"/>
    <w:basedOn w:val="802"/>
    <w:uiPriority w:val="0"/>
    <w:qFormat/>
    <w:rPr>
      <w:rFonts w:ascii="Arial" w:hAnsi="Arial" w:eastAsia="仿宋_GB2312"/>
      <w:bCs/>
      <w:sz w:val="28"/>
      <w:szCs w:val="20"/>
    </w:rPr>
  </w:style>
  <w:style w:type="paragraph" w:styleId="1723" w:customStyle="1">
    <w:name w:val="xl56"/>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24" w:customStyle="1">
    <w:name w:val="xl258"/>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25" w:customStyle="1">
    <w:name w:val="xl39"/>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26" w:customStyle="1">
    <w:name w:val="font10"/>
    <w:basedOn w:val="802"/>
    <w:uiPriority w:val="0"/>
    <w:qFormat/>
    <w:pPr>
      <w:jc w:val="left"/>
      <w:spacing w:before="100" w:beforeAutospacing="1" w:after="100" w:afterAutospacing="1"/>
      <w:widowControl/>
    </w:pPr>
    <w:rPr>
      <w:rFonts w:eastAsia="Arial Unicode MS"/>
      <w:color w:val="000000"/>
      <w:sz w:val="20"/>
      <w:szCs w:val="20"/>
    </w:rPr>
  </w:style>
  <w:style w:type="paragraph" w:styleId="1727" w:customStyle="1">
    <w:name w:val="纯文本2"/>
    <w:basedOn w:val="802"/>
    <w:uiPriority w:val="0"/>
    <w:qFormat/>
    <w:rPr>
      <w:rFonts w:ascii="宋体" w:hAnsi="Courier New"/>
      <w:szCs w:val="21"/>
    </w:rPr>
  </w:style>
  <w:style w:type="paragraph" w:styleId="1728" w:customStyle="1">
    <w:name w:val="font12"/>
    <w:basedOn w:val="802"/>
    <w:uiPriority w:val="0"/>
    <w:qFormat/>
    <w:pPr>
      <w:jc w:val="left"/>
      <w:spacing w:before="100" w:beforeAutospacing="1" w:after="100" w:afterAutospacing="1"/>
      <w:widowControl/>
    </w:pPr>
    <w:rPr>
      <w:rFonts w:eastAsia="Arial Unicode MS"/>
      <w:b/>
      <w:bCs/>
      <w:sz w:val="20"/>
      <w:szCs w:val="20"/>
    </w:rPr>
  </w:style>
  <w:style w:type="paragraph" w:styleId="1729" w:customStyle="1">
    <w:name w:val="xl319"/>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0" w:customStyle="1">
    <w:name w:val="xl67"/>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1" w:customStyle="1">
    <w:name w:val="xl312"/>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2" w:customStyle="1">
    <w:name w:val="xl63"/>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33" w:customStyle="1">
    <w:name w:val="xl291"/>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4" w:customStyle="1">
    <w:name w:val="附录标识"/>
    <w:basedOn w:val="1626"/>
    <w:uiPriority w:val="0"/>
    <w:qFormat/>
    <w:pPr>
      <w:ind w:left="780" w:hanging="360"/>
      <w:spacing w:after="200"/>
      <w:tabs>
        <w:tab w:val="left" w:pos="780" w:leader="none"/>
        <w:tab w:val="left" w:pos="6405" w:leader="none"/>
      </w:tabs>
    </w:pPr>
    <w:rPr>
      <w:sz w:val="21"/>
    </w:rPr>
  </w:style>
  <w:style w:type="paragraph" w:styleId="1735" w:customStyle="1">
    <w:name w:val="xl34"/>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6" w:customStyle="1">
    <w:name w:val="xl220"/>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正文文本1"/>
    <w:basedOn w:val="802"/>
    <w:uiPriority w:val="0"/>
    <w:qFormat/>
    <w:pPr>
      <w:jc w:val="left"/>
      <w:spacing w:after="120" w:line="288" w:lineRule="auto"/>
      <w:widowControl/>
    </w:pPr>
    <w:rPr>
      <w:rFonts w:ascii="Verdana" w:hAnsi="Verdana"/>
      <w:sz w:val="24"/>
      <w:szCs w:val="20"/>
      <w:lang w:eastAsia="en-US"/>
    </w:rPr>
  </w:style>
  <w:style w:type="paragraph" w:styleId="1738" w:customStyle="1">
    <w:name w:val="font5"/>
    <w:basedOn w:val="802"/>
    <w:uiPriority w:val="0"/>
    <w:qFormat/>
    <w:pPr>
      <w:jc w:val="left"/>
      <w:spacing w:before="100" w:beforeAutospacing="1" w:after="100" w:afterAutospacing="1"/>
      <w:widowControl/>
    </w:pPr>
    <w:rPr>
      <w:rFonts w:ascii="Tahoma" w:hAnsi="Tahoma" w:eastAsia="Arial Unicode MS" w:cs="Tahoma"/>
      <w:sz w:val="20"/>
      <w:szCs w:val="20"/>
    </w:rPr>
  </w:style>
  <w:style w:type="paragraph" w:styleId="1739" w:customStyle="1">
    <w:name w:val="xl190"/>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xl72"/>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1" w:customStyle="1">
    <w:name w:val="_Style 5"/>
    <w:basedOn w:val="802"/>
    <w:uiPriority w:val="34"/>
    <w:qFormat/>
  </w:style>
  <w:style w:type="paragraph" w:styleId="1742" w:customStyle="1">
    <w:name w:val="xl219"/>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font6"/>
    <w:basedOn w:val="802"/>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44" w:customStyle="1">
    <w:name w:val="xl300"/>
    <w:basedOn w:val="80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45" w:customStyle="1">
    <w:name w:val="样式1111"/>
    <w:basedOn w:val="802"/>
    <w:uiPriority w:val="0"/>
    <w:qFormat/>
    <w:pPr>
      <w:ind w:firstLine="200"/>
      <w:jc w:val="left"/>
      <w:spacing w:line="360" w:lineRule="auto"/>
    </w:pPr>
    <w:rPr>
      <w:sz w:val="24"/>
    </w:rPr>
  </w:style>
  <w:style w:type="paragraph" w:styleId="1746" w:customStyle="1">
    <w:name w:val="xl75"/>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7" w:customStyle="1">
    <w:name w:val="xl313"/>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48" w:customStyle="1">
    <w:name w:val="xl247"/>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9" w:customStyle="1">
    <w:name w:val="xl36"/>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0" w:customStyle="1">
    <w:name w:val="TOC 标题2"/>
    <w:basedOn w:val="803"/>
    <w:next w:val="80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51" w:customStyle="1">
    <w:name w:val="样式 样式 标题 3H3Heading 3 - oldh3sect1.2.3BOD 0level_3PIM 3Leve... +..."/>
    <w:basedOn w:val="802"/>
    <w:uiPriority w:val="0"/>
    <w:qFormat/>
    <w:pPr>
      <w:ind w:left="709" w:hanging="709"/>
      <w:spacing w:line="300" w:lineRule="auto"/>
      <w:tabs>
        <w:tab w:val="left" w:pos="709" w:leader="none"/>
      </w:tabs>
    </w:pPr>
  </w:style>
  <w:style w:type="paragraph" w:styleId="1752" w:customStyle="1">
    <w:name w:val="Char11"/>
    <w:basedOn w:val="802"/>
    <w:uiPriority w:val="0"/>
    <w:qFormat/>
    <w:rPr>
      <w:rFonts w:ascii="Tahoma" w:hAnsi="Tahoma"/>
      <w:sz w:val="24"/>
      <w:szCs w:val="20"/>
    </w:rPr>
  </w:style>
  <w:style w:type="paragraph" w:styleId="1753" w:customStyle="1">
    <w:name w:val="xl174"/>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xl207"/>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我的表格文字"/>
    <w:basedOn w:val="802"/>
    <w:uiPriority w:val="0"/>
    <w:qFormat/>
    <w:pPr>
      <w:jc w:val="left"/>
      <w:widowControl/>
    </w:pPr>
    <w:rPr>
      <w:rFonts w:ascii="Arial" w:hAnsi="Arial" w:cs="Microsoft Sans Serif"/>
      <w:sz w:val="24"/>
      <w:szCs w:val="18"/>
    </w:rPr>
  </w:style>
  <w:style w:type="paragraph" w:styleId="1756" w:customStyle="1">
    <w:name w:val="xl24"/>
    <w:basedOn w:val="80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7" w:customStyle="1">
    <w:name w:val="正文文本 22"/>
    <w:basedOn w:val="802"/>
    <w:uiPriority w:val="0"/>
    <w:qFormat/>
    <w:pPr>
      <w:spacing w:after="120" w:line="480" w:lineRule="auto"/>
    </w:pPr>
  </w:style>
  <w:style w:type="paragraph" w:styleId="1758" w:customStyle="1">
    <w:name w:val="xl37"/>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9" w:customStyle="1">
    <w:name w:val="xl293"/>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xl296"/>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1" w:customStyle="1">
    <w:name w:val="附录二级条标题"/>
    <w:basedOn w:val="1591"/>
    <w:next w:val="1126"/>
    <w:uiPriority w:val="0"/>
    <w:qFormat/>
    <w:pPr>
      <w:ind w:left="1779" w:hanging="1069"/>
      <w:outlineLvl w:val="3"/>
    </w:pPr>
  </w:style>
  <w:style w:type="paragraph" w:styleId="1762" w:customStyle="1">
    <w:name w:val="xl60"/>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63" w:customStyle="1">
    <w:name w:val="xl189"/>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FA正文+标号"/>
    <w:basedOn w:val="802"/>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65" w:customStyle="1">
    <w:name w:val="xl69"/>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66" w:customStyle="1">
    <w:name w:val="xl156"/>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附录三级条标题"/>
    <w:basedOn w:val="1761"/>
    <w:next w:val="1126"/>
    <w:uiPriority w:val="0"/>
    <w:qFormat/>
    <w:pPr>
      <w:ind w:left="851" w:hanging="851"/>
      <w:outlineLvl w:val="4"/>
    </w:pPr>
  </w:style>
  <w:style w:type="paragraph" w:styleId="1768" w:customStyle="1">
    <w:name w:val="xl29"/>
    <w:basedOn w:val="802"/>
    <w:uiPriority w:val="0"/>
    <w:qFormat/>
    <w:pPr>
      <w:jc w:val="left"/>
      <w:spacing w:before="100" w:beforeAutospacing="1" w:after="100" w:afterAutospacing="1"/>
      <w:widowControl/>
    </w:pPr>
    <w:rPr>
      <w:rFonts w:ascii="Tahoma" w:hAnsi="Tahoma" w:eastAsia="Arial Unicode MS" w:cs="Tahoma"/>
      <w:sz w:val="16"/>
      <w:szCs w:val="16"/>
    </w:rPr>
  </w:style>
  <w:style w:type="paragraph" w:styleId="1769" w:customStyle="1">
    <w:name w:val="文档结构图2"/>
    <w:basedOn w:val="802"/>
    <w:uiPriority w:val="0"/>
    <w:qFormat/>
    <w:rPr>
      <w:rFonts w:ascii="宋体"/>
      <w:sz w:val="18"/>
      <w:szCs w:val="18"/>
    </w:rPr>
  </w:style>
  <w:style w:type="paragraph" w:styleId="1770" w:customStyle="1">
    <w:name w:val="xl59"/>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71" w:customStyle="1">
    <w:name w:val="xl206"/>
    <w:basedOn w:val="80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72" w:customStyle="1">
    <w:name w:val="xl320"/>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73" w:customStyle="1">
    <w:name w:val="xl38"/>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74" w:customStyle="1">
    <w:name w:val="附录四级条标题"/>
    <w:basedOn w:val="1767"/>
    <w:next w:val="1126"/>
    <w:uiPriority w:val="0"/>
    <w:qFormat/>
    <w:pPr>
      <w:ind w:left="992" w:hanging="992"/>
      <w:outlineLvl w:val="5"/>
    </w:pPr>
  </w:style>
  <w:style w:type="paragraph" w:styleId="1775" w:customStyle="1">
    <w:name w:val="font8"/>
    <w:basedOn w:val="802"/>
    <w:uiPriority w:val="0"/>
    <w:qFormat/>
    <w:pPr>
      <w:jc w:val="left"/>
      <w:spacing w:before="100" w:beforeAutospacing="1" w:after="100" w:afterAutospacing="1"/>
      <w:widowControl/>
    </w:pPr>
    <w:rPr>
      <w:rFonts w:hint="eastAsia" w:ascii="宋体" w:hAnsi="宋体"/>
      <w:color w:val="000000"/>
      <w:sz w:val="20"/>
      <w:szCs w:val="20"/>
    </w:rPr>
  </w:style>
  <w:style w:type="paragraph" w:styleId="1776" w:customStyle="1">
    <w:name w:val="xl187"/>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xl280"/>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8" w:customStyle="1">
    <w:name w:val="正文符号编号"/>
    <w:basedOn w:val="802"/>
    <w:uiPriority w:val="0"/>
    <w:qFormat/>
    <w:pPr>
      <w:ind w:left="1395" w:hanging="600"/>
      <w:spacing w:line="360" w:lineRule="auto"/>
      <w:tabs>
        <w:tab w:val="left" w:pos="1395" w:leader="none"/>
      </w:tabs>
    </w:pPr>
    <w:rPr>
      <w:sz w:val="24"/>
      <w:szCs w:val="20"/>
    </w:rPr>
  </w:style>
  <w:style w:type="paragraph" w:styleId="1779" w:customStyle="1">
    <w:name w:val="xl310"/>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xl252"/>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正文 + 四号"/>
    <w:basedOn w:val="802"/>
    <w:uiPriority w:val="0"/>
    <w:qFormat/>
    <w:pPr>
      <w:spacing w:line="480" w:lineRule="exact"/>
    </w:pPr>
    <w:rPr>
      <w:sz w:val="28"/>
      <w:szCs w:val="20"/>
    </w:rPr>
  </w:style>
  <w:style w:type="paragraph" w:styleId="1782" w:customStyle="1">
    <w:name w:val="xl157"/>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3" w:customStyle="1">
    <w:name w:val="Char1 Char Char Char"/>
    <w:basedOn w:val="802"/>
    <w:uiPriority w:val="99"/>
    <w:qFormat/>
    <w:rPr>
      <w:rFonts w:ascii="Tahoma" w:hAnsi="Tahoma"/>
      <w:sz w:val="24"/>
      <w:szCs w:val="20"/>
    </w:rPr>
  </w:style>
  <w:style w:type="paragraph" w:styleId="1784" w:customStyle="1">
    <w:name w:val="xl51"/>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85" w:customStyle="1">
    <w:name w:val="xl295"/>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6" w:customStyle="1">
    <w:name w:val="附录五级条标题"/>
    <w:basedOn w:val="1774"/>
    <w:next w:val="1126"/>
    <w:uiPriority w:val="0"/>
    <w:qFormat/>
    <w:pPr>
      <w:ind w:left="2940" w:hanging="420"/>
      <w:tabs>
        <w:tab w:val="left" w:pos="780" w:leader="none"/>
        <w:tab w:val="left" w:pos="1800" w:leader="none"/>
      </w:tabs>
      <w:outlineLvl w:val="6"/>
    </w:pPr>
  </w:style>
  <w:style w:type="paragraph" w:styleId="1787" w:customStyle="1">
    <w:name w:val="font11"/>
    <w:basedOn w:val="802"/>
    <w:uiPriority w:val="0"/>
    <w:qFormat/>
    <w:pPr>
      <w:jc w:val="left"/>
      <w:spacing w:before="100" w:beforeAutospacing="1" w:after="100" w:afterAutospacing="1"/>
      <w:widowControl/>
    </w:pPr>
    <w:rPr>
      <w:rFonts w:hint="eastAsia" w:ascii="宋体" w:hAnsi="宋体"/>
      <w:sz w:val="20"/>
      <w:szCs w:val="20"/>
    </w:rPr>
  </w:style>
  <w:style w:type="paragraph" w:styleId="1788" w:customStyle="1">
    <w:name w:val="xl173"/>
    <w:basedOn w:val="80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9" w:customStyle="1">
    <w:name w:val="正文首行缩进1"/>
    <w:basedOn w:val="802"/>
    <w:uiPriority w:val="0"/>
    <w:qFormat/>
    <w:pPr>
      <w:ind w:firstLine="420"/>
      <w:spacing w:line="360" w:lineRule="auto"/>
    </w:pPr>
    <w:rPr>
      <w:rFonts w:ascii="Arial" w:hAnsi="Arial"/>
      <w:sz w:val="20"/>
      <w:szCs w:val="21"/>
    </w:rPr>
  </w:style>
  <w:style w:type="paragraph" w:styleId="1790" w:customStyle="1">
    <w:name w:val="图表目录1"/>
    <w:basedOn w:val="842"/>
    <w:uiPriority w:val="0"/>
    <w:qFormat/>
    <w:pPr>
      <w:jc w:val="center"/>
      <w:spacing w:after="120" w:line="360" w:lineRule="auto"/>
    </w:pPr>
    <w:rPr>
      <w:rFonts w:ascii="楷体"/>
      <w:sz w:val="28"/>
    </w:rPr>
  </w:style>
  <w:style w:type="paragraph" w:styleId="1791" w:customStyle="1">
    <w:name w:val="xl299"/>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92" w:customStyle="1">
    <w:name w:val="xl259"/>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xl46"/>
    <w:basedOn w:val="802"/>
    <w:uiPriority w:val="0"/>
    <w:qFormat/>
    <w:pPr>
      <w:jc w:val="left"/>
      <w:spacing w:before="100" w:beforeAutospacing="1" w:after="100" w:afterAutospacing="1"/>
      <w:widowControl/>
    </w:pPr>
    <w:rPr>
      <w:rFonts w:ascii="Arial Unicode MS" w:hAnsi="Arial Unicode MS" w:eastAsia="Arial Unicode MS"/>
      <w:sz w:val="24"/>
    </w:rPr>
  </w:style>
  <w:style w:type="paragraph" w:styleId="1794" w:customStyle="1">
    <w:name w:val="xl71"/>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95" w:customStyle="1">
    <w:name w:val="xl226"/>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xl217"/>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表格1"/>
    <w:basedOn w:val="802"/>
    <w:uiPriority w:val="0"/>
    <w:qFormat/>
    <w:rPr>
      <w:rFonts w:ascii="宋体"/>
      <w:szCs w:val="21"/>
    </w:rPr>
  </w:style>
  <w:style w:type="paragraph" w:styleId="1798" w:customStyle="1">
    <w:name w:val="TOC 51"/>
    <w:basedOn w:val="802"/>
    <w:next w:val="802"/>
    <w:uiPriority w:val="39"/>
    <w:qFormat/>
    <w:pPr>
      <w:ind w:left="1680"/>
    </w:pPr>
    <w:rPr>
      <w:rFonts w:ascii="Calibri" w:hAnsi="Calibri"/>
      <w:szCs w:val="22"/>
    </w:rPr>
  </w:style>
  <w:style w:type="paragraph" w:styleId="1799" w:customStyle="1">
    <w:name w:val="xl172"/>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Style Heading 3H31.1.1标题 3Level 3 Headlevel_3PIM 3h3sect1.2...."/>
    <w:basedOn w:val="805"/>
    <w:uiPriority w:val="0"/>
    <w:qFormat/>
    <w:pPr>
      <w:ind w:left="720" w:hanging="720"/>
      <w:spacing w:before="120" w:after="120" w:line="360" w:lineRule="auto"/>
    </w:pPr>
    <w:rPr>
      <w:rFonts w:eastAsia="黑体"/>
      <w:bCs/>
      <w:sz w:val="24"/>
    </w:rPr>
  </w:style>
  <w:style w:type="paragraph" w:styleId="1801" w:customStyle="1">
    <w:name w:val="xl256"/>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xl26"/>
    <w:basedOn w:val="80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03" w:customStyle="1">
    <w:name w:val="xl302"/>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4"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805" w:customStyle="1">
    <w:name w:val="Char1"/>
    <w:basedOn w:val="802"/>
    <w:uiPriority w:val="0"/>
    <w:qFormat/>
    <w:pPr>
      <w:ind w:left="840" w:hanging="420"/>
      <w:tabs>
        <w:tab w:val="left" w:pos="840" w:leader="none"/>
      </w:tabs>
    </w:pPr>
    <w:rPr>
      <w:sz w:val="24"/>
    </w:rPr>
  </w:style>
  <w:style w:type="paragraph" w:styleId="1806" w:customStyle="1">
    <w:name w:val="xl255"/>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7" w:customStyle="1">
    <w:name w:val="font14"/>
    <w:basedOn w:val="802"/>
    <w:uiPriority w:val="0"/>
    <w:qFormat/>
    <w:pPr>
      <w:jc w:val="left"/>
      <w:spacing w:before="100" w:beforeAutospacing="1" w:after="100" w:afterAutospacing="1"/>
      <w:widowControl/>
    </w:pPr>
    <w:rPr>
      <w:rFonts w:ascii="宋体" w:hAnsi="宋体" w:cs="宋体"/>
      <w:sz w:val="20"/>
      <w:szCs w:val="20"/>
    </w:rPr>
  </w:style>
  <w:style w:type="paragraph" w:styleId="1808" w:customStyle="1">
    <w:name w:val="font7"/>
    <w:basedOn w:val="802"/>
    <w:uiPriority w:val="0"/>
    <w:qFormat/>
    <w:pPr>
      <w:jc w:val="left"/>
      <w:spacing w:before="100" w:beforeAutospacing="1" w:after="100" w:afterAutospacing="1"/>
      <w:widowControl/>
    </w:pPr>
    <w:rPr>
      <w:rFonts w:eastAsia="Arial Unicode MS"/>
      <w:b/>
      <w:bCs/>
      <w:color w:val="000000"/>
      <w:sz w:val="20"/>
      <w:szCs w:val="20"/>
    </w:rPr>
  </w:style>
  <w:style w:type="paragraph" w:styleId="1809" w:customStyle="1">
    <w:name w:val="xl222"/>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236"/>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TOC 81"/>
    <w:basedOn w:val="802"/>
    <w:next w:val="802"/>
    <w:uiPriority w:val="39"/>
    <w:qFormat/>
    <w:pPr>
      <w:ind w:left="2940"/>
    </w:pPr>
    <w:rPr>
      <w:rFonts w:ascii="Calibri" w:hAnsi="Calibri"/>
      <w:szCs w:val="22"/>
    </w:rPr>
  </w:style>
  <w:style w:type="paragraph" w:styleId="1812" w:customStyle="1">
    <w:name w:val="xl292"/>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3" w:customStyle="1">
    <w:name w:val="标准标志"/>
    <w:next w:val="802"/>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814" w:customStyle="1">
    <w:name w:val="xl45"/>
    <w:basedOn w:val="802"/>
    <w:uiPriority w:val="0"/>
    <w:qFormat/>
    <w:pPr>
      <w:jc w:val="left"/>
      <w:spacing w:before="100" w:beforeAutospacing="1" w:after="100" w:afterAutospacing="1"/>
      <w:widowControl/>
    </w:pPr>
    <w:rPr>
      <w:rFonts w:hint="eastAsia" w:ascii="黑体" w:hAnsi="Arial Unicode MS" w:eastAsia="黑体"/>
      <w:b/>
      <w:bCs/>
      <w:sz w:val="24"/>
    </w:rPr>
  </w:style>
  <w:style w:type="paragraph" w:styleId="1815" w:customStyle="1">
    <w:name w:val="xl198"/>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817" w:customStyle="1">
    <w:name w:val="xl159"/>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TOC 标题121"/>
    <w:basedOn w:val="803"/>
    <w:next w:val="80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19" w:customStyle="1">
    <w:name w:val="标准称谓"/>
    <w:next w:val="802"/>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820" w:customStyle="1">
    <w:name w:val="xl170"/>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文本块2"/>
    <w:basedOn w:val="802"/>
    <w:uiPriority w:val="0"/>
    <w:qFormat/>
    <w:pPr>
      <w:ind w:left="630" w:right="630"/>
      <w:jc w:val="center"/>
    </w:pPr>
    <w:rPr>
      <w:rFonts w:ascii="宋体"/>
      <w:b/>
      <w:sz w:val="32"/>
    </w:rPr>
  </w:style>
  <w:style w:type="paragraph" w:styleId="1822" w:customStyle="1">
    <w:name w:val="正文格式"/>
    <w:basedOn w:val="802"/>
    <w:uiPriority w:val="0"/>
    <w:qFormat/>
    <w:pPr>
      <w:ind w:firstLine="482"/>
      <w:spacing w:line="400" w:lineRule="exact"/>
      <w:widowControl/>
    </w:pPr>
    <w:rPr>
      <w:rFonts w:ascii="Arial" w:hAnsi="Arial" w:eastAsia="新宋体"/>
      <w:sz w:val="24"/>
      <w:szCs w:val="20"/>
    </w:rPr>
  </w:style>
  <w:style w:type="paragraph" w:styleId="1823" w:customStyle="1">
    <w:name w:val="xl191"/>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4" w:customStyle="1">
    <w:name w:val="xl193"/>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5" w:customStyle="1">
    <w:name w:val="TOC 41"/>
    <w:basedOn w:val="802"/>
    <w:next w:val="802"/>
    <w:uiPriority w:val="39"/>
    <w:qFormat/>
    <w:pPr>
      <w:ind w:left="1260"/>
    </w:pPr>
    <w:rPr>
      <w:rFonts w:ascii="Calibri" w:hAnsi="Calibri"/>
      <w:szCs w:val="22"/>
    </w:rPr>
  </w:style>
  <w:style w:type="paragraph" w:styleId="1826" w:customStyle="1">
    <w:name w:val="xl262"/>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7" w:customStyle="1">
    <w:name w:val="目次、标准名称标题"/>
    <w:basedOn w:val="1626"/>
    <w:next w:val="1126"/>
    <w:uiPriority w:val="0"/>
    <w:qFormat/>
    <w:pPr>
      <w:spacing w:line="460" w:lineRule="exact"/>
    </w:pPr>
  </w:style>
  <w:style w:type="paragraph" w:styleId="1828" w:customStyle="1">
    <w:name w:val="xl68"/>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29" w:customStyle="1">
    <w:name w:val="xl167"/>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xl182"/>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832" w:customStyle="1">
    <w:name w:val="xl49"/>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33" w:customStyle="1">
    <w:name w:val="xl298"/>
    <w:basedOn w:val="80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xl221"/>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5" w:customStyle="1">
    <w:name w:val="普通正文"/>
    <w:basedOn w:val="802"/>
    <w:uiPriority w:val="0"/>
    <w:qFormat/>
    <w:pPr>
      <w:ind w:firstLine="480"/>
      <w:jc w:val="left"/>
      <w:spacing w:before="120" w:after="120" w:line="360" w:lineRule="auto"/>
    </w:pPr>
    <w:rPr>
      <w:rFonts w:ascii="Arial" w:hAnsi="Arial"/>
      <w:sz w:val="24"/>
    </w:rPr>
  </w:style>
  <w:style w:type="paragraph" w:styleId="1836" w:customStyle="1">
    <w:name w:val="TOC 61"/>
    <w:basedOn w:val="802"/>
    <w:next w:val="802"/>
    <w:uiPriority w:val="39"/>
    <w:qFormat/>
    <w:pPr>
      <w:ind w:left="2100"/>
    </w:pPr>
    <w:rPr>
      <w:rFonts w:ascii="Calibri" w:hAnsi="Calibri"/>
      <w:szCs w:val="22"/>
    </w:rPr>
  </w:style>
  <w:style w:type="paragraph" w:styleId="1837" w:customStyle="1">
    <w:name w:val="xl239"/>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8"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839" w:customStyle="1">
    <w:name w:val="样式 标题 2市检方案标题2第一层条h22章标题节标题第一章 标题 2Heading 2 HiddenHead..."/>
    <w:basedOn w:val="804"/>
    <w:uiPriority w:val="0"/>
    <w:qFormat/>
    <w:pPr>
      <w:jc w:val="left"/>
      <w:spacing w:before="120" w:after="120" w:line="264" w:lineRule="auto"/>
    </w:pPr>
    <w:rPr>
      <w:rFonts w:ascii="KaiTi_GB2312" w:hAnsi="楷体" w:cs="宋体"/>
      <w:color w:val="000000"/>
      <w:sz w:val="28"/>
      <w:szCs w:val="28"/>
    </w:rPr>
  </w:style>
  <w:style w:type="paragraph" w:styleId="1840" w:customStyle="1">
    <w:name w:val="xl288"/>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Item List in Table"/>
    <w:basedOn w:val="802"/>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42" w:customStyle="1">
    <w:name w:val="Char Char1"/>
    <w:basedOn w:val="802"/>
    <w:uiPriority w:val="99"/>
    <w:semiHidden/>
    <w:qFormat/>
    <w:pPr>
      <w:jc w:val="left"/>
      <w:spacing w:after="160" w:line="240" w:lineRule="exact"/>
      <w:widowControl/>
    </w:pPr>
    <w:rPr>
      <w:rFonts w:ascii="Verdana" w:hAnsi="Verdana"/>
      <w:sz w:val="20"/>
      <w:lang w:eastAsia="en-US"/>
    </w:rPr>
  </w:style>
  <w:style w:type="paragraph" w:styleId="1843" w:customStyle="1">
    <w:name w:val="xl66"/>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44" w:customStyle="1">
    <w:name w:val="日期2"/>
    <w:basedOn w:val="802"/>
    <w:next w:val="802"/>
    <w:uiPriority w:val="0"/>
    <w:qFormat/>
    <w:pPr>
      <w:ind w:left="100"/>
    </w:pPr>
    <w:rPr>
      <w:rFonts w:ascii="仿宋_GB2312" w:eastAsia="仿宋_GB2312"/>
      <w:b/>
      <w:sz w:val="36"/>
    </w:rPr>
  </w:style>
  <w:style w:type="paragraph" w:styleId="1845" w:customStyle="1">
    <w:name w:val="xl33"/>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46" w:customStyle="1">
    <w:name w:val="xl201"/>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xl271"/>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样式4 Char"/>
    <w:basedOn w:val="802"/>
    <w:uiPriority w:val="0"/>
    <w:qFormat/>
    <w:pPr>
      <w:ind w:firstLine="480"/>
      <w:jc w:val="left"/>
      <w:spacing w:line="360" w:lineRule="auto"/>
      <w:widowControl/>
    </w:pPr>
    <w:rPr>
      <w:color w:val="000000"/>
      <w:sz w:val="24"/>
    </w:rPr>
  </w:style>
  <w:style w:type="paragraph" w:styleId="1849" w:customStyle="1">
    <w:name w:val="xl57"/>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0" w:customStyle="1">
    <w:name w:val="xl203"/>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xl31"/>
    <w:basedOn w:val="802"/>
    <w:uiPriority w:val="0"/>
    <w:qFormat/>
    <w:pPr>
      <w:jc w:val="left"/>
      <w:spacing w:before="100" w:beforeAutospacing="1" w:after="100" w:afterAutospacing="1"/>
      <w:widowControl/>
    </w:pPr>
    <w:rPr>
      <w:rFonts w:ascii="Tahoma" w:hAnsi="Tahoma" w:eastAsia="Arial Unicode MS" w:cs="Tahoma"/>
      <w:sz w:val="16"/>
      <w:szCs w:val="16"/>
    </w:rPr>
  </w:style>
  <w:style w:type="paragraph" w:styleId="1852" w:customStyle="1">
    <w:name w:val="xl297"/>
    <w:basedOn w:val="80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53" w:customStyle="1">
    <w:name w:val="xl150"/>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4" w:customStyle="1">
    <w:name w:val="xl225"/>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5" w:customStyle="1">
    <w:name w:val="xl27"/>
    <w:basedOn w:val="802"/>
    <w:uiPriority w:val="0"/>
    <w:qFormat/>
    <w:pPr>
      <w:jc w:val="left"/>
      <w:spacing w:before="100" w:beforeAutospacing="1" w:after="100" w:afterAutospacing="1"/>
      <w:widowControl/>
    </w:pPr>
    <w:rPr>
      <w:rFonts w:ascii="Tahoma" w:hAnsi="Tahoma" w:eastAsia="Arial Unicode MS" w:cs="Tahoma"/>
      <w:sz w:val="16"/>
      <w:szCs w:val="16"/>
    </w:rPr>
  </w:style>
  <w:style w:type="paragraph" w:styleId="1856" w:customStyle="1">
    <w:name w:val="xl269"/>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xl306"/>
    <w:basedOn w:val="80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58" w:customStyle="1">
    <w:name w:val="标准书眉_偶数页"/>
    <w:basedOn w:val="1859"/>
    <w:next w:val="802"/>
    <w:uiPriority w:val="0"/>
    <w:qFormat/>
    <w:pPr>
      <w:jc w:val="left"/>
      <w:tabs>
        <w:tab w:val="center" w:pos="4154" w:leader="none"/>
        <w:tab w:val="right" w:pos="8306" w:leader="none"/>
      </w:tabs>
    </w:pPr>
  </w:style>
  <w:style w:type="paragraph" w:styleId="1859" w:customStyle="1">
    <w:name w:val="标准书眉_奇数页"/>
    <w:next w:val="802"/>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860" w:customStyle="1">
    <w:name w:val="xl55"/>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1" w:customStyle="1">
    <w:name w:val="xl192"/>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153"/>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3" w:customStyle="1">
    <w:name w:val="内容标题"/>
    <w:basedOn w:val="802"/>
    <w:uiPriority w:val="0"/>
    <w:qFormat/>
    <w:pPr>
      <w:shd w:val="clear" w:color="auto" w:fill="000080"/>
    </w:pPr>
    <w:rPr>
      <w:rFonts w:ascii="Tahoma" w:hAnsi="Tahoma"/>
      <w:sz w:val="24"/>
      <w:shd w:val="clear" w:color="auto" w:fill="000080"/>
    </w:rPr>
  </w:style>
  <w:style w:type="paragraph" w:styleId="1864" w:customStyle="1">
    <w:name w:val="xl197"/>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5" w:customStyle="1">
    <w:name w:val="xl235"/>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6" w:customStyle="1">
    <w:name w:val="样式2"/>
    <w:basedOn w:val="802"/>
    <w:uiPriority w:val="0"/>
    <w:qFormat/>
    <w:pPr>
      <w:ind w:left="624" w:hanging="720"/>
    </w:pPr>
    <w:rPr>
      <w:rFonts w:ascii="黑体" w:eastAsia="黑体"/>
      <w:b/>
      <w:sz w:val="30"/>
    </w:rPr>
  </w:style>
  <w:style w:type="paragraph" w:styleId="1867" w:customStyle="1">
    <w:name w:val="xl163"/>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xl147"/>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9" w:customStyle="1">
    <w:name w:val="默认段落字体 Para Char Char Char Char Char Char Char"/>
    <w:basedOn w:val="802"/>
    <w:uiPriority w:val="0"/>
    <w:qFormat/>
    <w:pPr>
      <w:ind w:left="200"/>
      <w:jc w:val="left"/>
      <w:spacing w:line="360" w:lineRule="auto"/>
    </w:pPr>
    <w:rPr>
      <w:rFonts w:ascii="宋体" w:hAnsi="宋体"/>
      <w:color w:val="000000"/>
      <w:sz w:val="24"/>
      <w:szCs w:val="20"/>
    </w:rPr>
  </w:style>
  <w:style w:type="paragraph" w:styleId="1870" w:customStyle="1">
    <w:name w:val="xl146"/>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1" w:customStyle="1">
    <w:name w:val="xl76"/>
    <w:basedOn w:val="80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72" w:customStyle="1">
    <w:name w:val="xl186"/>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3" w:customStyle="1">
    <w:name w:val="表格文字"/>
    <w:basedOn w:val="802"/>
    <w:uiPriority w:val="0"/>
    <w:qFormat/>
    <w:pPr>
      <w:jc w:val="center"/>
      <w:tabs>
        <w:tab w:val="left" w:pos="7740" w:leader="none"/>
      </w:tabs>
    </w:pPr>
    <w:rPr>
      <w:rFonts w:ascii="宋体" w:hAnsi="宋体"/>
      <w:sz w:val="24"/>
      <w:szCs w:val="20"/>
    </w:rPr>
  </w:style>
  <w:style w:type="paragraph" w:styleId="1874" w:customStyle="1">
    <w:name w:val="xl213"/>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xl196"/>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6" w:customStyle="1">
    <w:name w:val="表格文本"/>
    <w:basedOn w:val="802"/>
    <w:uiPriority w:val="0"/>
    <w:qFormat/>
    <w:pPr>
      <w:jc w:val="left"/>
      <w:tabs>
        <w:tab w:val="decimal" w:pos="0" w:leader="none"/>
      </w:tabs>
    </w:pPr>
    <w:rPr>
      <w:rFonts w:ascii="Arial" w:hAnsi="Arial"/>
      <w:szCs w:val="21"/>
    </w:rPr>
  </w:style>
  <w:style w:type="paragraph" w:styleId="1877" w:customStyle="1">
    <w:name w:val="xl307"/>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8"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879" w:customStyle="1">
    <w:name w:val="xl179"/>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tabletext"/>
    <w:basedOn w:val="802"/>
    <w:uiPriority w:val="0"/>
    <w:qFormat/>
    <w:pPr>
      <w:jc w:val="left"/>
      <w:spacing w:before="100" w:beforeAutospacing="1" w:after="100" w:afterAutospacing="1" w:line="284" w:lineRule="atLeast"/>
      <w:widowControl/>
    </w:pPr>
    <w:rPr>
      <w:rFonts w:ascii="宋体" w:hAnsi="宋体" w:cs="宋体"/>
      <w:szCs w:val="21"/>
    </w:rPr>
  </w:style>
  <w:style w:type="paragraph" w:styleId="1881" w:customStyle="1">
    <w:name w:val="xl241"/>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2" w:customStyle="1">
    <w:name w:val="Style First line:  2 ch"/>
    <w:basedOn w:val="802"/>
    <w:uiPriority w:val="0"/>
    <w:qFormat/>
    <w:pPr>
      <w:ind w:firstLine="200"/>
      <w:spacing w:line="440" w:lineRule="exact"/>
    </w:pPr>
    <w:rPr>
      <w:sz w:val="24"/>
    </w:rPr>
  </w:style>
  <w:style w:type="paragraph" w:styleId="1883" w:customStyle="1">
    <w:name w:val="xl160"/>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4" w:customStyle="1">
    <w:name w:val="正文４"/>
    <w:basedOn w:val="802"/>
    <w:uiPriority w:val="0"/>
    <w:qFormat/>
    <w:pPr>
      <w:ind w:firstLine="480"/>
      <w:spacing w:line="360" w:lineRule="auto"/>
    </w:pPr>
    <w:rPr>
      <w:sz w:val="24"/>
      <w:szCs w:val="20"/>
    </w:rPr>
  </w:style>
  <w:style w:type="paragraph" w:styleId="1885" w:customStyle="1">
    <w:name w:val="普通(网站)1"/>
    <w:basedOn w:val="802"/>
    <w:uiPriority w:val="0"/>
    <w:qFormat/>
    <w:pPr>
      <w:jc w:val="left"/>
      <w:spacing w:before="100" w:beforeAutospacing="1" w:after="100" w:afterAutospacing="1"/>
      <w:widowControl/>
    </w:pPr>
    <w:rPr>
      <w:rFonts w:ascii="宋体" w:hAnsi="宋体" w:cs="宋体"/>
      <w:color w:val="000000"/>
      <w:sz w:val="24"/>
    </w:rPr>
  </w:style>
  <w:style w:type="paragraph" w:styleId="1886" w:customStyle="1">
    <w:name w:val="图表脚注"/>
    <w:next w:val="1126"/>
    <w:uiPriority w:val="0"/>
    <w:qFormat/>
    <w:pPr>
      <w:ind w:left="300" w:hanging="100"/>
      <w:jc w:val="both"/>
    </w:pPr>
    <w:rPr>
      <w:rFonts w:ascii="宋体" w:hAnsi="Times New Roman" w:eastAsia="宋体" w:cs="Times New Roman"/>
      <w:sz w:val="18"/>
      <w:lang w:val="en-US" w:eastAsia="zh-CN" w:bidi="ar-SA"/>
    </w:rPr>
  </w:style>
  <w:style w:type="paragraph" w:styleId="1887" w:customStyle="1">
    <w:name w:val="列出段落1"/>
    <w:basedOn w:val="802"/>
    <w:uiPriority w:val="0"/>
    <w:qFormat/>
    <w:pPr>
      <w:ind w:firstLine="420"/>
    </w:pPr>
  </w:style>
  <w:style w:type="paragraph" w:styleId="1888" w:customStyle="1">
    <w:name w:val="无标题条"/>
    <w:next w:val="1126"/>
    <w:uiPriority w:val="0"/>
    <w:qFormat/>
    <w:pPr>
      <w:jc w:val="both"/>
    </w:pPr>
    <w:rPr>
      <w:rFonts w:ascii="Times New Roman" w:hAnsi="Times New Roman" w:eastAsia="宋体" w:cs="Times New Roman"/>
      <w:sz w:val="21"/>
      <w:lang w:val="en-US" w:eastAsia="zh-CN" w:bidi="ar-SA"/>
    </w:rPr>
  </w:style>
  <w:style w:type="paragraph" w:styleId="1889" w:customStyle="1">
    <w:name w:val="xl177"/>
    <w:basedOn w:val="80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注示头"/>
    <w:basedOn w:val="802"/>
    <w:uiPriority w:val="0"/>
    <w:qFormat/>
    <w:pPr>
      <w:pBdr>
        <w:top w:val="single" w:color="000000" w:sz="4" w:space="1"/>
      </w:pBdr>
    </w:pPr>
    <w:rPr>
      <w:rFonts w:ascii="Arial" w:hAnsi="Arial" w:eastAsia="黑体"/>
      <w:sz w:val="18"/>
      <w:szCs w:val="20"/>
    </w:rPr>
  </w:style>
  <w:style w:type="paragraph" w:styleId="1891" w:customStyle="1">
    <w:name w:val="xl204"/>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893" w:customStyle="1">
    <w:name w:val="xl25"/>
    <w:basedOn w:val="802"/>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94" w:customStyle="1">
    <w:name w:val="xl238"/>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5" w:customStyle="1">
    <w:name w:val="xl52"/>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96" w:customStyle="1">
    <w:name w:val="DLP3.4.4"/>
    <w:basedOn w:val="802"/>
    <w:uiPriority w:val="0"/>
    <w:qFormat/>
    <w:pPr>
      <w:ind w:left="1069" w:hanging="709"/>
      <w:keepLines/>
      <w:keepNext/>
      <w:spacing w:before="260" w:after="260" w:line="416" w:lineRule="auto"/>
      <w:tabs>
        <w:tab w:val="left" w:pos="1069" w:leader="none"/>
      </w:tabs>
      <w:outlineLvl w:val="2"/>
    </w:pPr>
    <w:rPr>
      <w:b/>
      <w:sz w:val="30"/>
    </w:rPr>
  </w:style>
  <w:style w:type="paragraph" w:styleId="1897"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898" w:customStyle="1">
    <w:name w:val="纯文本1"/>
    <w:basedOn w:val="802"/>
    <w:link w:val="2338"/>
    <w:uiPriority w:val="0"/>
    <w:qFormat/>
    <w:rPr>
      <w:rFonts w:ascii="宋体" w:hAnsi="Courier New"/>
      <w:szCs w:val="21"/>
    </w:rPr>
  </w:style>
  <w:style w:type="paragraph" w:styleId="1899" w:customStyle="1">
    <w:name w:val="列出段落2"/>
    <w:basedOn w:val="802"/>
    <w:uiPriority w:val="0"/>
    <w:qFormat/>
    <w:pPr>
      <w:ind w:firstLine="420"/>
    </w:pPr>
    <w:rPr>
      <w:rFonts w:ascii="Calibri" w:hAnsi="Calibri" w:eastAsia="仿宋_GB2312"/>
      <w:sz w:val="24"/>
      <w:szCs w:val="22"/>
    </w:rPr>
  </w:style>
  <w:style w:type="paragraph" w:styleId="1900" w:customStyle="1">
    <w:name w:val="图5"/>
    <w:basedOn w:val="802"/>
    <w:uiPriority w:val="0"/>
    <w:qFormat/>
    <w:pPr>
      <w:jc w:val="center"/>
      <w:spacing w:line="220" w:lineRule="exact"/>
    </w:pPr>
    <w:rPr>
      <w:rFonts w:ascii="仿宋_GB2312" w:eastAsia="仿宋_GB2312"/>
      <w:szCs w:val="20"/>
    </w:rPr>
  </w:style>
  <w:style w:type="paragraph" w:styleId="1901"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902" w:customStyle="1">
    <w:name w:val="xl70"/>
    <w:basedOn w:val="80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03" w:customStyle="1">
    <w:name w:val="xl161"/>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4" w:customStyle="1">
    <w:name w:val="正文缩进2"/>
    <w:basedOn w:val="802"/>
    <w:uiPriority w:val="0"/>
    <w:qFormat/>
    <w:pPr>
      <w:ind w:firstLine="420"/>
    </w:pPr>
    <w:rPr>
      <w:szCs w:val="20"/>
    </w:rPr>
  </w:style>
  <w:style w:type="paragraph" w:styleId="1905" w:customStyle="1">
    <w:name w:val="xl176"/>
    <w:basedOn w:val="80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6" w:customStyle="1">
    <w:name w:val="xl151"/>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7" w:customStyle="1">
    <w:name w:val="xl152"/>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8" w:customStyle="1">
    <w:name w:val="xl62"/>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09" w:customStyle="1">
    <w:name w:val="xl233"/>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0" w:customStyle="1">
    <w:name w:val="xl266"/>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Heading 1 前言"/>
    <w:next w:val="802"/>
    <w:uiPriority w:val="0"/>
    <w:qFormat/>
    <w:pPr>
      <w:jc w:val="center"/>
    </w:pPr>
    <w:rPr>
      <w:rFonts w:ascii="黑体" w:hAnsi="黑体" w:eastAsia="黑体" w:cs="Times New Roman"/>
      <w:b/>
      <w:bCs/>
      <w:sz w:val="32"/>
      <w:lang w:val="en-US" w:eastAsia="zh-CN" w:bidi="ar-SA"/>
    </w:rPr>
  </w:style>
  <w:style w:type="paragraph" w:styleId="1912" w:customStyle="1">
    <w:name w:val="xl286"/>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3" w:customStyle="1">
    <w:name w:val="xl74"/>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14" w:customStyle="1">
    <w:name w:val="列表1"/>
    <w:basedOn w:val="802"/>
    <w:uiPriority w:val="0"/>
    <w:qFormat/>
    <w:pPr>
      <w:ind w:left="200" w:hanging="200"/>
    </w:pPr>
  </w:style>
  <w:style w:type="paragraph" w:styleId="1915" w:customStyle="1">
    <w:name w:val="xl289"/>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6" w:customStyle="1">
    <w:name w:val="xl268"/>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7" w:customStyle="1">
    <w:name w:val="Char1 Char Char Char11"/>
    <w:basedOn w:val="802"/>
    <w:uiPriority w:val="0"/>
    <w:qFormat/>
    <w:rPr>
      <w:rFonts w:ascii="Tahoma" w:hAnsi="Tahoma"/>
      <w:sz w:val="24"/>
      <w:szCs w:val="20"/>
    </w:rPr>
  </w:style>
  <w:style w:type="paragraph" w:styleId="1918" w:customStyle="1">
    <w:name w:val="xl308"/>
    <w:basedOn w:val="802"/>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19" w:customStyle="1">
    <w:name w:val="日期1"/>
    <w:basedOn w:val="802"/>
    <w:next w:val="802"/>
    <w:uiPriority w:val="0"/>
    <w:qFormat/>
    <w:pPr>
      <w:jc w:val="right"/>
      <w:spacing w:line="312" w:lineRule="atLeast"/>
    </w:pPr>
    <w:rPr>
      <w:rFonts w:ascii="黑体" w:eastAsia="黑体"/>
      <w:b/>
      <w:sz w:val="32"/>
      <w:szCs w:val="20"/>
    </w:rPr>
  </w:style>
  <w:style w:type="paragraph" w:styleId="1920" w:customStyle="1">
    <w:name w:val="xl317"/>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1" w:customStyle="1">
    <w:name w:val="Char"/>
    <w:basedOn w:val="802"/>
    <w:uiPriority w:val="99"/>
    <w:qFormat/>
    <w:pPr>
      <w:spacing w:line="360" w:lineRule="auto"/>
    </w:pPr>
    <w:rPr>
      <w:sz w:val="24"/>
      <w:szCs w:val="20"/>
    </w:rPr>
  </w:style>
  <w:style w:type="paragraph" w:styleId="1922" w:customStyle="1">
    <w:name w:val="文档结构图1"/>
    <w:basedOn w:val="802"/>
    <w:uiPriority w:val="0"/>
    <w:qFormat/>
    <w:rPr>
      <w:rFonts w:ascii="宋体"/>
      <w:sz w:val="18"/>
      <w:szCs w:val="18"/>
    </w:rPr>
  </w:style>
  <w:style w:type="paragraph" w:styleId="1923" w:customStyle="1">
    <w:name w:val="表格正文"/>
    <w:basedOn w:val="802"/>
    <w:uiPriority w:val="0"/>
    <w:qFormat/>
    <w:pPr>
      <w:jc w:val="center"/>
    </w:pPr>
    <w:rPr>
      <w:rFonts w:eastAsia="仿宋_GB2312"/>
    </w:rPr>
  </w:style>
  <w:style w:type="paragraph" w:styleId="1924" w:customStyle="1">
    <w:name w:val="xl54"/>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25" w:customStyle="1">
    <w:name w:val="xl205"/>
    <w:basedOn w:val="80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6" w:customStyle="1">
    <w:name w:val="xl305"/>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27" w:customStyle="1">
    <w:name w:val="Birdseed"/>
    <w:basedOn w:val="802"/>
    <w:uiPriority w:val="0"/>
    <w:qFormat/>
    <w:pPr>
      <w:jc w:val="left"/>
      <w:widowControl/>
    </w:pPr>
    <w:rPr>
      <w:rFonts w:ascii="Palatino Linotype" w:hAnsi="Palatino Linotype"/>
      <w:sz w:val="18"/>
      <w:szCs w:val="20"/>
    </w:rPr>
  </w:style>
  <w:style w:type="paragraph" w:styleId="1928" w:customStyle="1">
    <w:name w:val="TOC 91"/>
    <w:basedOn w:val="802"/>
    <w:next w:val="802"/>
    <w:uiPriority w:val="39"/>
    <w:qFormat/>
    <w:pPr>
      <w:ind w:left="3360"/>
    </w:pPr>
    <w:rPr>
      <w:rFonts w:ascii="Calibri" w:hAnsi="Calibri"/>
      <w:szCs w:val="22"/>
    </w:rPr>
  </w:style>
  <w:style w:type="paragraph" w:styleId="1929" w:customStyle="1">
    <w:name w:val="xl249"/>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0" w:customStyle="1">
    <w:name w:val="xl65"/>
    <w:basedOn w:val="80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31" w:customStyle="1">
    <w:name w:val="xl158"/>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正文--表格内正文"/>
    <w:basedOn w:val="802"/>
    <w:uiPriority w:val="0"/>
    <w:qFormat/>
    <w:pPr>
      <w:jc w:val="center"/>
      <w:spacing w:line="0" w:lineRule="atLeast"/>
    </w:pPr>
    <w:rPr>
      <w:rFonts w:ascii="宋体" w:hAnsi="宋体"/>
      <w:sz w:val="24"/>
    </w:rPr>
  </w:style>
  <w:style w:type="paragraph" w:styleId="1933" w:customStyle="1">
    <w:name w:val="xl265"/>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4" w:customStyle="1">
    <w:name w:val="样式 行距: 1.5 倍行距"/>
    <w:basedOn w:val="802"/>
    <w:uiPriority w:val="0"/>
    <w:qFormat/>
    <w:pPr>
      <w:spacing w:line="360" w:lineRule="auto"/>
    </w:pPr>
    <w:rPr>
      <w:rFonts w:ascii="宋体" w:hAnsi="宋体"/>
      <w:bCs/>
      <w:sz w:val="28"/>
      <w:szCs w:val="20"/>
    </w:rPr>
  </w:style>
  <w:style w:type="paragraph" w:styleId="1935" w:customStyle="1">
    <w:name w:val="正文首行缩进2"/>
    <w:basedOn w:val="802"/>
    <w:uiPriority w:val="0"/>
    <w:qFormat/>
    <w:pPr>
      <w:ind w:firstLine="420"/>
      <w:spacing w:line="360" w:lineRule="auto"/>
    </w:pPr>
    <w:rPr>
      <w:rFonts w:ascii="Arial" w:hAnsi="Arial"/>
      <w:sz w:val="20"/>
      <w:szCs w:val="21"/>
    </w:rPr>
  </w:style>
  <w:style w:type="paragraph" w:styleId="1936" w:customStyle="1">
    <w:name w:val="Table Paragraph"/>
    <w:basedOn w:val="802"/>
    <w:uiPriority w:val="0"/>
    <w:qFormat/>
    <w:pPr>
      <w:jc w:val="left"/>
    </w:pPr>
    <w:rPr>
      <w:rFonts w:ascii="Calibri" w:hAnsi="Calibri" w:cs="黑体"/>
      <w:sz w:val="22"/>
      <w:szCs w:val="22"/>
      <w:lang w:eastAsia="en-US"/>
    </w:rPr>
  </w:style>
  <w:style w:type="paragraph" w:styleId="1937" w:customStyle="1">
    <w:name w:val="列出段落4"/>
    <w:basedOn w:val="802"/>
    <w:uiPriority w:val="0"/>
    <w:qFormat/>
    <w:pPr>
      <w:ind w:firstLine="420"/>
    </w:pPr>
    <w:rPr>
      <w:rFonts w:ascii="Calibri" w:hAnsi="Calibri"/>
      <w:szCs w:val="22"/>
    </w:rPr>
  </w:style>
  <w:style w:type="paragraph" w:styleId="1938" w:customStyle="1">
    <w:name w:val="其他发布部门"/>
    <w:basedOn w:val="1939"/>
    <w:uiPriority w:val="0"/>
    <w:qFormat/>
    <w:pPr>
      <w:spacing w:line="0" w:lineRule="atLeast"/>
      <w:framePr w:wrap="around"/>
    </w:pPr>
    <w:rPr>
      <w:rFonts w:ascii="黑体" w:eastAsia="黑体"/>
      <w:b w:val="0"/>
    </w:rPr>
  </w:style>
  <w:style w:type="paragraph" w:styleId="1939" w:customStyle="1">
    <w:name w:val="发布部门"/>
    <w:next w:val="1126"/>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940" w:customStyle="1">
    <w:name w:val="xl103"/>
    <w:basedOn w:val="80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1" w:customStyle="1">
    <w:name w:val="二级无标题条"/>
    <w:basedOn w:val="802"/>
    <w:uiPriority w:val="0"/>
    <w:qFormat/>
    <w:pPr>
      <w:ind w:hanging="420"/>
    </w:pPr>
  </w:style>
  <w:style w:type="paragraph" w:styleId="1942" w:customStyle="1">
    <w:name w:val="表格文字1"/>
    <w:basedOn w:val="802"/>
    <w:uiPriority w:val="0"/>
    <w:qFormat/>
    <w:pPr>
      <w:jc w:val="center"/>
    </w:pPr>
    <w:rPr>
      <w:rFonts w:ascii="宋体" w:hAnsi="宋体"/>
      <w:szCs w:val="21"/>
      <w:shd w:val="clear" w:color="auto" w:fill="ffffff"/>
    </w:rPr>
  </w:style>
  <w:style w:type="paragraph" w:styleId="1943" w:customStyle="1">
    <w:name w:val="xl165"/>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4" w:customStyle="1">
    <w:name w:val="xl316"/>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正文文本缩进2"/>
    <w:basedOn w:val="802"/>
    <w:uiPriority w:val="0"/>
    <w:qFormat/>
    <w:pPr>
      <w:ind w:firstLine="645"/>
    </w:pPr>
    <w:rPr>
      <w:rFonts w:ascii="KaiTi_GB2312" w:eastAsia="KaiTi_GB2312"/>
      <w:sz w:val="32"/>
      <w:szCs w:val="20"/>
    </w:rPr>
  </w:style>
  <w:style w:type="paragraph" w:styleId="1946" w:customStyle="1">
    <w:name w:val="xl223"/>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7"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948" w:customStyle="1">
    <w:name w:val="xl311"/>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9" w:customStyle="1">
    <w:name w:val="xl144"/>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0" w:customStyle="1">
    <w:name w:val="一级无标题条"/>
    <w:basedOn w:val="802"/>
    <w:uiPriority w:val="0"/>
    <w:qFormat/>
    <w:pPr>
      <w:ind w:left="3420" w:hanging="420"/>
    </w:pPr>
  </w:style>
  <w:style w:type="paragraph" w:styleId="1951" w:customStyle="1">
    <w:name w:val="xl273"/>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_Style 6"/>
    <w:basedOn w:val="802"/>
    <w:uiPriority w:val="34"/>
    <w:qFormat/>
    <w:pPr>
      <w:ind w:firstLine="420"/>
    </w:pPr>
  </w:style>
  <w:style w:type="paragraph" w:styleId="1953" w:customStyle="1">
    <w:name w:val="列出段落12"/>
    <w:basedOn w:val="802"/>
    <w:uiPriority w:val="0"/>
    <w:qFormat/>
    <w:pPr>
      <w:ind w:firstLine="420"/>
    </w:pPr>
  </w:style>
  <w:style w:type="paragraph" w:styleId="1954" w:customStyle="1">
    <w:name w:val="样式 首行缩进:  0 字符"/>
    <w:basedOn w:val="802"/>
    <w:uiPriority w:val="0"/>
    <w:qFormat/>
    <w:pPr>
      <w:ind w:firstLine="200"/>
      <w:spacing w:line="360" w:lineRule="auto"/>
    </w:pPr>
    <w:rPr>
      <w:rFonts w:cs="宋体"/>
      <w:sz w:val="24"/>
      <w:szCs w:val="20"/>
    </w:rPr>
  </w:style>
  <w:style w:type="paragraph" w:styleId="1955" w:customStyle="1">
    <w:name w:val="xl137"/>
    <w:basedOn w:val="80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56" w:customStyle="1">
    <w:name w:val="xl105"/>
    <w:basedOn w:val="80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57" w:customStyle="1">
    <w:name w:val="xl178"/>
    <w:basedOn w:val="802"/>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8" w:customStyle="1">
    <w:name w:val="xl139"/>
    <w:basedOn w:val="80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59" w:customStyle="1">
    <w:name w:val="xl107"/>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60" w:customStyle="1">
    <w:name w:val="正文段"/>
    <w:basedOn w:val="802"/>
    <w:uiPriority w:val="0"/>
    <w:qFormat/>
    <w:pPr>
      <w:ind w:firstLine="454"/>
      <w:spacing w:after="240" w:line="360" w:lineRule="atLeast"/>
      <w:widowControl/>
    </w:pPr>
    <w:rPr>
      <w:rFonts w:ascii="宋体"/>
      <w:sz w:val="24"/>
      <w:szCs w:val="20"/>
    </w:rPr>
  </w:style>
  <w:style w:type="paragraph" w:styleId="1961" w:customStyle="1">
    <w:name w:val="xl224"/>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2" w:customStyle="1">
    <w:name w:val="xl140"/>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3" w:customStyle="1">
    <w:name w:val="xl108"/>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4" w:customStyle="1">
    <w:name w:val="文档正文"/>
    <w:basedOn w:val="802"/>
    <w:uiPriority w:val="99"/>
    <w:qFormat/>
    <w:pPr>
      <w:ind w:firstLine="567"/>
      <w:spacing w:line="312" w:lineRule="atLeast"/>
    </w:pPr>
    <w:rPr>
      <w:rFonts w:ascii="长城仿宋" w:eastAsia="长城仿宋"/>
      <w:sz w:val="28"/>
      <w:szCs w:val="20"/>
    </w:rPr>
  </w:style>
  <w:style w:type="paragraph" w:styleId="1965" w:customStyle="1">
    <w:name w:val="Char Char 字元 字元 字元 Char Char Char Char"/>
    <w:basedOn w:val="802"/>
    <w:uiPriority w:val="99"/>
    <w:unhideWhenUsed/>
    <w:qFormat/>
    <w:pPr>
      <w:spacing w:line="360" w:lineRule="auto"/>
    </w:pPr>
    <w:rPr>
      <w:rFonts w:hint="eastAsia"/>
    </w:rPr>
  </w:style>
  <w:style w:type="paragraph" w:styleId="1966" w:customStyle="1">
    <w:name w:val="xl218"/>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7" w:customStyle="1">
    <w:name w:val="xl141"/>
    <w:basedOn w:val="80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68" w:customStyle="1">
    <w:name w:val="xl109"/>
    <w:basedOn w:val="80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9" w:customStyle="1">
    <w:name w:val="xl78"/>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0" w:customStyle="1">
    <w:name w:val="xl111"/>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xl79"/>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2" w:customStyle="1">
    <w:name w:val="xl112"/>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3" w:customStyle="1">
    <w:name w:val="xl80"/>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xl113"/>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5" w:customStyle="1">
    <w:name w:val="xl81"/>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76" w:customStyle="1">
    <w:name w:val="xl208"/>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7" w:customStyle="1">
    <w:name w:val="技术方案正文样式"/>
    <w:basedOn w:val="802"/>
    <w:uiPriority w:val="0"/>
    <w:qFormat/>
    <w:pPr>
      <w:ind w:firstLine="480"/>
      <w:spacing w:line="400" w:lineRule="exact"/>
    </w:pPr>
    <w:rPr>
      <w:rFonts w:ascii="宋体" w:hAnsi="宋体" w:cs="宋体"/>
      <w:sz w:val="24"/>
      <w:szCs w:val="21"/>
    </w:rPr>
  </w:style>
  <w:style w:type="paragraph" w:styleId="1978" w:customStyle="1">
    <w:name w:val="xl114"/>
    <w:basedOn w:val="80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79" w:customStyle="1">
    <w:name w:val="xl82"/>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0" w:customStyle="1">
    <w:name w:val="xl231"/>
    <w:basedOn w:val="80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81" w:customStyle="1">
    <w:name w:val="xl115"/>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2" w:customStyle="1">
    <w:name w:val="xl83"/>
    <w:basedOn w:val="80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3" w:customStyle="1">
    <w:name w:val="xl240"/>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xl116"/>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5" w:customStyle="1">
    <w:name w:val="xl84"/>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6" w:customStyle="1">
    <w:name w:val="xl232"/>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87" w:customStyle="1">
    <w:name w:val="xl117"/>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8" w:customStyle="1">
    <w:name w:val="xl85"/>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9" w:customStyle="1">
    <w:name w:val="xl185"/>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Char Char2 Char"/>
    <w:basedOn w:val="802"/>
    <w:uiPriority w:val="0"/>
    <w:qFormat/>
    <w:pPr>
      <w:ind w:left="390" w:hanging="390"/>
      <w:keepLines/>
      <w:keepNext/>
      <w:pageBreakBefore/>
      <w:tabs>
        <w:tab w:val="left" w:pos="390" w:leader="none"/>
      </w:tabs>
    </w:pPr>
    <w:rPr>
      <w:szCs w:val="20"/>
    </w:rPr>
  </w:style>
  <w:style w:type="paragraph" w:styleId="1991" w:customStyle="1">
    <w:name w:val="xl118"/>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2" w:customStyle="1">
    <w:name w:val="xl86"/>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3" w:customStyle="1">
    <w:name w:val="xl275"/>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xl119"/>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xl87"/>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96" w:customStyle="1">
    <w:name w:val="xl212"/>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7" w:customStyle="1">
    <w:name w:val="样式 首行缩进:  2.25 字符"/>
    <w:basedOn w:val="802"/>
    <w:uiPriority w:val="0"/>
    <w:qFormat/>
    <w:pPr>
      <w:ind w:firstLine="225"/>
      <w:spacing w:line="360" w:lineRule="auto"/>
    </w:pPr>
    <w:rPr>
      <w:rFonts w:cs="宋体"/>
      <w:sz w:val="24"/>
      <w:szCs w:val="20"/>
    </w:rPr>
  </w:style>
  <w:style w:type="paragraph" w:styleId="1998" w:customStyle="1">
    <w:name w:val="xl120"/>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9" w:customStyle="1">
    <w:name w:val="xl88"/>
    <w:basedOn w:val="80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00" w:customStyle="1">
    <w:name w:val="xl251"/>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1" w:customStyle="1">
    <w:name w:val="xl121"/>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2" w:customStyle="1">
    <w:name w:val="xl89"/>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3" w:customStyle="1">
    <w:name w:val="一级标题"/>
    <w:basedOn w:val="803"/>
    <w:uiPriority w:val="0"/>
    <w:qFormat/>
    <w:pPr>
      <w:jc w:val="center"/>
      <w:keepNext w:val="0"/>
      <w:spacing w:line="360" w:lineRule="auto"/>
    </w:pPr>
    <w:rPr>
      <w:rFonts w:ascii="宋体" w:hAnsi="宋体" w:eastAsia="宋体"/>
      <w:b/>
      <w:sz w:val="32"/>
      <w:szCs w:val="28"/>
    </w:rPr>
  </w:style>
  <w:style w:type="paragraph" w:styleId="2004" w:customStyle="1">
    <w:name w:val="xl122"/>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5" w:customStyle="1">
    <w:name w:val="xl90"/>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06" w:customStyle="1">
    <w:name w:val="二级标题"/>
    <w:basedOn w:val="804"/>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07" w:customStyle="1">
    <w:name w:val="xl123"/>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8" w:customStyle="1">
    <w:name w:val="xl91"/>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9" w:customStyle="1">
    <w:name w:val="04-标书-标题4"/>
    <w:basedOn w:val="802"/>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10" w:customStyle="1">
    <w:name w:val="xl124"/>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1" w:customStyle="1">
    <w:name w:val="xl92"/>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12" w:customStyle="1">
    <w:name w:val="xl125"/>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3" w:customStyle="1">
    <w:name w:val="xl93"/>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4" w:customStyle="1">
    <w:name w:val="xl126"/>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15" w:customStyle="1">
    <w:name w:val="xl94"/>
    <w:basedOn w:val="802"/>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16" w:customStyle="1">
    <w:name w:val="xl127"/>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17" w:customStyle="1">
    <w:name w:val="xl95"/>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8" w:customStyle="1">
    <w:name w:val="xl128"/>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9" w:customStyle="1">
    <w:name w:val="xl96"/>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0" w:customStyle="1">
    <w:name w:val="xl129"/>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1" w:customStyle="1">
    <w:name w:val="xl97"/>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2" w:customStyle="1">
    <w:name w:val="缺省文本"/>
    <w:basedOn w:val="802"/>
    <w:uiPriority w:val="0"/>
    <w:qFormat/>
    <w:pPr>
      <w:ind w:firstLine="200"/>
      <w:jc w:val="left"/>
      <w:spacing w:line="360" w:lineRule="auto"/>
    </w:pPr>
    <w:rPr>
      <w:sz w:val="24"/>
    </w:rPr>
  </w:style>
  <w:style w:type="paragraph" w:styleId="2023" w:customStyle="1">
    <w:name w:val="xl130"/>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24" w:customStyle="1">
    <w:name w:val="xl98"/>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5" w:customStyle="1">
    <w:name w:val="reader-word-layer"/>
    <w:basedOn w:val="802"/>
    <w:uiPriority w:val="0"/>
    <w:qFormat/>
    <w:pPr>
      <w:jc w:val="left"/>
      <w:spacing w:before="100" w:beforeAutospacing="1" w:after="100" w:afterAutospacing="1"/>
      <w:widowControl/>
    </w:pPr>
    <w:rPr>
      <w:rFonts w:ascii="宋体" w:hAnsi="宋体" w:cs="宋体"/>
      <w:sz w:val="24"/>
    </w:rPr>
  </w:style>
  <w:style w:type="paragraph" w:styleId="2026" w:customStyle="1">
    <w:name w:val="xl131"/>
    <w:basedOn w:val="802"/>
    <w:uiPriority w:val="0"/>
    <w:qFormat/>
    <w:pPr>
      <w:jc w:val="left"/>
      <w:spacing w:before="100" w:beforeAutospacing="1" w:after="100" w:afterAutospacing="1"/>
      <w:widowControl/>
    </w:pPr>
    <w:rPr>
      <w:rFonts w:ascii="宋体" w:hAnsi="宋体" w:cs="宋体"/>
      <w:sz w:val="24"/>
    </w:rPr>
  </w:style>
  <w:style w:type="paragraph" w:styleId="2027" w:customStyle="1">
    <w:name w:val="xl99"/>
    <w:basedOn w:val="80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8" w:customStyle="1">
    <w:name w:val="xl132"/>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9" w:customStyle="1">
    <w:name w:val="xl100"/>
    <w:basedOn w:val="80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30" w:customStyle="1">
    <w:name w:val="xl133"/>
    <w:basedOn w:val="80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31" w:customStyle="1">
    <w:name w:val="xl101"/>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2" w:customStyle="1">
    <w:name w:val="正文 首行缩进:  2 字符 Char"/>
    <w:basedOn w:val="802"/>
    <w:uiPriority w:val="0"/>
    <w:qFormat/>
    <w:pPr>
      <w:ind w:firstLine="480"/>
      <w:spacing w:line="360" w:lineRule="auto"/>
    </w:pPr>
    <w:rPr>
      <w:rFonts w:cs="宋体"/>
      <w:sz w:val="24"/>
      <w:szCs w:val="20"/>
    </w:rPr>
  </w:style>
  <w:style w:type="paragraph" w:styleId="2033" w:customStyle="1">
    <w:name w:val="xl134"/>
    <w:basedOn w:val="80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34" w:customStyle="1">
    <w:name w:val="xl102"/>
    <w:basedOn w:val="80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5" w:customStyle="1">
    <w:name w:val="xl136"/>
    <w:basedOn w:val="80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36" w:customStyle="1">
    <w:name w:val="xl104"/>
    <w:basedOn w:val="802"/>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7" w:customStyle="1">
    <w:name w:val="xl248"/>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8" w:customStyle="1">
    <w:name w:val="xl138"/>
    <w:basedOn w:val="802"/>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39" w:customStyle="1">
    <w:name w:val="xl106"/>
    <w:basedOn w:val="80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0" w:customStyle="1">
    <w:name w:val="xl175"/>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1" w:customStyle="1">
    <w:name w:val="_Style 1"/>
    <w:basedOn w:val="802"/>
    <w:uiPriority w:val="99"/>
    <w:qFormat/>
    <w:pPr>
      <w:ind w:firstLine="420"/>
      <w:jc w:val="left"/>
      <w:spacing w:line="400" w:lineRule="exact"/>
    </w:pPr>
    <w:rPr>
      <w:rFonts w:ascii="Calibri" w:hAnsi="Calibri" w:eastAsia="仿宋_GB2312"/>
      <w:sz w:val="24"/>
      <w:szCs w:val="22"/>
    </w:rPr>
  </w:style>
  <w:style w:type="paragraph" w:styleId="2042" w:customStyle="1">
    <w:name w:val="xl110"/>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3" w:customStyle="1">
    <w:name w:val="xl283"/>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44" w:customStyle="1">
    <w:name w:val="xl135"/>
    <w:basedOn w:val="802"/>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45" w:customStyle="1">
    <w:name w:val="xl188"/>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6"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047" w:customStyle="1">
    <w:name w:val="表头"/>
    <w:basedOn w:val="802"/>
    <w:uiPriority w:val="0"/>
    <w:qFormat/>
    <w:pPr>
      <w:jc w:val="center"/>
      <w:spacing w:line="360" w:lineRule="auto"/>
    </w:pPr>
    <w:rPr>
      <w:rFonts w:ascii="Calibri" w:hAnsi="Calibri" w:cs="宋体"/>
      <w:b/>
      <w:bCs/>
      <w:color w:val="000000"/>
      <w:szCs w:val="20"/>
    </w:rPr>
  </w:style>
  <w:style w:type="paragraph" w:styleId="2048" w:customStyle="1">
    <w:name w:val="样式 标题 2标题 2 Char Char子子系统子系统1子系统2子系统3子系统4子系统11子系统21子系统..."/>
    <w:basedOn w:val="804"/>
    <w:uiPriority w:val="0"/>
    <w:qFormat/>
    <w:pPr>
      <w:ind w:left="786" w:hanging="360"/>
      <w:jc w:val="both"/>
      <w:spacing w:before="0" w:after="0" w:line="240" w:lineRule="auto"/>
      <w:tabs>
        <w:tab w:val="left" w:pos="360" w:leader="none"/>
      </w:tabs>
    </w:pPr>
    <w:rPr>
      <w:rFonts w:ascii="Arial" w:eastAsia="黑体"/>
      <w:sz w:val="30"/>
    </w:rPr>
  </w:style>
  <w:style w:type="paragraph" w:styleId="2049" w:customStyle="1">
    <w:name w:val="居中图片"/>
    <w:basedOn w:val="802"/>
    <w:uiPriority w:val="0"/>
    <w:qFormat/>
    <w:pPr>
      <w:jc w:val="center"/>
    </w:pPr>
    <w:rPr>
      <w:rFonts w:ascii="Calibri" w:hAnsi="Calibri" w:eastAsia="仿宋"/>
      <w:sz w:val="28"/>
      <w:szCs w:val="21"/>
    </w:rPr>
  </w:style>
  <w:style w:type="paragraph" w:styleId="2050" w:customStyle="1">
    <w:name w:val="01-标书-标题1"/>
    <w:next w:val="802"/>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051"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052"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053" w:customStyle="1">
    <w:name w:val="xl304"/>
    <w:basedOn w:val="80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54" w:customStyle="1">
    <w:name w:val="正文文本缩进 32"/>
    <w:basedOn w:val="802"/>
    <w:uiPriority w:val="0"/>
    <w:qFormat/>
    <w:pPr>
      <w:ind w:left="520" w:firstLine="425"/>
      <w:jc w:val="center"/>
    </w:pPr>
    <w:rPr>
      <w:rFonts w:ascii="方正行楷简体" w:hAnsi="Arial" w:eastAsia="方正行楷简体"/>
      <w:sz w:val="36"/>
      <w:szCs w:val="20"/>
    </w:rPr>
  </w:style>
  <w:style w:type="paragraph" w:styleId="2055" w:customStyle="1">
    <w:name w:val="xl202"/>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6" w:customStyle="1">
    <w:name w:val="正文文本缩进 21"/>
    <w:basedOn w:val="802"/>
    <w:uiPriority w:val="0"/>
    <w:qFormat/>
    <w:pPr>
      <w:ind w:firstLine="560"/>
      <w:spacing w:line="520" w:lineRule="exact"/>
    </w:pPr>
    <w:rPr>
      <w:rFonts w:ascii="KaiTi_GB2312" w:eastAsia="KaiTi_GB2312"/>
      <w:sz w:val="28"/>
      <w:szCs w:val="28"/>
    </w:rPr>
  </w:style>
  <w:style w:type="paragraph" w:styleId="2057" w:customStyle="1">
    <w:name w:val="Char Char3 Char Char Char Char"/>
    <w:basedOn w:val="802"/>
    <w:uiPriority w:val="0"/>
    <w:qFormat/>
    <w:pPr>
      <w:jc w:val="left"/>
      <w:spacing w:after="160" w:line="240" w:lineRule="exact"/>
      <w:widowControl/>
    </w:pPr>
    <w:rPr>
      <w:rFonts w:ascii="Verdana" w:hAnsi="Verdana"/>
      <w:sz w:val="20"/>
      <w:szCs w:val="20"/>
      <w:lang w:eastAsia="en-US"/>
    </w:rPr>
  </w:style>
  <w:style w:type="paragraph" w:styleId="2058" w:customStyle="1">
    <w:name w:val="目录标题"/>
    <w:next w:val="1232"/>
    <w:uiPriority w:val="0"/>
    <w:qFormat/>
    <w:pPr>
      <w:jc w:val="center"/>
      <w:spacing w:before="240" w:after="120"/>
    </w:pPr>
    <w:rPr>
      <w:rFonts w:ascii="Calibri" w:hAnsi="Calibri" w:eastAsia="华文新魏" w:cs="Times New Roman"/>
      <w:sz w:val="44"/>
      <w:szCs w:val="24"/>
      <w:lang w:val="en-US" w:eastAsia="zh-CN" w:bidi="ar-SA"/>
    </w:rPr>
  </w:style>
  <w:style w:type="paragraph" w:styleId="2059" w:customStyle="1">
    <w:name w:val="xl168"/>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0" w:customStyle="1">
    <w:name w:val="封面标准代替信息"/>
    <w:basedOn w:val="1684"/>
    <w:uiPriority w:val="0"/>
    <w:qFormat/>
    <w:pPr>
      <w:spacing w:before="57"/>
      <w:framePr w:wrap="around"/>
    </w:pPr>
    <w:rPr>
      <w:rFonts w:ascii="宋体"/>
      <w:sz w:val="21"/>
    </w:rPr>
  </w:style>
  <w:style w:type="paragraph" w:styleId="2061" w:customStyle="1">
    <w:name w:val="xl245"/>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063" w:customStyle="1">
    <w:name w:val="xl254"/>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4" w:customStyle="1">
    <w:name w:val="xl181"/>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5" w:customStyle="1">
    <w:name w:val="xl290"/>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6" w:customStyle="1">
    <w:name w:val="样式 小四 首行缩进:  0.74 厘米"/>
    <w:basedOn w:val="802"/>
    <w:uiPriority w:val="0"/>
    <w:qFormat/>
    <w:pPr>
      <w:ind w:firstLine="420"/>
      <w:spacing w:line="360" w:lineRule="auto"/>
    </w:pPr>
    <w:rPr>
      <w:rFonts w:cs="宋体"/>
      <w:sz w:val="24"/>
      <w:szCs w:val="20"/>
    </w:rPr>
  </w:style>
  <w:style w:type="paragraph" w:styleId="2067" w:customStyle="1">
    <w:name w:val="正文文本缩进 22"/>
    <w:basedOn w:val="802"/>
    <w:uiPriority w:val="0"/>
    <w:qFormat/>
    <w:pPr>
      <w:ind w:firstLine="560"/>
      <w:spacing w:line="520" w:lineRule="exact"/>
    </w:pPr>
    <w:rPr>
      <w:rFonts w:ascii="KaiTi_GB2312" w:eastAsia="KaiTi_GB2312"/>
      <w:sz w:val="28"/>
      <w:szCs w:val="28"/>
    </w:rPr>
  </w:style>
  <w:style w:type="paragraph" w:styleId="2068" w:customStyle="1">
    <w:name w:val="xl260"/>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9" w:customStyle="1">
    <w:name w:val="正文文本缩进 31"/>
    <w:basedOn w:val="802"/>
    <w:uiPriority w:val="0"/>
    <w:qFormat/>
    <w:pPr>
      <w:ind w:left="520" w:firstLine="425"/>
      <w:jc w:val="center"/>
    </w:pPr>
    <w:rPr>
      <w:rFonts w:ascii="方正行楷简体" w:hAnsi="Arial" w:eastAsia="方正行楷简体"/>
      <w:sz w:val="36"/>
      <w:szCs w:val="20"/>
    </w:rPr>
  </w:style>
  <w:style w:type="paragraph" w:styleId="2070" w:customStyle="1">
    <w:name w:val="DLP正文"/>
    <w:basedOn w:val="802"/>
    <w:uiPriority w:val="0"/>
    <w:qFormat/>
    <w:pPr>
      <w:ind w:firstLine="473"/>
    </w:pPr>
    <w:rPr>
      <w:rFonts w:hAnsi="宋体"/>
      <w:szCs w:val="22"/>
    </w:rPr>
  </w:style>
  <w:style w:type="paragraph" w:styleId="2071" w:customStyle="1">
    <w:name w:val="xl142"/>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2" w:customStyle="1">
    <w:name w:val="xl149"/>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3"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074" w:customStyle="1">
    <w:name w:val="xl294"/>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5" w:customStyle="1">
    <w:name w:val="xl250"/>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6" w:customStyle="1">
    <w:name w:val="正文图标题"/>
    <w:next w:val="1126"/>
    <w:uiPriority w:val="0"/>
    <w:qFormat/>
    <w:pPr>
      <w:jc w:val="center"/>
    </w:pPr>
    <w:rPr>
      <w:rFonts w:ascii="黑体" w:hAnsi="Times New Roman" w:eastAsia="黑体" w:cs="Times New Roman"/>
      <w:sz w:val="21"/>
      <w:lang w:val="en-US" w:eastAsia="zh-CN" w:bidi="ar-SA"/>
    </w:rPr>
  </w:style>
  <w:style w:type="paragraph" w:styleId="2077" w:customStyle="1">
    <w:name w:val="文本块1"/>
    <w:basedOn w:val="802"/>
    <w:uiPriority w:val="0"/>
    <w:qFormat/>
    <w:pPr>
      <w:ind w:left="630" w:right="630"/>
      <w:jc w:val="center"/>
    </w:pPr>
    <w:rPr>
      <w:rFonts w:ascii="宋体"/>
      <w:b/>
      <w:sz w:val="32"/>
    </w:rPr>
  </w:style>
  <w:style w:type="paragraph" w:styleId="2078" w:customStyle="1">
    <w:name w:val="xl277"/>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79" w:customStyle="1">
    <w:name w:val="xl263"/>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80" w:customStyle="1">
    <w:name w:val="xl243"/>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1" w:customStyle="1">
    <w:name w:val="xl229"/>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2" w:customStyle="1">
    <w:name w:val="_Style 2"/>
    <w:basedOn w:val="802"/>
    <w:uiPriority w:val="34"/>
    <w:qFormat/>
    <w:pPr>
      <w:ind w:firstLine="420"/>
    </w:pPr>
    <w:rPr>
      <w:rFonts w:ascii="Calibri" w:hAnsi="Calibri"/>
      <w:szCs w:val="22"/>
    </w:rPr>
  </w:style>
  <w:style w:type="paragraph" w:styleId="2083" w:customStyle="1">
    <w:name w:val="xl318"/>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84" w:customStyle="1">
    <w:name w:val="li_正文"/>
    <w:basedOn w:val="802"/>
    <w:uiPriority w:val="0"/>
    <w:qFormat/>
    <w:pPr>
      <w:ind w:firstLine="560"/>
      <w:spacing w:line="360" w:lineRule="auto"/>
    </w:pPr>
    <w:rPr>
      <w:rFonts w:ascii="仿宋_GB2312" w:eastAsia="仿宋_GB2312"/>
      <w:sz w:val="28"/>
      <w:szCs w:val="28"/>
    </w:rPr>
  </w:style>
  <w:style w:type="paragraph" w:styleId="2085" w:customStyle="1">
    <w:name w:val="xl209"/>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6" w:customStyle="1">
    <w:name w:val="xl274"/>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7" w:customStyle="1">
    <w:name w:val="xl272"/>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8" w:customStyle="1">
    <w:name w:val="附录表标题"/>
    <w:next w:val="1126"/>
    <w:uiPriority w:val="0"/>
    <w:qFormat/>
    <w:pPr>
      <w:jc w:val="center"/>
    </w:pPr>
    <w:rPr>
      <w:rFonts w:ascii="黑体" w:hAnsi="Times New Roman" w:eastAsia="黑体" w:cs="Times New Roman"/>
      <w:sz w:val="21"/>
      <w:lang w:val="en-US" w:eastAsia="zh-CN" w:bidi="ar-SA"/>
    </w:rPr>
  </w:style>
  <w:style w:type="paragraph" w:styleId="2089" w:customStyle="1">
    <w:name w:val="xl148"/>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0" w:customStyle="1">
    <w:name w:val="xl155"/>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1" w:customStyle="1">
    <w:name w:val="xl210"/>
    <w:basedOn w:val="802"/>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2" w:customStyle="1">
    <w:name w:val="正文缩进1"/>
    <w:basedOn w:val="802"/>
    <w:uiPriority w:val="0"/>
    <w:qFormat/>
    <w:pPr>
      <w:ind w:firstLine="420"/>
    </w:pPr>
    <w:rPr>
      <w:szCs w:val="20"/>
    </w:rPr>
  </w:style>
  <w:style w:type="paragraph" w:styleId="2093" w:customStyle="1">
    <w:name w:val="xl278"/>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94" w:customStyle="1">
    <w:name w:val="TOC 标题12"/>
    <w:basedOn w:val="803"/>
    <w:next w:val="80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95" w:customStyle="1">
    <w:name w:val="xl143"/>
    <w:basedOn w:val="802"/>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6" w:customStyle="1">
    <w:name w:val="xl314"/>
    <w:basedOn w:val="802"/>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97" w:customStyle="1">
    <w:name w:val="Char Char Char"/>
    <w:basedOn w:val="802"/>
    <w:uiPriority w:val="0"/>
    <w:qFormat/>
    <w:pPr>
      <w:ind w:hanging="425"/>
      <w:keepNext/>
      <w:spacing w:before="80" w:after="80"/>
      <w:widowControl/>
      <w:tabs>
        <w:tab w:val="left" w:pos="425" w:leader="none"/>
      </w:tabs>
    </w:pPr>
    <w:rPr>
      <w:rFonts w:ascii="Arial" w:hAnsi="Arial" w:cs="Arial"/>
      <w:sz w:val="20"/>
      <w:szCs w:val="20"/>
    </w:rPr>
  </w:style>
  <w:style w:type="paragraph" w:styleId="2098" w:customStyle="1">
    <w:name w:val="xl230"/>
    <w:basedOn w:val="802"/>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9" w:customStyle="1">
    <w:name w:val="四号正文"/>
    <w:basedOn w:val="802"/>
    <w:uiPriority w:val="0"/>
    <w:qFormat/>
    <w:pPr>
      <w:ind w:firstLine="560"/>
      <w:spacing w:line="360" w:lineRule="auto"/>
    </w:pPr>
    <w:rPr>
      <w:sz w:val="28"/>
      <w:szCs w:val="28"/>
    </w:rPr>
  </w:style>
  <w:style w:type="paragraph" w:styleId="2100" w:customStyle="1">
    <w:name w:val="标题1"/>
    <w:basedOn w:val="802"/>
    <w:next w:val="80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01" w:customStyle="1">
    <w:name w:val="五号字体"/>
    <w:basedOn w:val="802"/>
    <w:uiPriority w:val="0"/>
    <w:qFormat/>
    <w:pPr>
      <w:jc w:val="center"/>
    </w:pPr>
  </w:style>
  <w:style w:type="paragraph" w:styleId="2102"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103" w:customStyle="1">
    <w:name w:val="msonormal"/>
    <w:basedOn w:val="802"/>
    <w:uiPriority w:val="0"/>
    <w:qFormat/>
    <w:pPr>
      <w:jc w:val="left"/>
      <w:spacing w:before="100" w:beforeAutospacing="1" w:after="100" w:afterAutospacing="1" w:line="360" w:lineRule="auto"/>
      <w:widowControl/>
    </w:pPr>
    <w:rPr>
      <w:rFonts w:ascii="宋体" w:hAnsi="宋体" w:cs="宋体"/>
      <w:sz w:val="24"/>
    </w:rPr>
  </w:style>
  <w:style w:type="paragraph" w:styleId="2104" w:customStyle="1">
    <w:name w:val="简单回函地址"/>
    <w:basedOn w:val="802"/>
    <w:uiPriority w:val="0"/>
    <w:qFormat/>
    <w:pPr>
      <w:tabs>
        <w:tab w:val="left" w:pos="1140" w:leader="none"/>
      </w:tabs>
    </w:pPr>
  </w:style>
  <w:style w:type="paragraph" w:styleId="2105" w:customStyle="1">
    <w:name w:val="TOC 标题111"/>
    <w:basedOn w:val="803"/>
    <w:next w:val="80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06" w:customStyle="1">
    <w:name w:val="Char Char111"/>
    <w:basedOn w:val="802"/>
    <w:uiPriority w:val="99"/>
    <w:semiHidden/>
    <w:qFormat/>
    <w:pPr>
      <w:jc w:val="left"/>
      <w:spacing w:after="160" w:line="240" w:lineRule="exact"/>
      <w:widowControl/>
    </w:pPr>
    <w:rPr>
      <w:rFonts w:ascii="Verdana" w:hAnsi="Verdana"/>
      <w:sz w:val="20"/>
      <w:lang w:eastAsia="en-US"/>
    </w:rPr>
  </w:style>
  <w:style w:type="paragraph" w:styleId="2107" w:customStyle="1">
    <w:name w:val="TOC 71"/>
    <w:basedOn w:val="802"/>
    <w:next w:val="802"/>
    <w:uiPriority w:val="39"/>
    <w:qFormat/>
    <w:pPr>
      <w:ind w:left="2520"/>
    </w:pPr>
    <w:rPr>
      <w:rFonts w:ascii="Calibri" w:hAnsi="Calibri"/>
      <w:szCs w:val="22"/>
    </w:rPr>
  </w:style>
  <w:style w:type="paragraph" w:styleId="2108" w:customStyle="1">
    <w:name w:val="paragraphindent"/>
    <w:basedOn w:val="802"/>
    <w:uiPriority w:val="0"/>
    <w:qFormat/>
    <w:pPr>
      <w:ind w:firstLine="480"/>
      <w:jc w:val="left"/>
      <w:spacing w:before="100" w:beforeAutospacing="1" w:after="100" w:afterAutospacing="1"/>
      <w:widowControl/>
    </w:pPr>
    <w:rPr>
      <w:rFonts w:ascii="宋体" w:hAnsi="宋体" w:cs="宋体"/>
      <w:sz w:val="24"/>
    </w:rPr>
  </w:style>
  <w:style w:type="paragraph" w:styleId="2109" w:customStyle="1">
    <w:name w:val="助手文本"/>
    <w:basedOn w:val="802"/>
    <w:uiPriority w:val="0"/>
    <w:qFormat/>
    <w:pPr>
      <w:ind w:left="14" w:firstLine="434"/>
      <w:spacing w:line="360" w:lineRule="auto"/>
    </w:pPr>
    <w:rPr>
      <w:rFonts w:ascii="KaiTi_GB2312" w:eastAsia="KaiTi_GB2312"/>
      <w:sz w:val="24"/>
      <w:szCs w:val="20"/>
      <w:u w:val="single"/>
    </w:rPr>
  </w:style>
  <w:style w:type="paragraph" w:styleId="2110" w:customStyle="1">
    <w:name w:val="正文无缩进"/>
    <w:basedOn w:val="802"/>
    <w:uiPriority w:val="0"/>
    <w:qFormat/>
    <w:pPr>
      <w:jc w:val="center"/>
      <w:spacing w:line="300" w:lineRule="auto"/>
    </w:pPr>
    <w:rPr>
      <w:rFonts w:ascii="宋体" w:hAnsi="宋体"/>
      <w:sz w:val="24"/>
    </w:rPr>
  </w:style>
  <w:style w:type="paragraph" w:styleId="2111" w:customStyle="1">
    <w:name w:val="Char Char1 Char Char Char Char Char Char"/>
    <w:basedOn w:val="802"/>
    <w:uiPriority w:val="0"/>
    <w:qFormat/>
    <w:pPr>
      <w:jc w:val="left"/>
      <w:spacing w:after="160" w:line="240" w:lineRule="exact"/>
      <w:widowControl/>
    </w:pPr>
    <w:rPr>
      <w:rFonts w:ascii="Verdana" w:hAnsi="Verdana" w:eastAsia="仿宋_GB2312"/>
      <w:sz w:val="24"/>
      <w:szCs w:val="20"/>
      <w:lang w:eastAsia="en-US"/>
    </w:rPr>
  </w:style>
  <w:style w:type="paragraph" w:styleId="2112" w:customStyle="1">
    <w:name w:val="È±Ê¡ÎÄ±¾"/>
    <w:basedOn w:val="802"/>
    <w:uiPriority w:val="0"/>
    <w:qFormat/>
    <w:pPr>
      <w:jc w:val="left"/>
      <w:widowControl/>
    </w:pPr>
    <w:rPr>
      <w:sz w:val="24"/>
      <w:szCs w:val="20"/>
    </w:rPr>
  </w:style>
  <w:style w:type="paragraph" w:styleId="2113" w:customStyle="1">
    <w:name w:val="14_black"/>
    <w:basedOn w:val="802"/>
    <w:uiPriority w:val="0"/>
    <w:qFormat/>
    <w:pPr>
      <w:jc w:val="left"/>
      <w:spacing w:before="100" w:beforeAutospacing="1" w:after="100" w:afterAutospacing="1"/>
      <w:widowControl/>
    </w:pPr>
    <w:rPr>
      <w:rFonts w:ascii="宋体" w:hAnsi="宋体" w:cs="宋体"/>
      <w:color w:val="000000"/>
      <w:sz w:val="23"/>
      <w:szCs w:val="23"/>
    </w:rPr>
  </w:style>
  <w:style w:type="paragraph" w:styleId="2114" w:customStyle="1">
    <w:name w:val="Char Char Char Char"/>
    <w:basedOn w:val="824"/>
    <w:uiPriority w:val="0"/>
    <w:qFormat/>
    <w:pPr>
      <w:ind w:firstLine="454"/>
      <w:jc w:val="left"/>
      <w:shd w:val="clear" w:color="auto" w:fill="000080"/>
      <w:widowControl/>
    </w:pPr>
    <w:rPr>
      <w:rFonts w:ascii="Tahoma" w:hAnsi="Tahoma" w:cs="宋体"/>
      <w:sz w:val="21"/>
      <w:szCs w:val="20"/>
    </w:rPr>
  </w:style>
  <w:style w:type="paragraph" w:styleId="2115"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116"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117"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118" w:customStyle="1">
    <w:name w:val="四级无标题条"/>
    <w:basedOn w:val="802"/>
    <w:uiPriority w:val="0"/>
    <w:qFormat/>
    <w:pPr>
      <w:ind w:left="2520" w:hanging="420"/>
    </w:pPr>
  </w:style>
  <w:style w:type="paragraph" w:styleId="2119" w:customStyle="1">
    <w:name w:val="五级无标题条"/>
    <w:basedOn w:val="802"/>
    <w:uiPriority w:val="0"/>
    <w:qFormat/>
    <w:pPr>
      <w:ind w:left="2940" w:hanging="420"/>
    </w:pPr>
  </w:style>
  <w:style w:type="paragraph" w:styleId="2120" w:customStyle="1">
    <w:name w:val="正文表标题"/>
    <w:next w:val="1126"/>
    <w:uiPriority w:val="0"/>
    <w:qFormat/>
    <w:pPr>
      <w:ind w:left="1740" w:hanging="420"/>
      <w:jc w:val="center"/>
    </w:pPr>
    <w:rPr>
      <w:rFonts w:ascii="黑体" w:hAnsi="Times New Roman" w:eastAsia="黑体" w:cs="Times New Roman"/>
      <w:sz w:val="21"/>
      <w:lang w:val="en-US" w:eastAsia="zh-CN" w:bidi="ar-SA"/>
    </w:rPr>
  </w:style>
  <w:style w:type="paragraph" w:styleId="2121" w:customStyle="1">
    <w:name w:val="我的图片"/>
    <w:basedOn w:val="802"/>
    <w:next w:val="1421"/>
    <w:uiPriority w:val="0"/>
    <w:qFormat/>
    <w:pPr>
      <w:jc w:val="center"/>
      <w:spacing w:line="360" w:lineRule="auto"/>
      <w:widowControl/>
    </w:pPr>
    <w:rPr>
      <w:rFonts w:ascii="Arial" w:hAnsi="Arial" w:eastAsia="KaiTi_GB2312"/>
      <w:sz w:val="24"/>
    </w:rPr>
  </w:style>
  <w:style w:type="paragraph" w:styleId="2122" w:customStyle="1">
    <w:name w:val="1 Char Char Char Char"/>
    <w:basedOn w:val="802"/>
    <w:uiPriority w:val="0"/>
    <w:qFormat/>
    <w:rPr>
      <w:rFonts w:ascii="Tahoma" w:hAnsi="Tahoma"/>
      <w:sz w:val="24"/>
      <w:szCs w:val="20"/>
    </w:rPr>
  </w:style>
  <w:style w:type="paragraph" w:styleId="2123" w:customStyle="1">
    <w:name w:val="NAP Normal"/>
    <w:basedOn w:val="802"/>
    <w:uiPriority w:val="0"/>
    <w:qFormat/>
    <w:pPr>
      <w:spacing w:line="240" w:lineRule="exact"/>
    </w:pPr>
    <w:rPr>
      <w:sz w:val="22"/>
      <w:szCs w:val="20"/>
    </w:rPr>
  </w:style>
  <w:style w:type="paragraph" w:styleId="2124" w:customStyle="1">
    <w:name w:val="样式 标题 2第一章 标题 2Heading 2 HiddenHeading 2 CCBSH2h22nd level..."/>
    <w:basedOn w:val="804"/>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25" w:customStyle="1">
    <w:name w:val="Char Char Char Char Char Char Char Char Char Char"/>
    <w:basedOn w:val="807"/>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26" w:customStyle="1">
    <w:name w:val="zn4"/>
    <w:basedOn w:val="1500"/>
    <w:next w:val="806"/>
    <w:uiPriority w:val="0"/>
    <w:qFormat/>
    <w:pPr>
      <w:ind w:left="851" w:hanging="851"/>
      <w:tabs>
        <w:tab w:val="clear" w:pos="780" w:leader="none"/>
        <w:tab w:val="clear" w:pos="1069" w:leader="none"/>
        <w:tab w:val="left" w:pos="1080" w:leader="none"/>
      </w:tabs>
      <w:outlineLvl w:val="3"/>
    </w:pPr>
    <w:rPr>
      <w:lang w:val="zh-CN"/>
    </w:rPr>
  </w:style>
  <w:style w:type="paragraph" w:styleId="2127" w:customStyle="1">
    <w:name w:val="图表"/>
    <w:basedOn w:val="802"/>
    <w:uiPriority w:val="99"/>
    <w:qFormat/>
    <w:pPr>
      <w:ind w:firstLine="200"/>
      <w:jc w:val="center"/>
      <w:spacing w:line="360" w:lineRule="auto"/>
    </w:pPr>
    <w:rPr>
      <w:rFonts w:ascii="方正仿宋_GBK" w:hAnsi="方正仿宋_GBK" w:eastAsia="方正仿宋_GBK"/>
      <w:sz w:val="32"/>
      <w:szCs w:val="22"/>
    </w:rPr>
  </w:style>
  <w:style w:type="paragraph" w:styleId="2128" w:customStyle="1">
    <w:name w:val="图释"/>
    <w:basedOn w:val="802"/>
    <w:uiPriority w:val="99"/>
    <w:qFormat/>
    <w:pPr>
      <w:ind w:firstLine="200"/>
      <w:jc w:val="center"/>
      <w:spacing w:line="560" w:lineRule="exact"/>
    </w:pPr>
    <w:rPr>
      <w:rFonts w:ascii="方正仿宋_GBK" w:hAnsi="方正仿宋_GBK" w:eastAsia="方正楷体_GBK"/>
      <w:sz w:val="28"/>
      <w:szCs w:val="22"/>
    </w:rPr>
  </w:style>
  <w:style w:type="paragraph" w:styleId="2129" w:customStyle="1">
    <w:name w:val="修订1"/>
    <w:uiPriority w:val="99"/>
    <w:semiHidden/>
    <w:qFormat/>
    <w:rPr>
      <w:rFonts w:ascii="Times New Roman" w:hAnsi="Times New Roman" w:eastAsia="仿宋" w:cs="Times New Roman"/>
      <w:sz w:val="28"/>
      <w:szCs w:val="24"/>
      <w:lang w:val="en-US" w:eastAsia="zh-CN" w:bidi="ar-SA"/>
    </w:rPr>
  </w:style>
  <w:style w:type="paragraph" w:styleId="2130" w:customStyle="1">
    <w:name w:val="五号正文项目（标准）"/>
    <w:basedOn w:val="802"/>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31" w:customStyle="1">
    <w:name w:val="序列1"/>
    <w:basedOn w:val="802"/>
    <w:uiPriority w:val="0"/>
    <w:qFormat/>
    <w:pPr>
      <w:ind w:left="432" w:hanging="432"/>
      <w:spacing w:line="440" w:lineRule="atLeast"/>
      <w:tabs>
        <w:tab w:val="left" w:pos="432" w:leader="none"/>
        <w:tab w:val="left" w:pos="960" w:leader="none"/>
        <w:tab w:val="left" w:pos="1260" w:leader="none"/>
      </w:tabs>
    </w:pPr>
    <w:rPr>
      <w:rFonts w:eastAsia="KaiTi_GB2312"/>
      <w:sz w:val="24"/>
    </w:rPr>
  </w:style>
  <w:style w:type="paragraph" w:styleId="2132" w:customStyle="1">
    <w:name w:val="标题8"/>
    <w:basedOn w:val="808"/>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33" w:customStyle="1">
    <w:name w:val="wx正文+标号"/>
    <w:basedOn w:val="802"/>
    <w:uiPriority w:val="0"/>
    <w:semiHidden/>
    <w:qFormat/>
    <w:pPr>
      <w:ind w:left="510" w:hanging="340"/>
      <w:spacing w:line="360" w:lineRule="auto"/>
      <w:tabs>
        <w:tab w:val="left" w:pos="510" w:leader="none"/>
      </w:tabs>
    </w:pPr>
    <w:rPr>
      <w:rFonts w:cs="宋体"/>
      <w:sz w:val="24"/>
      <w:szCs w:val="20"/>
    </w:rPr>
  </w:style>
  <w:style w:type="paragraph" w:styleId="2134" w:customStyle="1">
    <w:name w:val="text-center"/>
    <w:basedOn w:val="802"/>
    <w:uiPriority w:val="0"/>
    <w:qFormat/>
    <w:pPr>
      <w:jc w:val="center"/>
      <w:spacing w:after="150"/>
      <w:widowControl/>
    </w:pPr>
    <w:rPr>
      <w:rFonts w:ascii="宋体" w:hAnsi="宋体" w:cs="宋体"/>
      <w:sz w:val="24"/>
    </w:rPr>
  </w:style>
  <w:style w:type="paragraph" w:styleId="2135" w:customStyle="1">
    <w:name w:val="faqa"/>
    <w:basedOn w:val="802"/>
    <w:uiPriority w:val="0"/>
    <w:qFormat/>
    <w:pPr>
      <w:jc w:val="left"/>
      <w:spacing w:after="150"/>
      <w:widowControl/>
    </w:pPr>
    <w:rPr>
      <w:rFonts w:ascii="微软雅黑" w:hAnsi="微软雅黑" w:eastAsia="微软雅黑" w:cs="宋体"/>
      <w:b/>
      <w:bCs/>
      <w:sz w:val="27"/>
      <w:szCs w:val="27"/>
    </w:rPr>
  </w:style>
  <w:style w:type="paragraph" w:styleId="2136" w:customStyle="1">
    <w:name w:val="样式 标题 55l4H5h5Second Subheading + 段前: 0.5 行 段后: 0.5 行 行距:..."/>
    <w:basedOn w:val="807"/>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KaiTi_GB2312" w:cs="宋体"/>
      <w:spacing w:val="0"/>
      <w:position w:val="0"/>
      <w:sz w:val="24"/>
    </w:rPr>
  </w:style>
  <w:style w:type="paragraph" w:styleId="2137" w:customStyle="1">
    <w:name w:val="Test2"/>
    <w:basedOn w:val="804"/>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38" w:customStyle="1">
    <w:name w:val="正文编号项"/>
    <w:basedOn w:val="831"/>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39" w:customStyle="1">
    <w:name w:val="正文文本2"/>
    <w:basedOn w:val="802"/>
    <w:uiPriority w:val="99"/>
    <w:qFormat/>
    <w:pPr>
      <w:jc w:val="left"/>
      <w:spacing w:after="120" w:line="288" w:lineRule="auto"/>
      <w:widowControl/>
    </w:pPr>
    <w:rPr>
      <w:rFonts w:ascii="Verdana" w:hAnsi="Verdana"/>
      <w:sz w:val="24"/>
      <w:szCs w:val="20"/>
      <w:lang w:eastAsia="en-US"/>
    </w:rPr>
  </w:style>
  <w:style w:type="paragraph" w:styleId="2140" w:customStyle="1">
    <w:name w:val="Char21"/>
    <w:basedOn w:val="802"/>
    <w:uiPriority w:val="0"/>
    <w:qFormat/>
    <w:rPr>
      <w:rFonts w:ascii="仿宋_GB2312" w:eastAsia="仿宋_GB2312"/>
      <w:b/>
      <w:sz w:val="32"/>
      <w:szCs w:val="32"/>
    </w:rPr>
  </w:style>
  <w:style w:type="paragraph" w:styleId="2141" w:customStyle="1">
    <w:name w:val="Char1 Char Char Char21"/>
    <w:basedOn w:val="802"/>
    <w:uiPriority w:val="0"/>
    <w:qFormat/>
    <w:rPr>
      <w:rFonts w:ascii="Tahoma" w:hAnsi="Tahoma"/>
      <w:sz w:val="24"/>
      <w:szCs w:val="20"/>
    </w:rPr>
  </w:style>
  <w:style w:type="paragraph" w:styleId="2142" w:customStyle="1">
    <w:name w:val="Char Char12"/>
    <w:basedOn w:val="802"/>
    <w:uiPriority w:val="0"/>
    <w:qFormat/>
    <w:pPr>
      <w:jc w:val="left"/>
      <w:spacing w:after="160" w:line="240" w:lineRule="exact"/>
      <w:widowControl/>
    </w:pPr>
    <w:rPr>
      <w:rFonts w:ascii="Verdana" w:hAnsi="Verdana"/>
      <w:sz w:val="20"/>
      <w:lang w:eastAsia="en-US"/>
    </w:rPr>
  </w:style>
  <w:style w:type="paragraph" w:styleId="2143" w:customStyle="1">
    <w:name w:val="Normal (Web)1"/>
    <w:basedOn w:val="802"/>
    <w:uiPriority w:val="0"/>
    <w:qFormat/>
    <w:pPr>
      <w:jc w:val="left"/>
      <w:spacing w:before="100" w:beforeAutospacing="1" w:after="100" w:afterAutospacing="1"/>
      <w:widowControl/>
    </w:pPr>
    <w:rPr>
      <w:rFonts w:ascii="宋体" w:hAnsi="宋体" w:cs="宋体"/>
      <w:sz w:val="24"/>
    </w:rPr>
  </w:style>
  <w:style w:type="paragraph" w:styleId="2144" w:customStyle="1">
    <w:name w:val="_Style 171"/>
    <w:basedOn w:val="802"/>
    <w:next w:val="802"/>
    <w:uiPriority w:val="0"/>
    <w:qFormat/>
    <w:pPr>
      <w:ind w:firstLine="560"/>
      <w:spacing w:line="500" w:lineRule="exact"/>
    </w:pPr>
    <w:rPr>
      <w:rFonts w:ascii="Cambria" w:hAnsi="Cambria" w:eastAsia="仿宋"/>
      <w:color w:val="000000"/>
      <w:sz w:val="28"/>
      <w:szCs w:val="20"/>
    </w:rPr>
  </w:style>
  <w:style w:type="paragraph" w:styleId="2145" w:customStyle="1">
    <w:name w:val="中等深浅底纹 1 - 着色 11"/>
    <w:next w:val="2146"/>
    <w:uiPriority w:val="0"/>
    <w:qFormat/>
    <w:pPr>
      <w:widowControl w:val="off"/>
    </w:pPr>
    <w:rPr>
      <w:rFonts w:ascii="宋体" w:hAnsi="Calibri" w:eastAsia="宋体" w:cs="Times New Roman"/>
      <w:sz w:val="21"/>
      <w:szCs w:val="22"/>
      <w:lang w:val="en-US" w:eastAsia="zh-CN" w:bidi="ar-SA"/>
    </w:rPr>
  </w:style>
  <w:style w:type="paragraph" w:styleId="2146" w:customStyle="1">
    <w:name w:val="D表"/>
    <w:basedOn w:val="802"/>
    <w:next w:val="824"/>
    <w:uiPriority w:val="0"/>
    <w:qFormat/>
    <w:pPr>
      <w:ind w:hanging="2"/>
      <w:spacing w:line="500" w:lineRule="exact"/>
    </w:pPr>
    <w:rPr>
      <w:rFonts w:ascii="Calibri" w:hAnsi="Calibri" w:eastAsia="仿宋"/>
      <w:sz w:val="18"/>
      <w:szCs w:val="18"/>
    </w:rPr>
  </w:style>
  <w:style w:type="paragraph" w:styleId="2147" w:customStyle="1">
    <w:name w:val="金宏发行正文 Char Char"/>
    <w:basedOn w:val="802"/>
    <w:next w:val="2118"/>
    <w:uiPriority w:val="0"/>
    <w:qFormat/>
    <w:pPr>
      <w:ind w:firstLine="560"/>
      <w:spacing w:line="500" w:lineRule="exact"/>
    </w:pPr>
    <w:rPr>
      <w:rFonts w:ascii="Calibri" w:hAnsi="Calibri" w:eastAsia="仿宋_GB2312" w:cs="宋体"/>
      <w:sz w:val="28"/>
      <w:szCs w:val="20"/>
    </w:rPr>
  </w:style>
  <w:style w:type="paragraph" w:styleId="2148" w:customStyle="1">
    <w:name w:val="Char1 Char Char Char2"/>
    <w:basedOn w:val="802"/>
    <w:uiPriority w:val="0"/>
    <w:qFormat/>
    <w:pPr>
      <w:ind w:firstLine="560"/>
      <w:spacing w:line="500" w:lineRule="exact"/>
    </w:pPr>
    <w:rPr>
      <w:rFonts w:ascii="Tahoma" w:hAnsi="Tahoma" w:eastAsia="仿宋"/>
      <w:sz w:val="28"/>
      <w:szCs w:val="20"/>
    </w:rPr>
  </w:style>
  <w:style w:type="paragraph" w:styleId="2149" w:customStyle="1">
    <w:name w:val="Char Char Char Char2"/>
    <w:basedOn w:val="802"/>
    <w:uiPriority w:val="0"/>
    <w:qFormat/>
    <w:pPr>
      <w:ind w:firstLine="560"/>
      <w:spacing w:line="500" w:lineRule="exact"/>
    </w:pPr>
    <w:rPr>
      <w:rFonts w:ascii="Calibri" w:hAnsi="Calibri" w:eastAsia="仿宋"/>
      <w:sz w:val="28"/>
    </w:rPr>
  </w:style>
  <w:style w:type="paragraph" w:styleId="2150" w:customStyle="1">
    <w:name w:val="Heading"/>
    <w:basedOn w:val="802"/>
    <w:next w:val="831"/>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51" w:customStyle="1">
    <w:name w:val="Char Char Char Char1"/>
    <w:basedOn w:val="802"/>
    <w:uiPriority w:val="0"/>
    <w:qFormat/>
    <w:pPr>
      <w:ind w:firstLine="560"/>
      <w:spacing w:line="500" w:lineRule="exact"/>
    </w:pPr>
    <w:rPr>
      <w:rFonts w:ascii="Calibri" w:hAnsi="Calibri" w:eastAsia="仿宋"/>
      <w:sz w:val="28"/>
    </w:rPr>
  </w:style>
  <w:style w:type="paragraph" w:styleId="2152" w:customStyle="1">
    <w:name w:val="Char Char Char Char Char Char Char Char Char Char Char Char Char Char Char Char Char Char Char Char"/>
    <w:basedOn w:val="802"/>
    <w:next w:val="802"/>
    <w:uiPriority w:val="0"/>
    <w:qFormat/>
    <w:pPr>
      <w:ind w:left="420" w:hanging="420"/>
      <w:spacing w:line="360" w:lineRule="auto"/>
      <w:tabs>
        <w:tab w:val="left" w:pos="851" w:leader="none"/>
      </w:tabs>
    </w:pPr>
    <w:rPr>
      <w:rFonts w:ascii="Calibri" w:hAnsi="Calibri" w:eastAsia="仿宋"/>
      <w:sz w:val="28"/>
    </w:rPr>
  </w:style>
  <w:style w:type="paragraph" w:styleId="2153" w:customStyle="1">
    <w:name w:val="中等深浅网格 1 - 着色 21"/>
    <w:basedOn w:val="802"/>
    <w:uiPriority w:val="34"/>
    <w:qFormat/>
    <w:pPr>
      <w:ind w:firstLine="420"/>
    </w:pPr>
    <w:rPr>
      <w:rFonts w:ascii="Calibri" w:hAnsi="Calibri" w:eastAsia="仿宋"/>
      <w:sz w:val="28"/>
      <w:szCs w:val="22"/>
    </w:rPr>
  </w:style>
  <w:style w:type="paragraph" w:styleId="2154" w:customStyle="1">
    <w:name w:val="注意事项"/>
    <w:basedOn w:val="802"/>
    <w:uiPriority w:val="0"/>
    <w:qFormat/>
    <w:pPr>
      <w:ind w:firstLine="200"/>
      <w:spacing w:before="60" w:after="60" w:line="360" w:lineRule="auto"/>
    </w:pPr>
    <w:rPr>
      <w:rFonts w:ascii="仿宋" w:hAnsi="仿宋"/>
      <w:b/>
      <w:bCs/>
      <w:sz w:val="28"/>
      <w:lang w:eastAsia="ar-SA"/>
    </w:rPr>
  </w:style>
  <w:style w:type="paragraph" w:styleId="2155"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156" w:customStyle="1">
    <w:name w:val="无编号标题"/>
    <w:basedOn w:val="802"/>
    <w:next w:val="1674"/>
    <w:uiPriority w:val="0"/>
    <w:qFormat/>
    <w:pPr>
      <w:ind w:firstLine="560"/>
      <w:jc w:val="center"/>
      <w:pageBreakBefore/>
      <w:spacing w:line="480" w:lineRule="auto"/>
      <w:suppressLineNumbers/>
    </w:pPr>
    <w:rPr>
      <w:rFonts w:ascii="宋体" w:hAnsi="宋体" w:eastAsia="仿宋"/>
      <w:b/>
      <w:sz w:val="36"/>
      <w:szCs w:val="44"/>
    </w:rPr>
  </w:style>
  <w:style w:type="paragraph" w:styleId="2157" w:customStyle="1">
    <w:name w:val="Bid_正文"/>
    <w:basedOn w:val="814"/>
    <w:next w:val="2158"/>
    <w:uiPriority w:val="0"/>
    <w:qFormat/>
    <w:pPr>
      <w:ind w:firstLine="200"/>
      <w:jc w:val="left"/>
      <w:spacing w:line="590" w:lineRule="atLeast"/>
      <w:widowControl/>
    </w:pPr>
    <w:rPr>
      <w:rFonts w:ascii="方正仿宋_GBK" w:hAnsi="Calibri" w:eastAsia="仿宋"/>
      <w:spacing w:val="-25"/>
      <w:sz w:val="32"/>
      <w:szCs w:val="20"/>
    </w:rPr>
  </w:style>
  <w:style w:type="paragraph" w:styleId="2158" w:customStyle="1">
    <w:name w:val="p1"/>
    <w:basedOn w:val="802"/>
    <w:next w:val="816"/>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59" w:customStyle="1">
    <w:name w:val="正文首行缩进 Char3"/>
    <w:basedOn w:val="802"/>
    <w:uiPriority w:val="0"/>
    <w:qFormat/>
    <w:pPr>
      <w:ind w:firstLine="560"/>
      <w:spacing w:line="500" w:lineRule="exact"/>
    </w:pPr>
    <w:rPr>
      <w:rFonts w:ascii="Calibri" w:hAnsi="Calibri" w:eastAsia="仿宋"/>
      <w:sz w:val="28"/>
      <w:szCs w:val="20"/>
    </w:rPr>
  </w:style>
  <w:style w:type="paragraph" w:styleId="2160" w:customStyle="1">
    <w:name w:val="表格内容"/>
    <w:basedOn w:val="802"/>
    <w:next w:val="1939"/>
    <w:uiPriority w:val="0"/>
    <w:qFormat/>
    <w:pPr>
      <w:ind w:firstLine="560"/>
      <w:jc w:val="left"/>
      <w:spacing w:line="360" w:lineRule="auto"/>
    </w:pPr>
    <w:rPr>
      <w:rFonts w:ascii="微软雅黑" w:hAnsi="微软雅黑" w:eastAsia="微软雅黑"/>
      <w:sz w:val="18"/>
      <w:lang w:val="en-GB"/>
    </w:rPr>
  </w:style>
  <w:style w:type="paragraph" w:styleId="2161" w:customStyle="1">
    <w:name w:val="文章正文"/>
    <w:basedOn w:val="802"/>
    <w:next w:val="2162"/>
    <w:uiPriority w:val="0"/>
    <w:qFormat/>
    <w:pPr>
      <w:ind w:firstLine="482"/>
      <w:spacing w:line="360" w:lineRule="auto"/>
    </w:pPr>
    <w:rPr>
      <w:rFonts w:ascii="Calibri" w:hAnsi="Calibri" w:eastAsia="仿宋"/>
    </w:rPr>
  </w:style>
  <w:style w:type="paragraph" w:styleId="2162" w:customStyle="1">
    <w:name w:val="我的图表标题"/>
    <w:basedOn w:val="802"/>
    <w:next w:val="1128"/>
    <w:uiPriority w:val="0"/>
    <w:qFormat/>
    <w:pPr>
      <w:ind w:firstLine="560"/>
      <w:jc w:val="center"/>
      <w:spacing w:line="360" w:lineRule="auto"/>
    </w:pPr>
    <w:rPr>
      <w:rFonts w:ascii="Cambria" w:hAnsi="Cambria" w:eastAsia="黑体" w:cs="宋体"/>
      <w:sz w:val="28"/>
      <w:szCs w:val="20"/>
    </w:rPr>
  </w:style>
  <w:style w:type="paragraph" w:styleId="2163" w:customStyle="1">
    <w:name w:val="11111"/>
    <w:basedOn w:val="802"/>
    <w:next w:val="2164"/>
    <w:uiPriority w:val="0"/>
    <w:qFormat/>
    <w:pPr>
      <w:ind w:firstLine="200"/>
      <w:spacing w:after="120" w:line="360" w:lineRule="auto"/>
    </w:pPr>
    <w:rPr>
      <w:rFonts w:ascii="宋体" w:hAnsi="Calibri" w:eastAsia="仿宋" w:cs="宋体"/>
      <w:color w:val="000000"/>
      <w:sz w:val="28"/>
      <w:lang w:val="zh-CN"/>
    </w:rPr>
  </w:style>
  <w:style w:type="paragraph" w:styleId="2164" w:customStyle="1">
    <w:name w:val="Char Char Char Char Char Char Char Char Char Char Char Char Char"/>
    <w:basedOn w:val="802"/>
    <w:next w:val="814"/>
    <w:uiPriority w:val="0"/>
    <w:qFormat/>
    <w:pPr>
      <w:jc w:val="left"/>
      <w:spacing w:after="160" w:line="240" w:lineRule="exact"/>
      <w:widowControl/>
    </w:pPr>
    <w:rPr>
      <w:rFonts w:ascii="Verdana" w:hAnsi="Verdana" w:eastAsia="仿宋_GB2312"/>
      <w:sz w:val="28"/>
      <w:szCs w:val="20"/>
      <w:lang w:eastAsia="en-US"/>
    </w:rPr>
  </w:style>
  <w:style w:type="paragraph" w:styleId="2165" w:customStyle="1">
    <w:name w:val="Char Char Char Char Char Char Char Char Char1 Char Char Char Char Char Char Char Char Char Char"/>
    <w:basedOn w:val="802"/>
    <w:next w:val="2166"/>
    <w:uiPriority w:val="0"/>
    <w:qFormat/>
    <w:pPr>
      <w:ind w:firstLine="560"/>
      <w:jc w:val="left"/>
      <w:spacing w:after="160" w:line="240" w:lineRule="exact"/>
      <w:widowControl/>
    </w:pPr>
    <w:rPr>
      <w:rFonts w:ascii="Verdana" w:hAnsi="Verdana" w:eastAsia="仿宋_GB2312"/>
      <w:sz w:val="28"/>
      <w:szCs w:val="20"/>
      <w:lang w:eastAsia="en-US"/>
    </w:rPr>
  </w:style>
  <w:style w:type="paragraph" w:styleId="2166" w:customStyle="1">
    <w:name w:val="样式3"/>
    <w:basedOn w:val="802"/>
    <w:uiPriority w:val="0"/>
    <w:qFormat/>
    <w:pPr>
      <w:ind w:firstLine="420"/>
      <w:spacing w:line="360" w:lineRule="auto"/>
      <w:tabs>
        <w:tab w:val="left" w:pos="695" w:leader="none"/>
      </w:tabs>
    </w:pPr>
    <w:rPr>
      <w:rFonts w:ascii="Calibri" w:hAnsi="Calibri" w:eastAsia="仿宋"/>
      <w:sz w:val="28"/>
    </w:rPr>
  </w:style>
  <w:style w:type="paragraph" w:styleId="2167" w:customStyle="1">
    <w:name w:val="正文Normal"/>
    <w:basedOn w:val="802"/>
    <w:next w:val="1040"/>
    <w:uiPriority w:val="0"/>
    <w:qFormat/>
    <w:pPr>
      <w:ind w:firstLine="480"/>
      <w:spacing w:after="120" w:line="360" w:lineRule="auto"/>
    </w:pPr>
    <w:rPr>
      <w:rFonts w:ascii="Arial" w:hAnsi="Arial" w:eastAsia="仿宋" w:cs="Arial"/>
      <w:sz w:val="28"/>
    </w:rPr>
  </w:style>
  <w:style w:type="paragraph" w:styleId="2168" w:customStyle="1">
    <w:name w:val="标准正文"/>
    <w:basedOn w:val="802"/>
    <w:next w:val="811"/>
    <w:uiPriority w:val="0"/>
    <w:qFormat/>
    <w:pPr>
      <w:ind w:firstLine="560"/>
      <w:spacing w:line="500" w:lineRule="exact"/>
    </w:pPr>
    <w:rPr>
      <w:rFonts w:ascii="Calibri" w:hAnsi="Calibri" w:eastAsia="仿宋"/>
      <w:sz w:val="28"/>
      <w:lang w:val="en-GB"/>
    </w:rPr>
  </w:style>
  <w:style w:type="paragraph" w:styleId="2169" w:customStyle="1">
    <w:name w:val="_Style 62"/>
    <w:next w:val="863"/>
    <w:uiPriority w:val="0"/>
    <w:qFormat/>
    <w:pPr>
      <w:jc w:val="both"/>
      <w:widowControl w:val="off"/>
    </w:pPr>
    <w:rPr>
      <w:rFonts w:ascii="Calibri" w:hAnsi="Calibri" w:eastAsia="宋体" w:cs="Times New Roman"/>
      <w:sz w:val="21"/>
      <w:szCs w:val="22"/>
      <w:lang w:val="en-US" w:eastAsia="zh-CN" w:bidi="ar-SA"/>
    </w:rPr>
  </w:style>
  <w:style w:type="paragraph" w:styleId="2170" w:customStyle="1">
    <w:name w:val="_Style 54"/>
    <w:next w:val="1587"/>
    <w:uiPriority w:val="0"/>
    <w:qFormat/>
    <w:rPr>
      <w:rFonts w:ascii="Calibri" w:hAnsi="Calibri" w:eastAsia="宋体" w:cs="Times New Roman"/>
      <w:sz w:val="24"/>
      <w:szCs w:val="24"/>
      <w:lang w:val="en-US" w:eastAsia="zh-CN" w:bidi="ar-SA"/>
    </w:rPr>
  </w:style>
  <w:style w:type="paragraph" w:styleId="2171" w:customStyle="1">
    <w:name w:val="样式 标题 2 + 行距: 最小值 12 磅"/>
    <w:basedOn w:val="804"/>
    <w:next w:val="811"/>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72" w:customStyle="1">
    <w:name w:val="ABC_正文"/>
    <w:basedOn w:val="802"/>
    <w:uiPriority w:val="0"/>
    <w:qFormat/>
    <w:pPr>
      <w:ind w:firstLine="200"/>
      <w:widowControl/>
    </w:pPr>
    <w:rPr>
      <w:rFonts w:ascii="Calibri" w:hAnsi="宋体" w:eastAsia="Times New Roman"/>
      <w:sz w:val="20"/>
      <w:szCs w:val="20"/>
    </w:rPr>
  </w:style>
  <w:style w:type="paragraph" w:styleId="2173" w:customStyle="1">
    <w:name w:val="InfoBlue"/>
    <w:basedOn w:val="802"/>
    <w:uiPriority w:val="0"/>
    <w:qFormat/>
    <w:pPr>
      <w:ind w:left="720" w:firstLine="560"/>
      <w:jc w:val="left"/>
      <w:spacing w:after="120" w:line="360" w:lineRule="auto"/>
    </w:pPr>
    <w:rPr>
      <w:rFonts w:ascii="Calibri" w:hAnsi="Calibri" w:eastAsia="仿宋"/>
      <w:color w:val="0000ff"/>
      <w:szCs w:val="20"/>
    </w:rPr>
  </w:style>
  <w:style w:type="paragraph" w:styleId="2174" w:customStyle="1">
    <w:name w:val="样式 标题 3"/>
    <w:basedOn w:val="805"/>
    <w:next w:val="834"/>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75"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176" w:customStyle="1">
    <w:name w:val="Char Char Char Char Char Char Char Char Char Char Char Char Char Char Char1 Char"/>
    <w:basedOn w:val="802"/>
    <w:next w:val="832"/>
    <w:uiPriority w:val="0"/>
    <w:qFormat/>
    <w:pPr>
      <w:ind w:firstLine="560"/>
      <w:jc w:val="left"/>
      <w:spacing w:after="160" w:line="240" w:lineRule="exact"/>
      <w:widowControl/>
    </w:pPr>
    <w:rPr>
      <w:rFonts w:ascii="Verdana" w:hAnsi="Verdana" w:eastAsia="仿宋"/>
      <w:sz w:val="20"/>
      <w:szCs w:val="20"/>
      <w:lang w:eastAsia="en-US"/>
    </w:rPr>
  </w:style>
  <w:style w:type="paragraph" w:styleId="2177" w:customStyle="1">
    <w:name w:val="无首行缩进正文"/>
    <w:basedOn w:val="2162"/>
    <w:next w:val="2114"/>
    <w:uiPriority w:val="0"/>
    <w:qFormat/>
    <w:pPr>
      <w:ind w:firstLine="0"/>
      <w:jc w:val="both"/>
    </w:pPr>
    <w:rPr>
      <w:rFonts w:ascii="Calibri" w:hAnsi="Calibri" w:eastAsia="方正仿宋_GBK" w:cs="Times New Roman"/>
      <w:sz w:val="21"/>
      <w:szCs w:val="24"/>
    </w:rPr>
  </w:style>
  <w:style w:type="paragraph" w:styleId="2178" w:customStyle="1">
    <w:name w:val="Plain Text1"/>
    <w:basedOn w:val="802"/>
    <w:next w:val="817"/>
    <w:uiPriority w:val="0"/>
    <w:qFormat/>
    <w:pPr>
      <w:ind w:firstLine="560"/>
      <w:spacing w:line="360" w:lineRule="auto"/>
    </w:pPr>
    <w:rPr>
      <w:rFonts w:ascii="宋体" w:hAnsi="宋体" w:eastAsia="仿宋"/>
      <w:sz w:val="28"/>
      <w:szCs w:val="20"/>
    </w:rPr>
  </w:style>
  <w:style w:type="paragraph" w:styleId="2179" w:customStyle="1">
    <w:name w:val="Char Char Char Char Char Char Char Char Char Char Char Char Char1"/>
    <w:basedOn w:val="802"/>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0" w:customStyle="1">
    <w:name w:val="样式 Tabletext + 五号 加粗 居中 段后: 0 磅 行距: 1.5 倍行距"/>
    <w:basedOn w:val="802"/>
    <w:uiPriority w:val="0"/>
    <w:qFormat/>
    <w:pPr>
      <w:ind w:firstLine="560"/>
      <w:spacing w:line="500" w:lineRule="exact"/>
    </w:pPr>
    <w:rPr>
      <w:rFonts w:ascii="Calibri" w:hAnsi="Calibri" w:eastAsia="仿宋"/>
      <w:sz w:val="28"/>
      <w:szCs w:val="20"/>
    </w:rPr>
  </w:style>
  <w:style w:type="paragraph" w:styleId="2181" w:customStyle="1">
    <w:name w:val="Subject"/>
    <w:basedOn w:val="802"/>
    <w:uiPriority w:val="0"/>
    <w:qFormat/>
    <w:pPr>
      <w:jc w:val="center"/>
      <w:widowControl/>
    </w:pPr>
    <w:rPr>
      <w:rFonts w:ascii="Calibri" w:hAnsi="Calibri" w:eastAsia="黑体"/>
      <w:b/>
      <w:sz w:val="48"/>
    </w:rPr>
  </w:style>
  <w:style w:type="paragraph" w:styleId="2182" w:customStyle="1">
    <w:name w:val="题注1"/>
    <w:basedOn w:val="802"/>
    <w:uiPriority w:val="0"/>
    <w:qFormat/>
    <w:pPr>
      <w:ind w:firstLine="720"/>
      <w:spacing w:before="120" w:after="120" w:line="360" w:lineRule="auto"/>
      <w:suppressLineNumbers/>
    </w:pPr>
    <w:rPr>
      <w:rFonts w:ascii="仿宋" w:hAnsi="仿宋"/>
      <w:i/>
      <w:iCs/>
      <w:sz w:val="28"/>
      <w:lang w:eastAsia="ar-SA"/>
    </w:rPr>
  </w:style>
  <w:style w:type="paragraph" w:styleId="2183" w:customStyle="1">
    <w:name w:val="默认段落字体 Para Char Char Char Char"/>
    <w:basedOn w:val="802"/>
    <w:next w:val="840"/>
    <w:uiPriority w:val="0"/>
    <w:qFormat/>
    <w:pPr>
      <w:ind w:firstLine="560"/>
      <w:spacing w:line="360" w:lineRule="auto"/>
    </w:pPr>
    <w:rPr>
      <w:rFonts w:ascii="Calibri" w:hAnsi="Calibri" w:eastAsia="仿宋"/>
      <w:sz w:val="28"/>
      <w:szCs w:val="20"/>
    </w:rPr>
  </w:style>
  <w:style w:type="paragraph" w:styleId="2184" w:customStyle="1">
    <w:name w:val="样式 标题 1 + 行距: 最小值 12 磅"/>
    <w:basedOn w:val="803"/>
    <w:next w:val="2173"/>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85" w:customStyle="1">
    <w:name w:val="_Style 224"/>
    <w:basedOn w:val="802"/>
    <w:next w:val="802"/>
    <w:uiPriority w:val="39"/>
    <w:unhideWhenUsed/>
    <w:qFormat/>
    <w:pPr>
      <w:ind w:left="2100"/>
      <w:jc w:val="left"/>
      <w:widowControl/>
    </w:pPr>
    <w:rPr>
      <w:rFonts w:ascii="Calibri" w:hAnsi="Calibri"/>
      <w:szCs w:val="22"/>
    </w:rPr>
  </w:style>
  <w:style w:type="paragraph" w:styleId="2186" w:customStyle="1">
    <w:name w:val="图中文字"/>
    <w:basedOn w:val="802"/>
    <w:next w:val="1589"/>
    <w:uiPriority w:val="0"/>
    <w:qFormat/>
    <w:pPr>
      <w:ind w:firstLine="560"/>
      <w:jc w:val="center"/>
      <w:spacing w:line="500" w:lineRule="exact"/>
      <w:widowControl/>
    </w:pPr>
    <w:rPr>
      <w:rFonts w:ascii="Calibri" w:hAnsi="Calibri" w:eastAsia="仿宋_GB2312"/>
      <w:sz w:val="28"/>
      <w:szCs w:val="20"/>
    </w:rPr>
  </w:style>
  <w:style w:type="paragraph" w:styleId="2187" w:customStyle="1">
    <w:name w:val="标题 11"/>
    <w:basedOn w:val="802"/>
    <w:next w:val="802"/>
    <w:uiPriority w:val="0"/>
    <w:qFormat/>
    <w:pPr>
      <w:keepLines/>
      <w:keepNext/>
      <w:spacing w:line="590" w:lineRule="exact"/>
      <w:outlineLvl w:val="0"/>
    </w:pPr>
    <w:rPr>
      <w:rFonts w:ascii="Calibri" w:hAnsi="Calibri" w:eastAsia="方正黑体_GBK"/>
      <w:bCs/>
      <w:sz w:val="32"/>
      <w:szCs w:val="44"/>
    </w:rPr>
  </w:style>
  <w:style w:type="paragraph" w:styleId="2188" w:customStyle="1">
    <w:name w:val="样式 标题 + 右"/>
    <w:basedOn w:val="820"/>
    <w:next w:val="2076"/>
    <w:uiPriority w:val="0"/>
    <w:qFormat/>
    <w:pPr>
      <w:ind w:left="0" w:firstLine="560"/>
      <w:jc w:val="right"/>
      <w:spacing w:line="500" w:lineRule="exact"/>
    </w:pPr>
    <w:rPr>
      <w:rFonts w:ascii="宋体" w:hAnsi="Calibri" w:eastAsia="方正小标宋_GBK" w:cs="宋体"/>
      <w:color w:val="000000"/>
      <w:sz w:val="28"/>
      <w:szCs w:val="20"/>
    </w:rPr>
  </w:style>
  <w:style w:type="paragraph" w:styleId="2189" w:customStyle="1">
    <w:name w:val="表号"/>
    <w:basedOn w:val="802"/>
    <w:next w:val="1123"/>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90" w:customStyle="1">
    <w:name w:val="表头样式"/>
    <w:basedOn w:val="802"/>
    <w:uiPriority w:val="0"/>
    <w:qFormat/>
    <w:pPr>
      <w:ind w:firstLine="560"/>
      <w:jc w:val="center"/>
      <w:keepNext/>
      <w:spacing w:line="500" w:lineRule="exact"/>
    </w:pPr>
    <w:rPr>
      <w:rFonts w:ascii="Arial" w:hAnsi="Arial" w:eastAsia="仿宋"/>
      <w:b/>
      <w:szCs w:val="21"/>
    </w:rPr>
  </w:style>
  <w:style w:type="paragraph" w:styleId="2191" w:customStyle="1">
    <w:name w:val="评估表"/>
    <w:basedOn w:val="802"/>
    <w:uiPriority w:val="0"/>
    <w:qFormat/>
    <w:pPr>
      <w:spacing w:line="240" w:lineRule="exact"/>
    </w:pPr>
    <w:rPr>
      <w:rFonts w:ascii="方正仿宋_GBK" w:hAnsi="方正仿宋_GBK" w:eastAsia="方正仿宋_GBK"/>
      <w:sz w:val="18"/>
      <w:szCs w:val="18"/>
    </w:rPr>
  </w:style>
  <w:style w:type="paragraph" w:styleId="2192" w:customStyle="1">
    <w:name w:val="Table Contents"/>
    <w:basedOn w:val="802"/>
    <w:uiPriority w:val="0"/>
    <w:qFormat/>
    <w:pPr>
      <w:ind w:firstLine="720"/>
      <w:spacing w:line="360" w:lineRule="auto"/>
      <w:suppressLineNumbers/>
    </w:pPr>
    <w:rPr>
      <w:rFonts w:ascii="仿宋" w:hAnsi="仿宋"/>
      <w:sz w:val="28"/>
      <w:lang w:eastAsia="ar-SA"/>
    </w:rPr>
  </w:style>
  <w:style w:type="paragraph" w:styleId="2193" w:customStyle="1">
    <w:name w:val="Paragraph1"/>
    <w:basedOn w:val="802"/>
    <w:next w:val="1838"/>
    <w:uiPriority w:val="0"/>
    <w:qFormat/>
    <w:pPr>
      <w:ind w:firstLine="560"/>
      <w:spacing w:before="80" w:line="500" w:lineRule="exact"/>
    </w:pPr>
    <w:rPr>
      <w:rFonts w:ascii="宋体" w:hAnsi="Calibri" w:eastAsia="仿宋"/>
      <w:sz w:val="20"/>
      <w:szCs w:val="20"/>
    </w:rPr>
  </w:style>
  <w:style w:type="paragraph" w:styleId="2194" w:customStyle="1">
    <w:name w:val="Tabletext"/>
    <w:basedOn w:val="802"/>
    <w:next w:val="1752"/>
    <w:uiPriority w:val="0"/>
    <w:qFormat/>
    <w:pPr>
      <w:ind w:firstLine="560"/>
      <w:jc w:val="left"/>
      <w:keepLines/>
      <w:spacing w:after="120" w:line="240" w:lineRule="atLeast"/>
    </w:pPr>
    <w:rPr>
      <w:rFonts w:ascii="Calibri" w:hAnsi="Calibri" w:eastAsia="仿宋"/>
      <w:sz w:val="28"/>
      <w:szCs w:val="20"/>
      <w:lang w:eastAsia="en-US"/>
    </w:rPr>
  </w:style>
  <w:style w:type="paragraph" w:styleId="2195" w:customStyle="1">
    <w:name w:val="编写建议"/>
    <w:basedOn w:val="802"/>
    <w:next w:val="831"/>
    <w:uiPriority w:val="0"/>
    <w:qFormat/>
    <w:pPr>
      <w:ind w:firstLine="420"/>
      <w:jc w:val="left"/>
      <w:spacing w:line="360" w:lineRule="auto"/>
    </w:pPr>
    <w:rPr>
      <w:rFonts w:ascii="Arial" w:hAnsi="Arial" w:cs="宋体"/>
      <w:i/>
      <w:iCs/>
      <w:color w:val="0000ff"/>
      <w:sz w:val="28"/>
      <w:lang w:eastAsia="ar-SA"/>
    </w:rPr>
  </w:style>
  <w:style w:type="paragraph" w:styleId="2196" w:customStyle="1">
    <w:name w:val="引用 Char2"/>
    <w:basedOn w:val="802"/>
    <w:uiPriority w:val="0"/>
    <w:qFormat/>
    <w:pPr>
      <w:ind w:firstLine="560"/>
      <w:spacing w:line="500" w:lineRule="exact"/>
    </w:pPr>
    <w:rPr>
      <w:rFonts w:ascii="Calibri" w:hAnsi="Calibri" w:eastAsia="仿宋"/>
      <w:sz w:val="28"/>
      <w:szCs w:val="20"/>
    </w:rPr>
  </w:style>
  <w:style w:type="paragraph" w:styleId="2197" w:customStyle="1">
    <w:name w:val="文档名称"/>
    <w:basedOn w:val="802"/>
    <w:uiPriority w:val="0"/>
    <w:qFormat/>
    <w:pPr>
      <w:ind w:firstLine="720"/>
      <w:jc w:val="center"/>
      <w:spacing w:line="360" w:lineRule="auto"/>
    </w:pPr>
    <w:rPr>
      <w:rFonts w:ascii="仿宋" w:hAnsi="仿宋" w:eastAsia="黑体"/>
      <w:b/>
      <w:sz w:val="48"/>
      <w:szCs w:val="48"/>
      <w:lang w:eastAsia="ar-SA"/>
    </w:rPr>
  </w:style>
  <w:style w:type="paragraph" w:styleId="2198" w:customStyle="1">
    <w:name w:val="explanation"/>
    <w:basedOn w:val="802"/>
    <w:next w:val="1808"/>
    <w:uiPriority w:val="0"/>
    <w:qFormat/>
    <w:pPr>
      <w:ind w:firstLine="560"/>
      <w:spacing w:line="500" w:lineRule="exact"/>
    </w:pPr>
    <w:rPr>
      <w:rFonts w:ascii="Calibri" w:hAnsi="Calibri" w:eastAsia="仿宋"/>
      <w:sz w:val="28"/>
    </w:rPr>
  </w:style>
  <w:style w:type="paragraph" w:styleId="2199" w:customStyle="1">
    <w:name w:val="左对齐的表内文字"/>
    <w:basedOn w:val="802"/>
    <w:next w:val="862"/>
    <w:uiPriority w:val="0"/>
    <w:qFormat/>
    <w:pPr>
      <w:ind w:firstLine="560"/>
      <w:spacing w:line="500" w:lineRule="exact"/>
    </w:pPr>
    <w:rPr>
      <w:rFonts w:ascii="Calibri" w:hAnsi="Calibri" w:eastAsia="仿宋_GB2312" w:cs="宋体"/>
      <w:sz w:val="28"/>
      <w:szCs w:val="20"/>
    </w:rPr>
  </w:style>
  <w:style w:type="paragraph" w:styleId="2200" w:customStyle="1">
    <w:name w:val="_Style 44"/>
    <w:next w:val="802"/>
    <w:uiPriority w:val="0"/>
    <w:qFormat/>
    <w:pPr>
      <w:jc w:val="both"/>
      <w:widowControl w:val="off"/>
    </w:pPr>
    <w:rPr>
      <w:rFonts w:ascii="Calibri" w:hAnsi="Calibri" w:eastAsia="宋体" w:cs="Times New Roman"/>
      <w:sz w:val="24"/>
      <w:szCs w:val="24"/>
      <w:lang w:val="en-US" w:eastAsia="zh-CN" w:bidi="ar-SA"/>
    </w:rPr>
  </w:style>
  <w:style w:type="paragraph" w:styleId="2201" w:customStyle="1">
    <w:name w:val="样式 标题 3 + 非加粗 倾斜"/>
    <w:basedOn w:val="805"/>
    <w:next w:val="2202"/>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02" w:customStyle="1">
    <w:name w:val="样式 标题 2 + 五号"/>
    <w:basedOn w:val="804"/>
    <w:next w:val="870"/>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03" w:customStyle="1">
    <w:name w:val="版权申明"/>
    <w:basedOn w:val="802"/>
    <w:uiPriority w:val="0"/>
    <w:qFormat/>
    <w:pPr>
      <w:ind w:firstLine="720"/>
      <w:jc w:val="center"/>
      <w:spacing w:line="360" w:lineRule="auto"/>
    </w:pPr>
    <w:rPr>
      <w:rFonts w:ascii="宋体" w:hAnsi="宋体" w:cs="宋体"/>
      <w:b/>
      <w:bCs/>
      <w:color w:val="000000"/>
      <w:sz w:val="28"/>
      <w:szCs w:val="20"/>
      <w:lang w:eastAsia="ar-SA"/>
    </w:rPr>
  </w:style>
  <w:style w:type="paragraph" w:styleId="2204" w:customStyle="1">
    <w:name w:val="标题G"/>
    <w:basedOn w:val="820"/>
    <w:next w:val="2184"/>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05" w:customStyle="1">
    <w:name w:val="标题5"/>
    <w:basedOn w:val="802"/>
    <w:uiPriority w:val="0"/>
    <w:qFormat/>
    <w:pPr>
      <w:ind w:firstLine="560"/>
      <w:jc w:val="center"/>
      <w:spacing w:line="500" w:lineRule="exact"/>
    </w:pPr>
    <w:rPr>
      <w:rFonts w:ascii="宋体" w:hAnsi="宋体" w:eastAsia="仿宋"/>
      <w:b/>
      <w:sz w:val="52"/>
      <w:szCs w:val="22"/>
    </w:rPr>
  </w:style>
  <w:style w:type="paragraph" w:styleId="2206" w:customStyle="1">
    <w:name w:val="修订11"/>
    <w:uiPriority w:val="99"/>
    <w:qFormat/>
    <w:rPr>
      <w:rFonts w:ascii="宋体" w:hAnsi="Calibri" w:eastAsia="宋体" w:cs="Times New Roman"/>
      <w:sz w:val="21"/>
      <w:lang w:val="en-US" w:eastAsia="zh-CN" w:bidi="ar-SA"/>
    </w:rPr>
  </w:style>
  <w:style w:type="paragraph" w:styleId="2207"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208" w:customStyle="1">
    <w:name w:val="目录标题2"/>
    <w:basedOn w:val="803"/>
    <w:next w:val="80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09" w:customStyle="1">
    <w:name w:val="Char1 Char Char Char1"/>
    <w:basedOn w:val="802"/>
    <w:uiPriority w:val="0"/>
    <w:qFormat/>
    <w:pPr>
      <w:ind w:firstLine="560"/>
      <w:spacing w:line="500" w:lineRule="exact"/>
    </w:pPr>
    <w:rPr>
      <w:rFonts w:ascii="Tahoma" w:hAnsi="Tahoma" w:eastAsia="仿宋"/>
      <w:sz w:val="28"/>
      <w:szCs w:val="20"/>
    </w:rPr>
  </w:style>
  <w:style w:type="paragraph" w:styleId="2210" w:customStyle="1">
    <w:name w:val="Bullet Text"/>
    <w:basedOn w:val="802"/>
    <w:next w:val="2174"/>
    <w:uiPriority w:val="0"/>
    <w:qFormat/>
    <w:pPr>
      <w:ind w:left="360" w:hanging="360"/>
      <w:jc w:val="left"/>
      <w:spacing w:after="60" w:line="500" w:lineRule="exact"/>
    </w:pPr>
    <w:rPr>
      <w:rFonts w:ascii="Arial" w:hAnsi="Arial" w:eastAsia="仿宋"/>
      <w:sz w:val="20"/>
      <w:szCs w:val="20"/>
    </w:rPr>
  </w:style>
  <w:style w:type="paragraph" w:styleId="2211" w:customStyle="1">
    <w:name w:val="_Style 47"/>
    <w:basedOn w:val="802"/>
    <w:next w:val="1095"/>
    <w:uiPriority w:val="0"/>
    <w:qFormat/>
    <w:pPr>
      <w:ind w:firstLine="420"/>
      <w:jc w:val="left"/>
      <w:spacing w:line="360" w:lineRule="auto"/>
    </w:pPr>
    <w:rPr>
      <w:rFonts w:ascii="宋体" w:hAnsi="Calibri"/>
      <w:szCs w:val="20"/>
    </w:rPr>
  </w:style>
  <w:style w:type="paragraph" w:styleId="2212" w:customStyle="1">
    <w:name w:val="_Style 196"/>
    <w:basedOn w:val="802"/>
    <w:next w:val="802"/>
    <w:uiPriority w:val="0"/>
    <w:qFormat/>
    <w:pPr>
      <w:ind w:firstLine="560"/>
      <w:spacing w:line="500" w:lineRule="exact"/>
    </w:pPr>
    <w:rPr>
      <w:rFonts w:ascii="Calibri Light" w:hAnsi="Calibri Light" w:eastAsia="仿宋"/>
      <w:color w:val="000000"/>
      <w:sz w:val="28"/>
      <w:szCs w:val="20"/>
    </w:rPr>
  </w:style>
  <w:style w:type="paragraph" w:styleId="2213" w:customStyle="1">
    <w:name w:val="Contents 10"/>
    <w:basedOn w:val="2214"/>
    <w:uiPriority w:val="0"/>
    <w:qFormat/>
    <w:pPr>
      <w:ind w:left="2547"/>
      <w:tabs>
        <w:tab w:val="right" w:pos="24919" w:leader="dot"/>
      </w:tabs>
    </w:pPr>
  </w:style>
  <w:style w:type="paragraph" w:styleId="2214" w:customStyle="1">
    <w:name w:val="Index"/>
    <w:basedOn w:val="802"/>
    <w:uiPriority w:val="0"/>
    <w:qFormat/>
    <w:pPr>
      <w:ind w:firstLine="720"/>
      <w:spacing w:line="360" w:lineRule="auto"/>
      <w:suppressLineNumbers/>
    </w:pPr>
    <w:rPr>
      <w:rFonts w:ascii="仿宋" w:hAnsi="仿宋"/>
      <w:sz w:val="28"/>
      <w:lang w:eastAsia="ar-SA"/>
    </w:rPr>
  </w:style>
  <w:style w:type="paragraph" w:styleId="2215" w:customStyle="1">
    <w:name w:val="subhead1"/>
    <w:basedOn w:val="802"/>
    <w:next w:val="846"/>
    <w:uiPriority w:val="0"/>
    <w:qFormat/>
    <w:pPr>
      <w:ind w:firstLine="560"/>
      <w:jc w:val="left"/>
      <w:spacing w:line="500" w:lineRule="exact"/>
    </w:pPr>
    <w:rPr>
      <w:rFonts w:ascii="Arial" w:hAnsi="Arial" w:eastAsia="仿宋"/>
      <w:b/>
      <w:sz w:val="28"/>
      <w:szCs w:val="20"/>
    </w:rPr>
  </w:style>
  <w:style w:type="paragraph" w:styleId="2216" w:customStyle="1">
    <w:name w:val="txt"/>
    <w:basedOn w:val="802"/>
    <w:next w:val="1720"/>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17" w:customStyle="1">
    <w:name w:val="目录标题1"/>
    <w:basedOn w:val="803"/>
    <w:next w:val="80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18" w:customStyle="1">
    <w:name w:val="Header Odd"/>
    <w:basedOn w:val="2219"/>
    <w:next w:val="1774"/>
    <w:uiPriority w:val="0"/>
    <w:qFormat/>
    <w:pPr>
      <w:jc w:val="right"/>
      <w:widowControl/>
      <w:pBdr>
        <w:bottom w:val="single" w:color="4F81BD" w:sz="4" w:space="1"/>
      </w:pBdr>
    </w:pPr>
    <w:rPr>
      <w:b/>
      <w:bCs/>
      <w:color w:val="1f497d"/>
      <w:sz w:val="20"/>
      <w:szCs w:val="23"/>
    </w:rPr>
  </w:style>
  <w:style w:type="paragraph" w:styleId="2219"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220" w:customStyle="1">
    <w:name w:val="样式 两端对齐"/>
    <w:basedOn w:val="802"/>
    <w:next w:val="2180"/>
    <w:uiPriority w:val="0"/>
    <w:qFormat/>
    <w:pPr>
      <w:ind w:firstLine="560"/>
      <w:spacing w:line="360" w:lineRule="auto"/>
    </w:pPr>
    <w:rPr>
      <w:rFonts w:ascii="宋体" w:hAnsi="Calibri" w:eastAsia="仿宋" w:cs="宋体"/>
      <w:sz w:val="28"/>
      <w:szCs w:val="20"/>
    </w:rPr>
  </w:style>
  <w:style w:type="paragraph" w:styleId="2221" w:customStyle="1">
    <w:name w:val="样式 行距: 固定值 20 磅 首行缩进:  2 字符"/>
    <w:basedOn w:val="802"/>
    <w:next w:val="2156"/>
    <w:uiPriority w:val="0"/>
    <w:qFormat/>
    <w:pPr>
      <w:ind w:firstLine="200"/>
      <w:jc w:val="left"/>
      <w:spacing w:line="360" w:lineRule="auto"/>
    </w:pPr>
    <w:rPr>
      <w:rFonts w:ascii="宋体" w:hAnsi="Calibri" w:eastAsia="仿宋" w:cs="宋体"/>
      <w:sz w:val="28"/>
      <w:szCs w:val="20"/>
    </w:rPr>
  </w:style>
  <w:style w:type="paragraph" w:styleId="2222" w:customStyle="1">
    <w:name w:val="_Style 3"/>
    <w:basedOn w:val="802"/>
    <w:uiPriority w:val="34"/>
    <w:qFormat/>
    <w:pPr>
      <w:jc w:val="left"/>
      <w:spacing w:before="100" w:beforeAutospacing="1" w:after="100" w:afterAutospacing="1"/>
      <w:widowControl/>
    </w:pPr>
    <w:rPr>
      <w:rFonts w:ascii="宋体" w:hAnsi="宋体" w:cs="宋体"/>
      <w:sz w:val="28"/>
    </w:rPr>
  </w:style>
  <w:style w:type="paragraph" w:styleId="2223" w:customStyle="1">
    <w:name w:val="文头"/>
    <w:basedOn w:val="802"/>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224" w:customStyle="1">
    <w:name w:val="日期 Char2"/>
    <w:basedOn w:val="802"/>
    <w:uiPriority w:val="0"/>
    <w:qFormat/>
    <w:pPr>
      <w:ind w:firstLine="560"/>
      <w:spacing w:line="500" w:lineRule="exact"/>
    </w:pPr>
    <w:rPr>
      <w:rFonts w:ascii="Calibri" w:hAnsi="Calibri" w:eastAsia="仿宋"/>
      <w:sz w:val="28"/>
      <w:szCs w:val="20"/>
    </w:rPr>
  </w:style>
  <w:style w:type="paragraph" w:styleId="2225" w:customStyle="1">
    <w:name w:val="样式 正文内容 + 左侧:  0.74 厘米 首行缩进:  0.85 厘米"/>
    <w:basedOn w:val="802"/>
    <w:uiPriority w:val="0"/>
    <w:qFormat/>
    <w:pPr>
      <w:ind w:left="420" w:firstLine="480"/>
      <w:spacing w:line="380" w:lineRule="exact"/>
    </w:pPr>
    <w:rPr>
      <w:rFonts w:ascii="宋体" w:hAnsi="宋体" w:cs="宋体"/>
      <w:sz w:val="28"/>
      <w:szCs w:val="20"/>
      <w:lang w:eastAsia="ar-SA"/>
    </w:rPr>
  </w:style>
  <w:style w:type="paragraph" w:styleId="2226" w:customStyle="1">
    <w:name w:val="标题11"/>
    <w:basedOn w:val="802"/>
    <w:next w:val="802"/>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27" w:customStyle="1">
    <w:name w:val="正文3"/>
    <w:basedOn w:val="802"/>
    <w:uiPriority w:val="0"/>
    <w:qFormat/>
    <w:pPr>
      <w:ind w:firstLine="560"/>
      <w:spacing w:line="500" w:lineRule="exact"/>
      <w:widowControl/>
    </w:pPr>
    <w:rPr>
      <w:rFonts w:ascii="Calibri" w:hAnsi="Calibri" w:eastAsia="仿宋"/>
      <w:sz w:val="28"/>
      <w:szCs w:val="20"/>
    </w:rPr>
  </w:style>
  <w:style w:type="paragraph" w:styleId="2228" w:customStyle="1">
    <w:name w:val="正文文本 Char2"/>
    <w:basedOn w:val="802"/>
    <w:uiPriority w:val="0"/>
    <w:qFormat/>
    <w:pPr>
      <w:ind w:firstLine="560"/>
      <w:spacing w:line="500" w:lineRule="exact"/>
    </w:pPr>
    <w:rPr>
      <w:rFonts w:ascii="Calibri" w:hAnsi="Calibri" w:eastAsia="仿宋"/>
      <w:sz w:val="28"/>
      <w:szCs w:val="20"/>
    </w:rPr>
  </w:style>
  <w:style w:type="paragraph" w:styleId="2229"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230" w:customStyle="1">
    <w:name w:val="样式 InfoBlue + 倾斜"/>
    <w:basedOn w:val="2201"/>
    <w:next w:val="2165"/>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31" w:customStyle="1">
    <w:name w:val="Char Char Char Char Char Char Char Char Char Char Char Char Char2"/>
    <w:basedOn w:val="802"/>
    <w:uiPriority w:val="0"/>
    <w:qFormat/>
    <w:pPr>
      <w:ind w:firstLine="560"/>
      <w:jc w:val="left"/>
      <w:spacing w:after="160" w:line="240" w:lineRule="exact"/>
      <w:widowControl/>
    </w:pPr>
    <w:rPr>
      <w:rFonts w:ascii="Verdana" w:hAnsi="Verdana" w:eastAsia="仿宋_GB2312"/>
      <w:sz w:val="28"/>
      <w:szCs w:val="20"/>
      <w:lang w:eastAsia="en-US"/>
    </w:rPr>
  </w:style>
  <w:style w:type="paragraph" w:styleId="2232" w:customStyle="1">
    <w:name w:val="样式 正文文本缩进 + 左侧:  2 字符 行距: 固定值 20 磅 首行缩进:  2 字符"/>
    <w:basedOn w:val="825"/>
    <w:next w:val="1618"/>
    <w:uiPriority w:val="0"/>
    <w:qFormat/>
    <w:pPr>
      <w:ind w:left="400" w:firstLine="400"/>
      <w:jc w:val="both"/>
      <w:spacing w:line="360" w:lineRule="auto"/>
    </w:pPr>
    <w:rPr>
      <w:rFonts w:cs="宋体"/>
      <w:szCs w:val="20"/>
    </w:rPr>
  </w:style>
  <w:style w:type="paragraph" w:styleId="2233" w:customStyle="1">
    <w:name w:val="正文文本4"/>
    <w:basedOn w:val="802"/>
    <w:uiPriority w:val="99"/>
    <w:qFormat/>
    <w:pPr>
      <w:jc w:val="left"/>
      <w:spacing w:after="120" w:line="288" w:lineRule="auto"/>
      <w:widowControl/>
    </w:pPr>
    <w:rPr>
      <w:rFonts w:ascii="Verdana" w:hAnsi="Verdana"/>
      <w:sz w:val="24"/>
      <w:szCs w:val="20"/>
      <w:lang w:eastAsia="en-US"/>
    </w:rPr>
  </w:style>
  <w:style w:type="paragraph" w:styleId="2234" w:customStyle="1">
    <w:name w:val="Char1 Char Char Char3"/>
    <w:basedOn w:val="802"/>
    <w:uiPriority w:val="0"/>
    <w:qFormat/>
    <w:rPr>
      <w:rFonts w:ascii="Tahoma" w:hAnsi="Tahoma"/>
      <w:sz w:val="24"/>
      <w:szCs w:val="20"/>
    </w:rPr>
  </w:style>
  <w:style w:type="paragraph" w:styleId="2235" w:customStyle="1">
    <w:name w:val="Char Char112"/>
    <w:basedOn w:val="802"/>
    <w:uiPriority w:val="0"/>
    <w:semiHidden/>
    <w:qFormat/>
    <w:pPr>
      <w:jc w:val="left"/>
      <w:spacing w:after="160" w:line="240" w:lineRule="exact"/>
      <w:widowControl/>
    </w:pPr>
    <w:rPr>
      <w:rFonts w:ascii="Verdana" w:hAnsi="Verdana"/>
      <w:sz w:val="20"/>
      <w:lang w:eastAsia="en-US"/>
    </w:rPr>
  </w:style>
  <w:style w:type="paragraph" w:styleId="2236" w:customStyle="1">
    <w:name w:val="TOC Heading1"/>
    <w:basedOn w:val="803"/>
    <w:next w:val="80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37" w:customStyle="1">
    <w:name w:val="一级项目符号"/>
    <w:basedOn w:val="802"/>
    <w:next w:val="80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38" w:customStyle="1">
    <w:name w:val="正文排列"/>
    <w:basedOn w:val="802"/>
    <w:uiPriority w:val="0"/>
    <w:qFormat/>
    <w:pPr>
      <w:ind w:left="902"/>
      <w:tabs>
        <w:tab w:val="left" w:pos="902" w:leader="none"/>
      </w:tabs>
    </w:pPr>
    <w:rPr>
      <w:rFonts w:eastAsia="仿宋"/>
      <w:sz w:val="28"/>
      <w:szCs w:val="20"/>
    </w:rPr>
  </w:style>
  <w:style w:type="paragraph" w:styleId="2239" w:customStyle="1">
    <w:name w:val="H2 List Num cont"/>
    <w:basedOn w:val="802"/>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40" w:customStyle="1">
    <w:name w:val="number0"/>
    <w:basedOn w:val="831"/>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41" w:customStyle="1">
    <w:name w:val="文件标题1.1"/>
    <w:basedOn w:val="802"/>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42" w:customStyle="1">
    <w:name w:val="编号1-2"/>
    <w:basedOn w:val="802"/>
    <w:next w:val="802"/>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43" w:customStyle="1">
    <w:name w:val="章正文 Char"/>
    <w:basedOn w:val="802"/>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44" w:customStyle="1">
    <w:name w:val="ordinary-output"/>
    <w:basedOn w:val="802"/>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45"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46" w:customStyle="1">
    <w:name w:val="Char Char11"/>
    <w:basedOn w:val="802"/>
    <w:uiPriority w:val="0"/>
    <w:semiHidden/>
    <w:qFormat/>
    <w:pPr>
      <w:jc w:val="left"/>
      <w:spacing w:after="160" w:line="240" w:lineRule="exact"/>
      <w:widowControl/>
    </w:pPr>
    <w:rPr>
      <w:rFonts w:ascii="Verdana" w:hAnsi="Verdana"/>
      <w:sz w:val="20"/>
      <w:lang w:eastAsia="en-US"/>
    </w:rPr>
  </w:style>
  <w:style w:type="paragraph" w:styleId="2247"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248"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249"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250" w:customStyle="1">
    <w:name w:val="列项◆（三级）"/>
    <w:basedOn w:val="802"/>
    <w:uiPriority w:val="0"/>
    <w:qFormat/>
    <w:pPr>
      <w:ind w:left="1680" w:hanging="420"/>
    </w:pPr>
    <w:rPr>
      <w:rFonts w:ascii="宋体"/>
      <w:szCs w:val="21"/>
    </w:rPr>
  </w:style>
  <w:style w:type="paragraph" w:styleId="2251"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252" w:customStyle="1">
    <w:name w:val="示例×："/>
    <w:basedOn w:val="1151"/>
    <w:uiPriority w:val="0"/>
    <w:qFormat/>
    <w:pPr>
      <w:ind w:left="842" w:hanging="420"/>
      <w:tabs>
        <w:tab w:val="left" w:pos="360" w:leader="none"/>
        <w:tab w:val="clear" w:pos="780" w:leader="none"/>
      </w:tabs>
      <w:outlineLvl w:val="9"/>
    </w:pPr>
    <w:rPr>
      <w:rFonts w:ascii="宋体" w:eastAsia="宋体"/>
      <w:sz w:val="18"/>
      <w:szCs w:val="18"/>
    </w:rPr>
  </w:style>
  <w:style w:type="paragraph" w:styleId="2253" w:customStyle="1">
    <w:name w:val="二级无"/>
    <w:basedOn w:val="1149"/>
    <w:uiPriority w:val="0"/>
    <w:qFormat/>
    <w:pPr>
      <w:ind w:left="0" w:firstLine="0"/>
      <w:jc w:val="left"/>
    </w:pPr>
    <w:rPr>
      <w:rFonts w:ascii="宋体" w:eastAsia="宋体"/>
      <w:szCs w:val="21"/>
      <w:lang w:val="zh-CN"/>
    </w:rPr>
  </w:style>
  <w:style w:type="paragraph" w:styleId="2254" w:customStyle="1">
    <w:name w:val="注：（正文）"/>
    <w:basedOn w:val="1481"/>
    <w:next w:val="1126"/>
    <w:uiPriority w:val="0"/>
    <w:qFormat/>
    <w:pPr>
      <w:ind w:left="425" w:hanging="425"/>
      <w:tabs>
        <w:tab w:val="left" w:pos="425" w:leader="none"/>
        <w:tab w:val="clear" w:pos="1200" w:leader="none"/>
      </w:tabs>
    </w:pPr>
    <w:rPr>
      <w:szCs w:val="18"/>
    </w:rPr>
  </w:style>
  <w:style w:type="paragraph" w:styleId="2255"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256" w:customStyle="1">
    <w:name w:val="参考文献"/>
    <w:basedOn w:val="802"/>
    <w:next w:val="1126"/>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57" w:customStyle="1">
    <w:name w:val="附录标题"/>
    <w:basedOn w:val="1126"/>
    <w:next w:val="1126"/>
    <w:uiPriority w:val="0"/>
    <w:qFormat/>
    <w:pPr>
      <w:ind w:firstLine="0"/>
      <w:jc w:val="center"/>
      <w:tabs>
        <w:tab w:val="center" w:pos="4201" w:leader="none"/>
        <w:tab w:val="right" w:pos="9298" w:leader="dot"/>
      </w:tabs>
    </w:pPr>
    <w:rPr>
      <w:rFonts w:ascii="黑体" w:eastAsia="黑体"/>
    </w:rPr>
  </w:style>
  <w:style w:type="paragraph" w:styleId="2258" w:customStyle="1">
    <w:name w:val="附录表标号"/>
    <w:basedOn w:val="802"/>
    <w:next w:val="1126"/>
    <w:uiPriority w:val="0"/>
    <w:qFormat/>
    <w:pPr>
      <w:ind w:left="811" w:hanging="448"/>
      <w:jc w:val="center"/>
      <w:spacing w:line="14" w:lineRule="exact"/>
      <w:outlineLvl w:val="0"/>
    </w:pPr>
    <w:rPr>
      <w:color w:val="ffffff"/>
    </w:rPr>
  </w:style>
  <w:style w:type="paragraph" w:styleId="2259" w:customStyle="1">
    <w:name w:val="附录二级无"/>
    <w:basedOn w:val="1761"/>
    <w:uiPriority w:val="0"/>
    <w:qFormat/>
    <w:pPr>
      <w:ind w:left="851" w:hanging="851"/>
      <w:tabs>
        <w:tab w:val="left" w:pos="360" w:leader="none"/>
      </w:tabs>
    </w:pPr>
    <w:rPr>
      <w:rFonts w:ascii="宋体" w:eastAsia="宋体"/>
      <w:szCs w:val="21"/>
    </w:rPr>
  </w:style>
  <w:style w:type="paragraph" w:styleId="2260" w:customStyle="1">
    <w:name w:val="附录公式编号制表符"/>
    <w:basedOn w:val="802"/>
    <w:next w:val="1126"/>
    <w:uiPriority w:val="0"/>
    <w:qFormat/>
    <w:pPr>
      <w:widowControl/>
      <w:tabs>
        <w:tab w:val="center" w:pos="4201" w:leader="none"/>
        <w:tab w:val="right" w:pos="9298" w:leader="dot"/>
      </w:tabs>
    </w:pPr>
    <w:rPr>
      <w:rFonts w:ascii="宋体"/>
      <w:szCs w:val="20"/>
    </w:rPr>
  </w:style>
  <w:style w:type="paragraph" w:styleId="2261" w:customStyle="1">
    <w:name w:val="附录三级无"/>
    <w:basedOn w:val="1767"/>
    <w:uiPriority w:val="0"/>
    <w:qFormat/>
    <w:pPr>
      <w:ind w:left="992" w:hanging="992"/>
      <w:tabs>
        <w:tab w:val="left" w:pos="360" w:leader="none"/>
      </w:tabs>
    </w:pPr>
    <w:rPr>
      <w:rFonts w:ascii="宋体" w:eastAsia="宋体"/>
      <w:szCs w:val="21"/>
    </w:rPr>
  </w:style>
  <w:style w:type="paragraph" w:styleId="2262"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263" w:customStyle="1">
    <w:name w:val="附录四级无"/>
    <w:basedOn w:val="1774"/>
    <w:uiPriority w:val="0"/>
    <w:qFormat/>
    <w:pPr>
      <w:ind w:left="1134" w:hanging="1134"/>
      <w:tabs>
        <w:tab w:val="left" w:pos="360" w:leader="none"/>
      </w:tabs>
    </w:pPr>
    <w:rPr>
      <w:rFonts w:ascii="宋体" w:eastAsia="宋体"/>
      <w:szCs w:val="21"/>
    </w:rPr>
  </w:style>
  <w:style w:type="paragraph" w:styleId="2264" w:customStyle="1">
    <w:name w:val="附录图标号"/>
    <w:basedOn w:val="802"/>
    <w:uiPriority w:val="0"/>
    <w:qFormat/>
    <w:pPr>
      <w:ind w:firstLine="363"/>
      <w:jc w:val="center"/>
      <w:keepNext/>
      <w:pageBreakBefore/>
      <w:spacing w:line="14" w:lineRule="exact"/>
      <w:widowControl/>
      <w:outlineLvl w:val="0"/>
    </w:pPr>
    <w:rPr>
      <w:color w:val="ffffff"/>
    </w:rPr>
  </w:style>
  <w:style w:type="paragraph" w:styleId="2265" w:customStyle="1">
    <w:name w:val="附录五级无"/>
    <w:basedOn w:val="1786"/>
    <w:uiPriority w:val="0"/>
    <w:qFormat/>
    <w:pPr>
      <w:ind w:left="980"/>
      <w:tabs>
        <w:tab w:val="left" w:pos="360" w:leader="none"/>
        <w:tab w:val="clear" w:pos="780" w:leader="none"/>
      </w:tabs>
    </w:pPr>
    <w:rPr>
      <w:rFonts w:ascii="宋体" w:eastAsia="宋体"/>
      <w:szCs w:val="21"/>
    </w:rPr>
  </w:style>
  <w:style w:type="paragraph" w:styleId="2266" w:customStyle="1">
    <w:name w:val="附录一级无"/>
    <w:basedOn w:val="1591"/>
    <w:uiPriority w:val="0"/>
    <w:qFormat/>
    <w:pPr>
      <w:ind w:left="1779" w:hanging="1069"/>
      <w:tabs>
        <w:tab w:val="left" w:pos="360" w:leader="none"/>
      </w:tabs>
    </w:pPr>
    <w:rPr>
      <w:rFonts w:ascii="宋体" w:eastAsia="宋体"/>
      <w:szCs w:val="21"/>
    </w:rPr>
  </w:style>
  <w:style w:type="paragraph" w:styleId="2267"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268" w:customStyle="1">
    <w:name w:val="列项说明"/>
    <w:basedOn w:val="802"/>
    <w:uiPriority w:val="0"/>
    <w:qFormat/>
    <w:pPr>
      <w:ind w:left="400" w:hanging="200"/>
      <w:jc w:val="left"/>
      <w:spacing w:line="320" w:lineRule="exact"/>
    </w:pPr>
    <w:rPr>
      <w:rFonts w:ascii="宋体"/>
      <w:szCs w:val="20"/>
    </w:rPr>
  </w:style>
  <w:style w:type="paragraph" w:styleId="2269"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270" w:customStyle="1">
    <w:name w:val="其他标准标志"/>
    <w:basedOn w:val="1813"/>
    <w:uiPriority w:val="0"/>
    <w:qFormat/>
    <w:pPr>
      <w:framePr w:w="6101" w:h="1389" w:vSpace="181" w:hSpace="181" w:wrap="around" w:vAnchor="page" w:hAnchor="page" w:x="4673" w:y="942" w:hRule="exact"/>
    </w:pPr>
    <w:rPr>
      <w:szCs w:val="96"/>
    </w:rPr>
  </w:style>
  <w:style w:type="paragraph" w:styleId="2271" w:customStyle="1">
    <w:name w:val="三级无"/>
    <w:basedOn w:val="1477"/>
    <w:uiPriority w:val="0"/>
    <w:qFormat/>
    <w:pPr>
      <w:jc w:val="left"/>
    </w:pPr>
    <w:rPr>
      <w:rFonts w:ascii="宋体" w:eastAsia="宋体"/>
      <w:szCs w:val="21"/>
      <w:lang w:val="zh-CN"/>
    </w:rPr>
  </w:style>
  <w:style w:type="paragraph" w:styleId="2272" w:customStyle="1">
    <w:name w:val="示例后文字"/>
    <w:basedOn w:val="1126"/>
    <w:next w:val="1126"/>
    <w:uiPriority w:val="0"/>
    <w:qFormat/>
    <w:pPr>
      <w:ind w:firstLine="360"/>
      <w:tabs>
        <w:tab w:val="center" w:pos="4201" w:leader="none"/>
        <w:tab w:val="right" w:pos="9298" w:leader="dot"/>
      </w:tabs>
    </w:pPr>
    <w:rPr>
      <w:sz w:val="18"/>
    </w:rPr>
  </w:style>
  <w:style w:type="paragraph" w:styleId="2273" w:customStyle="1">
    <w:name w:val="四级无"/>
    <w:basedOn w:val="1649"/>
    <w:uiPriority w:val="0"/>
    <w:qFormat/>
    <w:pPr>
      <w:jc w:val="left"/>
    </w:pPr>
    <w:rPr>
      <w:rFonts w:ascii="宋体" w:eastAsia="宋体"/>
      <w:szCs w:val="21"/>
      <w:lang w:val="zh-CN"/>
    </w:rPr>
  </w:style>
  <w:style w:type="paragraph" w:styleId="2274" w:customStyle="1">
    <w:name w:val="图标脚注说明"/>
    <w:basedOn w:val="1126"/>
    <w:uiPriority w:val="0"/>
    <w:qFormat/>
    <w:pPr>
      <w:ind w:left="840" w:hanging="420"/>
      <w:tabs>
        <w:tab w:val="center" w:pos="4201" w:leader="none"/>
        <w:tab w:val="right" w:pos="9298" w:leader="dot"/>
      </w:tabs>
    </w:pPr>
    <w:rPr>
      <w:sz w:val="18"/>
      <w:szCs w:val="18"/>
    </w:rPr>
  </w:style>
  <w:style w:type="paragraph" w:styleId="2275" w:customStyle="1">
    <w:name w:val="图表脚注说明"/>
    <w:basedOn w:val="802"/>
    <w:uiPriority w:val="0"/>
    <w:qFormat/>
    <w:pPr>
      <w:ind w:left="811" w:hanging="448"/>
    </w:pPr>
    <w:rPr>
      <w:rFonts w:ascii="宋体"/>
      <w:sz w:val="18"/>
      <w:szCs w:val="18"/>
    </w:rPr>
  </w:style>
  <w:style w:type="paragraph" w:styleId="2276" w:customStyle="1">
    <w:name w:val="图的脚注"/>
    <w:next w:val="1126"/>
    <w:uiPriority w:val="0"/>
    <w:qFormat/>
    <w:pPr>
      <w:ind w:left="840" w:hanging="420"/>
      <w:jc w:val="both"/>
      <w:widowControl w:val="off"/>
    </w:pPr>
    <w:rPr>
      <w:rFonts w:ascii="宋体" w:hAnsi="Times New Roman" w:eastAsia="宋体" w:cs="Times New Roman"/>
      <w:sz w:val="18"/>
      <w:lang w:val="en-US" w:eastAsia="zh-CN" w:bidi="ar-SA"/>
    </w:rPr>
  </w:style>
  <w:style w:type="paragraph" w:styleId="2277" w:customStyle="1">
    <w:name w:val="五级无"/>
    <w:basedOn w:val="1712"/>
    <w:uiPriority w:val="0"/>
    <w:qFormat/>
    <w:pPr>
      <w:jc w:val="left"/>
    </w:pPr>
    <w:rPr>
      <w:rFonts w:ascii="宋体" w:eastAsia="宋体"/>
      <w:szCs w:val="21"/>
      <w:lang w:val="zh-CN"/>
    </w:rPr>
  </w:style>
  <w:style w:type="paragraph" w:styleId="2278" w:customStyle="1">
    <w:name w:val="一级无"/>
    <w:basedOn w:val="1150"/>
    <w:uiPriority w:val="0"/>
    <w:qFormat/>
    <w:pPr>
      <w:ind w:left="0" w:firstLine="0"/>
      <w:jc w:val="left"/>
    </w:pPr>
    <w:rPr>
      <w:rFonts w:ascii="宋体" w:eastAsia="宋体"/>
      <w:szCs w:val="21"/>
    </w:rPr>
  </w:style>
  <w:style w:type="paragraph" w:styleId="2279" w:customStyle="1">
    <w:name w:val="正文公式编号制表符"/>
    <w:basedOn w:val="1126"/>
    <w:next w:val="1126"/>
    <w:uiPriority w:val="0"/>
    <w:qFormat/>
    <w:pPr>
      <w:ind w:firstLine="0"/>
      <w:tabs>
        <w:tab w:val="center" w:pos="4201" w:leader="none"/>
        <w:tab w:val="right" w:pos="9298" w:leader="dot"/>
      </w:tabs>
    </w:pPr>
  </w:style>
  <w:style w:type="paragraph" w:styleId="2280" w:customStyle="1">
    <w:name w:val="终结线"/>
    <w:basedOn w:val="802"/>
    <w:uiPriority w:val="0"/>
    <w:qFormat/>
    <w:pPr>
      <w:framePr w:vSpace="181" w:hSpace="181" w:wrap="around" w:vAnchor="text" w:hAnchor="margin" w:xAlign="center" w:y="285"/>
    </w:pPr>
  </w:style>
  <w:style w:type="paragraph" w:styleId="2281" w:customStyle="1">
    <w:name w:val="其他发布日期"/>
    <w:basedOn w:val="1640"/>
    <w:uiPriority w:val="0"/>
    <w:qFormat/>
    <w:pPr>
      <w:framePr w:w="3997" w:h="471" w:vSpace="181" w:hSpace="0" w:wrap="around" w:vAnchor="page" w:hAnchor="page" w:x="1419" w:y="14097" w:hRule="exact"/>
    </w:pPr>
  </w:style>
  <w:style w:type="paragraph" w:styleId="2282" w:customStyle="1">
    <w:name w:val="其他实施日期"/>
    <w:basedOn w:val="1639"/>
    <w:uiPriority w:val="0"/>
    <w:qFormat/>
    <w:pPr>
      <w:ind w:left="0" w:firstLine="0"/>
      <w:framePr w:w="3997" w:h="471" w:vSpace="181" w:wrap="around" w:vAnchor="page" w:hAnchor="page" w:x="7089" w:y="14097" w:hRule="exact"/>
    </w:pPr>
  </w:style>
  <w:style w:type="paragraph" w:styleId="2283" w:customStyle="1">
    <w:name w:val="封面标准名称2"/>
    <w:basedOn w:val="1892"/>
    <w:uiPriority w:val="0"/>
    <w:qFormat/>
    <w:pPr>
      <w:framePr w:w="9639" w:wrap="around" w:vAnchor="page" w:hAnchor="page" w:y="4469"/>
    </w:pPr>
  </w:style>
  <w:style w:type="paragraph" w:styleId="2284" w:customStyle="1">
    <w:name w:val="封面标准英文名称2"/>
    <w:basedOn w:val="1691"/>
    <w:uiPriority w:val="0"/>
    <w:qFormat/>
    <w:pPr>
      <w:framePr w:w="9639" w:h="6917" w:wrap="around" w:vAnchor="page" w:hAnchor="page" w:xAlign="center" w:y="4469" w:hRule="exact"/>
    </w:pPr>
    <w:rPr>
      <w:rFonts w:eastAsia="黑体"/>
      <w:szCs w:val="28"/>
    </w:rPr>
  </w:style>
  <w:style w:type="paragraph" w:styleId="2285" w:customStyle="1">
    <w:name w:val="封面一致性程度标识2"/>
    <w:basedOn w:val="2073"/>
    <w:uiPriority w:val="0"/>
    <w:qFormat/>
    <w:pPr>
      <w:widowControl w:val="off"/>
      <w:framePr w:w="9639" w:h="6917" w:wrap="around" w:vAnchor="page" w:hAnchor="page" w:xAlign="center" w:y="4469" w:hRule="exact"/>
    </w:pPr>
    <w:rPr>
      <w:szCs w:val="28"/>
    </w:rPr>
  </w:style>
  <w:style w:type="paragraph" w:styleId="2286" w:customStyle="1">
    <w:name w:val="封面标准文稿类别2"/>
    <w:basedOn w:val="1947"/>
    <w:uiPriority w:val="0"/>
    <w:qFormat/>
    <w:pPr>
      <w:spacing w:after="160" w:line="240" w:lineRule="auto"/>
      <w:widowControl w:val="off"/>
      <w:framePr w:w="9639" w:h="6917" w:wrap="around" w:vAnchor="page" w:hAnchor="page" w:xAlign="center" w:y="4469" w:hRule="exact"/>
    </w:pPr>
    <w:rPr>
      <w:szCs w:val="28"/>
    </w:rPr>
  </w:style>
  <w:style w:type="paragraph" w:styleId="2287" w:customStyle="1">
    <w:name w:val="封面标准文稿编辑信息2"/>
    <w:basedOn w:val="2115"/>
    <w:uiPriority w:val="0"/>
    <w:qFormat/>
    <w:pPr>
      <w:spacing w:after="160"/>
      <w:widowControl w:val="off"/>
      <w:framePr w:w="9639" w:h="6917" w:wrap="around" w:vAnchor="page" w:hAnchor="page" w:xAlign="center" w:y="4469" w:hRule="exact"/>
    </w:pPr>
    <w:rPr>
      <w:szCs w:val="28"/>
    </w:rPr>
  </w:style>
  <w:style w:type="paragraph" w:styleId="2288"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289" w:customStyle="1">
    <w:name w:val="封面正文内容"/>
    <w:basedOn w:val="802"/>
    <w:next w:val="802"/>
    <w:uiPriority w:val="0"/>
    <w:qFormat/>
    <w:rPr>
      <w:rFonts w:ascii="宋体" w:hAnsi="宋体" w:cs="宋体"/>
      <w:sz w:val="30"/>
      <w:szCs w:val="30"/>
    </w:rPr>
  </w:style>
  <w:style w:type="paragraph" w:styleId="2290" w:customStyle="1">
    <w:name w:val="a"/>
    <w:basedOn w:val="802"/>
    <w:uiPriority w:val="0"/>
    <w:qFormat/>
    <w:pPr>
      <w:jc w:val="left"/>
      <w:spacing w:before="100" w:beforeAutospacing="1" w:after="100" w:afterAutospacing="1"/>
      <w:widowControl/>
    </w:pPr>
    <w:rPr>
      <w:rFonts w:ascii="宋体" w:hAnsi="宋体" w:cs="宋体"/>
      <w:sz w:val="24"/>
    </w:rPr>
  </w:style>
  <w:style w:type="paragraph" w:styleId="2291" w:customStyle="1">
    <w:name w:val="方框下的ABC标题"/>
    <w:basedOn w:val="802"/>
    <w:uiPriority w:val="0"/>
    <w:qFormat/>
    <w:pPr>
      <w:spacing w:line="360" w:lineRule="auto"/>
    </w:pPr>
    <w:rPr>
      <w:rFonts w:hAnsi="宋体"/>
    </w:rPr>
  </w:style>
  <w:style w:type="paragraph" w:styleId="2292" w:customStyle="1">
    <w:name w:val="SUR-方框下的ABC标题"/>
    <w:basedOn w:val="802"/>
    <w:uiPriority w:val="0"/>
    <w:qFormat/>
    <w:pPr>
      <w:ind w:left="726" w:hanging="363"/>
      <w:jc w:val="left"/>
      <w:spacing w:line="360" w:lineRule="auto"/>
      <w:tabs>
        <w:tab w:val="left" w:pos="1140" w:leader="none"/>
      </w:tabs>
    </w:pPr>
    <w:rPr>
      <w:szCs w:val="20"/>
      <w:lang w:eastAsia="en-US"/>
    </w:rPr>
  </w:style>
  <w:style w:type="paragraph" w:styleId="2293" w:customStyle="1">
    <w:name w:val="D正文"/>
    <w:uiPriority w:val="0"/>
    <w:qFormat/>
    <w:pPr>
      <w:ind w:firstLine="200"/>
      <w:spacing w:line="360" w:lineRule="auto"/>
    </w:pPr>
    <w:rPr>
      <w:rFonts w:ascii="Times New Roman" w:hAnsi="Times New Roman" w:eastAsia="KaiTi_GB2312" w:cs="Times New Roman"/>
      <w:sz w:val="24"/>
      <w:szCs w:val="24"/>
      <w:lang w:val="en-US" w:eastAsia="zh-CN" w:bidi="ar-SA"/>
    </w:rPr>
  </w:style>
  <w:style w:type="paragraph" w:styleId="2294" w:customStyle="1">
    <w:name w:val="D标题二"/>
    <w:basedOn w:val="2293"/>
    <w:next w:val="2293"/>
    <w:uiPriority w:val="0"/>
    <w:qFormat/>
    <w:rPr>
      <w:rFonts w:eastAsia="黑体"/>
    </w:rPr>
  </w:style>
  <w:style w:type="paragraph" w:styleId="2295" w:customStyle="1">
    <w:name w:val="点对点应答文字"/>
    <w:basedOn w:val="802"/>
    <w:uiPriority w:val="0"/>
    <w:qFormat/>
    <w:pPr>
      <w:jc w:val="left"/>
      <w:spacing w:line="360" w:lineRule="auto"/>
    </w:pPr>
    <w:rPr>
      <w:i/>
      <w:color w:val="0000ff"/>
      <w:szCs w:val="20"/>
      <w:lang w:eastAsia="en-US"/>
    </w:rPr>
  </w:style>
  <w:style w:type="paragraph" w:styleId="2296" w:customStyle="1">
    <w:name w:val="SUR-方框标题"/>
    <w:basedOn w:val="802"/>
    <w:uiPriority w:val="0"/>
    <w:qFormat/>
    <w:pPr>
      <w:jc w:val="left"/>
      <w:spacing w:line="360" w:lineRule="auto"/>
    </w:pPr>
    <w:rPr>
      <w:szCs w:val="20"/>
      <w:lang w:eastAsia="en-US"/>
    </w:rPr>
  </w:style>
  <w:style w:type="paragraph" w:styleId="2297" w:customStyle="1">
    <w:name w:val="表内文字"/>
    <w:uiPriority w:val="0"/>
    <w:qFormat/>
    <w:rPr>
      <w:rFonts w:ascii="Times New Roman" w:hAnsi="Times New Roman" w:eastAsia="宋体" w:cs="Times New Roman"/>
      <w:sz w:val="21"/>
      <w:lang w:val="en-US" w:eastAsia="zh-CN" w:bidi="ar-SA"/>
    </w:rPr>
  </w:style>
  <w:style w:type="paragraph" w:styleId="2298" w:customStyle="1">
    <w:name w:val="示意图说明"/>
    <w:basedOn w:val="802"/>
    <w:next w:val="814"/>
    <w:uiPriority w:val="0"/>
    <w:qFormat/>
    <w:pPr>
      <w:jc w:val="center"/>
      <w:spacing w:line="360" w:lineRule="auto"/>
    </w:pPr>
    <w:rPr>
      <w:rFonts w:eastAsia="黑体"/>
      <w:szCs w:val="20"/>
      <w:lang w:eastAsia="en-US"/>
    </w:rPr>
  </w:style>
  <w:style w:type="paragraph" w:styleId="2299" w:customStyle="1">
    <w:name w:val="方框标题"/>
    <w:basedOn w:val="802"/>
    <w:next w:val="802"/>
    <w:uiPriority w:val="0"/>
    <w:qFormat/>
    <w:pPr>
      <w:ind w:firstLine="397"/>
      <w:spacing w:line="360" w:lineRule="auto"/>
      <w:tabs>
        <w:tab w:val="left" w:pos="420" w:leader="none"/>
      </w:tabs>
    </w:pPr>
    <w:rPr>
      <w:rFonts w:eastAsia="黑体"/>
    </w:rPr>
  </w:style>
  <w:style w:type="paragraph" w:styleId="2300"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301" w:customStyle="1">
    <w:name w:val="MM Topic 1"/>
    <w:basedOn w:val="803"/>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02" w:customStyle="1">
    <w:name w:val="MM Topic 3"/>
    <w:basedOn w:val="805"/>
    <w:uiPriority w:val="0"/>
    <w:qFormat/>
    <w:pPr>
      <w:ind w:left="420" w:hanging="420"/>
      <w:tabs>
        <w:tab w:val="left" w:pos="0" w:leader="none"/>
      </w:tabs>
    </w:pPr>
    <w:rPr>
      <w:rFonts w:ascii="Calibri" w:hAnsi="Calibri"/>
      <w:bCs/>
      <w:szCs w:val="32"/>
      <w:lang w:val="zh-CN"/>
    </w:rPr>
  </w:style>
  <w:style w:type="paragraph" w:styleId="2303" w:customStyle="1">
    <w:name w:val="p15"/>
    <w:basedOn w:val="802"/>
    <w:uiPriority w:val="0"/>
    <w:qFormat/>
    <w:pPr>
      <w:jc w:val="left"/>
      <w:spacing w:before="156" w:after="156"/>
      <w:widowControl/>
    </w:pPr>
    <w:rPr>
      <w:rFonts w:ascii="黑体" w:hAnsi="黑体" w:eastAsia="黑体" w:cs="宋体"/>
      <w:szCs w:val="21"/>
    </w:rPr>
  </w:style>
  <w:style w:type="paragraph" w:styleId="2304" w:customStyle="1">
    <w:name w:val="p16"/>
    <w:basedOn w:val="802"/>
    <w:uiPriority w:val="0"/>
    <w:qFormat/>
    <w:pPr>
      <w:ind w:firstLine="420"/>
      <w:widowControl/>
    </w:pPr>
    <w:rPr>
      <w:rFonts w:ascii="宋体" w:hAnsi="宋体" w:cs="宋体"/>
      <w:sz w:val="20"/>
      <w:szCs w:val="20"/>
    </w:rPr>
  </w:style>
  <w:style w:type="paragraph" w:styleId="2305" w:customStyle="1">
    <w:name w:val="p17"/>
    <w:basedOn w:val="802"/>
    <w:uiPriority w:val="0"/>
    <w:qFormat/>
    <w:pPr>
      <w:jc w:val="center"/>
      <w:spacing w:before="156" w:after="156"/>
      <w:widowControl/>
    </w:pPr>
    <w:rPr>
      <w:rFonts w:ascii="黑体" w:hAnsi="黑体" w:eastAsia="黑体" w:cs="宋体"/>
      <w:szCs w:val="21"/>
    </w:rPr>
  </w:style>
  <w:style w:type="paragraph" w:styleId="2306" w:customStyle="1">
    <w:name w:val="0-投标正文"/>
    <w:basedOn w:val="803"/>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07" w:customStyle="1">
    <w:name w:val="网格型1"/>
    <w:basedOn w:val="81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8" w:customStyle="1">
    <w:name w:val="网格型2"/>
    <w:basedOn w:val="81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09" w:customStyle="1">
    <w:name w:val="网格型11"/>
    <w:basedOn w:val="81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0" w:customStyle="1">
    <w:name w:val="网格型21"/>
    <w:basedOn w:val="81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1" w:customStyle="1">
    <w:name w:val="网格型3"/>
    <w:basedOn w:val="81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2" w:customStyle="1">
    <w:name w:val="网格型12"/>
    <w:basedOn w:val="81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3" w:customStyle="1">
    <w:name w:val="网格型22"/>
    <w:basedOn w:val="81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4" w:customStyle="1">
    <w:name w:val="网格型4"/>
    <w:basedOn w:val="81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5" w:customStyle="1">
    <w:name w:val="网格型13"/>
    <w:basedOn w:val="81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6" w:customStyle="1">
    <w:name w:val="网格型23"/>
    <w:basedOn w:val="81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7" w:customStyle="1">
    <w:name w:val="网格型5"/>
    <w:basedOn w:val="81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8" w:customStyle="1">
    <w:name w:val="网格型6"/>
    <w:basedOn w:val="81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19" w:customStyle="1">
    <w:name w:val="网格型14"/>
    <w:basedOn w:val="81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0" w:customStyle="1">
    <w:name w:val="网格型24"/>
    <w:basedOn w:val="81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1" w:customStyle="1">
    <w:name w:val="网格型7"/>
    <w:basedOn w:val="81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2" w:customStyle="1">
    <w:name w:val="网格型8"/>
    <w:basedOn w:val="813"/>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23" w:customStyle="1">
    <w:name w:val="普通(网站) Char"/>
    <w:uiPriority w:val="0"/>
    <w:qFormat/>
    <w:rPr>
      <w:rFonts w:ascii="宋体" w:hAnsi="宋体" w:cs="宋体"/>
      <w:color w:val="000000"/>
      <w:sz w:val="24"/>
      <w:szCs w:val="24"/>
    </w:rPr>
  </w:style>
  <w:style w:type="character" w:styleId="2324" w:customStyle="1">
    <w:name w:val="正文缩进 Char"/>
    <w:uiPriority w:val="0"/>
    <w:qFormat/>
    <w:rPr>
      <w:rFonts w:eastAsia="宋体"/>
      <w:sz w:val="21"/>
      <w:lang w:val="en-US" w:eastAsia="zh-CN" w:bidi="ar-SA"/>
    </w:rPr>
  </w:style>
  <w:style w:type="character" w:styleId="2325" w:customStyle="1">
    <w:name w:val="正文首行缩进 2 Char2"/>
    <w:basedOn w:val="1604"/>
    <w:link w:val="871"/>
    <w:uiPriority w:val="99"/>
    <w:semiHidden/>
    <w:qFormat/>
    <w:rPr>
      <w:rFonts w:ascii="Times New Roman" w:hAnsi="Times New Roman" w:eastAsia="宋体" w:cs="Times New Roman"/>
      <w:szCs w:val="24"/>
    </w:rPr>
  </w:style>
  <w:style w:type="character" w:styleId="2326" w:customStyle="1">
    <w:name w:val="正文首行缩进 Char"/>
    <w:basedOn w:val="1605"/>
    <w:link w:val="870"/>
    <w:uiPriority w:val="99"/>
    <w:semiHidden/>
    <w:qFormat/>
    <w:rPr>
      <w:rFonts w:ascii="Times New Roman" w:hAnsi="Times New Roman" w:eastAsia="宋体" w:cs="Times New Roman"/>
      <w:szCs w:val="24"/>
    </w:rPr>
  </w:style>
  <w:style w:type="paragraph" w:styleId="2327" w:customStyle="1">
    <w:name w:val="Andy_正文格式"/>
    <w:basedOn w:val="802"/>
    <w:uiPriority w:val="0"/>
    <w:qFormat/>
    <w:pPr>
      <w:ind w:firstLine="560"/>
      <w:jc w:val="left"/>
    </w:pPr>
    <w:rPr>
      <w:rFonts w:ascii="仿宋_GB2312" w:eastAsia="仿宋_GB2312"/>
      <w:sz w:val="28"/>
      <w:szCs w:val="28"/>
    </w:rPr>
  </w:style>
  <w:style w:type="character" w:styleId="2328" w:customStyle="1">
    <w:name w:val="p141"/>
    <w:uiPriority w:val="0"/>
    <w:qFormat/>
    <w:rPr>
      <w:sz w:val="21"/>
      <w:szCs w:val="21"/>
    </w:rPr>
  </w:style>
  <w:style w:type="character" w:styleId="2329" w:customStyle="1">
    <w:name w:val="标题 3 字符"/>
    <w:uiPriority w:val="0"/>
    <w:qFormat/>
    <w:rPr>
      <w:b/>
      <w:sz w:val="32"/>
    </w:rPr>
  </w:style>
  <w:style w:type="paragraph" w:styleId="2330"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331" w:customStyle="1">
    <w:name w:val="px_10"/>
    <w:basedOn w:val="812"/>
    <w:uiPriority w:val="0"/>
    <w:qFormat/>
  </w:style>
  <w:style w:type="paragraph" w:styleId="2332"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333" w:customStyle="1">
    <w:name w:val="text-tag"/>
    <w:basedOn w:val="802"/>
    <w:uiPriority w:val="99"/>
    <w:semiHidden/>
    <w:qFormat/>
    <w:pPr>
      <w:jc w:val="left"/>
      <w:spacing w:before="100" w:beforeAutospacing="1" w:after="100" w:afterAutospacing="1"/>
      <w:widowControl/>
    </w:pPr>
    <w:rPr>
      <w:rFonts w:ascii="宋体" w:hAnsi="宋体" w:cs="宋体"/>
      <w:sz w:val="24"/>
    </w:rPr>
  </w:style>
  <w:style w:type="paragraph" w:styleId="2334" w:customStyle="1">
    <w:name w:val="_Style 1379"/>
    <w:basedOn w:val="802"/>
    <w:next w:val="802"/>
    <w:uiPriority w:val="0"/>
    <w:qFormat/>
    <w:pPr>
      <w:jc w:val="center"/>
      <w:pBdr>
        <w:bottom w:val="single" w:color="auto" w:sz="6" w:space="1"/>
      </w:pBdr>
    </w:pPr>
    <w:rPr>
      <w:rFonts w:ascii="Arial"/>
      <w:vanish/>
      <w:sz w:val="16"/>
    </w:rPr>
  </w:style>
  <w:style w:type="paragraph" w:styleId="2335" w:customStyle="1">
    <w:name w:val="_Style 1380"/>
    <w:basedOn w:val="802"/>
    <w:next w:val="802"/>
    <w:uiPriority w:val="0"/>
    <w:qFormat/>
    <w:pPr>
      <w:jc w:val="center"/>
      <w:pBdr>
        <w:top w:val="single" w:color="auto" w:sz="6" w:space="1"/>
      </w:pBdr>
    </w:pPr>
    <w:rPr>
      <w:rFonts w:ascii="Arial"/>
      <w:vanish/>
      <w:sz w:val="16"/>
    </w:rPr>
  </w:style>
  <w:style w:type="paragraph" w:styleId="2336" w:customStyle="1">
    <w:name w:val="Normal_19"/>
    <w:next w:val="2337"/>
    <w:uiPriority w:val="0"/>
    <w:qFormat/>
    <w:pPr>
      <w:jc w:val="both"/>
      <w:widowControl w:val="off"/>
    </w:pPr>
    <w:rPr>
      <w:rFonts w:ascii="Times New Roman" w:hAnsi="Times New Roman" w:eastAsia="宋体" w:cs="Times New Roman"/>
      <w:sz w:val="21"/>
      <w:szCs w:val="24"/>
      <w:lang w:val="en-US" w:eastAsia="zh-CN" w:bidi="ar-SA"/>
    </w:rPr>
  </w:style>
  <w:style w:type="paragraph" w:styleId="2337" w:customStyle="1">
    <w:name w:val="正文文本5"/>
    <w:basedOn w:val="2336"/>
    <w:uiPriority w:val="0"/>
    <w:qFormat/>
    <w:rPr>
      <w:rFonts w:ascii="KaiTi_GB2312" w:hAnsi="Arial" w:eastAsia="KaiTi_GB2312"/>
      <w:sz w:val="28"/>
      <w:szCs w:val="20"/>
    </w:rPr>
  </w:style>
  <w:style w:type="character" w:styleId="2338" w:customStyle="1">
    <w:name w:val="纯文本 Char1"/>
    <w:link w:val="1898"/>
    <w:uiPriority w:val="0"/>
    <w:qFormat/>
    <w:rPr>
      <w:rFonts w:ascii="宋体" w:hAnsi="Courier New"/>
      <w:sz w:val="21"/>
      <w:szCs w:val="21"/>
    </w:rPr>
  </w:style>
  <w:style w:type="paragraph" w:styleId="2339" w:customStyle="1">
    <w:name w:val="索引 11"/>
    <w:basedOn w:val="802"/>
    <w:next w:val="802"/>
    <w:uiPriority w:val="99"/>
    <w:qFormat/>
    <w:pPr>
      <w:spacing w:line="360" w:lineRule="auto"/>
    </w:pPr>
    <w:rPr>
      <w:rFonts w:ascii="仿宋_GB2312" w:eastAsia="仿宋_GB2312"/>
      <w:sz w:val="24"/>
      <w:szCs w:val="20"/>
    </w:rPr>
  </w:style>
  <w:style w:type="paragraph" w:styleId="2340"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2341"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2342" w:customStyle="1">
    <w:name w:val="Normal_0"/>
    <w:uiPriority w:val="0"/>
    <w:qFormat/>
    <w:rPr>
      <w:rFonts w:ascii="Times New Roman" w:hAnsi="Times New Roman" w:eastAsia="Times New Roman" w:cs="Times New Roman"/>
      <w:sz w:val="24"/>
      <w:szCs w:val="24"/>
      <w:lang w:val="en-US" w:eastAsia="zh-CN" w:bidi="ar-SA"/>
    </w:rPr>
  </w:style>
  <w:style w:type="character" w:styleId="2343" w:customStyle="1">
    <w:name w:val="titlebody"/>
    <w:basedOn w:val="812"/>
    <w:uiPriority w:val="0"/>
    <w:qFormat/>
    <w:rPr>
      <w:rFonts w:ascii="宋体" w:hAnsi="宋体" w:eastAsia="宋体" w:cs="宋体"/>
      <w:b/>
      <w:bCs/>
      <w:color w:val="000000"/>
      <w:sz w:val="24"/>
      <w:szCs w:val="24"/>
    </w:rPr>
  </w:style>
  <w:style w:type="paragraph" w:styleId="2344" w:customStyle="1">
    <w:name w:val="WPSOffice手动目录 1"/>
    <w:uiPriority w:val="0"/>
    <w:qFormat/>
    <w:rPr>
      <w:rFonts w:ascii="Times New Roman" w:hAnsi="Times New Roman" w:eastAsia="宋体" w:cs="Times New Roman"/>
      <w:lang w:val="en-US" w:eastAsia="zh-CN" w:bidi="ar-SA"/>
    </w:rPr>
  </w:style>
  <w:style w:type="paragraph" w:styleId="2345" w:customStyle="1">
    <w:name w:val="正文_7_0"/>
    <w:uiPriority w:val="0"/>
    <w:qFormat/>
    <w:rPr>
      <w:rFonts w:ascii="Times New Roman" w:hAnsi="Times New Roman" w:eastAsia="宋体" w:cs="Times New Roman"/>
      <w:sz w:val="24"/>
      <w:szCs w:val="24"/>
      <w:lang w:val="en-US" w:eastAsia="zh-CN" w:bidi="ar-SA"/>
    </w:rPr>
  </w:style>
  <w:style w:type="paragraph" w:styleId="2346" w:customStyle="1">
    <w:name w:val="Normal_18"/>
    <w:uiPriority w:val="0"/>
    <w:qFormat/>
    <w:rPr>
      <w:rFonts w:ascii="Times New Roman" w:hAnsi="Times New Roman" w:eastAsia="Times New Roman" w:cs="Times New Roman"/>
      <w:sz w:val="24"/>
      <w:szCs w:val="24"/>
      <w:lang w:val="en-US" w:eastAsia="zh-CN" w:bidi="ar-SA"/>
    </w:rPr>
  </w:style>
  <w:style w:type="paragraph" w:styleId="2347" w:customStyle="1">
    <w:name w:val="正文文本缩进3"/>
    <w:basedOn w:val="2336"/>
    <w:uiPriority w:val="99"/>
    <w:unhideWhenUsed/>
    <w:qFormat/>
    <w:pPr>
      <w:ind w:left="420"/>
      <w:spacing w:after="120"/>
    </w:pPr>
  </w:style>
  <w:style w:type="paragraph" w:styleId="2348" w:customStyle="1">
    <w:name w:val="Normal Indent_0"/>
    <w:basedOn w:val="2336"/>
    <w:uiPriority w:val="0"/>
    <w:unhideWhenUsed/>
    <w:qFormat/>
    <w:pPr>
      <w:ind w:firstLine="420"/>
    </w:pPr>
  </w:style>
  <w:style w:type="paragraph" w:styleId="2349" w:customStyle="1">
    <w:name w:val="Normal_13_0"/>
    <w:uiPriority w:val="0"/>
    <w:qFormat/>
    <w:rPr>
      <w:rFonts w:ascii="Times New Roman" w:hAnsi="Times New Roman" w:eastAsia="Times New Roman" w:cs="Times New Roman"/>
      <w:sz w:val="24"/>
      <w:szCs w:val="24"/>
      <w:lang w:val="en-US" w:eastAsia="zh-CN" w:bidi="ar-SA"/>
    </w:rPr>
  </w:style>
  <w:style w:type="paragraph" w:styleId="2350" w:customStyle="1">
    <w:name w:val="Normal_26"/>
    <w:uiPriority w:val="0"/>
    <w:qFormat/>
    <w:rPr>
      <w:rFonts w:ascii="Times New Roman" w:hAnsi="Times New Roman" w:eastAsia="Times New Roman" w:cs="Times New Roman"/>
      <w:sz w:val="24"/>
      <w:szCs w:val="24"/>
      <w:lang w:val="en-US" w:eastAsia="zh-CN" w:bidi="ar-SA"/>
    </w:rPr>
  </w:style>
  <w:style w:type="paragraph" w:styleId="2351" w:customStyle="1">
    <w:name w:val="Normal_5"/>
    <w:uiPriority w:val="0"/>
    <w:qFormat/>
    <w:rPr>
      <w:rFonts w:ascii="Times New Roman" w:hAnsi="Times New Roman" w:eastAsia="Times New Roman" w:cs="Times New Roman"/>
      <w:sz w:val="24"/>
      <w:szCs w:val="24"/>
      <w:lang w:val="en-US" w:eastAsia="zh-CN" w:bidi="ar-SA"/>
    </w:rPr>
  </w:style>
  <w:style w:type="paragraph" w:styleId="2352" w:customStyle="1">
    <w:name w:val="Normal_6"/>
    <w:uiPriority w:val="0"/>
    <w:qFormat/>
    <w:rPr>
      <w:rFonts w:ascii="Times New Roman" w:hAnsi="Times New Roman" w:eastAsia="Times New Roman" w:cs="Times New Roman"/>
      <w:sz w:val="24"/>
      <w:szCs w:val="24"/>
      <w:lang w:val="en-US" w:eastAsia="zh-CN" w:bidi="ar-SA"/>
    </w:rPr>
  </w:style>
  <w:style w:type="paragraph" w:styleId="2353" w:customStyle="1">
    <w:name w:val="正文_11"/>
    <w:uiPriority w:val="0"/>
    <w:qFormat/>
    <w:rPr>
      <w:rFonts w:ascii="Times New Roman" w:hAnsi="Times New Roman" w:eastAsia="等线" w:cs="Times New Roman"/>
      <w:sz w:val="24"/>
      <w:szCs w:val="24"/>
      <w:lang w:val="en-US" w:eastAsia="zh-CN" w:bidi="ar-SA"/>
    </w:rPr>
  </w:style>
  <w:style w:type="paragraph" w:styleId="2354" w:customStyle="1">
    <w:name w:val="正文_7"/>
    <w:uiPriority w:val="0"/>
    <w:qFormat/>
    <w:rPr>
      <w:rFonts w:ascii="Times New Roman" w:hAnsi="Times New Roman" w:eastAsia="宋体" w:cs="Times New Roman"/>
      <w:sz w:val="24"/>
      <w:szCs w:val="24"/>
      <w:lang w:val="en-US" w:eastAsia="zh-CN" w:bidi="ar-SA"/>
    </w:rPr>
  </w:style>
  <w:style w:type="paragraph" w:styleId="2355"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2356" w:customStyle="1">
    <w:name w:val="Normal_4"/>
    <w:uiPriority w:val="0"/>
    <w:qFormat/>
    <w:rPr>
      <w:rFonts w:ascii="Times New Roman" w:hAnsi="Times New Roman" w:eastAsia="Times New Roman" w:cs="Times New Roman"/>
      <w:sz w:val="24"/>
      <w:szCs w:val="24"/>
      <w:lang w:val="en-US" w:eastAsia="zh-CN" w:bidi="ar-SA"/>
    </w:rPr>
  </w:style>
  <w:style w:type="table" w:styleId="2357" w:customStyle="1">
    <w:name w:val="Table Normal"/>
    <w:uiPriority w:val="0"/>
    <w:semiHidden/>
    <w:unhideWhenUsed/>
    <w:qFormat/>
    <w:tblPr>
      <w:tblCellMar>
        <w:left w:w="0" w:type="dxa"/>
        <w:top w:w="0" w:type="dxa"/>
        <w:right w:w="0" w:type="dxa"/>
        <w:bottom w:w="0" w:type="dxa"/>
      </w:tblCellMar>
    </w:tblPr>
  </w:style>
  <w:style w:type="character" w:styleId="2358" w:customStyle="1">
    <w:name w:val="15"/>
    <w:basedOn w:val="812"/>
    <w:uiPriority w:val="0"/>
    <w:qFormat/>
    <w:rPr>
      <w:rFonts w:hint="default" w:ascii="Arial" w:hAnsi="Arial" w:cs="Arial"/>
      <w:color w:val="000000"/>
      <w:sz w:val="24"/>
      <w:szCs w:val="24"/>
    </w:rPr>
  </w:style>
  <w:style w:type="character" w:styleId="2359" w:customStyle="1">
    <w:name w:val="16"/>
    <w:basedOn w:val="812"/>
    <w:uiPriority w:val="0"/>
    <w:qFormat/>
    <w:rPr>
      <w:rFonts w:hint="default" w:ascii="font-weight : 400" w:hAnsi="font-weight : 400"/>
      <w:color w:val="000000"/>
      <w:sz w:val="24"/>
      <w:szCs w:val="24"/>
    </w:rPr>
  </w:style>
  <w:style w:type="paragraph" w:styleId="2360" w:customStyle="1">
    <w:name w:val="00-表格的正文"/>
    <w:basedOn w:val="802"/>
    <w:uiPriority w:val="0"/>
    <w:qFormat/>
    <w:pPr>
      <w:ind w:firstLine="425"/>
      <w:jc w:val="left"/>
      <w:spacing w:line="560" w:lineRule="exact"/>
    </w:pPr>
    <w:rPr>
      <w:rFonts w:ascii="楷体" w:hAnsi="楷体"/>
      <w:color w:val="000000"/>
      <w:szCs w:val="24"/>
    </w:rPr>
  </w:style>
  <w:style w:type="paragraph" w:styleId="2361" w:customStyle="1">
    <w:name w:val="无样式"/>
    <w:basedOn w:val="802"/>
    <w:next w:val="802"/>
    <w:uiPriority w:val="0"/>
    <w:qFormat/>
    <w:pPr>
      <w:jc w:val="left"/>
    </w:pPr>
    <w:rPr>
      <w:rFonts w:hint="eastAsia" w:ascii="仿宋" w:hAnsi="仿宋" w:cs="微软雅黑"/>
    </w:rPr>
  </w:style>
  <w:style w:type="numbering" w:styleId="23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印远</cp:lastModifiedBy>
  <cp:revision>34</cp:revision>
  <dcterms:created xsi:type="dcterms:W3CDTF">2023-05-05T09:13:00Z</dcterms:created>
  <dcterms:modified xsi:type="dcterms:W3CDTF">2025-09-28T02:07:04Z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AB64E1D6455A4CB88EDD6A29B69E8ED9_13</vt:lpwstr>
  </property>
  <property fmtid="{D5CDD505-2E9C-101B-9397-08002B2CF9AE}" pid="4" name="KSOTemplateDocerSaveRecord">
    <vt:lpwstr>eyJoZGlkIjoiYmU0YzlmNTEwOTgwYjgxNmMyNGQ1MTdkY2Q3ZjkxODIiLCJ1c2VySWQiOiI2Mzg1MDI5OTgifQ==</vt:lpwstr>
  </property>
</Properties>
</file>