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jc w:val="center"/>
        <w:spacing w:line="360" w:lineRule="auto"/>
        <w:rPr>
          <w:rFonts w:hint="eastAsia" w:hAnsi="宋体" w:cs="宋体"/>
          <w:b/>
          <w:bCs/>
          <w:sz w:val="72"/>
          <w:szCs w:val="72"/>
          <w:highlight w:val="none"/>
          <w:lang w:val="zh-CN"/>
        </w:rPr>
      </w:pPr>
      <w:r>
        <w:rPr>
          <w:rFonts w:hint="eastAsia" w:hAnsi="宋体" w:cs="宋体"/>
          <w:b/>
          <w:bCs/>
          <w:sz w:val="72"/>
          <w:szCs w:val="72"/>
          <w:highlight w:val="none"/>
          <w:lang w:val="zh-CN"/>
        </w:rPr>
      </w:r>
      <w:r/>
    </w:p>
    <w:p>
      <w:pPr>
        <w:pStyle w:val="1008"/>
        <w:jc w:val="center"/>
        <w:spacing w:line="360" w:lineRule="auto"/>
        <w:rPr>
          <w:rFonts w:hint="eastAsia" w:hAnsi="宋体" w:cs="宋体"/>
          <w:b/>
          <w:bCs/>
          <w:sz w:val="72"/>
          <w:szCs w:val="72"/>
          <w:highlight w:val="none"/>
          <w:lang w:val="zh-CN"/>
        </w:rPr>
      </w:pPr>
      <w:r>
        <w:rPr>
          <w:rFonts w:hint="eastAsia" w:hAnsi="宋体" w:cs="宋体"/>
          <w:b/>
          <w:bCs/>
          <w:sz w:val="72"/>
          <w:szCs w:val="72"/>
          <w:highlight w:val="none"/>
          <w:lang w:val="zh-CN"/>
        </w:rPr>
      </w:r>
      <w:r/>
    </w:p>
    <w:p>
      <w:pPr>
        <w:pStyle w:val="1008"/>
        <w:jc w:val="center"/>
        <w:spacing w:line="360" w:lineRule="auto"/>
        <w:rPr>
          <w:rFonts w:hint="eastAsia" w:hAnsi="宋体" w:cs="宋体"/>
          <w:b/>
          <w:bCs/>
          <w:sz w:val="72"/>
          <w:szCs w:val="72"/>
          <w:highlight w:val="none"/>
          <w:lang w:val="zh-CN"/>
        </w:rPr>
      </w:pPr>
      <w:r>
        <w:rPr>
          <w:rFonts w:hint="eastAsia" w:hAnsi="宋体" w:cs="宋体"/>
          <w:b/>
          <w:bCs/>
          <w:sz w:val="72"/>
          <w:szCs w:val="72"/>
          <w:highlight w:val="none"/>
          <w:lang w:val="zh-CN"/>
        </w:rPr>
        <w:t xml:space="preserve">苏 州 市 政 府 采 购</w:t>
      </w:r>
      <w:r>
        <w:rPr>
          <w:rFonts w:hint="eastAsia" w:hAnsi="宋体" w:cs="宋体"/>
          <w:b/>
          <w:bCs/>
          <w:sz w:val="72"/>
          <w:szCs w:val="72"/>
          <w:highlight w:val="none"/>
          <w:lang w:val="zh-CN"/>
        </w:rPr>
      </w:r>
      <w:r/>
    </w:p>
    <w:p>
      <w:pPr>
        <w:pStyle w:val="1008"/>
        <w:jc w:val="center"/>
        <w:spacing w:line="360" w:lineRule="auto"/>
        <w:rPr>
          <w:rFonts w:hint="eastAsia" w:hAnsi="宋体" w:cs="宋体"/>
          <w:b/>
          <w:bCs/>
          <w:sz w:val="84"/>
          <w:szCs w:val="84"/>
          <w:highlight w:val="none"/>
          <w:lang w:val="zh-CN"/>
        </w:rPr>
      </w:pPr>
      <w:r>
        <w:rPr>
          <w:rFonts w:hint="eastAsia" w:hAnsi="宋体" w:cs="宋体"/>
          <w:b/>
          <w:bCs/>
          <w:sz w:val="72"/>
          <w:szCs w:val="72"/>
          <w:highlight w:val="none"/>
          <w:lang w:val="zh-CN"/>
        </w:rPr>
        <w:t xml:space="preserve">招 标 文 件</w:t>
      </w:r>
      <w:r>
        <w:rPr>
          <w:rFonts w:hint="eastAsia" w:hAnsi="宋体" w:cs="宋体"/>
          <w:b/>
          <w:bCs/>
          <w:sz w:val="84"/>
          <w:szCs w:val="84"/>
          <w:highlight w:val="none"/>
          <w:lang w:val="zh-CN"/>
        </w:rPr>
      </w:r>
      <w:r/>
    </w:p>
    <w:p>
      <w:pPr>
        <w:pStyle w:val="1008"/>
        <w:spacing w:line="360" w:lineRule="auto"/>
        <w:rPr>
          <w:rFonts w:hint="eastAsia" w:hAnsi="宋体" w:cs="宋体"/>
          <w:sz w:val="24"/>
          <w:highlight w:val="none"/>
          <w:lang w:val="zh-CN"/>
        </w:rPr>
      </w:pPr>
      <w:r>
        <w:rPr>
          <w:rFonts w:hint="eastAsia" w:hAnsi="宋体" w:cs="宋体"/>
          <w:sz w:val="24"/>
          <w:highlight w:val="none"/>
          <w:lang w:val="zh-CN"/>
        </w:rPr>
      </w:r>
      <w:r/>
    </w:p>
    <w:p>
      <w:pPr>
        <w:pStyle w:val="1008"/>
        <w:jc w:val="center"/>
        <w:rPr>
          <w:rFonts w:hint="eastAsia" w:hAnsi="宋体" w:cs="宋体"/>
          <w:sz w:val="24"/>
          <w:highlight w:val="none"/>
          <w:lang w:val="zh-CN"/>
        </w:rPr>
      </w:pPr>
      <w:r>
        <w:rPr>
          <w:rFonts w:hint="eastAsia" w:hAnsi="宋体" w:cs="宋体"/>
          <w:sz w:val="24"/>
          <w:highlight w:val="none"/>
          <w:lang w:val="zh-CN"/>
        </w:rPr>
      </w:r>
      <w:r/>
    </w:p>
    <w:p>
      <w:pPr>
        <w:pStyle w:val="1008"/>
        <w:jc w:val="center"/>
        <w:rPr>
          <w:rFonts w:hint="eastAsia" w:hAnsi="宋体" w:cs="宋体"/>
          <w:sz w:val="24"/>
          <w:highlight w:val="none"/>
          <w:lang w:val="zh-CN"/>
        </w:rPr>
      </w:pPr>
      <w:r>
        <w:rPr>
          <w:rFonts w:hint="eastAsia" w:hAnsi="宋体" w:cs="宋体"/>
          <w:sz w:val="24"/>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ind w:firstLine="904"/>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招标编号：JSZC-320500-WYDL-G2024-0048</w:t>
      </w:r>
      <w:r>
        <w:rPr>
          <w:rFonts w:hint="eastAsia" w:hAnsi="宋体" w:cs="宋体"/>
          <w:b/>
          <w:bCs/>
          <w:sz w:val="30"/>
          <w:szCs w:val="30"/>
          <w:highlight w:val="none"/>
          <w:lang w:val="zh-CN"/>
        </w:rPr>
      </w:r>
      <w:r/>
    </w:p>
    <w:p>
      <w:pPr>
        <w:pStyle w:val="1008"/>
        <w:ind w:firstLine="904"/>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招标单位：江苏省苏州技师学院</w:t>
      </w:r>
      <w:r>
        <w:rPr>
          <w:rFonts w:hint="eastAsia" w:hAnsi="宋体" w:cs="宋体"/>
          <w:b/>
          <w:bCs/>
          <w:sz w:val="30"/>
          <w:szCs w:val="30"/>
          <w:highlight w:val="none"/>
          <w:lang w:val="zh-CN"/>
        </w:rPr>
      </w:r>
      <w:r/>
    </w:p>
    <w:p>
      <w:pPr>
        <w:pStyle w:val="1008"/>
        <w:ind w:firstLine="904"/>
        <w:spacing w:line="360" w:lineRule="auto"/>
        <w:rPr>
          <w:rFonts w:hint="eastAsia" w:hAnsi="宋体" w:eastAsia="宋体" w:cs="宋体"/>
          <w:b/>
          <w:bCs/>
          <w:sz w:val="30"/>
          <w:szCs w:val="30"/>
          <w:highlight w:val="none"/>
          <w:lang w:eastAsia="zh-CN"/>
        </w:rPr>
      </w:pPr>
      <w:r>
        <w:rPr>
          <w:rFonts w:hint="eastAsia" w:hAnsi="宋体" w:cs="宋体"/>
          <w:b/>
          <w:bCs/>
          <w:sz w:val="30"/>
          <w:szCs w:val="30"/>
          <w:highlight w:val="none"/>
          <w:lang w:val="zh-CN"/>
        </w:rPr>
        <w:t xml:space="preserve">招标内容：</w:t>
      </w:r>
      <w:bookmarkStart w:id="0" w:name="OLE_LINK1"/>
      <w:r>
        <w:rPr>
          <w:rFonts w:hint="eastAsia" w:hAnsi="宋体" w:cs="宋体"/>
          <w:b/>
          <w:bCs/>
          <w:sz w:val="30"/>
          <w:szCs w:val="30"/>
          <w:highlight w:val="none"/>
          <w:lang w:eastAsia="zh-CN"/>
        </w:rPr>
        <w:t xml:space="preserve">江苏省苏州技师学院智能工厂虚拟仿真实训室建设项目</w:t>
      </w:r>
      <w:r>
        <w:rPr>
          <w:rFonts w:hint="eastAsia" w:hAnsi="宋体" w:eastAsia="宋体" w:cs="宋体"/>
          <w:b/>
          <w:bCs/>
          <w:sz w:val="30"/>
          <w:szCs w:val="30"/>
          <w:highlight w:val="none"/>
          <w:lang w:eastAsia="zh-CN"/>
        </w:rPr>
      </w:r>
      <w:r/>
    </w:p>
    <w:p>
      <w:pPr>
        <w:pStyle w:val="1008"/>
        <w:ind w:firstLine="904"/>
        <w:spacing w:line="360" w:lineRule="auto"/>
        <w:rPr>
          <w:rFonts w:hint="eastAsia" w:hAnsi="宋体" w:cs="宋体"/>
          <w:b/>
          <w:bCs/>
          <w:sz w:val="30"/>
          <w:szCs w:val="30"/>
          <w:highlight w:val="none"/>
          <w:lang w:val="zh-CN"/>
        </w:rPr>
      </w:pPr>
      <w:r/>
      <w:bookmarkEnd w:id="0"/>
      <w:r>
        <w:rPr>
          <w:rFonts w:hint="eastAsia" w:hAnsi="宋体" w:cs="宋体"/>
          <w:b/>
          <w:bCs/>
          <w:sz w:val="30"/>
          <w:szCs w:val="30"/>
          <w:highlight w:val="none"/>
          <w:lang w:val="zh-CN"/>
        </w:rPr>
        <w:t xml:space="preserve">项目类别：货物类</w:t>
      </w:r>
      <w:r>
        <w:rPr>
          <w:rFonts w:hint="eastAsia" w:hAnsi="宋体" w:cs="宋体"/>
          <w:b/>
          <w:bCs/>
          <w:sz w:val="30"/>
          <w:szCs w:val="30"/>
          <w:highlight w:val="none"/>
          <w:lang w:val="zh-CN"/>
        </w:rPr>
      </w:r>
      <w:r/>
    </w:p>
    <w:p>
      <w:pPr>
        <w:pStyle w:val="1008"/>
        <w:ind w:firstLine="1280"/>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rPr>
          <w:rFonts w:hint="eastAsia" w:hAnsi="宋体" w:cs="宋体"/>
          <w:sz w:val="24"/>
          <w:highlight w:val="none"/>
          <w:lang w:val="zh-CN"/>
        </w:rPr>
      </w:pPr>
      <w:r>
        <w:rPr>
          <w:rFonts w:hint="eastAsia" w:hAnsi="宋体" w:cs="宋体"/>
          <w:sz w:val="24"/>
          <w:highlight w:val="none"/>
          <w:lang w:val="zh-CN"/>
        </w:rPr>
      </w:r>
      <w:r/>
    </w:p>
    <w:p>
      <w:pPr>
        <w:pStyle w:val="1008"/>
        <w:jc w:val="center"/>
        <w:rPr>
          <w:rFonts w:hint="eastAsia" w:hAnsi="宋体" w:cs="宋体"/>
          <w:sz w:val="30"/>
          <w:szCs w:val="30"/>
          <w:highlight w:val="none"/>
          <w:lang w:val="zh-CN"/>
        </w:rPr>
      </w:pPr>
      <w:r>
        <w:rPr>
          <w:rFonts w:hint="eastAsia" w:hAnsi="宋体" w:cs="宋体"/>
          <w:sz w:val="30"/>
          <w:szCs w:val="30"/>
          <w:highlight w:val="none"/>
          <w:lang w:val="zh-CN"/>
        </w:rPr>
      </w:r>
      <w:r/>
    </w:p>
    <w:p>
      <w:pPr>
        <w:pStyle w:val="1008"/>
        <w:jc w:val="center"/>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苏州伟亚工程项目管理咨询有限公司</w:t>
      </w:r>
      <w:r>
        <w:rPr>
          <w:rFonts w:hint="eastAsia" w:hAnsi="宋体" w:cs="宋体"/>
          <w:b/>
          <w:bCs/>
          <w:sz w:val="30"/>
          <w:szCs w:val="30"/>
          <w:highlight w:val="none"/>
          <w:lang w:val="zh-CN"/>
        </w:rPr>
      </w:r>
      <w:r/>
    </w:p>
    <w:p>
      <w:pPr>
        <w:pStyle w:val="1008"/>
        <w:jc w:val="center"/>
        <w:spacing w:line="360" w:lineRule="auto"/>
        <w:rPr>
          <w:rFonts w:hint="eastAsia" w:hAnsi="宋体" w:cs="宋体"/>
          <w:b/>
          <w:bCs/>
          <w:sz w:val="30"/>
          <w:szCs w:val="30"/>
          <w:highlight w:val="none"/>
        </w:rPr>
      </w:pPr>
      <w:r>
        <w:rPr>
          <w:rFonts w:hint="eastAsia" w:hAnsi="宋体" w:cs="宋体"/>
          <w:b/>
          <w:bCs/>
          <w:sz w:val="30"/>
          <w:szCs w:val="30"/>
          <w:highlight w:val="none"/>
        </w:rPr>
        <w:t xml:space="preserve">二○二四年</w:t>
      </w:r>
      <w:r>
        <w:rPr>
          <w:rFonts w:hint="eastAsia" w:hAnsi="宋体" w:cs="宋体"/>
          <w:b/>
          <w:bCs/>
          <w:sz w:val="30"/>
          <w:szCs w:val="30"/>
          <w:highlight w:val="none"/>
          <w:lang w:eastAsia="zh-CN"/>
        </w:rPr>
        <w:t xml:space="preserve">十一</w:t>
      </w:r>
      <w:r>
        <w:rPr>
          <w:rFonts w:hint="eastAsia" w:hAnsi="宋体" w:cs="宋体"/>
          <w:b/>
          <w:bCs/>
          <w:sz w:val="30"/>
          <w:szCs w:val="30"/>
          <w:highlight w:val="none"/>
        </w:rPr>
        <w:t xml:space="preserve">月</w:t>
      </w:r>
      <w:r>
        <w:rPr>
          <w:rFonts w:hint="eastAsia" w:hAnsi="宋体" w:cs="宋体"/>
          <w:b/>
          <w:bCs/>
          <w:sz w:val="30"/>
          <w:szCs w:val="30"/>
          <w:highlight w:val="none"/>
        </w:rPr>
      </w:r>
      <w:r/>
    </w:p>
    <w:p>
      <w:pPr>
        <w:pStyle w:val="1008"/>
        <w:jc w:val="center"/>
        <w:pageBreakBefore/>
        <w:spacing w:line="360" w:lineRule="auto"/>
        <w:rPr>
          <w:rFonts w:hint="eastAsia" w:hAnsi="宋体" w:cs="宋体"/>
          <w:b/>
          <w:bCs/>
          <w:sz w:val="44"/>
          <w:szCs w:val="44"/>
          <w:highlight w:val="none"/>
          <w:lang w:val="zh-CN"/>
        </w:rPr>
      </w:pPr>
      <w:r>
        <w:rPr>
          <w:rFonts w:hint="eastAsia" w:hAnsi="宋体" w:cs="宋体"/>
          <w:b/>
          <w:bCs/>
          <w:sz w:val="44"/>
          <w:szCs w:val="44"/>
          <w:highlight w:val="none"/>
          <w:lang w:val="zh-CN"/>
        </w:rPr>
        <w:t xml:space="preserve">前附表</w:t>
      </w:r>
      <w:r>
        <w:rPr>
          <w:rFonts w:hint="eastAsia" w:hAnsi="宋体" w:cs="宋体"/>
          <w:b/>
          <w:bCs/>
          <w:sz w:val="44"/>
          <w:szCs w:val="44"/>
          <w:highlight w:val="none"/>
          <w:lang w:val="zh-CN"/>
        </w:rPr>
      </w:r>
      <w:r/>
    </w:p>
    <w:p>
      <w:pPr>
        <w:pStyle w:val="1008"/>
        <w:ind w:firstLine="480"/>
        <w:spacing w:line="360" w:lineRule="auto"/>
        <w:rPr>
          <w:rFonts w:hint="eastAsia" w:hAnsi="宋体" w:cs="宋体"/>
          <w:b/>
          <w:sz w:val="24"/>
          <w:szCs w:val="24"/>
          <w:highlight w:val="none"/>
        </w:rPr>
      </w:pPr>
      <w:r>
        <w:rPr>
          <w:rFonts w:hint="eastAsia" w:hAnsi="宋体" w:cs="宋体"/>
          <w:sz w:val="24"/>
          <w:szCs w:val="24"/>
          <w:highlight w:val="none"/>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highlight w:val="none"/>
        </w:rPr>
      </w:r>
      <w:r/>
    </w:p>
    <w:tbl>
      <w:tblPr>
        <w:tblW w:w="9788" w:type="dxa"/>
        <w:jc w:val="center"/>
        <w:tblInd w:w="-370" w:type="dxa"/>
        <w:tblLayout w:type="fixed"/>
        <w:tblCellMar>
          <w:left w:w="108" w:type="dxa"/>
          <w:top w:w="0" w:type="dxa"/>
          <w:right w:w="108" w:type="dxa"/>
          <w:bottom w:w="0" w:type="dxa"/>
        </w:tblCellMar>
        <w:tblLook w:val="04A0" w:firstRow="1" w:lastRow="0" w:firstColumn="1" w:lastColumn="0" w:noHBand="0" w:noVBand="1"/>
      </w:tblPr>
      <w:tblGrid>
        <w:gridCol w:w="782"/>
        <w:gridCol w:w="1787"/>
        <w:gridCol w:w="7219"/>
      </w:tblGrid>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项号</w:t>
            </w:r>
            <w:r>
              <w:rPr>
                <w:rFonts w:hint="eastAsia" w:hAnsi="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08"/>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名称</w:t>
            </w:r>
            <w:r>
              <w:rPr>
                <w:rFonts w:hint="eastAsia" w:hAnsi="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08"/>
              <w:jc w:val="center"/>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内      容</w:t>
            </w:r>
            <w:r>
              <w:rPr>
                <w:rFonts w:hint="eastAsia" w:hAnsi="宋体" w:cs="宋体"/>
                <w:b/>
                <w:bCs/>
                <w:sz w:val="24"/>
                <w:szCs w:val="24"/>
                <w:highlight w:val="none"/>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lang w:val="zh-CN"/>
              </w:rPr>
              <w:t xml:space="preserve">1</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lang w:val="zh-CN"/>
              </w:rPr>
              <w:t xml:space="preserve">招标编号</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rPr>
                <w:rFonts w:hint="eastAsia" w:hAnsi="宋体" w:cs="宋体"/>
                <w:sz w:val="24"/>
                <w:szCs w:val="24"/>
                <w:highlight w:val="none"/>
                <w:lang w:val="zh-CN"/>
              </w:rPr>
            </w:pPr>
            <w:r>
              <w:rPr>
                <w:rFonts w:hint="eastAsia" w:hAnsi="宋体" w:cs="宋体"/>
                <w:sz w:val="24"/>
                <w:szCs w:val="24"/>
                <w:highlight w:val="none"/>
                <w:lang w:val="zh-CN"/>
              </w:rPr>
              <w:t xml:space="preserve">JSZC-320500-WYDL-G2024-0048</w:t>
            </w:r>
            <w:r>
              <w:rPr>
                <w:rFonts w:hint="eastAsia" w:hAnsi="宋体" w:cs="宋体"/>
                <w:sz w:val="24"/>
                <w:szCs w:val="24"/>
                <w:highlight w:val="none"/>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lang w:val="zh-CN"/>
              </w:rPr>
              <w:t xml:space="preserve">2</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lang w:val="zh-CN"/>
              </w:rPr>
              <w:t xml:space="preserve">招标内容</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rPr>
                <w:rFonts w:hint="eastAsia" w:hAnsi="宋体" w:cs="宋体"/>
                <w:sz w:val="24"/>
                <w:szCs w:val="24"/>
                <w:highlight w:val="none"/>
                <w:lang w:val="zh-CN"/>
              </w:rPr>
            </w:pPr>
            <w:r>
              <w:rPr>
                <w:rFonts w:hint="eastAsia" w:hAnsi="宋体" w:cs="宋体"/>
                <w:sz w:val="24"/>
                <w:szCs w:val="24"/>
                <w:highlight w:val="none"/>
                <w:lang w:val="zh-CN"/>
              </w:rPr>
              <w:t xml:space="preserve">江苏省苏州技师学院智能工厂虚拟仿真实训室建设项目</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1049"/>
              <w:jc w:val="center"/>
              <w:spacing w:line="240" w:lineRule="auto"/>
              <w:rPr>
                <w:rFonts w:hint="eastAsia" w:hAnsi="宋体" w:cs="宋体"/>
                <w:szCs w:val="24"/>
                <w:highlight w:val="none"/>
                <w:lang w:val="zh-CN"/>
              </w:rPr>
            </w:pPr>
            <w:r>
              <w:rPr>
                <w:rFonts w:hint="eastAsia" w:hAnsi="宋体" w:cs="宋体"/>
                <w:szCs w:val="24"/>
                <w:highlight w:val="none"/>
              </w:rPr>
              <w:t xml:space="preserve">采购预算</w:t>
            </w:r>
            <w:r>
              <w:rPr>
                <w:rFonts w:hint="eastAsia" w:hAnsi="宋体" w:cs="宋体"/>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rPr>
                <w:rFonts w:hint="eastAsia" w:hAnsi="宋体" w:cs="宋体"/>
                <w:sz w:val="24"/>
                <w:szCs w:val="24"/>
                <w:highlight w:val="none"/>
                <w:lang w:val="zh-CN"/>
              </w:rPr>
            </w:pPr>
            <w:r>
              <w:rPr>
                <w:rFonts w:hint="eastAsia" w:hAnsi="宋体" w:cs="宋体"/>
                <w:sz w:val="24"/>
                <w:szCs w:val="24"/>
                <w:highlight w:val="none"/>
                <w:lang w:val="zh-CN"/>
              </w:rPr>
              <w:t xml:space="preserve">人民币贰佰零陆万贰仟元整（¥2062000.00）</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1049"/>
              <w:jc w:val="center"/>
              <w:spacing w:line="240" w:lineRule="auto"/>
              <w:rPr>
                <w:rFonts w:hint="eastAsia" w:hAnsi="宋体" w:cs="宋体"/>
                <w:szCs w:val="24"/>
                <w:highlight w:val="none"/>
              </w:rPr>
            </w:pPr>
            <w:r>
              <w:rPr>
                <w:rFonts w:hint="eastAsia" w:hAnsi="宋体" w:cs="宋体"/>
                <w:szCs w:val="24"/>
                <w:highlight w:val="none"/>
              </w:rPr>
              <w:t xml:space="preserve">联合体</w:t>
            </w:r>
            <w:r>
              <w:rPr>
                <w:rFonts w:hint="eastAsia" w:hAnsi="宋体" w:cs="宋体"/>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rPr>
                <w:rFonts w:hint="eastAsia" w:hAnsi="宋体" w:cs="宋体"/>
                <w:sz w:val="24"/>
                <w:szCs w:val="24"/>
                <w:highlight w:val="none"/>
                <w:lang w:val="zh-CN"/>
              </w:rPr>
            </w:pPr>
            <w:r>
              <w:rPr>
                <w:rFonts w:hint="eastAsia" w:hAnsi="宋体" w:cs="宋体"/>
                <w:sz w:val="24"/>
                <w:szCs w:val="24"/>
                <w:highlight w:val="none"/>
                <w:lang w:val="zh-CN"/>
              </w:rPr>
              <w:t xml:space="preserve">不接受，招标文件中有关联合体规定均不适用。</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rPr>
              <w:t xml:space="preserve">5</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rPr>
                <w:rFonts w:hint="eastAsia" w:hAnsi="宋体" w:cs="宋体"/>
                <w:sz w:val="24"/>
                <w:szCs w:val="24"/>
                <w:highlight w:val="none"/>
                <w:lang w:val="zh-CN"/>
              </w:rPr>
            </w:pPr>
            <w:r>
              <w:rPr>
                <w:rFonts w:hint="eastAsia" w:hAnsi="宋体" w:cs="宋体"/>
                <w:sz w:val="24"/>
                <w:szCs w:val="24"/>
                <w:highlight w:val="none"/>
              </w:rPr>
              <w:t xml:space="preserve">九十天（日历日）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eastAsia="宋体" w:cs="宋体"/>
                <w:sz w:val="24"/>
                <w:szCs w:val="24"/>
                <w:highlight w:val="none"/>
                <w:lang w:val="zh-CN" w:eastAsia="zh-CN"/>
              </w:rPr>
            </w:pPr>
            <w:r>
              <w:rPr>
                <w:rFonts w:hint="eastAsia" w:hAnsi="宋体" w:cs="宋体"/>
                <w:sz w:val="24"/>
                <w:szCs w:val="24"/>
                <w:highlight w:val="none"/>
                <w:lang w:val="en-US" w:eastAsia="zh-CN"/>
              </w:rPr>
              <w:t xml:space="preserve">6</w:t>
            </w:r>
            <w:r>
              <w:rPr>
                <w:rFonts w:hint="eastAsia" w:hAnsi="宋体" w:eastAsia="宋体" w:cs="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08"/>
              <w:jc w:val="center"/>
              <w:rPr>
                <w:rFonts w:hint="eastAsia" w:hAnsi="宋体" w:cs="宋体"/>
                <w:sz w:val="24"/>
                <w:szCs w:val="24"/>
                <w:highlight w:val="none"/>
                <w:lang w:val="zh-CN"/>
              </w:rPr>
            </w:pPr>
            <w:r>
              <w:rPr>
                <w:rFonts w:hint="eastAsia" w:hAnsi="宋体" w:cs="宋体"/>
                <w:sz w:val="24"/>
                <w:szCs w:val="24"/>
                <w:highlight w:val="none"/>
                <w:lang w:val="zh-CN"/>
              </w:rPr>
            </w:r>
            <w:r/>
          </w:p>
          <w:p>
            <w:pPr>
              <w:pStyle w:val="1008"/>
              <w:jc w:val="center"/>
              <w:rPr>
                <w:rFonts w:hint="eastAsia" w:hAnsi="宋体" w:cs="宋体"/>
                <w:sz w:val="24"/>
                <w:szCs w:val="24"/>
                <w:highlight w:val="none"/>
                <w:lang w:val="zh-CN"/>
              </w:rPr>
            </w:pPr>
            <w:r>
              <w:rPr>
                <w:rFonts w:hint="eastAsia" w:hAnsi="宋体" w:cs="宋体"/>
                <w:sz w:val="24"/>
                <w:szCs w:val="24"/>
                <w:highlight w:val="none"/>
                <w:lang w:val="zh-CN"/>
              </w:rPr>
              <w:t xml:space="preserve">投标保证金</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08"/>
              <w:jc w:val="left"/>
              <w:spacing w:line="360" w:lineRule="auto"/>
              <w:widowControl/>
              <w:rPr>
                <w:rFonts w:hint="eastAsia" w:hAnsi="宋体" w:cs="宋体"/>
                <w:sz w:val="24"/>
                <w:szCs w:val="24"/>
                <w:highlight w:val="none"/>
              </w:rPr>
            </w:pPr>
            <w:r>
              <w:rPr>
                <w:rFonts w:hint="eastAsia" w:hAnsi="宋体" w:cs="宋体"/>
                <w:b/>
                <w:sz w:val="24"/>
                <w:szCs w:val="24"/>
                <w:highlight w:val="none"/>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7</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49"/>
              <w:jc w:val="center"/>
              <w:spacing w:line="240" w:lineRule="auto"/>
              <w:rPr>
                <w:rFonts w:hint="eastAsia" w:hAnsi="宋体" w:cs="宋体"/>
                <w:szCs w:val="24"/>
                <w:highlight w:val="none"/>
              </w:rPr>
            </w:pPr>
            <w:r>
              <w:rPr>
                <w:rFonts w:hint="eastAsia" w:hAnsi="宋体" w:cs="宋体"/>
                <w:szCs w:val="24"/>
                <w:highlight w:val="none"/>
              </w:rPr>
              <w:t xml:space="preserve">投标文件网上</w:t>
            </w:r>
            <w:r>
              <w:rPr>
                <w:rFonts w:hint="eastAsia" w:hAnsi="宋体" w:cs="宋体"/>
                <w:szCs w:val="24"/>
                <w:highlight w:val="none"/>
              </w:rPr>
            </w:r>
            <w:r/>
          </w:p>
          <w:p>
            <w:pPr>
              <w:pStyle w:val="1049"/>
              <w:jc w:val="center"/>
              <w:spacing w:line="240" w:lineRule="auto"/>
              <w:rPr>
                <w:rFonts w:hint="eastAsia" w:hAnsi="宋体" w:cs="宋体"/>
                <w:szCs w:val="24"/>
                <w:highlight w:val="none"/>
              </w:rPr>
            </w:pPr>
            <w:r>
              <w:rPr>
                <w:rFonts w:hint="eastAsia" w:hAnsi="宋体" w:cs="宋体"/>
                <w:szCs w:val="24"/>
                <w:highlight w:val="none"/>
              </w:rPr>
              <w:t xml:space="preserve">提交截止时间</w:t>
            </w:r>
            <w:r>
              <w:rPr>
                <w:rFonts w:hint="eastAsia" w:hAnsi="宋体" w:cs="宋体"/>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bottom"/>
            <w:textDirection w:val="lrTb"/>
            <w:noWrap w:val="false"/>
          </w:tcPr>
          <w:p>
            <w:pPr>
              <w:pStyle w:val="1008"/>
              <w:spacing w:line="360" w:lineRule="auto"/>
              <w:rPr>
                <w:rFonts w:hint="eastAsia" w:hAnsi="宋体" w:cs="宋体"/>
                <w:sz w:val="24"/>
                <w:szCs w:val="24"/>
                <w:highlight w:val="none"/>
              </w:rPr>
            </w:pPr>
            <w:r>
              <w:rPr>
                <w:rFonts w:hint="eastAsia" w:hAnsi="宋体" w:cs="宋体"/>
                <w:sz w:val="24"/>
                <w:szCs w:val="24"/>
                <w:highlight w:val="none"/>
              </w:rPr>
              <w:t xml:space="preserve">提交截止时间：</w:t>
            </w:r>
            <w:r>
              <w:rPr>
                <w:rFonts w:hint="eastAsia" w:hAnsi="宋体" w:cs="宋体"/>
                <w:b/>
                <w:bCs/>
                <w:sz w:val="24"/>
                <w:szCs w:val="24"/>
                <w:highlight w:val="none"/>
                <w:u w:val="single"/>
              </w:rPr>
              <w:t xml:space="preserve">2024年12</w:t>
            </w:r>
            <w:r>
              <w:rPr>
                <w:rFonts w:hint="eastAsia" w:hAnsi="宋体" w:cs="宋体"/>
                <w:b/>
                <w:bCs/>
                <w:sz w:val="24"/>
                <w:szCs w:val="24"/>
                <w:highlight w:val="none"/>
                <w:u w:val="single"/>
              </w:rPr>
              <w:t xml:space="preserve">月</w:t>
            </w:r>
            <w:r>
              <w:rPr>
                <w:rFonts w:hint="eastAsia" w:hAnsi="宋体" w:cs="宋体"/>
                <w:b/>
                <w:bCs/>
                <w:sz w:val="24"/>
                <w:szCs w:val="24"/>
                <w:highlight w:val="none"/>
                <w:u w:val="single"/>
                <w:lang w:val="en-US" w:eastAsia="zh-CN"/>
              </w:rPr>
              <w:t xml:space="preserve">6</w:t>
            </w:r>
            <w:r>
              <w:rPr>
                <w:rFonts w:hint="eastAsia" w:hAnsi="宋体" w:cs="宋体"/>
                <w:b/>
                <w:bCs/>
                <w:sz w:val="24"/>
                <w:szCs w:val="24"/>
                <w:highlight w:val="none"/>
                <w:u w:val="single"/>
              </w:rPr>
              <w:t xml:space="preserve">日</w:t>
            </w:r>
            <w:r>
              <w:rPr>
                <w:rFonts w:hint="eastAsia" w:hAnsi="宋体" w:cs="宋体"/>
                <w:b/>
                <w:bCs/>
                <w:sz w:val="24"/>
                <w:szCs w:val="24"/>
                <w:highlight w:val="none"/>
                <w:u w:val="single"/>
                <w:lang w:val="en-US" w:eastAsia="zh-CN"/>
              </w:rPr>
              <w:t xml:space="preserve">9</w:t>
            </w:r>
            <w:r>
              <w:rPr>
                <w:rFonts w:hint="eastAsia" w:hAnsi="宋体" w:cs="宋体"/>
                <w:b/>
                <w:bCs/>
                <w:sz w:val="24"/>
                <w:szCs w:val="24"/>
                <w:highlight w:val="none"/>
                <w:u w:val="single"/>
              </w:rPr>
              <w:t xml:space="preserve">:</w:t>
            </w:r>
            <w:r>
              <w:rPr>
                <w:rFonts w:hint="eastAsia" w:hAnsi="宋体" w:cs="宋体"/>
                <w:b/>
                <w:bCs/>
                <w:sz w:val="24"/>
                <w:szCs w:val="24"/>
                <w:highlight w:val="none"/>
                <w:u w:val="single"/>
                <w:lang w:val="en-US" w:eastAsia="zh-CN"/>
              </w:rPr>
              <w:t xml:space="preserve">30</w:t>
            </w:r>
            <w:r>
              <w:rPr>
                <w:rFonts w:hint="eastAsia" w:hAnsi="宋体" w:cs="宋体"/>
                <w:b/>
                <w:bCs/>
                <w:sz w:val="24"/>
                <w:szCs w:val="24"/>
                <w:highlight w:val="none"/>
                <w:u w:val="single"/>
              </w:rPr>
              <w:t xml:space="preserve">时</w:t>
            </w:r>
            <w:r>
              <w:rPr>
                <w:rFonts w:hint="eastAsia" w:hAnsi="宋体" w:cs="宋体"/>
                <w:b/>
                <w:bCs/>
                <w:sz w:val="24"/>
                <w:szCs w:val="24"/>
                <w:highlight w:val="none"/>
              </w:rPr>
              <w:t xml:space="preserve"> </w:t>
            </w:r>
            <w:r>
              <w:rPr>
                <w:rFonts w:hint="eastAsia" w:hAnsi="宋体" w:cs="宋体"/>
                <w:sz w:val="24"/>
                <w:szCs w:val="24"/>
                <w:highlight w:val="none"/>
              </w:rPr>
              <w:t xml:space="preserve">北京时间</w:t>
            </w:r>
            <w:r>
              <w:rPr>
                <w:rFonts w:hint="eastAsia" w:hAnsi="宋体" w:cs="宋体"/>
                <w:sz w:val="24"/>
                <w:szCs w:val="24"/>
                <w:highlight w:val="none"/>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投标文件必须在截止时间前完成提交（上传），逾期提交（上传）的投标文件恕不接受。</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8</w:t>
            </w:r>
            <w:r>
              <w:rPr>
                <w:rFonts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49"/>
              <w:jc w:val="center"/>
              <w:spacing w:line="240" w:lineRule="auto"/>
              <w:rPr>
                <w:rFonts w:hint="eastAsia" w:hAnsi="宋体" w:cs="宋体"/>
                <w:szCs w:val="24"/>
                <w:highlight w:val="none"/>
              </w:rPr>
            </w:pPr>
            <w:r>
              <w:rPr>
                <w:rFonts w:hint="eastAsia" w:hAnsi="宋体" w:cs="宋体"/>
                <w:szCs w:val="24"/>
                <w:highlight w:val="none"/>
              </w:rPr>
              <w:t xml:space="preserve">开标时间</w:t>
            </w:r>
            <w:r>
              <w:rPr>
                <w:rFonts w:hint="eastAsia" w:hAnsi="宋体" w:cs="宋体"/>
                <w:szCs w:val="24"/>
                <w:highlight w:val="none"/>
              </w:rPr>
            </w:r>
            <w:r/>
          </w:p>
          <w:p>
            <w:pPr>
              <w:pStyle w:val="1049"/>
              <w:jc w:val="center"/>
              <w:spacing w:line="240" w:lineRule="auto"/>
              <w:rPr>
                <w:rFonts w:hint="eastAsia" w:hAnsi="宋体" w:cs="宋体"/>
                <w:szCs w:val="24"/>
                <w:highlight w:val="none"/>
              </w:rPr>
            </w:pPr>
            <w:r>
              <w:rPr>
                <w:rFonts w:hint="eastAsia" w:hAnsi="宋体" w:cs="宋体"/>
                <w:szCs w:val="24"/>
                <w:highlight w:val="none"/>
              </w:rPr>
              <w:t xml:space="preserve">开标地点</w:t>
            </w:r>
            <w:r>
              <w:rPr>
                <w:rFonts w:hint="eastAsia" w:hAnsi="宋体" w:cs="宋体"/>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spacing w:line="360" w:lineRule="auto"/>
              <w:rPr>
                <w:rFonts w:hint="eastAsia" w:hAnsi="宋体" w:cs="宋体"/>
                <w:sz w:val="24"/>
                <w:szCs w:val="24"/>
                <w:highlight w:val="none"/>
              </w:rPr>
            </w:pPr>
            <w:r>
              <w:rPr>
                <w:rFonts w:hint="eastAsia" w:hAnsi="宋体" w:cs="宋体"/>
                <w:sz w:val="24"/>
                <w:szCs w:val="24"/>
                <w:highlight w:val="none"/>
              </w:rPr>
              <w:t xml:space="preserve">时间：</w:t>
            </w:r>
            <w:r>
              <w:rPr>
                <w:rFonts w:hint="eastAsia" w:hAnsi="宋体" w:cs="宋体"/>
                <w:b/>
                <w:bCs/>
                <w:sz w:val="24"/>
                <w:szCs w:val="24"/>
                <w:highlight w:val="none"/>
                <w:u w:val="single"/>
              </w:rPr>
              <w:t xml:space="preserve">2024年12</w:t>
            </w:r>
            <w:r>
              <w:rPr>
                <w:rFonts w:hint="eastAsia" w:hAnsi="宋体" w:cs="宋体"/>
                <w:b/>
                <w:bCs/>
                <w:sz w:val="24"/>
                <w:szCs w:val="24"/>
                <w:highlight w:val="none"/>
                <w:u w:val="single"/>
              </w:rPr>
              <w:t xml:space="preserve">月6</w:t>
            </w:r>
            <w:r>
              <w:rPr>
                <w:rFonts w:hint="eastAsia" w:hAnsi="宋体" w:cs="宋体"/>
                <w:b/>
                <w:bCs/>
                <w:sz w:val="24"/>
                <w:szCs w:val="24"/>
                <w:highlight w:val="none"/>
                <w:u w:val="single"/>
              </w:rPr>
              <w:t xml:space="preserve">日</w:t>
            </w:r>
            <w:r>
              <w:rPr>
                <w:rFonts w:hint="eastAsia" w:hAnsi="宋体" w:cs="宋体"/>
                <w:b/>
                <w:bCs/>
                <w:sz w:val="24"/>
                <w:szCs w:val="24"/>
                <w:highlight w:val="none"/>
                <w:u w:val="single"/>
                <w:lang w:val="en-US" w:eastAsia="zh-CN"/>
              </w:rPr>
              <w:t xml:space="preserve">9</w:t>
            </w:r>
            <w:r>
              <w:rPr>
                <w:rFonts w:hint="eastAsia" w:hAnsi="宋体" w:cs="宋体"/>
                <w:b/>
                <w:bCs/>
                <w:sz w:val="24"/>
                <w:szCs w:val="24"/>
                <w:highlight w:val="none"/>
                <w:u w:val="single"/>
              </w:rPr>
              <w:t xml:space="preserve">:</w:t>
            </w:r>
            <w:r>
              <w:rPr>
                <w:rFonts w:hint="eastAsia" w:hAnsi="宋体" w:cs="宋体"/>
                <w:b/>
                <w:bCs/>
                <w:sz w:val="24"/>
                <w:szCs w:val="24"/>
                <w:highlight w:val="none"/>
                <w:u w:val="single"/>
                <w:lang w:val="en-US" w:eastAsia="zh-CN"/>
              </w:rPr>
              <w:t xml:space="preserve">30</w:t>
            </w:r>
            <w:r>
              <w:rPr>
                <w:rFonts w:hint="eastAsia" w:hAnsi="宋体" w:cs="宋体"/>
                <w:b/>
                <w:bCs/>
                <w:sz w:val="24"/>
                <w:szCs w:val="24"/>
                <w:highlight w:val="none"/>
                <w:u w:val="single"/>
              </w:rPr>
              <w:t xml:space="preserve">时 </w:t>
            </w:r>
            <w:r>
              <w:rPr>
                <w:rFonts w:hint="eastAsia" w:hAnsi="宋体" w:cs="宋体"/>
                <w:sz w:val="24"/>
                <w:szCs w:val="24"/>
                <w:highlight w:val="none"/>
              </w:rPr>
              <w:t xml:space="preserve">北京时间</w:t>
            </w:r>
            <w:r>
              <w:rPr>
                <w:rFonts w:hint="eastAsia" w:hAnsi="宋体" w:cs="宋体"/>
                <w:sz w:val="24"/>
                <w:szCs w:val="24"/>
                <w:highlight w:val="none"/>
              </w:rPr>
            </w:r>
            <w:r/>
          </w:p>
          <w:p>
            <w:pPr>
              <w:pStyle w:val="1008"/>
              <w:jc w:val="left"/>
              <w:spacing w:line="360" w:lineRule="auto"/>
              <w:rPr>
                <w:rFonts w:hint="eastAsia" w:hAnsi="宋体" w:cs="宋体"/>
                <w:sz w:val="24"/>
                <w:szCs w:val="24"/>
                <w:highlight w:val="none"/>
              </w:rPr>
            </w:pPr>
            <w:r>
              <w:rPr>
                <w:rFonts w:hint="eastAsia" w:hAnsi="宋体" w:cs="宋体"/>
                <w:sz w:val="24"/>
                <w:szCs w:val="24"/>
                <w:highlight w:val="none"/>
              </w:rPr>
              <w:t xml:space="preserve">“苏采云”系统（网址：http://jszfcg.jsczt.cn/）</w:t>
            </w:r>
            <w:r>
              <w:rPr>
                <w:rFonts w:hint="eastAsia" w:hAnsi="宋体" w:cs="宋体"/>
                <w:sz w:val="24"/>
                <w:szCs w:val="24"/>
                <w:highlight w:val="none"/>
              </w:rPr>
            </w:r>
            <w:r/>
          </w:p>
          <w:p>
            <w:pPr>
              <w:pStyle w:val="1008"/>
              <w:spacing w:line="360" w:lineRule="auto"/>
              <w:rPr>
                <w:rFonts w:hint="eastAsia" w:hAnsi="宋体" w:cs="宋体"/>
                <w:sz w:val="24"/>
                <w:szCs w:val="24"/>
                <w:highlight w:val="none"/>
              </w:rPr>
            </w:pPr>
            <w:r>
              <w:rPr>
                <w:rFonts w:hint="eastAsia" w:hAnsi="宋体" w:cs="宋体"/>
                <w:b/>
                <w:bCs/>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9</w:t>
            </w:r>
            <w:r>
              <w:rPr>
                <w:rFonts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spacing w:line="360" w:lineRule="auto"/>
              <w:rPr>
                <w:rFonts w:hint="eastAsia" w:hAnsi="宋体" w:cs="宋体"/>
                <w:sz w:val="24"/>
                <w:szCs w:val="24"/>
                <w:highlight w:val="none"/>
              </w:rPr>
            </w:pPr>
            <w:r>
              <w:rPr>
                <w:rFonts w:hint="eastAsia" w:hAnsi="宋体" w:cs="宋体"/>
                <w:sz w:val="24"/>
                <w:szCs w:val="24"/>
                <w:highlight w:val="none"/>
              </w:rPr>
              <w:t xml:space="preserve">评标时间</w:t>
            </w:r>
            <w:r>
              <w:rPr>
                <w:rFonts w:hint="eastAsia" w:hAnsi="宋体" w:cs="宋体"/>
                <w:sz w:val="24"/>
                <w:szCs w:val="24"/>
                <w:highlight w:val="none"/>
              </w:rPr>
            </w:r>
            <w:r/>
          </w:p>
          <w:p>
            <w:pPr>
              <w:pStyle w:val="1008"/>
              <w:jc w:val="center"/>
              <w:spacing w:line="360" w:lineRule="auto"/>
              <w:rPr>
                <w:rFonts w:hint="eastAsia" w:hAnsi="宋体" w:cs="宋体"/>
                <w:sz w:val="24"/>
                <w:szCs w:val="24"/>
                <w:highlight w:val="none"/>
              </w:rPr>
            </w:pPr>
            <w:r>
              <w:rPr>
                <w:rFonts w:hint="eastAsia" w:hAnsi="宋体" w:cs="宋体"/>
                <w:sz w:val="24"/>
                <w:szCs w:val="24"/>
                <w:highlight w:val="none"/>
              </w:rPr>
              <w:t xml:space="preserve">评标地点</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spacing w:line="360" w:lineRule="auto"/>
              <w:rPr>
                <w:rFonts w:hint="eastAsia" w:hAnsi="宋体" w:cs="宋体"/>
                <w:sz w:val="24"/>
                <w:szCs w:val="24"/>
                <w:highlight w:val="none"/>
              </w:rPr>
            </w:pPr>
            <w:r>
              <w:rPr>
                <w:rFonts w:hint="eastAsia" w:hAnsi="宋体" w:cs="宋体"/>
                <w:sz w:val="24"/>
                <w:szCs w:val="24"/>
                <w:highlight w:val="none"/>
              </w:rPr>
              <w:t xml:space="preserve">时间：</w:t>
            </w:r>
            <w:r>
              <w:rPr>
                <w:rFonts w:hint="eastAsia" w:hAnsi="宋体" w:cs="宋体"/>
                <w:b/>
                <w:bCs/>
                <w:sz w:val="24"/>
                <w:szCs w:val="24"/>
                <w:highlight w:val="none"/>
                <w:u w:val="single"/>
              </w:rPr>
              <w:t xml:space="preserve">2024年</w:t>
            </w:r>
            <w:r>
              <w:rPr>
                <w:rFonts w:hint="eastAsia" w:hAnsi="宋体" w:cs="宋体"/>
                <w:b/>
                <w:bCs/>
                <w:sz w:val="24"/>
                <w:szCs w:val="24"/>
                <w:highlight w:val="none"/>
                <w:u w:val="single"/>
                <w:lang w:val="en-US" w:eastAsia="zh-CN"/>
              </w:rPr>
              <w:t xml:space="preserve">12</w:t>
            </w:r>
            <w:r>
              <w:rPr>
                <w:rFonts w:hint="eastAsia" w:hAnsi="宋体" w:cs="宋体"/>
                <w:b/>
                <w:bCs/>
                <w:sz w:val="24"/>
                <w:szCs w:val="24"/>
                <w:highlight w:val="none"/>
                <w:u w:val="single"/>
              </w:rPr>
              <w:t xml:space="preserve">月</w:t>
            </w:r>
            <w:r>
              <w:rPr>
                <w:rFonts w:hint="eastAsia" w:hAnsi="宋体" w:cs="宋体"/>
                <w:b/>
                <w:bCs/>
                <w:sz w:val="24"/>
                <w:szCs w:val="24"/>
                <w:highlight w:val="none"/>
                <w:u w:val="single"/>
                <w:lang w:val="en-US" w:eastAsia="zh-CN"/>
              </w:rPr>
              <w:t xml:space="preserve">6</w:t>
            </w:r>
            <w:r>
              <w:rPr>
                <w:rFonts w:hint="eastAsia" w:hAnsi="宋体" w:cs="宋体"/>
                <w:b/>
                <w:bCs/>
                <w:sz w:val="24"/>
                <w:szCs w:val="24"/>
                <w:highlight w:val="none"/>
                <w:u w:val="single"/>
              </w:rPr>
              <w:t xml:space="preserve">日</w:t>
            </w:r>
            <w:r>
              <w:rPr>
                <w:rFonts w:hint="eastAsia" w:hAnsi="宋体" w:cs="宋体"/>
                <w:b/>
                <w:bCs/>
                <w:sz w:val="24"/>
                <w:szCs w:val="24"/>
                <w:highlight w:val="none"/>
                <w:u w:val="single"/>
                <w:lang w:val="en-US" w:eastAsia="zh-CN"/>
              </w:rPr>
              <w:t xml:space="preserve">9</w:t>
            </w:r>
            <w:r>
              <w:rPr>
                <w:rFonts w:hint="eastAsia" w:hAnsi="宋体" w:cs="宋体"/>
                <w:b/>
                <w:bCs/>
                <w:sz w:val="24"/>
                <w:szCs w:val="24"/>
                <w:highlight w:val="none"/>
                <w:u w:val="single"/>
              </w:rPr>
              <w:t xml:space="preserve">:</w:t>
            </w:r>
            <w:r>
              <w:rPr>
                <w:rFonts w:hint="eastAsia" w:hAnsi="宋体" w:cs="宋体"/>
                <w:b/>
                <w:bCs/>
                <w:sz w:val="24"/>
                <w:szCs w:val="24"/>
                <w:highlight w:val="none"/>
                <w:u w:val="single"/>
                <w:lang w:val="en-US" w:eastAsia="zh-CN"/>
              </w:rPr>
              <w:t xml:space="preserve">30</w:t>
            </w:r>
            <w:r>
              <w:rPr>
                <w:rFonts w:hint="eastAsia" w:hAnsi="宋体" w:cs="宋体"/>
                <w:b/>
                <w:bCs/>
                <w:sz w:val="24"/>
                <w:szCs w:val="24"/>
                <w:highlight w:val="none"/>
                <w:u w:val="single"/>
              </w:rPr>
              <w:t xml:space="preserve">时</w:t>
            </w:r>
            <w:r>
              <w:rPr>
                <w:rFonts w:hint="eastAsia" w:hAnsi="宋体" w:cs="宋体"/>
                <w:b/>
                <w:sz w:val="24"/>
                <w:szCs w:val="24"/>
                <w:highlight w:val="none"/>
                <w:u w:val="single"/>
              </w:rPr>
              <w:t xml:space="preserve"> </w:t>
            </w:r>
            <w:r>
              <w:rPr>
                <w:rFonts w:hint="eastAsia" w:hAnsi="宋体" w:cs="宋体"/>
                <w:sz w:val="24"/>
                <w:szCs w:val="24"/>
                <w:highlight w:val="none"/>
              </w:rPr>
              <w:t xml:space="preserve">北京时间</w:t>
            </w:r>
            <w:r>
              <w:rPr>
                <w:rFonts w:hint="eastAsia" w:hAnsi="宋体" w:cs="宋体"/>
                <w:sz w:val="24"/>
                <w:szCs w:val="24"/>
                <w:highlight w:val="none"/>
              </w:rPr>
            </w:r>
            <w:r/>
          </w:p>
          <w:p>
            <w:pPr>
              <w:pStyle w:val="1008"/>
              <w:spacing w:line="360" w:lineRule="auto"/>
              <w:rPr>
                <w:rFonts w:hint="eastAsia" w:hAnsi="宋体" w:cs="宋体"/>
                <w:sz w:val="24"/>
                <w:szCs w:val="24"/>
                <w:highlight w:val="none"/>
              </w:rPr>
            </w:pPr>
            <w:r>
              <w:rPr>
                <w:rFonts w:hint="eastAsia" w:hAnsi="宋体" w:cs="宋体"/>
                <w:sz w:val="24"/>
                <w:szCs w:val="24"/>
                <w:highlight w:val="none"/>
              </w:rPr>
              <w:t xml:space="preserve">地点：苏州市</w:t>
            </w:r>
            <w:r>
              <w:rPr>
                <w:rFonts w:hint="eastAsia" w:hAnsi="宋体" w:cs="宋体"/>
                <w:sz w:val="24"/>
                <w:szCs w:val="24"/>
                <w:highlight w:val="none"/>
                <w:lang w:val="zh-CN"/>
              </w:rPr>
              <w:t xml:space="preserve">姑苏区平泷路251号城市生活广场西楼五楼，苏州市公共资源交易中心</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276" w:lineRule="auto"/>
              <w:rPr>
                <w:rFonts w:hAnsi="宋体" w:eastAsia="宋体" w:cs="宋体"/>
                <w:sz w:val="24"/>
                <w:szCs w:val="24"/>
                <w:highlight w:val="none"/>
                <w:lang w:val="en-US" w:eastAsia="zh-CN"/>
              </w:rPr>
            </w:pPr>
            <w:r>
              <w:rPr>
                <w:rFonts w:hint="eastAsia" w:hAnsi="宋体" w:cs="宋体"/>
                <w:color w:val="000000"/>
                <w:sz w:val="24"/>
                <w:szCs w:val="24"/>
                <w:highlight w:val="none"/>
                <w:lang w:val="en-US" w:eastAsia="zh-CN"/>
              </w:rPr>
              <w:t xml:space="preserve">10</w:t>
            </w:r>
            <w:r>
              <w:rPr>
                <w:rFonts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rPr>
                <w:rFonts w:hint="eastAsia" w:hAnsi="宋体" w:cs="宋体"/>
                <w:sz w:val="24"/>
                <w:szCs w:val="24"/>
                <w:highlight w:val="none"/>
              </w:rPr>
            </w:pPr>
            <w:r>
              <w:rPr>
                <w:rFonts w:hint="eastAsia" w:hAnsi="宋体" w:cs="宋体"/>
                <w:color w:val="000000"/>
                <w:sz w:val="24"/>
                <w:szCs w:val="24"/>
                <w:highlight w:val="none"/>
              </w:rPr>
              <w:t xml:space="preserve">成交通知书</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确定出成交人后，采购代理机构在法定时间内向</w:t>
            </w:r>
            <w:r>
              <w:rPr>
                <w:rFonts w:hint="eastAsia" w:hAnsi="宋体" w:cs="宋体"/>
                <w:bCs/>
                <w:color w:val="000000"/>
                <w:sz w:val="24"/>
                <w:szCs w:val="24"/>
                <w:highlight w:val="none"/>
                <w:lang w:eastAsia="zh-CN"/>
              </w:rPr>
              <w:t xml:space="preserve">中标单位</w:t>
            </w:r>
            <w:r>
              <w:rPr>
                <w:rFonts w:hint="eastAsia" w:hAnsi="宋体" w:cs="宋体"/>
                <w:bCs/>
                <w:color w:val="000000"/>
                <w:sz w:val="24"/>
                <w:szCs w:val="24"/>
                <w:highlight w:val="none"/>
              </w:rPr>
              <w:t xml:space="preserve">发出成交通知书。成交通知书将成为合同的组成部分。</w:t>
            </w:r>
            <w:r>
              <w:rPr>
                <w:rFonts w:hint="eastAsia" w:hAnsi="宋体" w:cs="宋体"/>
                <w:bCs/>
                <w:color w:val="000000"/>
                <w:sz w:val="24"/>
                <w:szCs w:val="24"/>
                <w:highlight w:val="none"/>
              </w:rPr>
            </w:r>
            <w:r/>
          </w:p>
          <w:p>
            <w:pPr>
              <w:pStyle w:val="1008"/>
              <w:spacing w:line="360" w:lineRule="auto"/>
              <w:rPr>
                <w:rFonts w:hint="eastAsia" w:hAnsi="宋体" w:cs="宋体"/>
                <w:sz w:val="24"/>
                <w:szCs w:val="24"/>
                <w:highlight w:val="none"/>
              </w:rPr>
            </w:pPr>
            <w:r>
              <w:rPr>
                <w:rFonts w:hint="eastAsia" w:hAnsi="宋体" w:cs="宋体"/>
                <w:bCs/>
                <w:color w:val="000000"/>
                <w:sz w:val="24"/>
                <w:szCs w:val="24"/>
                <w:highlight w:val="none"/>
              </w:rPr>
              <w:t xml:space="preserve">请</w:t>
            </w:r>
            <w:r>
              <w:rPr>
                <w:rFonts w:hint="eastAsia" w:hAnsi="宋体" w:cs="宋体"/>
                <w:bCs/>
                <w:color w:val="000000"/>
                <w:sz w:val="24"/>
                <w:szCs w:val="24"/>
                <w:highlight w:val="none"/>
                <w:lang w:eastAsia="zh-CN"/>
              </w:rPr>
              <w:t xml:space="preserve">中标单位</w:t>
            </w:r>
            <w:r>
              <w:rPr>
                <w:rFonts w:hint="eastAsia" w:hAnsi="宋体" w:cs="宋体"/>
                <w:bCs/>
                <w:color w:val="000000"/>
                <w:sz w:val="24"/>
                <w:szCs w:val="24"/>
                <w:highlight w:val="none"/>
              </w:rPr>
              <w:t xml:space="preserve">在成交结果公告届满之日起30日内,使用CA证书登录“苏采云”系统及时下载成交通知书。</w:t>
            </w:r>
            <w:r>
              <w:rPr>
                <w:rFonts w:hint="eastAsia" w:hAnsi="宋体" w:cs="宋体"/>
                <w:sz w:val="24"/>
                <w:szCs w:val="24"/>
                <w:highlight w:val="none"/>
              </w:rPr>
            </w:r>
            <w:r/>
          </w:p>
        </w:tc>
      </w:tr>
      <w:tr>
        <w:trPr>
          <w:trHeight w:val="456"/>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rPr>
                <w:rFonts w:hint="eastAsia" w:hAnsi="宋体" w:cs="宋体"/>
                <w:sz w:val="24"/>
                <w:szCs w:val="24"/>
                <w:highlight w:val="none"/>
              </w:rPr>
            </w:pPr>
            <w:r>
              <w:rPr>
                <w:rFonts w:hint="eastAsia" w:hAnsi="宋体" w:cs="宋体"/>
                <w:sz w:val="24"/>
                <w:szCs w:val="24"/>
                <w:highlight w:val="none"/>
              </w:rPr>
              <w:t xml:space="preserve">中标单位数量</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rPr>
                <w:rFonts w:hint="eastAsia" w:hAnsi="宋体" w:cs="宋体"/>
                <w:sz w:val="24"/>
                <w:szCs w:val="24"/>
                <w:highlight w:val="none"/>
              </w:rPr>
            </w:pPr>
            <w:r>
              <w:rPr>
                <w:rFonts w:hint="eastAsia" w:hAnsi="宋体" w:cs="宋体"/>
                <w:bCs/>
                <w:sz w:val="24"/>
                <w:szCs w:val="24"/>
                <w:highlight w:val="none"/>
                <w:lang w:val="zh-CN"/>
              </w:rPr>
              <w:t xml:space="preserve">由招标单位授权评标委员会直接确定</w:t>
            </w:r>
            <w:r>
              <w:rPr>
                <w:rFonts w:hint="eastAsia" w:hAnsi="宋体" w:cs="宋体"/>
                <w:bCs/>
                <w:sz w:val="24"/>
                <w:szCs w:val="24"/>
                <w:highlight w:val="none"/>
                <w:u w:val="single"/>
              </w:rPr>
              <w:t xml:space="preserve"> 1 </w:t>
            </w:r>
            <w:r>
              <w:rPr>
                <w:rFonts w:hint="eastAsia" w:hAnsi="宋体" w:cs="宋体"/>
                <w:bCs/>
                <w:sz w:val="24"/>
                <w:szCs w:val="24"/>
                <w:highlight w:val="none"/>
                <w:lang w:val="zh-CN"/>
              </w:rPr>
              <w:t xml:space="preserve">家中标单位</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2</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spacing w:line="360" w:lineRule="auto"/>
              <w:rPr>
                <w:rFonts w:hint="eastAsia" w:hAnsi="宋体" w:cs="宋体"/>
                <w:sz w:val="24"/>
                <w:szCs w:val="24"/>
                <w:highlight w:val="none"/>
              </w:rPr>
            </w:pPr>
            <w:r>
              <w:rPr>
                <w:rFonts w:hint="eastAsia" w:hAnsi="宋体" w:cs="宋体"/>
                <w:sz w:val="24"/>
                <w:szCs w:val="24"/>
                <w:highlight w:val="none"/>
              </w:rPr>
              <w:t xml:space="preserve">投标文件份数</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spacing w:line="360" w:lineRule="auto"/>
              <w:rPr>
                <w:rFonts w:hint="eastAsia" w:hAnsi="宋体" w:cs="宋体"/>
                <w:sz w:val="24"/>
                <w:szCs w:val="24"/>
                <w:highlight w:val="none"/>
              </w:rPr>
            </w:pPr>
            <w:r>
              <w:rPr>
                <w:rFonts w:hint="eastAsia" w:hAnsi="宋体" w:cs="宋体"/>
                <w:bCs/>
                <w:sz w:val="24"/>
                <w:szCs w:val="24"/>
                <w:highlight w:val="none"/>
              </w:rPr>
              <w:t xml:space="preserve">本项目采用电子投标文件，投标单位按照招标文件要求制作上传电子投标文件，投标单位无需提供纸质投标文件。</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3</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spacing w:line="360" w:lineRule="auto"/>
              <w:rPr>
                <w:rFonts w:hint="eastAsia" w:hAnsi="宋体" w:cs="宋体"/>
                <w:sz w:val="24"/>
                <w:szCs w:val="24"/>
                <w:highlight w:val="none"/>
              </w:rPr>
            </w:pPr>
            <w:r>
              <w:rPr>
                <w:rFonts w:hint="eastAsia" w:hAnsi="宋体" w:cs="宋体"/>
                <w:sz w:val="24"/>
                <w:szCs w:val="24"/>
                <w:highlight w:val="none"/>
              </w:rPr>
              <w:t xml:space="preserve">中标服务费</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在领取成交通知书时由中标单位向采购代理机构一次性支付服务费，该费用综合含在响应报价中，具体收费以如下比例按差额定率累进法计算并支付成交服务费：</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预算金额100万元（含）以下部分按该部分预算金额的1.5%计算；</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预算金额100～500万元（含）部分按该部分预算金额的1.1%计算；</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预算金额500～1000万元（含）部分按该部分预算金额的0.8%计算；</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预算金额1000～5000万元（含）部分按该部分预算金额的0.5%计算；</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预算金额5000万元以上部分按该部分预算金额的0.25%计算；</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本项目服务费：人民币贰万陆仟陆佰捌拾贰元整（¥</w:t>
            </w:r>
            <w:r>
              <w:rPr>
                <w:rFonts w:hint="eastAsia" w:hAnsi="宋体" w:cs="宋体"/>
                <w:bCs/>
                <w:color w:val="000000"/>
                <w:sz w:val="24"/>
                <w:szCs w:val="24"/>
                <w:highlight w:val="none"/>
                <w:lang w:val="en-US" w:eastAsia="zh-CN"/>
              </w:rPr>
              <w:t xml:space="preserve">2</w:t>
            </w:r>
            <w:r>
              <w:rPr>
                <w:rFonts w:hint="eastAsia" w:hAnsi="宋体" w:cs="宋体"/>
                <w:bCs/>
                <w:color w:val="000000"/>
                <w:sz w:val="24"/>
                <w:szCs w:val="24"/>
                <w:highlight w:val="none"/>
                <w:lang w:val="en-US" w:eastAsia="zh-CN"/>
              </w:rPr>
              <w:t xml:space="preserve">6682</w:t>
            </w:r>
            <w:r>
              <w:rPr>
                <w:rFonts w:hint="eastAsia" w:hAnsi="宋体" w:cs="宋体"/>
                <w:bCs/>
                <w:color w:val="000000"/>
                <w:sz w:val="24"/>
                <w:szCs w:val="24"/>
                <w:highlight w:val="none"/>
              </w:rPr>
              <w:t xml:space="preserve">.00</w:t>
            </w:r>
            <w:r>
              <w:rPr>
                <w:rFonts w:hint="eastAsia" w:hAnsi="宋体" w:cs="宋体"/>
                <w:bCs/>
                <w:color w:val="000000"/>
                <w:sz w:val="24"/>
                <w:szCs w:val="24"/>
                <w:highlight w:val="none"/>
                <w:lang w:val="zh-CN"/>
              </w:rPr>
              <w:t xml:space="preserve">元）</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账号名称：苏州伟亚工程项目管理咨询有限公司</w:t>
            </w:r>
            <w:r>
              <w:rPr>
                <w:rFonts w:hint="eastAsia" w:hAnsi="宋体" w:cs="宋体"/>
                <w:bCs/>
                <w:color w:val="000000"/>
                <w:sz w:val="24"/>
                <w:szCs w:val="24"/>
                <w:highlight w:val="none"/>
                <w:lang w:val="zh-CN"/>
              </w:rPr>
            </w:r>
            <w:r/>
          </w:p>
          <w:p>
            <w:pPr>
              <w:pStyle w:val="1008"/>
              <w:spacing w:line="360" w:lineRule="auto"/>
              <w:rPr>
                <w:rFonts w:hint="eastAsia" w:hAnsi="宋体" w:cs="宋体"/>
                <w:bCs/>
                <w:color w:val="000000"/>
                <w:sz w:val="24"/>
                <w:szCs w:val="24"/>
                <w:highlight w:val="none"/>
                <w:lang w:val="zh-CN"/>
              </w:rPr>
            </w:pPr>
            <w:r>
              <w:rPr>
                <w:rFonts w:hint="eastAsia" w:hAnsi="宋体" w:cs="宋体"/>
                <w:bCs/>
                <w:color w:val="000000"/>
                <w:sz w:val="24"/>
                <w:szCs w:val="24"/>
                <w:highlight w:val="none"/>
                <w:lang w:val="zh-CN"/>
              </w:rPr>
              <w:t xml:space="preserve">开户行：中国建设银行股份有限公司苏州市吴中支行</w:t>
            </w:r>
            <w:r>
              <w:rPr>
                <w:rFonts w:hint="eastAsia" w:hAnsi="宋体" w:cs="宋体"/>
                <w:bCs/>
                <w:color w:val="000000"/>
                <w:sz w:val="24"/>
                <w:szCs w:val="24"/>
                <w:highlight w:val="none"/>
                <w:lang w:val="zh-CN"/>
              </w:rPr>
            </w:r>
            <w:r/>
          </w:p>
          <w:p>
            <w:pPr>
              <w:pStyle w:val="1008"/>
              <w:spacing w:line="360" w:lineRule="auto"/>
              <w:rPr>
                <w:rFonts w:hint="eastAsia" w:hAnsi="宋体" w:cs="宋体"/>
                <w:sz w:val="24"/>
                <w:szCs w:val="24"/>
                <w:highlight w:val="none"/>
              </w:rPr>
            </w:pPr>
            <w:r>
              <w:rPr>
                <w:rFonts w:hint="eastAsia" w:hAnsi="宋体" w:cs="宋体"/>
                <w:bCs/>
                <w:color w:val="000000"/>
                <w:sz w:val="24"/>
                <w:szCs w:val="24"/>
                <w:highlight w:val="none"/>
                <w:lang w:val="zh-CN"/>
              </w:rPr>
              <w:t xml:space="preserve">银行账号：32250199753600001086</w:t>
            </w:r>
            <w:r>
              <w:rPr>
                <w:rFonts w:hint="eastAsia" w:hAnsi="宋体" w:cs="宋体"/>
                <w:sz w:val="24"/>
                <w:szCs w:val="24"/>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eastAsia="宋体" w:cs="宋体"/>
                <w:sz w:val="24"/>
                <w:szCs w:val="24"/>
                <w:highlight w:val="none"/>
                <w:lang w:eastAsia="zh-CN"/>
              </w:rPr>
            </w:pPr>
            <w:r>
              <w:rPr>
                <w:rFonts w:hint="eastAsia" w:hAnsi="宋体" w:eastAsia="宋体" w:cs="宋体"/>
                <w:sz w:val="24"/>
                <w:szCs w:val="24"/>
                <w:highlight w:val="none"/>
                <w:lang w:val="en-US" w:eastAsia="zh-CN"/>
              </w:rPr>
              <w:t xml:space="preserve">14</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spacing w:line="360" w:lineRule="auto"/>
              <w:rPr>
                <w:rFonts w:hint="eastAsia" w:hAnsi="宋体" w:cs="宋体"/>
                <w:sz w:val="24"/>
                <w:szCs w:val="24"/>
                <w:highlight w:val="none"/>
              </w:rPr>
            </w:pPr>
            <w:r>
              <w:rPr>
                <w:rFonts w:hint="eastAsia" w:hAnsi="宋体" w:cs="宋体"/>
                <w:sz w:val="24"/>
                <w:szCs w:val="24"/>
                <w:highlight w:val="none"/>
              </w:rPr>
              <w:t xml:space="preserve">评标方法</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08"/>
              <w:spacing w:line="360" w:lineRule="auto"/>
              <w:rPr>
                <w:rFonts w:hint="eastAsia" w:hAnsi="宋体" w:cs="宋体"/>
                <w:sz w:val="24"/>
                <w:szCs w:val="24"/>
                <w:highlight w:val="none"/>
              </w:rPr>
            </w:pPr>
            <w:r>
              <w:rPr>
                <w:rFonts w:hint="eastAsia" w:hAnsi="宋体" w:cs="宋体"/>
                <w:sz w:val="24"/>
                <w:szCs w:val="24"/>
                <w:highlight w:val="none"/>
              </w:rPr>
              <w:t xml:space="preserve">综合评分法，具体见招标文件。</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5</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79"/>
              <w:ind w:left="0"/>
              <w:jc w:val="center"/>
              <w:rPr>
                <w:rFonts w:hint="eastAsia" w:hAnsi="宋体" w:cs="宋体"/>
                <w:color w:val="000000"/>
                <w:szCs w:val="24"/>
                <w:highlight w:val="none"/>
              </w:rPr>
            </w:pPr>
            <w:r>
              <w:rPr>
                <w:rFonts w:hint="eastAsia" w:hAnsi="宋体" w:cs="宋体"/>
                <w:color w:val="000000"/>
                <w:szCs w:val="24"/>
                <w:highlight w:val="none"/>
              </w:rPr>
              <w:t xml:space="preserve">导致无效</w:t>
            </w:r>
            <w:r>
              <w:rPr>
                <w:rFonts w:hint="eastAsia" w:hAnsi="宋体" w:cs="宋体"/>
                <w:color w:val="000000"/>
                <w:szCs w:val="24"/>
                <w:highlight w:val="none"/>
              </w:rPr>
            </w:r>
            <w:r/>
          </w:p>
          <w:p>
            <w:pPr>
              <w:pStyle w:val="1008"/>
              <w:jc w:val="center"/>
              <w:spacing w:line="360" w:lineRule="auto"/>
              <w:rPr>
                <w:rFonts w:hint="eastAsia" w:hAnsi="宋体" w:cs="宋体"/>
                <w:sz w:val="24"/>
                <w:szCs w:val="24"/>
                <w:highlight w:val="none"/>
              </w:rPr>
            </w:pPr>
            <w:r>
              <w:rPr>
                <w:rFonts w:hint="eastAsia" w:hAnsi="宋体" w:cs="宋体"/>
                <w:sz w:val="24"/>
                <w:szCs w:val="24"/>
                <w:highlight w:val="none"/>
              </w:rPr>
              <w:t xml:space="preserve">投标因素</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08"/>
              <w:spacing w:line="360" w:lineRule="auto"/>
              <w:rPr>
                <w:rFonts w:hint="eastAsia" w:hAnsi="宋体" w:cs="宋体"/>
                <w:b/>
                <w:sz w:val="24"/>
                <w:szCs w:val="24"/>
                <w:highlight w:val="none"/>
              </w:rPr>
            </w:pPr>
            <w:r>
              <w:rPr>
                <w:rFonts w:hint="eastAsia" w:hAnsi="宋体" w:cs="宋体"/>
                <w:b/>
                <w:sz w:val="24"/>
                <w:szCs w:val="24"/>
                <w:highlight w:val="none"/>
              </w:rPr>
              <w:t xml:space="preserve">投标人存在下列情况之一的，投标无效：</w:t>
            </w:r>
            <w:r>
              <w:rPr>
                <w:rFonts w:hint="eastAsia" w:hAnsi="宋体" w:cs="宋体"/>
                <w:b/>
                <w:sz w:val="24"/>
                <w:szCs w:val="24"/>
                <w:highlight w:val="none"/>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投标文件未按招标文件要求签署、盖章的；</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不具备招标文件中规定的资格要求的；</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报价超过招标文件中规定的预算金额或者最高限价的；</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4.</w:t>
            </w:r>
            <w:r>
              <w:rPr>
                <w:rFonts w:hint="eastAsia" w:hAnsi="宋体" w:cs="宋体"/>
                <w:sz w:val="24"/>
                <w:szCs w:val="24"/>
                <w:highlight w:val="none"/>
                <w:lang w:val="zh-CN"/>
              </w:rPr>
              <w:t xml:space="preserve">投标文件含有采购人不能接受的附加条件的；</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rPr>
            </w:pPr>
            <w:r>
              <w:rPr>
                <w:rFonts w:hint="eastAsia" w:hAnsi="宋体" w:cs="宋体"/>
                <w:sz w:val="24"/>
                <w:szCs w:val="24"/>
                <w:highlight w:val="none"/>
              </w:rPr>
              <w:t xml:space="preserve">5.</w:t>
            </w:r>
            <w:r>
              <w:rPr>
                <w:rFonts w:hint="eastAsia" w:hAnsi="宋体" w:cs="宋体"/>
                <w:sz w:val="24"/>
                <w:szCs w:val="24"/>
                <w:highlight w:val="none"/>
                <w:lang w:val="zh-CN"/>
              </w:rPr>
              <w:t xml:space="preserve">法律、法规和招标文件规定的其他无效情形。</w:t>
            </w:r>
            <w:r>
              <w:rPr>
                <w:rFonts w:hint="eastAsia"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08"/>
              <w:jc w:val="center"/>
              <w:spacing w:line="360" w:lineRule="auto"/>
              <w:rPr>
                <w:rFonts w:hint="eastAsia" w:hAnsi="宋体" w:eastAsia="宋体" w:cs="宋体"/>
                <w:sz w:val="24"/>
                <w:szCs w:val="24"/>
                <w:highlight w:val="none"/>
                <w:lang w:eastAsia="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6</w:t>
            </w:r>
            <w:r>
              <w:rPr>
                <w:rFonts w:hint="eastAsia"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08"/>
              <w:jc w:val="center"/>
              <w:spacing w:line="360" w:lineRule="auto"/>
              <w:rPr>
                <w:rFonts w:hint="eastAsia" w:hAnsi="宋体" w:cs="宋体"/>
                <w:sz w:val="24"/>
                <w:szCs w:val="24"/>
                <w:highlight w:val="none"/>
              </w:rPr>
            </w:pPr>
            <w:r>
              <w:rPr>
                <w:rFonts w:hint="eastAsia" w:hAnsi="宋体" w:cs="宋体"/>
                <w:sz w:val="24"/>
                <w:szCs w:val="24"/>
                <w:highlight w:val="none"/>
                <w:lang w:val="zh-CN"/>
              </w:rPr>
              <w:t xml:space="preserve">导致废标因素</w:t>
            </w:r>
            <w:r>
              <w:rPr>
                <w:rFonts w:hint="eastAsia"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08"/>
              <w:jc w:val="left"/>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出现下列情形之一的，为废标：</w:t>
            </w:r>
            <w:r>
              <w:rPr>
                <w:rFonts w:hint="eastAsia" w:hAnsi="宋体" w:cs="宋体"/>
                <w:b/>
                <w:bCs/>
                <w:sz w:val="24"/>
                <w:szCs w:val="24"/>
                <w:highlight w:val="none"/>
                <w:lang w:val="zh-CN"/>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符合专业条件的供应商或者对招标文件作实质响应的供应商不足三家的；</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出现影响采购公正的违法、违规行为的；</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投标人的报价均超过了采购预算或者最高限价的，采购人不能支付的； </w:t>
            </w:r>
            <w:r>
              <w:rPr>
                <w:rFonts w:hint="eastAsia" w:hAnsi="宋体" w:cs="宋体"/>
                <w:sz w:val="24"/>
                <w:szCs w:val="24"/>
                <w:highlight w:val="none"/>
                <w:lang w:val="zh-CN"/>
              </w:rPr>
            </w:r>
            <w:r/>
          </w:p>
          <w:p>
            <w:pPr>
              <w:pStyle w:val="1008"/>
              <w:jc w:val="left"/>
              <w:spacing w:line="360" w:lineRule="auto"/>
              <w:rPr>
                <w:rFonts w:hint="eastAsia"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lang w:val="zh-CN"/>
              </w:rPr>
              <w:t xml:space="preserve">因重大变故，采购任务取消的。</w:t>
            </w:r>
            <w:r>
              <w:rPr>
                <w:rFonts w:hint="eastAsia" w:hAnsi="宋体" w:cs="宋体"/>
                <w:sz w:val="24"/>
                <w:szCs w:val="24"/>
                <w:highlight w:val="none"/>
              </w:rPr>
            </w:r>
            <w:r/>
          </w:p>
        </w:tc>
      </w:tr>
    </w:tbl>
    <w:p>
      <w:pPr>
        <w:pStyle w:val="1008"/>
        <w:jc w:val="center"/>
        <w:pageBreakBefore/>
        <w:rPr>
          <w:rFonts w:hint="eastAsia" w:hAnsi="宋体" w:cs="宋体"/>
          <w:b/>
          <w:bCs/>
          <w:sz w:val="44"/>
          <w:szCs w:val="44"/>
          <w:highlight w:val="none"/>
          <w:lang w:val="zh-CN"/>
        </w:rPr>
      </w:pPr>
      <w:r>
        <w:rPr>
          <w:rFonts w:hint="eastAsia" w:hAnsi="宋体" w:cs="宋体"/>
          <w:b/>
          <w:bCs/>
          <w:sz w:val="44"/>
          <w:szCs w:val="44"/>
          <w:highlight w:val="none"/>
          <w:lang w:val="zh-CN"/>
        </w:rPr>
        <w:t xml:space="preserve">总目录</w:t>
      </w:r>
      <w:r>
        <w:rPr>
          <w:rFonts w:hint="eastAsia" w:hAnsi="宋体" w:cs="宋体"/>
          <w:b/>
          <w:bCs/>
          <w:sz w:val="44"/>
          <w:szCs w:val="44"/>
          <w:highlight w:val="none"/>
          <w:lang w:val="zh-CN"/>
        </w:rPr>
      </w:r>
      <w:r/>
    </w:p>
    <w:p>
      <w:pPr>
        <w:pStyle w:val="1071"/>
        <w:tabs>
          <w:tab w:val="right" w:pos="8720" w:leader="dot"/>
        </w:tabs>
        <w:rPr>
          <w:rFonts w:hint="eastAsia" w:ascii="宋体" w:hAnsi="宋体" w:cs="宋体"/>
          <w:b w:val="0"/>
          <w:bCs w:val="0"/>
          <w:sz w:val="32"/>
          <w:szCs w:val="32"/>
          <w:highlight w:val="none"/>
          <w:lang w:val="zh-CN"/>
        </w:rPr>
      </w:pPr>
      <w:r>
        <w:rPr>
          <w:rFonts w:hint="eastAsia" w:ascii="宋体" w:hAnsi="宋体" w:cs="宋体"/>
          <w:b w:val="0"/>
          <w:bCs w:val="0"/>
          <w:sz w:val="32"/>
          <w:szCs w:val="32"/>
          <w:highlight w:val="none"/>
          <w:lang w:val="zh-CN"/>
        </w:rPr>
      </w:r>
      <w:r/>
    </w:p>
    <w:p>
      <w:pPr>
        <w:pStyle w:val="1008"/>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第一章  招标公告</w:t>
      </w:r>
      <w:r>
        <w:rPr>
          <w:rFonts w:hint="eastAsia" w:hAnsi="宋体" w:cs="宋体"/>
          <w:b/>
          <w:bCs/>
          <w:sz w:val="30"/>
          <w:szCs w:val="30"/>
          <w:highlight w:val="none"/>
          <w:lang w:val="zh-CN"/>
        </w:rPr>
      </w:r>
      <w:r/>
    </w:p>
    <w:p>
      <w:pPr>
        <w:pStyle w:val="1008"/>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第二章  投标人须知</w:t>
      </w:r>
      <w:r>
        <w:rPr>
          <w:rFonts w:hint="eastAsia" w:hAnsi="宋体" w:cs="宋体"/>
          <w:b/>
          <w:bCs/>
          <w:sz w:val="30"/>
          <w:szCs w:val="30"/>
          <w:highlight w:val="none"/>
          <w:lang w:val="zh-CN"/>
        </w:rPr>
      </w:r>
      <w:r/>
    </w:p>
    <w:p>
      <w:pPr>
        <w:pStyle w:val="1008"/>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第三章  招标书</w:t>
      </w:r>
      <w:r>
        <w:rPr>
          <w:rFonts w:hint="eastAsia" w:hAnsi="宋体" w:cs="宋体"/>
          <w:b/>
          <w:bCs/>
          <w:sz w:val="30"/>
          <w:szCs w:val="30"/>
          <w:highlight w:val="none"/>
          <w:lang w:val="zh-CN"/>
        </w:rPr>
      </w:r>
      <w:r/>
    </w:p>
    <w:p>
      <w:pPr>
        <w:pStyle w:val="1008"/>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第四章  合同文本</w:t>
      </w:r>
      <w:r>
        <w:rPr>
          <w:rFonts w:hint="eastAsia" w:hAnsi="宋体" w:cs="宋体"/>
          <w:b/>
          <w:bCs/>
          <w:sz w:val="30"/>
          <w:szCs w:val="30"/>
          <w:highlight w:val="none"/>
          <w:lang w:val="zh-CN"/>
        </w:rPr>
      </w:r>
      <w:r/>
    </w:p>
    <w:p>
      <w:pPr>
        <w:pStyle w:val="1008"/>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第五章  评标办法及评分标准</w:t>
      </w:r>
      <w:r>
        <w:rPr>
          <w:rFonts w:hint="eastAsia" w:hAnsi="宋体" w:cs="宋体"/>
          <w:b/>
          <w:bCs/>
          <w:sz w:val="30"/>
          <w:szCs w:val="30"/>
          <w:highlight w:val="none"/>
          <w:lang w:val="zh-CN"/>
        </w:rPr>
      </w:r>
      <w:r/>
    </w:p>
    <w:p>
      <w:pPr>
        <w:pStyle w:val="1008"/>
        <w:jc w:val="left"/>
        <w:spacing w:line="360" w:lineRule="auto"/>
        <w:rPr>
          <w:rFonts w:hint="eastAsia" w:hAnsi="宋体" w:cs="宋体"/>
          <w:b/>
          <w:bCs/>
          <w:sz w:val="30"/>
          <w:szCs w:val="30"/>
          <w:highlight w:val="none"/>
          <w:lang w:val="zh-CN"/>
        </w:rPr>
      </w:pPr>
      <w:r>
        <w:rPr>
          <w:rFonts w:hint="eastAsia" w:hAnsi="宋体" w:cs="宋体"/>
          <w:b/>
          <w:bCs/>
          <w:sz w:val="30"/>
          <w:szCs w:val="30"/>
          <w:highlight w:val="none"/>
          <w:lang w:val="zh-CN"/>
        </w:rPr>
        <w:t xml:space="preserve">第六章  投标文件格式</w:t>
      </w:r>
      <w:r>
        <w:rPr>
          <w:rFonts w:hint="eastAsia" w:hAnsi="宋体" w:cs="宋体"/>
          <w:b/>
          <w:bCs/>
          <w:sz w:val="30"/>
          <w:szCs w:val="30"/>
          <w:highlight w:val="none"/>
          <w:lang w:val="zh-CN"/>
        </w:rPr>
      </w:r>
      <w:r/>
    </w:p>
    <w:p>
      <w:pPr>
        <w:pStyle w:val="1111"/>
        <w:ind w:firstLine="400"/>
        <w:tabs>
          <w:tab w:val="center" w:pos="4201" w:leader="none"/>
          <w:tab w:val="right" w:pos="9298" w:leader="dot"/>
        </w:tabs>
        <w:rPr>
          <w:rFonts w:hint="eastAsia"/>
          <w:highlight w:val="none"/>
          <w:lang w:val="zh-CN"/>
        </w:rPr>
      </w:pPr>
      <w:r>
        <w:rPr>
          <w:rFonts w:hint="eastAsia"/>
          <w:highlight w:val="none"/>
          <w:lang w:val="zh-CN"/>
        </w:rPr>
      </w:r>
      <w:r/>
    </w:p>
    <w:p>
      <w:pPr>
        <w:pStyle w:val="1071"/>
        <w:jc w:val="center"/>
        <w:pageBreakBefore/>
        <w:spacing w:before="20" w:after="240"/>
        <w:tabs>
          <w:tab w:val="right" w:pos="8302" w:leader="dot"/>
        </w:tabs>
        <w:rPr>
          <w:rFonts w:hint="eastAsia" w:ascii="宋体" w:hAnsi="宋体" w:cs="宋体"/>
          <w:sz w:val="44"/>
          <w:szCs w:val="44"/>
          <w:highlight w:val="none"/>
        </w:rPr>
      </w:pPr>
      <w:r>
        <w:rPr>
          <w:rStyle w:val="1099"/>
          <w:rFonts w:hint="eastAsia" w:ascii="宋体" w:hAnsi="宋体" w:cs="宋体"/>
          <w:sz w:val="44"/>
          <w:szCs w:val="44"/>
          <w:highlight w:val="none"/>
        </w:rPr>
        <w:t xml:space="preserve">第一章  招标公告</w:t>
      </w:r>
      <w:r>
        <w:rPr>
          <w:rFonts w:hint="eastAsia" w:ascii="宋体" w:hAnsi="宋体" w:cs="宋体"/>
          <w:sz w:val="44"/>
          <w:szCs w:val="44"/>
          <w:highlight w:val="none"/>
        </w:rPr>
      </w:r>
      <w:r/>
    </w:p>
    <w:p>
      <w:pPr>
        <w:pStyle w:val="1008"/>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lang w:bidi="ar"/>
        </w:rPr>
        <w:t xml:space="preserve">项目概况</w:t>
      </w:r>
      <w:r>
        <w:rPr>
          <w:rFonts w:hint="eastAsia" w:hAnsi="宋体" w:cs="宋体"/>
          <w:sz w:val="24"/>
          <w:szCs w:val="24"/>
          <w:highlight w:val="none"/>
        </w:rPr>
      </w:r>
      <w:r/>
    </w:p>
    <w:p>
      <w:pPr>
        <w:pStyle w:val="1008"/>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u w:val="single"/>
          <w:lang w:bidi="ar"/>
        </w:rPr>
        <w:t xml:space="preserve"> </w:t>
      </w:r>
      <w:r>
        <w:rPr>
          <w:rFonts w:hint="eastAsia" w:hAnsi="宋体" w:cs="宋体"/>
          <w:sz w:val="24"/>
          <w:szCs w:val="24"/>
          <w:highlight w:val="none"/>
          <w:u w:val="single"/>
          <w:lang w:eastAsia="zh-CN" w:bidi="ar"/>
        </w:rPr>
        <w:t xml:space="preserve">江苏省苏州技师学院智能工厂虚拟仿真实训室建设项目</w:t>
      </w:r>
      <w:r>
        <w:rPr>
          <w:rFonts w:hint="eastAsia" w:hAnsi="宋体" w:cs="宋体"/>
          <w:sz w:val="24"/>
          <w:szCs w:val="24"/>
          <w:highlight w:val="none"/>
          <w:lang w:bidi="ar"/>
        </w:rPr>
        <w:t xml:space="preserve">招标项目的潜在供应商在“苏采云”系统（网址：http://jszfcg.jsczt.cn/）获取招标文件，并于</w:t>
      </w:r>
      <w:r>
        <w:rPr>
          <w:rFonts w:hint="eastAsia" w:hAnsi="宋体" w:cs="宋体"/>
          <w:sz w:val="24"/>
          <w:szCs w:val="24"/>
          <w:highlight w:val="none"/>
          <w:u w:val="single"/>
          <w:lang w:bidi="ar"/>
        </w:rPr>
        <w:t xml:space="preserve">2024年</w:t>
      </w:r>
      <w:r>
        <w:rPr>
          <w:rFonts w:hint="eastAsia" w:hAnsi="宋体" w:cs="宋体"/>
          <w:sz w:val="24"/>
          <w:szCs w:val="24"/>
          <w:highlight w:val="none"/>
          <w:u w:val="single"/>
          <w:lang w:val="en-US" w:eastAsia="zh-CN" w:bidi="ar"/>
        </w:rPr>
        <w:t xml:space="preserve">12</w:t>
      </w:r>
      <w:r>
        <w:rPr>
          <w:rFonts w:hint="eastAsia" w:hAnsi="宋体" w:cs="宋体"/>
          <w:sz w:val="24"/>
          <w:szCs w:val="24"/>
          <w:highlight w:val="none"/>
          <w:u w:val="single"/>
          <w:lang w:bidi="ar"/>
        </w:rPr>
        <w:t xml:space="preserve">月</w:t>
      </w:r>
      <w:r>
        <w:rPr>
          <w:rFonts w:hint="eastAsia" w:hAnsi="宋体" w:cs="宋体"/>
          <w:sz w:val="24"/>
          <w:szCs w:val="24"/>
          <w:highlight w:val="none"/>
          <w:u w:val="single"/>
          <w:lang w:val="en-US" w:eastAsia="zh-CN" w:bidi="ar"/>
        </w:rPr>
        <w:t xml:space="preserve">6</w:t>
      </w:r>
      <w:r>
        <w:rPr>
          <w:rFonts w:hint="eastAsia" w:hAnsi="宋体" w:cs="宋体"/>
          <w:sz w:val="24"/>
          <w:szCs w:val="24"/>
          <w:highlight w:val="none"/>
          <w:u w:val="single"/>
          <w:lang w:bidi="ar"/>
        </w:rPr>
        <w:t xml:space="preserve">日</w:t>
      </w:r>
      <w:r>
        <w:rPr>
          <w:rFonts w:hint="eastAsia" w:hAnsi="宋体" w:cs="宋体"/>
          <w:sz w:val="24"/>
          <w:szCs w:val="24"/>
          <w:highlight w:val="none"/>
          <w:u w:val="single"/>
          <w:lang w:val="en-US" w:eastAsia="zh-CN" w:bidi="ar"/>
        </w:rPr>
        <w:t xml:space="preserve">9</w:t>
      </w:r>
      <w:r>
        <w:rPr>
          <w:rFonts w:hint="eastAsia" w:hAnsi="宋体" w:cs="宋体"/>
          <w:sz w:val="24"/>
          <w:szCs w:val="24"/>
          <w:highlight w:val="none"/>
          <w:u w:val="single"/>
          <w:lang w:bidi="ar"/>
        </w:rPr>
        <w:t xml:space="preserve">:</w:t>
      </w:r>
      <w:r>
        <w:rPr>
          <w:rFonts w:hint="eastAsia" w:hAnsi="宋体" w:cs="宋体"/>
          <w:sz w:val="24"/>
          <w:szCs w:val="24"/>
          <w:highlight w:val="none"/>
          <w:u w:val="single"/>
          <w:lang w:val="en-US" w:eastAsia="zh-CN" w:bidi="ar"/>
        </w:rPr>
        <w:t xml:space="preserve">30</w:t>
      </w:r>
      <w:r>
        <w:rPr>
          <w:rFonts w:hint="eastAsia" w:hAnsi="宋体" w:cs="宋体"/>
          <w:sz w:val="24"/>
          <w:szCs w:val="24"/>
          <w:highlight w:val="none"/>
          <w:u w:val="single"/>
          <w:lang w:bidi="ar"/>
        </w:rPr>
        <w:t xml:space="preserve">（北京时间）</w:t>
      </w:r>
      <w:r>
        <w:rPr>
          <w:rFonts w:hint="eastAsia" w:hAnsi="宋体" w:cs="宋体"/>
          <w:sz w:val="24"/>
          <w:szCs w:val="24"/>
          <w:highlight w:val="none"/>
          <w:lang w:bidi="ar"/>
        </w:rPr>
        <w:t xml:space="preserve">前提交投标文件。</w:t>
      </w:r>
      <w:r>
        <w:rPr>
          <w:rFonts w:hint="eastAsia" w:hAnsi="宋体" w:cs="宋体"/>
          <w:sz w:val="24"/>
          <w:szCs w:val="24"/>
          <w:highlight w:val="none"/>
        </w:rPr>
      </w:r>
      <w:r/>
    </w:p>
    <w:p>
      <w:pPr>
        <w:pStyle w:val="1008"/>
        <w:ind w:firstLine="482"/>
        <w:spacing w:line="360" w:lineRule="auto"/>
        <w:rPr>
          <w:rFonts w:hint="eastAsia" w:hAnsi="宋体" w:cs="宋体"/>
          <w:b/>
          <w:sz w:val="24"/>
          <w:szCs w:val="24"/>
          <w:highlight w:val="none"/>
          <w:lang w:bidi="ar"/>
        </w:rPr>
      </w:pPr>
      <w:r/>
      <w:bookmarkStart w:id="1" w:name="_Toc28359079"/>
      <w:r/>
      <w:bookmarkStart w:id="2" w:name="_Toc35393790"/>
      <w:r/>
      <w:bookmarkStart w:id="3" w:name="_Toc28359002"/>
      <w:r/>
      <w:bookmarkStart w:id="4" w:name="_Toc35393621"/>
      <w:r/>
      <w:bookmarkStart w:id="5" w:name="_Hlk24379207"/>
      <w:r>
        <w:rPr>
          <w:rFonts w:hint="eastAsia" w:hAnsi="宋体" w:cs="宋体"/>
          <w:b/>
          <w:sz w:val="24"/>
          <w:szCs w:val="24"/>
          <w:highlight w:val="none"/>
          <w:lang w:bidi="ar"/>
        </w:rPr>
        <w:t xml:space="preserve">一、项目基本情况</w:t>
      </w:r>
      <w:bookmarkEnd w:id="1"/>
      <w:r/>
      <w:bookmarkEnd w:id="2"/>
      <w:r/>
      <w:bookmarkEnd w:id="3"/>
      <w:r/>
      <w:bookmarkEnd w:id="4"/>
      <w:r>
        <w:rPr>
          <w:rFonts w:hint="eastAsia" w:hAnsi="宋体" w:cs="宋体"/>
          <w:b/>
          <w:sz w:val="24"/>
          <w:szCs w:val="24"/>
          <w:highlight w:val="none"/>
          <w:lang w:bidi="ar"/>
        </w:rPr>
      </w:r>
      <w:r/>
    </w:p>
    <w:p>
      <w:pPr>
        <w:pStyle w:val="1008"/>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1、项目编号：</w:t>
      </w:r>
      <w:r>
        <w:rPr>
          <w:rFonts w:hint="eastAsia" w:hAnsi="宋体" w:cs="宋体"/>
          <w:sz w:val="24"/>
          <w:szCs w:val="24"/>
          <w:highlight w:val="none"/>
          <w:lang w:val="zh-CN" w:bidi="ar"/>
        </w:rPr>
        <w:t xml:space="preserve">JSZC-320500-WYDL-G2024-0048</w:t>
      </w:r>
      <w:r>
        <w:rPr>
          <w:rFonts w:hint="eastAsia" w:hAnsi="宋体" w:cs="宋体"/>
          <w:sz w:val="24"/>
          <w:szCs w:val="24"/>
          <w:highlight w:val="none"/>
          <w:lang w:bidi="ar"/>
        </w:rPr>
      </w:r>
      <w:r/>
    </w:p>
    <w:p>
      <w:pPr>
        <w:pStyle w:val="1008"/>
        <w:ind w:firstLine="480"/>
        <w:spacing w:line="360" w:lineRule="auto"/>
        <w:rPr>
          <w:rFonts w:hint="eastAsia" w:hAnsi="宋体" w:eastAsia="宋体" w:cs="宋体"/>
          <w:sz w:val="24"/>
          <w:szCs w:val="24"/>
          <w:highlight w:val="none"/>
          <w:lang w:eastAsia="zh-CN" w:bidi="ar"/>
        </w:rPr>
      </w:pPr>
      <w:r>
        <w:rPr>
          <w:rFonts w:hint="eastAsia" w:hAnsi="宋体" w:cs="宋体"/>
          <w:sz w:val="24"/>
          <w:szCs w:val="24"/>
          <w:highlight w:val="none"/>
          <w:lang w:bidi="ar"/>
        </w:rPr>
        <w:t xml:space="preserve">2、项目名称：</w:t>
      </w:r>
      <w:r>
        <w:rPr>
          <w:rFonts w:hint="eastAsia" w:hAnsi="宋体" w:cs="宋体"/>
          <w:sz w:val="24"/>
          <w:szCs w:val="24"/>
          <w:highlight w:val="none"/>
          <w:lang w:eastAsia="zh-CN" w:bidi="ar"/>
        </w:rPr>
        <w:t xml:space="preserve">江苏省苏州技师学院智能工厂虚拟仿真实训室建设项目</w:t>
      </w:r>
      <w:r>
        <w:rPr>
          <w:rFonts w:hint="eastAsia" w:hAnsi="宋体" w:eastAsia="宋体" w:cs="宋体"/>
          <w:sz w:val="24"/>
          <w:szCs w:val="24"/>
          <w:highlight w:val="none"/>
          <w:lang w:eastAsia="zh-CN" w:bidi="ar"/>
        </w:rPr>
      </w:r>
      <w:r/>
    </w:p>
    <w:p>
      <w:pPr>
        <w:pStyle w:val="1008"/>
        <w:ind w:firstLine="480"/>
        <w:spacing w:line="360" w:lineRule="auto"/>
        <w:rPr>
          <w:rFonts w:hint="eastAsia" w:hAnsi="宋体" w:cs="宋体"/>
          <w:sz w:val="24"/>
          <w:szCs w:val="24"/>
          <w:highlight w:val="none"/>
        </w:rPr>
      </w:pPr>
      <w:r/>
      <w:bookmarkEnd w:id="5"/>
      <w:r>
        <w:rPr>
          <w:rFonts w:hint="eastAsia" w:hAnsi="宋体" w:cs="宋体"/>
          <w:sz w:val="24"/>
          <w:szCs w:val="24"/>
          <w:highlight w:val="none"/>
          <w:lang w:bidi="ar"/>
        </w:rPr>
        <w:t xml:space="preserve">3、预算金额：</w:t>
      </w:r>
      <w:r>
        <w:rPr>
          <w:rFonts w:hint="eastAsia" w:hAnsi="宋体" w:cs="宋体"/>
          <w:sz w:val="24"/>
          <w:szCs w:val="24"/>
          <w:highlight w:val="none"/>
          <w:lang w:val="zh-CN" w:bidi="ar"/>
        </w:rPr>
        <w:t xml:space="preserve">人民币贰佰零陆万贰仟元整（¥2062000.00）</w:t>
      </w:r>
      <w:r>
        <w:rPr>
          <w:rFonts w:hint="eastAsia" w:hAnsi="宋体" w:cs="宋体"/>
          <w:sz w:val="24"/>
          <w:szCs w:val="24"/>
          <w:highlight w:val="none"/>
        </w:rPr>
      </w:r>
      <w:r/>
    </w:p>
    <w:p>
      <w:pPr>
        <w:pStyle w:val="1008"/>
        <w:ind w:firstLine="480"/>
        <w:spacing w:line="360" w:lineRule="auto"/>
        <w:rPr>
          <w:rFonts w:hint="eastAsia" w:hAnsi="宋体" w:cs="宋体"/>
          <w:sz w:val="24"/>
          <w:szCs w:val="24"/>
          <w:highlight w:val="none"/>
        </w:rPr>
      </w:pPr>
      <w:r>
        <w:rPr>
          <w:rFonts w:hint="eastAsia" w:hAnsi="宋体" w:cs="宋体"/>
          <w:sz w:val="24"/>
          <w:szCs w:val="24"/>
          <w:highlight w:val="none"/>
          <w:lang w:bidi="ar"/>
        </w:rPr>
        <w:t xml:space="preserve">4、采购需求：江苏省苏州技师学院电气工程系将在学院8号楼2楼进行智能工厂虚拟仿真实训室建设，主要包括教学管理数字化平台采购及课程资源、智能工厂感知交互设备和虚拟仿真管理系统采购及配套教学设备、专业认知教育区域设计布置及配件、智能工厂展示空间环境营造等</w:t>
      </w:r>
      <w:r>
        <w:rPr>
          <w:rFonts w:hint="eastAsia" w:hAnsi="宋体" w:cs="宋体"/>
          <w:sz w:val="24"/>
          <w:szCs w:val="24"/>
          <w:highlight w:val="none"/>
          <w:lang w:eastAsia="zh-CN" w:bidi="ar"/>
        </w:rPr>
        <w:t xml:space="preserve">。</w:t>
      </w:r>
      <w:r>
        <w:rPr>
          <w:rFonts w:hint="eastAsia" w:hAnsi="宋体" w:cs="宋体"/>
          <w:sz w:val="24"/>
          <w:szCs w:val="24"/>
          <w:highlight w:val="none"/>
          <w:lang w:bidi="ar"/>
        </w:rPr>
        <w:t xml:space="preserve">具体详见招标文件第三章。</w:t>
      </w:r>
      <w:r>
        <w:rPr>
          <w:rFonts w:hint="eastAsia" w:hAnsi="宋体" w:cs="宋体"/>
          <w:sz w:val="24"/>
          <w:szCs w:val="24"/>
          <w:highlight w:val="none"/>
        </w:rPr>
      </w:r>
      <w:r/>
    </w:p>
    <w:p>
      <w:pPr>
        <w:pStyle w:val="1008"/>
        <w:ind w:firstLine="480"/>
        <w:spacing w:line="360" w:lineRule="auto"/>
        <w:rPr>
          <w:rFonts w:hint="eastAsia" w:hAnsi="宋体" w:eastAsia="宋体" w:cs="宋体"/>
          <w:sz w:val="24"/>
          <w:szCs w:val="24"/>
          <w:highlight w:val="yellow"/>
          <w:lang w:eastAsia="zh-CN"/>
        </w:rPr>
      </w:pPr>
      <w:r>
        <w:rPr>
          <w:rFonts w:hint="eastAsia" w:hAnsi="宋体" w:cs="宋体"/>
          <w:sz w:val="24"/>
          <w:szCs w:val="24"/>
          <w:highlight w:val="none"/>
          <w:lang w:bidi="ar"/>
        </w:rPr>
        <w:t xml:space="preserve">5、合同履行期限：</w:t>
      </w:r>
      <w:r>
        <w:rPr>
          <w:rFonts w:hint="eastAsia" w:hAnsi="宋体" w:cs="宋体"/>
          <w:sz w:val="24"/>
          <w:szCs w:val="24"/>
          <w:highlight w:val="none"/>
          <w:lang w:eastAsia="zh-CN"/>
        </w:rPr>
        <w:t xml:space="preserve">合同签订生效后20天交货并安装调试完毕。</w:t>
      </w:r>
      <w:r>
        <w:rPr>
          <w:rFonts w:hint="eastAsia" w:hAnsi="宋体" w:eastAsia="宋体" w:cs="宋体"/>
          <w:sz w:val="24"/>
          <w:szCs w:val="24"/>
          <w:highlight w:val="yellow"/>
          <w:lang w:eastAsia="zh-CN"/>
        </w:rPr>
      </w:r>
      <w:r/>
    </w:p>
    <w:p>
      <w:pPr>
        <w:pStyle w:val="1008"/>
        <w:numPr>
          <w:ilvl w:val="0"/>
          <w:numId w:val="30"/>
        </w:numPr>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交货地点：招标单位指定地点。</w:t>
      </w:r>
      <w:r>
        <w:rPr>
          <w:rFonts w:hint="eastAsia" w:hAnsi="宋体" w:cs="宋体"/>
          <w:sz w:val="24"/>
          <w:szCs w:val="24"/>
          <w:highlight w:val="none"/>
          <w:lang w:bidi="ar"/>
        </w:rPr>
      </w:r>
      <w:r/>
    </w:p>
    <w:p>
      <w:pPr>
        <w:pStyle w:val="1008"/>
        <w:ind w:firstLine="480"/>
        <w:spacing w:line="360" w:lineRule="auto"/>
        <w:rPr>
          <w:rFonts w:hint="eastAsia" w:ascii="宋体" w:hAnsi="宋体" w:eastAsia="宋体" w:cs="宋体"/>
          <w:sz w:val="24"/>
          <w:szCs w:val="24"/>
          <w:highlight w:val="none"/>
          <w:lang w:bidi="ar"/>
        </w:rPr>
      </w:pPr>
      <w:r/>
      <w:bookmarkStart w:id="6" w:name="_Toc28359003"/>
      <w:r/>
      <w:bookmarkStart w:id="7" w:name="_Toc35393622"/>
      <w:r/>
      <w:bookmarkStart w:id="8" w:name="_Toc35393791"/>
      <w:r/>
      <w:bookmarkStart w:id="9" w:name="_Toc28359080"/>
      <w:r/>
      <w:bookmarkStart w:id="10" w:name="_Toc451533885"/>
      <w:r/>
      <w:bookmarkStart w:id="11" w:name="_Toc465952427"/>
      <w:r/>
      <w:bookmarkStart w:id="12" w:name="_Toc522734474"/>
      <w:r/>
      <w:bookmarkStart w:id="13" w:name="_Toc501112109"/>
      <w:r/>
      <w:bookmarkStart w:id="14" w:name="_Toc518732542"/>
      <w:r/>
      <w:bookmarkStart w:id="15" w:name="_Toc521868318"/>
      <w:r/>
      <w:bookmarkStart w:id="16" w:name="_Toc529876195"/>
      <w:r/>
      <w:bookmarkStart w:id="17" w:name="_Toc15172"/>
      <w:r/>
      <w:bookmarkStart w:id="18" w:name="_Toc510189380"/>
      <w:r/>
      <w:bookmarkStart w:id="19" w:name="_Toc461547726"/>
      <w:r/>
      <w:bookmarkStart w:id="20" w:name="_Toc460611469"/>
      <w:r/>
      <w:bookmarkStart w:id="21" w:name="_Toc509671234"/>
      <w:r/>
      <w:bookmarkStart w:id="22" w:name="_Toc508971134"/>
      <w:r/>
      <w:bookmarkStart w:id="23" w:name="_Toc495834719"/>
      <w:r/>
      <w:bookmarkStart w:id="24" w:name="_Toc515141033"/>
      <w:r/>
      <w:bookmarkStart w:id="25" w:name="_Toc498096313"/>
      <w:r/>
      <w:bookmarkStart w:id="26" w:name="_Toc466029764"/>
      <w:r/>
      <w:bookmarkStart w:id="27" w:name="_Toc426125472"/>
      <w:r/>
      <w:bookmarkStart w:id="28" w:name="_Toc521857248"/>
      <w:r/>
      <w:bookmarkStart w:id="29" w:name="_Toc512247196"/>
      <w:r/>
      <w:bookmarkStart w:id="30" w:name="_Toc527647061"/>
      <w:r/>
      <w:bookmarkStart w:id="31" w:name="_Toc456266095"/>
      <w:r/>
      <w:bookmarkStart w:id="32" w:name="_Toc470779421"/>
      <w:r/>
      <w:bookmarkStart w:id="33" w:name="_Toc451936434"/>
      <w:r/>
      <w:bookmarkStart w:id="34" w:name="_Toc497672700"/>
      <w:r/>
      <w:bookmarkStart w:id="35" w:name="_Toc461621154"/>
      <w:r/>
      <w:bookmarkStart w:id="36" w:name="_Toc425515052"/>
      <w:r/>
      <w:bookmarkStart w:id="37" w:name="_Toc496545108"/>
      <w:r/>
      <w:bookmarkStart w:id="38" w:name="_Toc424825740"/>
      <w:r>
        <w:rPr>
          <w:rFonts w:hint="eastAsia" w:ascii="宋体" w:hAnsi="宋体" w:eastAsia="宋体" w:cs="宋体"/>
          <w:sz w:val="24"/>
          <w:szCs w:val="24"/>
          <w:highlight w:val="none"/>
          <w:lang w:val="en-US" w:eastAsia="zh-CN" w:bidi="ar"/>
        </w:rPr>
        <w:t xml:space="preserve">7、</w:t>
      </w:r>
      <w:r>
        <w:rPr>
          <w:rFonts w:hint="eastAsia" w:ascii="宋体" w:hAnsi="宋体" w:eastAsia="宋体" w:cs="宋体"/>
          <w:sz w:val="24"/>
          <w:szCs w:val="24"/>
          <w:highlight w:val="none"/>
          <w:lang w:bidi="ar"/>
        </w:rPr>
        <w:t xml:space="preserve">本项目不接受进口产品。</w:t>
      </w:r>
      <w:r>
        <w:rPr>
          <w:rFonts w:hint="eastAsia" w:ascii="宋体" w:hAnsi="宋体" w:eastAsia="宋体" w:cs="宋体"/>
          <w:sz w:val="24"/>
          <w:szCs w:val="24"/>
          <w:highlight w:val="none"/>
          <w:lang w:bidi="ar"/>
        </w:rPr>
      </w:r>
      <w:r/>
    </w:p>
    <w:p>
      <w:pPr>
        <w:pStyle w:val="1008"/>
        <w:ind w:firstLine="482"/>
        <w:spacing w:line="360" w:lineRule="auto"/>
        <w:rPr>
          <w:rFonts w:hint="eastAsia" w:hAnsi="宋体" w:cs="宋体"/>
          <w:b/>
          <w:sz w:val="24"/>
          <w:szCs w:val="24"/>
          <w:highlight w:val="none"/>
          <w:lang w:bidi="ar"/>
        </w:rPr>
      </w:pPr>
      <w:r>
        <w:rPr>
          <w:rFonts w:hint="eastAsia" w:hAnsi="宋体" w:cs="宋体"/>
          <w:b/>
          <w:sz w:val="24"/>
          <w:szCs w:val="24"/>
          <w:highlight w:val="none"/>
          <w:lang w:bidi="ar"/>
        </w:rPr>
        <w:t xml:space="preserve">二、申请人的资格要求：</w:t>
      </w:r>
      <w:bookmarkEnd w:id="6"/>
      <w:r/>
      <w:bookmarkEnd w:id="7"/>
      <w:r/>
      <w:bookmarkEnd w:id="8"/>
      <w:r/>
      <w:bookmarkEnd w:id="9"/>
      <w:r>
        <w:rPr>
          <w:rFonts w:hint="eastAsia" w:hAnsi="宋体" w:cs="宋体"/>
          <w:b/>
          <w:sz w:val="24"/>
          <w:szCs w:val="24"/>
          <w:highlight w:val="none"/>
          <w:lang w:bidi="ar"/>
        </w:rPr>
      </w:r>
      <w:r/>
    </w:p>
    <w:p>
      <w:pPr>
        <w:pStyle w:val="1008"/>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1、满足《中华人民共和国政府采购法》第二十二条规定；</w:t>
      </w:r>
      <w:r>
        <w:rPr>
          <w:rFonts w:hint="eastAsia" w:hAnsi="宋体" w:cs="宋体"/>
          <w:sz w:val="24"/>
          <w:szCs w:val="24"/>
          <w:highlight w:val="none"/>
          <w:lang w:bidi="ar"/>
        </w:rPr>
      </w:r>
      <w:r/>
    </w:p>
    <w:p>
      <w:pPr>
        <w:pStyle w:val="1008"/>
        <w:ind w:firstLine="480"/>
        <w:spacing w:line="360" w:lineRule="auto"/>
        <w:rPr>
          <w:rFonts w:hAnsi="宋体" w:cs="宋体"/>
          <w:sz w:val="24"/>
          <w:szCs w:val="24"/>
          <w:highlight w:val="none"/>
        </w:rPr>
      </w:pPr>
      <w:r/>
      <w:bookmarkStart w:id="39" w:name="_Toc28359004"/>
      <w:r/>
      <w:bookmarkStart w:id="40" w:name="_Toc28359081"/>
      <w:r>
        <w:rPr>
          <w:rFonts w:hint="eastAsia" w:hAnsi="宋体" w:cs="宋体"/>
          <w:sz w:val="24"/>
          <w:szCs w:val="24"/>
          <w:highlight w:val="none"/>
        </w:rPr>
        <w:t xml:space="preserve">（1）具有独立承担民事责任的能力；</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（2）具有良好的商业信誉和健全的财务会计制度；</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（3）具有履行合同所必需的设备和专业技术能力；</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（4）有依法缴纳税收和社会保障资金的良好记录；</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（5）参加政府采购活动近三年内，在经营活动中没有重大违法记录；</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（6）法律、行政法规规定的其他条件；</w:t>
      </w:r>
      <w:r>
        <w:rPr>
          <w:rFonts w:hAnsi="宋体" w:cs="宋体"/>
          <w:sz w:val="24"/>
          <w:szCs w:val="24"/>
          <w:highlight w:val="none"/>
        </w:rPr>
      </w:r>
      <w:r/>
    </w:p>
    <w:p>
      <w:pPr>
        <w:pStyle w:val="1008"/>
        <w:ind w:firstLine="480"/>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2、落实政府采购政策需满足的资格要求：</w:t>
      </w:r>
      <w:r>
        <w:rPr>
          <w:rFonts w:hint="eastAsia" w:hAnsi="宋体" w:cs="宋体"/>
          <w:sz w:val="24"/>
          <w:szCs w:val="24"/>
          <w:highlight w:val="none"/>
          <w:lang w:bidi="ar"/>
        </w:rPr>
      </w:r>
      <w:r/>
    </w:p>
    <w:p>
      <w:pPr>
        <w:pStyle w:val="1008"/>
        <w:ind w:firstLine="480"/>
        <w:spacing w:line="360" w:lineRule="auto"/>
        <w:rPr>
          <w:rFonts w:hint="eastAsia" w:hAnsi="宋体" w:eastAsia="宋体" w:cs="宋体"/>
          <w:bCs/>
          <w:sz w:val="24"/>
          <w:szCs w:val="24"/>
          <w:highlight w:val="none"/>
          <w:lang w:eastAsia="zh-CN"/>
        </w:rPr>
      </w:pPr>
      <w:r>
        <w:rPr>
          <w:rFonts w:hint="eastAsia" w:hAnsi="宋体" w:cs="宋体"/>
          <w:bCs/>
          <w:sz w:val="24"/>
          <w:szCs w:val="24"/>
          <w:highlight w:val="none"/>
        </w:rPr>
        <w:t xml:space="preserve">根据《政府采购促进中小企业发展管理办法》的相关规定，本项目</w:t>
      </w:r>
      <w:r>
        <w:rPr>
          <w:rFonts w:hint="eastAsia" w:hAnsi="宋体" w:cs="宋体"/>
          <w:b/>
          <w:bCs w:val="0"/>
          <w:sz w:val="24"/>
          <w:szCs w:val="24"/>
          <w:highlight w:val="none"/>
        </w:rPr>
        <w:t xml:space="preserve">非专门面向中小企业采购</w:t>
      </w:r>
      <w:r>
        <w:rPr>
          <w:rFonts w:hint="eastAsia" w:hAnsi="宋体" w:cs="宋体"/>
          <w:b/>
          <w:bCs w:val="0"/>
          <w:sz w:val="24"/>
          <w:szCs w:val="24"/>
          <w:highlight w:val="none"/>
          <w:lang w:eastAsia="zh-CN"/>
        </w:rPr>
        <w:t xml:space="preserve">。</w:t>
      </w:r>
      <w:r>
        <w:rPr>
          <w:rFonts w:hint="eastAsia" w:hAnsi="宋体" w:eastAsia="宋体" w:cs="宋体"/>
          <w:bCs/>
          <w:sz w:val="24"/>
          <w:szCs w:val="24"/>
          <w:highlight w:val="none"/>
          <w:lang w:eastAsia="zh-CN"/>
        </w:rPr>
      </w:r>
      <w:r/>
    </w:p>
    <w:p>
      <w:pPr>
        <w:pStyle w:val="1008"/>
        <w:ind w:firstLine="480"/>
        <w:spacing w:line="360" w:lineRule="auto"/>
        <w:rPr>
          <w:rFonts w:hint="eastAsia" w:hAnsi="宋体" w:cs="宋体"/>
          <w:sz w:val="24"/>
          <w:szCs w:val="24"/>
          <w:highlight w:val="none"/>
        </w:rPr>
      </w:pPr>
      <w:r>
        <w:rPr>
          <w:rFonts w:hint="eastAsia" w:hAnsi="宋体" w:cs="宋体"/>
          <w:sz w:val="24"/>
          <w:szCs w:val="24"/>
          <w:highlight w:val="none"/>
          <w:lang w:bidi="ar"/>
        </w:rPr>
        <w:t xml:space="preserve">3、本项目的特定资格要求：</w:t>
      </w:r>
      <w:bookmarkStart w:id="41" w:name="_Toc35393623"/>
      <w:r/>
      <w:bookmarkStart w:id="42" w:name="_Toc35393792"/>
      <w:r>
        <w:rPr>
          <w:rFonts w:hint="eastAsia" w:hAnsi="宋体" w:cs="宋体"/>
          <w:sz w:val="24"/>
          <w:szCs w:val="24"/>
          <w:highlight w:val="none"/>
        </w:rPr>
        <w:t xml:space="preserve">无</w:t>
      </w:r>
      <w:r>
        <w:rPr>
          <w:rFonts w:hint="eastAsia" w:hAnsi="宋体" w:cs="宋体"/>
          <w:sz w:val="24"/>
          <w:szCs w:val="24"/>
          <w:highlight w:val="none"/>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4、其他资格条件：</w:t>
      </w:r>
      <w:r>
        <w:rPr>
          <w:rFonts w:hint="eastAsia" w:hAnsi="宋体" w:eastAsia="宋体" w:cs="宋体"/>
          <w:bCs/>
          <w:sz w:val="24"/>
          <w:szCs w:val="24"/>
        </w:rPr>
      </w:r>
      <w:r/>
    </w:p>
    <w:p>
      <w:pPr>
        <w:pStyle w:val="1008"/>
        <w:numPr>
          <w:ilvl w:val="0"/>
          <w:numId w:val="31"/>
        </w:numPr>
        <w:ind w:left="0" w:firstLine="420"/>
        <w:spacing w:line="360" w:lineRule="auto"/>
        <w:rPr>
          <w:rFonts w:hint="eastAsia" w:hAnsi="宋体" w:eastAsia="宋体" w:cs="宋体"/>
          <w:bCs/>
          <w:sz w:val="24"/>
          <w:szCs w:val="24"/>
        </w:rPr>
      </w:pPr>
      <w:r>
        <w:rPr>
          <w:rFonts w:hint="eastAsia" w:hAnsi="宋体" w:eastAsia="宋体" w:cs="宋体"/>
          <w:bCs/>
          <w:sz w:val="24"/>
          <w:szCs w:val="24"/>
        </w:rPr>
        <w:t xml:space="preserve">投标单位未被“信用中国”网站（www.creditchina.gov.cn）列入失信被执行人、重大税收违法案件当事人名单、政府采购严重失信行为记录名单。</w:t>
      </w:r>
      <w:r>
        <w:rPr>
          <w:rFonts w:hint="eastAsia" w:hAnsi="宋体" w:eastAsia="宋体" w:cs="宋体"/>
          <w:bCs/>
          <w:sz w:val="24"/>
          <w:szCs w:val="24"/>
        </w:rPr>
      </w:r>
      <w:r/>
    </w:p>
    <w:p>
      <w:pPr>
        <w:pStyle w:val="1008"/>
        <w:numPr>
          <w:ilvl w:val="0"/>
          <w:numId w:val="31"/>
        </w:numPr>
        <w:ind w:left="0" w:firstLine="420"/>
        <w:spacing w:line="360" w:lineRule="auto"/>
        <w:rPr>
          <w:rFonts w:hint="eastAsia" w:hAnsi="宋体" w:eastAsia="宋体" w:cs="宋体"/>
          <w:bCs/>
          <w:sz w:val="24"/>
          <w:szCs w:val="24"/>
        </w:rPr>
      </w:pPr>
      <w:r>
        <w:rPr>
          <w:rFonts w:hint="eastAsia" w:hAnsi="宋体" w:eastAsia="宋体" w:cs="宋体"/>
          <w:bCs/>
          <w:sz w:val="24"/>
          <w:szCs w:val="24"/>
        </w:rPr>
        <w:t xml:space="preserve">单位法定代表人/负责人为同一人或者存在直接控股、管理关系的不同投标单位，不得参加同一合同项下的政府采购活动。</w:t>
      </w:r>
      <w:r>
        <w:rPr>
          <w:rFonts w:hint="eastAsia" w:hAnsi="宋体" w:eastAsia="宋体" w:cs="宋体"/>
          <w:bCs/>
          <w:sz w:val="24"/>
          <w:szCs w:val="24"/>
        </w:rPr>
      </w:r>
      <w:r/>
    </w:p>
    <w:p>
      <w:pPr>
        <w:pStyle w:val="1008"/>
        <w:numPr>
          <w:ilvl w:val="0"/>
          <w:numId w:val="31"/>
        </w:numPr>
        <w:ind w:left="0" w:firstLine="420"/>
        <w:spacing w:line="360" w:lineRule="auto"/>
        <w:rPr>
          <w:rFonts w:hint="eastAsia" w:hAnsi="宋体" w:eastAsia="宋体" w:cs="宋体"/>
          <w:bCs/>
          <w:sz w:val="24"/>
          <w:szCs w:val="24"/>
        </w:rPr>
      </w:pPr>
      <w:r>
        <w:rPr>
          <w:rFonts w:hint="eastAsia" w:hAnsi="宋体" w:eastAsia="宋体" w:cs="宋体"/>
          <w:sz w:val="24"/>
          <w:szCs w:val="24"/>
        </w:rPr>
        <w:t xml:space="preserve">本项目不接受联合体。</w:t>
      </w:r>
      <w:r>
        <w:rPr>
          <w:rFonts w:hint="eastAsia" w:hAnsi="宋体" w:eastAsia="宋体" w:cs="宋体"/>
          <w:bCs/>
          <w:sz w:val="24"/>
          <w:szCs w:val="24"/>
        </w:rPr>
      </w:r>
      <w:r/>
    </w:p>
    <w:p>
      <w:pPr>
        <w:pStyle w:val="1008"/>
        <w:ind w:firstLine="482"/>
        <w:spacing w:line="360" w:lineRule="auto"/>
        <w:rPr>
          <w:rFonts w:hint="eastAsia" w:hAnsi="宋体" w:cs="宋体"/>
          <w:b/>
          <w:sz w:val="24"/>
          <w:szCs w:val="24"/>
          <w:highlight w:val="none"/>
          <w:lang w:bidi="ar"/>
        </w:rPr>
      </w:pPr>
      <w:r>
        <w:rPr>
          <w:rFonts w:hint="eastAsia" w:hAnsi="宋体" w:cs="宋体"/>
          <w:b/>
          <w:sz w:val="24"/>
          <w:szCs w:val="24"/>
          <w:highlight w:val="none"/>
          <w:lang w:bidi="ar"/>
        </w:rPr>
        <w:t xml:space="preserve">三、</w:t>
      </w:r>
      <w:bookmarkEnd w:id="39"/>
      <w:r/>
      <w:bookmarkEnd w:id="40"/>
      <w:r/>
      <w:bookmarkEnd w:id="41"/>
      <w:r/>
      <w:bookmarkEnd w:id="42"/>
      <w:r>
        <w:rPr>
          <w:rFonts w:hint="eastAsia" w:hAnsi="宋体" w:cs="宋体"/>
          <w:b/>
          <w:sz w:val="24"/>
          <w:szCs w:val="24"/>
          <w:highlight w:val="none"/>
          <w:lang w:bidi="ar"/>
        </w:rPr>
        <w:t xml:space="preserve">报名及采购文件的获取</w:t>
      </w:r>
      <w:r>
        <w:rPr>
          <w:rFonts w:hint="eastAsia" w:hAnsi="宋体" w:cs="宋体"/>
          <w:b/>
          <w:sz w:val="24"/>
          <w:szCs w:val="24"/>
          <w:highlight w:val="none"/>
          <w:lang w:bidi="ar"/>
        </w:rPr>
      </w:r>
      <w:r/>
    </w:p>
    <w:p>
      <w:pPr>
        <w:pStyle w:val="1008"/>
        <w:ind w:firstLine="480"/>
        <w:spacing w:line="360" w:lineRule="auto"/>
        <w:rPr>
          <w:rFonts w:hint="eastAsia" w:hAnsi="宋体" w:cs="宋体"/>
          <w:bCs/>
          <w:color w:val="000000"/>
          <w:sz w:val="24"/>
          <w:szCs w:val="24"/>
          <w:highlight w:val="none"/>
        </w:rPr>
      </w:pPr>
      <w:r/>
      <w:bookmarkStart w:id="43" w:name="_Toc28359085"/>
      <w:r/>
      <w:bookmarkStart w:id="44" w:name="_Toc28359008"/>
      <w:r/>
      <w:bookmarkStart w:id="45" w:name="_Toc35393627"/>
      <w:r/>
      <w:bookmarkStart w:id="46" w:name="_Toc35393796"/>
      <w:r>
        <w:rPr>
          <w:rFonts w:hint="eastAsia" w:hAnsi="宋体" w:cs="宋体"/>
          <w:bCs/>
          <w:color w:val="000000"/>
          <w:sz w:val="24"/>
          <w:szCs w:val="24"/>
          <w:highlight w:val="none"/>
        </w:rPr>
        <w:t xml:space="preserve">1、获取时间：</w:t>
      </w:r>
      <w:r>
        <w:rPr>
          <w:rFonts w:hint="eastAsia" w:hAnsi="宋体" w:cs="宋体"/>
          <w:color w:val="000000"/>
          <w:sz w:val="24"/>
          <w:szCs w:val="24"/>
          <w:highlight w:val="none"/>
          <w:u w:val="single"/>
        </w:rPr>
        <w:t xml:space="preserve">2024年11</w:t>
      </w:r>
      <w:r>
        <w:rPr>
          <w:rFonts w:hint="eastAsia" w:hAnsi="宋体" w:cs="宋体"/>
          <w:color w:val="000000"/>
          <w:sz w:val="24"/>
          <w:szCs w:val="24"/>
          <w:highlight w:val="none"/>
          <w:u w:val="single"/>
        </w:rPr>
        <w:t xml:space="preserve">月15</w:t>
      </w:r>
      <w:r>
        <w:rPr>
          <w:rFonts w:hint="eastAsia" w:hAnsi="宋体" w:cs="宋体"/>
          <w:color w:val="000000"/>
          <w:sz w:val="24"/>
          <w:szCs w:val="24"/>
          <w:highlight w:val="none"/>
          <w:u w:val="single"/>
        </w:rPr>
        <w:t xml:space="preserve">日至2024年11</w:t>
      </w:r>
      <w:r>
        <w:rPr>
          <w:rFonts w:hint="eastAsia" w:hAnsi="宋体" w:cs="宋体"/>
          <w:color w:val="000000"/>
          <w:sz w:val="24"/>
          <w:szCs w:val="24"/>
          <w:highlight w:val="none"/>
          <w:u w:val="single"/>
        </w:rPr>
        <w:t xml:space="preserve">月</w:t>
      </w:r>
      <w:r>
        <w:rPr>
          <w:rFonts w:hint="eastAsia" w:hAnsi="宋体" w:cs="宋体"/>
          <w:color w:val="000000"/>
          <w:sz w:val="24"/>
          <w:szCs w:val="24"/>
          <w:highlight w:val="none"/>
          <w:u w:val="single"/>
          <w:lang w:val="en-US" w:eastAsia="zh-CN"/>
        </w:rPr>
        <w:t xml:space="preserve">22</w:t>
      </w:r>
      <w:r>
        <w:rPr>
          <w:rFonts w:hint="eastAsia" w:hAnsi="宋体" w:cs="宋体"/>
          <w:color w:val="000000"/>
          <w:sz w:val="24"/>
          <w:szCs w:val="24"/>
          <w:highlight w:val="none"/>
          <w:u w:val="single"/>
        </w:rPr>
        <w:t xml:space="preserve">日</w:t>
      </w:r>
      <w:r>
        <w:rPr>
          <w:rFonts w:hint="eastAsia" w:hAnsi="宋体" w:cs="宋体"/>
          <w:bCs/>
          <w:color w:val="000000"/>
          <w:sz w:val="24"/>
          <w:szCs w:val="24"/>
          <w:highlight w:val="none"/>
        </w:rPr>
        <w:t xml:space="preserve">。</w:t>
      </w:r>
      <w:r>
        <w:rPr>
          <w:rFonts w:hint="eastAsia" w:hAnsi="宋体" w:cs="宋体"/>
          <w:bCs/>
          <w:color w:val="000000"/>
          <w:sz w:val="24"/>
          <w:szCs w:val="24"/>
          <w:highlight w:val="none"/>
        </w:rPr>
      </w:r>
      <w:r/>
    </w:p>
    <w:p>
      <w:pPr>
        <w:pStyle w:val="1008"/>
        <w:ind w:firstLine="480"/>
        <w:spacing w:line="360" w:lineRule="auto"/>
        <w:rPr>
          <w:rFonts w:hint="eastAsia" w:hAnsi="宋体" w:cs="宋体"/>
          <w:sz w:val="24"/>
          <w:szCs w:val="24"/>
          <w:highlight w:val="none"/>
        </w:rPr>
      </w:pPr>
      <w:r>
        <w:rPr>
          <w:rFonts w:hint="eastAsia" w:hAnsi="宋体" w:cs="宋体"/>
          <w:sz w:val="24"/>
          <w:szCs w:val="24"/>
          <w:highlight w:val="none"/>
        </w:rPr>
        <w:t xml:space="preserve">2、地点：在“苏采云政府采购一体化平台”自行免费下载招标文件。</w:t>
      </w:r>
      <w:r>
        <w:rPr>
          <w:rFonts w:hint="eastAsia" w:hAnsi="宋体" w:cs="宋体"/>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3、方式：</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（1）CA证书办理</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供应商</w:t>
      </w:r>
      <w:r>
        <w:rPr>
          <w:rFonts w:hint="eastAsia" w:hAnsi="宋体" w:cs="宋体"/>
          <w:bCs/>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（2）参与采购活动</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（3）电子投标准备</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在系统操作过程中如有疑问，请按以下方式联系：</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注册咨询：18261002950；</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CA技术咨询电话：400-608-6099；</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签章使用问题：025-83633811、025-83633812、15380932027、15371015030；</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系统使用指导与咨询：联系电话：18261002950；QQ：3048755361、1315179389、895706745。</w:t>
      </w:r>
      <w:r>
        <w:rPr>
          <w:rFonts w:hint="eastAsia" w:hAnsi="宋体" w:cs="宋体"/>
          <w:bCs/>
          <w:color w:val="000000"/>
          <w:sz w:val="24"/>
          <w:szCs w:val="24"/>
          <w:highlight w:val="none"/>
        </w:rPr>
      </w:r>
      <w:r/>
    </w:p>
    <w:p>
      <w:pPr>
        <w:pStyle w:val="1008"/>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4、售价：免费</w:t>
      </w:r>
      <w:r>
        <w:rPr>
          <w:rFonts w:hint="eastAsia" w:hAnsi="宋体" w:cs="宋体"/>
          <w:bCs/>
          <w:color w:val="000000"/>
          <w:sz w:val="24"/>
          <w:szCs w:val="24"/>
          <w:highlight w:val="none"/>
        </w:rPr>
      </w:r>
      <w:r/>
    </w:p>
    <w:p>
      <w:pPr>
        <w:pStyle w:val="1008"/>
        <w:ind w:firstLine="482"/>
        <w:spacing w:line="360" w:lineRule="auto"/>
        <w:rPr>
          <w:rFonts w:hint="eastAsia" w:hAnsi="宋体" w:cs="宋体"/>
          <w:b/>
          <w:bCs/>
          <w:color w:val="000000"/>
          <w:sz w:val="24"/>
          <w:szCs w:val="24"/>
          <w:highlight w:val="none"/>
        </w:rPr>
      </w:pPr>
      <w:r/>
      <w:bookmarkEnd w:id="43"/>
      <w:r/>
      <w:bookmarkEnd w:id="44"/>
      <w:r/>
      <w:bookmarkEnd w:id="45"/>
      <w:r/>
      <w:bookmarkEnd w:id="46"/>
      <w:r>
        <w:rPr>
          <w:rFonts w:hint="eastAsia" w:hAnsi="宋体" w:cs="宋体"/>
          <w:b/>
          <w:bCs/>
          <w:color w:val="000000"/>
          <w:sz w:val="24"/>
          <w:szCs w:val="24"/>
          <w:highlight w:val="none"/>
        </w:rPr>
        <w:t xml:space="preserve">四、提交响应文件截止时间、开标时间和地点</w:t>
      </w:r>
      <w:r>
        <w:rPr>
          <w:rFonts w:hint="eastAsia" w:hAnsi="宋体" w:cs="宋体"/>
          <w:b/>
          <w:bCs/>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1、提交响应文件截止时间</w:t>
      </w:r>
      <w:r>
        <w:rPr>
          <w:rFonts w:hint="eastAsia" w:hAnsi="宋体" w:cs="宋体"/>
          <w:color w:val="000000"/>
          <w:sz w:val="24"/>
          <w:szCs w:val="24"/>
          <w:highlight w:val="none"/>
          <w:u w:val="single"/>
        </w:rPr>
        <w:t xml:space="preserve">：2024年12</w:t>
      </w:r>
      <w:r>
        <w:rPr>
          <w:rFonts w:hint="eastAsia" w:hAnsi="宋体" w:cs="宋体"/>
          <w:color w:val="000000"/>
          <w:sz w:val="24"/>
          <w:szCs w:val="24"/>
          <w:highlight w:val="none"/>
          <w:u w:val="single"/>
        </w:rPr>
        <w:t xml:space="preserve">月6</w:t>
      </w:r>
      <w:r>
        <w:rPr>
          <w:rFonts w:hint="eastAsia" w:hAnsi="宋体" w:cs="宋体"/>
          <w:color w:val="000000"/>
          <w:sz w:val="24"/>
          <w:szCs w:val="24"/>
          <w:highlight w:val="none"/>
          <w:u w:val="single"/>
        </w:rPr>
        <w:t xml:space="preserve">日</w:t>
      </w:r>
      <w:r>
        <w:rPr>
          <w:rFonts w:hint="eastAsia" w:hAnsi="宋体" w:cs="宋体"/>
          <w:color w:val="000000"/>
          <w:sz w:val="24"/>
          <w:szCs w:val="24"/>
          <w:highlight w:val="none"/>
          <w:u w:val="single"/>
          <w:lang w:val="en-US" w:eastAsia="zh-CN"/>
        </w:rPr>
        <w:t xml:space="preserve">9</w:t>
      </w:r>
      <w:r>
        <w:rPr>
          <w:rFonts w:hint="eastAsia" w:hAnsi="宋体" w:cs="宋体"/>
          <w:color w:val="000000"/>
          <w:sz w:val="24"/>
          <w:szCs w:val="24"/>
          <w:highlight w:val="none"/>
          <w:u w:val="single"/>
        </w:rPr>
        <w:t xml:space="preserve">:30</w:t>
      </w:r>
      <w:r>
        <w:rPr>
          <w:rFonts w:hint="eastAsia" w:hAnsi="宋体" w:cs="宋体"/>
          <w:color w:val="000000"/>
          <w:sz w:val="24"/>
          <w:szCs w:val="24"/>
          <w:highlight w:val="none"/>
          <w:u w:val="single"/>
        </w:rPr>
        <w:t xml:space="preserve">（</w:t>
      </w:r>
      <w:r>
        <w:rPr>
          <w:rFonts w:hint="eastAsia" w:hAnsi="宋体" w:cs="宋体"/>
          <w:b/>
          <w:bCs/>
          <w:color w:val="000000"/>
          <w:sz w:val="24"/>
          <w:szCs w:val="24"/>
          <w:highlight w:val="none"/>
          <w:u w:val="single"/>
        </w:rPr>
        <w:t xml:space="preserve">北京时间）；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008"/>
        <w:ind w:firstLine="480"/>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2、开标时间：</w:t>
      </w:r>
      <w:r>
        <w:rPr>
          <w:rFonts w:hint="eastAsia" w:hAnsi="宋体" w:cs="宋体"/>
          <w:color w:val="000000"/>
          <w:sz w:val="24"/>
          <w:szCs w:val="24"/>
          <w:highlight w:val="none"/>
          <w:u w:val="single"/>
        </w:rPr>
        <w:t xml:space="preserve">2024年12</w:t>
      </w:r>
      <w:r>
        <w:rPr>
          <w:rFonts w:hint="eastAsia" w:hAnsi="宋体" w:cs="宋体"/>
          <w:color w:val="000000"/>
          <w:sz w:val="24"/>
          <w:szCs w:val="24"/>
          <w:highlight w:val="none"/>
          <w:u w:val="single"/>
        </w:rPr>
        <w:t xml:space="preserve">月</w:t>
      </w:r>
      <w:r>
        <w:rPr>
          <w:rFonts w:hint="eastAsia" w:hAnsi="宋体" w:cs="宋体"/>
          <w:color w:val="000000"/>
          <w:sz w:val="24"/>
          <w:szCs w:val="24"/>
          <w:highlight w:val="none"/>
          <w:u w:val="single"/>
          <w:lang w:val="en-US" w:eastAsia="zh-CN"/>
        </w:rPr>
        <w:t xml:space="preserve">6</w:t>
      </w:r>
      <w:r>
        <w:rPr>
          <w:rFonts w:hint="eastAsia" w:hAnsi="宋体" w:cs="宋体"/>
          <w:color w:val="000000"/>
          <w:sz w:val="24"/>
          <w:szCs w:val="24"/>
          <w:highlight w:val="none"/>
          <w:u w:val="single"/>
        </w:rPr>
        <w:t xml:space="preserve">日</w:t>
      </w:r>
      <w:r>
        <w:rPr>
          <w:rFonts w:hint="eastAsia" w:hAnsi="宋体" w:cs="宋体"/>
          <w:color w:val="000000"/>
          <w:sz w:val="24"/>
          <w:szCs w:val="24"/>
          <w:highlight w:val="none"/>
          <w:u w:val="single"/>
          <w:lang w:val="en-US" w:eastAsia="zh-CN"/>
        </w:rPr>
        <w:t xml:space="preserve">9</w:t>
      </w:r>
      <w:r>
        <w:rPr>
          <w:rFonts w:hint="eastAsia" w:hAnsi="宋体" w:cs="宋体"/>
          <w:color w:val="000000"/>
          <w:sz w:val="24"/>
          <w:szCs w:val="24"/>
          <w:highlight w:val="none"/>
          <w:u w:val="single"/>
        </w:rPr>
        <w:t xml:space="preserve">:</w:t>
      </w:r>
      <w:r>
        <w:rPr>
          <w:rFonts w:hint="eastAsia" w:hAnsi="宋体" w:cs="宋体"/>
          <w:color w:val="000000"/>
          <w:sz w:val="24"/>
          <w:szCs w:val="24"/>
          <w:highlight w:val="none"/>
          <w:u w:val="single"/>
          <w:lang w:val="en-US" w:eastAsia="zh-CN"/>
        </w:rPr>
        <w:t xml:space="preserve">30</w:t>
      </w:r>
      <w:r>
        <w:rPr>
          <w:rFonts w:hint="eastAsia" w:hAnsi="宋体" w:cs="宋体"/>
          <w:b/>
          <w:bCs/>
          <w:color w:val="000000"/>
          <w:sz w:val="24"/>
          <w:szCs w:val="24"/>
          <w:highlight w:val="none"/>
          <w:u w:val="single"/>
        </w:rPr>
        <w:t xml:space="preserve">（北京时间）；</w:t>
      </w:r>
      <w:r>
        <w:rPr>
          <w:rFonts w:hint="eastAsia" w:hAnsi="宋体" w:cs="宋体"/>
          <w:b/>
          <w:bCs/>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3、开标地点：“苏采云”系统（网址：http://jszfcg.jsczt.cn/）</w:t>
      </w:r>
      <w:r>
        <w:rPr>
          <w:rFonts w:hint="eastAsia" w:hAnsi="宋体" w:cs="宋体"/>
          <w:color w:val="000000"/>
          <w:sz w:val="24"/>
          <w:szCs w:val="24"/>
          <w:highlight w:val="none"/>
        </w:rPr>
      </w:r>
      <w:r/>
    </w:p>
    <w:p>
      <w:pPr>
        <w:pStyle w:val="1008"/>
        <w:ind w:firstLine="480"/>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hAnsi="宋体" w:cs="宋体"/>
          <w:b/>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hAnsi="宋体" w:cs="宋体"/>
          <w:b/>
          <w:bCs/>
          <w:color w:val="000000"/>
          <w:sz w:val="24"/>
          <w:szCs w:val="24"/>
          <w:highlight w:val="none"/>
        </w:rPr>
      </w:r>
      <w:r/>
    </w:p>
    <w:p>
      <w:pPr>
        <w:pStyle w:val="1008"/>
        <w:ind w:firstLine="480"/>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hAnsi="宋体" w:cs="宋体"/>
          <w:b/>
          <w:bCs/>
          <w:color w:val="000000"/>
          <w:sz w:val="24"/>
          <w:szCs w:val="24"/>
          <w:highlight w:val="none"/>
        </w:rPr>
      </w:r>
      <w:r/>
    </w:p>
    <w:p>
      <w:pPr>
        <w:pStyle w:val="1008"/>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6、请供应商确保电脑、系统及其他设备（视频输入输出设备等）无误，且开标直至项目结束始终保持系统在线状态。</w:t>
      </w:r>
      <w:r>
        <w:rPr>
          <w:rFonts w:hint="eastAsia" w:hAnsi="宋体" w:cs="宋体"/>
          <w:b/>
          <w:bCs/>
          <w:color w:val="000000"/>
          <w:sz w:val="24"/>
          <w:szCs w:val="24"/>
          <w:highlight w:val="none"/>
        </w:rPr>
      </w:r>
      <w:r/>
    </w:p>
    <w:p>
      <w:pPr>
        <w:pStyle w:val="1008"/>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五、公告期限</w:t>
      </w:r>
      <w:r>
        <w:rPr>
          <w:rFonts w:hint="eastAsia" w:hAnsi="宋体" w:cs="宋体"/>
          <w:b/>
          <w:bCs/>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自本公告发布之日起</w:t>
      </w: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rPr>
        <w:t xml:space="preserve">个工作日。</w:t>
      </w:r>
      <w:r>
        <w:rPr>
          <w:rFonts w:hint="eastAsia" w:hAnsi="宋体" w:cs="宋体"/>
          <w:color w:val="000000"/>
          <w:sz w:val="24"/>
          <w:szCs w:val="24"/>
          <w:highlight w:val="none"/>
        </w:rPr>
      </w:r>
      <w:r/>
    </w:p>
    <w:p>
      <w:pPr>
        <w:pStyle w:val="1008"/>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六、其他补充事宜</w:t>
      </w:r>
      <w:r>
        <w:rPr>
          <w:rFonts w:hint="eastAsia" w:hAnsi="宋体" w:cs="宋体"/>
          <w:b/>
          <w:bCs/>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1、本次招标有关信息将在： </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（1）江苏政府采购网；（2）苏州政府采购网；</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成交公告亦是刊登在以上媒体，敬请各供应商注意。</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2、苏州市政府采购管理监督电话：0512-68616651</w:t>
      </w:r>
      <w:r>
        <w:rPr>
          <w:rFonts w:hint="eastAsia" w:hAnsi="宋体" w:cs="宋体"/>
          <w:color w:val="000000"/>
          <w:sz w:val="24"/>
          <w:szCs w:val="24"/>
          <w:highlight w:val="none"/>
        </w:rPr>
      </w:r>
      <w:r/>
    </w:p>
    <w:p>
      <w:pPr>
        <w:pStyle w:val="1008"/>
        <w:ind w:firstLine="482"/>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七、对本次采购提出询问，请按以下方式联系</w:t>
      </w:r>
      <w:r>
        <w:rPr>
          <w:rFonts w:hint="eastAsia" w:hAnsi="宋体" w:cs="宋体"/>
          <w:b/>
          <w:bCs/>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eastAsia="zh-CN"/>
        </w:rPr>
        <w:t xml:space="preserve">招标单位</w:t>
      </w:r>
      <w:r>
        <w:rPr>
          <w:rFonts w:hint="eastAsia" w:hAnsi="宋体" w:cs="宋体"/>
          <w:color w:val="000000"/>
          <w:sz w:val="24"/>
          <w:szCs w:val="24"/>
          <w:highlight w:val="none"/>
        </w:rPr>
        <w:t xml:space="preserve">信息</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名    称：江苏省苏州技师学院</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    址：苏州国际教育园北区学府路288号</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联系方式：0512-68717539</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 系 人：潘毅 </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2、采购代理机构信息</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名    称：苏州伟亚工程项目管理咨询有限公司</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    址：苏州高新区浩福路1号维田商务中心308室</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联系方式：0512-68218526-80</w:t>
      </w:r>
      <w:r>
        <w:rPr>
          <w:rFonts w:hint="eastAsia" w:hAnsi="宋体" w:cs="宋体"/>
          <w:color w:val="000000"/>
          <w:sz w:val="24"/>
          <w:szCs w:val="24"/>
          <w:highlight w:val="none"/>
          <w:lang w:val="en-US" w:eastAsia="zh-CN"/>
        </w:rPr>
        <w:t xml:space="preserve">15</w:t>
      </w:r>
      <w:r>
        <w:rPr>
          <w:rFonts w:hint="eastAsia" w:hAnsi="宋体" w:cs="宋体"/>
          <w:color w:val="000000"/>
          <w:sz w:val="24"/>
          <w:szCs w:val="24"/>
          <w:highlight w:val="none"/>
        </w:rPr>
        <w:t xml:space="preserve">、0512-65561182-8020</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3、项目联系方式</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项目联系人：钱梅、喻悦、孙保会    </w:t>
      </w:r>
      <w:r>
        <w:rPr>
          <w:rFonts w:hint="eastAsia" w:hAnsi="宋体" w:cs="宋体"/>
          <w:color w:val="000000"/>
          <w:sz w:val="24"/>
          <w:szCs w:val="24"/>
          <w:highlight w:val="none"/>
        </w:rPr>
      </w:r>
      <w:r/>
    </w:p>
    <w:p>
      <w:pPr>
        <w:pStyle w:val="100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电  话：0512-68218526-80</w:t>
      </w:r>
      <w:r>
        <w:rPr>
          <w:rFonts w:hint="eastAsia" w:hAnsi="宋体" w:cs="宋体"/>
          <w:color w:val="000000"/>
          <w:sz w:val="24"/>
          <w:szCs w:val="24"/>
          <w:highlight w:val="none"/>
          <w:lang w:val="en-US" w:eastAsia="zh-CN"/>
        </w:rPr>
        <w:t xml:space="preserve">15</w:t>
      </w:r>
      <w:r>
        <w:rPr>
          <w:rFonts w:hint="eastAsia" w:hAnsi="宋体" w:cs="宋体"/>
          <w:color w:val="000000"/>
          <w:sz w:val="24"/>
          <w:szCs w:val="24"/>
          <w:highlight w:val="none"/>
        </w:rPr>
        <w:t xml:space="preserve">、0512-65561182-8020</w:t>
      </w:r>
      <w:r>
        <w:rPr>
          <w:rFonts w:hint="eastAsia" w:hAnsi="宋体" w:cs="宋体"/>
          <w:color w:val="000000"/>
          <w:sz w:val="24"/>
          <w:szCs w:val="24"/>
          <w:highlight w:val="none"/>
        </w:rPr>
      </w:r>
      <w:r/>
    </w:p>
    <w:p>
      <w:pPr>
        <w:pStyle w:val="1008"/>
        <w:ind w:firstLine="480"/>
        <w:jc w:val="right"/>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苏州伟亚工程项目管理咨询有限公司</w:t>
      </w:r>
      <w:r>
        <w:rPr>
          <w:rFonts w:hint="eastAsia" w:hAnsi="宋体" w:cs="宋体"/>
          <w:color w:val="000000"/>
          <w:sz w:val="24"/>
          <w:szCs w:val="24"/>
          <w:highlight w:val="none"/>
        </w:rPr>
      </w:r>
      <w:r/>
    </w:p>
    <w:p>
      <w:pPr>
        <w:pStyle w:val="1008"/>
        <w:ind w:firstLine="480"/>
        <w:jc w:val="righ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2024年11</w:t>
      </w:r>
      <w:r>
        <w:rPr>
          <w:rFonts w:hint="eastAsia" w:hAnsi="宋体" w:cs="宋体"/>
          <w:color w:val="000000"/>
          <w:sz w:val="24"/>
          <w:szCs w:val="24"/>
          <w:highlight w:val="none"/>
        </w:rPr>
        <w:t xml:space="preserve">月15</w:t>
      </w:r>
      <w:r>
        <w:rPr>
          <w:rFonts w:hint="eastAsia" w:hAnsi="宋体" w:cs="宋体"/>
          <w:color w:val="000000"/>
          <w:sz w:val="24"/>
          <w:szCs w:val="24"/>
          <w:highlight w:val="none"/>
        </w:rPr>
        <w:t xml:space="preserve">日</w:t>
      </w:r>
      <w:r>
        <w:rPr>
          <w:rFonts w:hint="eastAsia" w:hAnsi="宋体" w:cs="宋体"/>
          <w:b/>
          <w:color w:val="000000"/>
          <w:sz w:val="24"/>
          <w:szCs w:val="24"/>
          <w:highlight w:val="none"/>
        </w:rPr>
      </w:r>
      <w:r/>
    </w:p>
    <w:p>
      <w:pPr>
        <w:pStyle w:val="1071"/>
        <w:jc w:val="center"/>
        <w:pageBreakBefore/>
        <w:spacing w:after="240"/>
        <w:tabs>
          <w:tab w:val="right" w:pos="8302" w:leader="dot"/>
        </w:tabs>
        <w:rPr>
          <w:rStyle w:val="1099"/>
          <w:rFonts w:hint="eastAsia" w:ascii="宋体" w:hAnsi="宋体" w:cs="宋体"/>
          <w:sz w:val="44"/>
          <w:szCs w:val="44"/>
          <w:highlight w:val="none"/>
        </w:rPr>
      </w:pPr>
      <w:r>
        <w:rPr>
          <w:rStyle w:val="1099"/>
          <w:rFonts w:hint="eastAsia" w:ascii="宋体" w:hAnsi="宋体" w:cs="宋体"/>
          <w:sz w:val="44"/>
          <w:szCs w:val="44"/>
          <w:highlight w:val="none"/>
        </w:rPr>
        <w:t xml:space="preserve">第二章  投标人须知</w:t>
      </w:r>
      <w:r>
        <w:rPr>
          <w:rStyle w:val="1099"/>
          <w:rFonts w:hint="eastAsia" w:ascii="宋体" w:hAnsi="宋体" w:cs="宋体"/>
          <w:sz w:val="44"/>
          <w:szCs w:val="44"/>
          <w:highlight w:val="none"/>
        </w:rPr>
      </w:r>
      <w:r/>
    </w:p>
    <w:p>
      <w:pPr>
        <w:pStyle w:val="1008"/>
        <w:ind w:firstLine="241"/>
        <w:spacing w:line="360" w:lineRule="auto"/>
        <w:rPr>
          <w:rFonts w:hint="eastAsia" w:hAnsi="宋体" w:eastAsia="宋体" w:cs="宋体"/>
          <w:b/>
          <w:bCs/>
          <w:sz w:val="24"/>
          <w:szCs w:val="24"/>
          <w:lang w:val="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hAnsi="宋体" w:eastAsia="宋体" w:cs="宋体"/>
          <w:b/>
          <w:bCs/>
          <w:sz w:val="24"/>
          <w:szCs w:val="24"/>
          <w:lang w:val="zh-CN"/>
        </w:rPr>
        <w:t xml:space="preserve">一、说明和释义</w:t>
      </w:r>
      <w:r>
        <w:rPr>
          <w:rFonts w:hint="eastAsia" w:hAnsi="宋体" w:eastAsia="宋体" w:cs="宋体"/>
          <w:b/>
          <w:bCs/>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1、说明</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1.1本招标文件仅适用于苏州伟亚工程项目管理咨询有限公司组织的招标活动。</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bCs/>
          <w:sz w:val="24"/>
          <w:szCs w:val="24"/>
          <w:lang w:val="zh-CN"/>
        </w:rPr>
      </w:pPr>
      <w:r>
        <w:rPr>
          <w:rFonts w:hint="eastAsia" w:hAnsi="宋体" w:eastAsia="宋体" w:cs="宋体"/>
          <w:bCs/>
          <w:sz w:val="24"/>
          <w:szCs w:val="24"/>
        </w:rPr>
        <w:t xml:space="preserve">2</w:t>
      </w:r>
      <w:r>
        <w:rPr>
          <w:rFonts w:hint="eastAsia" w:hAnsi="宋体" w:eastAsia="宋体" w:cs="宋体"/>
          <w:bCs/>
          <w:sz w:val="24"/>
          <w:szCs w:val="24"/>
          <w:lang w:eastAsia="zh-CN"/>
        </w:rPr>
        <w:t xml:space="preserve">、</w:t>
      </w:r>
      <w:r>
        <w:rPr>
          <w:rFonts w:hint="eastAsia" w:hAnsi="宋体" w:eastAsia="宋体" w:cs="宋体"/>
          <w:bCs/>
          <w:sz w:val="24"/>
          <w:szCs w:val="24"/>
          <w:lang w:val="zh-CN"/>
        </w:rPr>
        <w:t xml:space="preserve">词语释义</w:t>
      </w:r>
      <w:r>
        <w:rPr>
          <w:rFonts w:hint="eastAsia" w:hAnsi="宋体" w:eastAsia="宋体" w:cs="宋体"/>
          <w:bCs/>
          <w:sz w:val="24"/>
          <w:szCs w:val="24"/>
          <w:lang w:val="zh-CN"/>
        </w:rPr>
      </w:r>
      <w:r/>
    </w:p>
    <w:p>
      <w:pPr>
        <w:pStyle w:val="1008"/>
        <w:ind w:firstLine="480"/>
        <w:jc w:val="left"/>
        <w:spacing w:line="360" w:lineRule="auto"/>
        <w:rPr>
          <w:rFonts w:hAnsi="宋体" w:eastAsia="宋体" w:cs="宋体"/>
          <w:sz w:val="24"/>
          <w:szCs w:val="24"/>
        </w:rPr>
      </w:pPr>
      <w:r>
        <w:rPr>
          <w:rFonts w:hint="eastAsia" w:hAnsi="宋体" w:eastAsia="宋体" w:cs="宋体"/>
          <w:sz w:val="24"/>
          <w:szCs w:val="24"/>
        </w:rPr>
        <w:t xml:space="preserve">2.1招标人（招标单位）：指依法进行政府采购的国家机关、事业单位、团体组织。</w:t>
      </w:r>
      <w:r>
        <w:rPr>
          <w:rFonts w:hAnsi="宋体" w:eastAsia="宋体" w:cs="宋体"/>
          <w:sz w:val="24"/>
          <w:szCs w:val="24"/>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zh-CN"/>
        </w:rPr>
        <w:t xml:space="preserve">.</w:t>
      </w:r>
      <w:r>
        <w:rPr>
          <w:rFonts w:hint="eastAsia" w:hAnsi="宋体" w:eastAsia="宋体" w:cs="宋体"/>
          <w:sz w:val="24"/>
          <w:szCs w:val="24"/>
        </w:rPr>
        <w:t xml:space="preserve">2</w:t>
      </w:r>
      <w:r>
        <w:rPr>
          <w:rFonts w:hint="eastAsia" w:hAnsi="宋体" w:eastAsia="宋体" w:cs="宋体"/>
          <w:sz w:val="24"/>
          <w:szCs w:val="24"/>
          <w:lang w:val="zh-CN"/>
        </w:rPr>
        <w:t xml:space="preserve">招标代理机构：指依法接受招标单位委托，从事货物、工程和服务等政府采购代理业务的社会中介机构。</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zh-CN"/>
        </w:rPr>
        <w:t xml:space="preserve">.</w:t>
      </w:r>
      <w:r>
        <w:rPr>
          <w:rFonts w:hint="eastAsia" w:hAnsi="宋体" w:eastAsia="宋体" w:cs="宋体"/>
          <w:sz w:val="24"/>
          <w:szCs w:val="24"/>
        </w:rPr>
        <w:t xml:space="preserve">3</w:t>
      </w:r>
      <w:r>
        <w:rPr>
          <w:rFonts w:hint="eastAsia" w:hAnsi="宋体" w:eastAsia="宋体" w:cs="宋体"/>
          <w:sz w:val="24"/>
          <w:szCs w:val="24"/>
          <w:lang w:val="zh-CN"/>
        </w:rPr>
        <w:t xml:space="preserve">投标人（投标单位）：经认定有资格响应招标，参加投标竞争的法人或其他组织和自然人。</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2.4</w:t>
      </w:r>
      <w:r>
        <w:rPr>
          <w:rFonts w:hint="eastAsia" w:hAnsi="宋体" w:eastAsia="宋体" w:cs="宋体"/>
          <w:sz w:val="24"/>
          <w:szCs w:val="24"/>
          <w:lang w:val="zh-CN"/>
        </w:rPr>
        <w:t xml:space="preserve">响应：投标人根据招标代理机构或招标代理机构发布的招标文件，编制投标文件并按规定投标的行为。</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2.5</w:t>
      </w:r>
      <w:r>
        <w:rPr>
          <w:rFonts w:hint="eastAsia" w:hAnsi="宋体" w:eastAsia="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2.6</w:t>
      </w:r>
      <w:r>
        <w:rPr>
          <w:rFonts w:hint="eastAsia" w:hAnsi="宋体" w:eastAsia="宋体" w:cs="宋体"/>
          <w:sz w:val="24"/>
          <w:szCs w:val="24"/>
          <w:lang w:val="zh-CN"/>
        </w:rPr>
        <w:t xml:space="preserve">甲方（委托方）：合同中明确规定的实际购买货物和服务的法人或其他组织和自然人 。</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2.7</w:t>
      </w:r>
      <w:r>
        <w:rPr>
          <w:rFonts w:hint="eastAsia" w:hAnsi="宋体" w:eastAsia="宋体" w:cs="宋体"/>
          <w:sz w:val="24"/>
          <w:szCs w:val="24"/>
          <w:lang w:val="zh-CN"/>
        </w:rPr>
        <w:t xml:space="preserve">乙方（服务方）：合同中规定的向采购方提供货物和服务的法人或其他组织和自然人。</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2.8货物：系指乙方按招标招标文件规定，应向甲方提供的一切设备、备品、备件、工具、手册及其它有关技术资料和材料。</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2.9</w:t>
      </w:r>
      <w:r>
        <w:rPr>
          <w:rFonts w:hint="eastAsia" w:hAnsi="宋体" w:eastAsia="宋体" w:cs="宋体"/>
          <w:sz w:val="24"/>
          <w:szCs w:val="24"/>
          <w:lang w:val="zh-CN"/>
        </w:rPr>
        <w:t xml:space="preserve">服务：</w:t>
      </w:r>
      <w:r>
        <w:rPr>
          <w:rFonts w:hint="eastAsia" w:hAnsi="宋体" w:eastAsia="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2.10</w:t>
      </w:r>
      <w:r>
        <w:rPr>
          <w:rFonts w:hint="eastAsia" w:hAnsi="宋体" w:eastAsia="宋体" w:cs="宋体"/>
          <w:sz w:val="24"/>
          <w:szCs w:val="24"/>
          <w:lang w:val="zh-CN"/>
        </w:rPr>
        <w:t xml:space="preserve">知识产权：指专利权、商标权、著作权等无形财产专有权的统称。</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2.11</w:t>
      </w:r>
      <w:r>
        <w:rPr>
          <w:rFonts w:hint="eastAsia" w:hAnsi="宋体" w:eastAsia="宋体" w:cs="宋体"/>
          <w:sz w:val="24"/>
          <w:szCs w:val="24"/>
          <w:lang w:val="zh-CN"/>
        </w:rPr>
        <w:t xml:space="preserve">天：日历日。</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2.12</w:t>
      </w:r>
      <w:r>
        <w:rPr>
          <w:rFonts w:hint="eastAsia" w:hAnsi="宋体" w:eastAsia="宋体" w:cs="宋体"/>
          <w:sz w:val="24"/>
          <w:szCs w:val="24"/>
          <w:lang w:val="zh-CN"/>
        </w:rPr>
        <w:t xml:space="preserve">交货地点：合同中明确约定的乙方提交的货物和服务最终交付地点。</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2.13</w:t>
      </w:r>
      <w:r>
        <w:rPr>
          <w:rFonts w:hint="eastAsia" w:hAnsi="宋体" w:eastAsia="宋体" w:cs="宋体"/>
          <w:sz w:val="24"/>
          <w:szCs w:val="24"/>
          <w:lang w:val="zh-CN"/>
        </w:rPr>
        <w:t xml:space="preserve">合同价款：根据合同规定，乙方在正确地履行合同义务后甲方应支付乙方的价款。</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2.14</w:t>
      </w:r>
      <w:r>
        <w:rPr>
          <w:rFonts w:hint="eastAsia" w:hAnsi="宋体" w:eastAsia="宋体" w:cs="宋体"/>
          <w:sz w:val="24"/>
          <w:szCs w:val="24"/>
          <w:lang w:val="zh-CN"/>
        </w:rPr>
        <w:t xml:space="preserve">产地：货物开采、生长、生产、最终制造、加工或提供服务的来源地。</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2.15</w:t>
      </w:r>
      <w:r>
        <w:rPr>
          <w:rFonts w:hint="eastAsia" w:hAnsi="宋体" w:eastAsia="宋体" w:cs="宋体"/>
          <w:sz w:val="24"/>
          <w:szCs w:val="24"/>
          <w:lang w:val="zh-CN"/>
        </w:rPr>
        <w:t xml:space="preserve">不可抗力：不能预见、不能避免并且不能克服的客观情况。</w:t>
      </w:r>
      <w:r>
        <w:rPr>
          <w:rFonts w:hint="eastAsia" w:hAnsi="宋体" w:eastAsia="宋体" w:cs="宋体"/>
          <w:sz w:val="24"/>
          <w:szCs w:val="24"/>
          <w:lang w:val="zh-CN"/>
        </w:rPr>
      </w:r>
      <w:r/>
    </w:p>
    <w:p>
      <w:pPr>
        <w:pStyle w:val="1027"/>
        <w:ind w:firstLine="480"/>
        <w:jc w:val="left"/>
        <w:spacing w:line="360" w:lineRule="auto"/>
        <w:rPr>
          <w:rFonts w:hint="eastAsia" w:hAnsi="宋体" w:eastAsia="宋体" w:cs="宋体"/>
          <w:szCs w:val="24"/>
        </w:rPr>
      </w:pPr>
      <w:r>
        <w:rPr>
          <w:rFonts w:hint="eastAsia" w:hAnsi="宋体" w:eastAsia="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eastAsia="宋体" w:cs="宋体"/>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2.18书面形式：指书面文字、合同书、信件和数据电文（包括电报、电传、传真、电子数据交换和电子邮件）等可以有形地表现所载内容的形式。</w:t>
      </w:r>
      <w:r>
        <w:rPr>
          <w:rFonts w:hint="eastAsia" w:hAnsi="宋体" w:eastAsia="宋体" w:cs="宋体"/>
          <w:sz w:val="24"/>
          <w:szCs w:val="24"/>
        </w:rPr>
      </w:r>
      <w:r/>
    </w:p>
    <w:p>
      <w:pPr>
        <w:pStyle w:val="1008"/>
        <w:ind w:firstLine="241"/>
        <w:jc w:val="left"/>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二、投标人</w:t>
      </w:r>
      <w:r>
        <w:rPr>
          <w:rFonts w:hint="eastAsia" w:hAnsi="宋体" w:eastAsia="宋体" w:cs="宋体"/>
          <w:b/>
          <w:bCs/>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、申请人的资格要求：</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详见招标公告规定。</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hAnsi="宋体" w:eastAsia="宋体" w:cs="宋体"/>
          <w:sz w:val="24"/>
          <w:szCs w:val="24"/>
        </w:rPr>
      </w:r>
      <w:r/>
    </w:p>
    <w:p>
      <w:pPr>
        <w:pStyle w:val="1008"/>
        <w:ind w:firstLine="241"/>
        <w:jc w:val="left"/>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三、招标文件的说明</w:t>
      </w:r>
      <w:r>
        <w:rPr>
          <w:rFonts w:hint="eastAsia" w:hAnsi="宋体" w:eastAsia="宋体" w:cs="宋体"/>
          <w:b/>
          <w:bCs/>
          <w:sz w:val="24"/>
          <w:szCs w:val="24"/>
          <w:lang w:val="zh-CN"/>
        </w:rPr>
      </w:r>
      <w:r/>
    </w:p>
    <w:p>
      <w:pPr>
        <w:pStyle w:val="1008"/>
        <w:ind w:firstLine="480"/>
        <w:jc w:val="left"/>
        <w:spacing w:line="360" w:lineRule="auto"/>
        <w:rPr>
          <w:rFonts w:hint="eastAsia" w:hAnsi="宋体" w:eastAsia="宋体" w:cs="宋体"/>
          <w:bCs/>
          <w:sz w:val="24"/>
          <w:szCs w:val="24"/>
        </w:rPr>
      </w:pPr>
      <w:r>
        <w:rPr>
          <w:rFonts w:hint="eastAsia" w:hAnsi="宋体" w:eastAsia="宋体" w:cs="宋体"/>
          <w:bCs/>
          <w:sz w:val="24"/>
          <w:szCs w:val="24"/>
        </w:rPr>
        <w:t xml:space="preserve">7</w:t>
      </w:r>
      <w:r>
        <w:rPr>
          <w:rFonts w:hint="eastAsia" w:hAnsi="宋体" w:eastAsia="宋体" w:cs="宋体"/>
          <w:bCs/>
          <w:sz w:val="24"/>
          <w:szCs w:val="24"/>
          <w:lang w:eastAsia="zh-CN"/>
        </w:rPr>
        <w:t xml:space="preserve">、</w:t>
      </w:r>
      <w:r>
        <w:rPr>
          <w:rFonts w:hint="eastAsia" w:hAnsi="宋体" w:eastAsia="宋体" w:cs="宋体"/>
          <w:bCs/>
          <w:sz w:val="24"/>
          <w:szCs w:val="24"/>
        </w:rPr>
        <w:t xml:space="preserve">招标文件</w:t>
      </w:r>
      <w:r>
        <w:rPr>
          <w:rFonts w:hint="eastAsia" w:hAnsi="宋体" w:eastAsia="宋体" w:cs="宋体"/>
          <w:bCs/>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8、招标文件的招标文件的质疑</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8.3本次招标文件要求投标单位在法定质疑期内一次性提出针对同一采购程序环节的质疑。</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8.4投标单位提出质疑应当提交质疑函和必要的证明材料，质疑函应当包括下列内容：</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8.4.1投标单位的姓名或者名称（以营业执照副本复印件为准）、地址、邮编、联系人及联系电话；</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8.4.2质疑项目的名称、编号；</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8.4.3具体、明确的质疑事项和与质疑事项相关的请求；</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8.4.4事实依据；</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8.4.5必要的法律依据；</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8.4.6提出质疑的日期；</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8.4.7投标单位参加投标确认函;</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8.4.8投标单位的法定代表人/负责人、投标单位代理人身份证(如有授权)。</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8.5接收质疑函的方式：书面形式（当场送达或邮寄方式）。</w:t>
      </w:r>
      <w:r>
        <w:rPr>
          <w:rFonts w:hint="eastAsia" w:hAnsi="宋体" w:eastAsia="宋体" w:cs="宋体"/>
          <w:sz w:val="24"/>
          <w:szCs w:val="24"/>
          <w:lang w:val="zh-CN"/>
        </w:rPr>
      </w:r>
      <w:r/>
    </w:p>
    <w:p>
      <w:pPr>
        <w:pStyle w:val="1008"/>
        <w:ind w:firstLine="480"/>
        <w:spacing w:line="360" w:lineRule="auto"/>
        <w:rPr>
          <w:rFonts w:hint="eastAsia" w:hAnsi="宋体" w:eastAsia="宋体" w:cs="宋体"/>
          <w:bCs/>
          <w:sz w:val="24"/>
          <w:szCs w:val="24"/>
          <w:lang w:val="zh-CN" w:eastAsia="zh-CN"/>
        </w:rPr>
      </w:pPr>
      <w:r>
        <w:rPr>
          <w:rFonts w:hint="eastAsia" w:hAnsi="宋体" w:eastAsia="宋体" w:cs="宋体"/>
          <w:bCs/>
          <w:sz w:val="24"/>
          <w:szCs w:val="24"/>
          <w:lang w:val="zh-CN"/>
        </w:rPr>
        <w:t xml:space="preserve">质疑联系人：</w:t>
      </w:r>
      <w:r>
        <w:rPr>
          <w:rFonts w:hint="eastAsia" w:hAnsi="宋体" w:eastAsia="宋体" w:cs="宋体"/>
          <w:bCs/>
          <w:sz w:val="24"/>
          <w:szCs w:val="24"/>
          <w:lang w:val="en-US" w:eastAsia="zh-CN"/>
        </w:rPr>
        <w:t xml:space="preserve">钱梅</w:t>
      </w:r>
      <w:r>
        <w:rPr>
          <w:rFonts w:hint="eastAsia" w:hAnsi="宋体" w:eastAsia="宋体" w:cs="宋体"/>
          <w:bCs/>
          <w:sz w:val="24"/>
          <w:szCs w:val="24"/>
          <w:lang w:val="zh-CN" w:eastAsia="zh-CN"/>
        </w:rPr>
      </w:r>
      <w:r/>
    </w:p>
    <w:p>
      <w:pPr>
        <w:pStyle w:val="1008"/>
        <w:ind w:firstLine="480"/>
        <w:spacing w:line="360" w:lineRule="auto"/>
        <w:rPr>
          <w:rFonts w:hint="eastAsia" w:hAnsi="宋体" w:eastAsia="宋体" w:cs="宋体"/>
          <w:bCs/>
          <w:sz w:val="24"/>
          <w:szCs w:val="24"/>
          <w:lang w:eastAsia="zh-CN"/>
        </w:rPr>
      </w:pPr>
      <w:r>
        <w:rPr>
          <w:rFonts w:hint="eastAsia" w:hAnsi="宋体" w:eastAsia="宋体" w:cs="宋体"/>
          <w:bCs/>
          <w:sz w:val="24"/>
          <w:szCs w:val="24"/>
          <w:lang w:val="zh-CN"/>
        </w:rPr>
        <w:t xml:space="preserve">联系电话：0512-65561182-80</w:t>
      </w:r>
      <w:r>
        <w:rPr>
          <w:rFonts w:hint="eastAsia" w:hAnsi="宋体" w:eastAsia="宋体" w:cs="宋体"/>
          <w:bCs/>
          <w:sz w:val="24"/>
          <w:szCs w:val="24"/>
        </w:rPr>
        <w:t xml:space="preserve">1</w:t>
      </w:r>
      <w:r>
        <w:rPr>
          <w:rFonts w:hint="eastAsia" w:hAnsi="宋体" w:eastAsia="宋体" w:cs="宋体"/>
          <w:bCs/>
          <w:sz w:val="24"/>
          <w:szCs w:val="24"/>
          <w:lang w:val="en-US" w:eastAsia="zh-CN"/>
        </w:rPr>
        <w:t xml:space="preserve">5</w:t>
      </w:r>
      <w:r>
        <w:rPr>
          <w:rFonts w:hint="eastAsia" w:hAnsi="宋体" w:eastAsia="宋体" w:cs="宋体"/>
          <w:bCs/>
          <w:sz w:val="24"/>
          <w:szCs w:val="24"/>
          <w:lang w:eastAsia="zh-CN"/>
        </w:rPr>
      </w:r>
      <w:r/>
    </w:p>
    <w:p>
      <w:pPr>
        <w:pStyle w:val="1008"/>
        <w:ind w:firstLine="480"/>
        <w:spacing w:line="360" w:lineRule="auto"/>
        <w:rPr>
          <w:rFonts w:hint="eastAsia" w:hAnsi="宋体" w:eastAsia="宋体" w:cs="宋体"/>
          <w:bCs/>
          <w:sz w:val="24"/>
          <w:szCs w:val="24"/>
          <w:lang w:val="zh-CN"/>
        </w:rPr>
      </w:pPr>
      <w:r>
        <w:rPr>
          <w:rFonts w:hint="eastAsia" w:hAnsi="宋体" w:eastAsia="宋体" w:cs="宋体"/>
          <w:bCs/>
          <w:sz w:val="24"/>
          <w:szCs w:val="24"/>
          <w:lang w:val="zh-CN"/>
        </w:rPr>
        <w:t xml:space="preserve">通讯地址：苏州高新区浩福路1号维田商务中心308室</w:t>
      </w:r>
      <w:r>
        <w:rPr>
          <w:rFonts w:hint="eastAsia" w:hAnsi="宋体" w:eastAsia="宋体" w:cs="宋体"/>
          <w:bCs/>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lang w:val="zh-CN"/>
        </w:rPr>
        <w:t xml:space="preserve">9、招标文件的澄清和修改</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9.1</w:t>
      </w:r>
      <w:r>
        <w:rPr>
          <w:rFonts w:hint="eastAsia" w:hAnsi="宋体" w:eastAsia="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9.2对于补充通知（包括更正公告），报名成功的投标单位通过“苏州市政府采购网”、“江苏政府采购网”的“采购公告”自行查看所报项目的补充通知（包括更正公告）。补充通知（包括更正公告）将作为招标文件的组成部分，对所有投标单位有约束力。</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9.3</w:t>
      </w:r>
      <w:r>
        <w:rPr>
          <w:rFonts w:hint="eastAsia" w:hAnsi="宋体" w:eastAsia="宋体" w:cs="宋体"/>
          <w:bCs/>
          <w:sz w:val="24"/>
          <w:szCs w:val="24"/>
        </w:rPr>
        <w:t xml:space="preserve">澄清或者修改的内容可能影响投标文件编制的，招标单位或者采购代理机构应当在投标截</w:t>
      </w:r>
      <w:r>
        <w:rPr>
          <w:rFonts w:hint="eastAsia" w:hAnsi="宋体" w:eastAsia="宋体" w:cs="宋体"/>
          <w:sz w:val="24"/>
          <w:szCs w:val="24"/>
        </w:rPr>
        <w:t xml:space="preserve">止时间至少15日前，并通过苏州市政府采购网、江苏政府采购网对外进行发布；不足15日的，招标单位或者采购代理机构应当顺延提交投标文件的截止时间。</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9.4招标文件的澄清、修改、补充等内容均以苏州政府采购网、江苏政府采购网上发布的补充通知为准。</w:t>
      </w:r>
      <w:r>
        <w:rPr>
          <w:rFonts w:hint="eastAsia" w:hAnsi="宋体" w:eastAsia="宋体" w:cs="宋体"/>
          <w:sz w:val="24"/>
          <w:szCs w:val="24"/>
        </w:rPr>
      </w:r>
      <w:r/>
    </w:p>
    <w:p>
      <w:pPr>
        <w:pStyle w:val="1008"/>
        <w:ind w:firstLine="241"/>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四、投标文件说明</w:t>
      </w:r>
      <w:r>
        <w:rPr>
          <w:rFonts w:hint="eastAsia" w:hAnsi="宋体" w:eastAsia="宋体" w:cs="宋体"/>
          <w:b/>
          <w:bCs/>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10、提示与要求</w:t>
      </w:r>
      <w:r>
        <w:rPr>
          <w:rFonts w:hint="eastAsia" w:hAnsi="宋体" w:eastAsia="宋体" w:cs="宋体"/>
          <w:sz w:val="24"/>
          <w:szCs w:val="24"/>
          <w:lang w:val="zh-CN"/>
        </w:rPr>
      </w:r>
      <w:r/>
    </w:p>
    <w:p>
      <w:pPr>
        <w:pStyle w:val="1008"/>
        <w:ind w:firstLine="482"/>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1</w:t>
      </w:r>
      <w:r>
        <w:rPr>
          <w:rFonts w:hint="eastAsia" w:hAnsi="宋体" w:eastAsia="宋体" w:cs="宋体"/>
          <w:b/>
          <w:bCs/>
          <w:sz w:val="24"/>
          <w:szCs w:val="24"/>
        </w:rPr>
        <w:t xml:space="preserve">0</w:t>
      </w:r>
      <w:r>
        <w:rPr>
          <w:rFonts w:hint="eastAsia" w:hAnsi="宋体" w:eastAsia="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eastAsia="宋体" w:cs="宋体"/>
          <w:b/>
          <w:bCs/>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rPr>
        <w:t xml:space="preserve">0</w:t>
      </w:r>
      <w:r>
        <w:rPr>
          <w:rFonts w:hint="eastAsia" w:hAnsi="宋体" w:eastAsia="宋体" w:cs="宋体"/>
          <w:sz w:val="24"/>
          <w:szCs w:val="24"/>
          <w:lang w:val="zh-CN"/>
        </w:rPr>
        <w:t xml:space="preserve">.2 无论是否递交投标文件，投标单位都应将招标文件及以后的所有通知、文件等视为保密文件。</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11、投标文件计量单位和使用文字</w:t>
      </w:r>
      <w:r>
        <w:rPr>
          <w:rFonts w:hint="eastAsia" w:hAnsi="宋体" w:eastAsia="宋体" w:cs="宋体"/>
          <w:sz w:val="24"/>
          <w:szCs w:val="24"/>
          <w:lang w:val="zh-CN"/>
        </w:rPr>
      </w:r>
      <w:r/>
    </w:p>
    <w:p>
      <w:pPr>
        <w:pStyle w:val="1008"/>
        <w:ind w:firstLine="439"/>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11.1投标文件中所使用的计量单位，除招标文件中有特殊要求外，均应使用中华人民共和国法定计量单位。</w:t>
      </w:r>
      <w:r>
        <w:rPr>
          <w:rFonts w:hint="eastAsia" w:hAnsi="宋体" w:eastAsia="宋体" w:cs="宋体"/>
          <w:sz w:val="24"/>
          <w:szCs w:val="24"/>
          <w:lang w:val="zh-CN"/>
        </w:rPr>
      </w:r>
      <w:r/>
    </w:p>
    <w:p>
      <w:pPr>
        <w:pStyle w:val="1008"/>
        <w:ind w:firstLine="420"/>
        <w:spacing w:line="360" w:lineRule="auto"/>
        <w:rPr>
          <w:rFonts w:hint="eastAsia" w:hAnsi="宋体" w:eastAsia="宋体" w:cs="宋体"/>
          <w:sz w:val="24"/>
          <w:szCs w:val="24"/>
          <w:highlight w:val="none"/>
          <w:lang w:val="zh-CN"/>
        </w:rPr>
      </w:pPr>
      <w:r>
        <w:rPr>
          <w:rFonts w:hint="eastAsia" w:hAnsi="宋体" w:eastAsia="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w:t>
      </w:r>
      <w:r>
        <w:rPr>
          <w:rFonts w:hint="eastAsia" w:hAnsi="宋体" w:eastAsia="宋体" w:cs="宋体"/>
          <w:sz w:val="24"/>
          <w:szCs w:val="24"/>
          <w:highlight w:val="none"/>
          <w:lang w:val="zh-CN"/>
        </w:rPr>
        <w:t xml:space="preserve">理机构概不负责。</w:t>
      </w:r>
      <w:r>
        <w:rPr>
          <w:rFonts w:hint="eastAsia" w:hAnsi="宋体" w:eastAsia="宋体" w:cs="宋体"/>
          <w:sz w:val="24"/>
          <w:szCs w:val="24"/>
          <w:highlight w:val="none"/>
          <w:lang w:val="zh-CN"/>
        </w:rPr>
      </w:r>
      <w:r/>
    </w:p>
    <w:p>
      <w:pPr>
        <w:pStyle w:val="1008"/>
        <w:ind w:firstLine="482"/>
        <w:jc w:val="left"/>
        <w:spacing w:line="360" w:lineRule="auto"/>
        <w:rPr>
          <w:rFonts w:hint="eastAsia" w:hAnsi="宋体" w:eastAsia="宋体" w:cs="宋体"/>
          <w:b/>
          <w:bCs/>
          <w:sz w:val="24"/>
          <w:szCs w:val="24"/>
          <w:highlight w:val="none"/>
          <w:lang w:val="zh-CN"/>
        </w:rPr>
      </w:pPr>
      <w:r>
        <w:rPr>
          <w:rFonts w:hint="eastAsia" w:hAnsi="宋体" w:eastAsia="宋体" w:cs="宋体"/>
          <w:b/>
          <w:bCs/>
          <w:sz w:val="24"/>
          <w:szCs w:val="24"/>
          <w:highlight w:val="none"/>
          <w:lang w:val="zh-CN"/>
        </w:rPr>
        <w:t xml:space="preserve">12、投标文件的组成（部分格式见第六章）</w:t>
      </w:r>
      <w:r>
        <w:rPr>
          <w:rFonts w:hint="eastAsia" w:hAnsi="宋体" w:eastAsia="宋体" w:cs="宋体"/>
          <w:b/>
          <w:bCs/>
          <w:sz w:val="24"/>
          <w:szCs w:val="24"/>
          <w:highlight w:val="none"/>
          <w:lang w:val="zh-CN"/>
        </w:rPr>
      </w:r>
      <w:r/>
    </w:p>
    <w:p>
      <w:pPr>
        <w:pStyle w:val="1008"/>
        <w:ind w:firstLine="480"/>
        <w:jc w:val="left"/>
        <w:spacing w:line="360" w:lineRule="auto"/>
        <w:rPr>
          <w:rFonts w:hAnsi="宋体" w:eastAsia="宋体" w:cs="宋体"/>
          <w:sz w:val="24"/>
          <w:szCs w:val="24"/>
          <w:highlight w:val="none"/>
        </w:rPr>
      </w:pPr>
      <w:r>
        <w:rPr>
          <w:rFonts w:hint="eastAsia" w:hAnsi="宋体" w:eastAsia="宋体" w:cs="宋体"/>
          <w:sz w:val="24"/>
          <w:szCs w:val="24"/>
          <w:highlight w:val="none"/>
        </w:rPr>
        <w:t xml:space="preserve">12.1封面；</w:t>
      </w:r>
      <w:r>
        <w:rPr>
          <w:rFonts w:hAnsi="宋体" w:eastAsia="宋体" w:cs="宋体"/>
          <w:sz w:val="24"/>
          <w:szCs w:val="24"/>
          <w:highlight w:val="none"/>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w:t>
      </w:r>
      <w:r>
        <w:rPr>
          <w:rFonts w:hint="eastAsia" w:hAnsi="宋体" w:eastAsia="宋体" w:cs="宋体"/>
          <w:sz w:val="24"/>
          <w:szCs w:val="24"/>
        </w:rPr>
        <w:t xml:space="preserve">2</w:t>
      </w:r>
      <w:r>
        <w:rPr>
          <w:rFonts w:hint="eastAsia" w:hAnsi="宋体" w:eastAsia="宋体" w:cs="宋体"/>
          <w:sz w:val="24"/>
          <w:szCs w:val="24"/>
          <w:lang w:val="zh-CN"/>
        </w:rPr>
        <w:t xml:space="preserve">开标一览表；</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12.3投标报价分析表（格式详见第六章）；</w:t>
      </w:r>
      <w:r>
        <w:rPr>
          <w:rFonts w:hint="eastAsia" w:hAnsi="宋体" w:eastAsia="宋体" w:cs="宋体"/>
          <w:sz w:val="24"/>
          <w:szCs w:val="24"/>
        </w:rPr>
      </w:r>
      <w:r/>
    </w:p>
    <w:p>
      <w:pPr>
        <w:pStyle w:val="1008"/>
        <w:ind w:firstLine="482"/>
        <w:spacing w:line="360" w:lineRule="auto"/>
        <w:rPr>
          <w:rFonts w:hint="eastAsia" w:hAnsi="宋体" w:eastAsia="宋体" w:cs="宋体"/>
          <w:sz w:val="24"/>
          <w:szCs w:val="24"/>
          <w:lang w:val="zh-CN"/>
        </w:rPr>
      </w:pPr>
      <w:r>
        <w:rPr>
          <w:rFonts w:hint="eastAsia" w:hAnsi="宋体" w:eastAsia="宋体" w:cs="宋体"/>
          <w:b/>
          <w:bCs/>
          <w:sz w:val="24"/>
          <w:szCs w:val="24"/>
        </w:rPr>
        <w:t xml:space="preserve">12.4资格审查文件</w:t>
      </w:r>
      <w:r>
        <w:rPr>
          <w:rFonts w:hint="eastAsia" w:hAnsi="宋体" w:eastAsia="宋体" w:cs="宋体"/>
          <w:sz w:val="24"/>
          <w:szCs w:val="24"/>
          <w:lang w:val="zh-CN"/>
        </w:rPr>
        <w:t xml:space="preserve"> </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12.4.1</w:t>
      </w:r>
      <w:r>
        <w:rPr>
          <w:rFonts w:hint="eastAsia" w:hAnsi="宋体" w:eastAsia="宋体" w:cs="宋体"/>
          <w:sz w:val="24"/>
          <w:szCs w:val="24"/>
          <w:lang w:val="zh-CN"/>
        </w:rPr>
        <w:t xml:space="preserve">具有独立承担民事责任的能力证明。包括法人或者其他组织的营业执照等证明文件，自然人的身份证明；</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12.4.2</w:t>
      </w:r>
      <w:r>
        <w:rPr>
          <w:rFonts w:hint="eastAsia" w:hAnsi="宋体" w:eastAsia="宋体" w:cs="宋体"/>
          <w:sz w:val="24"/>
          <w:szCs w:val="24"/>
          <w:lang w:val="zh-CN"/>
        </w:rPr>
        <w:t xml:space="preserve">具有良好的商业信誉和健全的财务会计制度（提供</w:t>
      </w:r>
      <w:r>
        <w:rPr>
          <w:rFonts w:hint="eastAsia" w:hAnsi="宋体" w:eastAsia="宋体" w:cs="宋体"/>
          <w:sz w:val="24"/>
          <w:szCs w:val="24"/>
          <w:lang w:val="en-US" w:eastAsia="zh-CN"/>
        </w:rPr>
        <w:t xml:space="preserve">2023年财务报表或2023年</w:t>
      </w:r>
      <w:r>
        <w:rPr>
          <w:rFonts w:hint="eastAsia" w:hAnsi="宋体" w:eastAsia="宋体" w:cs="宋体"/>
          <w:sz w:val="24"/>
          <w:szCs w:val="24"/>
        </w:rPr>
        <w:t xml:space="preserve">经审计</w:t>
      </w:r>
      <w:r>
        <w:rPr>
          <w:rFonts w:hint="eastAsia" w:hAnsi="宋体" w:eastAsia="宋体" w:cs="宋体"/>
          <w:sz w:val="24"/>
          <w:szCs w:val="24"/>
          <w:lang w:val="zh-CN"/>
        </w:rPr>
        <w:t xml:space="preserve">的财务报告，其他组织、自然人、及成立未满一年的法人应提供银行出具的资信证明）；</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12.4.3</w:t>
      </w:r>
      <w:r>
        <w:rPr>
          <w:rFonts w:hint="eastAsia" w:hAnsi="宋体" w:eastAsia="宋体" w:cs="宋体"/>
          <w:sz w:val="24"/>
          <w:szCs w:val="24"/>
          <w:lang w:val="zh-CN"/>
        </w:rPr>
        <w:t xml:space="preserve">履行合同所必备的设备和专业技术能力的证明材料或承诺；</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12.4.4</w:t>
      </w:r>
      <w:r>
        <w:rPr>
          <w:rFonts w:hint="eastAsia" w:hAnsi="宋体" w:eastAsia="宋体" w:cs="宋体"/>
          <w:sz w:val="24"/>
          <w:szCs w:val="24"/>
          <w:lang w:val="zh-CN"/>
        </w:rPr>
        <w:t xml:space="preserve">有依法缴纳税收和社会保障资金的良好记录（提供税务登记证（如有）和最近期的依法缴纳税收的凭据，最近期的依法缴纳社会保险的凭据（专用收据或社会保险缴纳清单），依法免税或不需要缴纳社会保障资金的投标单位，应提供对应证明文件）；</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12.4.5</w:t>
      </w:r>
      <w:r>
        <w:rPr>
          <w:rFonts w:hint="eastAsia" w:hAnsi="宋体" w:eastAsia="宋体" w:cs="宋体"/>
          <w:sz w:val="24"/>
          <w:szCs w:val="24"/>
          <w:lang w:val="zh-CN"/>
        </w:rPr>
        <w:t xml:space="preserve">参加政府采购活动前三年内在经营活动中没有重大违法记录的书面声明函；</w:t>
      </w:r>
      <w:r>
        <w:rPr>
          <w:rFonts w:hint="eastAsia" w:hAnsi="宋体" w:eastAsia="宋体" w:cs="宋体"/>
          <w:sz w:val="24"/>
          <w:szCs w:val="24"/>
          <w:lang w:val="zh-CN"/>
        </w:rPr>
      </w:r>
      <w:r/>
    </w:p>
    <w:p>
      <w:pPr>
        <w:pStyle w:val="1008"/>
        <w:ind w:firstLine="482"/>
        <w:jc w:val="left"/>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12.</w:t>
      </w:r>
      <w:r>
        <w:rPr>
          <w:rFonts w:hint="eastAsia" w:hAnsi="宋体" w:eastAsia="宋体" w:cs="宋体"/>
          <w:b/>
          <w:bCs/>
          <w:sz w:val="24"/>
          <w:szCs w:val="24"/>
        </w:rPr>
        <w:t xml:space="preserve">5</w:t>
      </w:r>
      <w:r>
        <w:rPr>
          <w:rFonts w:hint="eastAsia" w:hAnsi="宋体" w:eastAsia="宋体" w:cs="宋体"/>
          <w:b/>
          <w:bCs/>
          <w:sz w:val="24"/>
          <w:szCs w:val="24"/>
          <w:lang w:val="zh-CN"/>
        </w:rPr>
        <w:t xml:space="preserve">符合性审查文件</w:t>
      </w:r>
      <w:r>
        <w:rPr>
          <w:rFonts w:hint="eastAsia" w:hAnsi="宋体" w:eastAsia="宋体" w:cs="宋体"/>
          <w:b/>
          <w:bCs/>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12.5.1</w:t>
      </w:r>
      <w:r>
        <w:rPr>
          <w:rFonts w:hint="eastAsia" w:hAnsi="宋体" w:eastAsia="宋体" w:cs="宋体"/>
          <w:sz w:val="24"/>
          <w:szCs w:val="24"/>
          <w:lang w:val="zh-CN"/>
        </w:rPr>
        <w:t xml:space="preserve">关于资格文件的声明函（格式详见第六章）；</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12.5.2</w:t>
      </w:r>
      <w:r>
        <w:rPr>
          <w:rFonts w:hint="eastAsia" w:hAnsi="宋体" w:eastAsia="宋体" w:cs="宋体"/>
          <w:sz w:val="24"/>
          <w:szCs w:val="24"/>
          <w:lang w:val="zh-CN"/>
        </w:rPr>
        <w:t xml:space="preserve">投标单位情况表（格式详见第六章）；</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w:t>
      </w:r>
      <w:r>
        <w:rPr>
          <w:rFonts w:hint="eastAsia" w:hAnsi="宋体" w:eastAsia="宋体" w:cs="宋体"/>
          <w:sz w:val="24"/>
          <w:szCs w:val="24"/>
        </w:rPr>
        <w:t xml:space="preserve">5.3</w:t>
      </w:r>
      <w:r>
        <w:rPr>
          <w:rFonts w:hint="eastAsia" w:hAnsi="宋体" w:eastAsia="宋体" w:cs="宋体"/>
          <w:sz w:val="24"/>
          <w:szCs w:val="24"/>
          <w:lang w:val="zh-CN"/>
        </w:rPr>
        <w:t xml:space="preserve">投标人法定代表人身份证扫描件；</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b/>
          <w:bCs/>
          <w:sz w:val="24"/>
          <w:szCs w:val="24"/>
          <w:lang w:val="zh-CN"/>
        </w:rPr>
      </w:pPr>
      <w:r>
        <w:rPr>
          <w:rFonts w:hint="eastAsia" w:hAnsi="宋体" w:eastAsia="宋体" w:cs="宋体"/>
          <w:sz w:val="24"/>
          <w:szCs w:val="24"/>
        </w:rPr>
        <w:t xml:space="preserve">12.5.4</w:t>
      </w:r>
      <w:r>
        <w:rPr>
          <w:rFonts w:hint="eastAsia" w:hAnsi="宋体" w:eastAsia="宋体" w:cs="宋体"/>
          <w:sz w:val="24"/>
          <w:szCs w:val="24"/>
          <w:lang w:val="zh-CN"/>
        </w:rPr>
        <w:t xml:space="preserve">法定代表人授权委托书（如有授权），法定代表人身份证扫描件及委托代理人身份证扫描件（如有授权）（格式详见第六章）；</w:t>
      </w:r>
      <w:r>
        <w:rPr>
          <w:rFonts w:hint="eastAsia" w:hAnsi="宋体" w:eastAsia="宋体" w:cs="宋体"/>
          <w:b/>
          <w:bCs/>
          <w:sz w:val="24"/>
          <w:szCs w:val="24"/>
          <w:lang w:val="zh-CN"/>
        </w:rPr>
      </w:r>
      <w:r/>
    </w:p>
    <w:p>
      <w:pPr>
        <w:pStyle w:val="1008"/>
        <w:ind w:firstLine="480"/>
        <w:jc w:val="left"/>
        <w:spacing w:line="360" w:lineRule="auto"/>
        <w:rPr>
          <w:rFonts w:hAnsi="宋体" w:eastAsia="宋体" w:cs="宋体"/>
          <w:sz w:val="24"/>
          <w:szCs w:val="24"/>
        </w:rPr>
      </w:pPr>
      <w:r>
        <w:rPr>
          <w:rFonts w:hint="eastAsia" w:hAnsi="宋体" w:eastAsia="宋体" w:cs="宋体"/>
          <w:sz w:val="24"/>
          <w:szCs w:val="24"/>
        </w:rPr>
        <w:t xml:space="preserve">12.5.5投标函（格式详见第六章）；</w:t>
      </w:r>
      <w:r>
        <w:rPr>
          <w:rFonts w:hAnsi="宋体" w:eastAsia="宋体" w:cs="宋体"/>
          <w:sz w:val="24"/>
          <w:szCs w:val="24"/>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12.5.6</w:t>
      </w:r>
      <w:r>
        <w:rPr>
          <w:rFonts w:hint="eastAsia" w:hAnsi="宋体" w:eastAsia="宋体" w:cs="宋体"/>
          <w:sz w:val="24"/>
          <w:szCs w:val="24"/>
          <w:lang w:val="zh-CN"/>
        </w:rPr>
        <w:t xml:space="preserve">投标（响应）保证承诺书（格式详见第六章）；</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12.5.7</w:t>
      </w:r>
      <w:r>
        <w:rPr>
          <w:rFonts w:hint="eastAsia" w:hAnsi="宋体" w:eastAsia="宋体" w:cs="宋体"/>
          <w:sz w:val="24"/>
          <w:szCs w:val="24"/>
          <w:lang w:val="zh-CN"/>
        </w:rPr>
        <w:t xml:space="preserve">响应货物和服务数量、品牌型号、技术要求、交货期说明表；</w:t>
      </w:r>
      <w:r>
        <w:rPr>
          <w:rFonts w:hint="eastAsia" w:hAnsi="宋体" w:eastAsia="宋体" w:cs="宋体"/>
          <w:sz w:val="24"/>
          <w:szCs w:val="24"/>
        </w:rPr>
        <w:t xml:space="preserve">（格式详见第六章）</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12.5.8</w:t>
      </w:r>
      <w:r>
        <w:rPr>
          <w:rFonts w:hint="eastAsia" w:hAnsi="宋体" w:eastAsia="宋体" w:cs="宋体"/>
          <w:sz w:val="24"/>
          <w:szCs w:val="24"/>
          <w:lang w:val="zh-CN"/>
        </w:rPr>
        <w:t xml:space="preserve">《商务条款偏离表》、《技术要求偏离表》（格式详见第六章）； </w:t>
      </w: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12.5.9</w:t>
      </w:r>
      <w:r>
        <w:rPr>
          <w:rFonts w:hint="eastAsia" w:hAnsi="宋体" w:eastAsia="宋体" w:cs="宋体"/>
          <w:sz w:val="24"/>
          <w:szCs w:val="24"/>
          <w:lang w:val="zh-CN"/>
        </w:rPr>
        <w:t xml:space="preserve">《项目组人员一览表》、《投入本项目主要人员资历表》等（格式详见第六章）；</w:t>
      </w:r>
      <w:r>
        <w:rPr>
          <w:rFonts w:hint="eastAsia" w:hAnsi="宋体" w:eastAsia="宋体" w:cs="宋体"/>
          <w:sz w:val="24"/>
          <w:szCs w:val="24"/>
          <w:lang w:val="zh-CN"/>
        </w:rPr>
      </w:r>
      <w:r/>
    </w:p>
    <w:p>
      <w:pPr>
        <w:pStyle w:val="1008"/>
        <w:ind w:firstLine="482"/>
        <w:jc w:val="left"/>
        <w:spacing w:line="360" w:lineRule="auto"/>
        <w:rPr>
          <w:rFonts w:hAnsi="宋体" w:eastAsia="宋体" w:cs="宋体"/>
          <w:b/>
          <w:sz w:val="24"/>
          <w:szCs w:val="24"/>
        </w:rPr>
      </w:pPr>
      <w:r>
        <w:rPr>
          <w:rFonts w:hint="eastAsia" w:hAnsi="宋体" w:eastAsia="宋体" w:cs="宋体"/>
          <w:b/>
          <w:sz w:val="24"/>
          <w:szCs w:val="24"/>
        </w:rPr>
        <w:t xml:space="preserve">12.6 综合评审文件</w:t>
      </w:r>
      <w:r>
        <w:rPr>
          <w:rFonts w:hAnsi="宋体" w:eastAsia="宋体" w:cs="宋体"/>
          <w:b/>
          <w:sz w:val="24"/>
          <w:szCs w:val="24"/>
        </w:rPr>
      </w:r>
      <w:r/>
    </w:p>
    <w:p>
      <w:pPr>
        <w:pStyle w:val="1008"/>
        <w:ind w:firstLine="480"/>
        <w:jc w:val="left"/>
        <w:spacing w:line="360" w:lineRule="auto"/>
        <w:rPr>
          <w:rFonts w:hint="eastAsia" w:hAnsi="宋体" w:eastAsia="宋体" w:cs="宋体"/>
          <w:bCs/>
          <w:sz w:val="24"/>
          <w:szCs w:val="24"/>
          <w:lang w:val="zh-CN"/>
        </w:rPr>
      </w:pPr>
      <w:r>
        <w:rPr>
          <w:rFonts w:hint="eastAsia" w:hAnsi="宋体" w:eastAsia="宋体" w:cs="宋体"/>
          <w:bCs/>
          <w:sz w:val="24"/>
          <w:szCs w:val="24"/>
        </w:rPr>
        <w:t xml:space="preserve">12.6.1</w:t>
      </w:r>
      <w:r>
        <w:rPr>
          <w:rFonts w:hint="eastAsia" w:hAnsi="宋体" w:eastAsia="宋体" w:cs="宋体"/>
          <w:bCs/>
          <w:sz w:val="24"/>
          <w:szCs w:val="24"/>
          <w:lang w:val="zh-CN"/>
        </w:rPr>
        <w:t xml:space="preserve">与本次采购相关和评分标准中要求提供的其他证明材料；</w:t>
      </w:r>
      <w:r>
        <w:rPr>
          <w:rFonts w:hint="eastAsia" w:hAnsi="宋体" w:eastAsia="宋体" w:cs="宋体"/>
          <w:bCs/>
          <w:sz w:val="24"/>
          <w:szCs w:val="24"/>
          <w:lang w:val="zh-CN"/>
        </w:rPr>
      </w:r>
      <w:r/>
    </w:p>
    <w:p>
      <w:pPr>
        <w:pStyle w:val="1008"/>
        <w:ind w:firstLine="480"/>
        <w:jc w:val="left"/>
        <w:spacing w:line="360" w:lineRule="auto"/>
        <w:rPr>
          <w:rFonts w:hint="eastAsia" w:hAnsi="Times New Roman" w:eastAsia="宋体" w:cs="Times New Roman"/>
        </w:rPr>
      </w:pPr>
      <w:r>
        <w:rPr>
          <w:rFonts w:hint="eastAsia" w:hAnsi="宋体" w:eastAsia="宋体" w:cs="宋体"/>
          <w:bCs/>
          <w:sz w:val="24"/>
          <w:szCs w:val="24"/>
        </w:rPr>
        <w:t xml:space="preserve">12.6.2投标人自己认为需要提供的资料。</w:t>
      </w:r>
      <w:r>
        <w:rPr>
          <w:rFonts w:hint="eastAsia" w:hAnsi="Times New Roman" w:eastAsia="宋体" w:cs="Times New Roman"/>
        </w:rPr>
      </w:r>
      <w:r/>
    </w:p>
    <w:p>
      <w:pPr>
        <w:pStyle w:val="1008"/>
        <w:ind w:firstLine="480"/>
        <w:jc w:val="left"/>
        <w:spacing w:line="360" w:lineRule="auto"/>
        <w:rPr>
          <w:rFonts w:hint="eastAsia" w:hAnsi="宋体" w:eastAsia="宋体" w:cs="宋体"/>
          <w:b/>
          <w:sz w:val="24"/>
          <w:szCs w:val="24"/>
          <w:lang w:val="zh-CN"/>
        </w:rPr>
      </w:pPr>
      <w:r>
        <w:rPr>
          <w:rFonts w:hint="eastAsia" w:hAnsi="宋体" w:eastAsia="宋体" w:cs="宋体"/>
          <w:b w:val="0"/>
          <w:bCs/>
          <w:sz w:val="24"/>
          <w:szCs w:val="24"/>
          <w:lang w:val="zh-CN"/>
        </w:rPr>
        <w:t xml:space="preserve">12.</w:t>
      </w:r>
      <w:r>
        <w:rPr>
          <w:rFonts w:hint="eastAsia" w:hAnsi="宋体" w:eastAsia="宋体" w:cs="宋体"/>
          <w:b w:val="0"/>
          <w:bCs/>
          <w:sz w:val="24"/>
          <w:szCs w:val="24"/>
          <w:lang w:val="en-US" w:eastAsia="zh-CN"/>
        </w:rPr>
        <w:t xml:space="preserve">6</w:t>
      </w:r>
      <w:r>
        <w:rPr>
          <w:rFonts w:hint="eastAsia" w:hAnsi="宋体" w:eastAsia="宋体" w:cs="宋体"/>
          <w:b w:val="0"/>
          <w:bCs/>
          <w:sz w:val="24"/>
          <w:szCs w:val="24"/>
          <w:lang w:val="zh-CN"/>
        </w:rPr>
        <w:t xml:space="preserve">.</w:t>
      </w:r>
      <w:r>
        <w:rPr>
          <w:rFonts w:hint="eastAsia" w:hAnsi="宋体" w:eastAsia="宋体" w:cs="宋体"/>
          <w:b w:val="0"/>
          <w:bCs/>
          <w:sz w:val="24"/>
          <w:szCs w:val="24"/>
          <w:lang w:val="en-US" w:eastAsia="zh-CN"/>
        </w:rPr>
        <w:t xml:space="preserve">3</w:t>
      </w:r>
      <w:r>
        <w:rPr>
          <w:rFonts w:hint="eastAsia" w:hAnsi="宋体" w:eastAsia="宋体" w:cs="宋体"/>
          <w:b w:val="0"/>
          <w:bCs/>
          <w:sz w:val="24"/>
          <w:szCs w:val="24"/>
          <w:lang w:val="zh-CN"/>
        </w:rPr>
        <w:t xml:space="preserve">《中小企业声明函》或《残疾人福利性单位声明函》或由省级以上监狱管理局、戒毒管理局（含新疆生产建设兵团）出具的属于监狱企业的证明文件；</w:t>
      </w:r>
      <w:r>
        <w:rPr>
          <w:rFonts w:hint="eastAsia" w:hAnsi="宋体" w:eastAsia="宋体" w:cs="宋体"/>
          <w:b/>
          <w:sz w:val="24"/>
          <w:szCs w:val="24"/>
          <w:lang w:val="zh-CN"/>
        </w:rPr>
      </w:r>
      <w:r/>
    </w:p>
    <w:p>
      <w:pPr>
        <w:pStyle w:val="1008"/>
        <w:ind w:firstLine="482"/>
        <w:jc w:val="left"/>
        <w:spacing w:line="360" w:lineRule="auto"/>
        <w:rPr>
          <w:rFonts w:hint="eastAsia" w:hAnsi="宋体" w:eastAsia="宋体" w:cs="宋体"/>
          <w:b/>
          <w:sz w:val="24"/>
          <w:szCs w:val="24"/>
          <w:lang w:val="zh-CN"/>
        </w:rPr>
      </w:pPr>
      <w:r>
        <w:rPr>
          <w:rFonts w:hint="eastAsia" w:hAnsi="宋体" w:eastAsia="宋体" w:cs="宋体"/>
          <w:b/>
          <w:sz w:val="24"/>
          <w:szCs w:val="24"/>
          <w:lang w:val="zh-CN"/>
        </w:rPr>
        <w:t xml:space="preserve">注：</w:t>
      </w:r>
      <w:r>
        <w:rPr>
          <w:rFonts w:hint="eastAsia" w:hAnsi="宋体" w:eastAsia="宋体" w:cs="宋体"/>
          <w:b/>
          <w:sz w:val="24"/>
          <w:szCs w:val="24"/>
          <w:lang w:val="zh-CN"/>
        </w:rPr>
      </w:r>
      <w:r/>
    </w:p>
    <w:p>
      <w:pPr>
        <w:pStyle w:val="1008"/>
        <w:numPr>
          <w:ilvl w:val="0"/>
          <w:numId w:val="32"/>
        </w:numPr>
        <w:ind w:firstLine="482"/>
        <w:jc w:val="left"/>
        <w:spacing w:line="360" w:lineRule="auto"/>
        <w:rPr>
          <w:rFonts w:hint="eastAsia" w:hAnsi="宋体" w:eastAsia="宋体" w:cs="宋体"/>
          <w:b/>
          <w:sz w:val="24"/>
          <w:szCs w:val="24"/>
          <w:lang w:val="zh-CN"/>
        </w:rPr>
      </w:pPr>
      <w:r>
        <w:rPr>
          <w:rFonts w:hint="eastAsia" w:hAnsi="宋体" w:eastAsia="宋体" w:cs="宋体"/>
          <w:b/>
          <w:sz w:val="24"/>
          <w:szCs w:val="24"/>
          <w:lang w:val="zh-CN"/>
        </w:rPr>
        <w:t xml:space="preserve">以上12.</w:t>
      </w:r>
      <w:r>
        <w:rPr>
          <w:rFonts w:hint="eastAsia" w:hAnsi="宋体" w:eastAsia="宋体" w:cs="宋体"/>
          <w:b/>
          <w:sz w:val="24"/>
          <w:szCs w:val="24"/>
        </w:rPr>
        <w:t xml:space="preserve">4</w:t>
      </w:r>
      <w:r>
        <w:rPr>
          <w:rFonts w:hint="eastAsia" w:hAnsi="宋体" w:eastAsia="宋体" w:cs="宋体"/>
          <w:b/>
          <w:sz w:val="24"/>
          <w:szCs w:val="24"/>
          <w:lang w:val="zh-CN"/>
        </w:rPr>
        <w:t xml:space="preserve">.1-12.</w:t>
      </w:r>
      <w:r>
        <w:rPr>
          <w:rFonts w:hint="eastAsia" w:hAnsi="宋体" w:eastAsia="宋体" w:cs="宋体"/>
          <w:b/>
          <w:sz w:val="24"/>
          <w:szCs w:val="24"/>
        </w:rPr>
        <w:t xml:space="preserve">4</w:t>
      </w:r>
      <w:r>
        <w:rPr>
          <w:rFonts w:hint="eastAsia" w:hAnsi="宋体" w:eastAsia="宋体" w:cs="宋体"/>
          <w:b/>
          <w:sz w:val="24"/>
          <w:szCs w:val="24"/>
          <w:lang w:val="zh-CN"/>
        </w:rPr>
        <w:t xml:space="preserve">.</w:t>
      </w:r>
      <w:r>
        <w:rPr>
          <w:rFonts w:hint="eastAsia" w:hAnsi="宋体" w:eastAsia="宋体" w:cs="宋体"/>
          <w:b/>
          <w:sz w:val="24"/>
          <w:szCs w:val="24"/>
        </w:rPr>
        <w:t xml:space="preserve">5</w:t>
      </w:r>
      <w:r>
        <w:rPr>
          <w:rFonts w:hint="eastAsia" w:hAnsi="宋体" w:eastAsia="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eastAsia="宋体" w:cs="宋体"/>
          <w:b/>
          <w:sz w:val="24"/>
          <w:szCs w:val="24"/>
          <w:lang w:val="zh-CN"/>
        </w:rPr>
      </w:r>
      <w:r/>
    </w:p>
    <w:p>
      <w:pPr>
        <w:pStyle w:val="1008"/>
        <w:ind w:firstLine="482"/>
        <w:jc w:val="left"/>
        <w:spacing w:line="360" w:lineRule="auto"/>
        <w:rPr>
          <w:rFonts w:hint="eastAsia" w:hAnsi="宋体" w:eastAsia="宋体" w:cs="宋体"/>
          <w:b/>
          <w:sz w:val="24"/>
          <w:szCs w:val="24"/>
          <w:lang w:val="zh-CN"/>
        </w:rPr>
      </w:pPr>
      <w:r>
        <w:rPr>
          <w:rFonts w:hint="eastAsia" w:hAnsi="宋体" w:eastAsia="宋体" w:cs="宋体"/>
          <w:b/>
          <w:sz w:val="24"/>
          <w:szCs w:val="24"/>
          <w:lang w:val="zh-CN"/>
        </w:rPr>
        <w:t xml:space="preserve">（2）以上12.</w:t>
      </w:r>
      <w:r>
        <w:rPr>
          <w:rFonts w:hint="eastAsia" w:hAnsi="宋体" w:eastAsia="宋体" w:cs="宋体"/>
          <w:b/>
          <w:sz w:val="24"/>
          <w:szCs w:val="24"/>
        </w:rPr>
        <w:t xml:space="preserve">5</w:t>
      </w:r>
      <w:r>
        <w:rPr>
          <w:rFonts w:hint="eastAsia" w:hAnsi="宋体" w:eastAsia="宋体" w:cs="宋体"/>
          <w:b/>
          <w:sz w:val="24"/>
          <w:szCs w:val="24"/>
          <w:lang w:val="zh-CN"/>
        </w:rPr>
        <w:t xml:space="preserve">.1-12.</w:t>
      </w:r>
      <w:r>
        <w:rPr>
          <w:rFonts w:hint="eastAsia" w:hAnsi="宋体" w:eastAsia="宋体" w:cs="宋体"/>
          <w:b/>
          <w:sz w:val="24"/>
          <w:szCs w:val="24"/>
        </w:rPr>
        <w:t xml:space="preserve">5</w:t>
      </w:r>
      <w:r>
        <w:rPr>
          <w:rFonts w:hint="eastAsia" w:hAnsi="宋体" w:eastAsia="宋体" w:cs="宋体"/>
          <w:b/>
          <w:sz w:val="24"/>
          <w:szCs w:val="24"/>
          <w:lang w:val="zh-CN"/>
        </w:rPr>
        <w:t xml:space="preserve">.</w:t>
      </w:r>
      <w:r>
        <w:rPr>
          <w:rFonts w:hint="eastAsia" w:hAnsi="宋体" w:eastAsia="宋体" w:cs="宋体"/>
          <w:b/>
          <w:sz w:val="24"/>
          <w:szCs w:val="24"/>
        </w:rPr>
        <w:t xml:space="preserve">9</w:t>
      </w:r>
      <w:r>
        <w:rPr>
          <w:rFonts w:hint="eastAsia" w:hAnsi="宋体" w:eastAsia="宋体" w:cs="宋体"/>
          <w:b/>
          <w:sz w:val="24"/>
          <w:szCs w:val="24"/>
          <w:lang w:val="zh-CN"/>
        </w:rPr>
        <w:t xml:space="preserve">为符合性审查须提供的资料，投标人必须提供并加盖电子公章。否则，投标文件将被认定为未实质性响应。</w:t>
      </w:r>
      <w:r>
        <w:rPr>
          <w:rFonts w:hint="eastAsia" w:hAnsi="宋体" w:eastAsia="宋体" w:cs="宋体"/>
          <w:b/>
          <w:sz w:val="24"/>
          <w:szCs w:val="24"/>
          <w:lang w:val="zh-CN"/>
        </w:rPr>
      </w:r>
      <w:r/>
    </w:p>
    <w:p>
      <w:pPr>
        <w:pStyle w:val="1008"/>
        <w:ind w:firstLine="482"/>
        <w:jc w:val="left"/>
        <w:spacing w:line="360" w:lineRule="auto"/>
        <w:rPr>
          <w:rFonts w:hint="eastAsia" w:hAnsi="宋体" w:eastAsia="宋体" w:cs="宋体"/>
          <w:b/>
          <w:sz w:val="24"/>
          <w:szCs w:val="24"/>
          <w:lang w:val="zh-CN"/>
        </w:rPr>
      </w:pPr>
      <w:r>
        <w:rPr>
          <w:rFonts w:hint="eastAsia" w:hAnsi="宋体" w:eastAsia="宋体" w:cs="宋体"/>
          <w:b/>
          <w:sz w:val="24"/>
          <w:szCs w:val="24"/>
          <w:lang w:val="zh-CN"/>
        </w:rPr>
        <w:t xml:space="preserve">（3）“12.</w:t>
      </w:r>
      <w:r>
        <w:rPr>
          <w:rFonts w:hint="eastAsia" w:hAnsi="宋体" w:eastAsia="宋体" w:cs="宋体"/>
          <w:b/>
          <w:sz w:val="24"/>
          <w:szCs w:val="24"/>
        </w:rPr>
        <w:t xml:space="preserve">4</w:t>
      </w:r>
      <w:r>
        <w:rPr>
          <w:rFonts w:hint="eastAsia" w:hAnsi="宋体" w:eastAsia="宋体" w:cs="宋体"/>
          <w:b/>
          <w:sz w:val="24"/>
          <w:szCs w:val="24"/>
          <w:lang w:val="zh-CN"/>
        </w:rPr>
        <w:t xml:space="preserve">-12.</w:t>
      </w:r>
      <w:r>
        <w:rPr>
          <w:rFonts w:hint="eastAsia" w:hAnsi="宋体" w:eastAsia="宋体" w:cs="宋体"/>
          <w:b/>
          <w:sz w:val="24"/>
          <w:szCs w:val="24"/>
          <w:lang w:val="en-US" w:eastAsia="zh-CN"/>
        </w:rPr>
        <w:t xml:space="preserve">6</w:t>
      </w:r>
      <w:r>
        <w:rPr>
          <w:rFonts w:hint="eastAsia" w:hAnsi="宋体" w:eastAsia="宋体" w:cs="宋体"/>
          <w:b/>
          <w:sz w:val="24"/>
          <w:szCs w:val="24"/>
          <w:lang w:val="zh-CN"/>
        </w:rPr>
        <w:t xml:space="preserve">”中不得出现投标总报价。投标人所提交的资料的完整与否，将直接影响投标人的评分。</w:t>
      </w:r>
      <w:r>
        <w:rPr>
          <w:rFonts w:hint="eastAsia" w:hAnsi="宋体" w:eastAsia="宋体" w:cs="宋体"/>
          <w:b/>
          <w:sz w:val="24"/>
          <w:szCs w:val="24"/>
          <w:lang w:val="zh-CN"/>
        </w:rPr>
      </w:r>
      <w:r/>
    </w:p>
    <w:p>
      <w:pPr>
        <w:pStyle w:val="1008"/>
        <w:ind w:firstLine="492"/>
        <w:spacing w:line="360" w:lineRule="auto"/>
        <w:rPr>
          <w:rFonts w:hint="eastAsia" w:hAnsi="宋体" w:eastAsia="宋体" w:cs="宋体"/>
          <w:b/>
          <w:bCs/>
          <w:sz w:val="24"/>
          <w:szCs w:val="24"/>
          <w:lang w:val="zh-CN"/>
        </w:rPr>
      </w:pPr>
      <w:r>
        <w:rPr>
          <w:rFonts w:hint="eastAsia" w:hAnsi="宋体" w:eastAsia="宋体" w:cs="宋体"/>
          <w:b/>
          <w:sz w:val="24"/>
          <w:szCs w:val="24"/>
          <w:lang w:val="zh-CN"/>
        </w:rPr>
        <w:t xml:space="preserve">（</w:t>
      </w:r>
      <w:r>
        <w:rPr>
          <w:rFonts w:hint="eastAsia" w:hAnsi="宋体" w:eastAsia="宋体" w:cs="宋体"/>
          <w:b/>
          <w:sz w:val="24"/>
          <w:szCs w:val="24"/>
        </w:rPr>
        <w:t xml:space="preserve">4</w:t>
      </w:r>
      <w:r>
        <w:rPr>
          <w:rFonts w:hint="eastAsia" w:hAnsi="宋体" w:eastAsia="宋体" w:cs="宋体"/>
          <w:b/>
          <w:sz w:val="24"/>
          <w:szCs w:val="24"/>
          <w:lang w:val="zh-CN"/>
        </w:rPr>
        <w:t xml:space="preserve">）制作电子投标文件时必须与投标文件制作软件目录一一对应，将相关资料上传至相应模块。</w:t>
      </w:r>
      <w:r>
        <w:rPr>
          <w:rFonts w:hint="eastAsia" w:hAnsi="宋体" w:eastAsia="宋体" w:cs="宋体"/>
          <w:b/>
          <w:bCs/>
          <w:sz w:val="24"/>
          <w:szCs w:val="24"/>
          <w:lang w:val="zh-CN"/>
        </w:rPr>
      </w:r>
      <w:r/>
    </w:p>
    <w:p>
      <w:pPr>
        <w:pStyle w:val="1008"/>
        <w:ind w:firstLine="492"/>
        <w:spacing w:line="360" w:lineRule="auto"/>
        <w:rPr>
          <w:rFonts w:hint="eastAsia" w:hAnsi="宋体" w:eastAsia="宋体" w:cs="宋体"/>
          <w:b/>
          <w:bCs/>
          <w:sz w:val="24"/>
          <w:szCs w:val="24"/>
        </w:rPr>
      </w:pPr>
      <w:r>
        <w:rPr>
          <w:rFonts w:hint="eastAsia" w:hAnsi="宋体" w:eastAsia="宋体" w:cs="宋体"/>
          <w:b/>
          <w:sz w:val="24"/>
          <w:szCs w:val="24"/>
          <w:lang w:val="zh-CN"/>
        </w:rPr>
        <w:t xml:space="preserve">（</w:t>
      </w:r>
      <w:r>
        <w:rPr>
          <w:rFonts w:hint="eastAsia" w:hAnsi="宋体" w:eastAsia="宋体" w:cs="宋体"/>
          <w:b/>
          <w:sz w:val="24"/>
          <w:szCs w:val="24"/>
        </w:rPr>
        <w:t xml:space="preserve">5</w:t>
      </w:r>
      <w:r>
        <w:rPr>
          <w:rFonts w:hint="eastAsia" w:hAnsi="宋体" w:eastAsia="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eastAsia="宋体" w:cs="宋体"/>
          <w:b/>
          <w:bCs/>
          <w:sz w:val="24"/>
          <w:szCs w:val="24"/>
        </w:rPr>
      </w:r>
      <w:r/>
    </w:p>
    <w:p>
      <w:pPr>
        <w:pStyle w:val="1008"/>
        <w:ind w:firstLine="482"/>
        <w:spacing w:line="360" w:lineRule="auto"/>
        <w:rPr>
          <w:rFonts w:hint="eastAsia" w:hAnsi="宋体" w:eastAsia="宋体" w:cs="宋体"/>
          <w:b/>
          <w:bCs/>
          <w:sz w:val="24"/>
          <w:szCs w:val="24"/>
          <w:lang w:val="zh-CN"/>
        </w:rPr>
      </w:pPr>
      <w:r>
        <w:rPr>
          <w:rFonts w:hint="eastAsia" w:hAnsi="宋体" w:eastAsia="宋体" w:cs="宋体"/>
          <w:b/>
          <w:bCs/>
          <w:sz w:val="24"/>
          <w:szCs w:val="24"/>
        </w:rPr>
        <w:t xml:space="preserve">（6）投标人所提交的资料文件完整与否，将直接影响投标人是否实质性响应采购文件的评判或评分</w:t>
      </w:r>
      <w:r>
        <w:rPr>
          <w:rFonts w:hint="eastAsia" w:hAnsi="宋体" w:eastAsia="宋体" w:cs="宋体"/>
          <w:b/>
          <w:bCs/>
          <w:sz w:val="24"/>
          <w:szCs w:val="24"/>
          <w:u w:val="single"/>
        </w:rPr>
        <w:t xml:space="preserve">。投</w:t>
      </w:r>
      <w:r>
        <w:rPr>
          <w:rFonts w:hint="eastAsia" w:hAnsi="宋体" w:eastAsia="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eastAsia="宋体" w:cs="宋体"/>
          <w:b/>
          <w:bCs/>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13、投标文件编制要求</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rPr>
        <w:outlineLvl w:val="2"/>
      </w:pPr>
      <w:r>
        <w:rPr>
          <w:rFonts w:hint="eastAsia" w:hAnsi="宋体" w:eastAsia="宋体" w:cs="宋体"/>
          <w:sz w:val="24"/>
          <w:szCs w:val="24"/>
        </w:rPr>
        <w:t xml:space="preserve">电子投标文件中的资料应按招标文件的要求加盖电子印章或加盖投标单位公章上传；若未按上述要求签署的电子投标文件将被否决。</w:t>
      </w:r>
      <w:r>
        <w:rPr>
          <w:rFonts w:hint="eastAsia" w:hAnsi="宋体" w:eastAsia="宋体" w:cs="宋体"/>
          <w:sz w:val="24"/>
          <w:szCs w:val="24"/>
        </w:rPr>
      </w:r>
      <w:r/>
    </w:p>
    <w:p>
      <w:pPr>
        <w:pStyle w:val="1008"/>
        <w:ind w:firstLine="480"/>
        <w:spacing w:line="360" w:lineRule="auto"/>
        <w:rPr>
          <w:rFonts w:hint="eastAsia" w:hAnsi="宋体" w:eastAsia="宋体" w:cs="宋体"/>
          <w:bCs/>
          <w:sz w:val="24"/>
          <w:szCs w:val="24"/>
          <w:lang w:val="zh-CN"/>
        </w:rPr>
      </w:pPr>
      <w:r>
        <w:rPr>
          <w:rFonts w:hint="eastAsia" w:hAnsi="宋体" w:eastAsia="宋体" w:cs="宋体"/>
          <w:bCs/>
          <w:sz w:val="24"/>
          <w:szCs w:val="24"/>
        </w:rPr>
        <w:t xml:space="preserve">14</w:t>
      </w:r>
      <w:r>
        <w:rPr>
          <w:rFonts w:hint="eastAsia" w:hAnsi="宋体" w:eastAsia="宋体" w:cs="宋体"/>
          <w:bCs/>
          <w:sz w:val="24"/>
          <w:szCs w:val="24"/>
          <w:lang w:val="zh-CN"/>
        </w:rPr>
        <w:t xml:space="preserve">、投标文件的制作、签署、上传</w:t>
      </w:r>
      <w:r>
        <w:rPr>
          <w:rFonts w:hint="eastAsia" w:hAnsi="宋体" w:eastAsia="宋体" w:cs="宋体"/>
          <w:bCs/>
          <w:sz w:val="24"/>
          <w:szCs w:val="24"/>
          <w:lang w:val="zh-CN"/>
        </w:rPr>
      </w:r>
      <w:r/>
    </w:p>
    <w:p>
      <w:pPr>
        <w:pStyle w:val="1008"/>
        <w:ind w:firstLine="489"/>
        <w:spacing w:line="360" w:lineRule="auto"/>
        <w:rPr>
          <w:rFonts w:hint="eastAsia" w:hAnsi="宋体" w:eastAsia="宋体" w:cs="宋体"/>
          <w:b/>
          <w:sz w:val="24"/>
          <w:szCs w:val="24"/>
        </w:rPr>
      </w:pPr>
      <w:r>
        <w:rPr>
          <w:rFonts w:hint="eastAsia" w:hAnsi="宋体" w:eastAsia="宋体" w:cs="宋体"/>
          <w:sz w:val="24"/>
          <w:szCs w:val="24"/>
        </w:rPr>
        <w:t xml:space="preserve">14</w:t>
      </w:r>
      <w:r>
        <w:rPr>
          <w:rFonts w:hint="eastAsia" w:hAnsi="宋体" w:eastAsia="宋体" w:cs="宋体"/>
          <w:sz w:val="24"/>
          <w:szCs w:val="24"/>
          <w:lang w:val="zh-CN"/>
        </w:rPr>
        <w:t xml:space="preserve">.1本项目采用电子招投标形式，请投标单位按照</w:t>
      </w:r>
      <w:r>
        <w:rPr>
          <w:rFonts w:hint="eastAsia" w:hAnsi="宋体" w:eastAsia="宋体" w:cs="宋体"/>
          <w:b/>
          <w:sz w:val="24"/>
          <w:szCs w:val="24"/>
          <w:lang w:val="zh-CN"/>
        </w:rPr>
        <w:t xml:space="preserve">《苏采云系统投标单位操作手册》</w:t>
      </w:r>
      <w:r>
        <w:rPr>
          <w:rFonts w:hint="eastAsia" w:hAnsi="宋体" w:eastAsia="宋体" w:cs="宋体"/>
          <w:sz w:val="24"/>
          <w:szCs w:val="24"/>
          <w:lang w:val="zh-CN"/>
        </w:rPr>
        <w:t xml:space="preserve">进行制作、上传电子投标文件。</w:t>
      </w:r>
      <w:r>
        <w:rPr>
          <w:rFonts w:hint="eastAsia" w:hAnsi="宋体" w:eastAsia="宋体" w:cs="宋体"/>
          <w:b/>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14</w:t>
      </w:r>
      <w:r>
        <w:rPr>
          <w:rFonts w:hint="eastAsia" w:hAnsi="宋体" w:eastAsia="宋体" w:cs="宋体"/>
          <w:sz w:val="24"/>
          <w:szCs w:val="24"/>
          <w:lang w:val="zh-CN"/>
        </w:rPr>
        <w:t xml:space="preserve">.2制作电子投标文件时，应按照招标文件要求加盖投标人电子公章。</w:t>
      </w:r>
      <w:r>
        <w:rPr>
          <w:rFonts w:hint="eastAsia" w:hAnsi="宋体" w:eastAsia="宋体" w:cs="宋体"/>
          <w:sz w:val="24"/>
          <w:szCs w:val="24"/>
          <w:lang w:val="zh-CN"/>
        </w:rPr>
      </w:r>
      <w:r/>
    </w:p>
    <w:p>
      <w:pPr>
        <w:pStyle w:val="1008"/>
        <w:ind w:firstLine="480"/>
        <w:spacing w:line="360" w:lineRule="auto"/>
        <w:rPr>
          <w:rFonts w:hint="eastAsia" w:hAnsi="宋体" w:eastAsia="宋体" w:cs="宋体"/>
          <w:b/>
          <w:bCs/>
          <w:sz w:val="24"/>
          <w:szCs w:val="24"/>
          <w:lang w:val="zh-CN"/>
        </w:rPr>
      </w:pPr>
      <w:r>
        <w:rPr>
          <w:rFonts w:hint="eastAsia" w:hAnsi="宋体" w:eastAsia="宋体" w:cs="宋体"/>
          <w:sz w:val="24"/>
          <w:szCs w:val="24"/>
        </w:rPr>
        <w:t xml:space="preserve">14</w:t>
      </w:r>
      <w:r>
        <w:rPr>
          <w:rFonts w:hint="eastAsia" w:hAnsi="宋体" w:eastAsia="宋体" w:cs="宋体"/>
          <w:sz w:val="24"/>
          <w:szCs w:val="24"/>
          <w:lang w:val="zh-CN"/>
        </w:rPr>
        <w:t xml:space="preserve">.3</w:t>
      </w:r>
      <w:r>
        <w:rPr>
          <w:rFonts w:hint="eastAsia" w:hAnsi="宋体" w:eastAsia="宋体" w:cs="宋体"/>
          <w:b/>
          <w:sz w:val="24"/>
          <w:szCs w:val="24"/>
          <w:lang w:val="zh-CN"/>
        </w:rPr>
        <w:t xml:space="preserve">电子投标文件制作完成后请于投标文件网上提交截止时间前成功上传至“苏采云”系统，否则视为放弃参加该采购项目。</w:t>
      </w:r>
      <w:bookmarkStart w:id="47" w:name="_Toc25608"/>
      <w:r/>
      <w:bookmarkStart w:id="48" w:name="_Toc31150"/>
      <w:r>
        <w:rPr>
          <w:rFonts w:hint="eastAsia" w:hAnsi="宋体" w:eastAsia="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r/>
      <w:bookmarkEnd w:id="48"/>
      <w:r>
        <w:rPr>
          <w:rFonts w:hint="eastAsia" w:hAnsi="宋体" w:eastAsia="宋体" w:cs="宋体"/>
          <w:b/>
          <w:bCs/>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1</w:t>
      </w:r>
      <w:r>
        <w:rPr>
          <w:rFonts w:hint="eastAsia" w:hAnsi="宋体" w:eastAsia="宋体" w:cs="宋体"/>
          <w:sz w:val="24"/>
          <w:szCs w:val="24"/>
          <w:lang w:val="en-US" w:eastAsia="zh-CN"/>
        </w:rPr>
        <w:t xml:space="preserve">5、</w:t>
      </w:r>
      <w:r>
        <w:rPr>
          <w:rFonts w:hint="eastAsia" w:hAnsi="宋体" w:eastAsia="宋体" w:cs="宋体"/>
          <w:sz w:val="24"/>
          <w:szCs w:val="24"/>
          <w:lang w:val="zh-CN"/>
        </w:rPr>
        <w:t xml:space="preserve">投标报价（编制）要求的说明</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15</w:t>
      </w:r>
      <w:r>
        <w:rPr>
          <w:rFonts w:hint="eastAsia" w:hAnsi="宋体" w:eastAsia="宋体" w:cs="宋体"/>
          <w:sz w:val="24"/>
          <w:szCs w:val="24"/>
          <w:lang w:val="zh-CN"/>
        </w:rPr>
        <w:t xml:space="preserve">.1</w:t>
      </w:r>
      <w:r>
        <w:rPr>
          <w:rFonts w:hint="eastAsia" w:hAnsi="宋体" w:eastAsia="宋体" w:cs="宋体"/>
          <w:sz w:val="24"/>
          <w:szCs w:val="24"/>
        </w:rPr>
        <w:t xml:space="preserve">投标</w:t>
      </w:r>
      <w:r>
        <w:rPr>
          <w:rFonts w:hint="eastAsia" w:hAnsi="宋体" w:eastAsia="宋体" w:cs="宋体"/>
          <w:sz w:val="24"/>
          <w:szCs w:val="24"/>
          <w:lang w:val="zh-CN"/>
        </w:rPr>
        <w:t xml:space="preserve">报价应</w:t>
      </w:r>
      <w:r>
        <w:rPr>
          <w:rFonts w:hint="eastAsia" w:hAnsi="宋体" w:eastAsia="宋体" w:cs="宋体"/>
          <w:sz w:val="24"/>
          <w:szCs w:val="24"/>
        </w:rPr>
        <w:t xml:space="preserve">包括完成该标的物全部内容的一切费用。</w:t>
      </w:r>
      <w:r>
        <w:rPr>
          <w:rFonts w:hint="eastAsia" w:hAnsi="宋体" w:eastAsia="宋体" w:cs="宋体"/>
          <w:sz w:val="24"/>
          <w:szCs w:val="24"/>
          <w:lang w:val="zh-CN"/>
        </w:rPr>
        <w:t xml:space="preserve">投标报价为最终报价，投标人所报价格在合同实施期间不因市场变化因素而变动。</w:t>
      </w:r>
      <w:r>
        <w:rPr>
          <w:rFonts w:hint="eastAsia" w:hAnsi="宋体" w:eastAsia="宋体" w:cs="宋体"/>
          <w:sz w:val="24"/>
          <w:szCs w:val="24"/>
          <w:lang w:val="zh-CN"/>
        </w:rPr>
      </w:r>
      <w:r/>
    </w:p>
    <w:p>
      <w:pPr>
        <w:pStyle w:val="1008"/>
        <w:ind w:firstLine="505"/>
        <w:spacing w:line="360" w:lineRule="auto"/>
        <w:rPr>
          <w:rFonts w:hint="eastAsia" w:hAnsi="宋体" w:eastAsia="宋体" w:cs="宋体"/>
          <w:sz w:val="24"/>
          <w:szCs w:val="24"/>
          <w:lang w:val="zh-CN"/>
        </w:rPr>
      </w:pPr>
      <w:r>
        <w:rPr>
          <w:rFonts w:hint="eastAsia" w:hAnsi="宋体" w:eastAsia="宋体" w:cs="宋体"/>
          <w:sz w:val="24"/>
          <w:szCs w:val="24"/>
        </w:rPr>
        <w:t xml:space="preserve">15</w:t>
      </w:r>
      <w:r>
        <w:rPr>
          <w:rFonts w:hint="eastAsia" w:hAnsi="宋体" w:eastAsia="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eastAsia="宋体" w:cs="宋体"/>
          <w:sz w:val="24"/>
          <w:szCs w:val="24"/>
          <w:lang w:val="zh-CN"/>
        </w:rPr>
      </w:r>
      <w:r/>
    </w:p>
    <w:p>
      <w:pPr>
        <w:pStyle w:val="1008"/>
        <w:ind w:firstLine="525"/>
        <w:spacing w:line="360" w:lineRule="auto"/>
        <w:rPr>
          <w:rFonts w:hint="eastAsia" w:hAnsi="宋体" w:eastAsia="宋体" w:cs="宋体"/>
          <w:sz w:val="24"/>
          <w:szCs w:val="24"/>
          <w:lang w:val="zh-CN"/>
        </w:rPr>
      </w:pPr>
      <w:r>
        <w:rPr>
          <w:rFonts w:hint="eastAsia" w:hAnsi="宋体" w:eastAsia="宋体" w:cs="宋体"/>
          <w:sz w:val="24"/>
          <w:szCs w:val="24"/>
        </w:rPr>
        <w:t xml:space="preserve">15</w:t>
      </w:r>
      <w:r>
        <w:rPr>
          <w:rFonts w:hint="eastAsia" w:hAnsi="宋体" w:eastAsia="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eastAsia="宋体" w:cs="宋体"/>
          <w:sz w:val="24"/>
          <w:szCs w:val="24"/>
          <w:lang w:val="zh-CN"/>
        </w:rPr>
      </w:r>
      <w:r/>
    </w:p>
    <w:p>
      <w:pPr>
        <w:pStyle w:val="1008"/>
        <w:ind w:firstLine="420"/>
        <w:spacing w:line="360" w:lineRule="auto"/>
        <w:rPr>
          <w:rFonts w:hint="eastAsia" w:hAnsi="宋体" w:eastAsia="宋体" w:cs="宋体"/>
          <w:sz w:val="24"/>
          <w:szCs w:val="24"/>
          <w:lang w:val="zh-CN"/>
        </w:rPr>
      </w:pPr>
      <w:r>
        <w:rPr>
          <w:rFonts w:hint="eastAsia" w:hAnsi="宋体" w:eastAsia="宋体" w:cs="宋体"/>
          <w:sz w:val="24"/>
          <w:szCs w:val="24"/>
        </w:rPr>
        <w:t xml:space="preserve">15</w:t>
      </w:r>
      <w:r>
        <w:rPr>
          <w:rFonts w:hint="eastAsia" w:hAnsi="宋体" w:eastAsia="宋体" w:cs="宋体"/>
          <w:sz w:val="24"/>
          <w:szCs w:val="24"/>
          <w:lang w:val="zh-CN"/>
        </w:rPr>
        <w:t xml:space="preserve">.4 投标文件报价采用人民币表示，除非合同的特殊条款另有规定。</w:t>
      </w:r>
      <w:r>
        <w:rPr>
          <w:rFonts w:hint="eastAsia" w:hAnsi="宋体" w:eastAsia="宋体" w:cs="宋体"/>
          <w:sz w:val="24"/>
          <w:szCs w:val="24"/>
          <w:lang w:val="zh-CN"/>
        </w:rPr>
      </w:r>
      <w:r/>
    </w:p>
    <w:p>
      <w:pPr>
        <w:pStyle w:val="1008"/>
        <w:ind w:firstLine="420"/>
        <w:spacing w:line="360" w:lineRule="auto"/>
        <w:rPr>
          <w:rFonts w:hint="eastAsia" w:hAnsi="宋体" w:eastAsia="宋体" w:cs="宋体"/>
          <w:sz w:val="24"/>
          <w:szCs w:val="24"/>
          <w:lang w:val="zh-CN"/>
        </w:rPr>
      </w:pPr>
      <w:r>
        <w:rPr>
          <w:rFonts w:hint="eastAsia" w:hAnsi="宋体" w:eastAsia="宋体" w:cs="宋体"/>
          <w:sz w:val="24"/>
          <w:szCs w:val="24"/>
        </w:rPr>
        <w:t xml:space="preserve">15</w:t>
      </w:r>
      <w:r>
        <w:rPr>
          <w:rFonts w:hint="eastAsia" w:hAnsi="宋体" w:eastAsia="宋体" w:cs="宋体"/>
          <w:sz w:val="24"/>
          <w:szCs w:val="24"/>
          <w:lang w:val="zh-CN"/>
        </w:rPr>
        <w:t xml:space="preserve">.5 最低的投标报价是中标的重要条件但不是唯一条件。</w:t>
      </w:r>
      <w:r>
        <w:rPr>
          <w:rFonts w:hint="eastAsia" w:hAnsi="宋体" w:eastAsia="宋体" w:cs="宋体"/>
          <w:sz w:val="24"/>
          <w:szCs w:val="24"/>
          <w:lang w:val="zh-CN"/>
        </w:rPr>
      </w:r>
      <w:r/>
    </w:p>
    <w:p>
      <w:pPr>
        <w:pStyle w:val="1008"/>
        <w:ind w:firstLine="420"/>
        <w:spacing w:line="360" w:lineRule="auto"/>
        <w:rPr>
          <w:rFonts w:hint="eastAsia" w:hAnsi="宋体" w:eastAsia="宋体" w:cs="宋体"/>
          <w:sz w:val="24"/>
          <w:szCs w:val="24"/>
          <w:lang w:val="zh-CN"/>
        </w:rPr>
      </w:pPr>
      <w:r>
        <w:rPr>
          <w:rFonts w:hint="eastAsia" w:hAnsi="宋体" w:eastAsia="宋体" w:cs="宋体"/>
          <w:sz w:val="24"/>
          <w:szCs w:val="24"/>
        </w:rPr>
        <w:t xml:space="preserve">16</w:t>
      </w:r>
      <w:r>
        <w:rPr>
          <w:rFonts w:hint="eastAsia" w:hAnsi="宋体" w:eastAsia="宋体" w:cs="宋体"/>
          <w:sz w:val="24"/>
          <w:szCs w:val="24"/>
          <w:lang w:val="zh-CN"/>
        </w:rPr>
        <w:t xml:space="preserve">、投标保证金</w:t>
      </w:r>
      <w:r>
        <w:rPr>
          <w:rFonts w:hint="eastAsia" w:hAnsi="宋体" w:eastAsia="宋体" w:cs="宋体"/>
          <w:sz w:val="24"/>
          <w:szCs w:val="24"/>
          <w:lang w:val="zh-CN"/>
        </w:rPr>
      </w:r>
      <w:r/>
    </w:p>
    <w:p>
      <w:pPr>
        <w:pStyle w:val="1008"/>
        <w:ind w:firstLine="482"/>
        <w:spacing w:line="360" w:lineRule="auto"/>
        <w:rPr>
          <w:rFonts w:hint="eastAsia" w:hAnsi="宋体" w:eastAsia="宋体" w:cs="宋体"/>
          <w:sz w:val="24"/>
          <w:szCs w:val="24"/>
        </w:rPr>
      </w:pPr>
      <w:r>
        <w:rPr>
          <w:rFonts w:hint="eastAsia" w:hAnsi="宋体" w:eastAsia="宋体" w:cs="宋体"/>
          <w:b/>
          <w:bCs/>
          <w:sz w:val="24"/>
          <w:szCs w:val="24"/>
        </w:rPr>
        <w:t xml:space="preserve">本项目不收取投标保证金。投标单位应在投标文件中提交《投标（响应）保证承诺书》（格式详见招标文件第六章）</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17</w:t>
      </w:r>
      <w:r>
        <w:rPr>
          <w:rFonts w:hint="eastAsia" w:hAnsi="宋体" w:eastAsia="宋体" w:cs="宋体"/>
          <w:sz w:val="24"/>
          <w:szCs w:val="24"/>
          <w:lang w:eastAsia="zh-CN"/>
        </w:rPr>
        <w:t xml:space="preserve">、</w:t>
      </w:r>
      <w:r>
        <w:rPr>
          <w:rFonts w:hint="eastAsia" w:hAnsi="宋体" w:eastAsia="宋体" w:cs="宋体"/>
          <w:sz w:val="24"/>
          <w:szCs w:val="24"/>
          <w:lang w:val="zh-CN"/>
        </w:rPr>
        <w:t xml:space="preserve">投标文件的有效期</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17</w:t>
      </w:r>
      <w:r>
        <w:rPr>
          <w:rFonts w:hint="eastAsia" w:hAnsi="宋体" w:eastAsia="宋体" w:cs="宋体"/>
          <w:sz w:val="24"/>
          <w:szCs w:val="24"/>
          <w:lang w:val="zh-CN"/>
        </w:rPr>
        <w:t xml:space="preserve">.1自开标日起90天内，投标书应保持有效。有效期短于这个规定期限的投标，将被拒绝。</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17</w:t>
      </w:r>
      <w:r>
        <w:rPr>
          <w:rFonts w:hint="eastAsia" w:hAnsi="宋体" w:eastAsia="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eastAsia="宋体" w:cs="宋体"/>
          <w:sz w:val="24"/>
          <w:szCs w:val="24"/>
        </w:rPr>
      </w:r>
      <w:r/>
    </w:p>
    <w:p>
      <w:pPr>
        <w:pStyle w:val="1008"/>
        <w:ind w:firstLine="241"/>
        <w:spacing w:line="360" w:lineRule="auto"/>
        <w:rPr>
          <w:rFonts w:hint="eastAsia" w:hAnsi="宋体" w:eastAsia="宋体" w:cs="宋体"/>
          <w:b/>
          <w:bCs/>
          <w:sz w:val="24"/>
          <w:szCs w:val="24"/>
          <w:lang w:val="zh-CN"/>
        </w:rPr>
      </w:pPr>
      <w:r>
        <w:rPr>
          <w:rFonts w:hint="eastAsia" w:hAnsi="宋体" w:eastAsia="宋体" w:cs="宋体"/>
          <w:b/>
          <w:sz w:val="24"/>
          <w:szCs w:val="24"/>
        </w:rPr>
        <w:t xml:space="preserve">五、投标文件的递交、补充、修改和撤回</w:t>
      </w:r>
      <w:r>
        <w:rPr>
          <w:rFonts w:hint="eastAsia" w:hAnsi="宋体" w:eastAsia="宋体" w:cs="宋体"/>
          <w:b/>
          <w:bCs/>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18</w:t>
      </w:r>
      <w:r>
        <w:rPr>
          <w:rFonts w:hint="eastAsia" w:hAnsi="宋体" w:eastAsia="宋体" w:cs="宋体"/>
          <w:bCs/>
          <w:sz w:val="24"/>
          <w:szCs w:val="24"/>
          <w:lang w:eastAsia="zh-CN"/>
        </w:rPr>
        <w:t xml:space="preserve">、</w:t>
      </w:r>
      <w:r>
        <w:rPr>
          <w:rFonts w:hint="eastAsia" w:hAnsi="宋体" w:eastAsia="宋体" w:cs="宋体"/>
          <w:bCs/>
          <w:sz w:val="24"/>
          <w:szCs w:val="24"/>
        </w:rPr>
        <w:t xml:space="preserve">投标文件的递交</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18.1投标人应当在在投标截止时间前制作并上传电子投标文件。</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18.2投标人通过“苏采云”系统不见面开标大厅在线参与开标活动。（具体操作详见《苏采云系统投标单位操作手册》，网址链接https://czju.suzhou.gov.cn/zfcg/html/content/20231220161910031.shtml）</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19</w:t>
      </w:r>
      <w:r>
        <w:rPr>
          <w:rFonts w:hint="eastAsia" w:hAnsi="宋体" w:eastAsia="宋体" w:cs="宋体"/>
          <w:bCs/>
          <w:sz w:val="24"/>
          <w:szCs w:val="24"/>
          <w:lang w:eastAsia="zh-CN"/>
        </w:rPr>
        <w:t xml:space="preserve">、</w:t>
      </w:r>
      <w:r>
        <w:rPr>
          <w:rFonts w:hint="eastAsia" w:hAnsi="宋体" w:eastAsia="宋体" w:cs="宋体"/>
          <w:bCs/>
          <w:sz w:val="24"/>
          <w:szCs w:val="24"/>
        </w:rPr>
        <w:t xml:space="preserve">投标截止时间</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19.1投标人应当在招标文件要求投标文件网上提交截止时间前，将投标文件完成提交（上传）。逾期提交（上传）的投标文件，招标单位和采购代理机构拒绝接收。</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19.2招标单位和采购代理机构推迟投标截止时间时，将按本须知规定的更正公告的方式对外发布。在这种情况下，招标单位、采购代理机构和投标人的权利和义务将受到新的截止期的约束。</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bCs/>
          <w:sz w:val="24"/>
          <w:szCs w:val="24"/>
        </w:rPr>
        <w:t xml:space="preserve">19.3在投标截止时间止成功解密的投标文件少于三份，采购代理机构有权宣布本次招标失败。</w:t>
      </w:r>
      <w:r>
        <w:rPr>
          <w:rFonts w:hint="eastAsia" w:hAnsi="宋体" w:eastAsia="宋体" w:cs="宋体"/>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20</w:t>
      </w:r>
      <w:r>
        <w:rPr>
          <w:rFonts w:hint="eastAsia" w:hAnsi="宋体" w:eastAsia="宋体" w:cs="宋体"/>
          <w:bCs/>
          <w:sz w:val="24"/>
          <w:szCs w:val="24"/>
          <w:lang w:eastAsia="zh-CN"/>
        </w:rPr>
        <w:t xml:space="preserve">、</w:t>
      </w:r>
      <w:r>
        <w:rPr>
          <w:rFonts w:hint="eastAsia" w:hAnsi="宋体" w:eastAsia="宋体" w:cs="宋体"/>
          <w:bCs/>
          <w:sz w:val="24"/>
          <w:szCs w:val="24"/>
        </w:rPr>
        <w:t xml:space="preserve">投标文件的补充、修改和撤回</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20.1投标人在投标文件网上提交截止时间前，可以对其电子投标文件进行补充、修改，具体操作方法见《苏采云系统投标单位操作手册》。在投标文件网上提交截止时间之后，投标人不得对其电子投标文件作任何修改。</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20.2投标人在投标文件网上提交截止时间前，可以撤回其电子投标文件，具体操作方法见《苏采云系统投标单位操作手册》。投标人撤回电子投标文件，则认为其不再参与本项目投标活动。在投标截止时间至招标文件中规定的投标有效期满之间的这段时间内，投标人不得撤回其投标。</w:t>
      </w:r>
      <w:r>
        <w:rPr>
          <w:rFonts w:hint="eastAsia" w:hAnsi="宋体" w:eastAsia="宋体" w:cs="宋体"/>
          <w:bCs/>
          <w:sz w:val="24"/>
          <w:szCs w:val="24"/>
        </w:rPr>
      </w:r>
      <w:r/>
    </w:p>
    <w:p>
      <w:pPr>
        <w:pStyle w:val="1008"/>
        <w:ind w:firstLine="241"/>
        <w:spacing w:line="360" w:lineRule="auto"/>
        <w:rPr>
          <w:rFonts w:hint="eastAsia" w:hAnsi="宋体" w:eastAsia="宋体" w:cs="宋体"/>
          <w:b/>
          <w:sz w:val="24"/>
          <w:szCs w:val="24"/>
        </w:rPr>
      </w:pPr>
      <w:r>
        <w:rPr>
          <w:rFonts w:hint="eastAsia" w:hAnsi="宋体" w:eastAsia="宋体" w:cs="宋体"/>
          <w:b/>
          <w:sz w:val="24"/>
          <w:szCs w:val="24"/>
        </w:rPr>
        <w:t xml:space="preserve">六、开标和评标</w:t>
      </w:r>
      <w:r>
        <w:rPr>
          <w:rFonts w:hint="eastAsia" w:hAnsi="宋体" w:eastAsia="宋体" w:cs="宋体"/>
          <w:b/>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21</w:t>
      </w:r>
      <w:r>
        <w:rPr>
          <w:rFonts w:hint="eastAsia" w:hAnsi="宋体" w:eastAsia="宋体" w:cs="宋体"/>
          <w:sz w:val="24"/>
          <w:szCs w:val="24"/>
          <w:lang w:eastAsia="zh-CN"/>
        </w:rPr>
        <w:t xml:space="preserve">、</w:t>
      </w:r>
      <w:r>
        <w:rPr>
          <w:rFonts w:hint="eastAsia" w:hAnsi="宋体" w:eastAsia="宋体" w:cs="宋体"/>
          <w:sz w:val="24"/>
          <w:szCs w:val="24"/>
        </w:rPr>
        <w:t xml:space="preserve">开标</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21.1开标由采购代理机构在线主持，邀请投标人在线参加。投标人应当按照《苏采云系统投标单位操作手册》规定，</w:t>
      </w:r>
      <w:r>
        <w:rPr>
          <w:rFonts w:hint="eastAsia" w:hAnsi="宋体" w:eastAsia="宋体" w:cs="宋体"/>
          <w:b/>
          <w:bCs/>
          <w:sz w:val="24"/>
          <w:szCs w:val="24"/>
        </w:rPr>
        <w:t xml:space="preserve">参加开标活动和在“苏采云”系统规定的时间内对投标文件进行解密。</w:t>
      </w:r>
      <w:r>
        <w:rPr>
          <w:rFonts w:hint="eastAsia" w:hAnsi="宋体" w:eastAsia="宋体" w:cs="宋体"/>
          <w:sz w:val="24"/>
          <w:szCs w:val="24"/>
        </w:rPr>
        <w:t xml:space="preserve">评标委员会成员不得参加开标活动。</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21.3资格审查</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21.3.1公开招标采购项目开标结束后，招标单位应当依法对投标人的资格进行审查，未通过资格审查的视为无效投标。</w:t>
      </w:r>
      <w:r>
        <w:rPr>
          <w:rFonts w:hint="eastAsia" w:hAnsi="宋体" w:eastAsia="宋体" w:cs="宋体"/>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sz w:val="24"/>
          <w:szCs w:val="24"/>
        </w:rPr>
        <w:t xml:space="preserve">22</w:t>
      </w:r>
      <w:r>
        <w:rPr>
          <w:rFonts w:hint="eastAsia" w:hAnsi="宋体" w:eastAsia="宋体" w:cs="宋体"/>
          <w:sz w:val="24"/>
          <w:szCs w:val="24"/>
          <w:lang w:eastAsia="zh-CN"/>
        </w:rPr>
        <w:t xml:space="preserve">、</w:t>
      </w:r>
      <w:r>
        <w:rPr>
          <w:rFonts w:hint="eastAsia" w:hAnsi="宋体" w:eastAsia="宋体" w:cs="宋体"/>
          <w:bCs/>
          <w:sz w:val="24"/>
          <w:szCs w:val="24"/>
          <w:lang w:val="zh-CN"/>
        </w:rPr>
        <w:t xml:space="preserve">评标委员会或评标小组</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.1评标委员会或评标小组（以下简称评标委员会）成员由</w:t>
      </w:r>
      <w:r>
        <w:rPr>
          <w:rFonts w:hint="eastAsia" w:hAnsi="宋体" w:eastAsia="宋体" w:cs="宋体"/>
          <w:sz w:val="24"/>
          <w:szCs w:val="24"/>
        </w:rPr>
        <w:t xml:space="preserve">招标单位代表和评审专家组成</w:t>
      </w:r>
      <w:r>
        <w:rPr>
          <w:rFonts w:hint="eastAsia" w:hAnsi="宋体" w:eastAsia="宋体" w:cs="宋体"/>
          <w:sz w:val="24"/>
          <w:szCs w:val="24"/>
          <w:lang w:val="zh-CN"/>
        </w:rPr>
        <w:t xml:space="preserve">；</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.2评标委员会或评标小组负责具体的评标事务，并独立履行以下职责；</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.2.1审查、评价投标文件是否符合招标文件的商务、技术等实质性要求；</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.2.2要求投标单位对投标文件有关事项作出澄清或者说明；</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.2.3对投标文件进行比较和评价；</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.2.4确定中标候选人名单，以及根据招标单位委托直接确定中标单位；</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.2.5向招标单位、采购代理机构或者有关部门报告评标中发现的违法行为。</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.3评标委员会成员应当履行下列义务：</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.3.1遵纪守法，客观、公正、廉洁地履行职责；</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.3.2按照招标文件规定的评标办法和评标标准进行评标，对评审意见承担个人责任；</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.3.3对评标过程和结果，以及投标单位的商业秘密保密；</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.3.4参与评标报告的起草；</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22</w:t>
      </w:r>
      <w:r>
        <w:rPr>
          <w:rFonts w:hint="eastAsia" w:hAnsi="宋体" w:eastAsia="宋体" w:cs="宋体"/>
          <w:sz w:val="24"/>
          <w:szCs w:val="24"/>
          <w:lang w:val="zh-CN"/>
        </w:rPr>
        <w:t xml:space="preserve">.3.6配合财政部门的投诉处理工作。</w:t>
      </w:r>
      <w:r>
        <w:rPr>
          <w:rFonts w:hint="eastAsia" w:hAnsi="宋体" w:eastAsia="宋体" w:cs="宋体"/>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23</w:t>
      </w:r>
      <w:r>
        <w:rPr>
          <w:rFonts w:hint="eastAsia" w:hAnsi="宋体" w:eastAsia="宋体" w:cs="宋体"/>
          <w:bCs/>
          <w:sz w:val="24"/>
          <w:szCs w:val="24"/>
          <w:lang w:val="zh-CN"/>
        </w:rPr>
        <w:t xml:space="preserve">、评标内容的保密</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sz w:val="24"/>
          <w:szCs w:val="24"/>
        </w:rPr>
        <w:t xml:space="preserve">23</w:t>
      </w:r>
      <w:r>
        <w:rPr>
          <w:rFonts w:hint="eastAsia" w:hAnsi="宋体" w:eastAsia="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sz w:val="24"/>
          <w:szCs w:val="24"/>
        </w:rPr>
        <w:t xml:space="preserve">23</w:t>
      </w:r>
      <w:r>
        <w:rPr>
          <w:rFonts w:hint="eastAsia" w:hAnsi="宋体" w:eastAsia="宋体" w:cs="宋体"/>
          <w:sz w:val="24"/>
          <w:szCs w:val="24"/>
          <w:lang w:val="zh-CN"/>
        </w:rPr>
        <w:t xml:space="preserve">.2在投标文件的审查、澄清、评价和比较以及授予合同的过程中，投标单位对采购代理机构和评标委员会成员施加影响的任何行为，都将取消其中标资格。</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sz w:val="24"/>
          <w:szCs w:val="24"/>
        </w:rPr>
        <w:t xml:space="preserve">23</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24</w:t>
      </w:r>
      <w:r>
        <w:rPr>
          <w:rFonts w:hint="eastAsia" w:hAnsi="宋体" w:eastAsia="宋体" w:cs="宋体"/>
          <w:bCs/>
          <w:sz w:val="24"/>
          <w:szCs w:val="24"/>
          <w:lang w:val="zh-CN"/>
        </w:rPr>
        <w:t xml:space="preserve">、对投标文件初审</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24.1开标后，评标委员会在初审过程中有权拒绝有下列情况之一的投标文件：</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24.1.1投标单位的投标文件未按照本须知规定制作的；</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24.1.2与招标文件有重大偏离；</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24.1.3投标单位拒绝修正错误；</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24.1.4投标单位的投标文件出现了评标委员会认为不应当雷同的情况；</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24.1.5其他被评标委员会认定无效的情况。</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rPr>
          <w:rFonts w:hint="eastAsia" w:hAnsi="宋体" w:eastAsia="宋体" w:cs="宋体"/>
          <w:sz w:val="24"/>
          <w:szCs w:val="24"/>
        </w:rPr>
      </w:r>
      <w:r/>
    </w:p>
    <w:p>
      <w:pPr>
        <w:pStyle w:val="1110"/>
        <w:spacing w:line="360" w:lineRule="auto"/>
        <w:rPr>
          <w:rFonts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rPr>
          <w:rFonts w:ascii="宋体" w:hAnsi="宋体" w:eastAsia="宋体" w:cs="宋体"/>
          <w:sz w:val="24"/>
          <w:szCs w:val="24"/>
        </w:rPr>
      </w:r>
      <w:r/>
    </w:p>
    <w:p>
      <w:pPr>
        <w:pStyle w:val="1110"/>
        <w:spacing w:line="360" w:lineRule="auto"/>
        <w:rPr>
          <w:rFonts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rPr>
          <w:rFonts w:ascii="宋体" w:hAnsi="宋体" w:eastAsia="宋体" w:cs="宋体"/>
          <w:sz w:val="24"/>
          <w:szCs w:val="24"/>
        </w:rPr>
      </w:r>
      <w:r/>
    </w:p>
    <w:p>
      <w:pPr>
        <w:pStyle w:val="1110"/>
        <w:spacing w:line="360" w:lineRule="auto"/>
        <w:rPr>
          <w:rFonts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rPr>
          <w:rFonts w:ascii="宋体" w:hAnsi="宋体" w:eastAsia="宋体" w:cs="宋体"/>
          <w:sz w:val="24"/>
          <w:szCs w:val="24"/>
        </w:rPr>
      </w:r>
      <w:r/>
    </w:p>
    <w:p>
      <w:pPr>
        <w:pStyle w:val="1110"/>
        <w:spacing w:line="360" w:lineRule="auto"/>
        <w:rPr>
          <w:rFonts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rPr>
          <w:rFonts w:ascii="宋体" w:hAnsi="宋体" w:eastAsia="宋体" w:cs="宋体"/>
          <w:sz w:val="24"/>
          <w:szCs w:val="24"/>
        </w:rPr>
      </w:r>
      <w:r/>
    </w:p>
    <w:p>
      <w:pPr>
        <w:pStyle w:val="111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24.5.5投标单位不同意以上修正，则其投标将被拒绝。</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24.6评标委员会对投标文件的判定，只依据投标内容本身，不依靠开标后的任何外来证明。</w:t>
      </w:r>
      <w:r>
        <w:rPr>
          <w:rFonts w:hint="eastAsia" w:hAnsi="宋体" w:eastAsia="宋体" w:cs="宋体"/>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25</w:t>
      </w:r>
      <w:r>
        <w:rPr>
          <w:rFonts w:hint="eastAsia" w:hAnsi="宋体" w:eastAsia="宋体" w:cs="宋体"/>
          <w:bCs/>
          <w:sz w:val="24"/>
          <w:szCs w:val="24"/>
          <w:lang w:val="zh-CN"/>
        </w:rPr>
        <w:t xml:space="preserve">、投标的澄清</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25</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25</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1008"/>
        <w:ind w:firstLine="482"/>
        <w:spacing w:line="360" w:lineRule="auto"/>
        <w:rPr>
          <w:rFonts w:hint="eastAsia" w:hAnsi="宋体" w:eastAsia="宋体" w:cs="宋体"/>
          <w:b/>
          <w:sz w:val="24"/>
          <w:szCs w:val="24"/>
          <w:lang w:val="zh-CN"/>
        </w:rPr>
      </w:pPr>
      <w:r>
        <w:rPr>
          <w:rFonts w:hint="eastAsia" w:hAnsi="宋体" w:eastAsia="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eastAsia="宋体" w:cs="宋体"/>
          <w:sz w:val="24"/>
          <w:szCs w:val="24"/>
          <w:lang w:val="zh-CN"/>
        </w:rPr>
        <w:t xml:space="preserve">(</w:t>
      </w:r>
      <w:r>
        <w:rPr>
          <w:rFonts w:hint="eastAsia" w:hAnsi="宋体" w:eastAsia="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eastAsia="宋体" w:cs="宋体"/>
          <w:b/>
          <w:sz w:val="24"/>
          <w:szCs w:val="24"/>
          <w:lang w:val="zh-CN"/>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w:t>
      </w:r>
      <w:r>
        <w:rPr>
          <w:rFonts w:hint="eastAsia" w:hAnsi="宋体" w:eastAsia="宋体" w:cs="宋体"/>
          <w:sz w:val="24"/>
          <w:szCs w:val="24"/>
          <w:lang w:eastAsia="zh-CN"/>
        </w:rPr>
        <w:t xml:space="preserve">、</w:t>
      </w:r>
      <w:r>
        <w:rPr>
          <w:rFonts w:hint="eastAsia" w:hAnsi="宋体" w:eastAsia="宋体" w:cs="宋体"/>
          <w:sz w:val="24"/>
          <w:szCs w:val="24"/>
        </w:rPr>
        <w:t xml:space="preserve">废标</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26.1 在招标过程中，出现下列情况之一的，应予废标：</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26.1.1符合资格条件的投标单位或者对招标文件作实质响应的投标单位不足三家的；</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26.1.2出现影响采购公正的违法、违规行为的；</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26.1.3投标单位的报价均超过采购预算；</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26.1.4因重大变故，采购任务取消的；</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26.2 废标后，采购代理机构将</w:t>
      </w:r>
      <w:r>
        <w:rPr>
          <w:rFonts w:hint="eastAsia" w:hAnsi="宋体" w:eastAsia="宋体" w:cs="宋体"/>
          <w:sz w:val="24"/>
          <w:szCs w:val="24"/>
          <w:lang w:val="zh-CN"/>
        </w:rPr>
        <w:t xml:space="preserve">把废标的理由通知所有投标单位。</w:t>
      </w:r>
      <w:r>
        <w:rPr>
          <w:rFonts w:hint="eastAsia" w:hAnsi="宋体" w:eastAsia="宋体" w:cs="宋体"/>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27</w:t>
      </w:r>
      <w:r>
        <w:rPr>
          <w:rFonts w:hint="eastAsia" w:hAnsi="宋体" w:eastAsia="宋体" w:cs="宋体"/>
          <w:bCs/>
          <w:sz w:val="24"/>
          <w:szCs w:val="24"/>
          <w:lang w:val="zh-CN"/>
        </w:rPr>
        <w:t xml:space="preserve">、 投标文件的评价和比较</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第一步：对通过资格性审查的投标文件，评标委员会将根据评分标准所规定进行打分。</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第二步：评标委员会成员对各投标人的得分进行汇总后取平均值，按分数由高到低排列确定中标投标单位。若在选取中标人时出现并列情况，则由公证机构组织以抽签方式确定该中标人。</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27.2各考评项目的评分均依据投标人在投标文件中提供相关证明，未能提供相关证明的，不记分。</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27.3投标人服务承诺必须具体、详尽、可行，否则不记分。</w:t>
      </w:r>
      <w:r>
        <w:rPr>
          <w:rFonts w:hint="eastAsia" w:hAnsi="宋体" w:eastAsia="宋体" w:cs="宋体"/>
          <w:sz w:val="24"/>
          <w:szCs w:val="24"/>
        </w:rPr>
        <w:tab/>
      </w:r>
      <w:r>
        <w:rPr>
          <w:rFonts w:hint="eastAsia" w:hAnsi="宋体" w:eastAsia="宋体" w:cs="宋体"/>
          <w:sz w:val="24"/>
          <w:szCs w:val="24"/>
        </w:rPr>
      </w:r>
      <w:r/>
    </w:p>
    <w:p>
      <w:pPr>
        <w:pStyle w:val="1008"/>
        <w:ind w:firstLine="482"/>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七、授予合同</w:t>
      </w:r>
      <w:r>
        <w:rPr>
          <w:rFonts w:hint="eastAsia" w:hAnsi="宋体" w:eastAsia="宋体" w:cs="宋体"/>
          <w:b/>
          <w:bCs/>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28</w:t>
      </w:r>
      <w:r>
        <w:rPr>
          <w:rFonts w:hint="eastAsia" w:hAnsi="宋体" w:eastAsia="宋体" w:cs="宋体"/>
          <w:sz w:val="24"/>
          <w:szCs w:val="24"/>
          <w:lang w:val="zh-CN"/>
        </w:rPr>
        <w:t xml:space="preserve">、中标单位的确认</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lang w:val="zh-CN"/>
        </w:rPr>
        <w:t xml:space="preserve">2</w:t>
      </w:r>
      <w:r>
        <w:rPr>
          <w:rFonts w:hint="eastAsia" w:hAnsi="宋体" w:eastAsia="宋体" w:cs="宋体"/>
          <w:sz w:val="24"/>
          <w:szCs w:val="24"/>
        </w:rPr>
        <w:t xml:space="preserve">8</w:t>
      </w:r>
      <w:r>
        <w:rPr>
          <w:rFonts w:hint="eastAsia" w:hAnsi="宋体" w:eastAsia="宋体" w:cs="宋体"/>
          <w:sz w:val="24"/>
          <w:szCs w:val="24"/>
          <w:lang w:val="zh-CN"/>
        </w:rPr>
        <w:t xml:space="preserve">.1评标委员会根据投标单位资格审查情况，对投标文件进行评价和比较，按照评标办法和标准进行评标，</w:t>
      </w:r>
      <w:r>
        <w:rPr>
          <w:rFonts w:hint="eastAsia" w:hAnsi="宋体" w:eastAsia="宋体" w:cs="宋体"/>
          <w:sz w:val="24"/>
          <w:szCs w:val="24"/>
        </w:rPr>
        <w:t xml:space="preserve">并按招标单位的委托向招标单位推荐中标候选单位。</w:t>
      </w:r>
      <w:r>
        <w:rPr>
          <w:rFonts w:hint="eastAsia" w:hAnsi="宋体" w:eastAsia="宋体" w:cs="宋体"/>
          <w:sz w:val="24"/>
          <w:szCs w:val="24"/>
        </w:rPr>
      </w:r>
      <w:r/>
    </w:p>
    <w:p>
      <w:pPr>
        <w:pStyle w:val="1008"/>
        <w:ind w:firstLine="480"/>
        <w:spacing w:line="360" w:lineRule="auto"/>
        <w:widowControl/>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rPr>
        <w:t xml:space="preserve">8</w:t>
      </w:r>
      <w:r>
        <w:rPr>
          <w:rFonts w:hint="eastAsia" w:hAnsi="宋体" w:eastAsia="宋体" w:cs="宋体"/>
          <w:sz w:val="24"/>
          <w:szCs w:val="24"/>
          <w:lang w:val="zh-CN"/>
        </w:rPr>
        <w:t xml:space="preserve">.</w:t>
      </w:r>
      <w:r>
        <w:rPr>
          <w:rFonts w:hint="eastAsia" w:hAnsi="宋体" w:eastAsia="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hAnsi="宋体" w:eastAsia="宋体" w:cs="宋体"/>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29</w:t>
      </w:r>
      <w:r>
        <w:rPr>
          <w:rFonts w:hint="eastAsia" w:hAnsi="宋体" w:eastAsia="宋体" w:cs="宋体"/>
          <w:bCs/>
          <w:sz w:val="24"/>
          <w:szCs w:val="24"/>
          <w:lang w:val="zh-CN"/>
        </w:rPr>
        <w:t xml:space="preserve">、合同授予标准</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29</w:t>
      </w:r>
      <w:r>
        <w:rPr>
          <w:rFonts w:hint="eastAsia" w:hAnsi="宋体" w:eastAsia="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eastAsia="宋体" w:cs="宋体"/>
          <w:sz w:val="24"/>
          <w:szCs w:val="24"/>
        </w:rPr>
      </w:r>
      <w:r/>
    </w:p>
    <w:p>
      <w:pPr>
        <w:pStyle w:val="1008"/>
        <w:ind w:firstLine="480"/>
        <w:spacing w:line="360" w:lineRule="auto"/>
        <w:rPr>
          <w:rFonts w:hint="eastAsia" w:hAnsi="宋体" w:eastAsia="宋体" w:cs="宋体"/>
          <w:bCs/>
          <w:sz w:val="24"/>
          <w:szCs w:val="24"/>
          <w:lang w:val="zh-CN"/>
        </w:rPr>
      </w:pPr>
      <w:r>
        <w:rPr>
          <w:rFonts w:hint="eastAsia" w:hAnsi="宋体" w:eastAsia="宋体" w:cs="宋体"/>
          <w:bCs/>
          <w:sz w:val="24"/>
          <w:szCs w:val="24"/>
        </w:rPr>
        <w:t xml:space="preserve">30</w:t>
      </w:r>
      <w:r>
        <w:rPr>
          <w:rFonts w:hint="eastAsia" w:hAnsi="宋体" w:eastAsia="宋体" w:cs="宋体"/>
          <w:bCs/>
          <w:sz w:val="24"/>
          <w:szCs w:val="24"/>
          <w:lang w:val="zh-CN"/>
        </w:rPr>
        <w:t xml:space="preserve">、中标通知书</w:t>
      </w:r>
      <w:r>
        <w:rPr>
          <w:rFonts w:hint="eastAsia" w:hAnsi="宋体" w:eastAsia="宋体" w:cs="宋体"/>
          <w:bCs/>
          <w:sz w:val="24"/>
          <w:szCs w:val="24"/>
          <w:lang w:val="zh-CN"/>
        </w:rPr>
      </w:r>
      <w:r/>
    </w:p>
    <w:p>
      <w:pPr>
        <w:pStyle w:val="1008"/>
        <w:ind w:firstLine="480"/>
        <w:spacing w:line="360" w:lineRule="auto"/>
        <w:rPr>
          <w:rFonts w:hAnsi="宋体" w:eastAsia="宋体" w:cs="宋体"/>
          <w:b/>
          <w:sz w:val="24"/>
          <w:szCs w:val="24"/>
          <w:lang w:val="zh-CN"/>
        </w:rPr>
      </w:pPr>
      <w:r>
        <w:rPr>
          <w:rFonts w:hint="eastAsia" w:hAnsi="宋体" w:eastAsia="宋体" w:cs="宋体"/>
          <w:sz w:val="24"/>
          <w:szCs w:val="24"/>
        </w:rPr>
        <w:t xml:space="preserve">30</w:t>
      </w:r>
      <w:r>
        <w:rPr>
          <w:rFonts w:hint="eastAsia" w:hAnsi="宋体" w:eastAsia="宋体" w:cs="宋体"/>
          <w:sz w:val="24"/>
          <w:szCs w:val="24"/>
          <w:lang w:val="zh-CN"/>
        </w:rPr>
        <w:t xml:space="preserve">.1确定出中标人后，采购代理机构在法定时间内向中标人发出中标通知书。</w:t>
      </w:r>
      <w:r>
        <w:rPr>
          <w:rFonts w:hint="eastAsia" w:hAnsi="宋体" w:eastAsia="宋体" w:cs="宋体"/>
          <w:b/>
          <w:sz w:val="24"/>
          <w:szCs w:val="24"/>
          <w:lang w:val="zh-CN"/>
        </w:rPr>
        <w:t xml:space="preserve">请中标人在中标结果公告届满之日起30日内,使用CA证书登录“苏采云”系统及时下载中标通知书。</w:t>
      </w:r>
      <w:r>
        <w:rPr>
          <w:rFonts w:hint="eastAsia" w:hAnsi="宋体" w:eastAsia="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eastAsia="宋体" w:cs="宋体"/>
          <w:b/>
          <w:sz w:val="24"/>
          <w:szCs w:val="24"/>
          <w:lang w:val="zh-CN"/>
        </w:rPr>
      </w:r>
      <w:r/>
    </w:p>
    <w:p>
      <w:pPr>
        <w:pStyle w:val="1008"/>
        <w:ind w:firstLine="480"/>
        <w:spacing w:line="360" w:lineRule="auto"/>
        <w:rPr>
          <w:rFonts w:hAnsi="宋体" w:eastAsia="宋体" w:cs="宋体"/>
          <w:sz w:val="24"/>
          <w:szCs w:val="24"/>
          <w:lang w:val="zh-CN"/>
        </w:rPr>
      </w:pPr>
      <w:r>
        <w:rPr>
          <w:rFonts w:hint="eastAsia" w:hAnsi="宋体" w:eastAsia="宋体" w:cs="宋体"/>
          <w:sz w:val="24"/>
          <w:szCs w:val="24"/>
        </w:rPr>
        <w:t xml:space="preserve">30</w:t>
      </w:r>
      <w:r>
        <w:rPr>
          <w:rFonts w:hint="eastAsia" w:hAnsi="宋体" w:eastAsia="宋体" w:cs="宋体"/>
          <w:sz w:val="24"/>
          <w:szCs w:val="24"/>
          <w:lang w:val="zh-CN"/>
        </w:rPr>
        <w:t xml:space="preserve">.2中标通知书将成为合同的组成部分，对招标单位和中标人具有同等法律效力。</w:t>
      </w:r>
      <w:r>
        <w:rPr>
          <w:rFonts w:hAnsi="宋体" w:eastAsia="宋体" w:cs="宋体"/>
          <w:sz w:val="24"/>
          <w:szCs w:val="24"/>
          <w:lang w:val="zh-CN"/>
        </w:rPr>
      </w:r>
      <w:r/>
    </w:p>
    <w:p>
      <w:pPr>
        <w:pStyle w:val="1008"/>
        <w:ind w:firstLine="480"/>
        <w:spacing w:line="360" w:lineRule="auto"/>
        <w:rPr>
          <w:rFonts w:hAnsi="宋体" w:eastAsia="宋体" w:cs="宋体"/>
          <w:sz w:val="24"/>
          <w:szCs w:val="24"/>
          <w:lang w:val="zh-CN"/>
        </w:rPr>
      </w:pPr>
      <w:r>
        <w:rPr>
          <w:rFonts w:hint="eastAsia" w:hAnsi="宋体" w:eastAsia="宋体" w:cs="宋体"/>
          <w:sz w:val="24"/>
          <w:szCs w:val="24"/>
        </w:rPr>
        <w:t xml:space="preserve">30</w:t>
      </w:r>
      <w:r>
        <w:rPr>
          <w:rFonts w:hint="eastAsia" w:hAnsi="宋体" w:eastAsia="宋体" w:cs="宋体"/>
          <w:sz w:val="24"/>
          <w:szCs w:val="24"/>
          <w:lang w:val="zh-CN"/>
        </w:rPr>
        <w:t xml:space="preserve">.</w:t>
      </w:r>
      <w:r>
        <w:rPr>
          <w:rFonts w:hAnsi="宋体" w:eastAsia="宋体" w:cs="宋体"/>
          <w:sz w:val="24"/>
          <w:szCs w:val="24"/>
          <w:lang w:val="zh-CN"/>
        </w:rPr>
        <w:t xml:space="preserve">3</w:t>
      </w:r>
      <w:r>
        <w:rPr>
          <w:rFonts w:hint="eastAsia" w:hAnsi="宋体" w:eastAsia="宋体" w:cs="宋体"/>
          <w:sz w:val="24"/>
          <w:szCs w:val="24"/>
          <w:lang w:val="zh-CN"/>
        </w:rPr>
        <w:t xml:space="preserve">中标通知书发出后，招标单位不得违法改变中标结果，中标人无正当理由不得放弃中标。</w:t>
      </w:r>
      <w:r>
        <w:rPr>
          <w:rFonts w:hAnsi="宋体" w:eastAsia="宋体" w:cs="宋体"/>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rPr>
        <w:t xml:space="preserve">31</w:t>
      </w:r>
      <w:r>
        <w:rPr>
          <w:rFonts w:hint="eastAsia" w:hAnsi="宋体" w:eastAsia="宋体" w:cs="宋体"/>
          <w:bCs/>
          <w:sz w:val="24"/>
          <w:szCs w:val="24"/>
          <w:lang w:val="zh-CN"/>
        </w:rPr>
        <w:t xml:space="preserve">、合同的签订</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eastAsia="宋体" w:cs="宋体"/>
          <w:sz w:val="24"/>
          <w:szCs w:val="24"/>
        </w:rPr>
      </w:r>
      <w:r/>
    </w:p>
    <w:p>
      <w:pPr>
        <w:pStyle w:val="1008"/>
        <w:ind w:firstLine="480"/>
        <w:spacing w:line="360" w:lineRule="auto"/>
        <w:rPr>
          <w:rFonts w:hint="eastAsia" w:hAnsi="宋体" w:eastAsia="宋体" w:cs="宋体"/>
          <w:b/>
          <w:bCs/>
          <w:sz w:val="24"/>
          <w:szCs w:val="24"/>
        </w:rPr>
      </w:pPr>
      <w:r>
        <w:rPr>
          <w:rFonts w:hint="eastAsia" w:hAnsi="宋体" w:eastAsia="宋体" w:cs="宋体"/>
          <w:sz w:val="24"/>
          <w:szCs w:val="24"/>
        </w:rPr>
        <w:t xml:space="preserve">31.3</w:t>
      </w:r>
      <w:r>
        <w:rPr>
          <w:rFonts w:hint="eastAsia" w:hAnsi="宋体" w:eastAsia="宋体" w:cs="宋体"/>
          <w:b/>
          <w:bCs/>
          <w:sz w:val="24"/>
          <w:szCs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eastAsia="宋体" w:cs="宋体"/>
          <w:b/>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rPr>
          <w:rFonts w:hint="eastAsia" w:hAnsi="宋体" w:eastAsia="宋体" w:cs="宋体"/>
          <w:sz w:val="24"/>
          <w:szCs w:val="24"/>
        </w:rPr>
      </w:r>
      <w:r/>
    </w:p>
    <w:p>
      <w:pPr>
        <w:pStyle w:val="1008"/>
        <w:ind w:firstLine="241"/>
        <w:spacing w:line="360" w:lineRule="auto"/>
        <w:rPr>
          <w:rFonts w:hint="eastAsia" w:hAnsi="宋体" w:eastAsia="宋体" w:cs="宋体"/>
          <w:b/>
          <w:bCs/>
          <w:sz w:val="24"/>
          <w:szCs w:val="24"/>
        </w:rPr>
      </w:pPr>
      <w:r>
        <w:rPr>
          <w:rFonts w:hint="eastAsia" w:hAnsi="宋体" w:eastAsia="宋体" w:cs="宋体"/>
          <w:b/>
          <w:bCs/>
          <w:sz w:val="24"/>
          <w:szCs w:val="24"/>
          <w:lang w:val="zh-CN"/>
        </w:rPr>
        <w:t xml:space="preserve">八、其他事项</w:t>
      </w:r>
      <w:r>
        <w:rPr>
          <w:rFonts w:hint="eastAsia" w:hAnsi="宋体" w:eastAsia="宋体" w:cs="宋体"/>
          <w:b/>
          <w:bCs/>
          <w:sz w:val="24"/>
          <w:szCs w:val="24"/>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lang w:val="zh-CN"/>
        </w:rPr>
        <w:t xml:space="preserve">3</w:t>
      </w:r>
      <w:r>
        <w:rPr>
          <w:rFonts w:hint="eastAsia" w:hAnsi="宋体" w:eastAsia="宋体" w:cs="宋体"/>
          <w:bCs/>
          <w:sz w:val="24"/>
          <w:szCs w:val="24"/>
        </w:rPr>
        <w:t xml:space="preserve">3</w:t>
      </w:r>
      <w:r>
        <w:rPr>
          <w:rFonts w:hint="eastAsia" w:hAnsi="宋体" w:eastAsia="宋体" w:cs="宋体"/>
          <w:bCs/>
          <w:sz w:val="24"/>
          <w:szCs w:val="24"/>
          <w:lang w:val="zh-CN"/>
        </w:rPr>
        <w:t xml:space="preserve">、中标服务费</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lang w:val="zh-CN"/>
        </w:rPr>
        <w:t xml:space="preserve">3</w:t>
      </w:r>
      <w:r>
        <w:rPr>
          <w:rFonts w:hint="eastAsia" w:hAnsi="宋体" w:eastAsia="宋体" w:cs="宋体"/>
          <w:sz w:val="24"/>
          <w:szCs w:val="24"/>
        </w:rPr>
        <w:t xml:space="preserve">3</w:t>
      </w:r>
      <w:r>
        <w:rPr>
          <w:rFonts w:hint="eastAsia" w:hAnsi="宋体" w:eastAsia="宋体" w:cs="宋体"/>
          <w:sz w:val="24"/>
          <w:szCs w:val="24"/>
          <w:lang w:val="zh-CN"/>
        </w:rPr>
        <w:t xml:space="preserve">.1</w:t>
      </w:r>
      <w:r>
        <w:rPr>
          <w:rFonts w:hint="eastAsia" w:hAnsi="宋体" w:eastAsia="宋体" w:cs="宋体"/>
          <w:sz w:val="24"/>
          <w:szCs w:val="24"/>
        </w:rPr>
        <w:t xml:space="preserve">中标单位须按前附表的规定支付服务费，该费用应在领取政府采购合同时向采购代理机构一次性付清。</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3</w:t>
      </w:r>
      <w:r>
        <w:rPr>
          <w:rFonts w:hint="eastAsia" w:hAnsi="宋体" w:eastAsia="宋体" w:cs="宋体"/>
          <w:sz w:val="24"/>
          <w:szCs w:val="24"/>
        </w:rPr>
        <w:t xml:space="preserve">3</w:t>
      </w:r>
      <w:r>
        <w:rPr>
          <w:rFonts w:hint="eastAsia" w:hAnsi="宋体" w:eastAsia="宋体" w:cs="宋体"/>
          <w:sz w:val="24"/>
          <w:szCs w:val="24"/>
          <w:lang w:val="zh-CN"/>
        </w:rPr>
        <w:t xml:space="preserve">.2 中标单位如果未按规定缴纳中标服务费，保留诉讼的权利。</w:t>
      </w:r>
      <w:r>
        <w:rPr>
          <w:rFonts w:hint="eastAsia" w:hAnsi="宋体" w:eastAsia="宋体" w:cs="宋体"/>
          <w:sz w:val="24"/>
          <w:szCs w:val="24"/>
          <w:lang w:val="zh-CN"/>
        </w:rPr>
      </w:r>
      <w:r/>
    </w:p>
    <w:p>
      <w:pPr>
        <w:pStyle w:val="1008"/>
        <w:ind w:firstLine="480"/>
        <w:spacing w:line="360" w:lineRule="auto"/>
        <w:rPr>
          <w:rFonts w:hint="eastAsia" w:hAnsi="宋体" w:eastAsia="宋体" w:cs="宋体"/>
          <w:bCs/>
          <w:sz w:val="24"/>
          <w:szCs w:val="24"/>
        </w:rPr>
      </w:pPr>
      <w:r>
        <w:rPr>
          <w:rFonts w:hint="eastAsia" w:hAnsi="宋体" w:eastAsia="宋体" w:cs="宋体"/>
          <w:bCs/>
          <w:sz w:val="24"/>
          <w:szCs w:val="24"/>
          <w:lang w:val="zh-CN"/>
        </w:rPr>
        <w:t xml:space="preserve">3</w:t>
      </w:r>
      <w:r>
        <w:rPr>
          <w:rFonts w:hint="eastAsia" w:hAnsi="宋体" w:eastAsia="宋体" w:cs="宋体"/>
          <w:bCs/>
          <w:sz w:val="24"/>
          <w:szCs w:val="24"/>
        </w:rPr>
        <w:t xml:space="preserve">4</w:t>
      </w:r>
      <w:r>
        <w:rPr>
          <w:rFonts w:hint="eastAsia" w:hAnsi="宋体" w:eastAsia="宋体" w:cs="宋体"/>
          <w:bCs/>
          <w:sz w:val="24"/>
          <w:szCs w:val="24"/>
          <w:lang w:val="zh-CN"/>
        </w:rPr>
        <w:t xml:space="preserve">、监督和公证</w:t>
      </w:r>
      <w:r>
        <w:rPr>
          <w:rFonts w:hint="eastAsia" w:hAnsi="宋体" w:eastAsia="宋体" w:cs="宋体"/>
          <w:bCs/>
          <w:sz w:val="24"/>
          <w:szCs w:val="24"/>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3</w:t>
      </w:r>
      <w:r>
        <w:rPr>
          <w:rFonts w:hint="eastAsia" w:hAnsi="宋体" w:eastAsia="宋体" w:cs="宋体"/>
          <w:sz w:val="24"/>
          <w:szCs w:val="24"/>
        </w:rPr>
        <w:t xml:space="preserve">4</w:t>
      </w:r>
      <w:r>
        <w:rPr>
          <w:rFonts w:hint="eastAsia" w:hAnsi="宋体" w:eastAsia="宋体" w:cs="宋体"/>
          <w:sz w:val="24"/>
          <w:szCs w:val="24"/>
          <w:lang w:val="zh-CN"/>
        </w:rPr>
        <w:t xml:space="preserve">.1 政府有关监督部门将对招投标全过程进行监督。</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3</w:t>
      </w:r>
      <w:r>
        <w:rPr>
          <w:rFonts w:hint="eastAsia" w:hAnsi="宋体" w:eastAsia="宋体" w:cs="宋体"/>
          <w:sz w:val="24"/>
          <w:szCs w:val="24"/>
        </w:rPr>
        <w:t xml:space="preserve">4</w:t>
      </w:r>
      <w:r>
        <w:rPr>
          <w:rFonts w:hint="eastAsia" w:hAnsi="宋体" w:eastAsia="宋体" w:cs="宋体"/>
          <w:sz w:val="24"/>
          <w:szCs w:val="24"/>
          <w:lang w:val="zh-CN"/>
        </w:rPr>
        <w:t xml:space="preserve">.2 采购代理机构的招标过程将通过公证机关进行公证。</w:t>
      </w:r>
      <w:r>
        <w:rPr>
          <w:rFonts w:hint="eastAsia" w:hAnsi="宋体" w:eastAsia="宋体" w:cs="宋体"/>
          <w:sz w:val="24"/>
          <w:szCs w:val="24"/>
          <w:lang w:val="zh-CN"/>
        </w:rPr>
      </w:r>
      <w:r/>
    </w:p>
    <w:p>
      <w:pPr>
        <w:pStyle w:val="1008"/>
        <w:ind w:firstLine="480"/>
        <w:spacing w:line="360" w:lineRule="auto"/>
        <w:rPr>
          <w:rFonts w:hint="eastAsia" w:hAnsi="宋体" w:eastAsia="宋体" w:cs="Times New Roman"/>
          <w:b/>
          <w:bCs/>
          <w:sz w:val="40"/>
          <w:szCs w:val="36"/>
        </w:rPr>
      </w:pPr>
      <w:r>
        <w:rPr>
          <w:rFonts w:hint="eastAsia" w:hAnsi="宋体" w:eastAsia="宋体" w:cs="宋体"/>
          <w:bCs/>
          <w:sz w:val="24"/>
          <w:szCs w:val="24"/>
        </w:rPr>
        <w:t xml:space="preserve">35</w:t>
      </w:r>
      <w:r>
        <w:rPr>
          <w:rFonts w:hint="eastAsia" w:hAnsi="宋体" w:eastAsia="宋体" w:cs="宋体"/>
          <w:bCs/>
          <w:sz w:val="24"/>
          <w:szCs w:val="24"/>
          <w:lang w:val="zh-CN"/>
        </w:rPr>
        <w:t xml:space="preserve">、未尽事宜：</w:t>
      </w:r>
      <w:r>
        <w:rPr>
          <w:rFonts w:hint="eastAsia" w:hAnsi="宋体" w:eastAsia="宋体" w:cs="宋体"/>
          <w:sz w:val="24"/>
          <w:szCs w:val="24"/>
          <w:lang w:val="zh-CN"/>
        </w:rPr>
        <w:t xml:space="preserve">按《中华人民共和国政府采购法》及其他有关政府采购的法律法规的规定执行。</w:t>
      </w:r>
      <w:r>
        <w:rPr>
          <w:rFonts w:hint="eastAsia" w:hAnsi="宋体" w:eastAsia="宋体" w:cs="Times New Roman"/>
          <w:b/>
          <w:bCs/>
          <w:sz w:val="40"/>
          <w:szCs w:val="36"/>
        </w:rPr>
      </w:r>
      <w:r/>
    </w:p>
    <w:p>
      <w:pPr>
        <w:pStyle w:val="1071"/>
        <w:jc w:val="center"/>
        <w:pageBreakBefore/>
        <w:spacing w:after="240"/>
        <w:tabs>
          <w:tab w:val="right" w:pos="8302" w:leader="dot"/>
        </w:tabs>
        <w:rPr>
          <w:rStyle w:val="1099"/>
          <w:rFonts w:hint="eastAsia" w:ascii="宋体" w:hAnsi="宋体" w:cs="宋体"/>
          <w:sz w:val="44"/>
          <w:szCs w:val="44"/>
          <w:highlight w:val="none"/>
        </w:rPr>
      </w:pPr>
      <w:r>
        <w:rPr>
          <w:rStyle w:val="1099"/>
          <w:rFonts w:hint="eastAsia" w:ascii="宋体" w:hAnsi="宋体" w:cs="宋体"/>
          <w:sz w:val="44"/>
          <w:szCs w:val="44"/>
          <w:highlight w:val="none"/>
        </w:rPr>
        <w:t xml:space="preserve">第三章 招标书</w:t>
      </w:r>
      <w:r>
        <w:rPr>
          <w:rStyle w:val="1099"/>
          <w:rFonts w:hint="eastAsia" w:ascii="宋体" w:hAnsi="宋体" w:cs="宋体"/>
          <w:sz w:val="44"/>
          <w:szCs w:val="44"/>
          <w:highlight w:val="none"/>
        </w:rPr>
      </w:r>
      <w:r/>
    </w:p>
    <w:p>
      <w:pPr>
        <w:pStyle w:val="1008"/>
        <w:ind w:firstLine="42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受</w:t>
      </w:r>
      <w:r>
        <w:rPr>
          <w:rFonts w:hint="eastAsia" w:hAnsi="宋体" w:cs="宋体"/>
          <w:sz w:val="24"/>
          <w:szCs w:val="24"/>
          <w:highlight w:val="none"/>
          <w:u w:val="single"/>
        </w:rPr>
        <w:t xml:space="preserve">江苏省苏州技师学院</w:t>
      </w:r>
      <w:r>
        <w:rPr>
          <w:rFonts w:hint="eastAsia" w:hAnsi="宋体" w:cs="宋体"/>
          <w:sz w:val="24"/>
          <w:szCs w:val="24"/>
          <w:highlight w:val="none"/>
          <w:lang w:val="zh-CN"/>
        </w:rPr>
        <w:t xml:space="preserve">的委托，苏州伟亚工程项目管理咨询有限公司作为招标代理机构，就其委托的</w:t>
      </w:r>
      <w:r>
        <w:rPr>
          <w:rFonts w:hint="eastAsia" w:hAnsi="宋体" w:cs="宋体"/>
          <w:sz w:val="24"/>
          <w:szCs w:val="24"/>
          <w:highlight w:val="none"/>
          <w:u w:val="single"/>
          <w:lang w:val="zh-CN"/>
        </w:rPr>
        <w:t xml:space="preserve">江苏省苏州技师学院智能工厂虚拟仿真实训室建设项目</w:t>
      </w:r>
      <w:r>
        <w:rPr>
          <w:rFonts w:hint="eastAsia" w:hAnsi="宋体" w:cs="宋体"/>
          <w:sz w:val="24"/>
          <w:szCs w:val="24"/>
          <w:highlight w:val="none"/>
          <w:lang w:val="zh-CN"/>
        </w:rPr>
        <w:t xml:space="preserve">的政府采购进行国内公开招标。</w:t>
      </w:r>
      <w:r>
        <w:rPr>
          <w:rFonts w:hint="eastAsia" w:hAnsi="宋体" w:cs="宋体"/>
          <w:sz w:val="24"/>
          <w:szCs w:val="24"/>
          <w:highlight w:val="none"/>
          <w:lang w:val="zh-CN"/>
        </w:rPr>
      </w:r>
      <w:r/>
    </w:p>
    <w:p>
      <w:pPr>
        <w:pStyle w:val="1010"/>
        <w:numPr>
          <w:ilvl w:val="0"/>
          <w:numId w:val="33"/>
        </w:numPr>
        <w:ind w:left="-420" w:firstLine="482"/>
        <w:spacing w:before="0" w:after="0"/>
        <w:tabs>
          <w:tab w:val="left" w:pos="840" w:leader="none"/>
        </w:tabs>
        <w:rPr>
          <w:rFonts w:hint="eastAsia" w:cs="宋体"/>
          <w:b w:val="0"/>
          <w:bCs/>
          <w:sz w:val="24"/>
          <w:szCs w:val="24"/>
          <w:highlight w:val="none"/>
          <w:lang w:val="zh-CN"/>
        </w:rPr>
      </w:pPr>
      <w:r>
        <w:rPr>
          <w:rFonts w:hint="eastAsia" w:cs="宋体"/>
          <w:sz w:val="24"/>
          <w:szCs w:val="24"/>
          <w:highlight w:val="none"/>
          <w:lang w:val="zh-CN"/>
        </w:rPr>
        <w:t xml:space="preserve">招标编号：</w:t>
      </w:r>
      <w:r>
        <w:rPr>
          <w:rFonts w:hint="eastAsia" w:cs="宋体"/>
          <w:b w:val="0"/>
          <w:bCs/>
          <w:sz w:val="24"/>
          <w:szCs w:val="24"/>
          <w:highlight w:val="none"/>
          <w:lang w:val="zh-CN"/>
        </w:rPr>
        <w:t xml:space="preserve">JSZC-320500-WYDL-G2024-0048</w:t>
      </w:r>
      <w:r>
        <w:rPr>
          <w:rFonts w:hint="eastAsia" w:cs="宋体"/>
          <w:b w:val="0"/>
          <w:bCs/>
          <w:sz w:val="24"/>
          <w:szCs w:val="24"/>
          <w:highlight w:val="none"/>
          <w:lang w:val="zh-CN"/>
        </w:rPr>
      </w:r>
      <w:r/>
    </w:p>
    <w:p>
      <w:pPr>
        <w:pStyle w:val="1010"/>
        <w:numPr>
          <w:ilvl w:val="0"/>
          <w:numId w:val="33"/>
        </w:numPr>
        <w:ind w:left="-420" w:firstLine="482"/>
        <w:spacing w:before="0" w:after="0"/>
        <w:tabs>
          <w:tab w:val="left" w:pos="840" w:leader="none"/>
        </w:tabs>
        <w:rPr>
          <w:rFonts w:hint="eastAsia" w:cs="宋体"/>
          <w:b w:val="0"/>
          <w:bCs/>
          <w:sz w:val="24"/>
          <w:szCs w:val="24"/>
          <w:highlight w:val="none"/>
          <w:lang w:val="zh-CN"/>
        </w:rPr>
      </w:pPr>
      <w:r>
        <w:rPr>
          <w:rFonts w:hint="eastAsia" w:cs="宋体"/>
          <w:bCs/>
          <w:sz w:val="24"/>
          <w:szCs w:val="24"/>
          <w:highlight w:val="none"/>
          <w:lang w:val="zh-CN"/>
        </w:rPr>
        <w:t xml:space="preserve">项目名称</w:t>
      </w:r>
      <w:r>
        <w:rPr>
          <w:rFonts w:hint="eastAsia" w:cs="宋体"/>
          <w:b w:val="0"/>
          <w:sz w:val="24"/>
          <w:szCs w:val="24"/>
          <w:highlight w:val="none"/>
          <w:lang w:val="zh-CN"/>
        </w:rPr>
        <w:t xml:space="preserve">：</w:t>
      </w:r>
      <w:r>
        <w:rPr>
          <w:rFonts w:hint="eastAsia" w:cs="宋体"/>
          <w:b w:val="0"/>
          <w:bCs/>
          <w:sz w:val="24"/>
          <w:szCs w:val="24"/>
          <w:highlight w:val="none"/>
          <w:lang w:val="zh-CN"/>
        </w:rPr>
        <w:t xml:space="preserve">江苏省苏州技师学院智能工厂虚拟仿真实训室建设项目</w:t>
      </w:r>
      <w:r>
        <w:rPr>
          <w:rFonts w:hint="eastAsia" w:cs="宋体"/>
          <w:b w:val="0"/>
          <w:bCs/>
          <w:sz w:val="24"/>
          <w:szCs w:val="24"/>
          <w:highlight w:val="none"/>
          <w:lang w:val="zh-CN"/>
        </w:rPr>
      </w:r>
      <w:r/>
    </w:p>
    <w:p>
      <w:pPr>
        <w:pStyle w:val="1010"/>
        <w:numPr>
          <w:ilvl w:val="0"/>
          <w:numId w:val="0"/>
        </w:numPr>
        <w:ind w:left="-420" w:firstLine="482"/>
        <w:spacing w:before="0" w:after="0"/>
        <w:tabs>
          <w:tab w:val="left" w:pos="840" w:leader="none"/>
        </w:tabs>
        <w:rPr>
          <w:rFonts w:hint="eastAsia" w:cs="宋体"/>
          <w:b w:val="0"/>
          <w:bCs/>
          <w:sz w:val="24"/>
          <w:szCs w:val="24"/>
          <w:highlight w:val="none"/>
        </w:rPr>
      </w:pPr>
      <w:r>
        <w:rPr>
          <w:rFonts w:hint="eastAsia" w:cs="宋体"/>
          <w:sz w:val="24"/>
          <w:szCs w:val="24"/>
          <w:highlight w:val="none"/>
          <w:lang w:bidi="ar"/>
        </w:rPr>
        <w:t xml:space="preserve">三、预算金额：</w:t>
      </w:r>
      <w:r>
        <w:rPr>
          <w:rFonts w:hint="eastAsia" w:cs="宋体"/>
          <w:b w:val="0"/>
          <w:bCs/>
          <w:sz w:val="24"/>
          <w:szCs w:val="24"/>
          <w:highlight w:val="none"/>
          <w:lang w:val="zh-CN" w:bidi="ar"/>
        </w:rPr>
        <w:t xml:space="preserve">人民币贰佰零陆万贰仟元整（¥2062000.00）</w:t>
      </w:r>
      <w:r>
        <w:rPr>
          <w:rFonts w:hint="eastAsia" w:cs="宋体"/>
          <w:b w:val="0"/>
          <w:bCs/>
          <w:sz w:val="24"/>
          <w:szCs w:val="24"/>
          <w:highlight w:val="none"/>
        </w:rPr>
      </w:r>
      <w:r/>
    </w:p>
    <w:p>
      <w:pPr>
        <w:pStyle w:val="1010"/>
        <w:numPr>
          <w:ilvl w:val="0"/>
          <w:numId w:val="0"/>
        </w:numPr>
        <w:ind w:left="-420" w:firstLine="482"/>
        <w:spacing w:before="0" w:after="0"/>
        <w:tabs>
          <w:tab w:val="left" w:pos="840" w:leader="none"/>
        </w:tabs>
        <w:rPr>
          <w:rFonts w:hint="eastAsia" w:cs="宋体"/>
          <w:sz w:val="24"/>
          <w:szCs w:val="24"/>
          <w:highlight w:val="none"/>
        </w:rPr>
      </w:pPr>
      <w:r>
        <w:rPr>
          <w:rFonts w:hint="eastAsia" w:cs="宋体"/>
          <w:sz w:val="24"/>
          <w:szCs w:val="24"/>
          <w:highlight w:val="none"/>
        </w:rPr>
        <w:t xml:space="preserve">四、</w:t>
      </w:r>
      <w:r>
        <w:rPr>
          <w:rFonts w:hint="eastAsia" w:cs="宋体"/>
          <w:sz w:val="24"/>
          <w:szCs w:val="24"/>
          <w:highlight w:val="none"/>
          <w:lang w:eastAsia="zh-CN"/>
        </w:rPr>
        <w:t xml:space="preserve">采购需求</w:t>
      </w:r>
      <w:r>
        <w:rPr>
          <w:rFonts w:hint="eastAsia" w:cs="宋体"/>
          <w:sz w:val="24"/>
          <w:szCs w:val="24"/>
          <w:highlight w:val="none"/>
        </w:rPr>
        <w:t xml:space="preserve">：</w:t>
      </w:r>
      <w:r>
        <w:rPr>
          <w:rFonts w:hint="eastAsia" w:cs="宋体"/>
          <w:sz w:val="24"/>
          <w:szCs w:val="24"/>
          <w:highlight w:val="none"/>
        </w:rPr>
      </w:r>
      <w:r/>
    </w:p>
    <w:p>
      <w:pPr>
        <w:pStyle w:val="1010"/>
        <w:numPr>
          <w:ilvl w:val="0"/>
          <w:numId w:val="0"/>
        </w:numPr>
        <w:ind w:left="-420" w:firstLine="480"/>
        <w:spacing w:before="0" w:after="0"/>
        <w:tabs>
          <w:tab w:val="left" w:pos="840" w:leader="none"/>
        </w:tabs>
        <w:rPr>
          <w:rFonts w:hint="eastAsia" w:hAnsi="宋体" w:eastAsia="宋体" w:cs="宋体"/>
          <w:b w:val="0"/>
          <w:bCs/>
          <w:sz w:val="24"/>
          <w:szCs w:val="24"/>
          <w:highlight w:val="none"/>
          <w:lang w:eastAsia="zh-CN"/>
        </w:rPr>
      </w:pPr>
      <w:r>
        <w:rPr>
          <w:rFonts w:hint="eastAsia" w:eastAsia="宋体" w:cs="宋体"/>
          <w:b w:val="0"/>
          <w:bCs/>
          <w:sz w:val="24"/>
          <w:szCs w:val="24"/>
          <w:highlight w:val="none"/>
          <w:lang w:eastAsia="zh-CN"/>
        </w:rPr>
        <w:t xml:space="preserve">（一）项目概况</w:t>
      </w:r>
      <w:r>
        <w:rPr>
          <w:rFonts w:hint="eastAsia" w:hAnsi="宋体" w:eastAsia="宋体" w:cs="宋体"/>
          <w:b w:val="0"/>
          <w:bCs/>
          <w:sz w:val="24"/>
          <w:szCs w:val="24"/>
          <w:highlight w:val="none"/>
          <w:lang w:eastAsia="zh-CN"/>
        </w:rPr>
      </w:r>
      <w:r/>
    </w:p>
    <w:p>
      <w:pPr>
        <w:pStyle w:val="1010"/>
        <w:numPr>
          <w:ilvl w:val="0"/>
          <w:numId w:val="0"/>
        </w:numPr>
        <w:ind w:left="-420" w:firstLine="480"/>
        <w:spacing w:before="0" w:after="0"/>
        <w:tabs>
          <w:tab w:val="left" w:pos="840" w:leader="none"/>
        </w:tabs>
        <w:rPr>
          <w:rFonts w:hint="eastAsia" w:hAnsi="宋体" w:eastAsia="宋体" w:cs="宋体"/>
          <w:b w:val="0"/>
          <w:bCs/>
          <w:sz w:val="24"/>
          <w:szCs w:val="24"/>
          <w:highlight w:val="none"/>
        </w:rPr>
      </w:pPr>
      <w:r/>
      <w:bookmarkStart w:id="49" w:name="_Toc167885183"/>
      <w:r>
        <w:rPr>
          <w:rFonts w:hint="eastAsia" w:hAnsi="宋体" w:eastAsia="宋体" w:cs="宋体"/>
          <w:b w:val="0"/>
          <w:bCs/>
          <w:sz w:val="24"/>
          <w:szCs w:val="24"/>
          <w:highlight w:val="none"/>
        </w:rPr>
        <w:t xml:space="preserve">江苏省苏州技师学院电气工程系将在学院8号楼2楼进行智能工厂虚拟仿真实训室建设，主要包括</w:t>
      </w:r>
      <w:bookmarkStart w:id="50" w:name="_Hlk180249360"/>
      <w:r>
        <w:rPr>
          <w:rFonts w:hint="eastAsia" w:hAnsi="宋体" w:eastAsia="宋体" w:cs="宋体"/>
          <w:b w:val="0"/>
          <w:bCs/>
          <w:sz w:val="24"/>
          <w:szCs w:val="24"/>
          <w:highlight w:val="none"/>
        </w:rPr>
        <w:t xml:space="preserve">教学管理数字化平台采购</w:t>
      </w:r>
      <w:bookmarkEnd w:id="50"/>
      <w:r>
        <w:rPr>
          <w:rFonts w:hint="eastAsia" w:hAnsi="宋体" w:eastAsia="宋体" w:cs="宋体"/>
          <w:b w:val="0"/>
          <w:bCs/>
          <w:sz w:val="24"/>
          <w:szCs w:val="24"/>
          <w:highlight w:val="none"/>
        </w:rPr>
        <w:t xml:space="preserve">及课程资源、</w:t>
      </w:r>
      <w:bookmarkStart w:id="51" w:name="_Hlk180249385"/>
      <w:r>
        <w:rPr>
          <w:rFonts w:hint="eastAsia" w:hAnsi="宋体" w:eastAsia="宋体" w:cs="宋体"/>
          <w:b w:val="0"/>
          <w:bCs/>
          <w:sz w:val="24"/>
          <w:szCs w:val="24"/>
          <w:highlight w:val="none"/>
        </w:rPr>
        <w:t xml:space="preserve">智能工厂感知交互设备和虚拟仿真管理系统采购</w:t>
      </w:r>
      <w:bookmarkEnd w:id="51"/>
      <w:r>
        <w:rPr>
          <w:rFonts w:hint="eastAsia" w:hAnsi="宋体" w:eastAsia="宋体" w:cs="宋体"/>
          <w:b w:val="0"/>
          <w:bCs/>
          <w:sz w:val="24"/>
          <w:szCs w:val="24"/>
          <w:highlight w:val="none"/>
        </w:rPr>
        <w:t xml:space="preserve">及配套教学设备、专业认知教育区域设计布置及配件、智能工厂展示空间环境营造等。</w:t>
      </w:r>
      <w:r>
        <w:rPr>
          <w:rFonts w:hint="eastAsia" w:hAnsi="宋体" w:eastAsia="宋体" w:cs="宋体"/>
          <w:b w:val="0"/>
          <w:bCs/>
          <w:sz w:val="24"/>
          <w:szCs w:val="24"/>
          <w:highlight w:val="none"/>
        </w:rPr>
      </w:r>
      <w:r/>
    </w:p>
    <w:p>
      <w:pPr>
        <w:pStyle w:val="1010"/>
        <w:numPr>
          <w:ilvl w:val="0"/>
          <w:numId w:val="0"/>
        </w:numPr>
        <w:ind w:left="-420" w:firstLine="480"/>
        <w:spacing w:before="0" w:after="0"/>
        <w:tabs>
          <w:tab w:val="left" w:pos="840" w:leader="none"/>
        </w:tabs>
        <w:rPr>
          <w:rFonts w:hint="eastAsia" w:cs="宋体"/>
          <w:b w:val="0"/>
          <w:bCs w:val="0"/>
          <w:sz w:val="24"/>
          <w:szCs w:val="24"/>
          <w:highlight w:val="none"/>
          <w:lang w:val="en-US" w:eastAsia="zh-CN"/>
        </w:rPr>
      </w:pPr>
      <w:r>
        <w:rPr>
          <w:rFonts w:hint="eastAsia" w:cs="宋体"/>
          <w:b w:val="0"/>
          <w:bCs w:val="0"/>
          <w:sz w:val="24"/>
          <w:szCs w:val="24"/>
          <w:highlight w:val="none"/>
          <w:lang w:val="en-US" w:eastAsia="zh-CN"/>
        </w:rPr>
        <w:t xml:space="preserve">（二）采购清单及技术参数：</w:t>
      </w:r>
      <w:r>
        <w:rPr>
          <w:rFonts w:hint="eastAsia" w:cs="宋体"/>
          <w:b w:val="0"/>
          <w:bCs w:val="0"/>
          <w:sz w:val="24"/>
          <w:szCs w:val="24"/>
          <w:highlight w:val="none"/>
          <w:lang w:val="en-US" w:eastAsia="zh-CN"/>
        </w:rPr>
      </w:r>
      <w:r/>
    </w:p>
    <w:tbl>
      <w:tblPr>
        <w:tblW w:w="10214" w:type="dxa"/>
        <w:tblInd w:w="-507" w:type="dxa"/>
        <w:tblLayout w:type="fixed"/>
        <w:tblCellMar>
          <w:left w:w="45" w:type="dxa"/>
          <w:top w:w="17" w:type="dxa"/>
          <w:right w:w="17" w:type="dxa"/>
          <w:bottom w:w="0" w:type="dxa"/>
        </w:tblCellMar>
        <w:tblLook w:val="04A0" w:firstRow="1" w:lastRow="0" w:firstColumn="1" w:lastColumn="0" w:noHBand="0" w:noVBand="1"/>
      </w:tblPr>
      <w:tblGrid>
        <w:gridCol w:w="573"/>
        <w:gridCol w:w="1213"/>
        <w:gridCol w:w="7105"/>
        <w:gridCol w:w="627"/>
        <w:gridCol w:w="696"/>
      </w:tblGrid>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货物名称</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jc w:val="center"/>
              <w:spacing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技术参数</w:t>
            </w:r>
            <w:r>
              <w:rPr>
                <w:rFonts w:hint="eastAsia" w:ascii="宋体" w:hAnsi="宋体" w:eastAsia="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实验教学管理数字化平台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一、平台整体要求：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rPr>
              <w:t xml:space="preserve">平台满足实验教学数字化管理的需求，全面响应职业教育“新基建”战略，从人才培养体系整体出发，建立以能力培养为核心，设计分层次、多模块、相互衔接的实验教学管理数字化系统</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平台集案例设计、项目开发、教学管理、学习实践等服务于一体，包含但不限于院校管理、用户管理、角色管理、班级管理、课程管理、案例管理、项目管理、教学班管理、课程中心等功能模块，形成闭环式的数字化教学管理体系</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提供系统界面截图）</w:t>
            </w:r>
            <w:r>
              <w:rPr>
                <w:rFonts w:hint="eastAsia"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平台采用“驱动式任务”设计实践任务，按照“教学做一体化”的方式开展学习实践，包含但不限于将实验与实践任务按岗位、阶段、顺序精准数字化，实现“教学做一体化”的高效学习模式</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平台提供教学管理端与学生应用端，确保教师与学生能根据各自角色无缝接入，享受个性化、便捷化的教学与管理体验</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二、教学管理端要求：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rPr>
              <w:t xml:space="preserve">案例设计：支持教学案例的全方位管理，包含但不限于案例基本信息、组织结构的创建、编辑及查询，覆盖企业概况、类型、规模、行业特性及岗位设置等核心信息，便于教师灵活构建教学场景</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项目开发：支持实训项目的全生命周期管理，包含但不限于创建实训项目的基本信息和项目内容，覆盖项目导入、职业目标、知识储备、实践场景等项目内容开发，助力教师高效准备教学内容</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单元设计：支持根据项目需求创建多个实验场景，包含但不限于详细设计实验目的、原理、准备及演示等环节；支持多种格式，包含但不限于图文格式、PDF格式、视频格式等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任务设计：支持自主添加情境任务，每个任务可单独关联该任务的职业岗位，支持自主创建和关联案例中的职业岗位，以便开展分岗实训</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rPr>
              <w:t xml:space="preserve">任务类型：支持多种任务类型，包含但不限于个人作业、团队成果、测验和实践等任务</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rPr>
              <w:t xml:space="preserve">教学管理：支持教学班的创建和管理，包含但不限于提供教学班创建、学生信息管理、授课团队配置、状态监控及公告发布等功能，简化教学管理流程，提升信息管理的精确度与效率</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7、</w:t>
            </w:r>
            <w:r>
              <w:rPr>
                <w:rFonts w:hint="eastAsia" w:ascii="宋体" w:hAnsi="宋体" w:eastAsia="宋体" w:cs="宋体"/>
                <w:sz w:val="24"/>
                <w:szCs w:val="24"/>
              </w:rPr>
              <w:t xml:space="preserve">资源库管理：支持集中管理教学资源，支持按教学班关联展示，允许教学班教师新增自己的教学资源，包含但不限于资源新增、资源预览等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8、</w:t>
            </w:r>
            <w:r>
              <w:rPr>
                <w:rFonts w:hint="eastAsia" w:ascii="宋体" w:hAnsi="宋体" w:eastAsia="宋体" w:cs="宋体"/>
                <w:sz w:val="24"/>
                <w:szCs w:val="24"/>
              </w:rPr>
              <w:t xml:space="preserve">考评管理：支持在线考评，包含但不限于考勤、作业、团队成果、测验等多维度评价，支持教师批量或单独为学生打分</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9、</w:t>
            </w:r>
            <w:r>
              <w:rPr>
                <w:rFonts w:hint="eastAsia" w:ascii="宋体" w:hAnsi="宋体" w:eastAsia="宋体" w:cs="宋体"/>
                <w:sz w:val="24"/>
                <w:szCs w:val="24"/>
              </w:rPr>
              <w:t xml:space="preserve">考核方案：支持教师针对课程设置个性化考核方案，包含但不限于调整考勤、测验、作业、团队成果、实践、综合的分值比例</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三、学生应用端要求：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rPr>
              <w:t xml:space="preserve">课程预览：支持学生在老师开放实验课程后，进行账户设置、课程内容学习，平台包含但不限于查看班级公告信息、课程学时信息、版本信息、教学方案、开课时间等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选择课程：支持学生根据教师指定的课程开展学习，包含但不限于通过课程邀请码选择课程、加入教学班等，提升课程信息展示的直观性与互动性，简化选课流程</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提供系统界面截图）</w:t>
            </w:r>
            <w:r>
              <w:rPr>
                <w:rFonts w:hint="eastAsia" w:ascii="宋体" w:hAnsi="宋体" w:eastAsia="宋体" w:cs="宋体"/>
                <w:b/>
                <w:bCs/>
                <w:sz w:val="24"/>
                <w:szCs w:val="24"/>
                <w:highlight w:val="none"/>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团队实践：支持学生以小组的形式开展学习实践，包含但不限于上传团队照片、编辑个性化团队名称和介绍、添加团队成员等，开展团队协作学习</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岗位实践：支持学生选择不同的职业岗位开展学习实践，包含但不限于查看企业组织信息、选择职业岗位上岗或下岗、切换岗位等，提升学生职业体验的真实感与针对性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rPr>
              <w:t xml:space="preserve">课程预习：支持学生在实验实训前进行课前预习，包含但不限于查看项目导入、职业目标、知识储备等项目前导内容，查看实验目的、实验原理、实验准备、实验演示等单元前导内容等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rPr>
              <w:t xml:space="preserve">资源预览：支持学生在实验前或实验中，通过资源中心实时查看项目的教学资源，进行资源预览和学习实践</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7、</w:t>
            </w:r>
            <w:r>
              <w:rPr>
                <w:rFonts w:hint="eastAsia" w:ascii="宋体" w:hAnsi="宋体" w:eastAsia="宋体" w:cs="宋体"/>
                <w:sz w:val="24"/>
                <w:szCs w:val="24"/>
              </w:rPr>
              <w:t xml:space="preserve">过程检验：支持学生通过平台完成任务的实践和考核跟踪，包含但不限于通过平台提交个人作业、团队成果、任务测验，记录实践操作等，确保任务提交与跟踪的便捷性</w:t>
            </w:r>
            <w:r>
              <w:rPr>
                <w:rFonts w:hint="eastAsia" w:hAnsi="宋体" w:eastAsia="宋体" w:cs="宋体"/>
                <w:sz w:val="24"/>
                <w:szCs w:val="24"/>
                <w:lang w:eastAsia="zh-CN"/>
              </w:rPr>
              <w:t xml:space="preserve">。</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《智能工厂建设与自动搬运机器人》</w:t>
            </w:r>
            <w:r>
              <w:rPr>
                <w:rFonts w:hint="eastAsia" w:ascii="宋体" w:hAnsi="宋体" w:eastAsia="宋体" w:cs="宋体"/>
                <w:sz w:val="24"/>
                <w:szCs w:val="24"/>
                <w:lang w:eastAsia="zh-CN"/>
              </w:rPr>
              <w:t xml:space="preserve">初级</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《智能工厂建设与自动搬运机器人》初级课程应包含但不限于以下教学内容及要求：</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数字化工厂认识实习 </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课程要求：通过虚拟仿真系统，使学生全面了解数字化工厂的基本概念、架构、技术体系及发展趋势。理解数字化、网络化、智能化在工厂生产中的应用，增强学生对未来制造业发展方向的认识。</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原料智能立体库认识实习</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物料智能分拣区认识实习</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、柔性智能生产线认识实习</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、智能工厂检验区认识实习</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、成品智能立体库认识实习</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lang w:val="en-US" w:eastAsia="zh-CN"/>
              </w:rPr>
              <w:t xml:space="preserve">、实习分析与总结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数字化工厂运营仿真实训 </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通过仿真实训，让学生能够在虚拟环境中模拟生产资源配置、工艺路线选择和生产过程组织，将理论知识与实际生产过程相结合，‌深入理解产品生命周期管理、‌企业资源计划、‌制造运营管理等核心系统的运作原理；‌提前适应工厂的工作环境和节奏，‌为未来职业生涯打下坚实基础。</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实验团队组建</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、生产资源规划</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、工艺路线规划</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、生产运营实训</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、生产学习曲线验证 </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课程要求：理解生产学习曲线的概念，掌握学习曲线的分析方法，学会如何收集和分析生产数据，利用学习曲线模型对数据进行拟合，从而预测未来生产效率和成本的变化趋势。</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通过分析学习曲线，学生能够识别出生产过程中的瓶颈和可以优化的环节，为生产流程的持续改进提供依据。</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1、实验团队组织</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、实验环境搭建</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、实验过程实施</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、实验结果分析</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、实验总结反思</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课时</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《智能工厂建设与自动搬运机器人》</w:t>
            </w:r>
            <w:r>
              <w:rPr>
                <w:rFonts w:hint="eastAsia" w:ascii="宋体" w:hAnsi="宋体" w:eastAsia="宋体" w:cs="宋体"/>
                <w:sz w:val="24"/>
                <w:szCs w:val="24"/>
                <w:lang w:eastAsia="zh-CN"/>
              </w:rPr>
              <w:t xml:space="preserve">中级</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《智能工厂建设与自动搬运机器人》中级课程应包含但不限于以下教学内容及要求：</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、生产工艺路线优化</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通过实验，熟练掌握4D数字化工厂仿真软件的操作界面、功能模块及仿真流程，能够独立完成仿真实验；能够运用4D数字化工厂仿真系统对现有的生产工艺路线进行分析，识别瓶颈环节，并提出优化方案。</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单产品工艺优化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单产品单线生产</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多产品混线生产</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生产计划与控制</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课程要求：熟悉生产排产的过程，包括</w:t>
            </w:r>
            <w:r>
              <w:rPr>
                <w:rFonts w:hint="eastAsia" w:ascii="宋体" w:hAnsi="宋体" w:eastAsia="宋体" w:cs="宋体"/>
                <w:sz w:val="24"/>
                <w:szCs w:val="24"/>
                <w:lang w:val="en-US" w:eastAsia="zh-CN"/>
              </w:rPr>
              <w:t xml:space="preserve">产线分配、产能设计、工艺改造等决策，通过仿真系统，理解不同生产线切换对生产效率和成本的影响，并优化生产排产方案；熟悉生产过程中的异常处理流程，包括设备故障维修、原材料紧急采购等；通过仿真系统，理解生产控制对生产效率和成本的影响，并学习如何调整生产计划以应对突发情况；掌握如何处理生产急单与插单的情况，包括评估紧急订单的优先级、调整生产计划、重新进行生产排产等。通过仿真系统，模拟不同插单策略对生产效率和成本的影响，并找到最优的插单方案。培养学生的应变能力和决策能力，在有限的时间和资源下，快速做出合理的生产安排。</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生产计划与排产</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、库存计划与排产</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、生产排产与控制</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、生产急单与插单</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、生产运营模式创新</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全面探索不同生产制造模式（单品种大批量生产、多品种小批量生产、大规模个性化定制、柔性制造）在智能制造环境下的应用与优势；掌握单品种大批量生产的优化策略，理解多品种小批量生产的灵活性，实现大规模个性化定制的高效生产，探索柔性制造的实现路径。通过实验，使学生全面了解智能制造的发展趋势和应用前景，掌握不同生产制造模式的优化策略和实施方法，提升解决实际问题的能力和创新思维。</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单品种大批量生产</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1、多品种小批量生产</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、大规模个性化定制</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、柔性制造综合对抗</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四</w:t>
            </w:r>
            <w:r>
              <w:rPr>
                <w:rFonts w:hint="eastAsia" w:ascii="宋体" w:hAnsi="宋体" w:eastAsia="宋体" w:cs="宋体"/>
                <w:sz w:val="24"/>
                <w:szCs w:val="24"/>
                <w:lang w:val="en-US" w:eastAsia="zh-CN"/>
              </w:rPr>
              <w:t xml:space="preserve">、柔性智造工厂数字化建模仿真实验</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要求：通过计算机和虚拟现实技术，使学生对柔性智能制造工厂进行深入的建模、分析和优化，以提升学生的实践能力和对柔性智能制造的理解。通过实验，使学生掌握柔性智造工厂数字化建模仿真的基本原理和方法，提升对柔性智能制造的理解和应用能力，培养解决实际问题的能力，增强团队协作和沟通能力，促进理论与实践相结合。</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课程内容：</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1、基础场景数字化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、工厂场景数字化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、物料场景数字化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、质检场景数字化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、工艺场景数字化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lang w:val="en-US" w:eastAsia="zh-CN"/>
              </w:rPr>
              <w:t xml:space="preserve">、工单场景数字化</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7</w:t>
            </w:r>
            <w:r>
              <w:rPr>
                <w:rFonts w:hint="eastAsia" w:ascii="宋体" w:hAnsi="宋体" w:eastAsia="宋体" w:cs="宋体"/>
                <w:sz w:val="24"/>
                <w:szCs w:val="24"/>
                <w:lang w:val="en-US" w:eastAsia="zh-CN"/>
              </w:rPr>
              <w:t xml:space="preserve">、数字化工厂实践</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8</w:t>
            </w:r>
            <w:r>
              <w:rPr>
                <w:rFonts w:hint="eastAsia" w:ascii="宋体" w:hAnsi="宋体" w:eastAsia="宋体" w:cs="宋体"/>
                <w:sz w:val="24"/>
                <w:szCs w:val="24"/>
                <w:lang w:val="en-US" w:eastAsia="zh-CN"/>
              </w:rPr>
              <w:t xml:space="preserve">、实验分析总结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课时</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《智能制造与工业互联网技术》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《智能制造与工业互联网技术》课程应包含但不限于以下内容：</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、工业互联网概述</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发展背景</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、定义和内涵</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2.1定义</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2.2内涵</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2.3主要特征</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2.4核心目标</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2.5目标客户及其面临的挑战</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发展趋势</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市场格局</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推动模式</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lang w:val="en-US" w:eastAsia="zh-CN"/>
              </w:rPr>
              <w:t xml:space="preserve">工业互联网和智能制造关系</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、工业互联网业务需求</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政府园区需求</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1.1面临的痛点与挑战</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1.2政府建设需求</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1.3园区建设需求</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工业企业需求</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2.1数字化转型是工业企业的必由之路</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2.2企业数字化转型面临的问题</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2.3工业互联网为企业数字化转型提供了契机</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2.4工业互联网赋能企业数字化转型</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工业互联网技术发展现状</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架构体系</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1.1网络是基础</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1.2平台是中枢</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1.3数据是要素</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1.4安全是保障</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标准体系</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2.1工业互联网标准体系结构</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2.2工业互联网标准目标进展</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2.3标准建设主要内容</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关键技术</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3.1工业网络</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3.2工业边缘计算</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3.3工业互联网平台</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3.4工控安全</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四</w:t>
            </w:r>
            <w:r>
              <w:rPr>
                <w:rFonts w:hint="eastAsia" w:ascii="宋体" w:hAnsi="宋体" w:eastAsia="宋体" w:cs="宋体"/>
                <w:sz w:val="24"/>
                <w:szCs w:val="24"/>
                <w:lang w:val="en-US" w:eastAsia="zh-CN"/>
              </w:rPr>
              <w:t xml:space="preserve">、工业互联网技术体系</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要求：引入一家行业领先的企业工业互联网领域的技术体系课程（不含外资企业）</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五</w:t>
            </w:r>
            <w:r>
              <w:rPr>
                <w:rFonts w:hint="eastAsia" w:ascii="宋体" w:hAnsi="宋体" w:eastAsia="宋体" w:cs="宋体"/>
                <w:sz w:val="24"/>
                <w:szCs w:val="24"/>
                <w:lang w:val="en-US" w:eastAsia="zh-CN"/>
              </w:rPr>
              <w:t xml:space="preserve">、典型应用案例</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要求：典型应用案例不能低于三家，包含但不限于应用场景及需求、解决方案、应用效果等内容</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56</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课时</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4D智能工厂虚拟仿真</w:t>
            </w:r>
            <w:r>
              <w:rPr>
                <w:rFonts w:hint="eastAsia" w:ascii="宋体" w:hAnsi="宋体" w:eastAsia="宋体" w:cs="宋体"/>
                <w:sz w:val="24"/>
                <w:szCs w:val="24"/>
                <w:lang w:eastAsia="zh-CN"/>
              </w:rPr>
              <w:t xml:space="preserve">及管理系统</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rPr>
            </w:pPr>
            <w:r>
              <w:rPr>
                <w:rFonts w:hint="eastAsia" w:hAnsi="宋体" w:eastAsia="宋体" w:cs="宋体"/>
                <w:sz w:val="24"/>
                <w:szCs w:val="24"/>
                <w:lang w:eastAsia="zh-CN"/>
              </w:rPr>
              <w:t xml:space="preserve">一、</w:t>
            </w:r>
            <w:r>
              <w:rPr>
                <w:rFonts w:hint="eastAsia" w:ascii="宋体" w:hAnsi="宋体" w:eastAsia="宋体" w:cs="宋体"/>
                <w:sz w:val="24"/>
                <w:szCs w:val="24"/>
              </w:rPr>
              <w:t xml:space="preserve">4D智能工厂虚拟仿真系统</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1、平台整体设计要求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技术设计要求：要求基于3D Max、Unity3D、C#、ASP.Net Core、C++等技术开发三维动态立体化柔性智能制造工厂仿真全场景，结合虚拟时间仿真系统，构成4D（三维+时间维）仿真实验平台</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区域设计要求：柔性智能制造仿真工厂的三维全场景至少须涵盖原料立体库区、物料分拣区、环形生产线区、工位区、质量检验与成品包装区、成品立体库区等关键区域的仿真场景</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提供平台界面截图）</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1.3</w:t>
            </w:r>
            <w:r>
              <w:rPr>
                <w:rFonts w:hint="eastAsia" w:ascii="宋体" w:hAnsi="宋体" w:eastAsia="宋体" w:cs="宋体"/>
                <w:sz w:val="24"/>
                <w:szCs w:val="24"/>
              </w:rPr>
              <w:t xml:space="preserve">仓库设计要求：要求利用3D建模技术，构建成品与原料立体库，每库至少设置4个独立货区，每区至少含10个货位，至少配备2台轨道AGV及1台取料出库轨道机器人，确保原料供应的及时性与准确性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1.4</w:t>
            </w:r>
            <w:r>
              <w:rPr>
                <w:rFonts w:hint="eastAsia" w:ascii="宋体" w:hAnsi="宋体" w:eastAsia="宋体" w:cs="宋体"/>
                <w:sz w:val="24"/>
                <w:szCs w:val="24"/>
              </w:rPr>
              <w:t xml:space="preserve">产线设计要求：仿真磁悬浮环形线技术，至少设置6个柔性工作站点、6个流转箱流转台，支持多品种、小批量生产的仿真</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1.5</w:t>
            </w:r>
            <w:r>
              <w:rPr>
                <w:rFonts w:hint="eastAsia" w:ascii="宋体" w:hAnsi="宋体" w:eastAsia="宋体" w:cs="宋体"/>
                <w:sz w:val="24"/>
                <w:szCs w:val="24"/>
              </w:rPr>
              <w:t xml:space="preserve">工厂设计要求：完整模拟智能工厂从原料入库到成品出库的全生命周期流程，包括采购、领料、自动拣料、AGV送料、生产加工、质量检验、打包入库及发货出库等环节，展现柔性智能制造工厂的高效运作能力</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2、三维仿真系统功能要求</w:t>
            </w:r>
            <w:r>
              <w:rPr>
                <w:rFonts w:hint="eastAsia" w:ascii="宋体" w:hAnsi="宋体" w:eastAsia="宋体" w:cs="宋体"/>
                <w:sz w:val="24"/>
                <w:szCs w:val="24"/>
              </w:rPr>
            </w:r>
            <w:r/>
          </w:p>
          <w:p>
            <w:pPr>
              <w:pStyle w:val="1008"/>
              <w:ind w:firstLine="24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2.1</w:t>
            </w:r>
            <w:r>
              <w:rPr>
                <w:rFonts w:hint="eastAsia" w:ascii="宋体" w:hAnsi="宋体" w:eastAsia="宋体" w:cs="宋体"/>
                <w:sz w:val="24"/>
                <w:szCs w:val="24"/>
              </w:rPr>
              <w:t xml:space="preserve">双屏同步互动模块：支持双屏、双画面同步显示，一屏展现柔性智能制造仿真工厂的三维全景，另一屏则提供沉浸式的人行视角360度实时浏览场景</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提供现场拍摄照片）</w:t>
            </w:r>
            <w:r>
              <w:rPr>
                <w:rFonts w:hint="eastAsia"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2.2</w:t>
            </w:r>
            <w:r>
              <w:rPr>
                <w:rFonts w:hint="eastAsia" w:ascii="宋体" w:hAnsi="宋体" w:eastAsia="宋体" w:cs="宋体"/>
                <w:sz w:val="24"/>
                <w:szCs w:val="24"/>
              </w:rPr>
              <w:t xml:space="preserve">智能设备仿真模块：要求提供不少于10种高精度仿真设备模型，包括但不限于数控车床、铣床、钻床、磨床、各类机器人（焊接、喷涂、装配、轨道、激光打标）及3D打印机等，用户可根据需求自由配置于环形产线各站点</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rPr>
            </w:pPr>
            <w:r>
              <w:rPr>
                <w:rFonts w:hint="eastAsia" w:hAnsi="宋体" w:eastAsia="宋体" w:cs="宋体"/>
                <w:sz w:val="24"/>
                <w:szCs w:val="24"/>
                <w:lang w:val="en-US" w:eastAsia="zh-CN"/>
              </w:rPr>
              <w:t xml:space="preserve">2.3</w:t>
            </w:r>
            <w:r>
              <w:rPr>
                <w:rFonts w:hint="eastAsia" w:ascii="宋体" w:hAnsi="宋体" w:eastAsia="宋体" w:cs="宋体"/>
                <w:sz w:val="24"/>
                <w:szCs w:val="24"/>
              </w:rPr>
              <w:t xml:space="preserve">工装夹具仿真模块：要求提供完善的工装夹具仿真库，包括量具、夹具、刀具、检具等，确保各站点设备能依据不同工艺要求快速更换相应的工装夹具，提升仿真模拟的真实性与灵活性</w:t>
            </w:r>
            <w:r>
              <w:rPr>
                <w:rFonts w:hint="eastAsia" w:ascii="宋体" w:hAnsi="宋体" w:eastAsia="宋体" w:cs="宋体"/>
                <w:sz w:val="24"/>
                <w:szCs w:val="24"/>
              </w:rPr>
            </w:r>
            <w:r/>
          </w:p>
          <w:p>
            <w:pPr>
              <w:pStyle w:val="1008"/>
              <w:ind w:firstLine="24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2.4</w:t>
            </w:r>
            <w:r>
              <w:rPr>
                <w:rFonts w:hint="eastAsia" w:ascii="宋体" w:hAnsi="宋体" w:eastAsia="宋体" w:cs="宋体"/>
                <w:sz w:val="24"/>
                <w:szCs w:val="24"/>
              </w:rPr>
              <w:t xml:space="preserve">柔性产线仿真模块：要求提供具备高度柔性的生产线；支持1-6个加工站点组合成多条并行生产线；支持产线的规划设计，对站点设备进行快速移除与替换，且不影响工序在制品的准确流转，确保生产流程的无缝衔接</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提供平台界面截图）</w:t>
            </w:r>
            <w:r>
              <w:rPr>
                <w:rFonts w:hint="eastAsia" w:ascii="宋体" w:hAnsi="宋体" w:eastAsia="宋体" w:cs="宋体"/>
                <w:sz w:val="24"/>
                <w:szCs w:val="24"/>
                <w:highlight w:val="yellow"/>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2.5</w:t>
            </w:r>
            <w:r>
              <w:rPr>
                <w:rFonts w:hint="eastAsia" w:ascii="宋体" w:hAnsi="宋体" w:eastAsia="宋体" w:cs="宋体"/>
                <w:sz w:val="24"/>
                <w:szCs w:val="24"/>
              </w:rPr>
              <w:t xml:space="preserve">智能仓储仿真模块：支持库位按物料类别进行分区管理，按容积、载重等维度进行数字化仿真，并集成RGV机器人实现自动化拣料与上下货仿真</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2.6</w:t>
            </w:r>
            <w:r>
              <w:rPr>
                <w:rFonts w:hint="eastAsia" w:ascii="宋体" w:hAnsi="宋体" w:eastAsia="宋体" w:cs="宋体"/>
                <w:sz w:val="24"/>
                <w:szCs w:val="24"/>
              </w:rPr>
              <w:t xml:space="preserve">智能物流仿真模块：支持仿真RGV机器人拣料、智能取料、分拣、AGV配送、在制品流转、打包及入库等全链条物流场景，展现智能工厂的高效物流体系</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2.7</w:t>
            </w:r>
            <w:r>
              <w:rPr>
                <w:rFonts w:hint="eastAsia" w:ascii="宋体" w:hAnsi="宋体" w:eastAsia="宋体" w:cs="宋体"/>
                <w:sz w:val="24"/>
                <w:szCs w:val="24"/>
              </w:rPr>
              <w:t xml:space="preserve">智能检验仿真模块：构建智能检验舱仿真模型，支持对质检方案的致命、严重、轻微缺陷率进行数字化定义，实现质量检验场景的全面仿真，训练提升学生的质量控制水平和能力</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3、MES仿真系统功能要求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3.1</w:t>
            </w:r>
            <w:r>
              <w:rPr>
                <w:rFonts w:hint="eastAsia" w:ascii="宋体" w:hAnsi="宋体" w:eastAsia="宋体" w:cs="宋体"/>
                <w:sz w:val="24"/>
                <w:szCs w:val="24"/>
              </w:rPr>
              <w:t xml:space="preserve">仓储管理仿真模块：支持在三维仿真系统界面直接仿真MES仓储管理。可在三维场景中查看库区信息、库位三维坐标信息、原料与产品的库存信息等，包含但不限于库位编码、库位名称、库位属性、库位容积、最大载重、库位位置等信息；包含但不限于物料编码、物料名称、规格、型号、单位净重、单位体积、库存占用容量、占用库区位置等信息</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3.2</w:t>
            </w:r>
            <w:r>
              <w:rPr>
                <w:rFonts w:hint="eastAsia" w:ascii="宋体" w:hAnsi="宋体" w:eastAsia="宋体" w:cs="宋体"/>
                <w:sz w:val="24"/>
                <w:szCs w:val="24"/>
              </w:rPr>
              <w:t xml:space="preserve">站点管理仿真模块：支持在三维仿真系统界面仿真MES站点管理。在三维场景中查看工位站点信息，包含但不限于站点信息、站点设备、站点工具等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3.3</w:t>
            </w:r>
            <w:r>
              <w:rPr>
                <w:rFonts w:hint="eastAsia" w:ascii="宋体" w:hAnsi="宋体" w:eastAsia="宋体" w:cs="宋体"/>
                <w:sz w:val="24"/>
                <w:szCs w:val="24"/>
              </w:rPr>
              <w:t xml:space="preserve">设备管理仿真模块：支持在三维仿真系统界面仿真MES设备管理。包含但不限于在三维场景中查看设备基本信息、配备的工装夹具、导入的工艺参数；支持对所有设备进行安装或更换刀具、夹具、量具、检具</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提供平台界面截图）</w:t>
            </w:r>
            <w:r>
              <w:rPr>
                <w:rFonts w:hint="eastAsia"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3.4</w:t>
            </w:r>
            <w:r>
              <w:rPr>
                <w:rFonts w:hint="eastAsia" w:ascii="宋体" w:hAnsi="宋体" w:eastAsia="宋体" w:cs="宋体"/>
                <w:sz w:val="24"/>
                <w:szCs w:val="24"/>
              </w:rPr>
              <w:t xml:space="preserve">生产管理仿真模块：支持在三维仿真系统界面仿真MES生产管理。在三维场景中查看生产管理与生产任务信息，包含但不限于生产工单编号、工单名称、产品名称、产品编码、规格、型号、货号、单位、数量、排产等信息</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3.5 </w:t>
            </w:r>
            <w:r>
              <w:rPr>
                <w:rFonts w:hint="eastAsia" w:ascii="宋体" w:hAnsi="宋体" w:eastAsia="宋体" w:cs="宋体"/>
                <w:sz w:val="24"/>
                <w:szCs w:val="24"/>
              </w:rPr>
              <w:t xml:space="preserve">BOM管理仿真模块：支持在三维仿真系统界面仿真MES的BOM管理。支持生产工单任务的BOM信息追溯，支持按照BOM自动进行MRP运算，根据用料比例计算生产工单任务的使用量，并通过协作机器人进行自动仿真取料</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3.6</w:t>
            </w:r>
            <w:r>
              <w:rPr>
                <w:rFonts w:hint="eastAsia" w:ascii="宋体" w:hAnsi="宋体" w:eastAsia="宋体" w:cs="宋体"/>
                <w:sz w:val="24"/>
                <w:szCs w:val="24"/>
              </w:rPr>
              <w:t xml:space="preserve">工序管理仿真模块：支持通过在三维仿真系统界面仿真MES工序管理。在三维场景中结合各工序查看工序信息，包含但不限于任务编号、任务名称、工单编号、产品名称、工艺路线编码、计划数量等</w:t>
            </w:r>
            <w:r>
              <w:rPr>
                <w:rFonts w:hint="eastAsia" w:hAnsi="宋体" w:eastAsia="宋体" w:cs="宋体"/>
                <w:sz w:val="24"/>
                <w:szCs w:val="24"/>
                <w:lang w:eastAsia="zh-CN"/>
              </w:rPr>
              <w:t xml:space="preserve">。</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提供平台界面截图）</w:t>
            </w:r>
            <w:r>
              <w:rPr>
                <w:rFonts w:hint="eastAsia" w:ascii="宋体" w:hAnsi="宋体" w:eastAsia="宋体" w:cs="宋体"/>
                <w:sz w:val="24"/>
                <w:szCs w:val="24"/>
                <w:highlight w:val="yellow"/>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3.7</w:t>
            </w:r>
            <w:r>
              <w:rPr>
                <w:rFonts w:hint="eastAsia" w:ascii="宋体" w:hAnsi="宋体" w:eastAsia="宋体" w:cs="宋体"/>
                <w:sz w:val="24"/>
                <w:szCs w:val="24"/>
              </w:rPr>
              <w:t xml:space="preserve">质检管理仿真模块：支持通过在三维仿真系统界面仿真MES质量管理。可在三维场景中直接查看报工质检任务信息，包含但不限于生产工单编号、工单名称、产品名称、规格、型号、货号、单位、报检数量；可在三维场景中选择不同的质检方案进行质检，支持成品、半成品、原料等检验对象类型，支持首检、末检、终检等检测类型，支持检验结果信息查看</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highlight w:val="none"/>
                <w:lang w:eastAsia="zh-CN"/>
              </w:rPr>
            </w:pPr>
            <w:r>
              <w:rPr>
                <w:rFonts w:hint="eastAsia" w:hAnsi="宋体" w:eastAsia="宋体" w:cs="宋体"/>
                <w:sz w:val="24"/>
                <w:szCs w:val="24"/>
                <w:lang w:val="en-US" w:eastAsia="zh-CN"/>
              </w:rPr>
              <w:t xml:space="preserve">3.8</w:t>
            </w:r>
            <w:r>
              <w:rPr>
                <w:rFonts w:hint="eastAsia" w:ascii="宋体" w:hAnsi="宋体" w:eastAsia="宋体" w:cs="宋体"/>
                <w:sz w:val="24"/>
                <w:szCs w:val="24"/>
              </w:rPr>
              <w:t xml:space="preserve">工艺管理仿真模块：支持通过在三维仿真系统界面仿真MES工艺管理。包含但不限于工艺文件名称、版本号、适用产品、适用工</w:t>
            </w:r>
            <w:r>
              <w:rPr>
                <w:rFonts w:hint="eastAsia" w:ascii="宋体" w:hAnsi="宋体" w:eastAsia="宋体" w:cs="宋体"/>
                <w:sz w:val="24"/>
                <w:szCs w:val="24"/>
                <w:highlight w:val="none"/>
              </w:rPr>
              <w:t xml:space="preserve">艺路线等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10"/>
              <w:ind w:left="0"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演示要求1:需提供以下模块产品演示视频</w:t>
            </w:r>
            <w:r>
              <w:rPr>
                <w:rFonts w:hint="eastAsia" w:ascii="宋体" w:hAnsi="宋体" w:eastAsia="宋体" w:cs="宋体"/>
                <w:b/>
                <w:bCs/>
                <w:sz w:val="24"/>
                <w:szCs w:val="24"/>
                <w:highlight w:val="none"/>
                <w:lang w:val="en-US" w:eastAsia="zh-CN"/>
              </w:rPr>
            </w:r>
            <w:r/>
          </w:p>
          <w:p>
            <w:pPr>
              <w:pStyle w:val="1008"/>
              <w:ind w:firstLine="482"/>
              <w:spacing w:line="360" w:lineRule="auto"/>
              <w:rPr>
                <w:rFonts w:hint="eastAsia" w:ascii="宋体" w:hAnsi="宋体" w:eastAsia="宋体" w:cs="宋体"/>
                <w:b/>
                <w:bCs/>
                <w:sz w:val="24"/>
                <w:szCs w:val="24"/>
                <w:highlight w:val="none"/>
              </w:rPr>
            </w:pP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演示仿真工厂双屏同步浏览三维场景，一屏展现仿真工厂的三维全景，另一屏则体现沉浸式的人行视角360度实时浏览场景；</w:t>
            </w:r>
            <w:r>
              <w:rPr>
                <w:rFonts w:hint="eastAsia" w:ascii="宋体" w:hAnsi="宋体" w:eastAsia="宋体" w:cs="宋体"/>
                <w:b/>
                <w:bCs/>
                <w:sz w:val="24"/>
                <w:szCs w:val="24"/>
                <w:highlight w:val="none"/>
              </w:rPr>
            </w:r>
            <w:r/>
          </w:p>
          <w:p>
            <w:pPr>
              <w:pStyle w:val="1008"/>
              <w:ind w:firstLine="482"/>
              <w:spacing w:line="360" w:lineRule="auto"/>
              <w:rPr>
                <w:rFonts w:hint="eastAsia" w:ascii="宋体" w:hAnsi="宋体" w:eastAsia="宋体" w:cs="宋体"/>
                <w:b/>
                <w:bCs/>
                <w:sz w:val="24"/>
                <w:szCs w:val="24"/>
                <w:highlight w:val="none"/>
              </w:rPr>
            </w:pP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演示生产线各工序三维场景，展示6个工序名称、6套工序设备、6个工位或工作中心；</w:t>
            </w:r>
            <w:r>
              <w:rPr>
                <w:rFonts w:hint="eastAsia" w:ascii="宋体" w:hAnsi="宋体" w:eastAsia="宋体" w:cs="宋体"/>
                <w:b/>
                <w:bCs/>
                <w:sz w:val="24"/>
                <w:szCs w:val="24"/>
                <w:highlight w:val="none"/>
              </w:rPr>
            </w:r>
            <w:r/>
          </w:p>
          <w:p>
            <w:pPr>
              <w:pStyle w:val="1008"/>
              <w:ind w:firstLine="482"/>
              <w:spacing w:line="360" w:lineRule="auto"/>
              <w:rPr>
                <w:rFonts w:hint="eastAsia" w:ascii="宋体" w:hAnsi="宋体" w:eastAsia="宋体" w:cs="宋体"/>
                <w:b/>
                <w:bCs/>
                <w:sz w:val="24"/>
                <w:szCs w:val="24"/>
                <w:highlight w:val="none"/>
              </w:rPr>
            </w:pP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演示AGV智能配料的三维场景，展现AGV智能小车自动将原料配送到各工序；</w:t>
            </w:r>
            <w:r>
              <w:rPr>
                <w:rFonts w:hint="eastAsia" w:ascii="宋体" w:hAnsi="宋体" w:eastAsia="宋体" w:cs="宋体"/>
                <w:b/>
                <w:bCs/>
                <w:sz w:val="24"/>
                <w:szCs w:val="24"/>
                <w:highlight w:val="none"/>
              </w:rPr>
            </w:r>
            <w:r/>
          </w:p>
          <w:p>
            <w:pPr>
              <w:pStyle w:val="1008"/>
              <w:ind w:firstLine="482"/>
              <w:spacing w:line="360" w:lineRule="auto"/>
              <w:rPr>
                <w:rFonts w:hint="eastAsia" w:ascii="宋体" w:hAnsi="宋体" w:eastAsia="宋体" w:cs="宋体"/>
                <w:b/>
                <w:bCs/>
                <w:sz w:val="24"/>
                <w:szCs w:val="24"/>
                <w:highlight w:val="none"/>
              </w:rPr>
            </w:pP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演示在三维场景界面上直接进行仿真MES生产工单的管理操作；</w:t>
            </w:r>
            <w:r>
              <w:rPr>
                <w:rFonts w:hint="eastAsia" w:ascii="宋体" w:hAnsi="宋体" w:eastAsia="宋体" w:cs="宋体"/>
                <w:b/>
                <w:bCs/>
                <w:sz w:val="24"/>
                <w:szCs w:val="24"/>
                <w:highlight w:val="none"/>
              </w:rPr>
            </w:r>
            <w:r/>
          </w:p>
          <w:p>
            <w:pPr>
              <w:pStyle w:val="1008"/>
              <w:ind w:firstLine="482"/>
              <w:spacing w:line="360" w:lineRule="auto"/>
              <w:rPr>
                <w:rFonts w:hint="eastAsia" w:ascii="宋体" w:hAnsi="宋体" w:eastAsia="宋体" w:cs="宋体"/>
                <w:b/>
                <w:bCs/>
                <w:sz w:val="24"/>
                <w:szCs w:val="24"/>
                <w:highlight w:val="none"/>
                <w:lang w:eastAsia="zh-CN"/>
              </w:rPr>
            </w:pPr>
            <w:r>
              <w:rPr>
                <w:rFonts w:hint="eastAsia" w:hAnsi="宋体" w:eastAsia="宋体" w:cs="宋体"/>
                <w:b/>
                <w:bCs/>
                <w:sz w:val="24"/>
                <w:szCs w:val="24"/>
                <w:highlight w:val="none"/>
                <w:lang w:eastAsia="zh-CN"/>
              </w:rPr>
              <w:t xml:space="preserve">（</w:t>
            </w:r>
            <w:r>
              <w:rPr>
                <w:rFonts w:hint="eastAsia"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演示在三维场景界面上直接进行仿真MES工序工单的管理操作；</w:t>
            </w:r>
            <w:r>
              <w:rPr>
                <w:rFonts w:hint="eastAsia" w:ascii="宋体" w:hAnsi="宋体" w:eastAsia="宋体" w:cs="宋体"/>
                <w:b/>
                <w:bCs/>
                <w:sz w:val="24"/>
                <w:szCs w:val="24"/>
                <w:highlight w:val="none"/>
                <w:lang w:eastAsia="zh-CN"/>
              </w:rPr>
            </w:r>
            <w:r/>
          </w:p>
          <w:p>
            <w:pPr>
              <w:pStyle w:val="1008"/>
              <w:spacing w:line="360" w:lineRule="auto"/>
              <w:rPr>
                <w:rFonts w:hint="eastAsia" w:ascii="宋体" w:hAnsi="宋体" w:eastAsia="宋体" w:cs="宋体"/>
                <w:sz w:val="24"/>
                <w:szCs w:val="24"/>
              </w:rPr>
            </w:pPr>
            <w:r>
              <w:rPr>
                <w:rFonts w:hint="eastAsia" w:hAnsi="宋体" w:eastAsia="宋体" w:cs="宋体"/>
                <w:sz w:val="24"/>
                <w:szCs w:val="24"/>
                <w:lang w:eastAsia="zh-CN"/>
              </w:rPr>
              <w:t xml:space="preserve">二、</w:t>
            </w:r>
            <w:r>
              <w:rPr>
                <w:rFonts w:hint="eastAsia" w:ascii="宋体" w:hAnsi="宋体" w:eastAsia="宋体" w:cs="宋体"/>
                <w:sz w:val="24"/>
                <w:szCs w:val="24"/>
              </w:rPr>
              <w:t xml:space="preserve">虚拟仿真管理系统</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1、系统整体要求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1.1</w:t>
            </w:r>
            <w:r>
              <w:rPr>
                <w:rFonts w:hint="eastAsia" w:ascii="宋体" w:hAnsi="宋体" w:eastAsia="宋体" w:cs="宋体"/>
                <w:sz w:val="24"/>
                <w:szCs w:val="24"/>
              </w:rPr>
              <w:t xml:space="preserve">系统集成：本系统须全面支持与4D柔性智能制造仿真工厂实验平台的无缝集成，通过数字化管理系统的自主配置功能，实现案例、场景、模型及数据的个性化定制，满足多样化教学与实验需求</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1.2</w:t>
            </w:r>
            <w:r>
              <w:rPr>
                <w:rFonts w:hint="eastAsia" w:ascii="宋体" w:hAnsi="宋体" w:eastAsia="宋体" w:cs="宋体"/>
                <w:sz w:val="24"/>
                <w:szCs w:val="24"/>
              </w:rPr>
              <w:t xml:space="preserve">案例开发：提供直观易用的界面，支持用户根据行业特性、产品属性、时间范围等自定义新案例，并可对既有案例进行灵活编辑与复制，加速案例开发进程</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1.3</w:t>
            </w:r>
            <w:r>
              <w:rPr>
                <w:rFonts w:hint="eastAsia" w:ascii="宋体" w:hAnsi="宋体" w:eastAsia="宋体" w:cs="宋体"/>
                <w:sz w:val="24"/>
                <w:szCs w:val="24"/>
              </w:rPr>
              <w:t xml:space="preserve">案例配制：允许用户为案例设置详细的行业分类、产品特征、起止时间等关键属性，确保案例的精准性与实用性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1.4</w:t>
            </w:r>
            <w:r>
              <w:rPr>
                <w:rFonts w:hint="eastAsia" w:ascii="宋体" w:hAnsi="宋体" w:eastAsia="宋体" w:cs="宋体"/>
                <w:sz w:val="24"/>
                <w:szCs w:val="24"/>
              </w:rPr>
              <w:t xml:space="preserve">数字建模：支持通过对原材料、半成品、成品、BOM、工序及工艺等三维模型的数字化构建，设计个性化的实验模型,确保用户在无材料成本及风险的前提下，自由编辑开发案例，开展教学、实训、培训和科研验证</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2、功能参数要求</w:t>
            </w:r>
            <w:r>
              <w:rPr>
                <w:rFonts w:hint="eastAsia" w:ascii="宋体" w:hAnsi="宋体" w:eastAsia="宋体" w:cs="宋体"/>
                <w:sz w:val="24"/>
                <w:szCs w:val="24"/>
              </w:rPr>
            </w:r>
            <w:r/>
          </w:p>
          <w:p>
            <w:pPr>
              <w:pStyle w:val="1008"/>
              <w:ind w:firstLine="24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2.1</w:t>
            </w:r>
            <w:r>
              <w:rPr>
                <w:rFonts w:hint="eastAsia" w:ascii="宋体" w:hAnsi="宋体" w:eastAsia="宋体" w:cs="宋体"/>
                <w:sz w:val="24"/>
                <w:szCs w:val="24"/>
              </w:rPr>
              <w:t xml:space="preserve">虚拟时间建模：提供时间换算的定义功能，允许用户根据实际实验需求调整虚拟时间的流速，解决现实世界中按实际时间导致的实验时长过长的问题，解决时间限制及过程难复现等难题，增强教学与实践的灵活性</w:t>
            </w:r>
            <w:r>
              <w:rPr>
                <w:rFonts w:hint="eastAsia" w:hAnsi="宋体" w:eastAsia="宋体" w:cs="宋体"/>
                <w:sz w:val="24"/>
                <w:szCs w:val="24"/>
                <w:lang w:eastAsia="zh-CN"/>
              </w:rPr>
              <w:t xml:space="preserve">。</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提供系统界面截图）</w:t>
            </w:r>
            <w:r>
              <w:rPr>
                <w:rFonts w:hint="eastAsia" w:ascii="宋体" w:hAnsi="宋体" w:eastAsia="宋体" w:cs="宋体"/>
                <w:sz w:val="24"/>
                <w:szCs w:val="24"/>
                <w:highlight w:val="yellow"/>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2.2</w:t>
            </w:r>
            <w:r>
              <w:rPr>
                <w:rFonts w:hint="eastAsia" w:ascii="宋体" w:hAnsi="宋体" w:eastAsia="宋体" w:cs="宋体"/>
                <w:sz w:val="24"/>
                <w:szCs w:val="24"/>
              </w:rPr>
              <w:t xml:space="preserve">班次班组建模：支持多班次（如白班、中班、夜班）及自定义班组设置，可详细配置交接班时间，精准模拟现实工厂连续作业场景</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color w:val="000000"/>
                <w:sz w:val="24"/>
                <w:szCs w:val="24"/>
                <w:lang w:eastAsia="zh-CN"/>
              </w:rPr>
            </w:pPr>
            <w:r>
              <w:rPr>
                <w:rFonts w:hint="eastAsia"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加工设备建模：提供全面的虚拟加工设备库，支持设备的增删改查，详细记录设备名称、类型、品牌、工艺用途等信息</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2.4</w:t>
            </w:r>
            <w:r>
              <w:rPr>
                <w:rFonts w:hint="eastAsia" w:ascii="宋体" w:hAnsi="宋体" w:eastAsia="宋体" w:cs="宋体"/>
                <w:sz w:val="24"/>
                <w:szCs w:val="24"/>
              </w:rPr>
              <w:t xml:space="preserve">工装夹具建模：建立丰富的虚拟工装夹具库，支持详细信息的录入与管理，确保仿真过程中工具选择与更换的便捷性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2.5</w:t>
            </w:r>
            <w:r>
              <w:rPr>
                <w:rFonts w:hint="eastAsia" w:ascii="宋体" w:hAnsi="宋体" w:eastAsia="宋体" w:cs="宋体"/>
                <w:sz w:val="24"/>
                <w:szCs w:val="24"/>
              </w:rPr>
              <w:t xml:space="preserve">工位站点建模：实现工位站点的全面数字化管理，清晰定义各类站点类型及其在生产流程中的位置与功能，包含但不限于开始站点、标准产点、下线站点、独立站点等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2.6</w:t>
            </w:r>
            <w:r>
              <w:rPr>
                <w:rFonts w:hint="eastAsia" w:ascii="宋体" w:hAnsi="宋体" w:eastAsia="宋体" w:cs="宋体"/>
                <w:sz w:val="24"/>
                <w:szCs w:val="24"/>
              </w:rPr>
              <w:t xml:space="preserve">仓库库区建模：包含但不限于原材料库区、半成品库区、退回料库区、不合格库区等原材料库区的数字化建模，以及标准品库区、定制品库区、退货品库区、不合格库区的数字化建模</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2.7</w:t>
            </w:r>
            <w:r>
              <w:rPr>
                <w:rFonts w:hint="eastAsia" w:ascii="宋体" w:hAnsi="宋体" w:eastAsia="宋体" w:cs="宋体"/>
                <w:sz w:val="24"/>
                <w:szCs w:val="24"/>
              </w:rPr>
              <w:t xml:space="preserve">仓库库位建模：支持按照三坐标体系进行立体仓库的数字化建模，包含但不限于仓库的最大容积、最大载重等限制</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2.8</w:t>
            </w:r>
            <w:r>
              <w:rPr>
                <w:rFonts w:hint="eastAsia" w:ascii="宋体" w:hAnsi="宋体" w:eastAsia="宋体" w:cs="宋体"/>
                <w:sz w:val="24"/>
                <w:szCs w:val="24"/>
              </w:rPr>
              <w:t xml:space="preserve">物料信息建模：支持对原材料、半成品的数字化建模，包含但不限于物料编号、名称、规格、型号、计量单位、单位净重、单位体积、初始库存等，为物料管理提供数据支持</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2.9</w:t>
            </w:r>
            <w:r>
              <w:rPr>
                <w:rFonts w:hint="eastAsia" w:ascii="宋体" w:hAnsi="宋体" w:eastAsia="宋体" w:cs="宋体"/>
                <w:sz w:val="24"/>
                <w:szCs w:val="24"/>
              </w:rPr>
              <w:t xml:space="preserve">质检方案建模：支持对原料、半成品、成品质检方案的数字化仿真建模，包含但不限于方案名称、检测对象、检测工时、致命缺陷、严重缺陷、轻微缺陷等数字化建模，实现产品质量的全面把控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2.10</w:t>
            </w:r>
            <w:r>
              <w:rPr>
                <w:rFonts w:hint="eastAsia" w:ascii="宋体" w:hAnsi="宋体" w:eastAsia="宋体" w:cs="宋体"/>
                <w:sz w:val="24"/>
                <w:szCs w:val="24"/>
              </w:rPr>
              <w:t xml:space="preserve">产品信息建模：支持对仿真产品的数字化建模，包含但不限于产品名称、编号、规格、型号、货号、单位体积等数字化建模，为生产管理提供基础数据</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2.11 </w:t>
            </w:r>
            <w:r>
              <w:rPr>
                <w:rFonts w:hint="eastAsia" w:ascii="宋体" w:hAnsi="宋体" w:eastAsia="宋体" w:cs="宋体"/>
                <w:sz w:val="24"/>
                <w:szCs w:val="24"/>
              </w:rPr>
              <w:t xml:space="preserve">BOM信息建模：支持自定义BOM结构，详细记录物料用量与配比，同时关联工艺路线，实现物料清单与工艺的精准模拟</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2.12</w:t>
            </w:r>
            <w:r>
              <w:rPr>
                <w:rFonts w:hint="eastAsia" w:ascii="宋体" w:hAnsi="宋体" w:eastAsia="宋体" w:cs="宋体"/>
                <w:sz w:val="24"/>
                <w:szCs w:val="24"/>
              </w:rPr>
              <w:t xml:space="preserve">工序信息建模：支持对工序进行数字化建模，包含但不限于工序名称、关联设备等，关联工序与设备，实现生产流程的精确模拟</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2.13</w:t>
            </w:r>
            <w:r>
              <w:rPr>
                <w:rFonts w:hint="eastAsia" w:ascii="宋体" w:hAnsi="宋体" w:eastAsia="宋体" w:cs="宋体"/>
                <w:sz w:val="24"/>
                <w:szCs w:val="24"/>
              </w:rPr>
              <w:t xml:space="preserve">工艺路线建模：包含但不限于按照紧前关系绘图法进行工艺路线的数字化建模；支持一个工艺路线可关联多个产品</w:t>
            </w:r>
            <w:r>
              <w:rPr>
                <w:rFonts w:hint="eastAsia" w:hAnsi="宋体" w:eastAsia="宋体" w:cs="宋体"/>
                <w:sz w:val="24"/>
                <w:szCs w:val="24"/>
                <w:lang w:eastAsia="zh-CN"/>
              </w:rPr>
              <w:t xml:space="preserve">。</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提供系统界面截图）</w:t>
            </w:r>
            <w:r>
              <w:rPr>
                <w:rFonts w:hint="eastAsia" w:ascii="宋体" w:hAnsi="宋体" w:eastAsia="宋体" w:cs="宋体"/>
                <w:b/>
                <w:bCs/>
                <w:sz w:val="24"/>
                <w:szCs w:val="24"/>
                <w:highlight w:val="none"/>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2.14</w:t>
            </w:r>
            <w:r>
              <w:rPr>
                <w:rFonts w:hint="eastAsia" w:ascii="宋体" w:hAnsi="宋体" w:eastAsia="宋体" w:cs="宋体"/>
                <w:sz w:val="24"/>
                <w:szCs w:val="24"/>
              </w:rPr>
              <w:t xml:space="preserve">工艺文件建模：支持对工艺路线中的各工序进行参数配置，包含但不限于工序基础信息、技术参数、工装夹具、物料配置等</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2.15</w:t>
            </w:r>
            <w:r>
              <w:rPr>
                <w:rFonts w:hint="eastAsia" w:ascii="宋体" w:hAnsi="宋体" w:eastAsia="宋体" w:cs="宋体"/>
                <w:sz w:val="24"/>
                <w:szCs w:val="24"/>
                <w:lang w:val="en-US"/>
              </w:rPr>
              <w:t xml:space="preserve">生产工单建模：支持对生产工单进行数字化建模，包含但不限于工单编号、工单名称、需求产品、数量、需求时间等</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p>
            <w:pPr>
              <w:pStyle w:val="1008"/>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演示要求2:需提供以下模块产品演示视频</w:t>
            </w:r>
            <w:r>
              <w:rPr>
                <w:rFonts w:hint="eastAsia" w:ascii="宋体" w:hAnsi="宋体" w:eastAsia="宋体" w:cs="宋体"/>
                <w:b/>
                <w:bCs/>
                <w:sz w:val="24"/>
                <w:szCs w:val="24"/>
                <w:highlight w:val="none"/>
                <w:lang w:val="en-US" w:eastAsia="zh-CN"/>
              </w:rPr>
            </w:r>
            <w:r/>
          </w:p>
          <w:p>
            <w:pPr>
              <w:pStyle w:val="1008"/>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（1）演示仿真工厂的虚拟时间数字化建模操作，包含时间换算和班次设置或定义；</w:t>
            </w:r>
            <w:r>
              <w:rPr>
                <w:rFonts w:hint="eastAsia" w:ascii="宋体" w:hAnsi="宋体" w:eastAsia="宋体" w:cs="宋体"/>
                <w:b/>
                <w:bCs/>
                <w:sz w:val="24"/>
                <w:szCs w:val="24"/>
                <w:highlight w:val="none"/>
                <w:lang w:val="en-US" w:eastAsia="zh-CN"/>
              </w:rPr>
            </w:r>
            <w:r/>
          </w:p>
          <w:p>
            <w:pPr>
              <w:pStyle w:val="1008"/>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（2）演示仿真工厂的原料数字化建模操作，包含物料编号、名称、规格、型号、单位净重、单位体积等内容；</w:t>
            </w:r>
            <w:r>
              <w:rPr>
                <w:rFonts w:hint="eastAsia" w:ascii="宋体" w:hAnsi="宋体" w:eastAsia="宋体" w:cs="宋体"/>
                <w:b/>
                <w:bCs/>
                <w:sz w:val="24"/>
                <w:szCs w:val="24"/>
                <w:highlight w:val="none"/>
                <w:lang w:val="en-US" w:eastAsia="zh-CN"/>
              </w:rPr>
            </w:r>
            <w:r/>
          </w:p>
          <w:p>
            <w:pPr>
              <w:pStyle w:val="1008"/>
              <w:ind w:firstLine="482"/>
              <w:spacing w:line="360" w:lineRule="auto"/>
              <w:rPr>
                <w:rFonts w:hint="eastAsia"/>
                <w:lang w:val="en-US" w:eastAsia="zh-CN"/>
              </w:rPr>
            </w:pPr>
            <w:r>
              <w:rPr>
                <w:rFonts w:hint="eastAsia" w:ascii="宋体" w:hAnsi="宋体" w:eastAsia="宋体" w:cs="宋体"/>
                <w:b/>
                <w:bCs/>
                <w:sz w:val="24"/>
                <w:szCs w:val="24"/>
                <w:highlight w:val="none"/>
                <w:lang w:val="en-US" w:eastAsia="zh-CN"/>
              </w:rPr>
              <w:t xml:space="preserve">（3）演示仿真工厂的工艺数字化建模操作，包含BOM、工序、工艺路线等内容。</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599"/>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仿真系统授权</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4D智能工厂虚拟仿真及管理系统访问授权</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XR智能感知交互设备-学生机台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rPr>
            </w:pPr>
            <w:r>
              <w:rPr>
                <w:rFonts w:hint="eastAsia" w:hAnsi="宋体" w:eastAsia="宋体" w:cs="宋体"/>
                <w:sz w:val="24"/>
                <w:szCs w:val="24"/>
                <w:lang w:eastAsia="zh-CN"/>
              </w:rPr>
              <w:t xml:space="preserve">一、</w:t>
            </w:r>
            <w:r>
              <w:rPr>
                <w:rFonts w:hint="eastAsia" w:ascii="宋体" w:hAnsi="宋体" w:eastAsia="宋体" w:cs="宋体"/>
                <w:sz w:val="24"/>
                <w:szCs w:val="24"/>
              </w:rPr>
              <w:t xml:space="preserve">设备整体要求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rPr>
              <w:t xml:space="preserve">集成互联网技术、机械制造技术、计算机技术、多媒体技术、生物识别技术、3D建模技术、虚拟现实与增强现实交互技术、智能感知技术、图形识别技术、多点触控技术、多屏互动技术、音响技术等多种技术，构建桌面型智能感知交互台</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采用软硬件一体化设计，集成智能感知魔卡交互识别系统、计算机操作系统，支持多人协同交互操作实践，支持数据驱动、手指触控、图形驱动、多屏互动操作、AR交互操作等多种人机交互形式</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2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rPr>
              <w:t xml:space="preserve">▲</w:t>
            </w: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设备尺寸：长≥2米，宽≥1.2米，高≥0.75米，支持8-10人同时操作</w:t>
            </w:r>
            <w:r>
              <w:rPr>
                <w:rFonts w:hint="eastAsia" w:hAnsi="宋体" w:eastAsia="宋体" w:cs="宋体"/>
                <w:sz w:val="24"/>
                <w:szCs w:val="24"/>
                <w:lang w:eastAsia="zh-CN"/>
              </w:rPr>
              <w:t xml:space="preserve">。</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提供设备外形照片）</w:t>
            </w:r>
            <w:r>
              <w:rPr>
                <w:rFonts w:hint="eastAsia" w:ascii="宋体" w:hAnsi="宋体" w:eastAsia="宋体" w:cs="宋体"/>
                <w:b/>
                <w:bCs/>
                <w:sz w:val="24"/>
                <w:szCs w:val="24"/>
                <w:highlight w:val="none"/>
              </w:rPr>
            </w:r>
            <w:r/>
          </w:p>
          <w:p>
            <w:pPr>
              <w:pStyle w:val="1008"/>
              <w:spacing w:line="360" w:lineRule="auto"/>
              <w:rPr>
                <w:rFonts w:hint="eastAsia" w:ascii="宋体" w:hAnsi="宋体" w:eastAsia="宋体" w:cs="宋体"/>
                <w:sz w:val="24"/>
                <w:szCs w:val="24"/>
                <w:highlight w:val="none"/>
              </w:rPr>
            </w:pPr>
            <w:r>
              <w:rPr>
                <w:rFonts w:hint="eastAsia" w:hAnsi="宋体" w:eastAsia="宋体" w:cs="宋体"/>
                <w:sz w:val="24"/>
                <w:szCs w:val="24"/>
                <w:lang w:eastAsia="zh-CN"/>
              </w:rPr>
              <w:t xml:space="preserve">二</w:t>
            </w:r>
            <w:r>
              <w:rPr>
                <w:rFonts w:hint="eastAsia" w:ascii="宋体" w:hAnsi="宋体" w:eastAsia="宋体" w:cs="宋体"/>
                <w:sz w:val="24"/>
                <w:szCs w:val="24"/>
              </w:rPr>
              <w:t xml:space="preserve">、核心</w:t>
            </w:r>
            <w:r>
              <w:rPr>
                <w:rFonts w:hint="eastAsia" w:ascii="宋体" w:hAnsi="宋体" w:eastAsia="宋体" w:cs="宋体"/>
                <w:sz w:val="24"/>
                <w:szCs w:val="24"/>
                <w:highlight w:val="none"/>
              </w:rPr>
              <w:t xml:space="preserve">配置与性能要求</w:t>
            </w:r>
            <w:r>
              <w:rPr>
                <w:rFonts w:hint="eastAsia" w:ascii="宋体" w:hAnsi="宋体" w:eastAsia="宋体" w:cs="宋体"/>
                <w:sz w:val="24"/>
                <w:szCs w:val="24"/>
                <w:highlight w:val="none"/>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处理器：配备Intel Core i5系列或</w:t>
            </w:r>
            <w:r>
              <w:rPr>
                <w:rFonts w:hint="eastAsia" w:ascii="宋体" w:hAnsi="宋体" w:eastAsia="宋体" w:cs="宋体"/>
                <w:sz w:val="24"/>
                <w:szCs w:val="24"/>
              </w:rPr>
              <w:t xml:space="preserve">同等性能处理器</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内存容量：≥8GB，支持多任务高效运行</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交互面板尺寸：不小于55英寸，支持高清触控交互</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显示模式：标准16:9宽高比，适应多种应用场景</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rPr>
              <w:t xml:space="preserve">显示类型：采用TFT-LCD技术，确保画面清晰、色彩丰富</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rPr>
              <w:t xml:space="preserve">最大分辨率：支持≥3840×2160像素，即4K超高清分辨率</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7、</w:t>
            </w:r>
            <w:r>
              <w:rPr>
                <w:rFonts w:hint="eastAsia" w:ascii="宋体" w:hAnsi="宋体" w:eastAsia="宋体" w:cs="宋体"/>
                <w:sz w:val="24"/>
                <w:szCs w:val="24"/>
              </w:rPr>
              <w:t xml:space="preserve">显示色彩：≥16.7百万色，色彩过渡自然，还原真实色彩</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spacing w:line="360" w:lineRule="auto"/>
              <w:rPr>
                <w:rFonts w:hint="eastAsia" w:ascii="宋体" w:hAnsi="宋体" w:eastAsia="宋体" w:cs="宋体"/>
                <w:sz w:val="24"/>
                <w:szCs w:val="24"/>
              </w:rPr>
            </w:pPr>
            <w:r>
              <w:rPr>
                <w:rFonts w:hint="eastAsia" w:hAnsi="宋体" w:eastAsia="宋体" w:cs="宋体"/>
                <w:sz w:val="24"/>
                <w:szCs w:val="24"/>
                <w:lang w:eastAsia="zh-CN"/>
              </w:rPr>
              <w:t xml:space="preserve">三</w:t>
            </w:r>
            <w:r>
              <w:rPr>
                <w:rFonts w:hint="eastAsia" w:ascii="宋体" w:hAnsi="宋体" w:eastAsia="宋体" w:cs="宋体"/>
                <w:sz w:val="24"/>
                <w:szCs w:val="24"/>
              </w:rPr>
              <w:t xml:space="preserve">、视觉体验与交互特性要求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rPr>
              <w:t xml:space="preserve">亮度：≥400cd/m²，确保在各种光线环境下清晰可见</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、对比度：≥1500:1，提升画面层次感与细节表现力</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、视角：全方位视角≥89°，支持多人同时观看无死角</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、触摸方式：支持≥40点电容触摸，实现多人多点同时触控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rPr>
              <w:t xml:space="preserve">、触摸精度：在≥90%的触摸区域内，实现±2mm的高精度定位</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6、</w:t>
            </w:r>
            <w:r>
              <w:rPr>
                <w:rFonts w:hint="eastAsia" w:ascii="宋体" w:hAnsi="宋体" w:eastAsia="宋体" w:cs="宋体"/>
                <w:sz w:val="24"/>
                <w:szCs w:val="24"/>
              </w:rPr>
              <w:t xml:space="preserve">响应速度：≤18ms的快速响应，减少触控延迟</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7</w:t>
            </w:r>
            <w:r>
              <w:rPr>
                <w:rFonts w:hint="eastAsia" w:ascii="宋体" w:hAnsi="宋体" w:eastAsia="宋体" w:cs="宋体"/>
                <w:sz w:val="24"/>
                <w:szCs w:val="24"/>
              </w:rPr>
              <w:t xml:space="preserve">、输入方式：兼容手指、触摸笔及专用智能魔卡等多种输入工具</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8</w:t>
            </w:r>
            <w:r>
              <w:rPr>
                <w:rFonts w:hint="eastAsia" w:ascii="宋体" w:hAnsi="宋体" w:eastAsia="宋体" w:cs="宋体"/>
                <w:sz w:val="24"/>
                <w:szCs w:val="24"/>
              </w:rPr>
              <w:t xml:space="preserve">、智能魔卡：识别支持≥5点识别，增强复杂交互体验</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9</w:t>
            </w:r>
            <w:r>
              <w:rPr>
                <w:rFonts w:hint="eastAsia" w:ascii="宋体" w:hAnsi="宋体" w:eastAsia="宋体" w:cs="宋体"/>
                <w:sz w:val="24"/>
                <w:szCs w:val="24"/>
              </w:rPr>
              <w:t xml:space="preserve">、抗光性：具备≥70000Lux的抗光能力，确保强光环境下的可视性</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10</w:t>
            </w:r>
            <w:r>
              <w:rPr>
                <w:rFonts w:hint="eastAsia" w:ascii="宋体" w:hAnsi="宋体" w:eastAsia="宋体" w:cs="宋体"/>
                <w:sz w:val="24"/>
                <w:szCs w:val="24"/>
              </w:rPr>
              <w:t xml:space="preserve">、玻璃透过率：≥88%，减少视觉干扰，提升观看舒适度</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spacing w:line="360" w:lineRule="auto"/>
              <w:rPr>
                <w:rFonts w:hint="eastAsia" w:ascii="宋体" w:hAnsi="宋体" w:eastAsia="宋体" w:cs="宋体"/>
                <w:sz w:val="24"/>
                <w:szCs w:val="24"/>
              </w:rPr>
            </w:pPr>
            <w:r>
              <w:rPr>
                <w:rFonts w:hint="eastAsia" w:hAnsi="宋体" w:eastAsia="宋体" w:cs="宋体"/>
                <w:sz w:val="24"/>
                <w:szCs w:val="24"/>
                <w:lang w:eastAsia="zh-CN"/>
              </w:rPr>
              <w:t xml:space="preserve">四</w:t>
            </w:r>
            <w:r>
              <w:rPr>
                <w:rFonts w:hint="eastAsia" w:ascii="宋体" w:hAnsi="宋体" w:eastAsia="宋体" w:cs="宋体"/>
                <w:sz w:val="24"/>
                <w:szCs w:val="24"/>
              </w:rPr>
              <w:t xml:space="preserve">、音频与环境适应性要求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1、音频系统：内置≥8Ω 5W*2扬声器，提供清晰、饱满的音效体验</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、工作温湿度：适应-10℃至+50℃的工作温度，相对湿度≤85%RH</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、储存温湿度：支持-20℃至+60℃的储存温度，相对湿度≤90%RH</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spacing w:line="360" w:lineRule="auto"/>
              <w:rPr>
                <w:rFonts w:hint="eastAsia" w:ascii="宋体" w:hAnsi="宋体" w:eastAsia="宋体" w:cs="宋体"/>
                <w:sz w:val="24"/>
                <w:szCs w:val="24"/>
              </w:rPr>
            </w:pPr>
            <w:r>
              <w:rPr>
                <w:rFonts w:hint="eastAsia" w:hAnsi="宋体" w:eastAsia="宋体" w:cs="宋体"/>
                <w:sz w:val="24"/>
                <w:szCs w:val="24"/>
                <w:lang w:eastAsia="zh-CN"/>
              </w:rPr>
              <w:t xml:space="preserve">五</w:t>
            </w:r>
            <w:r>
              <w:rPr>
                <w:rFonts w:hint="eastAsia" w:ascii="宋体" w:hAnsi="宋体" w:eastAsia="宋体" w:cs="宋体"/>
                <w:sz w:val="24"/>
                <w:szCs w:val="24"/>
              </w:rPr>
              <w:t xml:space="preserve">、物理特性与接口要求</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1、机壳材质：采用优质五金材质，确保结构坚固耐用</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rPr>
              <w:t xml:space="preserve">、安装方式：支持落地式安装，便于灵活部署实验小组</w:t>
            </w:r>
            <w:r>
              <w:rPr>
                <w:rFonts w:hint="eastAsia" w:hAnsi="宋体" w:eastAsia="宋体" w:cs="宋体"/>
                <w:sz w:val="24"/>
                <w:szCs w:val="24"/>
                <w:lang w:eastAsia="zh-CN"/>
              </w:rPr>
              <w:t xml:space="preserve">；</w:t>
            </w:r>
            <w:r>
              <w:rPr>
                <w:rFonts w:hint="eastAsia" w:ascii="宋体" w:hAnsi="宋体" w:eastAsia="宋体" w:cs="宋体"/>
                <w:sz w:val="24"/>
                <w:szCs w:val="24"/>
                <w:lang w:eastAsia="zh-CN"/>
              </w:rPr>
            </w:r>
            <w:r/>
          </w:p>
          <w:p>
            <w:pPr>
              <w:pStyle w:val="1008"/>
              <w:ind w:firstLine="480"/>
              <w:spacing w:line="360" w:lineRule="auto"/>
              <w:rPr>
                <w:rFonts w:hint="eastAsia" w:ascii="宋体" w:hAnsi="宋体" w:eastAsia="宋体" w:cs="宋体"/>
                <w:sz w:val="24"/>
                <w:szCs w:val="24"/>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、接口配置：提供≥4个USB接口，≥2个HDMI接口，支持数据交换与设备扩展</w:t>
            </w:r>
            <w:r>
              <w:rPr>
                <w:rFonts w:hint="eastAsia" w:ascii="宋体" w:hAnsi="宋体" w:eastAsia="宋体" w:cs="宋体"/>
                <w:sz w:val="24"/>
                <w:szCs w:val="24"/>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、插件支持：为Unity等主流开发引擎提供专用开发插件支持，助力开发者快速构建交互应用</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工业互联网</w:t>
            </w:r>
            <w:r>
              <w:rPr>
                <w:rFonts w:hint="eastAsia" w:ascii="宋体" w:hAnsi="宋体" w:eastAsia="宋体" w:cs="宋体"/>
                <w:sz w:val="24"/>
                <w:szCs w:val="24"/>
                <w:lang w:val="en-US" w:eastAsia="zh-CN"/>
              </w:rPr>
              <w:t xml:space="preserve">基础实训应用展示教育互动平台</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以工业生产制造为主体，即“自动化产线”为基础，基于一个真实工业物联网系统的工程项目应用，构建一个便利教学的工业物联网系统，通过工程项目实施过程的教学，能够实现对工业物联网技术的切实掌握 并且延伸相关其他领域的使用介绍。</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、平台整体：尺寸：≧6000*2000*50MM 以E1级中密度板为基材;油漆采用水性底漆和水性面漆符合国家现行标准;工艺四底两面，绿色环保，正视面涂层平整光滑，涂膜无明显木孔、沉陷，光泽柔和;钢挂板采用厚度≥1.5mm的优质冷轧钢板，表面冲孔；配套发光灯箱。搭载工业物联网组态监控界面，以工业互联网场景为背景墙，搭载关键元器件设备描述介绍及其灯光效果、元器件安装上墙施工设备布线等。</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、平台包含但不限于工业传感器、执行器、仪表、控制器等多种设备。以智能网关为依托，精心打造 “全设备上云解决方案”。与此同时，该平台与组态软件深度融合，以电镀</w:t>
            </w:r>
            <w:r>
              <w:rPr>
                <w:rFonts w:hint="eastAsia" w:ascii="宋体" w:hAnsi="宋体" w:eastAsia="宋体" w:cs="宋体"/>
                <w:sz w:val="24"/>
                <w:szCs w:val="24"/>
                <w:lang w:val="en-US" w:eastAsia="zh-CN"/>
              </w:rPr>
              <w:t xml:space="preserve">工厂作为生动案例，采用场景化的呈现形式，顺利达成现场数据采集的目标。通过理论和互动加场景相辅相成的教学模式、实现对智慧工厂数据的全方位监控。在教学过程中，学生将深入掌握智能制造领域的数据应用。平台所选用的感知控制设备极具典型性且在工业生产中广泛应用，这些设备通过多种数字量和模拟量对工业生产状态进行全面描述，其中涵盖了时间、数量、位置、速度、质量、压力等丰富多样的数据信息。而且，借助电机、风扇、阀门、指示灯等设备的动态模拟，学员在学习过程中能够获得直观的体验，深刻领悟工业物联网现场感知控制设备的实际应用方法。</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智能工厂低压配电</w:t>
            </w:r>
            <w:r>
              <w:rPr>
                <w:rFonts w:hint="eastAsia" w:ascii="宋体" w:hAnsi="宋体" w:eastAsia="宋体" w:cs="宋体"/>
                <w:sz w:val="24"/>
                <w:szCs w:val="24"/>
                <w:lang w:val="en-US" w:eastAsia="zh-CN"/>
              </w:rPr>
              <w:t xml:space="preserve">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智能工厂低压配电</w:t>
            </w:r>
            <w:r>
              <w:rPr>
                <w:rFonts w:hint="eastAsia" w:ascii="宋体" w:hAnsi="宋体" w:eastAsia="宋体" w:cs="宋体"/>
                <w:sz w:val="24"/>
                <w:szCs w:val="24"/>
                <w:lang w:val="en-US" w:eastAsia="zh-CN"/>
              </w:rPr>
              <w:t xml:space="preserve">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包含但不限于：微型动力电箱1个、100A三匹加N漏电保护断路器1个、32A三匹漏电保护断路器2个、单匹加N断路器2个、、三极交流接触器2个、接触器辅助触点模块2个、微型功率继电器2个、继电器底座2个、中间继电器附件2个、插拔式中间继电器2个、电涌保护器2个、圆筒形帽熔断器2个、熔断器底座2个、继电器输出模块IO扩展控制板1块 、816路继电器模组模块1个。</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智能工厂工业通信</w:t>
            </w:r>
            <w:r>
              <w:rPr>
                <w:rFonts w:hint="eastAsia" w:ascii="宋体" w:hAnsi="宋体" w:eastAsia="宋体" w:cs="宋体"/>
                <w:sz w:val="24"/>
                <w:szCs w:val="24"/>
                <w:lang w:val="en-US" w:eastAsia="zh-CN"/>
              </w:rPr>
              <w:t xml:space="preserve">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智能工厂工业通信</w:t>
            </w:r>
            <w:r>
              <w:rPr>
                <w:rFonts w:hint="eastAsia" w:ascii="宋体" w:hAnsi="宋体" w:eastAsia="宋体" w:cs="宋体"/>
                <w:sz w:val="24"/>
                <w:szCs w:val="24"/>
                <w:lang w:val="en-US" w:eastAsia="zh-CN"/>
              </w:rPr>
              <w:t xml:space="preserve">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包含但不限于：工业级RS485中继器信号放大器1个、工业级RS232转RS485无源转换器1个、工业无线透传远程通信模块1个、工业级USB转4路RS485转换器1个、工业级串口服务器1个、有源隔离型串口转换器1个、广濑连接器1个、工业控制光猫1个、工业防雷光隔离信号放大延长器1个、总线通信模块1个、工业级数字隔离模块1个、PCI 插槽工业级串口卡1个、网卡1个、光模块2个。</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w:t>
            </w:r>
            <w:r>
              <w:rPr>
                <w:rFonts w:hint="eastAsia" w:ascii="宋体" w:hAnsi="宋体" w:eastAsia="宋体" w:cs="宋体"/>
                <w:sz w:val="24"/>
                <w:szCs w:val="24"/>
                <w:lang w:val="en-US" w:eastAsia="zh-CN"/>
              </w:rPr>
              <w:t xml:space="preserve">网络搭建器件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、教育展示台：尺寸≧1000*800*300MM以E1级中密度板为基材</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w:t>
            </w:r>
            <w:r>
              <w:rPr>
                <w:rFonts w:hint="eastAsia" w:ascii="宋体" w:hAnsi="宋体" w:eastAsia="宋体" w:cs="宋体"/>
                <w:sz w:val="24"/>
                <w:szCs w:val="24"/>
                <w:lang w:val="en-US" w:eastAsia="zh-CN"/>
              </w:rPr>
              <w:t xml:space="preserve">网络搭建器件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教育展示台包含但不限于：工业级</w:t>
            </w:r>
            <w:r>
              <w:rPr>
                <w:rFonts w:hint="eastAsia" w:ascii="宋体" w:hAnsi="宋体" w:eastAsia="宋体" w:cs="宋体"/>
                <w:sz w:val="24"/>
                <w:szCs w:val="24"/>
                <w:highlight w:val="none"/>
                <w:lang w:val="en-US" w:eastAsia="zh-CN"/>
              </w:rPr>
              <w:t xml:space="preserve">以太网五口交换机1台、电话光端机1台、工业级无线插卡路由器1台、工业级WEB管理型交换机1台、工业级光纤收发器1台、工业无线有线路由器1台、工业级室外AP型无线接入点1台、工业级网桥1台、5G工业网关1</w:t>
            </w: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w:t>
            </w:r>
            <w:r>
              <w:rPr>
                <w:rFonts w:hint="eastAsia" w:ascii="宋体" w:hAnsi="宋体" w:eastAsia="宋体" w:cs="宋体"/>
                <w:sz w:val="24"/>
                <w:szCs w:val="24"/>
                <w:lang w:val="en-US" w:eastAsia="zh-CN"/>
              </w:rPr>
              <w:t xml:space="preserve">传感器件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 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w:t>
            </w:r>
            <w:r>
              <w:rPr>
                <w:rFonts w:hint="eastAsia" w:ascii="宋体" w:hAnsi="宋体" w:eastAsia="宋体" w:cs="宋体"/>
                <w:sz w:val="24"/>
                <w:szCs w:val="24"/>
                <w:lang w:val="en-US" w:eastAsia="zh-CN"/>
              </w:rPr>
              <w:t xml:space="preserve">传感器件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包含但不限于：导线引出型微型光电传感器1个、微型光电传感器1个、接插件型微型光电传感器1个、圆柱型光电传感器1个、电源自由电源型光电传感器1个、内置小型放大器型光电传感器1个、超薄型光电传感器1个、方型标准型接近传感器1个、电感式圆柱形接近开关1个、电感式方形接近开关1个、接近传感器屏蔽型1个、接近传感器非屏蔽型1个、齐平/准齐平式圆柱型电感式接近传感器1个、直线位移传感器1个、微型直线位移传感器1个、三轴位移速度幅度振幅振动传感器1个、振动传感器 1个、线性位移传感器1个。</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智能工厂气动原件认知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 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智能工厂气动原件认知</w:t>
            </w:r>
            <w:r>
              <w:rPr>
                <w:rFonts w:hint="eastAsia" w:ascii="宋体" w:hAnsi="宋体" w:eastAsia="宋体" w:cs="宋体"/>
                <w:sz w:val="24"/>
                <w:szCs w:val="24"/>
                <w:lang w:val="en-US" w:eastAsia="zh-CN"/>
              </w:rPr>
              <w:t xml:space="preserve">教育展示台包含但不限于：内部先导式电磁阀,2位5通,插座式1个、内部先导式电磁阀,3位5通中封式1个、内部先导式电磁阀,2位5通,单电控,直接出线式1个、三位五通电磁阀(中封式),双电控1个、2位3通常闭,直动式电磁阀,DIN插座式1</w:t>
            </w:r>
            <w:r>
              <w:rPr>
                <w:rFonts w:hint="eastAsia" w:ascii="宋体" w:hAnsi="宋体" w:eastAsia="宋体" w:cs="宋体"/>
                <w:sz w:val="24"/>
                <w:szCs w:val="24"/>
                <w:lang w:val="en-US" w:eastAsia="zh-CN"/>
              </w:rPr>
              <w:t xml:space="preserve">个、磁簧式磁性开关,有触点,直接出线式1个、三轴带导杆气缸,双作用带磁环,直线轴承1个、超薄气缸,双作用,活塞杆内螺纹,无磁环1个、标准气缸(拉杆式),双作用,带磁环1个、标准型液压缓冲器,塑料防撞帽1个、油压缓冲器1个、阻挡缸用缓冲器1个、带导轨平行型气动手指(标准复动型1个、气源处理元件,调压阀1个、气源处理元件,过滤减压阀1个、1个、气源处理元件,二联件源处理元件,三联件1个、快换接头,直通、三通、弯头配管φ8mm各3个、磁簧式磁性开关,有触点,直接出线式1个、磁簧式磁性开关,有触点,直接出线式1个。</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智能工厂工具仪表认知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、教育展示台：尺寸≧1000*800*300MM以 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highlight w:val="none"/>
                <w:lang w:val="en-US" w:eastAsia="zh-CN"/>
              </w:rPr>
            </w:r>
            <w:r/>
          </w:p>
          <w:p>
            <w:pPr>
              <w:pStyle w:val="1008"/>
              <w:ind w:firstLine="480"/>
              <w:spacing w:line="360" w:lineRule="auto"/>
              <w:rPr>
                <w:rFonts w:hint="eastAsia"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智能工厂工具仪表认知</w:t>
            </w:r>
            <w:r>
              <w:rPr>
                <w:rFonts w:hint="eastAsia" w:ascii="宋体" w:hAnsi="宋体" w:eastAsia="宋体" w:cs="宋体"/>
                <w:sz w:val="24"/>
                <w:szCs w:val="24"/>
                <w:highlight w:val="none"/>
                <w:lang w:val="en-US" w:eastAsia="zh-CN"/>
              </w:rPr>
              <w:t xml:space="preserve">教育展示台包含但不限于：吹尘枪 黑色100mm 1把、7件加长球头内六角扳手组1套、沾塑欧式活动扳手4、6、8、10、12、15寸1套、全抛光两用扳手6、8、10、12、14、</w:t>
            </w:r>
            <w:r>
              <w:rPr>
                <w:rFonts w:hint="eastAsia" w:hAnsi="宋体" w:eastAsia="宋体" w:cs="宋体"/>
                <w:sz w:val="24"/>
                <w:szCs w:val="24"/>
                <w:highlight w:val="none"/>
                <w:lang w:val="en-US" w:eastAsia="zh-CN"/>
              </w:rPr>
              <w:t xml:space="preserve">16寸</w:t>
            </w:r>
            <w:r>
              <w:rPr>
                <w:rFonts w:hint="eastAsia" w:ascii="宋体" w:hAnsi="宋体" w:eastAsia="宋体" w:cs="宋体"/>
                <w:sz w:val="24"/>
                <w:szCs w:val="24"/>
                <w:highlight w:val="none"/>
                <w:lang w:val="en-US" w:eastAsia="zh-CN"/>
              </w:rPr>
              <w:t xml:space="preserve">1套、十字形螺丝批1*75</w:t>
            </w:r>
            <w:r>
              <w:rPr>
                <w:rFonts w:hint="eastAsia" w:hAnsi="宋体" w:eastAsia="宋体" w:cs="宋体"/>
                <w:sz w:val="24"/>
                <w:szCs w:val="24"/>
                <w:highlight w:val="none"/>
                <w:lang w:val="en-US" w:eastAsia="zh-CN"/>
              </w:rPr>
              <w:t xml:space="preserve">cm</w:t>
            </w:r>
            <w:r>
              <w:rPr>
                <w:rFonts w:hint="eastAsia" w:ascii="宋体" w:hAnsi="宋体" w:eastAsia="宋体" w:cs="宋体"/>
                <w:sz w:val="24"/>
                <w:szCs w:val="24"/>
                <w:highlight w:val="none"/>
                <w:lang w:val="en-US" w:eastAsia="zh-CN"/>
              </w:rPr>
              <w:t xml:space="preserve">、1*150cm、1*200cm、1*300</w:t>
            </w:r>
            <w:r>
              <w:rPr>
                <w:rFonts w:hint="eastAsia" w:ascii="宋体" w:hAnsi="宋体" w:eastAsia="宋体" w:cs="宋体"/>
                <w:sz w:val="24"/>
                <w:szCs w:val="24"/>
                <w:highlight w:val="none"/>
                <w:lang w:val="en-US" w:eastAsia="zh-CN"/>
              </w:rPr>
              <w:t xml:space="preserve">cm四间套1套、12V充电式无刷起子电钻1把、数显式游标卡尺1个、数显外径千分尺1个、1个、伸缩检测镜1个、普通百分表1个、12寸方管钢锯架 1个、数字万用表1个、数字钳形万用表1个、非接触式试电笔1个、钳子套装（钢丝钳8”尖嘴钳6”斜嘴钳6”塑料水口钳6把、带刃口剥线钳7寸）1套、加厚斜口塑料盒组合式零件9个、工具挂板挂钩 方板洞洞板货架物料架挂钩10个、工业红外测温仪1个、温度表-150～1300℃1个、四合一气体检测仪吸气泵（氧气、可燃气、硫化氢、一氧化碳）1个、卤素气体检测仪1个、接触式转速表1个。</w:t>
            </w:r>
            <w:r>
              <w:rPr>
                <w:rFonts w:hint="eastAsia" w:ascii="宋体" w:hAnsi="宋体" w:eastAsia="宋体" w:cs="宋体"/>
                <w:sz w:val="24"/>
                <w:szCs w:val="24"/>
                <w:highlight w:val="none"/>
                <w:lang w:val="en-US" w:eastAsia="zh-CN"/>
              </w:rPr>
            </w:r>
            <w:r/>
          </w:p>
          <w:p>
            <w:pPr>
              <w:pStyle w:val="1008"/>
              <w:ind w:firstLine="480"/>
              <w:spacing w:line="360" w:lineRule="auto"/>
              <w:rPr>
                <w:rFonts w:hint="eastAsia"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、标牌制作：标牌尺寸适中、文字简洁；包含：器件名称、功能简介等。</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智能工厂电气辅材认知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智能工厂电气辅材认知</w:t>
            </w:r>
            <w:r>
              <w:rPr>
                <w:rFonts w:hint="eastAsia" w:ascii="宋体" w:hAnsi="宋体" w:eastAsia="宋体" w:cs="宋体"/>
                <w:sz w:val="24"/>
                <w:szCs w:val="24"/>
                <w:lang w:val="en-US" w:eastAsia="zh-CN"/>
              </w:rPr>
              <w:t xml:space="preserve">教育展示台包含但不限于：带急停按钮盒1个、手持按钮盒1个、手持式悬挂按钮盒1个、轴流风机1个、三合一防尘网1个、交流轴流风机2个、滚珠轴承散热风扇2个、模拟指示仪表1个、指针式电测仪表1个、三相四线电子式有功电能表1个、三相四线电子式电能表1个、数显式电测量仪表1个、紧凑型导线连接器4个、工业用插头2个、工业用明装插座2个、工业用暗装插座2个、直通式接线端子20个、接地端子10个、连接器冷压头40个。</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智能工厂个人防护</w:t>
            </w:r>
            <w:r>
              <w:rPr>
                <w:rFonts w:hint="eastAsia" w:ascii="宋体" w:hAnsi="宋体" w:eastAsia="宋体" w:cs="宋体"/>
                <w:sz w:val="24"/>
                <w:szCs w:val="24"/>
                <w:lang w:val="en-US" w:eastAsia="zh-CN"/>
              </w:rPr>
              <w:t xml:space="preserve">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教育展示台：尺寸≧1000*800*300MM以E1级中密度板为基材;油漆采用水性底漆和水性面漆符合国家现行标准;工艺四底两面，绿色环保，正视面涂层平整光滑，涂膜无明显木孔、沉陷，光泽柔和;钢挂板采用厚度≥1.5mm的优质冷轧钢板，表面冲孔；配套发光灯箱；3MM亚克力广告刻板。</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智能工厂个人防护</w:t>
            </w:r>
            <w:r>
              <w:rPr>
                <w:rFonts w:hint="eastAsia" w:ascii="宋体" w:hAnsi="宋体" w:eastAsia="宋体" w:cs="宋体"/>
                <w:sz w:val="24"/>
                <w:szCs w:val="24"/>
                <w:lang w:val="en-US" w:eastAsia="zh-CN"/>
              </w:rPr>
              <w:t xml:space="preserve">器件</w:t>
            </w:r>
            <w:r>
              <w:rPr>
                <w:rFonts w:hint="eastAsia" w:ascii="宋体" w:hAnsi="宋体" w:eastAsia="宋体" w:cs="宋体"/>
                <w:sz w:val="24"/>
                <w:szCs w:val="24"/>
              </w:rPr>
              <w:t xml:space="preserve">认知</w:t>
            </w:r>
            <w:r>
              <w:rPr>
                <w:rFonts w:hint="eastAsia" w:ascii="宋体" w:hAnsi="宋体" w:eastAsia="宋体" w:cs="宋体"/>
                <w:sz w:val="24"/>
                <w:szCs w:val="24"/>
                <w:lang w:val="en-US" w:eastAsia="zh-CN"/>
              </w:rPr>
              <w:t xml:space="preserve">教育展示台包含但不限于：安全帽ABS材质2个、防护眼镜2个、头箍式PC防化防冲击面罩1个、自动变光电焊面屏11个、头戴式,防噪音耳罩1个、硅质半面型防护面具1个、逃生呼吸器1个、防护手套1副、装甲防撞手套D级防割款手套1副、防化手套1副、防静电PU手套1副、全鞋 ECO低帮,防静电,防刺穿1副、全身式安全带1副、防静电手环1副。</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、标牌制作：标牌尺寸适中、文字简洁；包含：器件名称、功能简介等。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红外无线扩声系统</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一</w:t>
            </w:r>
            <w:r>
              <w:rPr>
                <w:rFonts w:hint="eastAsia" w:ascii="宋体" w:hAnsi="宋体" w:eastAsia="宋体" w:cs="宋体"/>
                <w:sz w:val="24"/>
                <w:szCs w:val="24"/>
                <w:lang w:val="en-US" w:eastAsia="zh-CN"/>
              </w:rPr>
              <w:t xml:space="preserve">、集成：D类数字功放，红外线无线接收模块，反馈抑制模块于一体</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二</w:t>
            </w:r>
            <w:r>
              <w:rPr>
                <w:rFonts w:hint="eastAsia" w:ascii="宋体" w:hAnsi="宋体" w:eastAsia="宋体" w:cs="宋体"/>
                <w:sz w:val="24"/>
                <w:szCs w:val="24"/>
                <w:lang w:val="en-US" w:eastAsia="zh-CN"/>
              </w:rPr>
              <w:t xml:space="preserve">、自带USB MP3播放功能</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三</w:t>
            </w:r>
            <w:r>
              <w:rPr>
                <w:rFonts w:hint="eastAsia" w:ascii="宋体" w:hAnsi="宋体" w:eastAsia="宋体" w:cs="宋体"/>
                <w:sz w:val="24"/>
                <w:szCs w:val="24"/>
                <w:lang w:val="en-US" w:eastAsia="zh-CN"/>
              </w:rPr>
              <w:t xml:space="preserve">、具备校园广播优先功能</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四</w:t>
            </w:r>
            <w:r>
              <w:rPr>
                <w:rFonts w:hint="eastAsia" w:ascii="宋体" w:hAnsi="宋体" w:eastAsia="宋体" w:cs="宋体"/>
                <w:sz w:val="24"/>
                <w:szCs w:val="24"/>
                <w:lang w:val="en-US" w:eastAsia="zh-CN"/>
              </w:rPr>
              <w:t xml:space="preserve">、话筒高低音输入调节旋钮</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五</w:t>
            </w:r>
            <w:r>
              <w:rPr>
                <w:rFonts w:hint="eastAsia" w:ascii="宋体" w:hAnsi="宋体" w:eastAsia="宋体" w:cs="宋体"/>
                <w:sz w:val="24"/>
                <w:szCs w:val="24"/>
                <w:lang w:val="en-US" w:eastAsia="zh-CN"/>
              </w:rPr>
              <w:t xml:space="preserve">、频道组数2通道，支持两支无线话筒同时使用</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六</w:t>
            </w:r>
            <w:r>
              <w:rPr>
                <w:rFonts w:hint="eastAsia" w:ascii="宋体" w:hAnsi="宋体" w:eastAsia="宋体" w:cs="宋体"/>
                <w:sz w:val="24"/>
                <w:szCs w:val="24"/>
                <w:lang w:val="en-US" w:eastAsia="zh-CN"/>
              </w:rPr>
              <w:t xml:space="preserve">、红外传输接口：RJ45网口，可支持4个红外传感器</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七</w:t>
            </w:r>
            <w:r>
              <w:rPr>
                <w:rFonts w:hint="eastAsia" w:ascii="宋体" w:hAnsi="宋体" w:eastAsia="宋体" w:cs="宋体"/>
                <w:sz w:val="24"/>
                <w:szCs w:val="24"/>
                <w:lang w:val="en-US" w:eastAsia="zh-CN"/>
              </w:rPr>
              <w:t xml:space="preserve">、频率响应：75Hz~15KHz 3dB</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八</w:t>
            </w:r>
            <w:r>
              <w:rPr>
                <w:rFonts w:hint="eastAsia" w:ascii="宋体" w:hAnsi="宋体" w:eastAsia="宋体" w:cs="宋体"/>
                <w:sz w:val="24"/>
                <w:szCs w:val="24"/>
                <w:lang w:val="en-US" w:eastAsia="zh-CN"/>
              </w:rPr>
              <w:t xml:space="preserve">、接收半径：</w:t>
            </w:r>
            <w:r>
              <w:rPr>
                <w:rFonts w:hint="eastAsia" w:hAnsi="宋体" w:eastAsia="宋体" w:cs="宋体"/>
                <w:sz w:val="24"/>
                <w:szCs w:val="24"/>
                <w:lang w:val="en-US" w:eastAsia="zh-CN"/>
              </w:rPr>
              <w:t xml:space="preserve">≥</w:t>
            </w:r>
            <w:r>
              <w:rPr>
                <w:rFonts w:hint="eastAsia" w:ascii="宋体" w:hAnsi="宋体" w:eastAsia="宋体" w:cs="宋体"/>
                <w:sz w:val="24"/>
                <w:szCs w:val="24"/>
                <w:highlight w:val="none"/>
                <w:lang w:val="en-US" w:eastAsia="zh-CN"/>
              </w:rPr>
              <w:t xml:space="preserve">250m(直线无遮挡</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highlight w:val="yellow"/>
                <w:lang w:val="en-US" w:eastAsia="zh-CN"/>
              </w:rPr>
            </w:pPr>
            <w:r>
              <w:rPr>
                <w:rFonts w:hint="eastAsia" w:hAnsi="宋体" w:eastAsia="宋体" w:cs="宋体"/>
                <w:sz w:val="24"/>
                <w:szCs w:val="24"/>
                <w:lang w:val="en-US" w:eastAsia="zh-CN"/>
              </w:rPr>
              <w:t xml:space="preserve">九</w:t>
            </w:r>
            <w:r>
              <w:rPr>
                <w:rFonts w:hint="eastAsia" w:ascii="宋体" w:hAnsi="宋体" w:eastAsia="宋体" w:cs="宋体"/>
                <w:sz w:val="24"/>
                <w:szCs w:val="24"/>
                <w:lang w:val="en-US" w:eastAsia="zh-CN"/>
              </w:rPr>
              <w:t xml:space="preserve">、红外线波长：</w:t>
            </w:r>
            <w:r>
              <w:rPr>
                <w:rFonts w:hint="eastAsia" w:ascii="宋体" w:hAnsi="宋体" w:eastAsia="宋体" w:cs="宋体"/>
                <w:sz w:val="24"/>
                <w:szCs w:val="24"/>
                <w:highlight w:val="none"/>
                <w:lang w:val="en-US" w:eastAsia="zh-CN"/>
              </w:rPr>
              <w:t xml:space="preserve">≥850nm</w:t>
            </w:r>
            <w:r>
              <w:rPr>
                <w:rFonts w:hint="eastAsia" w:ascii="宋体" w:hAnsi="宋体" w:eastAsia="宋体" w:cs="宋体"/>
                <w:sz w:val="24"/>
                <w:szCs w:val="24"/>
                <w:highlight w:val="yellow"/>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十</w:t>
            </w:r>
            <w:r>
              <w:rPr>
                <w:rFonts w:hint="eastAsia" w:ascii="宋体" w:hAnsi="宋体" w:eastAsia="宋体" w:cs="宋体"/>
                <w:sz w:val="24"/>
                <w:szCs w:val="24"/>
                <w:lang w:val="en-US" w:eastAsia="zh-CN"/>
              </w:rPr>
              <w:t xml:space="preserve">、覆盖角度：360°</w:t>
            </w:r>
            <w:r>
              <w:rPr>
                <w:rFonts w:hint="eastAsia" w:ascii="宋体" w:hAnsi="宋体" w:eastAsia="宋体" w:cs="宋体"/>
                <w:sz w:val="24"/>
                <w:szCs w:val="24"/>
                <w:lang w:val="en-US" w:eastAsia="zh-CN"/>
              </w:rPr>
            </w:r>
            <w:r/>
          </w:p>
          <w:p>
            <w:pPr>
              <w:pStyle w:val="1008"/>
              <w:ind w:firstLine="480"/>
              <w:spacing w:line="36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十一</w:t>
            </w:r>
            <w:r>
              <w:rPr>
                <w:rFonts w:hint="eastAsia" w:ascii="宋体" w:hAnsi="宋体" w:eastAsia="宋体" w:cs="宋体"/>
                <w:sz w:val="24"/>
                <w:szCs w:val="24"/>
                <w:lang w:val="en-US" w:eastAsia="zh-CN"/>
              </w:rPr>
              <w:t xml:space="preserve">、配件包含：红外线传感器一只、红外线话筒一个、桌面式双路充电座一个、红外音箱一对</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智能工厂空间环境营造墙面</w:t>
            </w:r>
            <w:r>
              <w:rPr>
                <w:rFonts w:hint="eastAsia" w:ascii="宋体" w:hAnsi="宋体" w:eastAsia="宋体" w:cs="宋体"/>
                <w:sz w:val="24"/>
                <w:szCs w:val="24"/>
                <w:lang w:val="en-US" w:eastAsia="zh-CN"/>
              </w:rPr>
              <w:t xml:space="preserve">制作</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智能工厂展示空间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实训空间</w:t>
            </w:r>
            <w:r>
              <w:rPr>
                <w:rFonts w:hint="eastAsia" w:ascii="宋体" w:hAnsi="宋体" w:eastAsia="宋体" w:cs="宋体"/>
                <w:sz w:val="24"/>
                <w:szCs w:val="24"/>
              </w:rPr>
              <w:t xml:space="preserve">环境营造墙面</w:t>
            </w:r>
            <w:r>
              <w:rPr>
                <w:rFonts w:hint="eastAsia" w:ascii="宋体" w:hAnsi="宋体" w:eastAsia="宋体" w:cs="宋体"/>
                <w:sz w:val="24"/>
                <w:szCs w:val="24"/>
                <w:lang w:val="en-US" w:eastAsia="zh-CN"/>
              </w:rPr>
              <w:t xml:space="preserve">制作</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平方</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智能工厂空间环境营造</w:t>
            </w:r>
            <w:r>
              <w:rPr>
                <w:rFonts w:hint="eastAsia" w:ascii="宋体" w:hAnsi="宋体" w:eastAsia="宋体" w:cs="宋体"/>
                <w:sz w:val="24"/>
                <w:szCs w:val="24"/>
                <w:lang w:val="en-US" w:eastAsia="zh-CN"/>
              </w:rPr>
              <w:t xml:space="preserve">顶面</w:t>
            </w:r>
            <w:r>
              <w:rPr>
                <w:rFonts w:hint="eastAsia" w:ascii="宋体" w:hAnsi="宋体" w:eastAsia="宋体" w:cs="宋体"/>
                <w:sz w:val="24"/>
                <w:szCs w:val="24"/>
              </w:rPr>
              <w:t xml:space="preserve">制作</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智能工厂展示空间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实训空间</w:t>
            </w:r>
            <w:r>
              <w:rPr>
                <w:rFonts w:hint="eastAsia" w:ascii="宋体" w:hAnsi="宋体" w:eastAsia="宋体" w:cs="宋体"/>
                <w:sz w:val="24"/>
                <w:szCs w:val="24"/>
              </w:rPr>
              <w:t xml:space="preserve">环境营造</w:t>
            </w:r>
            <w:r>
              <w:rPr>
                <w:rFonts w:hint="eastAsia" w:ascii="宋体" w:hAnsi="宋体" w:eastAsia="宋体" w:cs="宋体"/>
                <w:sz w:val="24"/>
                <w:szCs w:val="24"/>
                <w:lang w:val="en-US" w:eastAsia="zh-CN"/>
              </w:rPr>
              <w:t xml:space="preserve">顶面制作</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平方</w:t>
            </w:r>
            <w:r>
              <w:rPr>
                <w:rFonts w:hint="eastAsia" w:ascii="宋体" w:hAnsi="宋体" w:eastAsia="宋体" w:cs="宋体"/>
                <w:sz w:val="24"/>
                <w:szCs w:val="24"/>
                <w:lang w:val="en-US" w:eastAsia="zh-CN"/>
              </w:rPr>
            </w:r>
            <w:r/>
          </w:p>
        </w:tc>
      </w:tr>
      <w:tr>
        <w:trPr>
          <w:trHeight w:val="762"/>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设备展柜</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1580</w:t>
            </w:r>
            <w:r>
              <w:rPr>
                <w:rFonts w:hint="eastAsia" w:hAnsi="宋体" w:eastAsia="宋体" w:cs="宋体"/>
                <w:sz w:val="24"/>
                <w:szCs w:val="24"/>
                <w:highlight w:val="none"/>
                <w:lang w:val="en-US" w:eastAsia="zh-CN"/>
              </w:rPr>
              <w:t xml:space="preserve">mm</w:t>
            </w:r>
            <w:r>
              <w:rPr>
                <w:rFonts w:hint="eastAsia" w:ascii="宋体" w:hAnsi="宋体" w:eastAsia="宋体" w:cs="宋体"/>
                <w:sz w:val="24"/>
                <w:szCs w:val="24"/>
                <w:highlight w:val="none"/>
                <w:lang w:val="en-US" w:eastAsia="zh-CN"/>
              </w:rPr>
              <w:t xml:space="preserve">*75</w:t>
            </w:r>
            <w:r>
              <w:rPr>
                <w:rFonts w:hint="eastAsia" w:hAnsi="宋体" w:eastAsia="宋体" w:cs="宋体"/>
                <w:sz w:val="24"/>
                <w:szCs w:val="24"/>
                <w:highlight w:val="none"/>
                <w:lang w:val="en-US" w:eastAsia="zh-CN"/>
              </w:rPr>
              <w:t xml:space="preserve">mm</w:t>
            </w:r>
            <w:r>
              <w:rPr>
                <w:rFonts w:hint="eastAsia" w:ascii="宋体" w:hAnsi="宋体" w:eastAsia="宋体" w:cs="宋体"/>
                <w:sz w:val="24"/>
                <w:szCs w:val="24"/>
                <w:highlight w:val="none"/>
                <w:lang w:val="en-US" w:eastAsia="zh-CN"/>
              </w:rPr>
              <w:t xml:space="preserve">*450</w:t>
            </w:r>
            <w:r>
              <w:rPr>
                <w:rFonts w:hint="eastAsia" w:hAnsi="宋体" w:eastAsia="宋体" w:cs="宋体"/>
                <w:sz w:val="24"/>
                <w:szCs w:val="24"/>
                <w:highlight w:val="none"/>
                <w:lang w:val="en-US" w:eastAsia="zh-CN"/>
              </w:rPr>
              <w:t xml:space="preserve">mm</w:t>
            </w:r>
            <w:r>
              <w:rPr>
                <w:rFonts w:hint="eastAsia" w:ascii="宋体" w:hAnsi="宋体" w:eastAsia="宋体" w:cs="宋体"/>
                <w:sz w:val="24"/>
                <w:szCs w:val="24"/>
                <w:highlight w:val="none"/>
                <w:lang w:val="en-US" w:eastAsia="zh-CN"/>
              </w:rPr>
              <w:t xml:space="preserve">免漆板框架、</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8mm钢化超白玻璃、亚克力广告刻板、配套发光灯箱</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铝槽灯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LED铝槽灯、弧形LED铝槽灯</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米</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LED筒灯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6寸</w:t>
            </w:r>
            <w:r>
              <w:rPr>
                <w:rFonts w:hint="eastAsia" w:ascii="宋体" w:hAnsi="宋体" w:eastAsia="宋体" w:cs="宋体"/>
                <w:sz w:val="24"/>
                <w:szCs w:val="24"/>
                <w:lang w:val="en-US" w:eastAsia="zh-CN"/>
              </w:rPr>
              <w:t xml:space="preserve">、铝制散热灯杯、Ra95高显色光源、磨砂柔光面罩</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只</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pvc地胶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≧2.5mm厚pvc地胶、地面自流平、打磨、环保黏胶</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平方</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智能工厂资料展示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智能工厂展示空间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实训空间</w:t>
            </w:r>
            <w:r>
              <w:rPr>
                <w:rFonts w:hint="eastAsia" w:ascii="宋体" w:hAnsi="宋体" w:eastAsia="宋体" w:cs="宋体"/>
                <w:sz w:val="24"/>
                <w:szCs w:val="24"/>
              </w:rPr>
              <w:t xml:space="preserve">资料展示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文化建设</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平方</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电箱改造</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原有电箱电气扩容，线路更换，保护器更换</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原有墙面、顶面局部拆除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原有墙面、顶面局部拆除，原有设备吊装、拆除搬运、线路拆除等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网络机柜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1.2米标准网络机柜</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交换机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24口千兆电+4千兆光纤口二层全网管网络交换机 </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网线</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室内六类非屏蔽双绞线 </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箱</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强电线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国标4平方单芯强电线缆</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盘</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护套线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3*1.5</w:t>
            </w:r>
            <w:r>
              <w:rPr>
                <w:rFonts w:hint="eastAsia" w:hAnsi="宋体" w:eastAsia="宋体" w:cs="宋体"/>
                <w:sz w:val="24"/>
                <w:szCs w:val="24"/>
                <w:highlight w:val="none"/>
                <w:lang w:val="en-US" w:eastAsia="zh-CN"/>
              </w:rPr>
              <w:t xml:space="preserve">平方</w:t>
            </w:r>
            <w:r>
              <w:rPr>
                <w:rFonts w:hint="eastAsia" w:ascii="宋体" w:hAnsi="宋体" w:eastAsia="宋体" w:cs="宋体"/>
                <w:sz w:val="24"/>
                <w:szCs w:val="24"/>
                <w:highlight w:val="none"/>
                <w:lang w:val="en-US" w:eastAsia="zh-CN"/>
              </w:rPr>
              <w:t xml:space="preserve">护</w:t>
            </w:r>
            <w:r>
              <w:rPr>
                <w:rFonts w:hint="eastAsia" w:ascii="宋体" w:hAnsi="宋体" w:eastAsia="宋体" w:cs="宋体"/>
                <w:sz w:val="24"/>
                <w:szCs w:val="24"/>
                <w:lang w:val="en-US" w:eastAsia="zh-CN"/>
              </w:rPr>
              <w:t xml:space="preserve">套电源线</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卷</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VGA线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3+6国标VGA视频信号线</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米</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信号线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四芯国标铜芯0.3平方阻燃电源线软护套线信号</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米</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573"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1213" w:type="dxa"/>
            <w:vAlign w:val="center"/>
            <w:textDirection w:val="lrTb"/>
            <w:noWrap w:val="false"/>
          </w:tcPr>
          <w:p>
            <w:pPr>
              <w:pStyle w:val="100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配件辅材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7105" w:type="dxa"/>
            <w:vAlign w:val="center"/>
            <w:textDirection w:val="lrTb"/>
            <w:noWrap w:val="false"/>
          </w:tcPr>
          <w:p>
            <w:pPr>
              <w:pStyle w:val="100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水晶头、标签、扎带、PVC线管、线槽、膨胀、高清线、电源插座等</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27"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45" w:type="dxa"/>
              <w:top w:w="17" w:type="dxa"/>
              <w:right w:w="17" w:type="dxa"/>
            </w:tcMar>
            <w:tcW w:w="696" w:type="dxa"/>
            <w:vAlign w:val="center"/>
            <w:textDirection w:val="lrTb"/>
            <w:noWrap w:val="false"/>
          </w:tcPr>
          <w:p>
            <w:pPr>
              <w:pStyle w:val="100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批</w:t>
            </w:r>
            <w:r>
              <w:rPr>
                <w:rFonts w:hint="eastAsia" w:ascii="宋体" w:hAnsi="宋体" w:eastAsia="宋体" w:cs="宋体"/>
                <w:sz w:val="24"/>
                <w:szCs w:val="24"/>
                <w:lang w:val="en-US" w:eastAsia="zh-CN"/>
              </w:rPr>
            </w:r>
            <w:r/>
          </w:p>
        </w:tc>
      </w:tr>
    </w:tbl>
    <w:p>
      <w:pPr>
        <w:pStyle w:val="1008"/>
        <w:ind w:firstLine="241"/>
        <w:jc w:val="left"/>
        <w:spacing w:before="120" w:line="360" w:lineRule="auto"/>
        <w:rPr>
          <w:rFonts w:hAnsi="宋体" w:eastAsia="宋体" w:cs="宋体"/>
          <w:b/>
          <w:sz w:val="24"/>
          <w:szCs w:val="24"/>
        </w:rPr>
      </w:pPr>
      <w:r/>
      <w:bookmarkStart w:id="52" w:name="_Toc13257"/>
      <w:r/>
      <w:bookmarkStart w:id="53" w:name="_Toc1052"/>
      <w:r>
        <w:rPr>
          <w:rFonts w:hint="eastAsia" w:hAnsi="宋体" w:eastAsia="宋体" w:cs="宋体"/>
          <w:b/>
          <w:sz w:val="24"/>
          <w:szCs w:val="24"/>
        </w:rPr>
        <w:t xml:space="preserve">五、基本要求</w:t>
      </w:r>
      <w:r>
        <w:rPr>
          <w:rFonts w:hAnsi="宋体" w:eastAsia="宋体" w:cs="宋体"/>
          <w:b/>
          <w:sz w:val="24"/>
          <w:szCs w:val="24"/>
        </w:rPr>
      </w:r>
      <w:r/>
    </w:p>
    <w:p>
      <w:pPr>
        <w:pStyle w:val="1934"/>
        <w:ind w:firstLine="482"/>
        <w:spacing w:line="360" w:lineRule="auto"/>
        <w:rPr>
          <w:rFonts w:hint="eastAsia" w:hAnsi="宋体" w:eastAsia="宋体" w:cs="宋体"/>
          <w:sz w:val="24"/>
          <w:szCs w:val="24"/>
        </w:rPr>
      </w:pPr>
      <w:r>
        <w:rPr>
          <w:rFonts w:hint="eastAsia" w:hAnsi="Times New Roman" w:eastAsia="宋体" w:cs="宋体"/>
          <w:sz w:val="24"/>
          <w:szCs w:val="24"/>
        </w:rPr>
        <w:t xml:space="preserve">1、</w:t>
      </w:r>
      <w:r>
        <w:rPr>
          <w:rFonts w:hint="eastAsia" w:hAnsi="宋体" w:eastAsia="宋体" w:cs="宋体"/>
          <w:b/>
          <w:bCs/>
          <w:sz w:val="24"/>
          <w:szCs w:val="24"/>
        </w:rPr>
        <w:t xml:space="preserve">本项目核心产品为</w:t>
      </w:r>
      <w:r>
        <w:rPr>
          <w:rFonts w:hint="eastAsia" w:hAnsi="宋体" w:eastAsia="宋体" w:cs="宋体"/>
          <w:b/>
          <w:bCs/>
          <w:sz w:val="24"/>
          <w:szCs w:val="24"/>
          <w:highlight w:val="none"/>
          <w:u w:val="single"/>
        </w:rPr>
        <w:t xml:space="preserve">：</w:t>
      </w:r>
      <w:r>
        <w:rPr>
          <w:rFonts w:hint="eastAsia" w:hAnsi="宋体" w:cs="宋体"/>
          <w:b/>
          <w:bCs/>
          <w:color w:val="000000"/>
          <w:sz w:val="24"/>
          <w:szCs w:val="24"/>
          <w:highlight w:val="none"/>
          <w:u w:val="single"/>
        </w:rPr>
        <w:t xml:space="preserve">序号7 XR智能感知交互设备-学生机台</w:t>
      </w:r>
      <w:r>
        <w:rPr>
          <w:rFonts w:hint="eastAsia" w:hAnsi="宋体" w:eastAsia="宋体" w:cs="宋体"/>
          <w:b/>
          <w:bCs/>
          <w:sz w:val="24"/>
          <w:szCs w:val="24"/>
          <w:highlight w:val="none"/>
          <w:u w:val="single"/>
          <w:lang w:eastAsia="zh-CN"/>
        </w:rPr>
        <w:t xml:space="preserve">，</w:t>
      </w:r>
      <w:r>
        <w:rPr>
          <w:rFonts w:hint="eastAsia" w:hAnsi="宋体" w:eastAsia="宋体" w:cs="宋体"/>
          <w:sz w:val="24"/>
          <w:szCs w:val="24"/>
          <w:highlight w:val="none"/>
        </w:rPr>
        <w:t xml:space="preserve">核心产品</w:t>
      </w:r>
      <w:r>
        <w:rPr>
          <w:rFonts w:hint="eastAsia" w:hAnsi="宋体" w:eastAsia="宋体" w:cs="宋体"/>
          <w:sz w:val="24"/>
          <w:szCs w:val="24"/>
        </w:rPr>
        <w:t xml:space="preserve">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hAnsi="宋体" w:eastAsia="宋体" w:cs="宋体"/>
          <w:sz w:val="24"/>
          <w:szCs w:val="24"/>
        </w:rPr>
      </w:r>
      <w:r/>
    </w:p>
    <w:p>
      <w:pPr>
        <w:pStyle w:val="1008"/>
        <w:ind w:firstLine="480"/>
        <w:jc w:val="left"/>
        <w:spacing w:line="360" w:lineRule="auto"/>
        <w:rPr>
          <w:rFonts w:hint="eastAsia" w:hAnsi="Times New Roman" w:eastAsia="宋体" w:cs="Times New Roman"/>
          <w:sz w:val="24"/>
          <w:szCs w:val="24"/>
          <w:u w:val="single"/>
        </w:rPr>
      </w:pPr>
      <w:r>
        <w:rPr>
          <w:rFonts w:hint="eastAsia" w:hAnsi="Times New Roman" w:eastAsia="宋体" w:cs="宋体"/>
          <w:sz w:val="24"/>
          <w:szCs w:val="24"/>
        </w:rPr>
        <w:t xml:space="preserve">2、</w:t>
      </w:r>
      <w:r>
        <w:rPr>
          <w:rFonts w:hint="eastAsia" w:hAnsi="Times New Roman" w:eastAsia="宋体" w:cs="Times New Roman"/>
          <w:b/>
          <w:sz w:val="24"/>
          <w:szCs w:val="24"/>
        </w:rPr>
        <w:t xml:space="preserve">响应文件必须如实进行响应，量化指标必须列明具体数值；</w:t>
      </w:r>
      <w:r>
        <w:rPr>
          <w:rFonts w:hint="eastAsia" w:hAnsi="Times New Roman" w:eastAsia="宋体" w:cs="宋体"/>
          <w:sz w:val="24"/>
          <w:szCs w:val="24"/>
        </w:rPr>
        <w:t xml:space="preserve">投标单位在投标文件中应明确所投产品的厂家、品牌、型号、规格及一些必须说明的技术参数，以及使用的材料的清单。招标文件中所涉及产品材料的品牌、型号均为推荐使用，投标单位可投与之同档次或更高档次的相应产品。</w:t>
      </w:r>
      <w:r>
        <w:rPr>
          <w:rFonts w:hint="eastAsia" w:hAnsi="Times New Roman" w:eastAsia="宋体" w:cs="Times New Roman"/>
          <w:sz w:val="24"/>
          <w:szCs w:val="24"/>
          <w:u w:val="single"/>
        </w:rPr>
      </w:r>
      <w:r/>
    </w:p>
    <w:p>
      <w:pPr>
        <w:pStyle w:val="1008"/>
        <w:ind w:firstLine="720"/>
        <w:jc w:val="left"/>
        <w:spacing w:line="360" w:lineRule="auto"/>
        <w:rPr>
          <w:rFonts w:hint="eastAsia" w:hAnsi="Times New Roman" w:eastAsia="宋体" w:cs="Times New Roman"/>
          <w:sz w:val="24"/>
          <w:szCs w:val="24"/>
          <w:u w:val="single"/>
        </w:rPr>
      </w:pPr>
      <w:r>
        <w:rPr>
          <w:rFonts w:hint="eastAsia" w:hAnsi="Times New Roman" w:eastAsia="宋体" w:cs="Times New Roman"/>
          <w:sz w:val="24"/>
          <w:szCs w:val="24"/>
          <w:u w:val="single"/>
        </w:rPr>
        <w:t xml:space="preserve">投标单位提供的响应文件内容必须真实、准确、有效，如提供虚假材料或对</w:t>
      </w:r>
      <w:r>
        <w:rPr>
          <w:rFonts w:hint="eastAsia" w:hAnsi="Times New Roman" w:eastAsia="宋体" w:cs="Times New Roman"/>
          <w:sz w:val="24"/>
          <w:szCs w:val="24"/>
          <w:u w:val="single"/>
          <w:lang w:eastAsia="zh-CN"/>
        </w:rPr>
        <w:t xml:space="preserve">招标文件</w:t>
      </w:r>
      <w:r>
        <w:rPr>
          <w:rFonts w:hint="eastAsia" w:hAnsi="Times New Roman" w:eastAsia="宋体" w:cs="Times New Roman"/>
          <w:sz w:val="24"/>
          <w:szCs w:val="24"/>
          <w:u w:val="single"/>
        </w:rPr>
        <w:t xml:space="preserve">所要求说明的情况故意隐瞒或虚报，视为不实质性响应招标要求，其响应文件将被拒绝。已中标的将取消中标资格，并按《中华人民共和国政府采购法》第七十七条的相关办法处理。</w:t>
      </w:r>
      <w:r>
        <w:rPr>
          <w:rFonts w:hint="eastAsia" w:hAnsi="Times New Roman" w:eastAsia="宋体" w:cs="Times New Roman"/>
          <w:sz w:val="24"/>
          <w:szCs w:val="24"/>
          <w:u w:val="single"/>
        </w:rPr>
      </w:r>
      <w:r/>
    </w:p>
    <w:p>
      <w:pPr>
        <w:pStyle w:val="1008"/>
        <w:ind w:firstLine="480"/>
        <w:jc w:val="left"/>
        <w:spacing w:line="360" w:lineRule="auto"/>
        <w:rPr>
          <w:rFonts w:hint="eastAsia" w:hAnsi="Times New Roman" w:eastAsia="宋体" w:cs="宋体"/>
          <w:sz w:val="24"/>
          <w:szCs w:val="24"/>
        </w:rPr>
      </w:pPr>
      <w:r>
        <w:rPr>
          <w:rFonts w:hint="eastAsia" w:hAnsi="Times New Roman" w:eastAsia="宋体" w:cs="宋体"/>
          <w:sz w:val="24"/>
          <w:szCs w:val="24"/>
        </w:rPr>
        <w:t xml:space="preserve">3、投标单位所投产品须为市场主流品牌、优质产品，要求设备结构设计合理，并能采用先进技术，保证设备具有良好的品质，保证设备及配套备件是以完善的工艺和优质的材料制造而成的。</w:t>
      </w:r>
      <w:r>
        <w:rPr>
          <w:rFonts w:hint="eastAsia" w:hAnsi="Times New Roman" w:eastAsia="宋体" w:cs="宋体"/>
          <w:sz w:val="24"/>
          <w:szCs w:val="24"/>
        </w:rPr>
      </w:r>
      <w:r/>
    </w:p>
    <w:p>
      <w:pPr>
        <w:pStyle w:val="1008"/>
        <w:ind w:firstLine="480"/>
        <w:jc w:val="left"/>
        <w:spacing w:line="360" w:lineRule="auto"/>
        <w:rPr>
          <w:rFonts w:hint="eastAsia" w:hAnsi="宋体" w:eastAsia="宋体" w:cs="宋体"/>
          <w:sz w:val="24"/>
          <w:szCs w:val="24"/>
        </w:rPr>
      </w:pPr>
      <w:r>
        <w:rPr>
          <w:rFonts w:hAnsi="宋体" w:eastAsia="宋体" w:cs="宋体"/>
          <w:sz w:val="24"/>
          <w:szCs w:val="24"/>
        </w:rPr>
        <w:t xml:space="preserve">4</w:t>
      </w:r>
      <w:r>
        <w:rPr>
          <w:rFonts w:hint="eastAsia" w:hAnsi="宋体" w:eastAsia="宋体" w:cs="宋体"/>
          <w:sz w:val="24"/>
          <w:szCs w:val="24"/>
        </w:rPr>
        <w:t xml:space="preserve">、按采购要求完成安装调试、系统整体建设、部署、调试及培训需方人员操作。投标单位应</w:t>
      </w:r>
      <w:r>
        <w:rPr>
          <w:rFonts w:hint="eastAsia" w:hAnsi="宋体" w:eastAsia="宋体" w:cs="宋体"/>
          <w:sz w:val="24"/>
          <w:szCs w:val="24"/>
          <w:lang w:val="zh-CN"/>
        </w:rPr>
        <w:t xml:space="preserve">根据自身投标需要，对有关现场和周围环境自行进行勘察，充分了解现场环境并在投标文件中提供实训室建设方案。</w:t>
      </w:r>
      <w:r>
        <w:rPr>
          <w:rFonts w:hint="eastAsia" w:hAnsi="宋体" w:eastAsia="宋体" w:cs="宋体"/>
          <w:sz w:val="24"/>
          <w:szCs w:val="24"/>
        </w:rPr>
        <w:t xml:space="preserve">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rPr>
          <w:rFonts w:hint="eastAsia" w:hAnsi="宋体" w:eastAsia="宋体" w:cs="宋体"/>
          <w:sz w:val="24"/>
          <w:szCs w:val="24"/>
        </w:rPr>
      </w:r>
      <w:r/>
    </w:p>
    <w:p>
      <w:pPr>
        <w:pStyle w:val="1008"/>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六、交货、安装相关要求：</w:t>
      </w:r>
      <w:r>
        <w:rPr>
          <w:rFonts w:hint="eastAsia" w:hAnsi="宋体" w:eastAsia="宋体" w:cs="宋体"/>
          <w:b/>
          <w:sz w:val="24"/>
          <w:szCs w:val="24"/>
        </w:rPr>
      </w:r>
      <w:r/>
    </w:p>
    <w:p>
      <w:pPr>
        <w:pStyle w:val="1008"/>
        <w:ind w:firstLine="480"/>
        <w:jc w:val="left"/>
        <w:spacing w:line="360" w:lineRule="auto"/>
        <w:rPr>
          <w:rFonts w:hint="eastAsia" w:hAnsi="宋体" w:eastAsia="宋体" w:cs="宋体"/>
          <w:bCs/>
          <w:sz w:val="24"/>
          <w:szCs w:val="24"/>
        </w:rPr>
      </w:pPr>
      <w:r>
        <w:rPr>
          <w:rFonts w:hint="eastAsia" w:hAnsi="宋体" w:eastAsia="宋体" w:cs="宋体"/>
          <w:bCs/>
          <w:sz w:val="24"/>
          <w:szCs w:val="24"/>
        </w:rPr>
        <w:t xml:space="preserve">1、交货安装期及地点：</w:t>
      </w:r>
      <w:r>
        <w:rPr>
          <w:rFonts w:hint="eastAsia" w:hAnsi="宋体" w:eastAsia="宋体" w:cs="宋体"/>
          <w:bCs/>
          <w:sz w:val="24"/>
          <w:szCs w:val="24"/>
        </w:rPr>
      </w:r>
      <w:r/>
    </w:p>
    <w:p>
      <w:pPr>
        <w:pStyle w:val="1008"/>
        <w:ind w:firstLine="240"/>
        <w:jc w:val="left"/>
        <w:spacing w:line="360" w:lineRule="auto"/>
        <w:rPr>
          <w:rFonts w:hint="eastAsia" w:ascii="宋体" w:hAnsi="宋体" w:eastAsia="宋体" w:cs="宋体"/>
          <w:bCs/>
          <w:sz w:val="24"/>
          <w:szCs w:val="24"/>
        </w:rPr>
      </w:pPr>
      <w:r>
        <w:rPr>
          <w:rFonts w:hint="eastAsia" w:hAnsi="宋体" w:eastAsia="宋体" w:cs="宋体"/>
          <w:bCs/>
          <w:sz w:val="24"/>
          <w:szCs w:val="24"/>
        </w:rPr>
        <w:t xml:space="preserve">（1）交货安装期</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合同签订生效后20天交货并安装调试完毕。</w:t>
      </w:r>
      <w:r>
        <w:rPr>
          <w:rFonts w:hint="eastAsia" w:ascii="宋体" w:hAnsi="宋体" w:eastAsia="宋体" w:cs="宋体"/>
          <w:bCs/>
          <w:sz w:val="24"/>
          <w:szCs w:val="24"/>
        </w:rPr>
      </w:r>
      <w:r/>
    </w:p>
    <w:p>
      <w:pPr>
        <w:pStyle w:val="1008"/>
        <w:ind w:firstLine="240"/>
        <w:jc w:val="left"/>
        <w:spacing w:line="360" w:lineRule="auto"/>
        <w:rPr>
          <w:rFonts w:hint="eastAsia" w:hAnsi="宋体" w:eastAsia="宋体" w:cs="宋体"/>
          <w:bCs/>
          <w:sz w:val="24"/>
          <w:szCs w:val="24"/>
        </w:rPr>
      </w:pPr>
      <w:r>
        <w:rPr>
          <w:rFonts w:hint="eastAsia" w:hAnsi="宋体" w:eastAsia="宋体" w:cs="宋体"/>
          <w:bCs/>
          <w:sz w:val="24"/>
          <w:szCs w:val="24"/>
        </w:rPr>
        <w:t xml:space="preserve">（2）交货地点：</w:t>
      </w:r>
      <w:r>
        <w:rPr>
          <w:rFonts w:hint="eastAsia" w:hAnsi="宋体" w:eastAsia="宋体" w:cs="Times New Roman"/>
          <w:sz w:val="24"/>
          <w:lang w:val="en-US" w:eastAsia="zh-CN"/>
        </w:rPr>
        <w:t xml:space="preserve">招标</w:t>
      </w:r>
      <w:r>
        <w:rPr>
          <w:rFonts w:hint="eastAsia" w:hAnsi="宋体" w:eastAsia="宋体" w:cs="Times New Roman"/>
          <w:sz w:val="24"/>
        </w:rPr>
        <w:t xml:space="preserve">单位指定地点</w:t>
      </w:r>
      <w:r>
        <w:rPr>
          <w:rFonts w:hint="eastAsia" w:hAnsi="宋体" w:eastAsia="宋体" w:cs="宋体"/>
          <w:sz w:val="24"/>
          <w:szCs w:val="24"/>
        </w:rPr>
        <w:t xml:space="preserve">。</w:t>
      </w:r>
      <w:r>
        <w:rPr>
          <w:rFonts w:hint="eastAsia" w:hAnsi="宋体" w:eastAsia="宋体" w:cs="宋体"/>
          <w:bCs/>
          <w:sz w:val="24"/>
          <w:szCs w:val="24"/>
        </w:rPr>
      </w:r>
      <w:r/>
    </w:p>
    <w:p>
      <w:pPr>
        <w:pStyle w:val="1008"/>
        <w:ind w:firstLine="480"/>
        <w:jc w:val="left"/>
        <w:spacing w:line="360" w:lineRule="auto"/>
        <w:rPr>
          <w:rFonts w:hint="eastAsia" w:hAnsi="宋体" w:eastAsia="宋体" w:cs="宋体"/>
          <w:bCs/>
          <w:sz w:val="24"/>
          <w:szCs w:val="24"/>
        </w:rPr>
      </w:pPr>
      <w:r>
        <w:rPr>
          <w:rFonts w:hint="eastAsia" w:hAnsi="宋体" w:eastAsia="宋体" w:cs="宋体"/>
          <w:bCs/>
          <w:sz w:val="24"/>
          <w:szCs w:val="24"/>
        </w:rPr>
        <w:t xml:space="preserve">2、</w:t>
      </w:r>
      <w:r>
        <w:rPr>
          <w:rFonts w:hint="eastAsia" w:hAnsi="宋体" w:eastAsia="宋体" w:cs="宋体"/>
          <w:bCs/>
          <w:sz w:val="24"/>
          <w:szCs w:val="24"/>
          <w:lang w:val="en-US" w:eastAsia="zh-CN"/>
        </w:rPr>
        <w:t xml:space="preserve">中标</w:t>
      </w:r>
      <w:r>
        <w:rPr>
          <w:rFonts w:hint="eastAsia" w:hAnsi="宋体" w:eastAsia="宋体" w:cs="宋体"/>
          <w:bCs/>
          <w:sz w:val="24"/>
          <w:szCs w:val="24"/>
        </w:rPr>
        <w:t xml:space="preserve">单位在交货时须向</w:t>
      </w:r>
      <w:r>
        <w:rPr>
          <w:rFonts w:hint="eastAsia" w:hAnsi="宋体" w:eastAsia="宋体" w:cs="宋体"/>
          <w:bCs/>
          <w:sz w:val="24"/>
          <w:szCs w:val="24"/>
          <w:lang w:val="en-US" w:eastAsia="zh-CN"/>
        </w:rPr>
        <w:t xml:space="preserve">招标</w:t>
      </w:r>
      <w:r>
        <w:rPr>
          <w:rFonts w:hint="eastAsia" w:hAnsi="宋体" w:eastAsia="宋体" w:cs="宋体"/>
          <w:bCs/>
          <w:sz w:val="24"/>
          <w:szCs w:val="24"/>
        </w:rPr>
        <w:t xml:space="preserve">单位提供以下资料：</w:t>
      </w:r>
      <w:r>
        <w:rPr>
          <w:rFonts w:hint="eastAsia" w:hAnsi="宋体" w:eastAsia="宋体" w:cs="宋体"/>
          <w:bCs/>
          <w:sz w:val="24"/>
          <w:szCs w:val="24"/>
        </w:rPr>
      </w:r>
      <w:r/>
    </w:p>
    <w:p>
      <w:pPr>
        <w:pStyle w:val="1008"/>
        <w:ind w:firstLine="240"/>
        <w:jc w:val="left"/>
        <w:spacing w:line="360" w:lineRule="auto"/>
        <w:rPr>
          <w:rFonts w:hint="eastAsia" w:hAnsi="宋体" w:eastAsia="宋体" w:cs="宋体"/>
          <w:bCs/>
          <w:sz w:val="24"/>
          <w:szCs w:val="24"/>
        </w:rPr>
      </w:pPr>
      <w:r>
        <w:rPr>
          <w:rFonts w:hint="eastAsia" w:hAnsi="宋体" w:eastAsia="宋体" w:cs="宋体"/>
          <w:bCs/>
          <w:sz w:val="24"/>
          <w:szCs w:val="24"/>
        </w:rPr>
        <w:t xml:space="preserve">（1）提供一套设备资料（中文至少两套）：主要部件及设备参数表（列出清单）、操作手册，维修手册，设备主要外购件使用维修说明书和制造厂家名称易损件、附件、备件清单（如果有），设备平面布置图。</w:t>
      </w:r>
      <w:r>
        <w:rPr>
          <w:rFonts w:hint="eastAsia" w:hAnsi="宋体" w:eastAsia="宋体" w:cs="宋体"/>
          <w:bCs/>
          <w:sz w:val="24"/>
          <w:szCs w:val="24"/>
        </w:rPr>
      </w:r>
      <w:r/>
    </w:p>
    <w:p>
      <w:pPr>
        <w:pStyle w:val="1008"/>
        <w:ind w:firstLine="240"/>
        <w:jc w:val="left"/>
        <w:spacing w:line="360" w:lineRule="auto"/>
        <w:rPr>
          <w:rFonts w:hint="eastAsia" w:hAnsi="宋体" w:eastAsia="宋体" w:cs="宋体"/>
          <w:bCs/>
          <w:sz w:val="24"/>
          <w:szCs w:val="24"/>
        </w:rPr>
      </w:pPr>
      <w:r>
        <w:rPr>
          <w:rFonts w:hint="eastAsia" w:hAnsi="宋体" w:eastAsia="宋体" w:cs="宋体"/>
          <w:bCs/>
          <w:sz w:val="24"/>
          <w:szCs w:val="24"/>
        </w:rPr>
        <w:t xml:space="preserve">（2）提供设备、材料的装箱清单、出厂前的测试报告和产品合格证书。</w:t>
      </w:r>
      <w:r>
        <w:rPr>
          <w:rFonts w:hint="eastAsia" w:hAnsi="宋体" w:eastAsia="宋体" w:cs="宋体"/>
          <w:bCs/>
          <w:sz w:val="24"/>
          <w:szCs w:val="24"/>
        </w:rPr>
      </w:r>
      <w:r/>
    </w:p>
    <w:p>
      <w:pPr>
        <w:pStyle w:val="1008"/>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七、验收、测试要求：根据标书要求及国家有关规定验收通过。</w:t>
      </w:r>
      <w:r>
        <w:rPr>
          <w:rFonts w:hint="eastAsia" w:hAnsi="宋体" w:eastAsia="宋体" w:cs="宋体"/>
          <w:b/>
          <w:sz w:val="24"/>
          <w:szCs w:val="24"/>
        </w:rPr>
      </w:r>
      <w:r/>
    </w:p>
    <w:p>
      <w:pPr>
        <w:pStyle w:val="1008"/>
        <w:ind w:firstLine="480"/>
        <w:jc w:val="left"/>
        <w:spacing w:line="360" w:lineRule="auto"/>
        <w:rPr>
          <w:rFonts w:hint="eastAsia" w:hAnsi="宋体" w:eastAsia="宋体" w:cs="Times New Roman"/>
          <w:sz w:val="24"/>
          <w:szCs w:val="24"/>
        </w:rPr>
      </w:pPr>
      <w:r>
        <w:rPr>
          <w:rFonts w:hint="eastAsia" w:hAnsi="宋体" w:eastAsia="宋体" w:cs="Times New Roman"/>
          <w:sz w:val="24"/>
          <w:szCs w:val="24"/>
        </w:rPr>
        <w:t xml:space="preserve">1、交到</w:t>
      </w:r>
      <w:r>
        <w:rPr>
          <w:rFonts w:hint="eastAsia" w:hAnsi="宋体" w:eastAsia="宋体" w:cs="Times New Roman"/>
          <w:sz w:val="24"/>
          <w:szCs w:val="24"/>
          <w:lang w:val="en-US" w:eastAsia="zh-CN"/>
        </w:rPr>
        <w:t xml:space="preserve">招标</w:t>
      </w:r>
      <w:r>
        <w:rPr>
          <w:rFonts w:hint="eastAsia" w:hAnsi="宋体" w:eastAsia="宋体" w:cs="Times New Roman"/>
          <w:sz w:val="24"/>
          <w:szCs w:val="24"/>
        </w:rPr>
        <w:t xml:space="preserve">单位指定地点：由</w:t>
      </w:r>
      <w:r>
        <w:rPr>
          <w:rFonts w:hint="eastAsia" w:hAnsi="宋体" w:eastAsia="宋体" w:cs="Times New Roman"/>
          <w:sz w:val="24"/>
          <w:szCs w:val="24"/>
          <w:lang w:val="en-US" w:eastAsia="zh-CN"/>
        </w:rPr>
        <w:t xml:space="preserve">招标</w:t>
      </w:r>
      <w:r>
        <w:rPr>
          <w:rFonts w:hint="eastAsia" w:hAnsi="宋体" w:eastAsia="宋体" w:cs="Times New Roman"/>
          <w:sz w:val="24"/>
          <w:szCs w:val="24"/>
        </w:rPr>
        <w:t xml:space="preserve">单位或委托第三方对货物数量、质量、规格、外观、包装、随机资料、装箱单进行查验。</w:t>
      </w:r>
      <w:r>
        <w:rPr>
          <w:rFonts w:hint="eastAsia" w:hAnsi="宋体" w:eastAsia="宋体" w:cs="Times New Roman"/>
          <w:sz w:val="24"/>
          <w:szCs w:val="24"/>
        </w:rPr>
      </w:r>
      <w:r/>
    </w:p>
    <w:p>
      <w:pPr>
        <w:pStyle w:val="1008"/>
        <w:ind w:firstLine="480"/>
        <w:jc w:val="left"/>
        <w:spacing w:line="360" w:lineRule="auto"/>
        <w:rPr>
          <w:rFonts w:hint="eastAsia" w:hAnsi="宋体" w:eastAsia="宋体" w:cs="Times New Roman"/>
          <w:sz w:val="24"/>
          <w:szCs w:val="24"/>
        </w:rPr>
      </w:pPr>
      <w:r>
        <w:rPr>
          <w:rFonts w:hint="eastAsia" w:hAnsi="宋体" w:eastAsia="宋体" w:cs="Times New Roman"/>
          <w:sz w:val="24"/>
          <w:szCs w:val="24"/>
        </w:rPr>
        <w:t xml:space="preserve">2、安装、调试完毕：</w:t>
      </w:r>
      <w:r>
        <w:rPr>
          <w:rFonts w:hint="eastAsia" w:hAnsi="宋体" w:eastAsia="宋体" w:cs="Times New Roman"/>
          <w:sz w:val="24"/>
          <w:szCs w:val="24"/>
          <w:lang w:eastAsia="zh-CN"/>
        </w:rPr>
        <w:t xml:space="preserve">中标单位</w:t>
      </w:r>
      <w:r>
        <w:rPr>
          <w:rFonts w:hint="eastAsia" w:hAnsi="宋体" w:eastAsia="宋体" w:cs="Times New Roman"/>
          <w:sz w:val="24"/>
          <w:szCs w:val="24"/>
        </w:rPr>
        <w:t xml:space="preserve">需提供质保书、保修证明等书面资料，并按国家制造和安装的标准要求由</w:t>
      </w:r>
      <w:r>
        <w:rPr>
          <w:rFonts w:hint="eastAsia" w:hAnsi="宋体" w:eastAsia="宋体" w:cs="Times New Roman"/>
          <w:sz w:val="24"/>
          <w:szCs w:val="24"/>
          <w:lang w:eastAsia="zh-CN"/>
        </w:rPr>
        <w:t xml:space="preserve">招标单位</w:t>
      </w:r>
      <w:r>
        <w:rPr>
          <w:rFonts w:hint="eastAsia" w:hAnsi="宋体" w:eastAsia="宋体" w:cs="Times New Roman"/>
          <w:sz w:val="24"/>
          <w:szCs w:val="24"/>
        </w:rPr>
        <w:t xml:space="preserve">或委托第三方对其设备的性能、指标等进行检测验收。</w:t>
      </w:r>
      <w:r>
        <w:rPr>
          <w:rFonts w:hint="eastAsia" w:hAnsi="宋体" w:eastAsia="宋体" w:cs="Times New Roman"/>
          <w:sz w:val="24"/>
          <w:szCs w:val="24"/>
        </w:rPr>
      </w:r>
      <w:r/>
    </w:p>
    <w:p>
      <w:pPr>
        <w:pStyle w:val="1008"/>
        <w:ind w:firstLine="480"/>
        <w:jc w:val="left"/>
        <w:spacing w:line="360" w:lineRule="auto"/>
        <w:rPr>
          <w:rFonts w:hAnsi="宋体" w:eastAsia="宋体" w:cs="Times New Roman"/>
          <w:sz w:val="24"/>
          <w:szCs w:val="24"/>
        </w:rPr>
      </w:pPr>
      <w:r>
        <w:rPr>
          <w:rFonts w:hint="eastAsia" w:hAnsi="宋体" w:eastAsia="宋体" w:cs="Times New Roman"/>
          <w:sz w:val="24"/>
          <w:szCs w:val="24"/>
        </w:rPr>
        <w:t xml:space="preserve">3、验收期限：自标的物交付之日起30个工作日内。特殊情况需延长的，双方应特别约定。</w:t>
      </w:r>
      <w:r>
        <w:rPr>
          <w:rFonts w:hAnsi="宋体" w:eastAsia="宋体" w:cs="Times New Roman"/>
          <w:sz w:val="24"/>
          <w:szCs w:val="24"/>
        </w:rPr>
      </w:r>
      <w:r/>
    </w:p>
    <w:p>
      <w:pPr>
        <w:pStyle w:val="1008"/>
        <w:ind w:firstLine="480"/>
        <w:jc w:val="left"/>
        <w:spacing w:line="360" w:lineRule="auto"/>
        <w:rPr>
          <w:rFonts w:hAnsi="宋体" w:eastAsia="宋体" w:cs="Times New Roman"/>
          <w:sz w:val="24"/>
          <w:szCs w:val="24"/>
        </w:rPr>
      </w:pPr>
      <w:r>
        <w:rPr>
          <w:rFonts w:hint="eastAsia" w:hAnsi="宋体" w:eastAsia="宋体" w:cs="Times New Roman"/>
          <w:sz w:val="24"/>
          <w:szCs w:val="24"/>
        </w:rPr>
        <w:t xml:space="preserve">4、验收标准：</w:t>
      </w:r>
      <w:r>
        <w:rPr>
          <w:rFonts w:hAnsi="宋体" w:eastAsia="宋体" w:cs="Times New Roman"/>
          <w:sz w:val="24"/>
          <w:szCs w:val="24"/>
        </w:rPr>
      </w:r>
      <w:r/>
    </w:p>
    <w:p>
      <w:pPr>
        <w:pStyle w:val="1008"/>
        <w:ind w:firstLine="240"/>
        <w:jc w:val="left"/>
        <w:spacing w:line="360" w:lineRule="auto"/>
        <w:rPr>
          <w:rFonts w:hint="eastAsia" w:hAnsi="宋体" w:eastAsia="宋体" w:cs="Times New Roman"/>
          <w:sz w:val="24"/>
          <w:szCs w:val="24"/>
          <w:highlight w:val="none"/>
          <w:lang w:eastAsia="zh-CN"/>
        </w:rPr>
      </w:pPr>
      <w:r>
        <w:rPr>
          <w:rFonts w:hint="eastAsia" w:hAnsi="宋体" w:eastAsia="宋体" w:cs="Times New Roman"/>
          <w:sz w:val="24"/>
          <w:szCs w:val="24"/>
          <w:highlight w:val="none"/>
        </w:rPr>
        <w:t xml:space="preserve">货物必须符合我国最新颁布的与之相关的技术规范与标准，同时必须满足招标文件中所列规格、具体配置、技术条件及功能要求和中标单位投标文件中所列明的品牌、生产厂家及型号，</w:t>
      </w:r>
      <w:r>
        <w:rPr>
          <w:rFonts w:hint="eastAsia" w:hAnsi="宋体" w:eastAsia="宋体" w:cs="Times New Roman"/>
          <w:sz w:val="24"/>
          <w:szCs w:val="24"/>
          <w:highlight w:val="none"/>
          <w:lang w:eastAsia="zh-CN"/>
        </w:rPr>
        <w:t xml:space="preserve">保证</w:t>
      </w:r>
      <w:r>
        <w:rPr>
          <w:rFonts w:hint="eastAsia" w:hAnsi="宋体" w:eastAsia="宋体" w:cs="Times New Roman"/>
          <w:sz w:val="24"/>
          <w:szCs w:val="24"/>
          <w:highlight w:val="none"/>
        </w:rPr>
        <w:t xml:space="preserve">无瑕疵和缺陷，质量为合格产品</w:t>
      </w:r>
      <w:r>
        <w:rPr>
          <w:rFonts w:hint="eastAsia" w:hAnsi="宋体" w:eastAsia="宋体" w:cs="Times New Roman"/>
          <w:sz w:val="24"/>
          <w:szCs w:val="24"/>
          <w:highlight w:val="none"/>
          <w:lang w:eastAsia="zh-CN"/>
        </w:rPr>
        <w:t xml:space="preserve">。运至招标单位指定地点的货物必须为未拆封的原包装产品，如产品质量不合格、包装破损、验收不合格或与合同清单不符，招标单位有权要求中标单位无条件退货更换符合验收标准的产品，并不予结算相关费用或终止合同，相关损失和责任由中标单位承担。</w:t>
      </w:r>
      <w:r>
        <w:rPr>
          <w:rFonts w:hint="eastAsia" w:hAnsi="宋体" w:eastAsia="宋体" w:cs="Times New Roman"/>
          <w:sz w:val="24"/>
          <w:szCs w:val="24"/>
          <w:highlight w:val="none"/>
          <w:lang w:eastAsia="zh-CN"/>
        </w:rPr>
      </w:r>
      <w:r/>
    </w:p>
    <w:p>
      <w:pPr>
        <w:pStyle w:val="1008"/>
        <w:ind w:firstLine="480"/>
        <w:jc w:val="left"/>
        <w:spacing w:line="360" w:lineRule="auto"/>
        <w:rPr>
          <w:rFonts w:hint="eastAsia" w:hAnsi="宋体" w:eastAsia="宋体" w:cs="Times New Roman"/>
          <w:sz w:val="24"/>
          <w:szCs w:val="24"/>
        </w:rPr>
      </w:pPr>
      <w:r>
        <w:rPr>
          <w:rFonts w:hint="eastAsia" w:hAnsi="宋体" w:eastAsia="宋体" w:cs="Times New Roman"/>
          <w:sz w:val="24"/>
          <w:szCs w:val="24"/>
        </w:rPr>
        <w:t xml:space="preserve">5、如双方对验收结果有分歧，则以苏州市技术监督局的检验结果为准，检验费由有过失的一方支付。</w:t>
      </w:r>
      <w:r>
        <w:rPr>
          <w:rFonts w:hint="eastAsia" w:hAnsi="宋体" w:eastAsia="宋体" w:cs="Times New Roman"/>
          <w:sz w:val="24"/>
          <w:szCs w:val="24"/>
        </w:rPr>
      </w:r>
      <w:r/>
    </w:p>
    <w:p>
      <w:pPr>
        <w:pStyle w:val="1008"/>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八、质量保证和售后服务要求：</w:t>
      </w:r>
      <w:r>
        <w:rPr>
          <w:rFonts w:hint="eastAsia" w:hAnsi="宋体" w:eastAsia="宋体" w:cs="宋体"/>
          <w:b/>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1、所有报价产品应是全新的、未使用过的、原包装未拆封的商品，完全符合采购规定的质量、规格和性能的要求并符合国家质量标准；其质量及各项技术标准应当符合国家相关产品标准或行业标准，并符合出厂检验标准；非标准设备按招标文件约定的技术要求和规范。</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highlight w:val="none"/>
        </w:rPr>
      </w:pPr>
      <w:r>
        <w:rPr>
          <w:rFonts w:hint="eastAsia" w:hAnsi="宋体" w:eastAsia="宋体" w:cs="宋体"/>
          <w:sz w:val="24"/>
          <w:szCs w:val="24"/>
        </w:rPr>
        <w:t xml:space="preserve">2、如</w:t>
      </w:r>
      <w:r>
        <w:rPr>
          <w:rFonts w:hint="eastAsia" w:hAnsi="Times New Roman" w:eastAsia="宋体" w:cs="宋体"/>
          <w:sz w:val="24"/>
          <w:szCs w:val="24"/>
        </w:rPr>
        <w:t xml:space="preserve">中标单位</w:t>
      </w:r>
      <w:r>
        <w:rPr>
          <w:rFonts w:hint="eastAsia" w:hAnsi="宋体" w:eastAsia="宋体" w:cs="宋体"/>
          <w:sz w:val="24"/>
          <w:szCs w:val="24"/>
        </w:rPr>
        <w:t xml:space="preserve">提供的产品质量不能符合相应的中国国家标准及行业标准, </w:t>
      </w:r>
      <w:r>
        <w:rPr>
          <w:rFonts w:hint="eastAsia" w:hAnsi="Times New Roman" w:eastAsia="宋体" w:cs="宋体"/>
          <w:sz w:val="24"/>
          <w:szCs w:val="24"/>
        </w:rPr>
        <w:t xml:space="preserve">招标单位</w:t>
      </w:r>
      <w:r>
        <w:rPr>
          <w:rFonts w:hint="eastAsia" w:hAnsi="宋体" w:eastAsia="宋体" w:cs="宋体"/>
          <w:sz w:val="24"/>
          <w:szCs w:val="24"/>
        </w:rPr>
        <w:t xml:space="preserve">有权要求降价/换货/退货/拒收部分甚至整批货物，</w:t>
      </w:r>
      <w:r>
        <w:rPr>
          <w:rFonts w:hint="eastAsia" w:hAnsi="Times New Roman" w:eastAsia="宋体" w:cs="宋体"/>
          <w:sz w:val="24"/>
          <w:szCs w:val="24"/>
        </w:rPr>
        <w:t xml:space="preserve">中标单位</w:t>
      </w:r>
      <w:r>
        <w:rPr>
          <w:rFonts w:hint="eastAsia" w:hAnsi="宋体" w:eastAsia="宋体" w:cs="宋体"/>
          <w:sz w:val="24"/>
          <w:szCs w:val="24"/>
        </w:rPr>
        <w:t xml:space="preserve">对此承担全部责任并应赔偿</w:t>
      </w:r>
      <w:r>
        <w:rPr>
          <w:rFonts w:hint="eastAsia" w:hAnsi="Times New Roman" w:eastAsia="宋体" w:cs="宋体"/>
          <w:sz w:val="24"/>
          <w:szCs w:val="24"/>
        </w:rPr>
        <w:t xml:space="preserve">招标单位</w:t>
      </w:r>
      <w:r>
        <w:rPr>
          <w:rFonts w:hint="eastAsia" w:hAnsi="宋体" w:eastAsia="宋体" w:cs="宋体"/>
          <w:sz w:val="24"/>
          <w:szCs w:val="24"/>
        </w:rPr>
        <w:t xml:space="preserve">因此所</w:t>
      </w:r>
      <w:r>
        <w:rPr>
          <w:rFonts w:hint="eastAsia" w:hAnsi="宋体" w:eastAsia="宋体" w:cs="宋体"/>
          <w:sz w:val="24"/>
          <w:szCs w:val="24"/>
          <w:highlight w:val="none"/>
        </w:rPr>
        <w:t xml:space="preserve">遭受的损失。</w:t>
      </w:r>
      <w:r>
        <w:rPr>
          <w:rFonts w:hint="eastAsia" w:hAnsi="宋体" w:eastAsia="宋体" w:cs="宋体"/>
          <w:sz w:val="24"/>
          <w:szCs w:val="24"/>
          <w:highlight w:val="none"/>
        </w:rPr>
      </w:r>
      <w:r/>
    </w:p>
    <w:p>
      <w:pPr>
        <w:pStyle w:val="1008"/>
        <w:ind w:firstLine="420"/>
        <w:jc w:val="left"/>
        <w:spacing w:line="360" w:lineRule="auto"/>
        <w:rPr>
          <w:rFonts w:hint="eastAsia" w:hAnsi="宋体" w:cs="宋体"/>
          <w:color w:val="000000"/>
          <w:sz w:val="24"/>
          <w:szCs w:val="24"/>
        </w:rPr>
      </w:pPr>
      <w:r>
        <w:rPr>
          <w:rFonts w:hint="eastAsia" w:hAnsi="宋体" w:eastAsia="宋体" w:cs="宋体"/>
          <w:sz w:val="24"/>
          <w:szCs w:val="24"/>
          <w:highlight w:val="none"/>
          <w:lang w:val="en-US" w:eastAsia="zh-CN"/>
        </w:rPr>
        <w:t xml:space="preserve">3、</w:t>
      </w:r>
      <w:r>
        <w:rPr>
          <w:rFonts w:hint="eastAsia" w:hAnsi="宋体" w:cs="宋体"/>
          <w:color w:val="000000"/>
          <w:sz w:val="24"/>
          <w:szCs w:val="24"/>
        </w:rPr>
        <w:t xml:space="preserve">免费质保期：所有设备提供免费质保期一年</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自验收合格之日起计算。</w:t>
      </w:r>
      <w:r>
        <w:rPr>
          <w:rFonts w:hint="eastAsia" w:hAnsi="宋体" w:cs="宋体"/>
          <w:color w:val="000000"/>
          <w:sz w:val="24"/>
          <w:szCs w:val="24"/>
        </w:rPr>
        <w:t xml:space="preserve">在质保期内发生的任何技术和机械上的问题，设备提供商全权负责，并是免费和无偿的，包括零部件的更换。提供7*24小时运维服务，投标单位应以优良的服务态度，便利、快捷的方式在1小时内响应需方提出的维修服务要求，在8小时内赶到现场，24小时内处理完毕，以确保用户正常工作。投标单位应严格遵守服务合约，项目完成以后，如招标单位有需要中标单位配合的服务，中标单位必须予以配合，协助招标单位完善项目内容。</w:t>
      </w:r>
      <w:r>
        <w:rPr>
          <w:rFonts w:hint="eastAsia" w:hAnsi="宋体" w:cs="宋体"/>
          <w:color w:val="000000"/>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4</w:t>
      </w:r>
      <w:r>
        <w:rPr>
          <w:rFonts w:hint="eastAsia" w:hAnsi="Times New Roman" w:eastAsia="宋体" w:cs="宋体"/>
          <w:sz w:val="24"/>
          <w:szCs w:val="24"/>
        </w:rPr>
        <w:t xml:space="preserve">、</w:t>
      </w:r>
      <w:r>
        <w:rPr>
          <w:rFonts w:hint="eastAsia" w:hAnsi="宋体" w:eastAsia="宋体" w:cs="宋体"/>
          <w:sz w:val="24"/>
          <w:szCs w:val="24"/>
        </w:rPr>
        <w:t xml:space="preserve">在质量保证期间出现同一故障三次发生/故障原因不明/故障不能排除等产品不能正常使用或中标单位未及时提供售后服务的情况，</w:t>
      </w:r>
      <w:r>
        <w:rPr>
          <w:rFonts w:hint="eastAsia" w:hAnsi="Times New Roman" w:eastAsia="宋体" w:cs="宋体"/>
          <w:sz w:val="24"/>
          <w:szCs w:val="24"/>
        </w:rPr>
        <w:t xml:space="preserve">招标单位</w:t>
      </w:r>
      <w:r>
        <w:rPr>
          <w:rFonts w:hint="eastAsia" w:hAnsi="宋体" w:eastAsia="宋体" w:cs="宋体"/>
          <w:sz w:val="24"/>
          <w:szCs w:val="24"/>
        </w:rPr>
        <w:t xml:space="preserve">有权要求延长质量保证期/更换设备/更换零部件/退货，</w:t>
      </w:r>
      <w:r>
        <w:rPr>
          <w:rFonts w:hint="eastAsia" w:hAnsi="Times New Roman" w:eastAsia="宋体" w:cs="宋体"/>
          <w:sz w:val="24"/>
          <w:szCs w:val="24"/>
        </w:rPr>
        <w:t xml:space="preserve">中标单位</w:t>
      </w:r>
      <w:r>
        <w:rPr>
          <w:rFonts w:hint="eastAsia" w:hAnsi="宋体" w:eastAsia="宋体" w:cs="宋体"/>
          <w:sz w:val="24"/>
          <w:szCs w:val="24"/>
        </w:rPr>
        <w:t xml:space="preserve">应承担违约责任并赔偿由此给</w:t>
      </w:r>
      <w:r>
        <w:rPr>
          <w:rFonts w:hint="eastAsia" w:hAnsi="Times New Roman" w:eastAsia="宋体" w:cs="宋体"/>
          <w:sz w:val="24"/>
          <w:szCs w:val="24"/>
        </w:rPr>
        <w:t xml:space="preserve">招标单位</w:t>
      </w:r>
      <w:r>
        <w:rPr>
          <w:rFonts w:hint="eastAsia" w:hAnsi="宋体" w:eastAsia="宋体" w:cs="宋体"/>
          <w:sz w:val="24"/>
          <w:szCs w:val="24"/>
        </w:rPr>
        <w:t xml:space="preserve">造成的直接和间接损失。</w:t>
      </w:r>
      <w:r>
        <w:rPr>
          <w:rFonts w:hint="eastAsia" w:hAnsi="宋体" w:eastAsia="宋体" w:cs="宋体"/>
          <w:sz w:val="24"/>
          <w:szCs w:val="24"/>
        </w:rPr>
      </w:r>
      <w:r/>
    </w:p>
    <w:p>
      <w:pPr>
        <w:pStyle w:val="1008"/>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九、人员培训：</w:t>
      </w:r>
      <w:r>
        <w:rPr>
          <w:rFonts w:hint="eastAsia" w:hAnsi="宋体" w:eastAsia="宋体" w:cs="宋体"/>
          <w:b/>
          <w:sz w:val="24"/>
          <w:szCs w:val="24"/>
        </w:rPr>
      </w:r>
      <w:r/>
    </w:p>
    <w:p>
      <w:pPr>
        <w:pStyle w:val="1008"/>
        <w:ind w:firstLine="480"/>
        <w:jc w:val="left"/>
        <w:spacing w:line="360" w:lineRule="auto"/>
        <w:rPr>
          <w:rFonts w:hint="eastAsia" w:hAnsi="宋体" w:eastAsia="宋体" w:cs="宋体"/>
          <w:sz w:val="24"/>
          <w:szCs w:val="24"/>
          <w:lang w:eastAsia="zh-CN"/>
        </w:rPr>
      </w:pPr>
      <w:r>
        <w:rPr>
          <w:rFonts w:hAnsi="宋体" w:eastAsia="宋体" w:cs="宋体"/>
          <w:sz w:val="24"/>
          <w:szCs w:val="24"/>
        </w:rPr>
        <w:t xml:space="preserve">中标单位应免费对招标单位人员进行设备操作、维修和产品保养等方面知识技能的培训，直到招标单位人员达到独立熟练操作的程度，并具备处理问题的能力。</w:t>
      </w:r>
      <w:r>
        <w:rPr>
          <w:rFonts w:hint="eastAsia" w:hAnsi="宋体" w:eastAsia="宋体" w:cs="宋体"/>
          <w:sz w:val="24"/>
          <w:szCs w:val="24"/>
          <w:lang w:eastAsia="zh-CN"/>
        </w:rPr>
      </w:r>
      <w:r/>
    </w:p>
    <w:p>
      <w:pPr>
        <w:pStyle w:val="1008"/>
        <w:ind w:firstLine="241"/>
        <w:jc w:val="left"/>
        <w:spacing w:line="360" w:lineRule="auto"/>
        <w:rPr>
          <w:rFonts w:hint="eastAsia" w:hAnsi="宋体" w:eastAsia="宋体" w:cs="宋体"/>
          <w:b/>
          <w:bCs/>
          <w:sz w:val="24"/>
          <w:szCs w:val="24"/>
        </w:rPr>
      </w:pPr>
      <w:r>
        <w:rPr>
          <w:rFonts w:hint="eastAsia" w:hAnsi="宋体" w:eastAsia="宋体" w:cs="宋体"/>
          <w:b/>
          <w:bCs/>
          <w:sz w:val="24"/>
          <w:szCs w:val="24"/>
        </w:rPr>
        <w:t xml:space="preserve">十、综合说明：</w:t>
      </w:r>
      <w:r>
        <w:rPr>
          <w:rFonts w:hint="eastAsia" w:hAnsi="宋体" w:eastAsia="宋体" w:cs="宋体"/>
          <w:b/>
          <w:bCs/>
          <w:sz w:val="24"/>
          <w:szCs w:val="24"/>
        </w:rPr>
      </w:r>
      <w:r/>
    </w:p>
    <w:p>
      <w:pPr>
        <w:pStyle w:val="1008"/>
        <w:ind w:firstLine="480"/>
        <w:jc w:val="left"/>
        <w:spacing w:line="360" w:lineRule="auto"/>
        <w:rPr>
          <w:rFonts w:hAnsi="Times New Roman" w:eastAsia="宋体" w:cs="Times New Roman"/>
          <w:sz w:val="24"/>
          <w:szCs w:val="24"/>
        </w:rPr>
      </w:pPr>
      <w:r>
        <w:rPr>
          <w:rFonts w:hint="eastAsia" w:hAnsi="Times New Roman" w:eastAsia="宋体" w:cs="Times New Roman"/>
          <w:sz w:val="24"/>
          <w:szCs w:val="24"/>
        </w:rPr>
        <w:t xml:space="preserve">1</w:t>
      </w:r>
      <w:r>
        <w:rPr>
          <w:rFonts w:hint="eastAsia" w:hAnsi="Times New Roman" w:eastAsia="宋体" w:cs="Times New Roman"/>
          <w:sz w:val="24"/>
          <w:szCs w:val="24"/>
          <w:lang w:eastAsia="zh-CN"/>
        </w:rPr>
        <w:t xml:space="preserve">、</w:t>
      </w:r>
      <w:r>
        <w:rPr>
          <w:rFonts w:hint="eastAsia" w:hAnsi="Times New Roman" w:eastAsia="宋体" w:cs="Times New Roman"/>
          <w:sz w:val="24"/>
          <w:szCs w:val="24"/>
        </w:rPr>
        <w:t xml:space="preserve">投标单位须在</w:t>
      </w:r>
      <w:r>
        <w:rPr>
          <w:rFonts w:hint="eastAsia" w:hAnsi="Times New Roman" w:eastAsia="宋体" w:cs="Times New Roman"/>
          <w:sz w:val="24"/>
          <w:szCs w:val="24"/>
          <w:lang w:val="en-US" w:eastAsia="zh-CN"/>
        </w:rPr>
        <w:t xml:space="preserve">招标</w:t>
      </w:r>
      <w:r>
        <w:rPr>
          <w:rFonts w:hint="eastAsia" w:hAnsi="Times New Roman" w:eastAsia="宋体" w:cs="Times New Roman"/>
          <w:sz w:val="24"/>
          <w:szCs w:val="24"/>
        </w:rPr>
        <w:t xml:space="preserve">文件中提出的全部技术规格与要求做出相应的承诺，如果以其中某些条款不响应时，应在文件中逐条列出，未列出的视同响应。</w:t>
      </w:r>
      <w:r>
        <w:rPr>
          <w:rFonts w:hAnsi="Times New Roman" w:eastAsia="宋体" w:cs="Times New Roman"/>
          <w:sz w:val="24"/>
          <w:szCs w:val="24"/>
        </w:rPr>
      </w:r>
      <w:r/>
    </w:p>
    <w:p>
      <w:pPr>
        <w:pStyle w:val="1008"/>
        <w:ind w:firstLine="480"/>
        <w:jc w:val="left"/>
        <w:spacing w:line="360" w:lineRule="auto"/>
        <w:rPr>
          <w:rFonts w:hint="eastAsia" w:hAnsi="Times New Roman" w:eastAsia="宋体" w:cs="Times New Roman"/>
          <w:sz w:val="24"/>
          <w:szCs w:val="24"/>
        </w:rPr>
      </w:pPr>
      <w:r>
        <w:rPr>
          <w:rFonts w:hAnsi="Times New Roman" w:eastAsia="宋体" w:cs="Times New Roman"/>
          <w:sz w:val="24"/>
          <w:szCs w:val="24"/>
        </w:rPr>
        <w:t xml:space="preserve">2</w:t>
      </w:r>
      <w:r>
        <w:rPr>
          <w:rFonts w:hint="eastAsia" w:hAnsi="Times New Roman" w:eastAsia="宋体" w:cs="Times New Roman"/>
          <w:sz w:val="24"/>
          <w:szCs w:val="24"/>
          <w:lang w:eastAsia="zh-CN"/>
        </w:rPr>
        <w:t xml:space="preserve">、</w:t>
      </w:r>
      <w:r>
        <w:rPr>
          <w:rFonts w:hint="eastAsia" w:hAnsi="Times New Roman" w:eastAsia="宋体" w:cs="Times New Roman"/>
          <w:sz w:val="24"/>
          <w:szCs w:val="24"/>
        </w:rPr>
        <w:t xml:space="preserve">知识产权：</w:t>
      </w:r>
      <w:r>
        <w:rPr>
          <w:rFonts w:hint="eastAsia" w:hAnsi="Times New Roman" w:eastAsia="宋体" w:cs="Times New Roman"/>
          <w:sz w:val="24"/>
          <w:szCs w:val="24"/>
          <w:lang w:val="en-US" w:eastAsia="zh-CN"/>
        </w:rPr>
        <w:t xml:space="preserve">中标</w:t>
      </w:r>
      <w:r>
        <w:rPr>
          <w:rFonts w:hint="eastAsia" w:hAnsi="Times New Roman" w:eastAsia="宋体" w:cs="Times New Roman"/>
          <w:sz w:val="24"/>
          <w:szCs w:val="24"/>
        </w:rPr>
        <w:t xml:space="preserve">单位应保证</w:t>
      </w:r>
      <w:r>
        <w:rPr>
          <w:rFonts w:hint="eastAsia" w:hAnsi="Times New Roman" w:eastAsia="宋体" w:cs="Times New Roman"/>
          <w:sz w:val="24"/>
          <w:szCs w:val="24"/>
          <w:lang w:val="en-US" w:eastAsia="zh-CN"/>
        </w:rPr>
        <w:t xml:space="preserve">招标单位</w:t>
      </w:r>
      <w:r>
        <w:rPr>
          <w:rFonts w:hint="eastAsia" w:hAnsi="Times New Roman" w:eastAsia="宋体" w:cs="Times New Roman"/>
          <w:sz w:val="24"/>
          <w:szCs w:val="24"/>
        </w:rPr>
        <w:t xml:space="preserve">免除且</w:t>
      </w:r>
      <w:r>
        <w:rPr>
          <w:rFonts w:hint="eastAsia" w:hAnsi="Times New Roman" w:eastAsia="宋体" w:cs="Times New Roman"/>
          <w:sz w:val="24"/>
          <w:szCs w:val="24"/>
          <w:lang w:val="en-US" w:eastAsia="zh-CN"/>
        </w:rPr>
        <w:t xml:space="preserve">中标</w:t>
      </w:r>
      <w:r>
        <w:rPr>
          <w:rFonts w:hint="eastAsia" w:hAnsi="Times New Roman" w:eastAsia="宋体" w:cs="Times New Roman"/>
          <w:sz w:val="24"/>
          <w:szCs w:val="24"/>
        </w:rPr>
        <w:t xml:space="preserve">单位承担由于</w:t>
      </w:r>
      <w:r>
        <w:rPr>
          <w:rFonts w:hint="eastAsia" w:hAnsi="Times New Roman" w:eastAsia="宋体" w:cs="Times New Roman"/>
          <w:sz w:val="24"/>
          <w:szCs w:val="24"/>
          <w:lang w:val="en-US" w:eastAsia="zh-CN"/>
        </w:rPr>
        <w:t xml:space="preserve">招标单位</w:t>
      </w:r>
      <w:r>
        <w:rPr>
          <w:rFonts w:hint="eastAsia" w:hAnsi="Times New Roman" w:eastAsia="宋体" w:cs="Times New Roman"/>
          <w:sz w:val="24"/>
          <w:szCs w:val="24"/>
        </w:rPr>
        <w:t xml:space="preserve">在其本国使用时而引起第三方提出的侵犯专利权、商标权或工业设计权的起诉、行动、行政程序索赔、请求等以及</w:t>
      </w:r>
      <w:r>
        <w:rPr>
          <w:rFonts w:hint="eastAsia" w:hAnsi="Times New Roman" w:eastAsia="宋体" w:cs="Times New Roman"/>
          <w:sz w:val="24"/>
          <w:szCs w:val="24"/>
          <w:lang w:val="en-US" w:eastAsia="zh-CN"/>
        </w:rPr>
        <w:t xml:space="preserve">招标单位</w:t>
      </w:r>
      <w:r>
        <w:rPr>
          <w:rFonts w:hint="eastAsia" w:hAnsi="Times New Roman" w:eastAsia="宋体" w:cs="Times New Roman"/>
          <w:sz w:val="24"/>
          <w:szCs w:val="24"/>
        </w:rPr>
        <w:t xml:space="preserve">为此而产生的损失和损害、费用和支出（包括律师费）。</w:t>
      </w:r>
      <w:r>
        <w:rPr>
          <w:rFonts w:hint="eastAsia" w:hAnsi="Times New Roman" w:eastAsia="宋体" w:cs="Times New Roman"/>
          <w:sz w:val="24"/>
          <w:szCs w:val="24"/>
        </w:rPr>
      </w:r>
      <w:r/>
    </w:p>
    <w:p>
      <w:pPr>
        <w:pStyle w:val="1008"/>
        <w:ind w:firstLine="480"/>
        <w:jc w:val="left"/>
        <w:spacing w:line="360" w:lineRule="auto"/>
        <w:rPr>
          <w:rFonts w:hint="eastAsia" w:hAnsi="Times New Roman" w:eastAsia="宋体" w:cs="Times New Roman"/>
          <w:sz w:val="24"/>
          <w:szCs w:val="24"/>
        </w:rPr>
      </w:pPr>
      <w:r>
        <w:rPr>
          <w:rFonts w:hint="eastAsia" w:hAnsi="Times New Roman" w:eastAsia="宋体" w:cs="Times New Roman"/>
          <w:sz w:val="24"/>
          <w:szCs w:val="24"/>
          <w:lang w:val="en-US" w:eastAsia="zh-CN"/>
        </w:rPr>
        <w:t xml:space="preserve">3</w:t>
      </w:r>
      <w:r>
        <w:rPr>
          <w:rFonts w:hint="eastAsia" w:hAnsi="Times New Roman" w:eastAsia="宋体" w:cs="Times New Roman"/>
          <w:sz w:val="24"/>
          <w:szCs w:val="24"/>
          <w:lang w:eastAsia="zh-CN"/>
        </w:rPr>
        <w:t xml:space="preserve">、</w:t>
      </w:r>
      <w:r>
        <w:rPr>
          <w:rFonts w:hint="eastAsia" w:hAnsi="Times New Roman" w:eastAsia="宋体" w:cs="Times New Roman"/>
          <w:sz w:val="24"/>
          <w:szCs w:val="24"/>
        </w:rPr>
        <w:t xml:space="preserve">伴随服务：列出随货物免费提供的配件、易损易耗件、工具等清单。响应文件中明确免费质保期限及质保期内的服务内容等。响应文件中明确质保期满后，主要配件、易损易耗件的报价。响应文件中明确维修服务的响应时间和解决维修的时间。响应文件中明确技术培训的内容等。</w:t>
      </w:r>
      <w:r>
        <w:rPr>
          <w:rFonts w:hint="eastAsia" w:hAnsi="Times New Roman" w:eastAsia="宋体" w:cs="Times New Roman"/>
          <w:sz w:val="24"/>
          <w:szCs w:val="24"/>
        </w:rPr>
      </w:r>
      <w:r/>
    </w:p>
    <w:p>
      <w:pPr>
        <w:pStyle w:val="1008"/>
        <w:ind w:firstLine="480"/>
        <w:jc w:val="left"/>
        <w:spacing w:line="360" w:lineRule="auto"/>
        <w:rPr>
          <w:rFonts w:hint="eastAsia" w:hAnsi="Times New Roman" w:eastAsia="宋体" w:cs="Times New Roman"/>
          <w:sz w:val="24"/>
          <w:szCs w:val="24"/>
        </w:rPr>
      </w:pPr>
      <w:r>
        <w:rPr>
          <w:rFonts w:hint="eastAsia" w:hAnsi="Times New Roman" w:eastAsia="宋体" w:cs="Times New Roman"/>
          <w:sz w:val="24"/>
          <w:szCs w:val="24"/>
          <w:lang w:val="en-US" w:eastAsia="zh-CN"/>
        </w:rPr>
        <w:t xml:space="preserve">4</w:t>
      </w:r>
      <w:r>
        <w:rPr>
          <w:rFonts w:hint="eastAsia" w:hAnsi="Times New Roman" w:eastAsia="宋体" w:cs="Times New Roman"/>
          <w:sz w:val="24"/>
          <w:szCs w:val="24"/>
          <w:lang w:eastAsia="zh-CN"/>
        </w:rPr>
        <w:t xml:space="preserve">、</w:t>
      </w:r>
      <w:r>
        <w:rPr>
          <w:rFonts w:hint="eastAsia" w:hAnsi="Times New Roman" w:eastAsia="宋体" w:cs="Times New Roman"/>
          <w:sz w:val="24"/>
          <w:szCs w:val="24"/>
        </w:rPr>
        <w:t xml:space="preserve">包装、运输与储存：产品包装、运输和储存符合标准规定及国家主管机关的规定，具有长途运输、多次搬运和装卸的坚固包装。</w:t>
      </w:r>
      <w:r>
        <w:rPr>
          <w:rFonts w:hint="eastAsia" w:hAnsi="Times New Roman" w:eastAsia="宋体" w:cs="Times New Roman"/>
          <w:sz w:val="24"/>
          <w:szCs w:val="24"/>
        </w:rPr>
      </w:r>
      <w:r/>
    </w:p>
    <w:p>
      <w:pPr>
        <w:pStyle w:val="1008"/>
        <w:ind w:firstLine="480"/>
        <w:jc w:val="left"/>
        <w:spacing w:line="360" w:lineRule="auto"/>
        <w:rPr>
          <w:rFonts w:hint="eastAsia" w:hAnsi="Times New Roman" w:eastAsia="宋体" w:cs="Times New Roman"/>
          <w:sz w:val="24"/>
          <w:szCs w:val="24"/>
        </w:rPr>
      </w:pPr>
      <w:r>
        <w:rPr>
          <w:rFonts w:hint="eastAsia" w:hAnsi="Times New Roman" w:eastAsia="宋体" w:cs="Times New Roman"/>
          <w:sz w:val="24"/>
          <w:szCs w:val="24"/>
          <w:lang w:val="en-US" w:eastAsia="zh-CN"/>
        </w:rPr>
        <w:t xml:space="preserve">5</w:t>
      </w:r>
      <w:r>
        <w:rPr>
          <w:rFonts w:hint="eastAsia" w:hAnsi="Times New Roman" w:eastAsia="宋体" w:cs="Times New Roman"/>
          <w:sz w:val="24"/>
          <w:szCs w:val="24"/>
          <w:lang w:eastAsia="zh-CN"/>
        </w:rPr>
        <w:t xml:space="preserve">、</w:t>
      </w:r>
      <w:r>
        <w:rPr>
          <w:rFonts w:hint="eastAsia" w:hAnsi="Times New Roman" w:eastAsia="宋体" w:cs="Times New Roman"/>
          <w:sz w:val="24"/>
          <w:szCs w:val="24"/>
        </w:rPr>
        <w:t xml:space="preserve">与本次采购项目有关的所有质量、安全问题均由</w:t>
      </w:r>
      <w:r>
        <w:rPr>
          <w:rFonts w:hint="eastAsia" w:hAnsi="Times New Roman" w:eastAsia="宋体" w:cs="Times New Roman"/>
          <w:sz w:val="24"/>
          <w:szCs w:val="24"/>
          <w:lang w:val="en-US" w:eastAsia="zh-CN"/>
        </w:rPr>
        <w:t xml:space="preserve">中标</w:t>
      </w:r>
      <w:r>
        <w:rPr>
          <w:rFonts w:hint="eastAsia" w:hAnsi="Times New Roman" w:eastAsia="宋体" w:cs="Times New Roman"/>
          <w:sz w:val="24"/>
          <w:szCs w:val="24"/>
        </w:rPr>
        <w:t xml:space="preserve">单位负责，如因上述原因造成的一切后果均由</w:t>
      </w:r>
      <w:r>
        <w:rPr>
          <w:rFonts w:hint="eastAsia" w:hAnsi="Times New Roman" w:eastAsia="宋体" w:cs="Times New Roman"/>
          <w:sz w:val="24"/>
          <w:szCs w:val="24"/>
          <w:lang w:val="en-US" w:eastAsia="zh-CN"/>
        </w:rPr>
        <w:t xml:space="preserve">中标</w:t>
      </w:r>
      <w:r>
        <w:rPr>
          <w:rFonts w:hint="eastAsia" w:hAnsi="Times New Roman" w:eastAsia="宋体" w:cs="Times New Roman"/>
          <w:sz w:val="24"/>
          <w:szCs w:val="24"/>
        </w:rPr>
        <w:t xml:space="preserve">单位自行全部承担，与他人无涉。</w:t>
      </w:r>
      <w:r>
        <w:rPr>
          <w:rFonts w:hint="eastAsia" w:hAnsi="Times New Roman" w:eastAsia="宋体" w:cs="Times New Roman"/>
          <w:sz w:val="24"/>
          <w:szCs w:val="24"/>
        </w:rPr>
      </w:r>
      <w:r/>
    </w:p>
    <w:p>
      <w:pPr>
        <w:pStyle w:val="1008"/>
        <w:ind w:firstLine="480"/>
        <w:jc w:val="left"/>
        <w:spacing w:line="360" w:lineRule="auto"/>
        <w:rPr>
          <w:rFonts w:hint="eastAsia" w:hAnsi="宋体" w:eastAsia="宋体" w:cs="宋体"/>
          <w:b/>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lang w:eastAsia="zh-CN"/>
        </w:rPr>
        <w:t xml:space="preserve">、</w:t>
      </w:r>
      <w:r>
        <w:rPr>
          <w:rFonts w:hint="eastAsia" w:hAnsi="宋体" w:eastAsia="宋体" w:cs="宋体"/>
          <w:sz w:val="24"/>
          <w:szCs w:val="24"/>
          <w:lang w:val="zh-CN"/>
        </w:rPr>
        <w:t xml:space="preserve">投标总报价应包括</w:t>
      </w:r>
      <w:r>
        <w:rPr>
          <w:rFonts w:hint="eastAsia" w:hAnsi="宋体" w:eastAsia="宋体" w:cs="宋体"/>
          <w:sz w:val="24"/>
          <w:szCs w:val="24"/>
        </w:rPr>
        <w:t xml:space="preserve">所需的设备、辅材、备品、备件、专用工具、包装、运输、吊装、安装、损耗、调试、检测、验收、试运行、人工、机械、仓储、保险、劳保、各种税费、技术支持与培训、质保、售后服务与维护及相关劳务支出等所发生的全部费用以及供方企业利润和政策性文件规定及合同包含的所有风险、责任等各项应有费用。</w:t>
      </w:r>
      <w:r>
        <w:rPr>
          <w:rFonts w:hint="eastAsia" w:hAnsi="宋体" w:eastAsia="宋体" w:cs="宋体"/>
          <w:b/>
          <w:sz w:val="24"/>
          <w:szCs w:val="24"/>
        </w:rPr>
      </w:r>
      <w:r/>
    </w:p>
    <w:p>
      <w:pPr>
        <w:pStyle w:val="1008"/>
        <w:ind w:firstLine="241"/>
        <w:jc w:val="left"/>
        <w:spacing w:line="360" w:lineRule="auto"/>
        <w:rPr>
          <w:rFonts w:hint="eastAsia" w:hAnsi="宋体" w:eastAsia="宋体" w:cs="宋体"/>
          <w:b/>
          <w:bCs/>
          <w:sz w:val="24"/>
          <w:szCs w:val="24"/>
        </w:rPr>
      </w:pPr>
      <w:r>
        <w:rPr>
          <w:rFonts w:hint="eastAsia" w:hAnsi="宋体" w:eastAsia="宋体" w:cs="Times New Roman"/>
          <w:b/>
          <w:bCs/>
          <w:sz w:val="24"/>
          <w:szCs w:val="24"/>
        </w:rPr>
        <w:t xml:space="preserve">十一、商务要求</w:t>
      </w:r>
      <w:r>
        <w:rPr>
          <w:rFonts w:hint="eastAsia" w:hAnsi="宋体" w:eastAsia="宋体" w:cs="宋体"/>
          <w:b/>
          <w:bCs/>
          <w:sz w:val="24"/>
          <w:szCs w:val="24"/>
        </w:rPr>
        <w:t xml:space="preserve">：</w:t>
      </w:r>
      <w:r>
        <w:rPr>
          <w:rFonts w:hint="eastAsia" w:hAnsi="宋体" w:eastAsia="宋体" w:cs="宋体"/>
          <w:b/>
          <w:bCs/>
          <w:sz w:val="24"/>
          <w:szCs w:val="24"/>
        </w:rPr>
      </w:r>
      <w:r/>
    </w:p>
    <w:p>
      <w:pPr>
        <w:pStyle w:val="1008"/>
        <w:ind w:firstLine="480"/>
        <w:spacing w:line="360" w:lineRule="auto"/>
        <w:rPr>
          <w:rFonts w:hAnsi="宋体" w:cs="宋体"/>
          <w:sz w:val="24"/>
          <w:szCs w:val="24"/>
          <w:highlight w:val="none"/>
        </w:rPr>
      </w:pPr>
      <w:r>
        <w:rPr>
          <w:rFonts w:hint="eastAsia" w:hAnsi="Times New Roman" w:eastAsia="宋体" w:cs="宋体"/>
          <w:sz w:val="24"/>
          <w:szCs w:val="24"/>
          <w:lang w:val="en-US" w:eastAsia="zh-CN"/>
        </w:rPr>
        <w:t xml:space="preserve">1</w:t>
      </w:r>
      <w:r>
        <w:rPr>
          <w:rFonts w:hint="eastAsia" w:hAnsi="Times New Roman" w:eastAsia="宋体" w:cs="宋体"/>
          <w:sz w:val="24"/>
          <w:szCs w:val="24"/>
        </w:rPr>
        <w:t xml:space="preserve">、</w:t>
      </w:r>
      <w:r>
        <w:rPr>
          <w:rFonts w:hint="eastAsia" w:hAnsi="宋体" w:eastAsia="宋体" w:cs="宋体"/>
          <w:bCs/>
          <w:sz w:val="24"/>
          <w:szCs w:val="24"/>
          <w:lang w:eastAsia="en-US"/>
        </w:rPr>
        <w:t xml:space="preserve">付款步骤：</w:t>
      </w:r>
      <w:r>
        <w:rPr>
          <w:rFonts w:hint="eastAsia" w:hAnsi="宋体" w:cs="宋体"/>
          <w:sz w:val="24"/>
          <w:szCs w:val="24"/>
          <w:highlight w:val="none"/>
        </w:rPr>
        <w:t xml:space="preserve">合同签订后，</w:t>
      </w:r>
      <w:r>
        <w:rPr>
          <w:rFonts w:hint="eastAsia" w:hAnsi="宋体" w:cs="宋体"/>
          <w:sz w:val="24"/>
          <w:szCs w:val="24"/>
          <w:highlight w:val="none"/>
          <w:lang w:val="en-US" w:eastAsia="zh-CN"/>
        </w:rPr>
        <w:t xml:space="preserve">招标单位</w:t>
      </w:r>
      <w:r>
        <w:rPr>
          <w:rFonts w:hint="eastAsia" w:hAnsi="宋体" w:cs="宋体"/>
          <w:sz w:val="24"/>
          <w:szCs w:val="24"/>
          <w:highlight w:val="none"/>
        </w:rPr>
        <w:t xml:space="preserve">向</w:t>
      </w:r>
      <w:r>
        <w:rPr>
          <w:rFonts w:hint="eastAsia" w:hAnsi="宋体" w:cs="宋体"/>
          <w:sz w:val="24"/>
          <w:szCs w:val="24"/>
          <w:highlight w:val="none"/>
          <w:lang w:val="en-US" w:eastAsia="zh-CN"/>
        </w:rPr>
        <w:t xml:space="preserve">中标单位</w:t>
      </w:r>
      <w:r>
        <w:rPr>
          <w:rFonts w:hint="eastAsia" w:hAnsi="宋体" w:cs="宋体"/>
          <w:sz w:val="24"/>
          <w:szCs w:val="24"/>
          <w:highlight w:val="none"/>
        </w:rPr>
        <w:t xml:space="preserve">支付合同总额的30%</w:t>
      </w:r>
      <w:r>
        <w:rPr>
          <w:rFonts w:hint="eastAsia" w:hAnsi="宋体" w:cs="宋体"/>
          <w:sz w:val="24"/>
          <w:szCs w:val="24"/>
          <w:highlight w:val="none"/>
          <w:lang w:eastAsia="zh-CN"/>
        </w:rPr>
        <w:t xml:space="preserve">预付款</w:t>
      </w:r>
      <w:r>
        <w:rPr>
          <w:rFonts w:hint="eastAsia" w:hAnsi="宋体" w:cs="宋体"/>
          <w:sz w:val="24"/>
          <w:szCs w:val="24"/>
          <w:highlight w:val="none"/>
        </w:rPr>
        <w:t xml:space="preserve">，待整个项目完成并经</w:t>
      </w:r>
      <w:r>
        <w:rPr>
          <w:rFonts w:hint="eastAsia" w:hAnsi="宋体" w:cs="宋体"/>
          <w:sz w:val="24"/>
          <w:szCs w:val="24"/>
          <w:highlight w:val="none"/>
          <w:lang w:val="en-US" w:eastAsia="zh-CN"/>
        </w:rPr>
        <w:t xml:space="preserve">招标单位</w:t>
      </w:r>
      <w:r>
        <w:rPr>
          <w:rFonts w:hint="eastAsia" w:hAnsi="宋体" w:cs="宋体"/>
          <w:sz w:val="24"/>
          <w:szCs w:val="24"/>
          <w:highlight w:val="none"/>
        </w:rPr>
        <w:t xml:space="preserve">验收合格后10个工作日内，</w:t>
      </w:r>
      <w:r>
        <w:rPr>
          <w:rFonts w:hint="eastAsia" w:hAnsi="宋体" w:cs="宋体"/>
          <w:sz w:val="24"/>
          <w:szCs w:val="24"/>
          <w:highlight w:val="none"/>
          <w:lang w:val="en-US" w:eastAsia="zh-CN"/>
        </w:rPr>
        <w:t xml:space="preserve">招标单位</w:t>
      </w:r>
      <w:r>
        <w:rPr>
          <w:rFonts w:hint="eastAsia" w:hAnsi="宋体" w:cs="宋体"/>
          <w:sz w:val="24"/>
          <w:szCs w:val="24"/>
          <w:highlight w:val="none"/>
        </w:rPr>
        <w:t xml:space="preserve">向</w:t>
      </w:r>
      <w:r>
        <w:rPr>
          <w:rFonts w:hint="eastAsia" w:hAnsi="宋体" w:cs="宋体"/>
          <w:sz w:val="24"/>
          <w:szCs w:val="24"/>
          <w:highlight w:val="none"/>
          <w:lang w:val="en-US" w:eastAsia="zh-CN"/>
        </w:rPr>
        <w:t xml:space="preserve">中标单位</w:t>
      </w:r>
      <w:r>
        <w:rPr>
          <w:rFonts w:hint="eastAsia" w:hAnsi="宋体" w:cs="宋体"/>
          <w:sz w:val="24"/>
          <w:szCs w:val="24"/>
          <w:highlight w:val="none"/>
        </w:rPr>
        <w:t xml:space="preserve">支付合同款的尾款。付款时，</w:t>
      </w:r>
      <w:r>
        <w:rPr>
          <w:rFonts w:hint="eastAsia" w:hAnsi="宋体" w:cs="宋体"/>
          <w:sz w:val="24"/>
          <w:szCs w:val="24"/>
          <w:highlight w:val="none"/>
          <w:lang w:val="en-US" w:eastAsia="zh-CN"/>
        </w:rPr>
        <w:t xml:space="preserve">中标单位</w:t>
      </w:r>
      <w:r>
        <w:rPr>
          <w:rFonts w:hint="eastAsia" w:hAnsi="宋体" w:cs="宋体"/>
          <w:sz w:val="24"/>
          <w:szCs w:val="24"/>
          <w:highlight w:val="none"/>
        </w:rPr>
        <w:t xml:space="preserve">应向</w:t>
      </w:r>
      <w:r>
        <w:rPr>
          <w:rFonts w:hint="eastAsia" w:hAnsi="宋体" w:cs="宋体"/>
          <w:sz w:val="24"/>
          <w:szCs w:val="24"/>
          <w:highlight w:val="none"/>
          <w:lang w:val="en-US" w:eastAsia="zh-CN"/>
        </w:rPr>
        <w:t xml:space="preserve">招标单位</w:t>
      </w:r>
      <w:r>
        <w:rPr>
          <w:rFonts w:hint="eastAsia" w:hAnsi="宋体" w:cs="宋体"/>
          <w:sz w:val="24"/>
          <w:szCs w:val="24"/>
          <w:highlight w:val="none"/>
        </w:rPr>
        <w:t xml:space="preserve">提供以下资料：</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A、合格的发票；</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B、由甲乙双方签章的《政府采购合同履行验收报告》。</w:t>
      </w:r>
      <w:r>
        <w:rPr>
          <w:rFonts w:hAnsi="宋体" w:cs="宋体"/>
          <w:sz w:val="24"/>
          <w:szCs w:val="24"/>
          <w:highlight w:val="none"/>
        </w:rPr>
      </w:r>
      <w:r/>
    </w:p>
    <w:p>
      <w:pPr>
        <w:pStyle w:val="1008"/>
        <w:ind w:firstLine="480"/>
        <w:jc w:val="left"/>
        <w:spacing w:line="360" w:lineRule="auto"/>
        <w:rPr>
          <w:rFonts w:hAnsi="宋体" w:eastAsia="宋体" w:cs="宋体"/>
          <w:bCs/>
          <w:sz w:val="24"/>
          <w:szCs w:val="24"/>
        </w:rPr>
      </w:pPr>
      <w:r>
        <w:rPr>
          <w:rFonts w:hint="eastAsia" w:hAnsi="宋体" w:cs="宋体"/>
          <w:sz w:val="24"/>
          <w:szCs w:val="24"/>
          <w:highlight w:val="none"/>
        </w:rPr>
        <w:t xml:space="preserve">2、付款方式：银行电汇或转账</w:t>
      </w:r>
      <w:r>
        <w:rPr>
          <w:rFonts w:hint="eastAsia" w:hAnsi="宋体" w:cs="宋体"/>
          <w:sz w:val="24"/>
          <w:szCs w:val="24"/>
          <w:highlight w:val="none"/>
          <w:lang w:eastAsia="zh-CN"/>
        </w:rPr>
        <w:t xml:space="preserve">。</w:t>
      </w:r>
      <w:r>
        <w:rPr>
          <w:rFonts w:hAnsi="宋体" w:eastAsia="宋体" w:cs="宋体"/>
          <w:bCs/>
          <w:sz w:val="24"/>
          <w:szCs w:val="24"/>
        </w:rPr>
      </w:r>
      <w:r/>
    </w:p>
    <w:p>
      <w:pPr>
        <w:pStyle w:val="1008"/>
        <w:ind w:firstLine="241"/>
        <w:jc w:val="left"/>
        <w:spacing w:line="360" w:lineRule="auto"/>
        <w:rPr>
          <w:rFonts w:hint="eastAsia" w:hAnsi="宋体" w:eastAsia="宋体" w:cs="宋体"/>
          <w:b/>
          <w:bCs/>
          <w:sz w:val="24"/>
          <w:szCs w:val="24"/>
        </w:rPr>
      </w:pPr>
      <w:r/>
      <w:bookmarkEnd w:id="52"/>
      <w:r/>
      <w:bookmarkEnd w:id="53"/>
      <w:r>
        <w:rPr>
          <w:rFonts w:hint="eastAsia" w:hAnsi="宋体" w:eastAsia="宋体" w:cs="宋体"/>
          <w:b/>
          <w:bCs/>
          <w:sz w:val="24"/>
          <w:szCs w:val="24"/>
        </w:rPr>
        <w:t xml:space="preserve">十二、信用查询</w:t>
      </w:r>
      <w:r>
        <w:rPr>
          <w:rFonts w:hint="eastAsia" w:hAnsi="宋体" w:eastAsia="宋体" w:cs="宋体"/>
          <w:b/>
          <w:bCs/>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1、根据政府采购法及相关法规，以及苏州市财政局《关于印发苏州市市级政府采购信用记录查询和使用工作试行办法的通知》（苏财购（2017）11号）文件的规定，我们将依法对投标单位进行信用查询，凡经确认不符合政府采购相关法律法规规定的，将拒绝其参与政府采购活动。</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评审小组在对投标单位进行资格性审查时，应根据查询结果对投标单位的不良信用记录逐项甄别确认。按照《中华人民共和国政府采购法》第二十二条规定，下列信用记录属于应依法拒绝投标单位参加政府采购的失信信息：</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2.1政府采购严重违法记录，即投标单位被全国各级财政部门列入“政府采购严重违法失信行为记录名单”，且在处罚有效期内的。</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2.2财政部门与法院、工商、税务等部门联合惩戒的失信信息，包括：</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2.2.1被列入失信被执行人名单；</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2.2.2被列入重大税收违法案件当事人名单；</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3、查询截止时点：投标文件递交截止时间。</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4、查询渠道：统一登录政府采购交易管理平台的系统查询投标单位的信用记录。政府采购交易管理平台系统实时提供来自“信用中国”、“信用江苏”及中国政府采购网上的信用信息。</w:t>
      </w:r>
      <w:r>
        <w:rPr>
          <w:rFonts w:hint="eastAsia" w:hAnsi="宋体" w:eastAsia="宋体" w:cs="宋体"/>
          <w:sz w:val="24"/>
          <w:szCs w:val="24"/>
        </w:rPr>
      </w:r>
      <w:r/>
    </w:p>
    <w:p>
      <w:pPr>
        <w:pStyle w:val="100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5、查询证据留存方式：对存在失信信息的投标单位，应填写《苏州市级政府采购投标单位失信信息确认函》，由失信投标单位应签名确认。同时，采购代理机构工作人员应根据失信信息，登陆到来源网站页面进行复核并打印，作为证据留存。</w:t>
      </w:r>
      <w:r>
        <w:rPr>
          <w:rFonts w:hint="eastAsia" w:hAnsi="宋体" w:eastAsia="宋体" w:cs="宋体"/>
          <w:sz w:val="24"/>
          <w:szCs w:val="24"/>
        </w:rPr>
      </w:r>
      <w:r/>
    </w:p>
    <w:p>
      <w:pPr>
        <w:pStyle w:val="1008"/>
        <w:ind w:firstLine="241"/>
        <w:spacing w:line="360" w:lineRule="auto"/>
        <w:rPr>
          <w:rFonts w:hint="eastAsia" w:hAnsi="宋体" w:eastAsia="宋体" w:cs="宋体"/>
          <w:b/>
          <w:sz w:val="24"/>
          <w:szCs w:val="24"/>
        </w:rPr>
      </w:pPr>
      <w:r>
        <w:rPr>
          <w:rFonts w:hint="eastAsia" w:hAnsi="宋体" w:eastAsia="宋体" w:cs="宋体"/>
          <w:b/>
          <w:sz w:val="24"/>
          <w:szCs w:val="24"/>
        </w:rPr>
        <w:t xml:space="preserve">十三、政策执行（如涉及）</w:t>
      </w:r>
      <w:r>
        <w:rPr>
          <w:rFonts w:hint="eastAsia" w:hAnsi="宋体" w:eastAsia="宋体" w:cs="宋体"/>
          <w:b/>
          <w:sz w:val="24"/>
          <w:szCs w:val="24"/>
        </w:rPr>
      </w:r>
      <w:r/>
    </w:p>
    <w:p>
      <w:pPr>
        <w:pStyle w:val="1008"/>
        <w:ind w:firstLine="482"/>
        <w:jc w:val="left"/>
        <w:spacing w:line="360" w:lineRule="auto"/>
        <w:rPr>
          <w:rFonts w:hAnsi="宋体" w:eastAsia="宋体" w:cs="Times New Roman"/>
          <w:b/>
          <w:bCs/>
          <w:sz w:val="24"/>
          <w:szCs w:val="24"/>
        </w:rPr>
      </w:pPr>
      <w:r>
        <w:rPr>
          <w:rFonts w:hint="eastAsia" w:hAnsi="宋体" w:eastAsia="宋体" w:cs="Times New Roman"/>
          <w:b/>
          <w:bCs/>
          <w:sz w:val="24"/>
          <w:szCs w:val="24"/>
        </w:rPr>
        <w:t xml:space="preserve">1、节能品目清单：(★</w:t>
      </w:r>
      <w:r>
        <w:rPr>
          <w:rFonts w:hAnsi="宋体" w:eastAsia="宋体" w:cs="Times New Roman"/>
          <w:b/>
          <w:bCs/>
          <w:sz w:val="24"/>
          <w:szCs w:val="24"/>
        </w:rPr>
        <w:t xml:space="preserve">A02010104 </w:t>
      </w:r>
      <w:r>
        <w:rPr>
          <w:rFonts w:hint="eastAsia" w:hAnsi="宋体" w:eastAsia="宋体" w:cs="Times New Roman"/>
          <w:b/>
          <w:bCs/>
          <w:sz w:val="24"/>
          <w:szCs w:val="24"/>
        </w:rPr>
        <w:t xml:space="preserve">台式计算机、★</w:t>
      </w:r>
      <w:r>
        <w:rPr>
          <w:rFonts w:hAnsi="宋体" w:eastAsia="宋体" w:cs="Times New Roman"/>
          <w:b/>
          <w:bCs/>
          <w:sz w:val="24"/>
          <w:szCs w:val="24"/>
        </w:rPr>
        <w:t xml:space="preserve">A02010105 </w:t>
      </w:r>
      <w:r>
        <w:rPr>
          <w:rFonts w:hint="eastAsia" w:hAnsi="宋体" w:eastAsia="宋体" w:cs="Times New Roman"/>
          <w:b/>
          <w:bCs/>
          <w:sz w:val="24"/>
          <w:szCs w:val="24"/>
        </w:rPr>
        <w:t xml:space="preserve">便携式计算机、★</w:t>
      </w:r>
      <w:r>
        <w:rPr>
          <w:rFonts w:hAnsi="宋体" w:eastAsia="宋体" w:cs="Times New Roman"/>
          <w:b/>
          <w:bCs/>
          <w:sz w:val="24"/>
          <w:szCs w:val="24"/>
        </w:rPr>
        <w:t xml:space="preserve">A02010107 </w:t>
      </w:r>
      <w:r>
        <w:rPr>
          <w:rFonts w:hint="eastAsia" w:hAnsi="宋体" w:eastAsia="宋体" w:cs="Times New Roman"/>
          <w:b/>
          <w:bCs/>
          <w:sz w:val="24"/>
          <w:szCs w:val="24"/>
        </w:rPr>
        <w:t xml:space="preserve">平板式微型计算机、★</w:t>
      </w:r>
      <w:r>
        <w:rPr>
          <w:rFonts w:hAnsi="宋体" w:eastAsia="宋体" w:cs="Times New Roman"/>
          <w:b/>
          <w:bCs/>
          <w:sz w:val="24"/>
          <w:szCs w:val="24"/>
        </w:rPr>
        <w:t xml:space="preserve"> A0201060102 </w:t>
      </w:r>
      <w:r>
        <w:rPr>
          <w:rFonts w:hint="eastAsia" w:hAnsi="宋体" w:eastAsia="宋体" w:cs="Times New Roman"/>
          <w:b/>
          <w:bCs/>
          <w:sz w:val="24"/>
          <w:szCs w:val="24"/>
        </w:rPr>
        <w:t xml:space="preserve">激光打印机、★</w:t>
      </w:r>
      <w:r>
        <w:rPr>
          <w:rFonts w:hAnsi="宋体" w:eastAsia="宋体" w:cs="Times New Roman"/>
          <w:b/>
          <w:bCs/>
          <w:sz w:val="24"/>
          <w:szCs w:val="24"/>
        </w:rPr>
        <w:t xml:space="preserve"> A0201060104 </w:t>
      </w:r>
      <w:r>
        <w:rPr>
          <w:rFonts w:hint="eastAsia" w:hAnsi="宋体" w:eastAsia="宋体" w:cs="Times New Roman"/>
          <w:b/>
          <w:bCs/>
          <w:sz w:val="24"/>
          <w:szCs w:val="24"/>
        </w:rPr>
        <w:t xml:space="preserve">针式打印机、★</w:t>
      </w:r>
      <w:r>
        <w:rPr>
          <w:rFonts w:hAnsi="宋体" w:eastAsia="宋体" w:cs="Times New Roman"/>
          <w:b/>
          <w:bCs/>
          <w:sz w:val="24"/>
          <w:szCs w:val="24"/>
        </w:rPr>
        <w:t xml:space="preserve"> A0201060401 </w:t>
      </w:r>
      <w:r>
        <w:rPr>
          <w:rFonts w:hint="eastAsia" w:hAnsi="宋体" w:eastAsia="宋体" w:cs="Times New Roman"/>
          <w:b/>
          <w:bCs/>
          <w:sz w:val="24"/>
          <w:szCs w:val="24"/>
        </w:rPr>
        <w:t xml:space="preserve">液晶显示器、★</w:t>
      </w:r>
      <w:r>
        <w:rPr>
          <w:rFonts w:hAnsi="宋体" w:eastAsia="宋体" w:cs="Times New Roman"/>
          <w:b/>
          <w:bCs/>
          <w:sz w:val="24"/>
          <w:szCs w:val="24"/>
        </w:rPr>
        <w:t xml:space="preserve">A02052301 </w:t>
      </w:r>
      <w:r>
        <w:rPr>
          <w:rFonts w:hint="eastAsia" w:hAnsi="宋体" w:eastAsia="宋体" w:cs="Times New Roman"/>
          <w:b/>
          <w:bCs/>
          <w:sz w:val="24"/>
          <w:szCs w:val="24"/>
        </w:rPr>
        <w:t xml:space="preserve">制冷压缩机、★</w:t>
      </w:r>
      <w:r>
        <w:rPr>
          <w:rFonts w:hAnsi="宋体" w:eastAsia="宋体" w:cs="Times New Roman"/>
          <w:b/>
          <w:bCs/>
          <w:sz w:val="24"/>
          <w:szCs w:val="24"/>
        </w:rPr>
        <w:t xml:space="preserve">A02052305 </w:t>
      </w:r>
      <w:r>
        <w:rPr>
          <w:rFonts w:hint="eastAsia" w:hAnsi="宋体" w:eastAsia="宋体" w:cs="Times New Roman"/>
          <w:b/>
          <w:bCs/>
          <w:sz w:val="24"/>
          <w:szCs w:val="24"/>
        </w:rPr>
        <w:t xml:space="preserve">空调机组、★</w:t>
      </w:r>
      <w:r>
        <w:rPr>
          <w:rFonts w:hAnsi="宋体" w:eastAsia="宋体" w:cs="Times New Roman"/>
          <w:b/>
          <w:bCs/>
          <w:sz w:val="24"/>
          <w:szCs w:val="24"/>
        </w:rPr>
        <w:t xml:space="preserve">A02052309 </w:t>
      </w:r>
      <w:r>
        <w:rPr>
          <w:rFonts w:hint="eastAsia" w:hAnsi="宋体" w:eastAsia="宋体" w:cs="Times New Roman"/>
          <w:b/>
          <w:bCs/>
          <w:sz w:val="24"/>
          <w:szCs w:val="24"/>
        </w:rPr>
        <w:t xml:space="preserve">专用制冷、空调设备、★</w:t>
      </w:r>
      <w:r>
        <w:rPr>
          <w:rFonts w:hAnsi="宋体" w:eastAsia="宋体" w:cs="Times New Roman"/>
          <w:b/>
          <w:bCs/>
          <w:sz w:val="24"/>
          <w:szCs w:val="24"/>
        </w:rPr>
        <w:t xml:space="preserve">A020609 </w:t>
      </w:r>
      <w:r>
        <w:rPr>
          <w:rFonts w:hint="eastAsia" w:hAnsi="宋体" w:eastAsia="宋体" w:cs="Times New Roman"/>
          <w:b/>
          <w:bCs/>
          <w:sz w:val="24"/>
          <w:szCs w:val="24"/>
        </w:rPr>
        <w:t xml:space="preserve">镇流器、★</w:t>
      </w:r>
      <w:r>
        <w:rPr>
          <w:rFonts w:hAnsi="宋体" w:eastAsia="宋体" w:cs="Times New Roman"/>
          <w:b/>
          <w:bCs/>
          <w:sz w:val="24"/>
          <w:szCs w:val="24"/>
        </w:rPr>
        <w:t xml:space="preserve">A0206180203 </w:t>
      </w:r>
      <w:r>
        <w:rPr>
          <w:rFonts w:hint="eastAsia" w:hAnsi="宋体" w:eastAsia="宋体" w:cs="Times New Roman"/>
          <w:b/>
          <w:bCs/>
          <w:sz w:val="24"/>
          <w:szCs w:val="24"/>
        </w:rPr>
        <w:t xml:space="preserve">空调机、★电热水器、★</w:t>
      </w:r>
      <w:r>
        <w:rPr>
          <w:rFonts w:hAnsi="宋体" w:eastAsia="宋体" w:cs="Times New Roman"/>
          <w:b/>
          <w:bCs/>
          <w:sz w:val="24"/>
          <w:szCs w:val="24"/>
        </w:rPr>
        <w:t xml:space="preserve"> </w:t>
      </w:r>
      <w:r>
        <w:rPr>
          <w:rFonts w:hint="eastAsia" w:hAnsi="宋体" w:eastAsia="宋体" w:cs="Times New Roman"/>
          <w:b/>
          <w:bCs/>
          <w:sz w:val="24"/>
          <w:szCs w:val="24"/>
        </w:rPr>
        <w:t xml:space="preserve">普通照明用双端荧光灯、★</w:t>
      </w:r>
      <w:r>
        <w:rPr>
          <w:rFonts w:hAnsi="宋体" w:eastAsia="宋体" w:cs="Times New Roman"/>
          <w:b/>
          <w:bCs/>
          <w:sz w:val="24"/>
          <w:szCs w:val="24"/>
        </w:rPr>
        <w:t xml:space="preserve">A020910 </w:t>
      </w:r>
      <w:r>
        <w:rPr>
          <w:rFonts w:hint="eastAsia" w:hAnsi="宋体" w:eastAsia="宋体" w:cs="Times New Roman"/>
          <w:b/>
          <w:bCs/>
          <w:sz w:val="24"/>
          <w:szCs w:val="24"/>
        </w:rPr>
        <w:t xml:space="preserve">电视设备、★</w:t>
      </w:r>
      <w:r>
        <w:rPr>
          <w:rFonts w:hAnsi="宋体" w:eastAsia="宋体" w:cs="Times New Roman"/>
          <w:b/>
          <w:bCs/>
          <w:sz w:val="24"/>
          <w:szCs w:val="24"/>
        </w:rPr>
        <w:t xml:space="preserve">A020911 </w:t>
      </w:r>
      <w:r>
        <w:rPr>
          <w:rFonts w:hint="eastAsia" w:hAnsi="宋体" w:eastAsia="宋体" w:cs="Times New Roman"/>
          <w:b/>
          <w:bCs/>
          <w:sz w:val="24"/>
          <w:szCs w:val="24"/>
        </w:rPr>
        <w:t xml:space="preserve">视频设备、★</w:t>
      </w:r>
      <w:r>
        <w:rPr>
          <w:rFonts w:hAnsi="宋体" w:eastAsia="宋体" w:cs="Times New Roman"/>
          <w:b/>
          <w:bCs/>
          <w:sz w:val="24"/>
          <w:szCs w:val="24"/>
        </w:rPr>
        <w:t xml:space="preserve">A060805 </w:t>
      </w:r>
      <w:r>
        <w:rPr>
          <w:rFonts w:hint="eastAsia" w:hAnsi="宋体" w:eastAsia="宋体" w:cs="Times New Roman"/>
          <w:b/>
          <w:bCs/>
          <w:sz w:val="24"/>
          <w:szCs w:val="24"/>
        </w:rPr>
        <w:t xml:space="preserve">便器、★</w:t>
      </w:r>
      <w:r>
        <w:rPr>
          <w:rFonts w:hAnsi="宋体" w:eastAsia="宋体" w:cs="Times New Roman"/>
          <w:b/>
          <w:bCs/>
          <w:sz w:val="24"/>
          <w:szCs w:val="24"/>
        </w:rPr>
        <w:t xml:space="preserve">A060806 </w:t>
      </w:r>
      <w:r>
        <w:rPr>
          <w:rFonts w:hint="eastAsia" w:hAnsi="宋体" w:eastAsia="宋体" w:cs="Times New Roman"/>
          <w:b/>
          <w:bCs/>
          <w:sz w:val="24"/>
          <w:szCs w:val="24"/>
        </w:rPr>
        <w:t xml:space="preserve">水嘴)若本次采购的产品属于以上财政部、国家发展改革委、生态环境部、市场监管总局等部门发布的节能产品中强制采购产品品目清单的，投标单位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hAnsi="宋体" w:eastAsia="宋体" w:cs="Times New Roman"/>
          <w:b/>
          <w:bCs/>
          <w:sz w:val="24"/>
          <w:szCs w:val="24"/>
          <w:lang w:val="en-US" w:eastAsia="zh-CN"/>
        </w:rPr>
        <w:t xml:space="preserve">扫描件</w:t>
      </w:r>
      <w:r>
        <w:rPr>
          <w:rFonts w:hint="eastAsia" w:hAnsi="宋体" w:eastAsia="宋体" w:cs="Times New Roman"/>
          <w:b/>
          <w:bCs/>
          <w:sz w:val="24"/>
          <w:szCs w:val="24"/>
        </w:rPr>
        <w:t xml:space="preserve">，否则视为未实质性响应。未提供或提供不全的将视为未实质性响应采购要求。</w:t>
      </w:r>
      <w:r>
        <w:rPr>
          <w:rFonts w:hAnsi="宋体" w:eastAsia="宋体" w:cs="Times New Roman"/>
          <w:b/>
          <w:bCs/>
          <w:sz w:val="24"/>
          <w:szCs w:val="24"/>
        </w:rPr>
      </w:r>
      <w:r/>
    </w:p>
    <w:p>
      <w:pPr>
        <w:pStyle w:val="1008"/>
        <w:ind w:firstLine="482"/>
        <w:jc w:val="left"/>
        <w:spacing w:line="360" w:lineRule="auto"/>
        <w:rPr>
          <w:rFonts w:hint="eastAsia" w:hAnsi="宋体" w:eastAsia="宋体" w:cs="Times New Roman"/>
          <w:b/>
          <w:bCs/>
          <w:sz w:val="24"/>
          <w:szCs w:val="24"/>
          <w:highlight w:val="none"/>
        </w:rPr>
      </w:pPr>
      <w:r>
        <w:rPr>
          <w:rFonts w:hint="eastAsia" w:hAnsi="宋体" w:eastAsia="宋体" w:cs="Times New Roman"/>
          <w:b/>
          <w:bCs/>
          <w:sz w:val="24"/>
          <w:szCs w:val="24"/>
        </w:rPr>
        <w:t xml:space="preserve">2、3C认证：本次投标单位所投产品中凡涉及到国家强制认证产品目录的产品，所选用的产品必</w:t>
      </w:r>
      <w:r>
        <w:rPr>
          <w:rFonts w:hint="eastAsia" w:hAnsi="宋体" w:eastAsia="宋体" w:cs="Times New Roman"/>
          <w:b/>
          <w:bCs/>
          <w:sz w:val="24"/>
          <w:szCs w:val="24"/>
          <w:highlight w:val="none"/>
        </w:rPr>
        <w:t xml:space="preserve">须获得3C认证；投标单位在响应文件中提供3C认证证书或3C认证产品承诺书，否则为无效标。</w:t>
      </w:r>
      <w:r>
        <w:rPr>
          <w:rFonts w:hint="eastAsia" w:hAnsi="宋体" w:eastAsia="宋体" w:cs="Times New Roman"/>
          <w:b/>
          <w:bCs/>
          <w:sz w:val="24"/>
          <w:szCs w:val="24"/>
          <w:highlight w:val="none"/>
        </w:rPr>
      </w:r>
      <w:r/>
    </w:p>
    <w:p>
      <w:pPr>
        <w:pStyle w:val="1008"/>
        <w:ind w:firstLine="480"/>
        <w:jc w:val="left"/>
        <w:spacing w:line="360" w:lineRule="auto"/>
        <w:rPr>
          <w:rFonts w:hAnsi="宋体" w:eastAsia="宋体" w:cs="Times New Roman"/>
          <w:sz w:val="24"/>
          <w:szCs w:val="24"/>
          <w:highlight w:val="none"/>
        </w:rPr>
      </w:pPr>
      <w:r>
        <w:rPr>
          <w:rFonts w:hint="eastAsia" w:hAnsi="宋体" w:eastAsia="宋体" w:cs="Times New Roman"/>
          <w:sz w:val="24"/>
          <w:szCs w:val="24"/>
          <w:highlight w:val="none"/>
        </w:rPr>
        <w:t xml:space="preserve">3、本次拟采购产品如属于优先采购、节能环境标志产品品目清单范围内的，各响应单位可提供由国家确定的认证机构出具的、处于有效期之内的节能产品、环境标志产品认证证书</w:t>
      </w:r>
      <w:r>
        <w:rPr>
          <w:rFonts w:hint="eastAsia" w:hAnsi="宋体" w:eastAsia="宋体" w:cs="Times New Roman"/>
          <w:sz w:val="24"/>
          <w:szCs w:val="24"/>
          <w:highlight w:val="none"/>
          <w:lang w:val="en-US" w:eastAsia="zh-CN"/>
        </w:rPr>
        <w:t xml:space="preserve">扫描件</w:t>
      </w:r>
      <w:r>
        <w:rPr>
          <w:rFonts w:hint="eastAsia" w:hAnsi="宋体" w:eastAsia="宋体" w:cs="Times New Roman"/>
          <w:sz w:val="24"/>
          <w:szCs w:val="24"/>
          <w:highlight w:val="none"/>
        </w:rPr>
        <w:t xml:space="preserve">。在评审价格相同情况下，提供优先采购产品更多的响应单位优先成交。</w:t>
      </w:r>
      <w:r>
        <w:rPr>
          <w:rFonts w:hAnsi="宋体" w:eastAsia="宋体" w:cs="Times New Roman"/>
          <w:sz w:val="24"/>
          <w:szCs w:val="24"/>
          <w:highlight w:val="none"/>
        </w:rPr>
      </w:r>
      <w:r/>
    </w:p>
    <w:p>
      <w:pPr>
        <w:pStyle w:val="1008"/>
        <w:ind w:firstLine="241"/>
        <w:jc w:val="left"/>
        <w:spacing w:line="360" w:lineRule="auto"/>
        <w:rPr>
          <w:rFonts w:hAnsi="宋体" w:eastAsia="宋体" w:cs="Times New Roman"/>
          <w:b/>
          <w:bCs/>
          <w:sz w:val="24"/>
          <w:szCs w:val="24"/>
        </w:rPr>
      </w:pPr>
      <w:r>
        <w:rPr>
          <w:rFonts w:hint="eastAsia" w:hAnsi="宋体" w:eastAsia="宋体" w:cs="Times New Roman"/>
          <w:b/>
          <w:bCs/>
          <w:sz w:val="24"/>
          <w:szCs w:val="24"/>
        </w:rPr>
        <w:t xml:space="preserve">十四、行业属性：</w:t>
      </w:r>
      <w:r>
        <w:rPr>
          <w:rFonts w:hAnsi="宋体" w:eastAsia="宋体" w:cs="Times New Roman"/>
          <w:b/>
          <w:bCs/>
          <w:sz w:val="24"/>
          <w:szCs w:val="24"/>
        </w:rPr>
      </w:r>
      <w:r/>
    </w:p>
    <w:p>
      <w:pPr>
        <w:pStyle w:val="1008"/>
        <w:ind w:firstLine="420"/>
        <w:jc w:val="left"/>
        <w:spacing w:line="360" w:lineRule="auto"/>
        <w:rPr>
          <w:rFonts w:ascii="Times New Roman" w:hAnsi="Times New Roman" w:eastAsia="楷体_GB2312" w:cs="Times New Roman"/>
          <w:b/>
          <w:bCs/>
          <w:sz w:val="24"/>
        </w:rPr>
      </w:pPr>
      <w:r>
        <w:rPr>
          <w:rFonts w:hint="eastAsia" w:hAnsi="宋体" w:eastAsia="宋体" w:cs="Times New Roman"/>
          <w:b/>
          <w:bCs/>
          <w:sz w:val="24"/>
          <w:szCs w:val="24"/>
        </w:rPr>
        <w:t xml:space="preserve">根据《政府采购促进中小企业发展管理办法》（财库〔2020〕46号）及《中小企业划型标准规定》（工信部联企业〔2011〕300号），本采购标的对应的中小企业划分标准所属行业为：工业。</w:t>
      </w:r>
      <w:r>
        <w:rPr>
          <w:rFonts w:ascii="Times New Roman" w:hAnsi="Times New Roman" w:eastAsia="楷体_GB2312" w:cs="Times New Roman"/>
          <w:b/>
          <w:bCs/>
          <w:sz w:val="24"/>
        </w:rPr>
      </w:r>
      <w:r/>
    </w:p>
    <w:p>
      <w:pPr>
        <w:pStyle w:val="1008"/>
        <w:ind w:right="-161" w:firstLine="241"/>
        <w:spacing w:line="360" w:lineRule="auto"/>
        <w:rPr>
          <w:rFonts w:hint="eastAsia" w:hAnsi="宋体" w:eastAsia="宋体" w:cs="宋体"/>
          <w:sz w:val="24"/>
          <w:szCs w:val="24"/>
        </w:rPr>
      </w:pPr>
      <w:r>
        <w:rPr>
          <w:rFonts w:hint="eastAsia" w:hAnsi="宋体" w:eastAsia="宋体" w:cs="宋体"/>
          <w:b/>
          <w:bCs/>
          <w:sz w:val="24"/>
          <w:szCs w:val="24"/>
        </w:rPr>
        <w:t xml:space="preserve">十五、凡涉及招标文件的补充说明和修改，均以苏州市政府采购网、江苏政府采购网上公示的补充通知为准。</w:t>
      </w:r>
      <w:r>
        <w:rPr>
          <w:rFonts w:hint="eastAsia" w:hAnsi="宋体" w:eastAsia="宋体" w:cs="宋体"/>
          <w:sz w:val="24"/>
          <w:szCs w:val="24"/>
        </w:rPr>
      </w:r>
      <w:r/>
    </w:p>
    <w:p>
      <w:pPr>
        <w:pStyle w:val="1009"/>
        <w:numPr>
          <w:ilvl w:val="0"/>
          <w:numId w:val="0"/>
        </w:numPr>
        <w:jc w:val="center"/>
        <w:pageBreakBefore/>
        <w:spacing w:line="240" w:lineRule="auto"/>
        <w:rPr>
          <w:rFonts w:hint="eastAsia" w:hAnsi="宋体" w:cs="宋体"/>
          <w:bCs w:val="0"/>
          <w:highlight w:val="none"/>
        </w:rPr>
      </w:pPr>
      <w:r/>
      <w:bookmarkEnd w:id="49"/>
      <w:r/>
      <w:bookmarkStart w:id="54" w:name="_Toc495834730"/>
      <w:r/>
      <w:bookmarkStart w:id="55" w:name="_Toc21235"/>
      <w:r/>
      <w:bookmarkStart w:id="56" w:name="_Toc465952430"/>
      <w:r/>
      <w:bookmarkStart w:id="57" w:name="_Toc470779424"/>
      <w:r/>
      <w:bookmarkStart w:id="58" w:name="_Toc496545119"/>
      <w:r/>
      <w:bookmarkStart w:id="59" w:name="_Toc466029767"/>
      <w:r/>
      <w:bookmarkStart w:id="60" w:name="_Toc498096316"/>
      <w:r/>
      <w:bookmarkStart w:id="61" w:name="_Toc501112112"/>
      <w:r/>
      <w:bookmarkStart w:id="62" w:name="_Toc425515055"/>
      <w:r/>
      <w:bookmarkStart w:id="63" w:name="_Toc521868325"/>
      <w:r/>
      <w:bookmarkStart w:id="64" w:name="_Toc461547756"/>
      <w:r/>
      <w:bookmarkStart w:id="65" w:name="_Toc456266098"/>
      <w:r/>
      <w:bookmarkStart w:id="66" w:name="_Toc518732549"/>
      <w:r/>
      <w:bookmarkStart w:id="67" w:name="_Toc522734481"/>
      <w:r/>
      <w:bookmarkStart w:id="68" w:name="_Toc451936437"/>
      <w:r/>
      <w:bookmarkStart w:id="69" w:name="_Toc529876202"/>
      <w:r/>
      <w:bookmarkStart w:id="70" w:name="_Toc508971137"/>
      <w:r/>
      <w:bookmarkStart w:id="71" w:name="_Toc509671237"/>
      <w:r/>
      <w:bookmarkStart w:id="72" w:name="_Toc426125475"/>
      <w:r/>
      <w:bookmarkStart w:id="73" w:name="_Toc515141040"/>
      <w:r/>
      <w:bookmarkStart w:id="74" w:name="_Toc451533888"/>
      <w:r/>
      <w:bookmarkStart w:id="75" w:name="_Toc497672707"/>
      <w:r/>
      <w:bookmarkStart w:id="76" w:name="_Toc424825495"/>
      <w:r/>
      <w:bookmarkStart w:id="77" w:name="_Toc521857255"/>
      <w:r/>
      <w:bookmarkStart w:id="78" w:name="_Toc512247206"/>
      <w:r/>
      <w:bookmarkStart w:id="79" w:name="_Toc460611499"/>
      <w:r/>
      <w:bookmarkStart w:id="80" w:name="_Toc527647068"/>
      <w:r/>
      <w:bookmarkStart w:id="81" w:name="_Toc510189383"/>
      <w:r/>
      <w:bookmarkStart w:id="82" w:name="_Toc461621184"/>
      <w:r/>
      <w:bookmarkStart w:id="83" w:name="_Toc424825743"/>
      <w:r>
        <w:rPr>
          <w:rFonts w:hint="eastAsia" w:hAnsi="宋体" w:cs="宋体"/>
          <w:bCs w:val="0"/>
          <w:highlight w:val="none"/>
          <w:lang w:val="zh-CN"/>
        </w:rPr>
        <w:t xml:space="preserve">第四章</w:t>
      </w:r>
      <w:bookmarkEnd w:id="54"/>
      <w:r/>
      <w:bookmarkEnd w:id="55"/>
      <w:r/>
      <w:bookmarkEnd w:id="56"/>
      <w:r/>
      <w:bookmarkEnd w:id="57"/>
      <w:r/>
      <w:bookmarkEnd w:id="58"/>
      <w:r/>
      <w:bookmarkEnd w:id="59"/>
      <w:r/>
      <w:bookmarkStart w:id="84" w:name="_Toc23679"/>
      <w:r/>
      <w:bookmarkStart w:id="85" w:name="_Toc465952431"/>
      <w:r/>
      <w:bookmarkStart w:id="86" w:name="_Toc470779425"/>
      <w:r/>
      <w:bookmarkStart w:id="87" w:name="_Toc496545120"/>
      <w:r/>
      <w:bookmarkStart w:id="88" w:name="_Toc466029768"/>
      <w:r/>
      <w:bookmarkStart w:id="89" w:name="_Toc495834731"/>
      <w:r>
        <w:rPr>
          <w:rFonts w:hint="eastAsia" w:hAnsi="宋体" w:cs="宋体"/>
          <w:bCs w:val="0"/>
          <w:highlight w:val="none"/>
          <w:lang w:val="zh-CN"/>
        </w:rPr>
        <w:t xml:space="preserve"> 合同主要条款</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Start w:id="90" w:name="_Toc426125476"/>
      <w:r/>
      <w:bookmarkStart w:id="91" w:name="_Toc451936438"/>
      <w:r/>
      <w:bookmarkStart w:id="92" w:name="_Toc461547757"/>
      <w:r/>
      <w:bookmarkStart w:id="93" w:name="_Toc466029769"/>
      <w:r/>
      <w:bookmarkStart w:id="94" w:name="_Toc425515056"/>
      <w:r/>
      <w:bookmarkStart w:id="95" w:name="_Toc456266099"/>
      <w:r/>
      <w:bookmarkStart w:id="96" w:name="_Toc451533889"/>
      <w:r/>
      <w:bookmarkStart w:id="97" w:name="_Toc424825744"/>
      <w:r/>
      <w:bookmarkStart w:id="98" w:name="_Toc465952432"/>
      <w:r/>
      <w:bookmarkStart w:id="99" w:name="_Toc460611500"/>
      <w:r/>
      <w:bookmarkStart w:id="100" w:name="_Toc461621185"/>
      <w:r/>
      <w:bookmarkStart w:id="101" w:name="_Toc21542"/>
      <w:r/>
      <w:bookmarkStart w:id="102" w:name="_Toc470779426"/>
      <w:r/>
      <w:bookmarkStart w:id="103" w:name="_Toc495834732"/>
      <w:r>
        <w:rPr>
          <w:rFonts w:hint="eastAsia" w:hAnsi="宋体" w:cs="宋体"/>
          <w:bCs w:val="0"/>
          <w:highlight w:val="none"/>
        </w:rPr>
      </w:r>
      <w:r/>
    </w:p>
    <w:p>
      <w:pPr>
        <w:pStyle w:val="1008"/>
        <w:spacing w:line="360" w:lineRule="auto"/>
        <w:rPr>
          <w:rFonts w:hAnsi="宋体"/>
          <w:b/>
          <w:sz w:val="24"/>
          <w:szCs w:val="24"/>
          <w:highlight w:val="none"/>
        </w:rPr>
      </w:pPr>
      <w:r>
        <w:rPr>
          <w:rFonts w:hint="eastAsia" w:hAnsi="宋体"/>
          <w:b/>
          <w:sz w:val="24"/>
          <w:szCs w:val="24"/>
          <w:highlight w:val="none"/>
        </w:rPr>
        <w:t xml:space="preserve">甲方（需方）： </w:t>
      </w:r>
      <w:r>
        <w:rPr>
          <w:rFonts w:hAnsi="宋体"/>
          <w:b/>
          <w:sz w:val="24"/>
          <w:szCs w:val="24"/>
          <w:highlight w:val="none"/>
        </w:rPr>
      </w:r>
      <w:r/>
    </w:p>
    <w:p>
      <w:pPr>
        <w:pStyle w:val="1008"/>
        <w:spacing w:line="360" w:lineRule="auto"/>
        <w:tabs>
          <w:tab w:val="left" w:pos="3600" w:leader="none"/>
        </w:tabs>
        <w:rPr>
          <w:rFonts w:hAnsi="宋体"/>
          <w:sz w:val="24"/>
          <w:szCs w:val="24"/>
          <w:highlight w:val="none"/>
        </w:rPr>
      </w:pPr>
      <w:r>
        <w:rPr>
          <w:rFonts w:hint="eastAsia" w:hAnsi="宋体"/>
          <w:sz w:val="24"/>
          <w:szCs w:val="24"/>
          <w:highlight w:val="none"/>
        </w:rPr>
        <w:t xml:space="preserve">地址：</w:t>
      </w:r>
      <w:r>
        <w:rPr>
          <w:rFonts w:hAnsi="宋体"/>
          <w:sz w:val="24"/>
          <w:szCs w:val="24"/>
          <w:highlight w:val="none"/>
        </w:rPr>
      </w:r>
      <w:r/>
    </w:p>
    <w:p>
      <w:pPr>
        <w:pStyle w:val="1008"/>
        <w:spacing w:line="360" w:lineRule="auto"/>
        <w:tabs>
          <w:tab w:val="left" w:pos="3600" w:leader="none"/>
        </w:tabs>
        <w:rPr>
          <w:rFonts w:hAnsi="宋体"/>
          <w:sz w:val="24"/>
          <w:szCs w:val="24"/>
          <w:highlight w:val="none"/>
        </w:rPr>
      </w:pPr>
      <w:r>
        <w:rPr>
          <w:rFonts w:hint="eastAsia" w:hAnsi="宋体"/>
          <w:sz w:val="24"/>
          <w:szCs w:val="24"/>
          <w:highlight w:val="none"/>
        </w:rPr>
        <w:t xml:space="preserve">联系人：</w:t>
      </w:r>
      <w:r>
        <w:rPr>
          <w:rFonts w:hAnsi="宋体"/>
          <w:sz w:val="24"/>
          <w:szCs w:val="24"/>
          <w:highlight w:val="none"/>
        </w:rPr>
      </w:r>
      <w:r/>
    </w:p>
    <w:p>
      <w:pPr>
        <w:pStyle w:val="1008"/>
        <w:spacing w:line="360" w:lineRule="auto"/>
        <w:rPr>
          <w:rFonts w:hAnsi="宋体"/>
          <w:sz w:val="24"/>
          <w:szCs w:val="24"/>
          <w:highlight w:val="none"/>
        </w:rPr>
      </w:pPr>
      <w:r>
        <w:rPr>
          <w:rFonts w:hint="eastAsia" w:hAnsi="宋体"/>
          <w:sz w:val="24"/>
          <w:szCs w:val="24"/>
          <w:highlight w:val="none"/>
        </w:rPr>
        <w:t xml:space="preserve">联系电话：</w:t>
      </w:r>
      <w:r>
        <w:rPr>
          <w:rFonts w:hAnsi="宋体"/>
          <w:sz w:val="24"/>
          <w:szCs w:val="24"/>
          <w:highlight w:val="none"/>
        </w:rPr>
      </w:r>
      <w:r/>
    </w:p>
    <w:p>
      <w:pPr>
        <w:pStyle w:val="1008"/>
        <w:spacing w:line="360" w:lineRule="auto"/>
        <w:rPr>
          <w:rFonts w:hAnsi="宋体"/>
          <w:sz w:val="24"/>
          <w:szCs w:val="24"/>
          <w:highlight w:val="none"/>
        </w:rPr>
      </w:pPr>
      <w:r>
        <w:rPr>
          <w:rFonts w:hAnsi="宋体"/>
          <w:sz w:val="24"/>
          <w:szCs w:val="24"/>
          <w:highlight w:val="none"/>
        </w:rPr>
      </w:r>
      <w:r/>
    </w:p>
    <w:p>
      <w:pPr>
        <w:pStyle w:val="1008"/>
        <w:spacing w:line="360" w:lineRule="auto"/>
        <w:rPr>
          <w:rFonts w:hAnsi="宋体"/>
          <w:b/>
          <w:sz w:val="24"/>
          <w:szCs w:val="24"/>
          <w:highlight w:val="none"/>
        </w:rPr>
      </w:pPr>
      <w:r>
        <w:rPr>
          <w:rFonts w:hint="eastAsia" w:hAnsi="宋体"/>
          <w:b/>
          <w:sz w:val="24"/>
          <w:szCs w:val="24"/>
          <w:highlight w:val="none"/>
        </w:rPr>
        <w:t xml:space="preserve">乙方（供方）：</w:t>
      </w:r>
      <w:r>
        <w:rPr>
          <w:rFonts w:hAnsi="宋体"/>
          <w:b/>
          <w:sz w:val="24"/>
          <w:szCs w:val="24"/>
          <w:highlight w:val="none"/>
        </w:rPr>
      </w:r>
      <w:r/>
    </w:p>
    <w:p>
      <w:pPr>
        <w:pStyle w:val="1008"/>
        <w:spacing w:line="360" w:lineRule="auto"/>
        <w:tabs>
          <w:tab w:val="left" w:pos="3600" w:leader="none"/>
        </w:tabs>
        <w:rPr>
          <w:rFonts w:hAnsi="宋体"/>
          <w:sz w:val="24"/>
          <w:szCs w:val="24"/>
          <w:highlight w:val="none"/>
        </w:rPr>
      </w:pPr>
      <w:r>
        <w:rPr>
          <w:rFonts w:hint="eastAsia" w:hAnsi="宋体"/>
          <w:sz w:val="24"/>
          <w:szCs w:val="24"/>
          <w:highlight w:val="none"/>
        </w:rPr>
        <w:t xml:space="preserve">地址：</w:t>
      </w:r>
      <w:r>
        <w:rPr>
          <w:rFonts w:hAnsi="宋体"/>
          <w:sz w:val="24"/>
          <w:szCs w:val="24"/>
          <w:highlight w:val="none"/>
        </w:rPr>
      </w:r>
      <w:r/>
    </w:p>
    <w:p>
      <w:pPr>
        <w:pStyle w:val="1008"/>
        <w:spacing w:line="360" w:lineRule="auto"/>
        <w:tabs>
          <w:tab w:val="left" w:pos="3600" w:leader="none"/>
        </w:tabs>
        <w:rPr>
          <w:rFonts w:hAnsi="宋体"/>
          <w:sz w:val="24"/>
          <w:szCs w:val="24"/>
          <w:highlight w:val="none"/>
        </w:rPr>
      </w:pPr>
      <w:r>
        <w:rPr>
          <w:rFonts w:hint="eastAsia" w:hAnsi="宋体"/>
          <w:sz w:val="24"/>
          <w:szCs w:val="24"/>
          <w:highlight w:val="none"/>
        </w:rPr>
        <w:t xml:space="preserve">联系人：</w:t>
      </w:r>
      <w:r>
        <w:rPr>
          <w:rFonts w:hAnsi="宋体"/>
          <w:sz w:val="24"/>
          <w:szCs w:val="24"/>
          <w:highlight w:val="none"/>
        </w:rPr>
      </w:r>
      <w:r/>
    </w:p>
    <w:p>
      <w:pPr>
        <w:pStyle w:val="1008"/>
        <w:spacing w:line="360" w:lineRule="auto"/>
        <w:tabs>
          <w:tab w:val="left" w:pos="3600" w:leader="none"/>
        </w:tabs>
        <w:rPr>
          <w:rFonts w:hint="eastAsia" w:hAnsi="宋体" w:cs="宋体"/>
          <w:szCs w:val="24"/>
          <w:highlight w:val="none"/>
          <w:lang w:val="zh-CN"/>
        </w:rPr>
      </w:pPr>
      <w:r>
        <w:rPr>
          <w:rFonts w:hint="eastAsia" w:hAnsi="宋体"/>
          <w:sz w:val="24"/>
          <w:szCs w:val="24"/>
          <w:highlight w:val="none"/>
        </w:rPr>
        <w:t xml:space="preserve">联系电话：</w:t>
      </w:r>
      <w:r>
        <w:rPr>
          <w:rFonts w:hint="eastAsia" w:hAnsi="宋体" w:cs="宋体"/>
          <w:szCs w:val="24"/>
          <w:highlight w:val="none"/>
          <w:lang w:val="zh-CN"/>
        </w:rPr>
      </w:r>
      <w:r/>
    </w:p>
    <w:p>
      <w:pPr>
        <w:pStyle w:val="1008"/>
        <w:ind w:firstLine="480"/>
        <w:jc w:val="left"/>
        <w:spacing w:line="360" w:lineRule="auto"/>
        <w:rPr>
          <w:rFonts w:hint="eastAsia" w:hAnsi="宋体" w:cs="宋体"/>
          <w:bCs/>
          <w:sz w:val="24"/>
          <w:szCs w:val="24"/>
          <w:highlight w:val="none"/>
        </w:rPr>
      </w:pPr>
      <w:r>
        <w:rPr>
          <w:rFonts w:hint="eastAsia" w:hAnsi="宋体" w:cs="宋体"/>
          <w:sz w:val="24"/>
          <w:szCs w:val="24"/>
          <w:highlight w:val="none"/>
        </w:rPr>
        <w:t xml:space="preserve">根据采购编号</w:t>
      </w:r>
      <w:r>
        <w:rPr>
          <w:rFonts w:hint="eastAsia" w:hAnsi="宋体" w:cs="宋体"/>
          <w:sz w:val="24"/>
          <w:szCs w:val="24"/>
          <w:highlight w:val="none"/>
          <w:u w:val="single"/>
          <w:lang w:eastAsia="zh-CN"/>
        </w:rPr>
        <w:t xml:space="preserve">JSZC-320500-WYDL-G2024-0048</w:t>
      </w:r>
      <w:r>
        <w:rPr>
          <w:rFonts w:hint="eastAsia" w:hAnsi="宋体" w:cs="宋体"/>
          <w:sz w:val="24"/>
          <w:szCs w:val="24"/>
          <w:highlight w:val="none"/>
        </w:rPr>
        <w:t xml:space="preserve">号响应采购文件及成交通知书，甲乙双方就此次成交的</w:t>
      </w:r>
      <w:r>
        <w:rPr>
          <w:rFonts w:hint="eastAsia" w:hAnsi="宋体" w:cs="宋体"/>
          <w:sz w:val="24"/>
          <w:szCs w:val="24"/>
          <w:highlight w:val="none"/>
          <w:u w:val="single"/>
          <w:lang w:eastAsia="zh-CN"/>
        </w:rPr>
        <w:t xml:space="preserve">江苏省苏州技师学院智能工厂虚拟仿真实训室建设项目</w:t>
      </w:r>
      <w:r>
        <w:rPr>
          <w:rFonts w:hint="eastAsia" w:hAnsi="宋体" w:cs="宋体"/>
          <w:sz w:val="24"/>
          <w:szCs w:val="24"/>
          <w:highlight w:val="none"/>
        </w:rPr>
        <w:t xml:space="preserve">事宜，签订本合同书。</w:t>
      </w:r>
      <w:r>
        <w:rPr>
          <w:rFonts w:hint="eastAsia" w:hAnsi="宋体" w:cs="宋体"/>
          <w:bCs/>
          <w:sz w:val="24"/>
          <w:szCs w:val="24"/>
          <w:highlight w:val="none"/>
        </w:rPr>
      </w:r>
      <w:r/>
    </w:p>
    <w:p>
      <w:pPr>
        <w:pStyle w:val="1008"/>
        <w:ind w:firstLine="482"/>
        <w:spacing w:line="360" w:lineRule="auto"/>
        <w:rPr>
          <w:rFonts w:hAnsi="宋体" w:cs="宋体"/>
          <w:b/>
          <w:sz w:val="24"/>
          <w:szCs w:val="24"/>
          <w:highlight w:val="none"/>
        </w:rPr>
        <w:outlineLvl w:val="0"/>
      </w:pPr>
      <w:r>
        <w:rPr>
          <w:rFonts w:hint="eastAsia" w:hAnsi="宋体" w:cs="宋体"/>
          <w:b/>
          <w:sz w:val="24"/>
          <w:szCs w:val="24"/>
          <w:highlight w:val="none"/>
        </w:rPr>
        <w:t xml:space="preserve">一、合同标的物和合同价格</w:t>
      </w:r>
      <w:r>
        <w:rPr>
          <w:rFonts w:hAnsi="宋体" w:cs="宋体"/>
          <w:b/>
          <w:sz w:val="24"/>
          <w:szCs w:val="24"/>
          <w:highlight w:val="none"/>
        </w:rPr>
      </w:r>
      <w:r/>
    </w:p>
    <w:tbl>
      <w:tblPr>
        <w:tblW w:w="8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792"/>
        <w:gridCol w:w="3037"/>
        <w:gridCol w:w="699"/>
        <w:gridCol w:w="1276"/>
        <w:gridCol w:w="1276"/>
      </w:tblGrid>
      <w:tr>
        <w:trPr>
          <w:trHeight w:val="20"/>
        </w:trPr>
        <w:tc>
          <w:tcPr>
            <w:tcW w:w="911" w:type="dxa"/>
            <w:vAlign w:val="center"/>
            <w:textDirection w:val="lrTb"/>
            <w:noWrap w:val="false"/>
          </w:tcPr>
          <w:p>
            <w:pPr>
              <w:pStyle w:val="1008"/>
              <w:jc w:val="center"/>
              <w:spacing w:line="360" w:lineRule="auto"/>
              <w:rPr>
                <w:rFonts w:hAnsi="宋体" w:cs="宋体"/>
                <w:sz w:val="24"/>
                <w:szCs w:val="24"/>
                <w:highlight w:val="none"/>
              </w:rPr>
              <w:outlineLvl w:val="0"/>
            </w:pPr>
            <w:r>
              <w:rPr>
                <w:rFonts w:hint="eastAsia" w:hAnsi="宋体" w:cs="宋体"/>
                <w:sz w:val="24"/>
                <w:szCs w:val="24"/>
                <w:highlight w:val="none"/>
              </w:rPr>
              <w:t xml:space="preserve">序号</w:t>
            </w:r>
            <w:r>
              <w:rPr>
                <w:rFonts w:hAnsi="宋体" w:cs="宋体"/>
                <w:sz w:val="24"/>
                <w:szCs w:val="24"/>
                <w:highlight w:val="none"/>
              </w:rPr>
            </w:r>
            <w:r/>
          </w:p>
        </w:tc>
        <w:tc>
          <w:tcPr>
            <w:tcW w:w="1792" w:type="dxa"/>
            <w:vAlign w:val="center"/>
            <w:textDirection w:val="lrTb"/>
            <w:noWrap w:val="false"/>
          </w:tcPr>
          <w:p>
            <w:pPr>
              <w:pStyle w:val="1008"/>
              <w:jc w:val="center"/>
              <w:spacing w:line="360" w:lineRule="auto"/>
              <w:rPr>
                <w:rFonts w:hAnsi="宋体" w:cs="宋体"/>
                <w:sz w:val="24"/>
                <w:szCs w:val="24"/>
                <w:highlight w:val="none"/>
              </w:rPr>
              <w:outlineLvl w:val="0"/>
            </w:pPr>
            <w:r>
              <w:rPr>
                <w:rFonts w:hint="eastAsia" w:hAnsi="宋体" w:cs="宋体"/>
                <w:sz w:val="24"/>
                <w:szCs w:val="24"/>
                <w:highlight w:val="none"/>
              </w:rPr>
              <w:t xml:space="preserve">货物名称</w:t>
            </w:r>
            <w:r>
              <w:rPr>
                <w:rFonts w:hAnsi="宋体" w:cs="宋体"/>
                <w:sz w:val="24"/>
                <w:szCs w:val="24"/>
                <w:highlight w:val="none"/>
              </w:rPr>
            </w:r>
            <w:r/>
          </w:p>
        </w:tc>
        <w:tc>
          <w:tcPr>
            <w:tcW w:w="3037" w:type="dxa"/>
            <w:vAlign w:val="center"/>
            <w:textDirection w:val="lrTb"/>
            <w:noWrap w:val="false"/>
          </w:tcPr>
          <w:p>
            <w:pPr>
              <w:pStyle w:val="1008"/>
              <w:spacing w:line="360" w:lineRule="auto"/>
              <w:rPr>
                <w:rFonts w:hint="eastAsia" w:hAnsi="宋体" w:eastAsia="宋体" w:cs="宋体"/>
                <w:sz w:val="24"/>
                <w:szCs w:val="24"/>
                <w:highlight w:val="none"/>
                <w:lang w:eastAsia="zh-CN"/>
              </w:rPr>
              <w:outlineLvl w:val="0"/>
            </w:pPr>
            <w:r>
              <w:rPr>
                <w:rFonts w:hint="eastAsia" w:hAnsi="宋体" w:cs="宋体"/>
                <w:sz w:val="24"/>
                <w:szCs w:val="24"/>
                <w:highlight w:val="none"/>
              </w:rPr>
              <w:t xml:space="preserve">品牌、规格型号</w:t>
            </w:r>
            <w:r>
              <w:rPr>
                <w:rFonts w:hint="eastAsia" w:hAnsi="宋体" w:cs="宋体"/>
                <w:sz w:val="24"/>
                <w:szCs w:val="24"/>
                <w:highlight w:val="none"/>
                <w:lang w:eastAsia="zh-CN"/>
              </w:rPr>
              <w:t xml:space="preserve">、生产厂家</w:t>
            </w:r>
            <w:r>
              <w:rPr>
                <w:rFonts w:hint="eastAsia" w:hAnsi="宋体" w:eastAsia="宋体" w:cs="宋体"/>
                <w:sz w:val="24"/>
                <w:szCs w:val="24"/>
                <w:highlight w:val="none"/>
                <w:lang w:eastAsia="zh-CN"/>
              </w:rPr>
            </w:r>
            <w:r/>
          </w:p>
        </w:tc>
        <w:tc>
          <w:tcPr>
            <w:tcW w:w="699" w:type="dxa"/>
            <w:vAlign w:val="center"/>
            <w:textDirection w:val="lrTb"/>
            <w:noWrap w:val="false"/>
          </w:tcPr>
          <w:p>
            <w:pPr>
              <w:pStyle w:val="1008"/>
              <w:jc w:val="center"/>
              <w:spacing w:line="360" w:lineRule="auto"/>
              <w:rPr>
                <w:rFonts w:hAnsi="宋体" w:cs="宋体"/>
                <w:sz w:val="24"/>
                <w:szCs w:val="24"/>
                <w:highlight w:val="none"/>
              </w:rPr>
              <w:outlineLvl w:val="0"/>
            </w:pPr>
            <w:r>
              <w:rPr>
                <w:rFonts w:hint="eastAsia" w:hAnsi="宋体" w:cs="宋体"/>
                <w:sz w:val="24"/>
                <w:szCs w:val="24"/>
                <w:highlight w:val="none"/>
              </w:rPr>
              <w:t xml:space="preserve">数量</w:t>
            </w:r>
            <w:r>
              <w:rPr>
                <w:rFonts w:hAnsi="宋体" w:cs="宋体"/>
                <w:sz w:val="24"/>
                <w:szCs w:val="24"/>
                <w:highlight w:val="none"/>
              </w:rPr>
            </w:r>
            <w:r/>
          </w:p>
        </w:tc>
        <w:tc>
          <w:tcPr>
            <w:tcW w:w="1276" w:type="dxa"/>
            <w:vAlign w:val="center"/>
            <w:textDirection w:val="lrTb"/>
            <w:noWrap w:val="false"/>
          </w:tcPr>
          <w:p>
            <w:pPr>
              <w:pStyle w:val="1008"/>
              <w:jc w:val="center"/>
              <w:spacing w:line="360" w:lineRule="auto"/>
              <w:rPr>
                <w:rFonts w:hAnsi="宋体" w:cs="宋体"/>
                <w:sz w:val="24"/>
                <w:szCs w:val="24"/>
                <w:highlight w:val="none"/>
              </w:rPr>
              <w:outlineLvl w:val="0"/>
            </w:pPr>
            <w:r>
              <w:rPr>
                <w:rFonts w:hint="eastAsia" w:hAnsi="宋体" w:cs="宋体"/>
                <w:sz w:val="24"/>
                <w:szCs w:val="24"/>
                <w:highlight w:val="none"/>
              </w:rPr>
              <w:t xml:space="preserve">单价（元）</w:t>
            </w:r>
            <w:r>
              <w:rPr>
                <w:rFonts w:hAnsi="宋体" w:cs="宋体"/>
                <w:sz w:val="24"/>
                <w:szCs w:val="24"/>
                <w:highlight w:val="none"/>
              </w:rPr>
            </w:r>
            <w:r/>
          </w:p>
        </w:tc>
        <w:tc>
          <w:tcPr>
            <w:tcW w:w="1276" w:type="dxa"/>
            <w:vAlign w:val="center"/>
            <w:textDirection w:val="lrTb"/>
            <w:noWrap w:val="false"/>
          </w:tcPr>
          <w:p>
            <w:pPr>
              <w:pStyle w:val="1008"/>
              <w:jc w:val="center"/>
              <w:spacing w:line="360" w:lineRule="auto"/>
              <w:rPr>
                <w:rFonts w:hAnsi="宋体" w:cs="宋体"/>
                <w:sz w:val="24"/>
                <w:szCs w:val="24"/>
                <w:highlight w:val="none"/>
              </w:rPr>
              <w:outlineLvl w:val="0"/>
            </w:pPr>
            <w:r>
              <w:rPr>
                <w:rFonts w:hint="eastAsia" w:hAnsi="宋体" w:cs="宋体"/>
                <w:sz w:val="24"/>
                <w:szCs w:val="24"/>
                <w:highlight w:val="none"/>
              </w:rPr>
              <w:t xml:space="preserve">总价（元）</w:t>
            </w:r>
            <w:r>
              <w:rPr>
                <w:rFonts w:hAnsi="宋体" w:cs="宋体"/>
                <w:sz w:val="24"/>
                <w:szCs w:val="24"/>
                <w:highlight w:val="none"/>
              </w:rPr>
            </w:r>
            <w:r/>
          </w:p>
        </w:tc>
      </w:tr>
      <w:tr>
        <w:trPr>
          <w:trHeight w:val="20"/>
        </w:trPr>
        <w:tc>
          <w:tcPr>
            <w:tcW w:w="911" w:type="dxa"/>
            <w:vAlign w:val="center"/>
            <w:textDirection w:val="lrTb"/>
            <w:noWrap w:val="false"/>
          </w:tcPr>
          <w:p>
            <w:pPr>
              <w:pStyle w:val="1008"/>
              <w:jc w:val="center"/>
              <w:spacing w:line="360" w:lineRule="auto"/>
              <w:rPr>
                <w:rFonts w:hAnsi="宋体" w:cs="宋体"/>
                <w:sz w:val="24"/>
                <w:szCs w:val="24"/>
                <w:highlight w:val="none"/>
              </w:rPr>
              <w:outlineLvl w:val="0"/>
            </w:pPr>
            <w:r>
              <w:rPr>
                <w:rFonts w:hint="eastAsia" w:hAnsi="宋体" w:cs="宋体"/>
                <w:sz w:val="24"/>
                <w:szCs w:val="24"/>
                <w:highlight w:val="none"/>
              </w:rPr>
              <w:t xml:space="preserve">1</w:t>
            </w:r>
            <w:r>
              <w:rPr>
                <w:rFonts w:hAnsi="宋体" w:cs="宋体"/>
                <w:sz w:val="24"/>
                <w:szCs w:val="24"/>
                <w:highlight w:val="none"/>
              </w:rPr>
            </w:r>
            <w:r/>
          </w:p>
        </w:tc>
        <w:tc>
          <w:tcPr>
            <w:tcW w:w="1792" w:type="dxa"/>
            <w:vAlign w:val="center"/>
            <w:textDirection w:val="lrTb"/>
            <w:noWrap w:val="false"/>
          </w:tcPr>
          <w:p>
            <w:pPr>
              <w:pStyle w:val="1008"/>
              <w:ind w:firstLine="480"/>
              <w:spacing w:line="360" w:lineRule="auto"/>
              <w:rPr>
                <w:rFonts w:hAnsi="宋体" w:cs="宋体"/>
                <w:sz w:val="24"/>
                <w:szCs w:val="24"/>
                <w:highlight w:val="none"/>
              </w:rPr>
              <w:outlineLvl w:val="0"/>
            </w:pPr>
            <w:r>
              <w:rPr>
                <w:rFonts w:hAnsi="宋体" w:cs="宋体"/>
                <w:sz w:val="24"/>
                <w:szCs w:val="24"/>
                <w:highlight w:val="none"/>
              </w:rPr>
            </w:r>
            <w:r/>
          </w:p>
        </w:tc>
        <w:tc>
          <w:tcPr>
            <w:tcW w:w="3037" w:type="dxa"/>
            <w:vAlign w:val="center"/>
            <w:textDirection w:val="lrTb"/>
            <w:noWrap w:val="false"/>
          </w:tcPr>
          <w:p>
            <w:pPr>
              <w:pStyle w:val="1008"/>
              <w:ind w:firstLine="480"/>
              <w:spacing w:line="360" w:lineRule="auto"/>
              <w:rPr>
                <w:rFonts w:hAnsi="宋体" w:cs="宋体"/>
                <w:sz w:val="24"/>
                <w:szCs w:val="24"/>
                <w:highlight w:val="none"/>
              </w:rPr>
              <w:outlineLvl w:val="0"/>
            </w:pPr>
            <w:r>
              <w:rPr>
                <w:rFonts w:hAnsi="宋体" w:cs="宋体"/>
                <w:sz w:val="24"/>
                <w:szCs w:val="24"/>
                <w:highlight w:val="none"/>
              </w:rPr>
            </w:r>
            <w:r/>
          </w:p>
        </w:tc>
        <w:tc>
          <w:tcPr>
            <w:tcW w:w="699" w:type="dxa"/>
            <w:vAlign w:val="center"/>
            <w:textDirection w:val="lrTb"/>
            <w:noWrap w:val="false"/>
          </w:tcPr>
          <w:p>
            <w:pPr>
              <w:pStyle w:val="1008"/>
              <w:ind w:firstLine="480"/>
              <w:spacing w:line="360" w:lineRule="auto"/>
              <w:rPr>
                <w:rFonts w:hAnsi="宋体" w:cs="宋体"/>
                <w:sz w:val="24"/>
                <w:szCs w:val="24"/>
                <w:highlight w:val="none"/>
              </w:rPr>
              <w:outlineLvl w:val="0"/>
            </w:pPr>
            <w:r>
              <w:rPr>
                <w:rFonts w:hAnsi="宋体" w:cs="宋体"/>
                <w:sz w:val="24"/>
                <w:szCs w:val="24"/>
                <w:highlight w:val="none"/>
              </w:rPr>
            </w:r>
            <w:r/>
          </w:p>
        </w:tc>
        <w:tc>
          <w:tcPr>
            <w:tcW w:w="1276" w:type="dxa"/>
            <w:vAlign w:val="center"/>
            <w:textDirection w:val="lrTb"/>
            <w:noWrap w:val="false"/>
          </w:tcPr>
          <w:p>
            <w:pPr>
              <w:pStyle w:val="1008"/>
              <w:ind w:firstLine="480"/>
              <w:spacing w:line="360" w:lineRule="auto"/>
              <w:rPr>
                <w:rFonts w:hAnsi="宋体" w:cs="宋体"/>
                <w:sz w:val="24"/>
                <w:szCs w:val="24"/>
                <w:highlight w:val="none"/>
              </w:rPr>
              <w:outlineLvl w:val="0"/>
            </w:pPr>
            <w:r>
              <w:rPr>
                <w:rFonts w:hAnsi="宋体" w:cs="宋体"/>
                <w:sz w:val="24"/>
                <w:szCs w:val="24"/>
                <w:highlight w:val="none"/>
              </w:rPr>
            </w:r>
            <w:r/>
          </w:p>
        </w:tc>
        <w:tc>
          <w:tcPr>
            <w:tcW w:w="1276" w:type="dxa"/>
            <w:vAlign w:val="center"/>
            <w:textDirection w:val="lrTb"/>
            <w:noWrap w:val="false"/>
          </w:tcPr>
          <w:p>
            <w:pPr>
              <w:pStyle w:val="1008"/>
              <w:ind w:firstLine="480"/>
              <w:spacing w:line="360" w:lineRule="auto"/>
              <w:rPr>
                <w:rFonts w:hAnsi="宋体" w:cs="宋体"/>
                <w:sz w:val="24"/>
                <w:szCs w:val="24"/>
                <w:highlight w:val="none"/>
              </w:rPr>
              <w:outlineLvl w:val="0"/>
            </w:pPr>
            <w:r>
              <w:rPr>
                <w:rFonts w:hAnsi="宋体" w:cs="宋体"/>
                <w:sz w:val="24"/>
                <w:szCs w:val="24"/>
                <w:highlight w:val="none"/>
              </w:rPr>
            </w:r>
            <w:r/>
          </w:p>
        </w:tc>
      </w:tr>
      <w:tr>
        <w:trPr>
          <w:trHeight w:val="20"/>
        </w:trPr>
        <w:tc>
          <w:tcPr>
            <w:tcW w:w="911" w:type="dxa"/>
            <w:vAlign w:val="center"/>
            <w:textDirection w:val="lrTb"/>
            <w:noWrap w:val="false"/>
          </w:tcPr>
          <w:p>
            <w:pPr>
              <w:pStyle w:val="1008"/>
              <w:jc w:val="center"/>
              <w:spacing w:line="400" w:lineRule="exact"/>
              <w:rPr>
                <w:rFonts w:hAnsi="宋体" w:cs="仿宋_GB2312"/>
                <w:sz w:val="24"/>
                <w:szCs w:val="24"/>
                <w:highlight w:val="none"/>
              </w:rPr>
            </w:pPr>
            <w:r>
              <w:rPr>
                <w:rFonts w:hint="eastAsia" w:hAnsi="宋体" w:cs="仿宋_GB2312"/>
                <w:sz w:val="24"/>
                <w:szCs w:val="24"/>
                <w:highlight w:val="none"/>
              </w:rPr>
              <w:t xml:space="preserve">2</w:t>
            </w:r>
            <w:r>
              <w:rPr>
                <w:rFonts w:hAnsi="宋体" w:cs="仿宋_GB2312"/>
                <w:sz w:val="24"/>
                <w:szCs w:val="24"/>
                <w:highlight w:val="none"/>
              </w:rPr>
            </w:r>
            <w:r/>
          </w:p>
        </w:tc>
        <w:tc>
          <w:tcPr>
            <w:tcW w:w="1792"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3037"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699"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r>
      <w:tr>
        <w:trPr>
          <w:trHeight w:val="20"/>
        </w:trPr>
        <w:tc>
          <w:tcPr>
            <w:tcW w:w="911" w:type="dxa"/>
            <w:vAlign w:val="center"/>
            <w:textDirection w:val="lrTb"/>
            <w:noWrap w:val="false"/>
          </w:tcPr>
          <w:p>
            <w:pPr>
              <w:pStyle w:val="1008"/>
              <w:jc w:val="center"/>
              <w:spacing w:line="400" w:lineRule="exact"/>
              <w:rPr>
                <w:rFonts w:hAnsi="宋体" w:cs="仿宋_GB2312"/>
                <w:sz w:val="24"/>
                <w:szCs w:val="24"/>
                <w:highlight w:val="none"/>
              </w:rPr>
            </w:pPr>
            <w:r>
              <w:rPr>
                <w:rFonts w:hint="eastAsia" w:hAnsi="宋体" w:cs="仿宋_GB2312"/>
                <w:sz w:val="24"/>
                <w:szCs w:val="24"/>
                <w:highlight w:val="none"/>
              </w:rPr>
              <w:t xml:space="preserve">3</w:t>
            </w:r>
            <w:r>
              <w:rPr>
                <w:rFonts w:hAnsi="宋体" w:cs="仿宋_GB2312"/>
                <w:sz w:val="24"/>
                <w:szCs w:val="24"/>
                <w:highlight w:val="none"/>
              </w:rPr>
            </w:r>
            <w:r/>
          </w:p>
        </w:tc>
        <w:tc>
          <w:tcPr>
            <w:tcW w:w="1792"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3037"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699"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r>
      <w:tr>
        <w:trPr>
          <w:trHeight w:val="20"/>
        </w:trPr>
        <w:tc>
          <w:tcPr>
            <w:tcW w:w="911" w:type="dxa"/>
            <w:vAlign w:val="center"/>
            <w:textDirection w:val="lrTb"/>
            <w:noWrap w:val="false"/>
          </w:tcPr>
          <w:p>
            <w:pPr>
              <w:pStyle w:val="1008"/>
              <w:ind w:firstLine="240"/>
              <w:spacing w:line="400" w:lineRule="exact"/>
              <w:rPr>
                <w:rFonts w:hAnsi="宋体" w:cs="仿宋_GB2312"/>
                <w:sz w:val="24"/>
                <w:szCs w:val="24"/>
                <w:highlight w:val="none"/>
              </w:rPr>
            </w:pPr>
            <w:r>
              <w:rPr>
                <w:rFonts w:hint="eastAsia" w:hAnsi="宋体" w:cs="仿宋_GB2312"/>
                <w:sz w:val="24"/>
                <w:szCs w:val="24"/>
                <w:highlight w:val="none"/>
              </w:rPr>
              <w:t xml:space="preserve">…</w:t>
            </w:r>
            <w:r>
              <w:rPr>
                <w:rFonts w:hAnsi="宋体" w:cs="仿宋_GB2312"/>
                <w:sz w:val="24"/>
                <w:szCs w:val="24"/>
                <w:highlight w:val="none"/>
              </w:rPr>
            </w:r>
            <w:r/>
          </w:p>
        </w:tc>
        <w:tc>
          <w:tcPr>
            <w:tcW w:w="1792"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3037"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699"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c>
          <w:tcPr>
            <w:tcW w:w="1276" w:type="dxa"/>
            <w:vAlign w:val="center"/>
            <w:textDirection w:val="lrTb"/>
            <w:noWrap w:val="false"/>
          </w:tcPr>
          <w:p>
            <w:pPr>
              <w:pStyle w:val="1008"/>
              <w:ind w:firstLine="470"/>
              <w:spacing w:line="400" w:lineRule="exact"/>
              <w:rPr>
                <w:rFonts w:hAnsi="宋体" w:cs="仿宋_GB2312"/>
                <w:sz w:val="24"/>
                <w:szCs w:val="24"/>
                <w:highlight w:val="none"/>
              </w:rPr>
            </w:pPr>
            <w:r>
              <w:rPr>
                <w:rFonts w:hAnsi="宋体" w:cs="仿宋_GB2312"/>
                <w:sz w:val="24"/>
                <w:szCs w:val="24"/>
                <w:highlight w:val="none"/>
              </w:rPr>
            </w:r>
            <w:r/>
          </w:p>
        </w:tc>
      </w:tr>
      <w:tr>
        <w:trPr>
          <w:trHeight w:val="20"/>
        </w:trPr>
        <w:tc>
          <w:tcPr>
            <w:gridSpan w:val="6"/>
            <w:tcW w:w="8991" w:type="dxa"/>
            <w:vAlign w:val="center"/>
            <w:textDirection w:val="lrTb"/>
            <w:noWrap w:val="false"/>
          </w:tcPr>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合同价格（大写）人民币        元（￥        元）</w:t>
            </w:r>
            <w:r>
              <w:rPr>
                <w:rFonts w:hAnsi="宋体" w:cs="宋体"/>
                <w:sz w:val="24"/>
                <w:szCs w:val="24"/>
                <w:highlight w:val="none"/>
              </w:rPr>
            </w:r>
            <w:r/>
          </w:p>
        </w:tc>
      </w:tr>
    </w:tbl>
    <w:p>
      <w:pPr>
        <w:pStyle w:val="100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本合同价格包括：</w:t>
      </w:r>
      <w:r>
        <w:rPr>
          <w:rFonts w:hint="eastAsia" w:hAnsi="宋体" w:eastAsia="宋体" w:cs="宋体"/>
          <w:sz w:val="24"/>
          <w:szCs w:val="24"/>
          <w:lang w:val="zh-CN"/>
        </w:rPr>
        <w:t xml:space="preserve">投标总报价应包括</w:t>
      </w:r>
      <w:r>
        <w:rPr>
          <w:rFonts w:hint="eastAsia" w:hAnsi="宋体" w:eastAsia="宋体" w:cs="宋体"/>
          <w:sz w:val="24"/>
          <w:szCs w:val="24"/>
        </w:rPr>
        <w:t xml:space="preserve">所需的设备、辅材、备品、备件、专用工具、包装、运输、吊装、安装、损耗、调试、检测、验收、试运行、人工、机械、仓储、保险、劳保、各种税费、技术支持与培训、质保、售后服务与维护及相关劳务支出等所发生的全部费用以及供方企业利润和政策性文件规定及合同包含的所有风险、责任等各项应有费用。</w:t>
      </w:r>
      <w:r>
        <w:rPr>
          <w:rFonts w:hint="eastAsia" w:hAnsi="宋体" w:cs="宋体"/>
          <w:sz w:val="24"/>
          <w:szCs w:val="24"/>
          <w:highlight w:val="none"/>
        </w:rPr>
      </w:r>
      <w:r/>
    </w:p>
    <w:p>
      <w:pPr>
        <w:pStyle w:val="1008"/>
        <w:ind w:firstLine="482"/>
        <w:spacing w:line="360" w:lineRule="auto"/>
        <w:rPr>
          <w:rFonts w:hAnsi="宋体" w:cs="宋体"/>
          <w:b/>
          <w:sz w:val="24"/>
          <w:szCs w:val="24"/>
          <w:highlight w:val="none"/>
        </w:rPr>
        <w:outlineLvl w:val="0"/>
      </w:pPr>
      <w:r>
        <w:rPr>
          <w:rFonts w:hint="eastAsia" w:hAnsi="宋体" w:cs="宋体"/>
          <w:b/>
          <w:sz w:val="24"/>
          <w:szCs w:val="24"/>
          <w:highlight w:val="none"/>
        </w:rPr>
        <w:t xml:space="preserve">二、乙方负责完成甲方的</w:t>
      </w:r>
      <w:r>
        <w:rPr>
          <w:rFonts w:hint="eastAsia" w:hAnsi="宋体" w:cs="宋体"/>
          <w:b/>
          <w:sz w:val="24"/>
          <w:szCs w:val="24"/>
          <w:highlight w:val="none"/>
          <w:u w:val="single"/>
          <w:lang w:eastAsia="zh-CN"/>
        </w:rPr>
        <w:t xml:space="preserve">江苏省苏州技师学院智能工厂虚拟仿真实训室建设项目</w:t>
      </w:r>
      <w:r>
        <w:rPr>
          <w:rFonts w:hint="eastAsia" w:hAnsi="宋体" w:cs="宋体"/>
          <w:b/>
          <w:sz w:val="24"/>
          <w:szCs w:val="24"/>
          <w:highlight w:val="none"/>
        </w:rPr>
        <w:t xml:space="preserve">，下列文件为本合同不可分割部分：</w:t>
      </w:r>
      <w:r>
        <w:rPr>
          <w:rFonts w:hAnsi="宋体" w:cs="宋体"/>
          <w:b/>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① 成交通知书；</w:t>
      </w:r>
      <w:r>
        <w:rPr>
          <w:rFonts w:hAnsi="宋体" w:cs="宋体"/>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② 乙方的响应文件；</w:t>
      </w:r>
      <w:r>
        <w:rPr>
          <w:rFonts w:hAnsi="宋体" w:cs="宋体"/>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③ 乙方在响应过程中所作的其它承诺、声明、书面澄清等；</w:t>
      </w:r>
      <w:r>
        <w:rPr>
          <w:rFonts w:hAnsi="宋体" w:cs="宋体"/>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④ 响应文件及其附件；</w:t>
      </w:r>
      <w:r>
        <w:rPr>
          <w:rFonts w:hAnsi="宋体" w:cs="宋体"/>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⑤ 合同附件。</w:t>
      </w:r>
      <w:r>
        <w:rPr>
          <w:rFonts w:hAnsi="宋体" w:cs="宋体"/>
          <w:sz w:val="24"/>
          <w:szCs w:val="24"/>
          <w:highlight w:val="none"/>
        </w:rPr>
      </w:r>
      <w:r/>
    </w:p>
    <w:p>
      <w:pPr>
        <w:pStyle w:val="1008"/>
        <w:ind w:firstLine="482"/>
        <w:spacing w:line="360" w:lineRule="auto"/>
        <w:rPr>
          <w:rFonts w:hAnsi="宋体"/>
          <w:b/>
          <w:sz w:val="24"/>
          <w:szCs w:val="24"/>
          <w:highlight w:val="none"/>
        </w:rPr>
      </w:pPr>
      <w:r>
        <w:rPr>
          <w:rFonts w:hint="eastAsia" w:hAnsi="宋体" w:cs="宋体"/>
          <w:b/>
          <w:sz w:val="24"/>
          <w:szCs w:val="24"/>
          <w:highlight w:val="none"/>
        </w:rPr>
        <w:t xml:space="preserve">三、</w:t>
      </w:r>
      <w:r>
        <w:rPr>
          <w:rFonts w:hint="eastAsia" w:hAnsi="宋体"/>
          <w:b/>
          <w:sz w:val="24"/>
          <w:szCs w:val="24"/>
          <w:highlight w:val="none"/>
        </w:rPr>
        <w:t xml:space="preserve">标的物交付</w:t>
      </w:r>
      <w:r>
        <w:rPr>
          <w:rFonts w:hAnsi="宋体"/>
          <w:b/>
          <w:sz w:val="24"/>
          <w:szCs w:val="24"/>
          <w:highlight w:val="none"/>
        </w:rPr>
      </w:r>
      <w:r/>
    </w:p>
    <w:p>
      <w:pPr>
        <w:pStyle w:val="1008"/>
        <w:ind w:firstLine="480"/>
        <w:spacing w:line="360" w:lineRule="auto"/>
        <w:tabs>
          <w:tab w:val="left" w:pos="425" w:leader="none"/>
        </w:tabs>
        <w:rPr>
          <w:rFonts w:hint="eastAsia" w:hAnsi="宋体" w:eastAsia="宋体"/>
          <w:sz w:val="24"/>
          <w:szCs w:val="24"/>
          <w:highlight w:val="none"/>
          <w:lang w:eastAsia="zh-CN"/>
        </w:rPr>
      </w:pPr>
      <w:r>
        <w:rPr>
          <w:rFonts w:hint="eastAsia" w:hAnsi="宋体" w:cs="宋体"/>
          <w:sz w:val="24"/>
          <w:szCs w:val="24"/>
          <w:highlight w:val="none"/>
        </w:rPr>
        <w:t xml:space="preserve">1、交付期限</w:t>
      </w:r>
      <w:r>
        <w:rPr>
          <w:rFonts w:hint="eastAsia" w:hAnsi="宋体"/>
          <w:sz w:val="24"/>
          <w:szCs w:val="24"/>
          <w:highlight w:val="none"/>
        </w:rPr>
        <w:t xml:space="preserve">：</w:t>
      </w:r>
      <w:r>
        <w:rPr>
          <w:rFonts w:hint="eastAsia" w:hAnsi="宋体"/>
          <w:sz w:val="24"/>
          <w:szCs w:val="24"/>
          <w:highlight w:val="none"/>
          <w:lang w:eastAsia="zh-CN"/>
        </w:rPr>
        <w:t xml:space="preserve">合同签订生效后20天交货并安装调试完毕。</w:t>
      </w:r>
      <w:r>
        <w:rPr>
          <w:rFonts w:hint="eastAsia" w:hAnsi="宋体" w:eastAsia="宋体"/>
          <w:sz w:val="24"/>
          <w:szCs w:val="24"/>
          <w:highlight w:val="none"/>
          <w:lang w:eastAsia="zh-CN"/>
        </w:rPr>
      </w:r>
      <w:r/>
    </w:p>
    <w:p>
      <w:pPr>
        <w:pStyle w:val="1008"/>
        <w:ind w:firstLine="480"/>
        <w:spacing w:line="360" w:lineRule="auto"/>
        <w:tabs>
          <w:tab w:val="left" w:pos="425" w:leader="none"/>
        </w:tabs>
        <w:rPr>
          <w:rFonts w:hint="eastAsia" w:hAnsi="宋体" w:cs="宋体"/>
          <w:sz w:val="24"/>
          <w:szCs w:val="24"/>
          <w:highlight w:val="none"/>
        </w:rPr>
      </w:pPr>
      <w:r>
        <w:rPr>
          <w:rFonts w:hint="eastAsia" w:hAnsi="宋体" w:cs="宋体"/>
          <w:sz w:val="24"/>
          <w:szCs w:val="24"/>
          <w:highlight w:val="none"/>
        </w:rPr>
        <w:t xml:space="preserve">2、项目交付地点：甲方指定地点。</w:t>
      </w:r>
      <w:r>
        <w:rPr>
          <w:rFonts w:hint="eastAsia" w:hAnsi="宋体" w:cs="宋体"/>
          <w:sz w:val="24"/>
          <w:szCs w:val="24"/>
          <w:highlight w:val="none"/>
        </w:rPr>
      </w:r>
      <w:r/>
    </w:p>
    <w:p>
      <w:pPr>
        <w:pStyle w:val="1008"/>
        <w:ind w:firstLine="480"/>
        <w:jc w:val="left"/>
        <w:spacing w:line="360" w:lineRule="auto"/>
        <w:rPr>
          <w:rFonts w:hint="eastAsia" w:hAnsi="宋体" w:cs="宋体"/>
          <w:bCs/>
          <w:sz w:val="24"/>
          <w:szCs w:val="24"/>
          <w:highlight w:val="none"/>
        </w:rPr>
      </w:pPr>
      <w:r>
        <w:rPr>
          <w:rFonts w:hint="eastAsia" w:hAnsi="宋体" w:cs="宋体"/>
          <w:bCs/>
          <w:sz w:val="24"/>
          <w:szCs w:val="24"/>
          <w:highlight w:val="none"/>
        </w:rPr>
        <w:t xml:space="preserve">3、交付方式：现场交货。</w:t>
      </w:r>
      <w:r>
        <w:rPr>
          <w:rFonts w:hint="eastAsia" w:hAnsi="宋体" w:cs="宋体"/>
          <w:bCs/>
          <w:sz w:val="24"/>
          <w:szCs w:val="24"/>
          <w:highlight w:val="none"/>
        </w:rPr>
      </w:r>
      <w:r/>
    </w:p>
    <w:p>
      <w:pPr>
        <w:pStyle w:val="1008"/>
        <w:ind w:firstLine="480"/>
        <w:jc w:val="left"/>
        <w:spacing w:line="360" w:lineRule="auto"/>
        <w:rPr>
          <w:rFonts w:hint="eastAsia" w:hAnsi="宋体" w:cs="宋体"/>
          <w:bCs/>
          <w:sz w:val="24"/>
          <w:szCs w:val="24"/>
          <w:highlight w:val="none"/>
        </w:rPr>
      </w:pPr>
      <w:r>
        <w:rPr>
          <w:rFonts w:hint="eastAsia" w:hAnsi="宋体" w:cs="宋体"/>
          <w:bCs/>
          <w:sz w:val="24"/>
          <w:szCs w:val="24"/>
          <w:highlight w:val="none"/>
        </w:rPr>
        <w:t xml:space="preserve">4、交货方案：按采购文件及乙方响应文件中做出的承诺执行。</w:t>
      </w:r>
      <w:r>
        <w:rPr>
          <w:rFonts w:hint="eastAsia" w:hAnsi="宋体" w:cs="宋体"/>
          <w:bCs/>
          <w:sz w:val="24"/>
          <w:szCs w:val="24"/>
          <w:highlight w:val="none"/>
        </w:rPr>
      </w:r>
      <w:r/>
    </w:p>
    <w:p>
      <w:pPr>
        <w:pStyle w:val="1008"/>
        <w:ind w:firstLine="480"/>
        <w:jc w:val="left"/>
        <w:spacing w:line="360" w:lineRule="auto"/>
        <w:rPr>
          <w:rFonts w:hint="eastAsia" w:hAnsi="宋体" w:eastAsia="宋体" w:cs="宋体"/>
          <w:bCs/>
          <w:sz w:val="24"/>
          <w:szCs w:val="24"/>
          <w:highlight w:val="none"/>
          <w:lang w:eastAsia="zh-CN"/>
        </w:rPr>
      </w:pPr>
      <w:r>
        <w:rPr>
          <w:rFonts w:hint="eastAsia" w:hAnsi="宋体" w:cs="宋体"/>
          <w:bCs/>
          <w:sz w:val="24"/>
          <w:szCs w:val="24"/>
          <w:highlight w:val="none"/>
        </w:rPr>
        <w:t xml:space="preserve">5、检测、验收要求：按</w:t>
      </w:r>
      <w:r>
        <w:rPr>
          <w:rFonts w:hint="eastAsia" w:hAnsi="宋体" w:cs="宋体"/>
          <w:bCs/>
          <w:sz w:val="24"/>
          <w:szCs w:val="24"/>
          <w:highlight w:val="none"/>
          <w:lang w:val="en-US" w:eastAsia="zh-CN"/>
        </w:rPr>
        <w:t xml:space="preserve">招标</w:t>
      </w:r>
      <w:r>
        <w:rPr>
          <w:rFonts w:hint="eastAsia" w:hAnsi="宋体" w:cs="宋体"/>
          <w:bCs/>
          <w:sz w:val="24"/>
          <w:szCs w:val="24"/>
          <w:highlight w:val="none"/>
        </w:rPr>
        <w:t xml:space="preserve">文件要求、国家有关规定及乙方</w:t>
      </w:r>
      <w:r>
        <w:rPr>
          <w:rFonts w:hint="eastAsia" w:hAnsi="宋体" w:cs="宋体"/>
          <w:bCs/>
          <w:sz w:val="24"/>
          <w:szCs w:val="24"/>
          <w:highlight w:val="none"/>
          <w:lang w:val="en-US" w:eastAsia="zh-CN"/>
        </w:rPr>
        <w:t xml:space="preserve">投标</w:t>
      </w:r>
      <w:r>
        <w:rPr>
          <w:rFonts w:hint="eastAsia" w:hAnsi="宋体" w:cs="宋体"/>
          <w:bCs/>
          <w:sz w:val="24"/>
          <w:szCs w:val="24"/>
          <w:highlight w:val="none"/>
        </w:rPr>
        <w:t xml:space="preserve">文件中做出的承诺验收通过</w:t>
      </w:r>
      <w:r>
        <w:rPr>
          <w:rFonts w:hint="eastAsia" w:hAnsi="宋体" w:cs="宋体"/>
          <w:bCs/>
          <w:sz w:val="24"/>
          <w:szCs w:val="24"/>
          <w:highlight w:val="none"/>
          <w:lang w:eastAsia="zh-CN"/>
        </w:rPr>
        <w:t xml:space="preserve">。</w:t>
      </w:r>
      <w:r>
        <w:rPr>
          <w:rFonts w:hint="eastAsia" w:hAnsi="宋体" w:eastAsia="宋体" w:cs="宋体"/>
          <w:bCs/>
          <w:sz w:val="24"/>
          <w:szCs w:val="24"/>
          <w:highlight w:val="none"/>
          <w:lang w:eastAsia="zh-CN"/>
        </w:rPr>
      </w:r>
      <w:r/>
    </w:p>
    <w:p>
      <w:pPr>
        <w:pStyle w:val="1008"/>
        <w:ind w:firstLine="480"/>
        <w:jc w:val="left"/>
        <w:spacing w:line="360" w:lineRule="auto"/>
        <w:rPr>
          <w:rFonts w:hint="eastAsia" w:hAnsi="宋体" w:eastAsia="宋体" w:cs="宋体"/>
          <w:bCs/>
          <w:sz w:val="24"/>
          <w:szCs w:val="24"/>
          <w:highlight w:val="none"/>
          <w:lang w:eastAsia="zh-CN"/>
        </w:rPr>
      </w:pPr>
      <w:r>
        <w:rPr>
          <w:rFonts w:hint="eastAsia" w:hAnsi="宋体" w:cs="宋体"/>
          <w:bCs/>
          <w:sz w:val="24"/>
          <w:szCs w:val="24"/>
          <w:highlight w:val="none"/>
        </w:rPr>
        <w:t xml:space="preserve">5.1货物交到</w:t>
      </w:r>
      <w:r>
        <w:rPr>
          <w:rFonts w:hint="eastAsia" w:hAnsi="宋体" w:cs="宋体"/>
          <w:bCs/>
          <w:sz w:val="24"/>
          <w:szCs w:val="24"/>
          <w:highlight w:val="none"/>
          <w:lang w:val="en-US" w:eastAsia="zh-CN"/>
        </w:rPr>
        <w:t xml:space="preserve">甲方</w:t>
      </w:r>
      <w:r>
        <w:rPr>
          <w:rFonts w:hint="eastAsia" w:hAnsi="宋体" w:cs="宋体"/>
          <w:bCs/>
          <w:sz w:val="24"/>
          <w:szCs w:val="24"/>
          <w:highlight w:val="none"/>
        </w:rPr>
        <w:t xml:space="preserve">指定地点：由甲方或委托第三方对货物品牌、生产厂家、数量、质量、规格、性能、外观、包装、装箱清单以及与合同清单的一致性进行查验</w:t>
      </w:r>
      <w:r>
        <w:rPr>
          <w:rFonts w:hint="eastAsia" w:hAnsi="宋体" w:cs="宋体"/>
          <w:bCs/>
          <w:sz w:val="24"/>
          <w:szCs w:val="24"/>
          <w:highlight w:val="none"/>
          <w:lang w:eastAsia="zh-CN"/>
        </w:rPr>
        <w:t xml:space="preserve">。</w:t>
      </w:r>
      <w:r>
        <w:rPr>
          <w:rFonts w:hint="eastAsia" w:hAnsi="宋体" w:eastAsia="宋体" w:cs="宋体"/>
          <w:bCs/>
          <w:sz w:val="24"/>
          <w:szCs w:val="24"/>
          <w:highlight w:val="none"/>
          <w:lang w:eastAsia="zh-CN"/>
        </w:rPr>
      </w:r>
      <w:r/>
    </w:p>
    <w:p>
      <w:pPr>
        <w:pStyle w:val="1008"/>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四、付款步骤：</w:t>
      </w:r>
      <w:r>
        <w:rPr>
          <w:rFonts w:hint="eastAsia" w:hAnsi="宋体" w:cs="宋体"/>
          <w:b/>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合同签订后，甲方向乙方支付合同总额的30%</w:t>
      </w:r>
      <w:r>
        <w:rPr>
          <w:rFonts w:hint="eastAsia" w:hAnsi="宋体" w:cs="宋体"/>
          <w:sz w:val="24"/>
          <w:szCs w:val="24"/>
          <w:highlight w:val="none"/>
          <w:lang w:eastAsia="zh-CN"/>
        </w:rPr>
        <w:t xml:space="preserve">预付款</w:t>
      </w:r>
      <w:r>
        <w:rPr>
          <w:rFonts w:hint="eastAsia" w:hAnsi="宋体" w:cs="宋体"/>
          <w:sz w:val="24"/>
          <w:szCs w:val="24"/>
          <w:highlight w:val="none"/>
        </w:rPr>
        <w:t xml:space="preserve">，待整个项目完成并经甲方验收合格后10个工作日内，甲方向乙方支付合同款的尾款。付款时，乙方应向甲方提供以下资料：</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A、合格的发票；</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B、由甲乙双方签章的《政府采购合同履行验收报告》。</w:t>
      </w:r>
      <w:r>
        <w:rPr>
          <w:rFonts w:hAnsi="宋体" w:cs="宋体"/>
          <w:sz w:val="24"/>
          <w:szCs w:val="24"/>
          <w:highlight w:val="none"/>
        </w:rPr>
      </w:r>
      <w:r/>
    </w:p>
    <w:p>
      <w:pPr>
        <w:pStyle w:val="1008"/>
        <w:ind w:firstLine="480"/>
        <w:jc w:val="left"/>
        <w:spacing w:line="360" w:lineRule="auto"/>
        <w:rPr>
          <w:rFonts w:hint="eastAsia" w:hAnsi="宋体" w:eastAsia="宋体" w:cs="宋体"/>
          <w:b/>
          <w:sz w:val="24"/>
          <w:szCs w:val="24"/>
          <w:highlight w:val="none"/>
          <w:lang w:eastAsia="zh-CN"/>
        </w:rPr>
      </w:pPr>
      <w:r>
        <w:rPr>
          <w:rFonts w:hint="eastAsia" w:hAnsi="宋体" w:cs="宋体"/>
          <w:sz w:val="24"/>
          <w:szCs w:val="24"/>
          <w:highlight w:val="none"/>
        </w:rPr>
        <w:t xml:space="preserve">2、付款方式：银行电汇或转账</w:t>
      </w:r>
      <w:r>
        <w:rPr>
          <w:rFonts w:hint="eastAsia" w:hAnsi="宋体" w:cs="宋体"/>
          <w:sz w:val="24"/>
          <w:szCs w:val="24"/>
          <w:highlight w:val="none"/>
          <w:lang w:eastAsia="zh-CN"/>
        </w:rPr>
        <w:t xml:space="preserve">。</w:t>
      </w:r>
      <w:r>
        <w:rPr>
          <w:rFonts w:hint="eastAsia" w:hAnsi="宋体" w:eastAsia="宋体" w:cs="宋体"/>
          <w:b/>
          <w:sz w:val="24"/>
          <w:szCs w:val="24"/>
          <w:highlight w:val="none"/>
          <w:lang w:eastAsia="zh-CN"/>
        </w:rPr>
      </w:r>
      <w:r/>
    </w:p>
    <w:p>
      <w:pPr>
        <w:pStyle w:val="1008"/>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五、质量：</w:t>
      </w:r>
      <w:r>
        <w:rPr>
          <w:rFonts w:hint="eastAsia" w:hAnsi="宋体" w:cs="宋体"/>
          <w:b/>
          <w:sz w:val="24"/>
          <w:szCs w:val="24"/>
          <w:highlight w:val="none"/>
        </w:rPr>
      </w:r>
      <w:r/>
    </w:p>
    <w:p>
      <w:pPr>
        <w:pStyle w:val="1008"/>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zh-CN"/>
        </w:rPr>
        <w:t xml:space="preserve">乙方应按照采购文件的有关规定提供合格的标的物；</w:t>
      </w:r>
      <w:r>
        <w:rPr>
          <w:rFonts w:hint="eastAsia" w:hAnsi="宋体" w:cs="宋体"/>
          <w:sz w:val="24"/>
          <w:szCs w:val="24"/>
          <w:highlight w:val="none"/>
          <w:lang w:val="zh-CN"/>
        </w:rPr>
      </w:r>
      <w:r/>
    </w:p>
    <w:p>
      <w:pPr>
        <w:pStyle w:val="1008"/>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2、</w:t>
      </w:r>
      <w:r>
        <w:rPr>
          <w:rFonts w:hint="eastAsia" w:hAnsi="宋体" w:cs="宋体"/>
          <w:sz w:val="24"/>
          <w:szCs w:val="24"/>
          <w:highlight w:val="none"/>
          <w:lang w:val="zh-CN"/>
        </w:rPr>
        <w:t xml:space="preserve">标的物质量出现问题，乙方负责包修、包退、包换，费用由乙方承担；</w:t>
      </w:r>
      <w:r>
        <w:rPr>
          <w:rFonts w:hint="eastAsia" w:hAnsi="宋体" w:cs="宋体"/>
          <w:sz w:val="24"/>
          <w:szCs w:val="24"/>
          <w:highlight w:val="none"/>
          <w:lang w:val="zh-CN"/>
        </w:rPr>
      </w:r>
      <w:r/>
    </w:p>
    <w:p>
      <w:pPr>
        <w:pStyle w:val="1008"/>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3、</w:t>
      </w:r>
      <w:r>
        <w:rPr>
          <w:rFonts w:hint="eastAsia" w:hAnsi="宋体" w:cs="宋体"/>
          <w:sz w:val="24"/>
          <w:szCs w:val="24"/>
          <w:highlight w:val="none"/>
          <w:lang w:val="zh-CN"/>
        </w:rPr>
        <w:t xml:space="preserve">标的物的验收包括；数量、质量、性能和乙方承诺的其它指标。</w:t>
      </w:r>
      <w:r>
        <w:rPr>
          <w:rFonts w:hint="eastAsia" w:hAnsi="宋体" w:cs="宋体"/>
          <w:sz w:val="24"/>
          <w:szCs w:val="24"/>
          <w:highlight w:val="none"/>
          <w:lang w:val="zh-CN"/>
        </w:rPr>
      </w:r>
      <w:r/>
    </w:p>
    <w:p>
      <w:pPr>
        <w:pStyle w:val="100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、验收、测试要求：根据</w:t>
      </w:r>
      <w:r>
        <w:rPr>
          <w:rFonts w:hint="eastAsia" w:ascii="宋体" w:hAnsi="宋体" w:eastAsia="宋体" w:cs="宋体"/>
          <w:b/>
          <w:sz w:val="24"/>
          <w:szCs w:val="24"/>
          <w:lang w:val="en-US" w:eastAsia="zh-CN"/>
        </w:rPr>
        <w:t xml:space="preserve">招标文件</w:t>
      </w:r>
      <w:r>
        <w:rPr>
          <w:rFonts w:hint="eastAsia" w:ascii="宋体" w:hAnsi="宋体" w:eastAsia="宋体" w:cs="宋体"/>
          <w:b/>
          <w:sz w:val="24"/>
          <w:szCs w:val="24"/>
        </w:rPr>
        <w:t xml:space="preserve">要求及国家有关规定验收通过。</w:t>
      </w:r>
      <w:r>
        <w:rPr>
          <w:rFonts w:hint="eastAsia" w:ascii="宋体" w:hAnsi="宋体" w:eastAsia="宋体" w:cs="宋体"/>
          <w:b/>
          <w:sz w:val="24"/>
          <w:szCs w:val="24"/>
        </w:rPr>
      </w:r>
      <w:r/>
    </w:p>
    <w:p>
      <w:pPr>
        <w:pStyle w:val="100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1、交到</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指定地点：由</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或委托第三方对货物数量、质量、规格、外观、包装、随机资料、装箱单进行查验。</w:t>
      </w:r>
      <w:r>
        <w:rPr>
          <w:rFonts w:hint="eastAsia" w:ascii="宋体" w:hAnsi="宋体" w:eastAsia="宋体" w:cs="Times New Roman"/>
          <w:sz w:val="24"/>
          <w:szCs w:val="24"/>
        </w:rPr>
      </w:r>
      <w:r/>
    </w:p>
    <w:p>
      <w:pPr>
        <w:pStyle w:val="100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2、安装、调试完毕：</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需提供质保书、保修证明等书面资料，并按国家制造和安装的标准要求由</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或委托第三方对其设备的性能、指标等进行检测验收。</w:t>
      </w:r>
      <w:r>
        <w:rPr>
          <w:rFonts w:hint="eastAsia" w:ascii="宋体" w:hAnsi="宋体" w:eastAsia="宋体" w:cs="Times New Roman"/>
          <w:sz w:val="24"/>
          <w:szCs w:val="24"/>
        </w:rPr>
      </w:r>
      <w:r/>
    </w:p>
    <w:p>
      <w:pPr>
        <w:pStyle w:val="100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3、验收期限：自标的物交付之日起30个工作日内。特殊情况需延长的，双方应特别约定。</w:t>
      </w:r>
      <w:r>
        <w:rPr>
          <w:rFonts w:ascii="宋体" w:hAnsi="宋体" w:eastAsia="宋体" w:cs="Times New Roman"/>
          <w:sz w:val="24"/>
          <w:szCs w:val="24"/>
        </w:rPr>
      </w:r>
      <w:r/>
    </w:p>
    <w:p>
      <w:pPr>
        <w:pStyle w:val="100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4、验收标准：</w:t>
      </w:r>
      <w:r>
        <w:rPr>
          <w:rFonts w:ascii="宋体" w:hAnsi="宋体" w:eastAsia="宋体" w:cs="Times New Roman"/>
          <w:sz w:val="24"/>
          <w:szCs w:val="24"/>
        </w:rPr>
      </w:r>
      <w:r/>
    </w:p>
    <w:p>
      <w:pPr>
        <w:pStyle w:val="100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货物必须符合我国最新颁布的与之相关的技术规范与标准，同时必须满足招标文件中所列规格、具体配置、技术条件及功能要求和中标单位投标文件中所列明的品牌、生产厂家及型号，保证无瑕疵和缺陷，质量为合格产品。运至</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指定地点的货物必须为未拆封的原包装产品，如产品质量不合格、包装破损、验收不合格或与合同清单不符，</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有权要求中标单位无条件退货更换符合验收标准的产品，并不予结算相关费用或终止合同，相关损失和责任由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承担。</w:t>
      </w:r>
      <w:r>
        <w:rPr>
          <w:rFonts w:hint="eastAsia" w:ascii="宋体" w:hAnsi="宋体" w:eastAsia="宋体" w:cs="Times New Roman"/>
          <w:sz w:val="24"/>
          <w:szCs w:val="24"/>
        </w:rPr>
      </w:r>
      <w:r/>
    </w:p>
    <w:p>
      <w:pPr>
        <w:pStyle w:val="100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5、如双方对验收结果有分歧，则以苏州市技术监督局的检验结果为准，检验费由有过失的一方支付。</w:t>
      </w:r>
      <w:r>
        <w:rPr>
          <w:rFonts w:hint="eastAsia" w:ascii="宋体" w:hAnsi="宋体" w:eastAsia="宋体" w:cs="Times New Roman"/>
          <w:sz w:val="24"/>
          <w:szCs w:val="24"/>
        </w:rPr>
      </w:r>
      <w:r/>
    </w:p>
    <w:p>
      <w:pPr>
        <w:pStyle w:val="1008"/>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七、</w:t>
      </w:r>
      <w:r>
        <w:rPr>
          <w:rFonts w:hint="eastAsia" w:hAnsi="宋体" w:eastAsia="宋体" w:cs="宋体"/>
          <w:b/>
          <w:sz w:val="24"/>
          <w:szCs w:val="24"/>
        </w:rPr>
        <w:t xml:space="preserve">质量保证和售后服务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1008"/>
        <w:ind w:firstLine="480"/>
        <w:jc w:val="left"/>
        <w:spacing w:line="360" w:lineRule="auto"/>
        <w:tabs>
          <w:tab w:val="left" w:pos="900" w:leader="none"/>
        </w:tabs>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按照招标文件要求及乙方投标文件承诺执行。</w:t>
      </w:r>
      <w:r>
        <w:rPr>
          <w:rFonts w:hAnsi="宋体" w:eastAsia="宋体" w:cs="宋体"/>
          <w:sz w:val="24"/>
          <w:szCs w:val="24"/>
          <w:highlight w:val="none"/>
          <w:lang w:val="en-US" w:eastAsia="zh-CN"/>
        </w:rPr>
      </w:r>
      <w:r/>
    </w:p>
    <w:p>
      <w:pPr>
        <w:pStyle w:val="1008"/>
        <w:ind w:firstLine="482"/>
        <w:jc w:val="left"/>
        <w:spacing w:line="360" w:lineRule="auto"/>
        <w:rPr>
          <w:rFonts w:hint="eastAsia" w:hAnsi="宋体" w:cs="宋体"/>
          <w:b/>
          <w:sz w:val="24"/>
          <w:szCs w:val="24"/>
          <w:highlight w:val="none"/>
        </w:rPr>
      </w:pPr>
      <w:r>
        <w:rPr>
          <w:rFonts w:hint="eastAsia" w:hAnsi="宋体" w:cs="宋体"/>
          <w:b/>
          <w:sz w:val="24"/>
          <w:szCs w:val="24"/>
          <w:highlight w:val="none"/>
        </w:rPr>
        <w:t xml:space="preserve">八、</w:t>
      </w:r>
      <w:r>
        <w:rPr>
          <w:rFonts w:hint="eastAsia" w:hAnsi="宋体" w:cs="宋体"/>
          <w:b/>
          <w:sz w:val="24"/>
          <w:szCs w:val="24"/>
          <w:highlight w:val="none"/>
          <w:lang w:eastAsia="en-US"/>
        </w:rPr>
        <w:t xml:space="preserve">所有权及</w:t>
      </w:r>
      <w:r>
        <w:rPr>
          <w:rFonts w:hint="eastAsia" w:hAnsi="宋体" w:cs="宋体"/>
          <w:b/>
          <w:sz w:val="24"/>
          <w:szCs w:val="24"/>
          <w:highlight w:val="none"/>
        </w:rPr>
        <w:t xml:space="preserve">知识产权：</w:t>
      </w:r>
      <w:r>
        <w:rPr>
          <w:rFonts w:hint="eastAsia" w:hAnsi="宋体" w:cs="宋体"/>
          <w:b/>
          <w:sz w:val="24"/>
          <w:szCs w:val="24"/>
          <w:highlight w:val="none"/>
        </w:rPr>
      </w:r>
      <w:r/>
    </w:p>
    <w:p>
      <w:pPr>
        <w:pStyle w:val="1008"/>
        <w:ind w:firstLine="480"/>
        <w:jc w:val="left"/>
        <w:spacing w:line="360" w:lineRule="auto"/>
        <w:rPr>
          <w:rFonts w:hint="eastAsia" w:hAnsi="宋体" w:cs="宋体"/>
          <w:bCs/>
          <w:sz w:val="24"/>
          <w:szCs w:val="24"/>
          <w:highlight w:val="none"/>
        </w:rPr>
      </w:pPr>
      <w:r>
        <w:rPr>
          <w:rFonts w:hint="eastAsia" w:hAnsi="宋体" w:cs="宋体"/>
          <w:bCs/>
          <w:sz w:val="24"/>
          <w:szCs w:val="24"/>
          <w:highlight w:val="none"/>
          <w:lang w:eastAsia="en-U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rPr>
          <w:rFonts w:hint="eastAsia" w:hAnsi="宋体" w:cs="宋体"/>
          <w:bCs/>
          <w:sz w:val="24"/>
          <w:szCs w:val="24"/>
          <w:highlight w:val="none"/>
        </w:rPr>
      </w:r>
      <w:r/>
    </w:p>
    <w:p>
      <w:pPr>
        <w:pStyle w:val="1008"/>
        <w:ind w:right="680" w:firstLine="482"/>
        <w:jc w:val="left"/>
        <w:spacing w:line="360" w:lineRule="auto"/>
        <w:tabs>
          <w:tab w:val="left" w:pos="540" w:leader="none"/>
          <w:tab w:val="left" w:pos="845" w:leader="none"/>
        </w:tabs>
        <w:rPr>
          <w:rFonts w:hint="eastAsia" w:hAnsi="宋体" w:cs="宋体"/>
          <w:sz w:val="24"/>
          <w:szCs w:val="24"/>
          <w:highlight w:val="none"/>
        </w:rPr>
      </w:pPr>
      <w:r>
        <w:rPr>
          <w:rFonts w:hint="eastAsia" w:hAnsi="宋体" w:cs="宋体"/>
          <w:b/>
          <w:bCs/>
          <w:sz w:val="24"/>
          <w:szCs w:val="24"/>
          <w:highlight w:val="none"/>
        </w:rPr>
        <w:t xml:space="preserve">九</w:t>
      </w:r>
      <w:r>
        <w:rPr>
          <w:rFonts w:hint="eastAsia" w:hAnsi="宋体" w:cs="宋体"/>
          <w:b/>
          <w:bCs/>
          <w:sz w:val="24"/>
          <w:szCs w:val="24"/>
          <w:highlight w:val="none"/>
          <w:lang w:eastAsia="en-US"/>
        </w:rPr>
        <w:t xml:space="preserve">、</w:t>
      </w:r>
      <w:r>
        <w:rPr>
          <w:rFonts w:hint="eastAsia" w:hAnsi="宋体" w:cs="宋体"/>
          <w:b/>
          <w:bCs/>
          <w:sz w:val="24"/>
          <w:szCs w:val="24"/>
          <w:highlight w:val="none"/>
        </w:rPr>
        <w:t xml:space="preserve">违约责任 </w:t>
      </w:r>
      <w:r>
        <w:rPr>
          <w:rFonts w:hint="eastAsia" w:hAnsi="宋体" w:cs="宋体"/>
          <w:sz w:val="24"/>
          <w:szCs w:val="24"/>
          <w:highlight w:val="none"/>
        </w:rPr>
      </w:r>
      <w:r/>
    </w:p>
    <w:p>
      <w:pPr>
        <w:pStyle w:val="1008"/>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rPr>
        <w:t xml:space="preserve">1、</w:t>
      </w:r>
      <w:r>
        <w:rPr>
          <w:rFonts w:hint="eastAsia" w:hAnsi="宋体" w:cs="宋体"/>
          <w:bCs/>
          <w:sz w:val="24"/>
          <w:szCs w:val="24"/>
          <w:highlight w:val="none"/>
          <w:lang w:eastAsia="en-US"/>
        </w:rPr>
        <w:t xml:space="preserve">甲方违约责任及违约金支付：</w:t>
      </w:r>
      <w:r>
        <w:rPr>
          <w:rFonts w:hint="eastAsia" w:hAnsi="宋体" w:cs="宋体"/>
          <w:bCs/>
          <w:sz w:val="24"/>
          <w:szCs w:val="24"/>
          <w:highlight w:val="none"/>
          <w:lang w:eastAsia="en-US"/>
        </w:rPr>
      </w:r>
      <w:r/>
    </w:p>
    <w:p>
      <w:pPr>
        <w:pStyle w:val="1008"/>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fldChar w:fldCharType="begin"/>
      </w:r>
      <w:r>
        <w:rPr>
          <w:rFonts w:hint="eastAsia" w:hAnsi="宋体" w:cs="宋体"/>
          <w:bCs/>
          <w:sz w:val="24"/>
          <w:szCs w:val="24"/>
          <w:highlight w:val="none"/>
          <w:lang w:eastAsia="en-US"/>
        </w:rPr>
        <w:instrText xml:space="preserve"> = 1 \* GB3 </w:instrText>
      </w:r>
      <w:r>
        <w:rPr>
          <w:rFonts w:hint="eastAsia" w:hAnsi="宋体" w:cs="宋体"/>
          <w:bCs/>
          <w:sz w:val="24"/>
          <w:szCs w:val="24"/>
          <w:highlight w:val="none"/>
          <w:lang w:eastAsia="en-US"/>
        </w:rPr>
        <w:fldChar w:fldCharType="separate"/>
      </w:r>
      <w:r>
        <w:rPr>
          <w:rFonts w:hint="eastAsia" w:hAnsi="宋体" w:cs="宋体"/>
          <w:bCs/>
          <w:sz w:val="24"/>
          <w:szCs w:val="24"/>
          <w:highlight w:val="none"/>
          <w:lang w:eastAsia="en-US"/>
        </w:rPr>
        <w:t xml:space="preserve">①</w:t>
      </w:r>
      <w:r>
        <w:rPr>
          <w:rFonts w:hint="eastAsia" w:hAnsi="宋体" w:cs="宋体"/>
          <w:bCs/>
          <w:sz w:val="24"/>
          <w:szCs w:val="24"/>
          <w:highlight w:val="none"/>
          <w:lang w:eastAsia="en-US"/>
        </w:rPr>
        <w:fldChar w:fldCharType="end"/>
      </w:r>
      <w:r>
        <w:rPr>
          <w:rFonts w:hint="eastAsia" w:hAnsi="宋体" w:cs="宋体"/>
          <w:bCs/>
          <w:sz w:val="24"/>
          <w:szCs w:val="24"/>
          <w:highlight w:val="none"/>
          <w:lang w:eastAsia="en-US"/>
        </w:rPr>
        <w:t xml:space="preserve">在合同生效后，甲方无正当理由要求终止服务的，应向乙方偿付合同总价款的5%作为违约金，违约金不足以赔偿损失的，乙方有权要求甲方补足。</w:t>
      </w:r>
      <w:r>
        <w:rPr>
          <w:rFonts w:hint="eastAsia" w:hAnsi="宋体" w:cs="宋体"/>
          <w:bCs/>
          <w:sz w:val="24"/>
          <w:szCs w:val="24"/>
          <w:highlight w:val="none"/>
          <w:lang w:eastAsia="en-US"/>
        </w:rPr>
      </w:r>
      <w:r/>
    </w:p>
    <w:p>
      <w:pPr>
        <w:pStyle w:val="1008"/>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fldChar w:fldCharType="begin"/>
      </w:r>
      <w:r>
        <w:rPr>
          <w:rFonts w:hint="eastAsia" w:hAnsi="宋体" w:cs="宋体"/>
          <w:bCs/>
          <w:sz w:val="24"/>
          <w:szCs w:val="24"/>
          <w:highlight w:val="none"/>
          <w:lang w:eastAsia="en-US"/>
        </w:rPr>
        <w:instrText xml:space="preserve"> = 2 \* GB3 </w:instrText>
      </w:r>
      <w:r>
        <w:rPr>
          <w:rFonts w:hint="eastAsia" w:hAnsi="宋体" w:cs="宋体"/>
          <w:bCs/>
          <w:sz w:val="24"/>
          <w:szCs w:val="24"/>
          <w:highlight w:val="none"/>
          <w:lang w:eastAsia="en-US"/>
        </w:rPr>
        <w:fldChar w:fldCharType="separate"/>
      </w:r>
      <w:r>
        <w:rPr>
          <w:rFonts w:hint="eastAsia" w:hAnsi="宋体" w:cs="宋体"/>
          <w:bCs/>
          <w:sz w:val="24"/>
          <w:szCs w:val="24"/>
          <w:highlight w:val="none"/>
          <w:lang w:eastAsia="en-US"/>
        </w:rPr>
        <w:t xml:space="preserve">②</w:t>
      </w:r>
      <w:r>
        <w:rPr>
          <w:rFonts w:hint="eastAsia" w:hAnsi="宋体" w:cs="宋体"/>
          <w:bCs/>
          <w:sz w:val="24"/>
          <w:szCs w:val="24"/>
          <w:highlight w:val="none"/>
          <w:lang w:eastAsia="en-US"/>
        </w:rPr>
        <w:fldChar w:fldCharType="end"/>
      </w:r>
      <w:r>
        <w:rPr>
          <w:rFonts w:hint="eastAsia" w:hAnsi="宋体" w:cs="宋体"/>
          <w:bCs/>
          <w:sz w:val="24"/>
          <w:szCs w:val="24"/>
          <w:highlight w:val="none"/>
          <w:lang w:eastAsia="en-US"/>
        </w:rPr>
        <w:t xml:space="preserve">甲方无正当理由逾期付款的应按照合同总价金额的每天万分之四支付合同总价违约金。</w:t>
      </w:r>
      <w:r>
        <w:rPr>
          <w:rFonts w:hint="eastAsia" w:hAnsi="宋体" w:cs="宋体"/>
          <w:bCs/>
          <w:sz w:val="24"/>
          <w:szCs w:val="24"/>
          <w:highlight w:val="none"/>
          <w:lang w:eastAsia="en-US"/>
        </w:rPr>
      </w:r>
      <w:r/>
    </w:p>
    <w:p>
      <w:pPr>
        <w:pStyle w:val="1008"/>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rPr>
        <w:t xml:space="preserve">2、</w:t>
      </w:r>
      <w:r>
        <w:rPr>
          <w:rFonts w:hint="eastAsia" w:hAnsi="宋体" w:cs="宋体"/>
          <w:color w:val="000000"/>
          <w:sz w:val="24"/>
          <w:szCs w:val="24"/>
          <w:highlight w:val="none"/>
          <w:lang w:eastAsia="en-US"/>
        </w:rPr>
        <w:t xml:space="preserve">乙方违约责任及违约金支付：</w:t>
      </w:r>
      <w:r>
        <w:rPr>
          <w:rFonts w:hint="eastAsia" w:hAnsi="宋体" w:cs="宋体"/>
          <w:color w:val="000000"/>
          <w:sz w:val="24"/>
          <w:szCs w:val="24"/>
          <w:highlight w:val="none"/>
          <w:lang w:eastAsia="en-US"/>
        </w:rPr>
      </w:r>
      <w:r/>
    </w:p>
    <w:p>
      <w:pPr>
        <w:pStyle w:val="1008"/>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lang w:eastAsia="en-US"/>
        </w:rPr>
        <w:fldChar w:fldCharType="begin"/>
      </w:r>
      <w:r>
        <w:rPr>
          <w:rFonts w:hint="eastAsia" w:hAnsi="宋体" w:cs="宋体"/>
          <w:color w:val="000000"/>
          <w:sz w:val="24"/>
          <w:szCs w:val="24"/>
          <w:highlight w:val="none"/>
          <w:lang w:eastAsia="en-US"/>
        </w:rPr>
        <w:instrText xml:space="preserve"> = 1 \* GB3 </w:instrText>
      </w:r>
      <w:r>
        <w:rPr>
          <w:rFonts w:hint="eastAsia" w:hAnsi="宋体" w:cs="宋体"/>
          <w:color w:val="000000"/>
          <w:sz w:val="24"/>
          <w:szCs w:val="24"/>
          <w:highlight w:val="none"/>
          <w:lang w:eastAsia="en-US"/>
        </w:rPr>
        <w:fldChar w:fldCharType="separate"/>
      </w:r>
      <w:r>
        <w:rPr>
          <w:rFonts w:hint="eastAsia" w:hAnsi="宋体" w:cs="宋体"/>
          <w:color w:val="000000"/>
          <w:sz w:val="24"/>
          <w:szCs w:val="24"/>
          <w:highlight w:val="none"/>
          <w:lang w:eastAsia="en-US"/>
        </w:rPr>
        <w:t xml:space="preserve">①</w:t>
      </w:r>
      <w:r>
        <w:rPr>
          <w:rFonts w:hint="eastAsia" w:hAnsi="宋体" w:cs="宋体"/>
          <w:color w:val="000000"/>
          <w:sz w:val="24"/>
          <w:szCs w:val="24"/>
          <w:highlight w:val="none"/>
          <w:lang w:eastAsia="en-US"/>
        </w:rPr>
        <w:fldChar w:fldCharType="end"/>
      </w:r>
      <w:r>
        <w:rPr>
          <w:rFonts w:hint="eastAsia" w:hAnsi="宋体" w:cs="宋体"/>
          <w:color w:val="000000"/>
          <w:sz w:val="24"/>
          <w:szCs w:val="24"/>
          <w:highlight w:val="none"/>
          <w:lang w:eastAsia="en-US"/>
        </w:rPr>
        <w:t xml:space="preserve">乙方不能提供货物的，或货物不合格从而影响甲方按期正常使用的，应向甲方偿付合同总价款5%的违约金，违约金不足以赔偿损失的，甲方有权要求乙方补足。</w:t>
      </w:r>
      <w:r>
        <w:rPr>
          <w:rFonts w:hint="eastAsia" w:hAnsi="宋体" w:cs="宋体"/>
          <w:color w:val="000000"/>
          <w:sz w:val="24"/>
          <w:szCs w:val="24"/>
          <w:highlight w:val="none"/>
          <w:lang w:eastAsia="en-US"/>
        </w:rPr>
      </w:r>
      <w:r/>
    </w:p>
    <w:p>
      <w:pPr>
        <w:pStyle w:val="1008"/>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lang w:eastAsia="en-US"/>
        </w:rPr>
        <w:fldChar w:fldCharType="begin"/>
      </w:r>
      <w:r>
        <w:rPr>
          <w:rFonts w:hint="eastAsia" w:hAnsi="宋体" w:cs="宋体"/>
          <w:color w:val="000000"/>
          <w:sz w:val="24"/>
          <w:szCs w:val="24"/>
          <w:highlight w:val="none"/>
          <w:lang w:eastAsia="en-US"/>
        </w:rPr>
        <w:instrText xml:space="preserve"> = 2 \* GB3 </w:instrText>
      </w:r>
      <w:r>
        <w:rPr>
          <w:rFonts w:hint="eastAsia" w:hAnsi="宋体" w:cs="宋体"/>
          <w:color w:val="000000"/>
          <w:sz w:val="24"/>
          <w:szCs w:val="24"/>
          <w:highlight w:val="none"/>
          <w:lang w:eastAsia="en-US"/>
        </w:rPr>
        <w:fldChar w:fldCharType="separate"/>
      </w:r>
      <w:r>
        <w:rPr>
          <w:rFonts w:hint="eastAsia" w:hAnsi="宋体" w:cs="宋体"/>
          <w:color w:val="000000"/>
          <w:sz w:val="24"/>
          <w:szCs w:val="24"/>
          <w:highlight w:val="none"/>
          <w:lang w:eastAsia="en-US"/>
        </w:rPr>
        <w:t xml:space="preserve">②</w:t>
      </w:r>
      <w:r>
        <w:rPr>
          <w:rFonts w:hint="eastAsia" w:hAnsi="宋体" w:cs="宋体"/>
          <w:color w:val="000000"/>
          <w:sz w:val="24"/>
          <w:szCs w:val="24"/>
          <w:highlight w:val="none"/>
          <w:lang w:eastAsia="en-US"/>
        </w:rPr>
        <w:fldChar w:fldCharType="end"/>
      </w:r>
      <w:r>
        <w:rPr>
          <w:rFonts w:hint="eastAsia" w:hAnsi="宋体" w:cs="宋体"/>
          <w:color w:val="000000"/>
          <w:sz w:val="24"/>
          <w:szCs w:val="24"/>
          <w:highlight w:val="none"/>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hAnsi="宋体" w:cs="宋体"/>
          <w:color w:val="000000"/>
          <w:sz w:val="24"/>
          <w:szCs w:val="24"/>
          <w:highlight w:val="none"/>
          <w:lang w:eastAsia="en-US"/>
        </w:rPr>
      </w:r>
      <w:r/>
    </w:p>
    <w:p>
      <w:pPr>
        <w:pStyle w:val="1008"/>
        <w:ind w:right="680" w:firstLine="480"/>
        <w:jc w:val="left"/>
        <w:spacing w:line="360" w:lineRule="auto"/>
        <w:rPr>
          <w:rFonts w:hint="eastAsia" w:hAnsi="宋体" w:cs="宋体"/>
          <w:color w:val="000000"/>
          <w:sz w:val="24"/>
          <w:szCs w:val="24"/>
          <w:highlight w:val="none"/>
          <w:lang w:eastAsia="en-US"/>
        </w:rPr>
      </w:pPr>
      <w:r>
        <w:rPr>
          <w:rFonts w:hint="eastAsia" w:hAnsi="宋体" w:cs="宋体"/>
          <w:color w:val="000000"/>
          <w:sz w:val="24"/>
          <w:szCs w:val="24"/>
          <w:highlight w:val="none"/>
        </w:rPr>
        <w:t xml:space="preserve">3、</w:t>
      </w:r>
      <w:r>
        <w:rPr>
          <w:rFonts w:hint="eastAsia" w:hAnsi="宋体" w:cs="宋体"/>
          <w:color w:val="000000"/>
          <w:sz w:val="24"/>
          <w:szCs w:val="24"/>
          <w:highlight w:val="none"/>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hAnsi="宋体" w:cs="宋体"/>
          <w:color w:val="000000"/>
          <w:sz w:val="24"/>
          <w:szCs w:val="24"/>
          <w:highlight w:val="none"/>
          <w:lang w:eastAsia="en-US"/>
        </w:rPr>
      </w:r>
      <w:r/>
    </w:p>
    <w:p>
      <w:pPr>
        <w:pStyle w:val="1008"/>
        <w:ind w:right="680" w:firstLine="482"/>
        <w:jc w:val="left"/>
        <w:spacing w:line="360" w:lineRule="auto"/>
        <w:tabs>
          <w:tab w:val="left" w:pos="33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eastAsia="en-US"/>
        </w:rPr>
        <w:t xml:space="preserve">、</w:t>
      </w:r>
      <w:r>
        <w:rPr>
          <w:rFonts w:hint="eastAsia" w:hAnsi="宋体" w:cs="宋体"/>
          <w:b/>
          <w:bCs/>
          <w:sz w:val="24"/>
          <w:szCs w:val="24"/>
          <w:highlight w:val="none"/>
        </w:rPr>
        <w:t xml:space="preserve">不可抗力</w:t>
      </w:r>
      <w:r>
        <w:rPr>
          <w:rFonts w:hint="eastAsia" w:hAnsi="宋体" w:cs="宋体"/>
          <w:b/>
          <w:bCs/>
          <w:sz w:val="24"/>
          <w:szCs w:val="24"/>
          <w:highlight w:val="none"/>
        </w:rPr>
      </w:r>
      <w:r/>
    </w:p>
    <w:p>
      <w:pPr>
        <w:pStyle w:val="1008"/>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t xml:space="preserve">1、因不可抗力不能履行合同的，根据不可抗力的影响，部分或者全部免除责任。但合同一方迟延履行后发生不可抗力的，不能免除责任。</w:t>
      </w:r>
      <w:r>
        <w:rPr>
          <w:rFonts w:hint="eastAsia" w:hAnsi="宋体" w:cs="宋体"/>
          <w:bCs/>
          <w:sz w:val="24"/>
          <w:szCs w:val="24"/>
          <w:highlight w:val="none"/>
          <w:lang w:eastAsia="en-US"/>
        </w:rPr>
      </w:r>
      <w:r/>
    </w:p>
    <w:p>
      <w:pPr>
        <w:pStyle w:val="1008"/>
        <w:ind w:right="680" w:firstLine="480"/>
        <w:jc w:val="left"/>
        <w:spacing w:line="360" w:lineRule="auto"/>
        <w:rPr>
          <w:rFonts w:hint="eastAsia" w:hAnsi="宋体" w:cs="宋体"/>
          <w:bCs/>
          <w:sz w:val="24"/>
          <w:szCs w:val="24"/>
          <w:highlight w:val="none"/>
          <w:lang w:eastAsia="en-US"/>
        </w:rPr>
      </w:pPr>
      <w:r>
        <w:rPr>
          <w:rFonts w:hint="eastAsia" w:hAnsi="宋体" w:cs="宋体"/>
          <w:bCs/>
          <w:sz w:val="24"/>
          <w:szCs w:val="24"/>
          <w:highlight w:val="none"/>
          <w:lang w:eastAsia="en-US"/>
        </w:rPr>
        <w:t xml:space="preserve">2、合同一方因不可抗力不能履行合同的，应当及时通知对方，以减轻可能给对方造成的损失，并应当在合理期限内提供证明。</w:t>
      </w:r>
      <w:r>
        <w:rPr>
          <w:rFonts w:hint="eastAsia" w:hAnsi="宋体" w:cs="宋体"/>
          <w:bCs/>
          <w:sz w:val="24"/>
          <w:szCs w:val="24"/>
          <w:highlight w:val="none"/>
          <w:lang w:eastAsia="en-US"/>
        </w:rPr>
      </w:r>
      <w:r/>
    </w:p>
    <w:p>
      <w:pPr>
        <w:pStyle w:val="1008"/>
        <w:ind w:right="680" w:firstLine="482"/>
        <w:spacing w:line="360" w:lineRule="auto"/>
        <w:rPr>
          <w:rFonts w:hint="eastAsia" w:hAnsi="宋体" w:cs="宋体"/>
          <w:b/>
          <w:bCs/>
          <w:sz w:val="24"/>
          <w:szCs w:val="24"/>
          <w:highlight w:val="none"/>
          <w:lang w:eastAsia="en-US"/>
        </w:rPr>
      </w:pPr>
      <w:r>
        <w:rPr>
          <w:rFonts w:hint="eastAsia" w:hAnsi="宋体" w:cs="宋体"/>
          <w:b/>
          <w:bCs/>
          <w:sz w:val="24"/>
          <w:szCs w:val="24"/>
          <w:highlight w:val="none"/>
        </w:rPr>
        <w:t xml:space="preserve">十一</w:t>
      </w:r>
      <w:r>
        <w:rPr>
          <w:rFonts w:hint="eastAsia" w:hAnsi="宋体" w:cs="宋体"/>
          <w:b/>
          <w:bCs/>
          <w:sz w:val="24"/>
          <w:szCs w:val="24"/>
          <w:highlight w:val="none"/>
          <w:lang w:eastAsia="en-US"/>
        </w:rPr>
        <w:t xml:space="preserve">、合同的解除和转让</w:t>
      </w:r>
      <w:r>
        <w:rPr>
          <w:rFonts w:hint="eastAsia" w:hAnsi="宋体" w:cs="宋体"/>
          <w:b/>
          <w:bCs/>
          <w:sz w:val="24"/>
          <w:szCs w:val="24"/>
          <w:highlight w:val="none"/>
          <w:lang w:eastAsia="en-US"/>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1、甲方和乙方协商一致，可以解除合同。</w:t>
      </w:r>
      <w:r>
        <w:rPr>
          <w:rFonts w:hAnsi="宋体" w:cs="宋体"/>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2、有下列情形之一，合同一方可以解除合同：</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（1）因不可抗力致使不能实现合同目的，未受不可抗力影响的一方有权解除合同。</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（2）因合同一方违约导致合同不能履行，另一方有权解除合同。</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（3）有权解除合同的一方，应当在违约事实或不可抗力发生之后三十天内书面通知对方以主张解除合同，合同在书面通知到达对方时解除。</w:t>
      </w:r>
      <w:r>
        <w:rPr>
          <w:rFonts w:hAnsi="宋体" w:cs="宋体"/>
          <w:sz w:val="24"/>
          <w:szCs w:val="24"/>
          <w:highlight w:val="none"/>
        </w:rPr>
      </w:r>
      <w:r/>
    </w:p>
    <w:p>
      <w:pPr>
        <w:pStyle w:val="1008"/>
        <w:ind w:firstLine="480"/>
        <w:spacing w:line="360" w:lineRule="auto"/>
        <w:rPr>
          <w:rFonts w:hAnsi="宋体" w:cs="宋体"/>
          <w:sz w:val="24"/>
          <w:szCs w:val="24"/>
          <w:highlight w:val="none"/>
        </w:rPr>
        <w:outlineLvl w:val="0"/>
      </w:pPr>
      <w:r>
        <w:rPr>
          <w:rFonts w:hint="eastAsia" w:hAnsi="宋体" w:cs="宋体"/>
          <w:sz w:val="24"/>
          <w:szCs w:val="24"/>
          <w:highlight w:val="none"/>
        </w:rPr>
        <w:t xml:space="preserve">3、合同的部分和全部都不得转让。</w:t>
      </w:r>
      <w:r>
        <w:rPr>
          <w:rFonts w:hAnsi="宋体" w:cs="宋体"/>
          <w:sz w:val="24"/>
          <w:szCs w:val="24"/>
          <w:highlight w:val="none"/>
        </w:rPr>
      </w:r>
      <w:r/>
    </w:p>
    <w:p>
      <w:pPr>
        <w:pStyle w:val="1008"/>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十二、</w:t>
      </w:r>
      <w:r>
        <w:rPr>
          <w:rFonts w:hint="eastAsia" w:hAnsi="宋体" w:cs="宋体"/>
          <w:b/>
          <w:bCs/>
          <w:sz w:val="24"/>
          <w:szCs w:val="24"/>
          <w:highlight w:val="none"/>
          <w:lang w:eastAsia="en-US"/>
        </w:rPr>
        <w:t xml:space="preserve">争议解决方法</w:t>
      </w:r>
      <w:bookmarkStart w:id="104" w:name="_Hlk31709859"/>
      <w:r>
        <w:rPr>
          <w:rFonts w:hint="eastAsia" w:hAnsi="宋体" w:cs="宋体"/>
          <w:b/>
          <w:bCs/>
          <w:sz w:val="24"/>
          <w:szCs w:val="24"/>
          <w:highlight w:val="none"/>
        </w:rPr>
      </w:r>
      <w:r/>
    </w:p>
    <w:p>
      <w:pPr>
        <w:pStyle w:val="1008"/>
        <w:ind w:right="680" w:firstLine="480"/>
        <w:jc w:val="left"/>
        <w:spacing w:line="360" w:lineRule="auto"/>
        <w:tabs>
          <w:tab w:val="left" w:pos="540" w:leader="none"/>
          <w:tab w:val="left" w:pos="845" w:leader="none"/>
        </w:tabs>
        <w:rPr>
          <w:rFonts w:hint="eastAsia" w:hAnsi="宋体" w:cs="宋体"/>
          <w:bCs/>
          <w:sz w:val="24"/>
          <w:szCs w:val="24"/>
          <w:highlight w:val="none"/>
        </w:rPr>
      </w:pPr>
      <w:r>
        <w:rPr>
          <w:rFonts w:hint="eastAsia" w:hAnsi="宋体" w:cs="宋体"/>
          <w:bCs/>
          <w:sz w:val="24"/>
          <w:szCs w:val="24"/>
          <w:highlight w:val="none"/>
        </w:rPr>
        <w:t xml:space="preserve">1、</w:t>
      </w:r>
      <w:bookmarkEnd w:id="104"/>
      <w:r>
        <w:rPr>
          <w:rFonts w:hint="eastAsia" w:hAnsi="宋体" w:cs="宋体"/>
          <w:bCs/>
          <w:sz w:val="24"/>
          <w:szCs w:val="24"/>
          <w:highlight w:val="none"/>
        </w:rPr>
        <w:t xml:space="preserve">因本合同产生的或与其有关的任何争议或分歧，包括本合同的成立、解释、效力、终止或履行等有关的任何问题，均适用中国法律。</w:t>
      </w:r>
      <w:r>
        <w:rPr>
          <w:rFonts w:hint="eastAsia" w:hAnsi="宋体" w:cs="宋体"/>
          <w:bCs/>
          <w:sz w:val="24"/>
          <w:szCs w:val="24"/>
          <w:highlight w:val="none"/>
        </w:rPr>
      </w:r>
      <w:r/>
    </w:p>
    <w:p>
      <w:pPr>
        <w:pStyle w:val="1008"/>
        <w:ind w:right="680" w:firstLine="480"/>
        <w:jc w:val="left"/>
        <w:spacing w:line="360" w:lineRule="auto"/>
        <w:tabs>
          <w:tab w:val="left" w:pos="540" w:leader="none"/>
          <w:tab w:val="left" w:pos="845" w:leader="none"/>
        </w:tabs>
        <w:rPr>
          <w:rFonts w:hint="eastAsia" w:hAnsi="宋体" w:cs="宋体"/>
          <w:bCs/>
          <w:sz w:val="24"/>
          <w:szCs w:val="24"/>
          <w:highlight w:val="none"/>
        </w:rPr>
      </w:pPr>
      <w:r>
        <w:rPr>
          <w:rFonts w:hint="eastAsia" w:hAnsi="宋体" w:cs="宋体"/>
          <w:bCs/>
          <w:sz w:val="24"/>
          <w:szCs w:val="24"/>
          <w:highlight w:val="none"/>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hAnsi="宋体" w:cs="宋体"/>
          <w:bCs/>
          <w:sz w:val="24"/>
          <w:szCs w:val="24"/>
          <w:highlight w:val="none"/>
        </w:rPr>
      </w:r>
      <w:r/>
    </w:p>
    <w:p>
      <w:pPr>
        <w:pStyle w:val="1008"/>
        <w:ind w:right="680" w:firstLine="482"/>
        <w:jc w:val="left"/>
        <w:spacing w:line="360" w:lineRule="auto"/>
        <w:tabs>
          <w:tab w:val="left" w:pos="540" w:leader="none"/>
          <w:tab w:val="left" w:pos="845" w:leader="none"/>
        </w:tabs>
        <w:rPr>
          <w:rFonts w:hint="eastAsia" w:hAnsi="宋体" w:cs="宋体"/>
          <w:b/>
          <w:bCs/>
          <w:sz w:val="24"/>
          <w:szCs w:val="24"/>
          <w:highlight w:val="none"/>
          <w:lang w:eastAsia="en-US"/>
        </w:rPr>
      </w:pPr>
      <w:r>
        <w:rPr>
          <w:rFonts w:hint="eastAsia" w:hAnsi="宋体" w:cs="宋体"/>
          <w:b/>
          <w:bCs/>
          <w:sz w:val="24"/>
          <w:szCs w:val="24"/>
          <w:highlight w:val="none"/>
          <w:lang w:eastAsia="en-US"/>
        </w:rPr>
        <w:t xml:space="preserve">十</w:t>
      </w:r>
      <w:r>
        <w:rPr>
          <w:rFonts w:hint="eastAsia" w:hAnsi="宋体" w:cs="宋体"/>
          <w:b/>
          <w:bCs/>
          <w:sz w:val="24"/>
          <w:szCs w:val="24"/>
          <w:highlight w:val="none"/>
        </w:rPr>
        <w:t xml:space="preserve">三</w:t>
      </w:r>
      <w:r>
        <w:rPr>
          <w:rFonts w:hint="eastAsia" w:hAnsi="宋体" w:cs="宋体"/>
          <w:b/>
          <w:bCs/>
          <w:sz w:val="24"/>
          <w:szCs w:val="24"/>
          <w:highlight w:val="none"/>
          <w:lang w:eastAsia="en-US"/>
        </w:rPr>
        <w:t xml:space="preserve">、其他</w:t>
      </w:r>
      <w:r>
        <w:rPr>
          <w:rFonts w:hint="eastAsia" w:hAnsi="宋体" w:cs="宋体"/>
          <w:b/>
          <w:bCs/>
          <w:sz w:val="24"/>
          <w:szCs w:val="24"/>
          <w:highlight w:val="none"/>
          <w:lang w:eastAsia="en-US"/>
        </w:rPr>
      </w:r>
      <w:r/>
    </w:p>
    <w:p>
      <w:pPr>
        <w:pStyle w:val="1008"/>
        <w:ind w:firstLine="480"/>
        <w:spacing w:line="360" w:lineRule="auto"/>
        <w:rPr>
          <w:rFonts w:hAnsi="宋体" w:cs="宋体"/>
          <w:sz w:val="24"/>
          <w:szCs w:val="24"/>
          <w:highlight w:val="none"/>
        </w:rPr>
      </w:pPr>
      <w:r/>
      <w:bookmarkStart w:id="105" w:name="_Toc521857256"/>
      <w:r/>
      <w:bookmarkStart w:id="106" w:name="_Toc512247217"/>
      <w:r/>
      <w:bookmarkStart w:id="107" w:name="_Toc518732550"/>
      <w:r/>
      <w:bookmarkStart w:id="108" w:name="_Toc509671238"/>
      <w:r/>
      <w:bookmarkStart w:id="109" w:name="_Toc510189384"/>
      <w:r/>
      <w:bookmarkStart w:id="110" w:name="_Toc521868326"/>
      <w:r/>
      <w:bookmarkStart w:id="111" w:name="_Toc498096317"/>
      <w:r/>
      <w:bookmarkStart w:id="112" w:name="_Toc527647069"/>
      <w:r/>
      <w:bookmarkStart w:id="113" w:name="_Toc496545121"/>
      <w:r/>
      <w:bookmarkStart w:id="114" w:name="_Toc501112113"/>
      <w:r/>
      <w:bookmarkStart w:id="115" w:name="_Toc508971138"/>
      <w:r/>
      <w:bookmarkStart w:id="116" w:name="_Toc522734482"/>
      <w:r/>
      <w:bookmarkStart w:id="117" w:name="_Toc515141041"/>
      <w:r/>
      <w:bookmarkStart w:id="118" w:name="_Toc529876203"/>
      <w:r/>
      <w:bookmarkStart w:id="119" w:name="_Toc497672708"/>
      <w:r>
        <w:rPr>
          <w:rFonts w:hint="eastAsia" w:hAnsi="宋体" w:cs="宋体"/>
          <w:sz w:val="24"/>
          <w:szCs w:val="24"/>
          <w:highlight w:val="none"/>
        </w:rPr>
        <w:t xml:space="preserve">1、合同经招标代理机构加盖骑缝章，甲乙双方法定代表人或其委托代理人签字并加盖公章（或合同章）后生效。</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2、合同签订后双方即直接产生权利与义务的关系，合同执行过程中出现的问题应按照《民法典》的规定办理，在合同履行过程中，双方如有争议，经协商无效，任何一方可向甲方所在地人民法院提起诉讼。</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3、合同在执行过程中出现的未尽事宜，双方在不违背本合同和招标文件的原则下协商解决，协商结果以书面形式盖章记录在案，作为本合同的附件，与本合同具有同等效力，但需提交甲方一份备存。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highlight w:val="none"/>
        </w:rPr>
      </w:r>
      <w:r/>
    </w:p>
    <w:p>
      <w:pPr>
        <w:pStyle w:val="1008"/>
        <w:ind w:firstLine="480"/>
        <w:spacing w:line="360" w:lineRule="auto"/>
        <w:rPr>
          <w:rFonts w:hAnsi="宋体" w:cs="宋体"/>
          <w:sz w:val="24"/>
          <w:szCs w:val="24"/>
          <w:highlight w:val="none"/>
        </w:rPr>
      </w:pPr>
      <w:r>
        <w:rPr>
          <w:rFonts w:hint="eastAsia" w:hAnsi="宋体" w:cs="宋体"/>
          <w:sz w:val="24"/>
          <w:szCs w:val="24"/>
          <w:highlight w:val="none"/>
        </w:rPr>
        <w:t xml:space="preserve">4、本合同一式</w:t>
      </w:r>
      <w:r>
        <w:rPr>
          <w:rFonts w:hint="eastAsia" w:hAnsi="宋体" w:cs="宋体"/>
          <w:sz w:val="24"/>
          <w:szCs w:val="24"/>
          <w:highlight w:val="none"/>
          <w:u w:val="single"/>
        </w:rPr>
        <w:t xml:space="preserve"> 肆 </w:t>
      </w:r>
      <w:r>
        <w:rPr>
          <w:rFonts w:hint="eastAsia" w:hAnsi="宋体" w:cs="宋体"/>
          <w:sz w:val="24"/>
          <w:szCs w:val="24"/>
          <w:highlight w:val="none"/>
        </w:rPr>
        <w:t xml:space="preserve">份，甲方</w:t>
      </w:r>
      <w:r>
        <w:rPr>
          <w:rFonts w:hint="eastAsia" w:hAnsi="宋体" w:cs="宋体"/>
          <w:sz w:val="24"/>
          <w:szCs w:val="24"/>
          <w:highlight w:val="none"/>
          <w:u w:val="single"/>
        </w:rPr>
        <w:t xml:space="preserve"> 壹 </w:t>
      </w:r>
      <w:r>
        <w:rPr>
          <w:rFonts w:hint="eastAsia" w:hAnsi="宋体" w:cs="宋体"/>
          <w:sz w:val="24"/>
          <w:szCs w:val="24"/>
          <w:highlight w:val="none"/>
        </w:rPr>
        <w:t xml:space="preserve">份、乙方</w:t>
      </w:r>
      <w:r>
        <w:rPr>
          <w:rFonts w:hint="eastAsia" w:hAnsi="宋体" w:cs="宋体"/>
          <w:sz w:val="24"/>
          <w:szCs w:val="24"/>
          <w:highlight w:val="none"/>
          <w:u w:val="single"/>
        </w:rPr>
        <w:t xml:space="preserve"> 壹 </w:t>
      </w:r>
      <w:r>
        <w:rPr>
          <w:rFonts w:hint="eastAsia" w:hAnsi="宋体" w:cs="宋体"/>
          <w:sz w:val="24"/>
          <w:szCs w:val="24"/>
          <w:highlight w:val="none"/>
        </w:rPr>
        <w:t xml:space="preserve">份，政府采购监督管理部门</w:t>
      </w:r>
      <w:r>
        <w:rPr>
          <w:rFonts w:hint="eastAsia" w:hAnsi="宋体" w:cs="宋体"/>
          <w:sz w:val="24"/>
          <w:szCs w:val="24"/>
          <w:highlight w:val="none"/>
          <w:u w:val="single"/>
        </w:rPr>
        <w:t xml:space="preserve"> 壹 </w:t>
      </w:r>
      <w:r>
        <w:rPr>
          <w:rFonts w:hint="eastAsia" w:hAnsi="宋体" w:cs="宋体"/>
          <w:sz w:val="24"/>
          <w:szCs w:val="24"/>
          <w:highlight w:val="none"/>
        </w:rPr>
        <w:t xml:space="preserve">份，采购代理机构各</w:t>
      </w:r>
      <w:r>
        <w:rPr>
          <w:rFonts w:hint="eastAsia" w:hAnsi="宋体" w:cs="宋体"/>
          <w:sz w:val="24"/>
          <w:szCs w:val="24"/>
          <w:highlight w:val="none"/>
          <w:u w:val="single"/>
        </w:rPr>
        <w:t xml:space="preserve"> 壹 </w:t>
      </w:r>
      <w:r>
        <w:rPr>
          <w:rFonts w:hint="eastAsia" w:hAnsi="宋体" w:cs="宋体"/>
          <w:sz w:val="24"/>
          <w:szCs w:val="24"/>
          <w:highlight w:val="none"/>
        </w:rPr>
        <w:t xml:space="preserve">份。</w:t>
      </w:r>
      <w:r>
        <w:rPr>
          <w:rFonts w:hAnsi="宋体" w:cs="宋体"/>
          <w:sz w:val="24"/>
          <w:szCs w:val="24"/>
          <w:highlight w:val="none"/>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41"/>
        <w:gridCol w:w="5468"/>
      </w:tblGrid>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1008"/>
              <w:jc w:val="left"/>
              <w:spacing w:line="360" w:lineRule="auto"/>
              <w:rPr>
                <w:rFonts w:hAnsi="宋体" w:cs="宋体"/>
                <w:sz w:val="24"/>
                <w:szCs w:val="24"/>
                <w:highlight w:val="none"/>
              </w:rPr>
            </w:pPr>
            <w:r>
              <w:rPr>
                <w:rFonts w:hint="eastAsia" w:hAnsi="宋体" w:cs="宋体"/>
                <w:sz w:val="24"/>
                <w:szCs w:val="24"/>
                <w:highlight w:val="none"/>
              </w:rPr>
              <w:t xml:space="preserve">甲方（盖章）：</w:t>
            </w:r>
            <w:r>
              <w:rPr>
                <w:rFonts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1008"/>
              <w:spacing w:line="360" w:lineRule="auto"/>
              <w:rPr>
                <w:rFonts w:hAnsi="宋体" w:cs="宋体"/>
                <w:sz w:val="24"/>
                <w:szCs w:val="24"/>
                <w:highlight w:val="none"/>
              </w:rPr>
            </w:pPr>
            <w:r>
              <w:rPr>
                <w:rFonts w:hint="eastAsia" w:hAnsi="宋体" w:cs="宋体"/>
                <w:sz w:val="24"/>
                <w:szCs w:val="24"/>
                <w:highlight w:val="none"/>
              </w:rPr>
              <w:t xml:space="preserve">乙方（盖章）：</w:t>
            </w:r>
            <w:r>
              <w:rPr>
                <w:rFonts w:hAnsi="宋体" w:cs="宋体"/>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1008"/>
              <w:spacing w:line="360" w:lineRule="auto"/>
              <w:rPr>
                <w:rFonts w:hAnsi="宋体" w:cs="宋体"/>
                <w:sz w:val="24"/>
                <w:szCs w:val="24"/>
                <w:highlight w:val="none"/>
              </w:rPr>
            </w:pPr>
            <w:r>
              <w:rPr>
                <w:rFonts w:hint="eastAsia" w:hAnsi="宋体" w:cs="宋体"/>
                <w:sz w:val="24"/>
                <w:szCs w:val="24"/>
                <w:highlight w:val="none"/>
              </w:rPr>
              <w:t xml:space="preserve">法定（授权）代表人（签字）：</w:t>
            </w:r>
            <w:r>
              <w:rPr>
                <w:rFonts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1008"/>
              <w:spacing w:line="360" w:lineRule="auto"/>
              <w:rPr>
                <w:rFonts w:hAnsi="宋体" w:cs="宋体"/>
                <w:sz w:val="24"/>
                <w:szCs w:val="24"/>
                <w:highlight w:val="none"/>
              </w:rPr>
            </w:pPr>
            <w:r>
              <w:rPr>
                <w:rFonts w:hint="eastAsia" w:hAnsi="宋体" w:cs="宋体"/>
                <w:sz w:val="24"/>
                <w:szCs w:val="24"/>
                <w:highlight w:val="none"/>
              </w:rPr>
              <w:t xml:space="preserve">法定（授权）代表人（签字）：</w:t>
            </w:r>
            <w:r>
              <w:rPr>
                <w:rFonts w:hAnsi="宋体" w:cs="宋体"/>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1008"/>
              <w:spacing w:line="360" w:lineRule="auto"/>
              <w:rPr>
                <w:rFonts w:hAnsi="宋体" w:cs="宋体"/>
                <w:sz w:val="24"/>
                <w:szCs w:val="24"/>
                <w:highlight w:val="none"/>
              </w:rPr>
            </w:pPr>
            <w:r>
              <w:rPr>
                <w:rFonts w:hint="eastAsia" w:hAnsi="宋体" w:cs="宋体"/>
                <w:sz w:val="24"/>
                <w:szCs w:val="24"/>
                <w:highlight w:val="none"/>
              </w:rPr>
              <w:t xml:space="preserve">日期：</w:t>
            </w:r>
            <w:r>
              <w:rPr>
                <w:rFonts w:hAnsi="宋体" w:cs="宋体"/>
                <w:sz w:val="24"/>
                <w:szCs w:val="24"/>
                <w:highlight w:val="none"/>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1008"/>
              <w:spacing w:line="360" w:lineRule="auto"/>
              <w:rPr>
                <w:rFonts w:hAnsi="宋体" w:cs="宋体"/>
                <w:sz w:val="24"/>
                <w:szCs w:val="24"/>
                <w:highlight w:val="none"/>
              </w:rPr>
            </w:pPr>
            <w:r>
              <w:rPr>
                <w:rFonts w:hint="eastAsia" w:hAnsi="宋体" w:cs="宋体"/>
                <w:sz w:val="24"/>
                <w:szCs w:val="24"/>
                <w:highlight w:val="none"/>
              </w:rPr>
              <w:t xml:space="preserve">日期：</w:t>
            </w:r>
            <w:r>
              <w:rPr>
                <w:rFonts w:hAnsi="宋体" w:cs="宋体"/>
                <w:sz w:val="24"/>
                <w:szCs w:val="24"/>
                <w:highlight w:val="none"/>
              </w:rPr>
            </w:r>
            <w:r/>
          </w:p>
        </w:tc>
      </w:tr>
    </w:tbl>
    <w:p>
      <w:pPr>
        <w:pStyle w:val="1009"/>
        <w:numPr>
          <w:ilvl w:val="0"/>
          <w:numId w:val="0"/>
        </w:numPr>
        <w:jc w:val="center"/>
        <w:pageBreakBefore/>
        <w:spacing w:line="240" w:lineRule="auto"/>
        <w:rPr>
          <w:rFonts w:hint="eastAsia" w:hAnsi="宋体" w:cs="宋体"/>
          <w:bCs w:val="0"/>
          <w:highlight w:val="none"/>
          <w:lang w:val="zh-CN"/>
        </w:rPr>
      </w:pPr>
      <w:r>
        <w:rPr>
          <w:rFonts w:hint="eastAsia" w:hAnsi="宋体" w:cs="宋体"/>
          <w:bCs w:val="0"/>
          <w:highlight w:val="none"/>
          <w:lang w:val="zh-CN"/>
        </w:rPr>
        <w:t xml:space="preserve">第五章 评标办法与评分标准</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hint="eastAsia" w:hAnsi="宋体" w:cs="宋体"/>
          <w:bCs w:val="0"/>
          <w:highlight w:val="none"/>
          <w:lang w:val="zh-CN"/>
        </w:rPr>
      </w:r>
      <w:r/>
    </w:p>
    <w:p>
      <w:pPr>
        <w:pStyle w:val="1008"/>
        <w:spacing w:line="360" w:lineRule="auto"/>
        <w:rPr>
          <w:rFonts w:hint="eastAsia" w:hAnsi="宋体" w:cs="宋体"/>
          <w:b/>
          <w:sz w:val="24"/>
          <w:szCs w:val="24"/>
          <w:highlight w:val="none"/>
          <w:lang w:val="zh-CN"/>
        </w:rPr>
      </w:pPr>
      <w:r>
        <w:rPr>
          <w:rFonts w:hint="eastAsia" w:hAnsi="宋体" w:cs="宋体"/>
          <w:b/>
          <w:sz w:val="24"/>
          <w:szCs w:val="24"/>
          <w:highlight w:val="none"/>
          <w:lang w:val="zh-CN"/>
        </w:rPr>
        <w:t xml:space="preserve">一、评标办法：</w:t>
      </w:r>
      <w:r>
        <w:rPr>
          <w:rFonts w:hint="eastAsia" w:hAnsi="宋体" w:cs="宋体"/>
          <w:b/>
          <w:sz w:val="24"/>
          <w:szCs w:val="24"/>
          <w:highlight w:val="none"/>
          <w:lang w:val="zh-CN"/>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2、评标委员会各成员独立对每个进入打分程序的有效投标单位的标书技术和资质部分以打分的形式进行评审和评价。 </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5、针对小微型企业的评审加分：</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bookmarkStart w:id="120" w:name="_Hlk108609338"/>
      <w:r>
        <w:rPr>
          <w:rFonts w:hint="eastAsia" w:ascii="宋体" w:hAnsi="宋体" w:eastAsia="宋体" w:cs="宋体"/>
          <w:b/>
          <w:bCs/>
          <w:color w:val="000000"/>
          <w:sz w:val="24"/>
          <w:szCs w:val="24"/>
        </w:rPr>
        <w:t xml:space="preserve">投标人提供小型或微型企业、残疾人企业和监狱企业制造的货物，其价格在评审时给予20%的扣除，用扣除后的价格参与评审。</w:t>
      </w:r>
      <w:bookmarkEnd w:id="120"/>
      <w:r>
        <w:rPr>
          <w:rFonts w:hint="eastAsia" w:ascii="宋体" w:hAnsi="宋体" w:eastAsia="宋体" w:cs="宋体"/>
          <w:color w:val="000000"/>
          <w:sz w:val="24"/>
          <w:szCs w:val="24"/>
        </w:rPr>
        <w:t xml:space="preserve">如扣除后的价格为最低价的，则作为评审基准价，若最后中标，中标价格则以实际投标报价为准。</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在本次货物采购项目中，货物由小微企业制造，即货物由小微企业生产且使用该小微企业商号或者注册商标的，可享受价格评审优惠。</w:t>
      </w:r>
      <w:r>
        <w:rPr>
          <w:rFonts w:hint="eastAsia" w:ascii="宋体" w:hAnsi="宋体" w:eastAsia="宋体" w:cs="宋体"/>
          <w:color w:val="000000"/>
          <w:sz w:val="24"/>
          <w:szCs w:val="24"/>
          <w:lang w:val="zh-CN"/>
        </w:rPr>
      </w:r>
      <w:r/>
    </w:p>
    <w:p>
      <w:pPr>
        <w:pStyle w:val="1008"/>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投标人提供的货物既有中小企业制造货物，也有大型企业制造货物的，不享受优惠政策。对投标供应商的企业类型不作要求。</w:t>
      </w:r>
      <w:r>
        <w:rPr>
          <w:rFonts w:hint="eastAsia" w:ascii="宋体" w:hAnsi="宋体" w:eastAsia="宋体" w:cs="宋体"/>
          <w:color w:val="000000"/>
          <w:sz w:val="24"/>
          <w:szCs w:val="24"/>
          <w:lang w:val="zh-CN"/>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残疾人企业和监狱企业视同小微企业，享受价格评审优惠政策。</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残疾人企业和监狱企业属于小型、微型企业的，不重复享受价格评审优惠政策。</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rFonts w:hint="eastAsia" w:ascii="宋体" w:hAnsi="宋体" w:eastAsia="宋体" w:cs="宋体"/>
          <w:color w:val="000000"/>
          <w:sz w:val="24"/>
          <w:szCs w:val="24"/>
        </w:rPr>
      </w:r>
      <w:r/>
    </w:p>
    <w:p>
      <w:pPr>
        <w:pStyle w:val="1008"/>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rPr>
        <w:t xml:space="preserve">如投标人提供虚假材料，将按“政府采购法”相关规定处理并由政府监管部门给予严肃处理。</w:t>
      </w:r>
      <w:r>
        <w:rPr>
          <w:rFonts w:hint="eastAsia" w:ascii="宋体" w:hAnsi="宋体" w:eastAsia="宋体" w:cs="宋体"/>
          <w:color w:val="000000"/>
          <w:sz w:val="24"/>
          <w:szCs w:val="24"/>
          <w:highlight w:val="none"/>
          <w:lang w:val="zh-CN"/>
        </w:rPr>
      </w:r>
      <w:r/>
    </w:p>
    <w:p>
      <w:pPr>
        <w:pStyle w:val="1008"/>
        <w:jc w:val="left"/>
        <w:spacing w:line="360" w:lineRule="auto"/>
        <w:widowControl/>
        <w:rPr>
          <w:rFonts w:hint="eastAsia" w:hAnsi="宋体" w:cs="宋体"/>
          <w:b/>
          <w:sz w:val="24"/>
          <w:szCs w:val="24"/>
          <w:highlight w:val="none"/>
          <w:lang w:val="zh-CN"/>
        </w:rPr>
      </w:pPr>
      <w:r>
        <w:rPr>
          <w:rFonts w:hint="eastAsia" w:hAnsi="宋体" w:cs="宋体"/>
          <w:sz w:val="24"/>
          <w:szCs w:val="24"/>
          <w:highlight w:val="none"/>
        </w:rPr>
        <w:t xml:space="preserve">二、</w:t>
      </w:r>
      <w:r>
        <w:rPr>
          <w:rFonts w:hint="eastAsia" w:hAnsi="宋体" w:cs="宋体"/>
          <w:b/>
          <w:sz w:val="24"/>
          <w:szCs w:val="24"/>
          <w:highlight w:val="none"/>
          <w:lang w:val="zh-CN"/>
        </w:rPr>
        <w:t xml:space="preserve">评分标准：</w:t>
      </w:r>
      <w:r>
        <w:rPr>
          <w:rFonts w:hint="eastAsia" w:hAnsi="宋体" w:cs="宋体"/>
          <w:b/>
          <w:sz w:val="24"/>
          <w:szCs w:val="24"/>
          <w:highlight w:val="none"/>
          <w:lang w:val="zh-CN"/>
        </w:rPr>
      </w:r>
      <w:r/>
    </w:p>
    <w:p>
      <w:pPr>
        <w:pStyle w:val="1313"/>
        <w:jc w:val="left"/>
        <w:spacing w:line="360" w:lineRule="auto"/>
        <w:rPr>
          <w:rFonts w:hint="eastAsia" w:hAnsi="宋体" w:eastAsia="宋体" w:cs="宋体"/>
          <w:b/>
          <w:sz w:val="24"/>
          <w:szCs w:val="24"/>
          <w:highlight w:val="none"/>
        </w:rPr>
      </w:pPr>
      <w:r>
        <w:rPr>
          <w:rFonts w:hint="eastAsia" w:hAnsi="宋体" w:eastAsia="宋体" w:cs="宋体"/>
          <w:b/>
          <w:sz w:val="24"/>
          <w:szCs w:val="24"/>
          <w:highlight w:val="none"/>
        </w:rPr>
        <w:t xml:space="preserve">（一）价格分（</w:t>
      </w:r>
      <w:r>
        <w:rPr>
          <w:rFonts w:hint="eastAsia" w:hAnsi="宋体" w:eastAsia="宋体" w:cs="宋体"/>
          <w:b/>
          <w:sz w:val="24"/>
          <w:szCs w:val="24"/>
          <w:highlight w:val="none"/>
          <w:lang w:val="en-US" w:eastAsia="zh-CN"/>
        </w:rPr>
        <w:t xml:space="preserve">满分</w:t>
      </w:r>
      <w:r>
        <w:rPr>
          <w:rFonts w:hint="eastAsia" w:hAnsi="宋体" w:eastAsia="宋体" w:cs="宋体"/>
          <w:b/>
          <w:sz w:val="24"/>
          <w:szCs w:val="24"/>
          <w:highlight w:val="none"/>
        </w:rPr>
        <w:t xml:space="preserve">30分）</w:t>
      </w:r>
      <w:r>
        <w:rPr>
          <w:rFonts w:hint="eastAsia" w:hAnsi="宋体" w:eastAsia="宋体" w:cs="宋体"/>
          <w:b/>
          <w:sz w:val="24"/>
          <w:szCs w:val="24"/>
          <w:highlight w:val="none"/>
        </w:rPr>
      </w:r>
      <w:r/>
    </w:p>
    <w:p>
      <w:pPr>
        <w:pStyle w:val="1222"/>
        <w:ind w:firstLine="480"/>
        <w:jc w:val="left"/>
        <w:rPr>
          <w:rFonts w:hint="eastAsia" w:hAnsi="宋体" w:cs="宋体"/>
          <w:szCs w:val="24"/>
          <w:highlight w:val="none"/>
        </w:rPr>
      </w:pPr>
      <w:r>
        <w:rPr>
          <w:rFonts w:hint="eastAsia" w:hAnsi="宋体" w:cs="宋体"/>
          <w:szCs w:val="24"/>
          <w:highlight w:val="none"/>
        </w:rPr>
        <w:t xml:space="preserve">第一步：投标总报价低于或等于财政预算价格的，为有效投标报价。超财政预算的投标报价为无效投标报价。无效投标报价的投标文件不得中标。</w:t>
      </w:r>
      <w:r>
        <w:rPr>
          <w:rFonts w:hint="eastAsia" w:hAnsi="宋体" w:cs="宋体"/>
          <w:szCs w:val="24"/>
          <w:highlight w:val="none"/>
        </w:rPr>
      </w:r>
      <w:r/>
    </w:p>
    <w:p>
      <w:pPr>
        <w:pStyle w:val="1008"/>
        <w:ind w:firstLine="480"/>
        <w:spacing w:line="360" w:lineRule="auto"/>
        <w:tabs>
          <w:tab w:val="left" w:pos="567" w:leader="none"/>
        </w:tabs>
        <w:rPr>
          <w:rFonts w:hint="eastAsia" w:hAnsi="宋体" w:cs="宋体"/>
          <w:sz w:val="24"/>
          <w:szCs w:val="24"/>
          <w:highlight w:val="none"/>
        </w:rPr>
      </w:pPr>
      <w:r>
        <w:rPr>
          <w:rFonts w:hint="eastAsia" w:hAnsi="宋体" w:cs="宋体"/>
          <w:sz w:val="24"/>
          <w:szCs w:val="24"/>
          <w:highlight w:val="none"/>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b w:val="0"/>
          <w:bCs w:val="0"/>
          <w:sz w:val="24"/>
          <w:szCs w:val="24"/>
          <w:highlight w:val="none"/>
        </w:rPr>
        <w:t xml:space="preserve">：</w:t>
      </w:r>
      <w:r>
        <w:rPr>
          <w:rFonts w:hint="eastAsia" w:hAnsi="宋体" w:cs="宋体"/>
          <w:sz w:val="24"/>
          <w:szCs w:val="24"/>
          <w:highlight w:val="none"/>
        </w:rPr>
      </w:r>
      <w:r/>
    </w:p>
    <w:p>
      <w:pPr>
        <w:pStyle w:val="1222"/>
        <w:ind w:firstLine="480"/>
        <w:jc w:val="left"/>
        <w:rPr>
          <w:rFonts w:hint="eastAsia" w:hAnsi="宋体" w:cs="宋体"/>
          <w:szCs w:val="24"/>
          <w:highlight w:val="none"/>
        </w:rPr>
      </w:pPr>
      <w:r>
        <w:rPr>
          <w:rFonts w:hint="eastAsia" w:hAnsi="宋体" w:cs="宋体"/>
          <w:szCs w:val="24"/>
          <w:highlight w:val="none"/>
        </w:rPr>
        <w:t xml:space="preserve">投标报价得分=（评标基准价/投标报价）*价格权值*100，小数点后保留两位。（价格权值为30%）</w:t>
      </w:r>
      <w:r>
        <w:rPr>
          <w:rFonts w:hint="eastAsia" w:hAnsi="宋体" w:cs="宋体"/>
          <w:szCs w:val="24"/>
          <w:highlight w:val="none"/>
        </w:rPr>
      </w:r>
      <w:r/>
    </w:p>
    <w:p>
      <w:pPr>
        <w:pStyle w:val="1008"/>
        <w:jc w:val="left"/>
        <w:spacing w:line="360" w:lineRule="auto"/>
        <w:rPr>
          <w:rFonts w:hint="eastAsia" w:hAnsi="宋体" w:eastAsia="宋体" w:cs="宋体"/>
          <w:b/>
          <w:bCs/>
          <w:sz w:val="24"/>
          <w:szCs w:val="24"/>
          <w:highlight w:val="none"/>
          <w:lang w:eastAsia="zh-CN"/>
        </w:rPr>
      </w:pPr>
      <w:r/>
      <w:bookmarkStart w:id="121" w:name="OLE_LINK48"/>
      <w:r/>
      <w:bookmarkStart w:id="122" w:name="OLE_LINK51"/>
      <w:r>
        <w:rPr>
          <w:rFonts w:hint="eastAsia" w:hAnsi="宋体" w:cs="宋体"/>
          <w:b/>
          <w:bCs/>
          <w:sz w:val="24"/>
          <w:szCs w:val="24"/>
          <w:highlight w:val="none"/>
          <w:lang w:eastAsia="zh-CN"/>
        </w:rPr>
        <w:t xml:space="preserve">（二）所投产品技术参数响应</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满分20分</w:t>
      </w:r>
      <w:r>
        <w:rPr>
          <w:rFonts w:hint="eastAsia" w:hAnsi="宋体" w:cs="宋体"/>
          <w:b/>
          <w:bCs/>
          <w:sz w:val="24"/>
          <w:szCs w:val="24"/>
          <w:highlight w:val="none"/>
          <w:lang w:eastAsia="zh-CN"/>
        </w:rPr>
        <w:t xml:space="preserve">）</w:t>
      </w:r>
      <w:bookmarkEnd w:id="121"/>
      <w:r>
        <w:rPr>
          <w:rFonts w:hint="eastAsia" w:hAnsi="宋体" w:eastAsia="宋体" w:cs="宋体"/>
          <w:b/>
          <w:bCs/>
          <w:sz w:val="24"/>
          <w:szCs w:val="24"/>
          <w:highlight w:val="none"/>
          <w:lang w:eastAsia="zh-CN"/>
        </w:rPr>
      </w:r>
      <w:r/>
    </w:p>
    <w:p>
      <w:pPr>
        <w:pStyle w:val="1008"/>
        <w:ind w:firstLine="480"/>
        <w:jc w:val="left"/>
        <w:spacing w:line="360" w:lineRule="auto"/>
        <w:rPr>
          <w:rFonts w:hint="eastAsia" w:hAnsi="宋体" w:cs="宋体"/>
          <w:b w:val="0"/>
          <w:bCs w:val="0"/>
          <w:sz w:val="24"/>
          <w:szCs w:val="24"/>
          <w:highlight w:val="none"/>
          <w:lang w:eastAsia="zh-CN"/>
        </w:rPr>
      </w:pPr>
      <w:r/>
      <w:bookmarkEnd w:id="122"/>
      <w:r>
        <w:rPr>
          <w:rFonts w:hint="eastAsia" w:hAnsi="宋体" w:cs="宋体"/>
          <w:bCs/>
          <w:sz w:val="24"/>
          <w:szCs w:val="24"/>
          <w:highlight w:val="none"/>
        </w:rPr>
        <w:t xml:space="preserve">投标</w:t>
      </w:r>
      <w:r>
        <w:rPr>
          <w:rFonts w:hint="eastAsia" w:hAnsi="宋体" w:cs="宋体"/>
          <w:bCs/>
          <w:sz w:val="24"/>
          <w:szCs w:val="24"/>
          <w:highlight w:val="none"/>
          <w:lang w:val="en-US" w:eastAsia="zh-CN"/>
        </w:rPr>
        <w:t xml:space="preserve">单位</w:t>
      </w:r>
      <w:r>
        <w:rPr>
          <w:rFonts w:hint="eastAsia" w:hAnsi="宋体" w:cs="宋体"/>
          <w:bCs/>
          <w:sz w:val="24"/>
          <w:szCs w:val="24"/>
          <w:highlight w:val="none"/>
        </w:rPr>
        <w:t xml:space="preserve">提供所投产品的技术参数</w:t>
      </w:r>
      <w:r>
        <w:rPr>
          <w:rFonts w:hint="eastAsia" w:hAnsi="宋体" w:cs="宋体"/>
          <w:b/>
          <w:bCs/>
          <w:sz w:val="24"/>
          <w:szCs w:val="24"/>
          <w:highlight w:val="none"/>
          <w:lang w:eastAsia="zh-CN"/>
        </w:rPr>
        <w:t xml:space="preserve">（评分项“（三）相关功能演示”除外）</w:t>
      </w:r>
      <w:r>
        <w:rPr>
          <w:rFonts w:hint="eastAsia" w:hAnsi="宋体" w:cs="宋体"/>
          <w:bCs/>
          <w:sz w:val="24"/>
          <w:szCs w:val="24"/>
          <w:highlight w:val="none"/>
        </w:rPr>
        <w:t xml:space="preserve">，全部优于或满足招标文件要求的得满分</w:t>
      </w:r>
      <w:r>
        <w:rPr>
          <w:rFonts w:hint="eastAsia" w:hAnsi="宋体" w:cs="宋体"/>
          <w:bCs/>
          <w:sz w:val="24"/>
          <w:szCs w:val="24"/>
          <w:highlight w:val="none"/>
          <w:lang w:val="en-US" w:eastAsia="zh-CN"/>
        </w:rPr>
        <w:t xml:space="preserve">20</w:t>
      </w:r>
      <w:r>
        <w:rPr>
          <w:rFonts w:hint="eastAsia" w:hAnsi="宋体" w:cs="宋体"/>
          <w:bCs/>
          <w:sz w:val="24"/>
          <w:szCs w:val="24"/>
          <w:highlight w:val="none"/>
        </w:rPr>
        <w:t xml:space="preserve">分，</w:t>
      </w:r>
      <w:r>
        <w:rPr>
          <w:rFonts w:hint="eastAsia" w:hAnsi="宋体" w:cs="宋体"/>
          <w:b w:val="0"/>
          <w:bCs w:val="0"/>
          <w:sz w:val="24"/>
          <w:szCs w:val="24"/>
          <w:highlight w:val="none"/>
          <w:lang w:eastAsia="zh-CN"/>
        </w:rPr>
        <w:t xml:space="preserve">重要技术参数</w:t>
      </w:r>
      <w:r>
        <w:rPr>
          <w:rFonts w:hint="eastAsia" w:hAnsi="宋体" w:cs="宋体"/>
          <w:b w:val="0"/>
          <w:bCs w:val="0"/>
          <w:sz w:val="24"/>
          <w:szCs w:val="24"/>
          <w:highlight w:val="none"/>
          <w:lang w:val="en-US" w:eastAsia="zh-CN"/>
        </w:rPr>
        <w:t xml:space="preserve">有负偏离的，每项</w:t>
      </w:r>
      <w:r>
        <w:rPr>
          <w:rFonts w:hint="eastAsia" w:hAnsi="宋体" w:cs="宋体"/>
          <w:b w:val="0"/>
          <w:bCs w:val="0"/>
          <w:sz w:val="24"/>
          <w:szCs w:val="24"/>
          <w:highlight w:val="none"/>
          <w:lang w:eastAsia="zh-CN"/>
        </w:rPr>
        <w:t xml:space="preserve">扣</w:t>
      </w:r>
      <w:r>
        <w:rPr>
          <w:rFonts w:hint="eastAsia" w:hAnsi="宋体" w:cs="宋体"/>
          <w:b w:val="0"/>
          <w:bCs w:val="0"/>
          <w:sz w:val="24"/>
          <w:szCs w:val="24"/>
          <w:highlight w:val="none"/>
          <w:lang w:val="en-US" w:eastAsia="zh-CN"/>
        </w:rPr>
        <w:t xml:space="preserve">2</w:t>
      </w:r>
      <w:r>
        <w:rPr>
          <w:rFonts w:hint="eastAsia" w:hAnsi="宋体" w:cs="宋体"/>
          <w:b w:val="0"/>
          <w:bCs w:val="0"/>
          <w:sz w:val="24"/>
          <w:szCs w:val="24"/>
          <w:highlight w:val="none"/>
          <w:lang w:eastAsia="zh-CN"/>
        </w:rPr>
        <w:t xml:space="preserve">分；</w:t>
      </w:r>
      <w:r>
        <w:rPr>
          <w:rFonts w:hint="eastAsia" w:hAnsi="宋体" w:cs="宋体"/>
          <w:b w:val="0"/>
          <w:bCs w:val="0"/>
          <w:sz w:val="24"/>
          <w:szCs w:val="24"/>
          <w:highlight w:val="none"/>
          <w:lang w:val="en-US" w:eastAsia="zh-CN"/>
        </w:rPr>
        <w:t xml:space="preserve">一般技术参数</w:t>
      </w:r>
      <w:r>
        <w:rPr>
          <w:rFonts w:hint="eastAsia" w:hAnsi="宋体" w:cs="宋体"/>
          <w:b w:val="0"/>
          <w:bCs w:val="0"/>
          <w:sz w:val="24"/>
          <w:szCs w:val="24"/>
          <w:highlight w:val="none"/>
          <w:lang w:val="en-US" w:eastAsia="zh-CN"/>
        </w:rPr>
        <w:t xml:space="preserve">有负偏离的，每项</w:t>
      </w:r>
      <w:r>
        <w:rPr>
          <w:rFonts w:hint="eastAsia" w:hAnsi="宋体" w:cs="宋体"/>
          <w:b w:val="0"/>
          <w:bCs w:val="0"/>
          <w:sz w:val="24"/>
          <w:szCs w:val="24"/>
          <w:highlight w:val="none"/>
          <w:lang w:eastAsia="zh-CN"/>
        </w:rPr>
        <w:t xml:space="preserve">扣</w:t>
      </w:r>
      <w:r>
        <w:rPr>
          <w:rFonts w:hint="eastAsia" w:hAnsi="宋体" w:cs="宋体"/>
          <w:b w:val="0"/>
          <w:bCs w:val="0"/>
          <w:sz w:val="24"/>
          <w:szCs w:val="24"/>
          <w:highlight w:val="none"/>
          <w:lang w:val="en-US" w:eastAsia="zh-CN"/>
        </w:rPr>
        <w:t xml:space="preserve">1</w:t>
      </w:r>
      <w:r>
        <w:rPr>
          <w:rFonts w:hint="eastAsia" w:hAnsi="宋体" w:cs="宋体"/>
          <w:b w:val="0"/>
          <w:bCs w:val="0"/>
          <w:sz w:val="24"/>
          <w:szCs w:val="24"/>
          <w:highlight w:val="none"/>
          <w:lang w:eastAsia="zh-CN"/>
        </w:rPr>
        <w:t xml:space="preserve">分</w:t>
      </w:r>
      <w:r>
        <w:rPr>
          <w:rFonts w:hint="eastAsia" w:hAnsi="宋体" w:cs="宋体"/>
          <w:b w:val="0"/>
          <w:bCs w:val="0"/>
          <w:sz w:val="24"/>
          <w:szCs w:val="24"/>
          <w:highlight w:val="none"/>
          <w:lang w:eastAsia="zh-CN"/>
        </w:rPr>
        <w:t xml:space="preserve">；扣完为止。   </w:t>
      </w:r>
      <w:r>
        <w:rPr>
          <w:rFonts w:hint="eastAsia" w:hAnsi="宋体" w:cs="宋体"/>
          <w:b w:val="0"/>
          <w:bCs w:val="0"/>
          <w:sz w:val="24"/>
          <w:szCs w:val="24"/>
          <w:highlight w:val="none"/>
          <w:lang w:eastAsia="zh-CN"/>
        </w:rPr>
      </w:r>
      <w:r/>
    </w:p>
    <w:p>
      <w:pPr>
        <w:pStyle w:val="1008"/>
        <w:ind w:firstLine="482"/>
        <w:jc w:val="left"/>
        <w:spacing w:line="360" w:lineRule="auto"/>
        <w:rPr>
          <w:rFonts w:hint="eastAsia" w:hAnsi="宋体" w:cs="宋体"/>
          <w:b/>
          <w:bCs/>
          <w:sz w:val="24"/>
          <w:szCs w:val="24"/>
          <w:highlight w:val="none"/>
          <w:lang w:eastAsia="zh-CN"/>
        </w:rPr>
      </w:pPr>
      <w:r>
        <w:rPr>
          <w:rFonts w:hint="eastAsia" w:hAnsi="宋体" w:cs="宋体"/>
          <w:b/>
          <w:bCs/>
          <w:sz w:val="24"/>
          <w:szCs w:val="24"/>
          <w:highlight w:val="none"/>
        </w:rPr>
        <w:t xml:space="preserve">注：本项目</w:t>
      </w:r>
      <w:r>
        <w:rPr>
          <w:rFonts w:hint="eastAsia" w:hAnsi="宋体" w:cs="宋体"/>
          <w:b/>
          <w:bCs/>
          <w:sz w:val="24"/>
          <w:szCs w:val="24"/>
          <w:highlight w:val="none"/>
        </w:rPr>
        <w:t xml:space="preserve">所投产品的技术参数</w:t>
      </w:r>
      <w:r>
        <w:rPr>
          <w:rFonts w:hint="eastAsia" w:hAnsi="宋体" w:cs="宋体"/>
          <w:b/>
          <w:bCs/>
          <w:sz w:val="24"/>
          <w:szCs w:val="24"/>
          <w:highlight w:val="none"/>
        </w:rPr>
        <w:t xml:space="preserve">“▲”代表重要技术参数，非“</w:t>
      </w:r>
      <w:bookmarkStart w:id="123" w:name="OLE_LINK35"/>
      <w:r>
        <w:rPr>
          <w:rFonts w:hint="eastAsia" w:hAnsi="宋体" w:cs="宋体"/>
          <w:b/>
          <w:bCs/>
          <w:sz w:val="24"/>
          <w:szCs w:val="24"/>
          <w:highlight w:val="none"/>
        </w:rPr>
        <w:t xml:space="preserve">▲</w:t>
      </w:r>
      <w:bookmarkEnd w:id="123"/>
      <w:r>
        <w:rPr>
          <w:rFonts w:hint="eastAsia" w:hAnsi="宋体" w:cs="宋体"/>
          <w:b/>
          <w:bCs/>
          <w:sz w:val="24"/>
          <w:szCs w:val="24"/>
          <w:highlight w:val="none"/>
        </w:rPr>
        <w:t xml:space="preserve">”技术参数为一般技术参数，投标</w:t>
      </w:r>
      <w:r>
        <w:rPr>
          <w:rFonts w:hint="eastAsia" w:hAnsi="宋体" w:cs="宋体"/>
          <w:b/>
          <w:bCs/>
          <w:sz w:val="24"/>
          <w:szCs w:val="24"/>
          <w:highlight w:val="none"/>
          <w:lang w:eastAsia="zh-CN"/>
        </w:rPr>
        <w:t xml:space="preserve">单位需</w:t>
      </w:r>
      <w:r>
        <w:rPr>
          <w:rFonts w:hint="eastAsia" w:hAnsi="宋体" w:cs="宋体"/>
          <w:b/>
          <w:bCs/>
          <w:sz w:val="24"/>
          <w:szCs w:val="24"/>
          <w:highlight w:val="none"/>
        </w:rPr>
        <w:t xml:space="preserve">对全部参数逐条响应；要求提供</w:t>
      </w:r>
      <w:r>
        <w:rPr>
          <w:rFonts w:hint="eastAsia" w:hAnsi="宋体" w:cs="宋体"/>
          <w:b/>
          <w:bCs/>
          <w:sz w:val="24"/>
          <w:szCs w:val="24"/>
          <w:highlight w:val="none"/>
        </w:rPr>
        <w:t xml:space="preserve">截图</w:t>
      </w: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照片等证明</w:t>
      </w:r>
      <w:r>
        <w:rPr>
          <w:rFonts w:hint="eastAsia" w:hAnsi="宋体" w:cs="宋体"/>
          <w:b/>
          <w:bCs/>
          <w:sz w:val="24"/>
          <w:szCs w:val="24"/>
          <w:highlight w:val="none"/>
        </w:rPr>
        <w:t xml:space="preserve">材料的，未提供视作负偏离</w:t>
      </w:r>
      <w:r>
        <w:rPr>
          <w:rFonts w:hint="eastAsia" w:hAnsi="宋体" w:cs="宋体"/>
          <w:b/>
          <w:bCs/>
          <w:sz w:val="24"/>
          <w:szCs w:val="24"/>
          <w:highlight w:val="none"/>
          <w:lang w:eastAsia="zh-CN"/>
        </w:rPr>
        <w:t xml:space="preserve">。</w:t>
      </w:r>
      <w:bookmarkStart w:id="124" w:name="OLE_LINK52"/>
      <w:r>
        <w:rPr>
          <w:rFonts w:hint="eastAsia" w:hAnsi="宋体" w:cs="宋体"/>
          <w:b/>
          <w:bCs/>
          <w:sz w:val="24"/>
          <w:szCs w:val="24"/>
          <w:highlight w:val="none"/>
          <w:lang w:eastAsia="zh-CN"/>
        </w:rPr>
      </w:r>
      <w:r/>
    </w:p>
    <w:p>
      <w:pPr>
        <w:pStyle w:val="1008"/>
        <w:jc w:val="left"/>
        <w:spacing w:line="360" w:lineRule="auto"/>
        <w:rPr>
          <w:rFonts w:hint="eastAsia" w:hAnsi="宋体" w:cs="宋体"/>
          <w:b/>
          <w:bCs/>
          <w:color w:val="000000"/>
          <w:sz w:val="24"/>
          <w:szCs w:val="24"/>
          <w:highlight w:val="none"/>
          <w:lang w:eastAsia="zh-CN"/>
        </w:rPr>
      </w:pPr>
      <w:r>
        <w:rPr>
          <w:rFonts w:hint="eastAsia" w:hAnsi="宋体" w:cs="宋体"/>
          <w:b/>
          <w:bCs/>
          <w:sz w:val="24"/>
          <w:szCs w:val="24"/>
          <w:highlight w:val="none"/>
          <w:lang w:eastAsia="zh-CN"/>
        </w:rPr>
        <w:t xml:space="preserve">（三）</w:t>
      </w:r>
      <w:r>
        <w:rPr>
          <w:rFonts w:hint="eastAsia" w:hAnsi="宋体" w:cs="宋体"/>
          <w:b/>
          <w:bCs/>
          <w:sz w:val="24"/>
          <w:szCs w:val="24"/>
          <w:highlight w:val="none"/>
          <w:lang w:eastAsia="zh-CN"/>
        </w:rPr>
        <w:t xml:space="preserve">相关功能演示</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满分12分</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eastAsia="zh-CN"/>
        </w:rPr>
      </w:r>
      <w:r/>
    </w:p>
    <w:p>
      <w:pPr>
        <w:pStyle w:val="1008"/>
        <w:ind w:firstLine="420"/>
        <w:spacing w:line="360" w:lineRule="auto"/>
        <w:rPr>
          <w:rFonts w:hint="eastAsia" w:ascii="宋体" w:hAnsi="宋体" w:eastAsia="宋体" w:cs="宋体"/>
          <w:b/>
          <w:bCs/>
          <w:color w:val="000000"/>
          <w:sz w:val="24"/>
          <w:szCs w:val="24"/>
          <w:highlight w:val="none"/>
          <w:lang w:eastAsia="zh-CN"/>
        </w:rPr>
      </w:pPr>
      <w:r/>
      <w:bookmarkEnd w:id="124"/>
      <w:r>
        <w:rPr>
          <w:rFonts w:hint="eastAsia" w:hAnsi="宋体" w:cs="宋体"/>
          <w:color w:val="000000"/>
          <w:sz w:val="24"/>
          <w:szCs w:val="24"/>
          <w:highlight w:val="none"/>
          <w:lang w:bidi="ar"/>
        </w:rPr>
        <w:t xml:space="preserve">投标单位按采购需求中提出的演示项细则要求对</w:t>
      </w:r>
      <w:r>
        <w:rPr>
          <w:rFonts w:hint="eastAsia" w:hAnsi="宋体" w:cs="宋体"/>
          <w:color w:val="000000"/>
          <w:sz w:val="24"/>
          <w:szCs w:val="24"/>
          <w:highlight w:val="none"/>
          <w:lang w:eastAsia="zh-CN" w:bidi="ar"/>
        </w:rPr>
        <w:t xml:space="preserve">产品</w:t>
      </w:r>
      <w:r>
        <w:rPr>
          <w:rFonts w:hint="eastAsia" w:hAnsi="宋体" w:cs="宋体"/>
          <w:color w:val="000000"/>
          <w:sz w:val="24"/>
          <w:szCs w:val="24"/>
          <w:highlight w:val="none"/>
          <w:lang w:bidi="ar"/>
        </w:rPr>
        <w:t xml:space="preserve">主要功能进行视频演示，</w:t>
      </w:r>
      <w:r>
        <w:rPr>
          <w:rFonts w:hint="eastAsia" w:hAnsi="宋体" w:cs="宋体"/>
          <w:color w:val="000000"/>
          <w:sz w:val="24"/>
          <w:szCs w:val="24"/>
          <w:highlight w:val="none"/>
          <w:lang w:val="en-US" w:eastAsia="zh-CN" w:bidi="ar"/>
        </w:rPr>
        <w:t xml:space="preserve">演示需</w:t>
      </w:r>
      <w:r>
        <w:rPr>
          <w:rFonts w:hint="eastAsia" w:hAnsi="宋体" w:cs="宋体"/>
          <w:color w:val="000000"/>
          <w:sz w:val="24"/>
          <w:szCs w:val="24"/>
          <w:highlight w:val="none"/>
          <w:lang w:eastAsia="zh-CN" w:bidi="ar"/>
        </w:rPr>
        <w:t xml:space="preserve">在一个完整的仿真工厂场景界面中，</w:t>
      </w:r>
      <w:r>
        <w:rPr>
          <w:rFonts w:hint="eastAsia" w:hAnsi="宋体" w:cs="宋体"/>
          <w:color w:val="000000"/>
          <w:sz w:val="24"/>
          <w:szCs w:val="24"/>
          <w:highlight w:val="none"/>
          <w:lang w:bidi="ar"/>
        </w:rPr>
        <w:t xml:space="preserve">拒绝采用</w:t>
      </w:r>
      <w:r>
        <w:rPr>
          <w:rFonts w:hint="eastAsia" w:hAnsi="宋体" w:cs="宋体"/>
          <w:color w:val="000000"/>
          <w:sz w:val="24"/>
          <w:szCs w:val="24"/>
          <w:highlight w:val="none"/>
          <w:lang w:eastAsia="zh-CN" w:bidi="ar"/>
        </w:rPr>
        <w:t xml:space="preserve">文档、</w:t>
      </w:r>
      <w:r>
        <w:rPr>
          <w:rFonts w:hint="eastAsia" w:hAnsi="宋体" w:cs="宋体"/>
          <w:color w:val="000000"/>
          <w:sz w:val="24"/>
          <w:szCs w:val="24"/>
          <w:highlight w:val="none"/>
          <w:lang w:bidi="ar"/>
        </w:rPr>
        <w:t xml:space="preserve">PPT、</w:t>
      </w:r>
      <w:r>
        <w:rPr>
          <w:rFonts w:hint="eastAsia" w:hAnsi="宋体" w:cs="宋体"/>
          <w:color w:val="000000"/>
          <w:sz w:val="24"/>
          <w:szCs w:val="24"/>
          <w:highlight w:val="none"/>
          <w:lang w:eastAsia="zh-CN" w:bidi="ar"/>
        </w:rPr>
        <w:t xml:space="preserve">截图</w:t>
      </w:r>
      <w:r>
        <w:rPr>
          <w:rFonts w:hint="eastAsia" w:hAnsi="宋体" w:cs="宋体"/>
          <w:color w:val="000000"/>
          <w:sz w:val="24"/>
          <w:szCs w:val="24"/>
          <w:highlight w:val="none"/>
          <w:lang w:bidi="ar"/>
        </w:rPr>
        <w:t xml:space="preserve">等方式演示，</w:t>
      </w:r>
      <w:r>
        <w:rPr>
          <w:rFonts w:hint="eastAsia" w:hAnsi="宋体" w:cs="宋体"/>
          <w:color w:val="000000"/>
          <w:sz w:val="24"/>
          <w:szCs w:val="24"/>
          <w:highlight w:val="none"/>
          <w:lang w:eastAsia="zh-CN" w:bidi="ar"/>
        </w:rPr>
        <w:t xml:space="preserve">采购需求</w:t>
      </w:r>
      <w:r>
        <w:rPr>
          <w:rFonts w:hint="eastAsia" w:hAnsi="宋体" w:cs="宋体"/>
          <w:color w:val="000000"/>
          <w:sz w:val="24"/>
          <w:szCs w:val="24"/>
          <w:highlight w:val="none"/>
          <w:lang w:bidi="ar"/>
        </w:rPr>
        <w:t xml:space="preserve">有</w:t>
      </w:r>
      <w:r>
        <w:rPr>
          <w:rFonts w:hint="eastAsia" w:hAnsi="宋体" w:cs="宋体"/>
          <w:color w:val="000000"/>
          <w:sz w:val="24"/>
          <w:szCs w:val="24"/>
          <w:highlight w:val="none"/>
          <w:lang w:val="en-US" w:eastAsia="zh-CN" w:bidi="ar"/>
        </w:rPr>
        <w:t xml:space="preserve">2</w:t>
      </w:r>
      <w:r>
        <w:rPr>
          <w:rFonts w:hint="eastAsia" w:hAnsi="宋体" w:cs="宋体"/>
          <w:color w:val="000000"/>
          <w:sz w:val="24"/>
          <w:szCs w:val="24"/>
          <w:highlight w:val="none"/>
          <w:lang w:bidi="ar"/>
        </w:rPr>
        <w:t xml:space="preserve">大项演示要求，</w:t>
      </w:r>
      <w:r>
        <w:rPr>
          <w:rFonts w:hint="eastAsia" w:hAnsi="宋体" w:cs="宋体"/>
          <w:color w:val="000000"/>
          <w:sz w:val="24"/>
          <w:szCs w:val="24"/>
          <w:highlight w:val="none"/>
          <w:lang w:eastAsia="zh-CN" w:bidi="ar"/>
        </w:rPr>
        <w:t xml:space="preserve">共分为</w:t>
      </w:r>
      <w:r>
        <w:rPr>
          <w:rFonts w:hint="eastAsia" w:hAnsi="宋体" w:cs="宋体"/>
          <w:color w:val="000000"/>
          <w:sz w:val="24"/>
          <w:szCs w:val="24"/>
          <w:highlight w:val="none"/>
          <w:lang w:val="en-US" w:eastAsia="zh-CN" w:bidi="ar"/>
        </w:rPr>
        <w:t xml:space="preserve">8小项演示内容，每小项1.5分，</w:t>
      </w:r>
      <w:r>
        <w:rPr>
          <w:rFonts w:hint="eastAsia" w:hAnsi="宋体" w:cs="宋体"/>
          <w:color w:val="000000"/>
          <w:sz w:val="24"/>
          <w:szCs w:val="24"/>
          <w:highlight w:val="none"/>
          <w:lang w:eastAsia="zh-CN" w:bidi="ar"/>
        </w:rPr>
        <w:t xml:space="preserve">全部满足或优于演示要求的得</w:t>
      </w:r>
      <w:r>
        <w:rPr>
          <w:rFonts w:hint="eastAsia" w:hAnsi="宋体" w:cs="宋体"/>
          <w:color w:val="000000"/>
          <w:sz w:val="24"/>
          <w:szCs w:val="24"/>
          <w:highlight w:val="none"/>
          <w:lang w:val="en-US" w:eastAsia="zh-CN" w:bidi="ar"/>
        </w:rPr>
        <w:t xml:space="preserve">12分。有一小项不满足扣1.5分，</w:t>
      </w:r>
      <w:r>
        <w:rPr>
          <w:rFonts w:hint="eastAsia" w:hAnsi="宋体" w:cs="宋体"/>
          <w:color w:val="000000"/>
          <w:sz w:val="24"/>
          <w:szCs w:val="24"/>
          <w:highlight w:val="none"/>
          <w:lang w:bidi="ar"/>
        </w:rPr>
        <w:t xml:space="preserve">扣完为止</w:t>
      </w:r>
      <w:r>
        <w:rPr>
          <w:rFonts w:hint="eastAsia" w:hAnsi="宋体" w:cs="宋体"/>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eastAsia="zh-CN"/>
        </w:rPr>
      </w:r>
      <w:r/>
    </w:p>
    <w:p>
      <w:pPr>
        <w:pStyle w:val="1008"/>
        <w:ind w:firstLine="482"/>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eastAsia="zh-CN"/>
        </w:rPr>
      </w:r>
      <w:r/>
    </w:p>
    <w:p>
      <w:pPr>
        <w:pStyle w:val="1008"/>
        <w:ind w:firstLine="482"/>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1）投标单位根据招标文件要求进行演示，需在“苏采云”系统演示文件入口按系统要求上传演示文件。</w:t>
      </w:r>
      <w:r>
        <w:rPr>
          <w:rFonts w:hint="eastAsia" w:ascii="宋体" w:hAnsi="宋体" w:eastAsia="宋体" w:cs="宋体"/>
          <w:b/>
          <w:bCs/>
          <w:sz w:val="24"/>
          <w:szCs w:val="24"/>
          <w:highlight w:val="none"/>
          <w:lang w:eastAsia="zh-CN"/>
        </w:rPr>
      </w:r>
      <w:r/>
    </w:p>
    <w:p>
      <w:pPr>
        <w:pStyle w:val="1008"/>
        <w:ind w:firstLine="482"/>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2）单个视频附件压缩包大小不得超过50M，整体附件压缩包不得超过300M。</w:t>
      </w:r>
      <w:r>
        <w:rPr>
          <w:rFonts w:hint="eastAsia" w:ascii="宋体" w:hAnsi="宋体" w:eastAsia="宋体" w:cs="宋体"/>
          <w:b/>
          <w:bCs/>
          <w:sz w:val="24"/>
          <w:szCs w:val="24"/>
          <w:highlight w:val="none"/>
          <w:lang w:eastAsia="zh-CN"/>
        </w:rPr>
      </w:r>
      <w:r/>
    </w:p>
    <w:p>
      <w:pPr>
        <w:pStyle w:val="1008"/>
        <w:ind w:firstLine="482"/>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3）文件类型为压缩包，需要mp4格式。</w:t>
      </w:r>
      <w:r>
        <w:rPr>
          <w:rFonts w:hint="eastAsia" w:ascii="宋体" w:hAnsi="宋体" w:eastAsia="宋体" w:cs="宋体"/>
          <w:b/>
          <w:bCs/>
          <w:sz w:val="24"/>
          <w:szCs w:val="24"/>
          <w:highlight w:val="none"/>
          <w:lang w:eastAsia="zh-CN"/>
        </w:rPr>
      </w:r>
      <w:r/>
    </w:p>
    <w:p>
      <w:pPr>
        <w:pStyle w:val="1008"/>
        <w:jc w:val="left"/>
        <w:spacing w:line="360" w:lineRule="auto"/>
        <w:rPr>
          <w:rFonts w:hint="eastAsia" w:hAnsi="宋体" w:eastAsia="宋体" w:cs="宋体"/>
          <w:b/>
          <w:bCs/>
          <w:sz w:val="24"/>
          <w:szCs w:val="24"/>
          <w:highlight w:val="none"/>
          <w:lang w:eastAsia="zh-CN"/>
        </w:rPr>
      </w:pPr>
      <w:r>
        <w:rPr>
          <w:rFonts w:hint="eastAsia" w:hAnsi="宋体" w:cs="宋体"/>
          <w:b/>
          <w:bCs/>
          <w:sz w:val="24"/>
          <w:szCs w:val="24"/>
          <w:highlight w:val="none"/>
          <w:lang w:eastAsia="zh-CN"/>
        </w:rPr>
        <w:t xml:space="preserve">（四）技术方案（</w:t>
      </w:r>
      <w:r>
        <w:rPr>
          <w:rFonts w:hint="eastAsia" w:hAnsi="宋体" w:cs="宋体"/>
          <w:b/>
          <w:bCs/>
          <w:sz w:val="24"/>
          <w:szCs w:val="24"/>
          <w:highlight w:val="none"/>
          <w:lang w:val="en-US" w:eastAsia="zh-CN"/>
        </w:rPr>
        <w:t xml:space="preserve">满分</w:t>
      </w:r>
      <w:r>
        <w:rPr>
          <w:rFonts w:hint="eastAsia" w:hAnsi="宋体" w:cs="宋体"/>
          <w:b/>
          <w:bCs/>
          <w:sz w:val="24"/>
          <w:szCs w:val="24"/>
          <w:highlight w:val="none"/>
          <w:lang w:val="en-US" w:eastAsia="zh-CN"/>
        </w:rPr>
        <w:t xml:space="preserve">2</w:t>
      </w:r>
      <w:r>
        <w:rPr>
          <w:rFonts w:hint="eastAsia" w:hAnsi="宋体" w:cs="宋体"/>
          <w:b/>
          <w:bCs/>
          <w:sz w:val="24"/>
          <w:szCs w:val="24"/>
          <w:highlight w:val="none"/>
          <w:lang w:val="en-US" w:eastAsia="zh-CN"/>
        </w:rPr>
        <w:t xml:space="preserve">4</w:t>
      </w:r>
      <w:r>
        <w:rPr>
          <w:rFonts w:hint="eastAsia" w:hAnsi="宋体" w:cs="宋体"/>
          <w:b/>
          <w:bCs/>
          <w:sz w:val="24"/>
          <w:szCs w:val="24"/>
          <w:highlight w:val="none"/>
          <w:lang w:eastAsia="zh-CN"/>
        </w:rPr>
        <w:t xml:space="preserve">分）</w:t>
      </w:r>
      <w:r>
        <w:rPr>
          <w:rFonts w:hint="eastAsia" w:hAnsi="宋体" w:eastAsia="宋体" w:cs="宋体"/>
          <w:b/>
          <w:bCs/>
          <w:sz w:val="24"/>
          <w:szCs w:val="24"/>
          <w:highlight w:val="none"/>
          <w:lang w:eastAsia="zh-CN"/>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1、项目实施组织方案（满分8分）：</w:t>
      </w:r>
      <w:r>
        <w:rPr>
          <w:rFonts w:hint="eastAsia" w:ascii="宋体" w:hAnsi="宋体" w:eastAsia="宋体" w:cs="宋体"/>
          <w:bCs/>
          <w:sz w:val="24"/>
          <w:szCs w:val="24"/>
          <w:lang w:val="en-US" w:eastAsia="zh-CN"/>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投标单位提供的项目实施组织方案（包括但不限于实施团队、进度控制、设备供货、安装调试、验收等方案）进行综合评审，方案最完整、科学、合理、全面的得满8分，方案较完整、科学、合理、但有缺陷的得5分，方案不够完整、科学、合理、且有重大缺陷的得2分，未提供不得分。</w:t>
      </w:r>
      <w:r>
        <w:rPr>
          <w:rFonts w:hint="eastAsia" w:ascii="宋体" w:hAnsi="宋体" w:eastAsia="宋体" w:cs="宋体"/>
          <w:bCs/>
          <w:sz w:val="24"/>
          <w:szCs w:val="24"/>
          <w:lang w:val="en-US" w:eastAsia="zh-CN"/>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2、项目售后服务方案（满分8分）：</w:t>
      </w:r>
      <w:r>
        <w:rPr>
          <w:rFonts w:hint="eastAsia" w:ascii="宋体" w:hAnsi="宋体" w:eastAsia="宋体" w:cs="宋体"/>
          <w:bCs/>
          <w:sz w:val="24"/>
          <w:szCs w:val="24"/>
          <w:lang w:val="en-US" w:eastAsia="zh-CN"/>
        </w:rPr>
      </w:r>
      <w:r/>
    </w:p>
    <w:p>
      <w:pPr>
        <w:pStyle w:val="1008"/>
        <w:ind w:firstLine="480"/>
        <w:jc w:val="left"/>
        <w:spacing w:line="360" w:lineRule="auto"/>
        <w:rPr>
          <w:rFonts w:hint="eastAsia" w:hAnsi="宋体" w:cs="宋体"/>
          <w:bCs/>
          <w:sz w:val="21"/>
          <w:szCs w:val="21"/>
        </w:rPr>
      </w:pPr>
      <w:r>
        <w:rPr>
          <w:rFonts w:hint="eastAsia" w:ascii="宋体" w:hAnsi="宋体" w:eastAsia="宋体" w:cs="宋体"/>
          <w:bCs/>
          <w:sz w:val="24"/>
          <w:szCs w:val="24"/>
          <w:lang w:val="en-US" w:eastAsia="zh-CN"/>
        </w:rPr>
        <w:t xml:space="preserve">根据投标单位针对日常售后服务内容、质量管理、工作进度安排方案进行综合评审，方案最完整、科学、合理、全面的得8分，方案较完整、科学、合理、但有缺陷的得5分，方案不够完整、科学、合理、且有重大缺陷的得2分，未提供不得分。</w:t>
      </w:r>
      <w:r>
        <w:rPr>
          <w:rFonts w:hint="eastAsia" w:hAnsi="宋体" w:cs="宋体"/>
          <w:bCs/>
          <w:sz w:val="21"/>
          <w:szCs w:val="21"/>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3、培训方案（满分8分）：</w:t>
      </w:r>
      <w:r>
        <w:rPr>
          <w:rFonts w:hint="eastAsia" w:ascii="宋体" w:hAnsi="宋体" w:eastAsia="宋体" w:cs="宋体"/>
          <w:bCs/>
          <w:sz w:val="24"/>
          <w:szCs w:val="24"/>
          <w:lang w:val="en-US" w:eastAsia="zh-CN"/>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投标单位针对招标单位人员提供的培训方案进行综合评审，方案最完整、科学、合理、全面的得8分，方案较完整、科学、合理、但有缺陷的得5分，方案不够完整、科学、合理、且有重大缺陷的得2分，未提供不得分。</w:t>
      </w:r>
      <w:r>
        <w:rPr>
          <w:rFonts w:hint="eastAsia" w:ascii="宋体" w:hAnsi="宋体" w:eastAsia="宋体" w:cs="宋体"/>
          <w:bCs/>
          <w:sz w:val="24"/>
          <w:szCs w:val="24"/>
          <w:lang w:val="en-US" w:eastAsia="zh-CN"/>
        </w:rPr>
      </w:r>
      <w:r/>
    </w:p>
    <w:p>
      <w:pPr>
        <w:pStyle w:val="1008"/>
        <w:jc w:val="left"/>
        <w:spacing w:line="360" w:lineRule="auto"/>
        <w:rPr>
          <w:rFonts w:hint="eastAsia" w:ascii="宋体" w:hAnsi="宋体" w:eastAsia="宋体" w:cs="宋体"/>
          <w:b/>
          <w:bCs/>
          <w:sz w:val="24"/>
          <w:szCs w:val="24"/>
          <w:highlight w:val="none"/>
          <w:lang w:val="en-US" w:eastAsia="zh-CN"/>
        </w:rPr>
      </w:pPr>
      <w:r/>
      <w:bookmarkStart w:id="125" w:name="OLE_LINK44"/>
      <w:r>
        <w:rPr>
          <w:rFonts w:hint="eastAsia" w:ascii="宋体" w:hAnsi="宋体" w:eastAsia="宋体" w:cs="宋体"/>
          <w:b/>
          <w:bCs/>
          <w:sz w:val="24"/>
          <w:szCs w:val="24"/>
          <w:highlight w:val="none"/>
          <w:lang w:val="en-US" w:eastAsia="zh-CN"/>
        </w:rPr>
        <w:t xml:space="preserve">（五）</w:t>
      </w:r>
      <w:bookmarkStart w:id="126" w:name="OLE_LINK46"/>
      <w:r>
        <w:rPr>
          <w:rFonts w:hint="eastAsia" w:ascii="宋体" w:hAnsi="宋体" w:eastAsia="宋体" w:cs="宋体"/>
          <w:b/>
          <w:bCs/>
          <w:sz w:val="24"/>
          <w:szCs w:val="24"/>
          <w:highlight w:val="none"/>
          <w:lang w:val="en-US" w:eastAsia="zh-CN"/>
        </w:rPr>
        <w:t xml:space="preserve">拟投入本项目人员</w:t>
      </w:r>
      <w:bookmarkEnd w:id="126"/>
      <w:r>
        <w:rPr>
          <w:rFonts w:hint="eastAsia" w:ascii="宋体" w:hAnsi="宋体" w:eastAsia="宋体" w:cs="宋体"/>
          <w:b/>
          <w:bCs/>
          <w:sz w:val="24"/>
          <w:szCs w:val="24"/>
          <w:highlight w:val="none"/>
          <w:lang w:val="en-US" w:eastAsia="zh-CN"/>
        </w:rPr>
        <w:t xml:space="preserve">（满分2分）</w:t>
      </w:r>
      <w:r>
        <w:rPr>
          <w:rFonts w:hint="eastAsia" w:ascii="宋体" w:hAnsi="宋体" w:eastAsia="宋体" w:cs="宋体"/>
          <w:b/>
          <w:bCs/>
          <w:sz w:val="24"/>
          <w:szCs w:val="24"/>
          <w:highlight w:val="none"/>
          <w:lang w:val="en-US" w:eastAsia="zh-CN"/>
        </w:rPr>
      </w:r>
      <w:r/>
    </w:p>
    <w:p>
      <w:pPr>
        <w:pStyle w:val="1008"/>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投标单位为本项目配备人员具有计算机类技能证书的得2分。</w:t>
      </w:r>
      <w:r>
        <w:rPr>
          <w:rFonts w:hint="eastAsia" w:ascii="宋体" w:hAnsi="宋体" w:eastAsia="宋体" w:cs="宋体"/>
          <w:bCs/>
          <w:sz w:val="24"/>
          <w:szCs w:val="24"/>
          <w:highlight w:val="none"/>
          <w:lang w:val="en-US" w:eastAsia="zh-CN"/>
        </w:rPr>
      </w:r>
      <w:r/>
    </w:p>
    <w:p>
      <w:pPr>
        <w:pStyle w:val="1008"/>
        <w:ind w:firstLine="482"/>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注:投标文件中提供相关人员证书及投标单位为其缴纳投标截止时间前近三个月任意一个月的社保证明扫描件，未提供不得分。</w:t>
      </w:r>
      <w:r>
        <w:rPr>
          <w:rFonts w:hint="eastAsia" w:ascii="宋体" w:hAnsi="宋体" w:eastAsia="宋体" w:cs="宋体"/>
          <w:bCs/>
          <w:sz w:val="24"/>
          <w:szCs w:val="24"/>
          <w:highlight w:val="none"/>
          <w:lang w:val="en-US" w:eastAsia="zh-CN"/>
        </w:rPr>
      </w:r>
      <w:r/>
    </w:p>
    <w:p>
      <w:pPr>
        <w:pStyle w:val="1008"/>
        <w:jc w:val="left"/>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（六）企业综合实力</w:t>
      </w: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满分12</w:t>
      </w:r>
      <w:r>
        <w:rPr>
          <w:rFonts w:hint="eastAsia" w:hAnsi="宋体" w:cs="宋体"/>
          <w:b/>
          <w:bCs/>
          <w:sz w:val="24"/>
          <w:szCs w:val="24"/>
          <w:highlight w:val="none"/>
          <w:lang w:eastAsia="zh-CN"/>
        </w:rPr>
        <w:t xml:space="preserve">分）</w:t>
      </w:r>
      <w:r>
        <w:rPr>
          <w:rFonts w:hint="eastAsia" w:ascii="宋体" w:hAnsi="宋体" w:eastAsia="宋体" w:cs="宋体"/>
          <w:b/>
          <w:bCs w:val="0"/>
          <w:sz w:val="24"/>
          <w:szCs w:val="24"/>
          <w:lang w:val="en-US" w:eastAsia="zh-CN"/>
        </w:rPr>
        <w:t xml:space="preserve"> </w:t>
      </w:r>
      <w:r>
        <w:rPr>
          <w:rFonts w:hint="eastAsia" w:ascii="宋体" w:hAnsi="宋体" w:eastAsia="宋体" w:cs="宋体"/>
          <w:b/>
          <w:bCs w:val="0"/>
          <w:sz w:val="24"/>
          <w:szCs w:val="24"/>
          <w:lang w:val="en-US" w:eastAsia="zh-CN"/>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1、投标单位或产品制造商具有有效期内的质量管理体系认证证书、信息技术服务管理体系认证证书、信息安全管理体系认证证书的，每提供一项得2分，最高得6分。 </w:t>
      </w:r>
      <w:r>
        <w:rPr>
          <w:rFonts w:hint="eastAsia" w:ascii="宋体" w:hAnsi="宋体" w:eastAsia="宋体" w:cs="宋体"/>
          <w:bCs/>
          <w:sz w:val="24"/>
          <w:szCs w:val="24"/>
          <w:lang w:val="en-US" w:eastAsia="zh-CN"/>
        </w:rPr>
      </w:r>
      <w:r/>
    </w:p>
    <w:p>
      <w:pPr>
        <w:pStyle w:val="1008"/>
        <w:ind w:firstLine="482"/>
        <w:jc w:val="left"/>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注：投标文件中需提供证书扫描件并加盖投标单位公章，未提供不得分。 </w:t>
      </w:r>
      <w:r>
        <w:rPr>
          <w:rFonts w:hint="eastAsia" w:ascii="宋体" w:hAnsi="宋体" w:eastAsia="宋体" w:cs="宋体"/>
          <w:b/>
          <w:bCs w:val="0"/>
          <w:sz w:val="24"/>
          <w:szCs w:val="24"/>
          <w:lang w:val="en-US" w:eastAsia="zh-CN"/>
        </w:rPr>
      </w:r>
      <w:r/>
    </w:p>
    <w:p>
      <w:pPr>
        <w:pStyle w:val="1008"/>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2、投标单位或产品制造商具有所投产品相关实际建设案例的，每提供一项得2分，最高得6分。</w:t>
      </w:r>
      <w:r>
        <w:rPr>
          <w:rFonts w:hint="eastAsia" w:ascii="宋体" w:hAnsi="宋体" w:eastAsia="宋体" w:cs="宋体"/>
          <w:bCs/>
          <w:sz w:val="24"/>
          <w:szCs w:val="24"/>
          <w:lang w:val="en-US" w:eastAsia="zh-CN"/>
        </w:rPr>
      </w:r>
      <w:r/>
    </w:p>
    <w:p>
      <w:pPr>
        <w:pStyle w:val="1008"/>
        <w:ind w:firstLine="482"/>
        <w:jc w:val="left"/>
        <w:spacing w:line="360" w:lineRule="auto"/>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注：投标文件中需提供相关建设案例证明材</w:t>
      </w:r>
      <w:r>
        <w:rPr>
          <w:rFonts w:hint="eastAsia" w:ascii="宋体" w:hAnsi="宋体" w:eastAsia="宋体" w:cs="宋体"/>
          <w:b/>
          <w:bCs w:val="0"/>
          <w:sz w:val="24"/>
          <w:szCs w:val="24"/>
          <w:highlight w:val="none"/>
          <w:lang w:val="en-US" w:eastAsia="zh-CN"/>
        </w:rPr>
        <w:t xml:space="preserve">料并</w:t>
      </w:r>
      <w:r>
        <w:rPr>
          <w:rFonts w:hint="eastAsia" w:ascii="宋体" w:hAnsi="宋体" w:eastAsia="宋体" w:cs="宋体"/>
          <w:b/>
          <w:bCs w:val="0"/>
          <w:sz w:val="24"/>
          <w:szCs w:val="24"/>
          <w:lang w:val="en-US" w:eastAsia="zh-CN"/>
        </w:rPr>
        <w:t xml:space="preserve">加盖投标单位公章，未提供不得分。</w:t>
      </w:r>
      <w:r>
        <w:rPr>
          <w:rFonts w:ascii="宋体" w:hAnsi="宋体" w:eastAsia="宋体" w:cs="宋体"/>
          <w:b/>
          <w:bCs w:val="0"/>
          <w:sz w:val="24"/>
          <w:szCs w:val="24"/>
          <w:lang w:val="en-US" w:eastAsia="zh-CN"/>
        </w:rPr>
      </w:r>
      <w:r/>
    </w:p>
    <w:p>
      <w:pPr>
        <w:pStyle w:val="1008"/>
        <w:jc w:val="left"/>
        <w:spacing w:line="360" w:lineRule="auto"/>
        <w:rPr>
          <w:rFonts w:hint="eastAsia" w:hAnsi="宋体" w:cs="宋体"/>
          <w:b/>
          <w:bCs/>
          <w:sz w:val="24"/>
          <w:szCs w:val="24"/>
          <w:highlight w:val="none"/>
        </w:rPr>
      </w:pPr>
      <w:r/>
      <w:bookmarkEnd w:id="125"/>
      <w:r>
        <w:rPr>
          <w:rFonts w:hint="eastAsia" w:hAnsi="宋体" w:cs="宋体"/>
          <w:b/>
          <w:bCs/>
          <w:sz w:val="24"/>
          <w:szCs w:val="24"/>
          <w:highlight w:val="none"/>
        </w:rPr>
      </w:r>
      <w:r/>
    </w:p>
    <w:p>
      <w:pPr>
        <w:pStyle w:val="1008"/>
        <w:jc w:val="left"/>
        <w:spacing w:line="360" w:lineRule="auto"/>
        <w:rPr>
          <w:rFonts w:hint="eastAsia" w:hAnsi="宋体" w:cs="宋体"/>
          <w:b/>
          <w:bCs/>
          <w:sz w:val="24"/>
          <w:szCs w:val="24"/>
          <w:highlight w:val="none"/>
        </w:rPr>
      </w:pPr>
      <w:r>
        <w:rPr>
          <w:rFonts w:hint="eastAsia" w:hAnsi="宋体" w:cs="宋体"/>
          <w:b/>
          <w:bCs/>
          <w:sz w:val="24"/>
          <w:szCs w:val="24"/>
          <w:highlight w:val="none"/>
        </w:rPr>
      </w:r>
      <w:r/>
    </w:p>
    <w:p>
      <w:pPr>
        <w:pStyle w:val="1049"/>
        <w:rPr>
          <w:rFonts w:hint="eastAsia"/>
          <w:highlight w:val="none"/>
        </w:rPr>
      </w:pPr>
      <w:r>
        <w:rPr>
          <w:rFonts w:hint="eastAsia"/>
          <w:highlight w:val="none"/>
        </w:rPr>
      </w:r>
      <w:r/>
    </w:p>
    <w:p>
      <w:pPr>
        <w:pStyle w:val="1008"/>
        <w:jc w:val="center"/>
        <w:pageBreakBefore/>
        <w:spacing w:before="120" w:after="240"/>
        <w:tabs>
          <w:tab w:val="right" w:pos="8302" w:leader="dot"/>
        </w:tabs>
        <w:rPr>
          <w:rFonts w:hint="eastAsia" w:hAnsi="宋体" w:cs="宋体"/>
          <w:b/>
          <w:bCs/>
          <w:caps/>
          <w:sz w:val="44"/>
          <w:szCs w:val="44"/>
          <w:highlight w:val="none"/>
        </w:rPr>
      </w:pPr>
      <w:r>
        <w:rPr>
          <w:rFonts w:hint="eastAsia" w:hAnsi="宋体" w:cs="宋体"/>
          <w:b/>
          <w:bCs/>
          <w:caps/>
          <w:sz w:val="44"/>
          <w:szCs w:val="44"/>
          <w:highlight w:val="none"/>
        </w:rPr>
        <w:t xml:space="preserve">第六章 投标文件格式</w:t>
      </w:r>
      <w:r>
        <w:rPr>
          <w:rFonts w:hint="eastAsia" w:hAnsi="宋体" w:cs="宋体"/>
          <w:b/>
          <w:bCs/>
          <w:caps/>
          <w:sz w:val="44"/>
          <w:szCs w:val="44"/>
          <w:highlight w:val="none"/>
        </w:rPr>
      </w:r>
      <w:r/>
    </w:p>
    <w:p>
      <w:pPr>
        <w:pStyle w:val="1008"/>
        <w:ind w:firstLine="482"/>
        <w:spacing w:line="360" w:lineRule="auto"/>
        <w:rPr>
          <w:rFonts w:hint="eastAsia" w:hAnsi="宋体" w:cs="宋体"/>
          <w:b/>
          <w:bCs/>
          <w:sz w:val="24"/>
          <w:szCs w:val="24"/>
          <w:highlight w:val="none"/>
          <w:lang w:val="zh-CN"/>
        </w:rPr>
      </w:pPr>
      <w:r>
        <w:rPr>
          <w:rFonts w:hint="eastAsia" w:hAnsi="宋体" w:cs="宋体"/>
          <w:b/>
          <w:bCs/>
          <w:sz w:val="24"/>
          <w:szCs w:val="24"/>
          <w:highlight w:val="none"/>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highlight w:val="none"/>
          <w:lang w:val="zh-CN"/>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cs="宋体"/>
          <w:b/>
          <w:bCs/>
          <w:sz w:val="24"/>
          <w:szCs w:val="24"/>
          <w:highlight w:val="none"/>
        </w:rPr>
      </w:pPr>
      <w:r>
        <w:rPr>
          <w:rFonts w:hint="eastAsia" w:hAnsi="宋体" w:cs="宋体"/>
          <w:b/>
          <w:bCs/>
          <w:sz w:val="24"/>
          <w:szCs w:val="24"/>
          <w:highlight w:val="none"/>
        </w:rPr>
      </w:r>
      <w:r/>
    </w:p>
    <w:p>
      <w:pPr>
        <w:pStyle w:val="1008"/>
        <w:spacing w:line="400" w:lineRule="exact"/>
        <w:rPr>
          <w:rFonts w:hint="eastAsia" w:hAnsi="宋体" w:eastAsia="宋体" w:cs="宋体"/>
          <w:b/>
          <w:bCs/>
          <w:sz w:val="24"/>
          <w:szCs w:val="24"/>
          <w:lang w:val="zh-CN"/>
        </w:rPr>
      </w:pPr>
      <w:r>
        <w:rPr>
          <w:rFonts w:hint="eastAsia" w:hAnsi="宋体" w:eastAsia="宋体" w:cs="宋体"/>
          <w:b/>
          <w:bCs/>
          <w:sz w:val="24"/>
          <w:szCs w:val="24"/>
        </w:rPr>
        <w:t xml:space="preserve">格式一：</w:t>
      </w:r>
      <w:r>
        <w:rPr>
          <w:rFonts w:hint="eastAsia" w:hAnsi="宋体" w:eastAsia="宋体" w:cs="宋体"/>
          <w:sz w:val="24"/>
          <w:szCs w:val="24"/>
        </w:rPr>
        <w:t xml:space="preserve"> </w:t>
      </w:r>
      <w:r>
        <w:rPr>
          <w:rFonts w:hint="eastAsia" w:hAnsi="宋体" w:eastAsia="宋体" w:cs="宋体"/>
          <w:b/>
          <w:bCs/>
          <w:sz w:val="24"/>
          <w:szCs w:val="24"/>
          <w:lang w:val="zh-CN"/>
        </w:rPr>
      </w:r>
      <w:r/>
    </w:p>
    <w:p>
      <w:pPr>
        <w:pStyle w:val="1008"/>
        <w:jc w:val="center"/>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投标函</w:t>
      </w:r>
      <w:r>
        <w:rPr>
          <w:rFonts w:hint="eastAsia" w:hAnsi="宋体" w:eastAsia="宋体" w:cs="宋体"/>
          <w:b/>
          <w:bCs/>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苏州伟亚工程项目管理咨询有限公司</w:t>
      </w:r>
      <w:r>
        <w:rPr>
          <w:rFonts w:hint="eastAsia" w:hAnsi="宋体" w:eastAsia="宋体" w:cs="宋体"/>
          <w:sz w:val="24"/>
          <w:szCs w:val="24"/>
          <w:lang w:val="zh-CN"/>
        </w:rPr>
        <w:t xml:space="preserve">：</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我们收到贵公司 </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号招标文件，经仔细阅读和研究，我们决定参加投标。</w:t>
      </w:r>
      <w:r>
        <w:rPr>
          <w:rFonts w:hint="eastAsia" w:hAnsi="宋体" w:eastAsia="宋体" w:cs="宋体"/>
          <w:sz w:val="24"/>
          <w:szCs w:val="24"/>
          <w:lang w:val="zh-CN"/>
        </w:rPr>
      </w:r>
      <w:r/>
    </w:p>
    <w:p>
      <w:pPr>
        <w:pStyle w:val="1799"/>
        <w:ind w:firstLine="480"/>
        <w:spacing w:before="0" w:beforeAutospacing="0" w:after="0" w:afterAutospacing="0" w:line="360" w:lineRule="auto"/>
        <w:widowControl w:val="off"/>
        <w:rPr>
          <w:rFonts w:cs="宋体"/>
          <w:sz w:val="24"/>
          <w:szCs w:val="24"/>
        </w:rPr>
      </w:pPr>
      <w:r>
        <w:rPr>
          <w:rFonts w:cs="宋体"/>
          <w:sz w:val="24"/>
          <w:szCs w:val="24"/>
        </w:rPr>
        <w:t xml:space="preserve">1.我方愿意按照招标文件的一切要求，提供本项目的所有内容，投标总报价包括但不限于：</w:t>
      </w:r>
      <w:r>
        <w:rPr>
          <w:rFonts w:cs="宋体"/>
          <w:sz w:val="24"/>
          <w:szCs w:val="24"/>
          <w:lang w:val="zh-CN"/>
        </w:rPr>
        <w:t xml:space="preserve">投标总报价应包括</w:t>
      </w:r>
      <w:r>
        <w:rPr>
          <w:rFonts w:cs="宋体"/>
          <w:sz w:val="24"/>
          <w:szCs w:val="24"/>
        </w:rPr>
        <w:t xml:space="preserve">所需的设备、辅材、备品、备件、专用工具、包装、运输、吊装、安装、损耗、调试、检测、验收、试运行、人工、机械、仓储、保险、劳保、各种税费、技术支持与培训、质保、售后服务与维护及相关劳务支出等所发生的全部费用以及供方企业利润和政策性文件规定及合同包含的所有风险、责任等各项应有费用。</w:t>
      </w:r>
      <w:r>
        <w:rPr>
          <w:rFonts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2.如果我们的投标书被接受，我们将严格履行招标文件中规定的每一项要求，按期、按质、按量履行合同的义务。</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3.我们同意按招标文件中的规定，本投标书的有效期限为开标后</w:t>
      </w:r>
      <w:r>
        <w:rPr>
          <w:rFonts w:hint="eastAsia" w:hAnsi="宋体" w:eastAsia="宋体" w:cs="宋体"/>
          <w:sz w:val="24"/>
          <w:szCs w:val="24"/>
          <w:u w:val="single"/>
        </w:rPr>
        <w:t xml:space="preserve"> 90 </w:t>
      </w:r>
      <w:r>
        <w:rPr>
          <w:rFonts w:hint="eastAsia" w:hAnsi="宋体" w:eastAsia="宋体" w:cs="宋体"/>
          <w:sz w:val="24"/>
          <w:szCs w:val="24"/>
        </w:rPr>
        <w:t xml:space="preserve">天。</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4.我们愿意提供招标代理机构在招标文件中要求的所有资料。</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5.我们愿意遵守招标文件中所列的收费标准。</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6.我们承诺该项投标在开标后的全过程中保持有效，不作任何更改和变动。</w:t>
      </w:r>
      <w:r>
        <w:rPr>
          <w:rFonts w:hint="eastAsia" w:hAnsi="宋体" w:eastAsia="宋体" w:cs="宋体"/>
          <w:sz w:val="24"/>
          <w:szCs w:val="24"/>
        </w:rPr>
      </w:r>
      <w:r/>
    </w:p>
    <w:p>
      <w:pPr>
        <w:pStyle w:val="1008"/>
        <w:ind w:firstLine="482"/>
        <w:spacing w:line="360" w:lineRule="auto"/>
        <w:rPr>
          <w:rFonts w:hint="eastAsia" w:hAnsi="宋体" w:eastAsia="宋体" w:cs="宋体"/>
          <w:sz w:val="24"/>
          <w:szCs w:val="24"/>
        </w:rPr>
      </w:pPr>
      <w:r>
        <w:rPr>
          <w:rFonts w:hint="eastAsia" w:hAnsi="宋体" w:eastAsia="宋体" w:cs="宋体"/>
          <w:b/>
          <w:bCs/>
          <w:sz w:val="24"/>
          <w:szCs w:val="24"/>
        </w:rPr>
        <w:t xml:space="preserve">7.我们愿意按照贵公司招标文件的要求提供电子投标文件，并保证全部投标文件内容真实有效，若有虚假，我公司愿意承担与此相关的一切责任；</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8.我们愿意按照《中华人民共和国民法典》履行自己应该承担的全部责任。</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9.综合说明：</w:t>
      </w:r>
      <w:r>
        <w:rPr>
          <w:rFonts w:hint="eastAsia" w:hAnsi="宋体" w:eastAsia="宋体" w:cs="宋体"/>
          <w:sz w:val="24"/>
          <w:szCs w:val="24"/>
        </w:rPr>
      </w:r>
      <w:r/>
    </w:p>
    <w:p>
      <w:pPr>
        <w:pStyle w:val="1008"/>
        <w:ind w:firstLine="420"/>
        <w:spacing w:line="360" w:lineRule="auto"/>
        <w:rPr>
          <w:rFonts w:hint="eastAsia" w:hAnsi="宋体" w:eastAsia="宋体" w:cs="宋体"/>
          <w:sz w:val="24"/>
          <w:szCs w:val="24"/>
        </w:rPr>
      </w:pPr>
      <w:r>
        <w:rPr>
          <w:rFonts w:hint="eastAsia" w:hAnsi="宋体" w:eastAsia="宋体" w:cs="宋体"/>
          <w:sz w:val="24"/>
          <w:szCs w:val="24"/>
        </w:rPr>
        <w:t xml:space="preserve">（1）伴随服务及配合措施；</w:t>
      </w:r>
      <w:r>
        <w:rPr>
          <w:rFonts w:hint="eastAsia" w:hAnsi="宋体" w:eastAsia="宋体" w:cs="宋体"/>
          <w:sz w:val="24"/>
          <w:szCs w:val="24"/>
        </w:rPr>
      </w:r>
      <w:r/>
    </w:p>
    <w:p>
      <w:pPr>
        <w:pStyle w:val="1008"/>
        <w:ind w:firstLine="420"/>
        <w:spacing w:line="360" w:lineRule="auto"/>
        <w:rPr>
          <w:rFonts w:hint="eastAsia" w:hAnsi="宋体" w:eastAsia="宋体" w:cs="宋体"/>
          <w:sz w:val="24"/>
          <w:szCs w:val="24"/>
        </w:rPr>
      </w:pPr>
      <w:r>
        <w:rPr>
          <w:rFonts w:hint="eastAsia" w:hAnsi="宋体" w:eastAsia="宋体" w:cs="宋体"/>
          <w:sz w:val="24"/>
          <w:szCs w:val="24"/>
        </w:rPr>
        <w:t xml:space="preserve">（2）要求甲方提供的配合；</w:t>
      </w:r>
      <w:r>
        <w:rPr>
          <w:rFonts w:hint="eastAsia" w:hAnsi="宋体" w:eastAsia="宋体" w:cs="宋体"/>
          <w:sz w:val="24"/>
          <w:szCs w:val="24"/>
        </w:rPr>
      </w:r>
      <w:r/>
    </w:p>
    <w:p>
      <w:pPr>
        <w:pStyle w:val="1008"/>
        <w:ind w:firstLine="420"/>
        <w:spacing w:line="360" w:lineRule="auto"/>
        <w:rPr>
          <w:rFonts w:hint="eastAsia" w:hAnsi="宋体" w:eastAsia="宋体" w:cs="宋体"/>
          <w:sz w:val="24"/>
          <w:szCs w:val="24"/>
        </w:rPr>
      </w:pPr>
      <w:r>
        <w:rPr>
          <w:rFonts w:hint="eastAsia" w:hAnsi="宋体" w:eastAsia="宋体" w:cs="宋体"/>
          <w:sz w:val="24"/>
          <w:szCs w:val="24"/>
        </w:rPr>
        <w:t xml:space="preserve">（3）对招标文件有不同意见的偏离说明；</w:t>
      </w:r>
      <w:r>
        <w:rPr>
          <w:rFonts w:hint="eastAsia" w:hAnsi="宋体" w:eastAsia="宋体" w:cs="宋体"/>
          <w:sz w:val="24"/>
          <w:szCs w:val="24"/>
        </w:rPr>
      </w:r>
      <w:r/>
    </w:p>
    <w:p>
      <w:pPr>
        <w:pStyle w:val="1008"/>
        <w:ind w:firstLine="420"/>
        <w:spacing w:line="360" w:lineRule="auto"/>
        <w:rPr>
          <w:rFonts w:hint="eastAsia" w:hAnsi="宋体" w:eastAsia="宋体" w:cs="宋体"/>
          <w:sz w:val="24"/>
          <w:szCs w:val="24"/>
        </w:rPr>
      </w:pPr>
      <w:r>
        <w:rPr>
          <w:rFonts w:hint="eastAsia" w:hAnsi="宋体" w:eastAsia="宋体" w:cs="宋体"/>
          <w:sz w:val="24"/>
          <w:szCs w:val="24"/>
        </w:rPr>
        <w:t xml:space="preserve">（4）其它说明。</w:t>
      </w:r>
      <w:r>
        <w:rPr>
          <w:rFonts w:hint="eastAsia" w:hAnsi="宋体" w:eastAsia="宋体" w:cs="宋体"/>
          <w:sz w:val="24"/>
          <w:szCs w:val="24"/>
        </w:rPr>
      </w:r>
      <w:r/>
    </w:p>
    <w:p>
      <w:pPr>
        <w:pStyle w:val="1008"/>
        <w:ind w:firstLine="482"/>
        <w:spacing w:line="360" w:lineRule="auto"/>
        <w:rPr>
          <w:rFonts w:hint="eastAsia" w:hAnsi="宋体" w:eastAsia="宋体" w:cs="宋体"/>
          <w:b/>
          <w:sz w:val="24"/>
          <w:szCs w:val="24"/>
        </w:rPr>
      </w:pPr>
      <w:r>
        <w:rPr>
          <w:rFonts w:hint="eastAsia" w:hAnsi="宋体" w:eastAsia="宋体" w:cs="宋体"/>
          <w:b/>
          <w:sz w:val="24"/>
          <w:szCs w:val="24"/>
        </w:rPr>
        <w:t xml:space="preserve">所有有关标书的函电，请按下列地址联系：</w:t>
      </w:r>
      <w:r>
        <w:rPr>
          <w:rFonts w:hint="eastAsia" w:hAnsi="宋体" w:eastAsia="宋体" w:cs="宋体"/>
          <w:b/>
          <w:sz w:val="24"/>
          <w:szCs w:val="24"/>
        </w:rPr>
      </w:r>
      <w:r/>
    </w:p>
    <w:p>
      <w:pPr>
        <w:pStyle w:val="1008"/>
        <w:ind w:firstLine="410"/>
        <w:spacing w:line="360" w:lineRule="auto"/>
        <w:rPr>
          <w:rFonts w:hint="eastAsia" w:hAnsi="宋体" w:eastAsia="宋体" w:cs="宋体"/>
          <w:sz w:val="24"/>
          <w:szCs w:val="24"/>
        </w:rPr>
      </w:pPr>
      <w:r>
        <w:rPr>
          <w:rFonts w:hint="eastAsia" w:hAnsi="宋体" w:eastAsia="宋体" w:cs="宋体"/>
          <w:sz w:val="24"/>
          <w:szCs w:val="24"/>
        </w:rPr>
        <w:t xml:space="preserve">单位：                              联系人：</w:t>
      </w:r>
      <w:r>
        <w:rPr>
          <w:rFonts w:hint="eastAsia" w:hAnsi="宋体" w:eastAsia="宋体" w:cs="宋体"/>
          <w:sz w:val="24"/>
          <w:szCs w:val="24"/>
        </w:rPr>
      </w:r>
      <w:r/>
    </w:p>
    <w:p>
      <w:pPr>
        <w:pStyle w:val="1008"/>
        <w:ind w:firstLine="410"/>
        <w:spacing w:line="360" w:lineRule="auto"/>
        <w:rPr>
          <w:rFonts w:hint="eastAsia" w:hAnsi="宋体" w:eastAsia="宋体" w:cs="宋体"/>
          <w:sz w:val="24"/>
          <w:szCs w:val="24"/>
        </w:rPr>
      </w:pPr>
      <w:r>
        <w:rPr>
          <w:rFonts w:hint="eastAsia" w:hAnsi="宋体" w:eastAsia="宋体" w:cs="宋体"/>
          <w:sz w:val="24"/>
          <w:szCs w:val="24"/>
        </w:rPr>
        <w:t xml:space="preserve">地址：                              邮政编码：</w:t>
      </w:r>
      <w:r>
        <w:rPr>
          <w:rFonts w:hint="eastAsia" w:hAnsi="宋体" w:eastAsia="宋体" w:cs="宋体"/>
          <w:sz w:val="24"/>
          <w:szCs w:val="24"/>
        </w:rPr>
      </w:r>
      <w:r/>
    </w:p>
    <w:p>
      <w:pPr>
        <w:pStyle w:val="1008"/>
        <w:ind w:firstLine="410"/>
        <w:spacing w:line="360" w:lineRule="auto"/>
        <w:rPr>
          <w:rFonts w:hint="eastAsia" w:hAnsi="宋体" w:eastAsia="宋体" w:cs="宋体"/>
          <w:sz w:val="24"/>
          <w:szCs w:val="24"/>
        </w:rPr>
      </w:pPr>
      <w:r>
        <w:rPr>
          <w:rFonts w:hint="eastAsia" w:hAnsi="宋体" w:eastAsia="宋体" w:cs="宋体"/>
          <w:sz w:val="24"/>
          <w:szCs w:val="24"/>
        </w:rPr>
        <w:t xml:space="preserve">联系电话：                          传真：</w:t>
      </w:r>
      <w:r>
        <w:rPr>
          <w:rFonts w:hint="eastAsia" w:hAnsi="宋体" w:eastAsia="宋体" w:cs="宋体"/>
          <w:sz w:val="24"/>
          <w:szCs w:val="24"/>
        </w:rPr>
      </w:r>
      <w:r/>
    </w:p>
    <w:p>
      <w:pPr>
        <w:pStyle w:val="1008"/>
        <w:ind w:firstLine="410"/>
        <w:spacing w:line="360" w:lineRule="auto"/>
        <w:rPr>
          <w:rFonts w:hint="eastAsia" w:hAnsi="宋体" w:eastAsia="宋体" w:cs="宋体"/>
          <w:sz w:val="24"/>
          <w:szCs w:val="24"/>
        </w:rPr>
      </w:pPr>
      <w:r>
        <w:rPr>
          <w:rFonts w:hint="eastAsia" w:hAnsi="宋体" w:eastAsia="宋体" w:cs="宋体"/>
          <w:sz w:val="24"/>
          <w:szCs w:val="24"/>
        </w:rPr>
        <w:t xml:space="preserve">投标单位：（公章）</w:t>
      </w:r>
      <w:r>
        <w:rPr>
          <w:rFonts w:hint="eastAsia" w:hAnsi="宋体" w:eastAsia="宋体" w:cs="宋体"/>
          <w:sz w:val="24"/>
          <w:szCs w:val="24"/>
        </w:rPr>
      </w:r>
      <w:r/>
    </w:p>
    <w:p>
      <w:pPr>
        <w:pStyle w:val="1008"/>
        <w:ind w:firstLine="410"/>
        <w:spacing w:line="360" w:lineRule="auto"/>
        <w:rPr>
          <w:rFonts w:hint="eastAsia" w:hAnsi="宋体" w:eastAsia="宋体" w:cs="宋体"/>
          <w:sz w:val="24"/>
          <w:szCs w:val="24"/>
        </w:rPr>
      </w:pPr>
      <w:r>
        <w:rPr>
          <w:rFonts w:hint="eastAsia" w:hAnsi="宋体" w:eastAsia="宋体" w:cs="宋体"/>
          <w:sz w:val="24"/>
          <w:szCs w:val="24"/>
        </w:rPr>
        <w:t xml:space="preserve">定代表人或委托代理人：（签字或盖章）</w:t>
      </w:r>
      <w:r>
        <w:rPr>
          <w:rFonts w:hint="eastAsia" w:hAnsi="宋体" w:eastAsia="宋体" w:cs="宋体"/>
          <w:sz w:val="24"/>
          <w:szCs w:val="24"/>
        </w:rPr>
      </w:r>
      <w:r/>
    </w:p>
    <w:p>
      <w:pPr>
        <w:pStyle w:val="1008"/>
        <w:ind w:firstLine="410"/>
        <w:spacing w:line="360" w:lineRule="auto"/>
        <w:rPr>
          <w:rFonts w:hint="eastAsia" w:hAnsi="宋体" w:eastAsia="宋体" w:cs="宋体"/>
          <w:b/>
          <w:bCs/>
          <w:sz w:val="21"/>
          <w:szCs w:val="21"/>
        </w:rPr>
      </w:pPr>
      <w:r>
        <w:rPr>
          <w:rFonts w:hint="eastAsia" w:hAnsi="宋体" w:eastAsia="宋体" w:cs="宋体"/>
          <w:sz w:val="24"/>
          <w:szCs w:val="24"/>
        </w:rPr>
        <w:t xml:space="preserve">日期：      年     月     日</w:t>
      </w:r>
      <w:r>
        <w:rPr>
          <w:rFonts w:hint="eastAsia" w:hAnsi="宋体" w:eastAsia="宋体" w:cs="宋体"/>
          <w:b/>
          <w:bCs/>
          <w:sz w:val="21"/>
          <w:szCs w:val="21"/>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格式二：</w:t>
      </w:r>
      <w:r>
        <w:rPr>
          <w:rFonts w:hint="eastAsia" w:hAnsi="宋体" w:eastAsia="宋体" w:cs="宋体"/>
          <w:b/>
          <w:bCs/>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r>
      <w:r/>
    </w:p>
    <w:p>
      <w:pPr>
        <w:pStyle w:val="1008"/>
        <w:jc w:val="center"/>
        <w:spacing w:line="360" w:lineRule="auto"/>
        <w:rPr>
          <w:rFonts w:hint="eastAsia" w:hAnsi="宋体" w:eastAsia="宋体" w:cs="宋体"/>
          <w:sz w:val="24"/>
          <w:szCs w:val="24"/>
          <w:lang w:val="zh-CN"/>
        </w:rPr>
        <w:outlineLvl w:val="0"/>
      </w:pPr>
      <w:r>
        <w:rPr>
          <w:rFonts w:hint="eastAsia" w:hAnsi="宋体" w:eastAsia="宋体" w:cs="宋体"/>
          <w:sz w:val="24"/>
          <w:szCs w:val="24"/>
        </w:rPr>
        <w:tab/>
      </w:r>
      <w:r>
        <w:rPr>
          <w:rFonts w:hint="eastAsia" w:hAnsi="宋体" w:eastAsia="宋体" w:cs="宋体"/>
          <w:b/>
          <w:bCs/>
          <w:sz w:val="24"/>
          <w:szCs w:val="24"/>
          <w:lang w:val="zh-CN"/>
        </w:rPr>
        <w:t xml:space="preserve">法定代表人授权委托书</w:t>
      </w:r>
      <w:r>
        <w:rPr>
          <w:rFonts w:hint="eastAsia" w:hAnsi="宋体" w:eastAsia="宋体" w:cs="宋体"/>
          <w:sz w:val="24"/>
          <w:szCs w:val="24"/>
          <w:lang w:val="zh-CN"/>
        </w:rPr>
      </w:r>
      <w:r/>
    </w:p>
    <w:p>
      <w:pPr>
        <w:pStyle w:val="1008"/>
        <w:ind w:firstLine="425"/>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1008"/>
        <w:ind w:firstLine="480"/>
        <w:jc w:val="left"/>
        <w:spacing w:line="360" w:lineRule="auto"/>
        <w:rPr>
          <w:rFonts w:hint="eastAsia" w:hAnsi="宋体" w:eastAsia="宋体" w:cs="宋体"/>
          <w:sz w:val="24"/>
          <w:szCs w:val="24"/>
          <w:u w:val="single"/>
        </w:rPr>
      </w:pPr>
      <w:r>
        <w:rPr>
          <w:rFonts w:hint="eastAsia" w:hAnsi="宋体" w:eastAsia="宋体" w:cs="宋体"/>
          <w:sz w:val="24"/>
          <w:szCs w:val="24"/>
        </w:rPr>
        <w:t xml:space="preserve">本授权委托书声明：我 </w:t>
      </w:r>
      <w:r>
        <w:rPr>
          <w:rFonts w:hint="eastAsia" w:hAnsi="宋体" w:eastAsia="宋体" w:cs="宋体"/>
          <w:sz w:val="24"/>
          <w:szCs w:val="24"/>
          <w:u w:val="single"/>
        </w:rPr>
        <w:t xml:space="preserve">（姓名）</w:t>
      </w:r>
      <w:r>
        <w:rPr>
          <w:rFonts w:hint="eastAsia" w:hAnsi="宋体" w:eastAsia="宋体" w:cs="宋体"/>
          <w:sz w:val="24"/>
          <w:szCs w:val="24"/>
        </w:rPr>
        <w:t xml:space="preserve">系</w:t>
      </w:r>
      <w:r>
        <w:rPr>
          <w:rFonts w:hint="eastAsia" w:hAnsi="宋体" w:eastAsia="宋体" w:cs="宋体"/>
          <w:sz w:val="24"/>
          <w:szCs w:val="24"/>
          <w:u w:val="single"/>
        </w:rPr>
        <w:t xml:space="preserve"> （投标单位名称） </w:t>
      </w:r>
      <w:r>
        <w:rPr>
          <w:rFonts w:hint="eastAsia" w:hAnsi="宋体" w:eastAsia="宋体" w:cs="宋体"/>
          <w:sz w:val="24"/>
          <w:szCs w:val="24"/>
        </w:rPr>
        <w:t xml:space="preserve">的法定代表人，现授权委托</w:t>
      </w:r>
      <w:r>
        <w:rPr>
          <w:rFonts w:hint="eastAsia" w:hAnsi="宋体" w:eastAsia="宋体" w:cs="宋体"/>
          <w:sz w:val="24"/>
          <w:szCs w:val="24"/>
          <w:u w:val="single"/>
        </w:rPr>
        <w:t xml:space="preserve"> （姓名） </w:t>
      </w:r>
      <w:r>
        <w:rPr>
          <w:rFonts w:hint="eastAsia" w:hAnsi="宋体" w:eastAsia="宋体" w:cs="宋体"/>
          <w:sz w:val="24"/>
          <w:szCs w:val="24"/>
        </w:rPr>
        <w:t xml:space="preserve">为我单位本项目代理人，以本单位的名义参加</w:t>
      </w:r>
      <w:r>
        <w:rPr>
          <w:rFonts w:hint="eastAsia" w:hAnsi="宋体" w:eastAsia="宋体" w:cs="宋体"/>
          <w:sz w:val="24"/>
          <w:szCs w:val="24"/>
          <w:u w:val="single"/>
        </w:rPr>
        <w:t xml:space="preserve">（采购代理机构名称）</w:t>
      </w:r>
      <w:r>
        <w:rPr>
          <w:rFonts w:hint="eastAsia" w:hAnsi="宋体" w:eastAsia="宋体" w:cs="宋体"/>
          <w:sz w:val="24"/>
          <w:szCs w:val="24"/>
        </w:rPr>
        <w:t xml:space="preserve">组织实施的编号为</w:t>
      </w:r>
      <w:r>
        <w:rPr>
          <w:rFonts w:hint="eastAsia" w:hAnsi="宋体" w:eastAsia="宋体" w:cs="宋体"/>
          <w:sz w:val="24"/>
          <w:szCs w:val="24"/>
          <w:u w:val="single"/>
        </w:rPr>
        <w:t xml:space="preserve"> （项目编号）</w:t>
      </w:r>
      <w:r>
        <w:rPr>
          <w:rFonts w:hint="eastAsia" w:hAnsi="宋体" w:eastAsia="宋体" w:cs="宋体"/>
          <w:sz w:val="24"/>
          <w:szCs w:val="24"/>
        </w:rPr>
        <w:t xml:space="preserve">的采购活动。代理人在开标、评标、合同谈判过程中所签署的一切文件和处理与这有关的一切事务，我均予以承认。</w:t>
      </w:r>
      <w:r>
        <w:rPr>
          <w:rFonts w:hint="eastAsia" w:hAnsi="宋体" w:eastAsia="宋体" w:cs="宋体"/>
          <w:sz w:val="24"/>
          <w:szCs w:val="24"/>
          <w:u w:val="single"/>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t xml:space="preserve">代理人无转委托权。特此委托。</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投标人签章： </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法定代表人：（签字或签章）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代理人：（签字或签章）</w:t>
      </w:r>
      <w:r>
        <w:rPr>
          <w:rFonts w:hint="eastAsia" w:hAnsi="宋体" w:eastAsia="宋体" w:cs="宋体"/>
          <w:sz w:val="24"/>
          <w:szCs w:val="24"/>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日期：        年     月     日</w:t>
      </w:r>
      <w:r>
        <w:rPr>
          <w:rFonts w:hint="eastAsia" w:hAnsi="宋体" w:eastAsia="宋体" w:cs="宋体"/>
          <w:sz w:val="24"/>
          <w:szCs w:val="24"/>
          <w:lang w:val="zh-CN"/>
        </w:rPr>
      </w:r>
      <w:r/>
    </w:p>
    <w:p>
      <w:pPr>
        <w:pStyle w:val="1008"/>
        <w:jc w:val="left"/>
        <w:spacing w:before="75" w:after="75" w:line="360" w:lineRule="auto"/>
        <w:widowControl/>
        <w:rPr>
          <w:rFonts w:hint="eastAsia" w:hAnsi="宋体" w:eastAsia="宋体" w:cs="宋体"/>
          <w:sz w:val="24"/>
          <w:szCs w:val="24"/>
        </w:rPr>
      </w:pPr>
      <w:r>
        <w:rPr>
          <w:rFonts w:hint="eastAsia" w:hAnsi="宋体" w:eastAsia="宋体" w:cs="宋体"/>
          <w:sz w:val="24"/>
          <w:szCs w:val="24"/>
        </w:rPr>
      </w:r>
      <w:r/>
    </w:p>
    <w:p>
      <w:pPr>
        <w:pStyle w:val="1008"/>
        <w:jc w:val="left"/>
        <w:spacing w:before="75" w:after="75" w:line="360" w:lineRule="auto"/>
        <w:widowControl/>
        <w:rPr>
          <w:rFonts w:hint="eastAsia" w:hAnsi="宋体" w:eastAsia="宋体" w:cs="宋体"/>
          <w:sz w:val="24"/>
          <w:szCs w:val="24"/>
        </w:rPr>
      </w:pPr>
      <w:r>
        <w:rPr>
          <w:rFonts w:hint="eastAsia" w:hAnsi="宋体" w:eastAsia="宋体" w:cs="宋体"/>
          <w:sz w:val="24"/>
          <w:szCs w:val="24"/>
        </w:rPr>
        <w:t xml:space="preserve">附：法人代表、授权代表的身份证正反面扫描件</w:t>
      </w:r>
      <w:r>
        <w:rPr>
          <w:rFonts w:hint="eastAsia" w:hAnsi="宋体" w:eastAsia="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1008"/>
              <w:jc w:val="center"/>
              <w:spacing w:before="100" w:after="100" w:line="360" w:lineRule="auto"/>
              <w:widowControl/>
              <w:rPr>
                <w:rFonts w:hint="eastAsia" w:hAnsi="宋体" w:eastAsia="宋体" w:cs="宋体"/>
                <w:sz w:val="24"/>
                <w:szCs w:val="24"/>
              </w:rPr>
            </w:pPr>
            <w:r>
              <w:rPr>
                <w:rFonts w:hint="eastAsia" w:hAnsi="宋体" w:eastAsia="宋体" w:cs="宋体"/>
                <w:b/>
                <w:bCs/>
                <w:sz w:val="24"/>
                <w:szCs w:val="24"/>
              </w:rPr>
              <w:t xml:space="preserve"> </w:t>
            </w:r>
            <w:r>
              <w:rPr>
                <w:rFonts w:hint="eastAsia" w:hAnsi="宋体" w:eastAsia="宋体" w:cs="宋体"/>
                <w:sz w:val="24"/>
                <w:szCs w:val="24"/>
              </w:rPr>
            </w:r>
            <w:r/>
          </w:p>
          <w:p>
            <w:pPr>
              <w:pStyle w:val="1008"/>
              <w:jc w:val="center"/>
              <w:spacing w:before="100" w:after="100" w:line="360" w:lineRule="auto"/>
              <w:widowControl/>
              <w:rPr>
                <w:rFonts w:hint="eastAsia" w:hAnsi="宋体" w:eastAsia="宋体" w:cs="宋体"/>
                <w:sz w:val="24"/>
                <w:szCs w:val="24"/>
              </w:rPr>
            </w:pPr>
            <w:r>
              <w:rPr>
                <w:rFonts w:hint="eastAsia" w:hAnsi="宋体" w:eastAsia="宋体" w:cs="宋体"/>
                <w:b/>
                <w:bCs/>
                <w:sz w:val="24"/>
                <w:szCs w:val="24"/>
              </w:rPr>
              <w:t xml:space="preserve">要求：真实、有效、清晰</w:t>
            </w:r>
            <w:r>
              <w:rPr>
                <w:rFonts w:hint="eastAsia" w:hAnsi="宋体" w:eastAsia="宋体" w:cs="宋体"/>
                <w:sz w:val="24"/>
                <w:szCs w:val="24"/>
              </w:rPr>
            </w:r>
            <w:r/>
          </w:p>
          <w:p>
            <w:pPr>
              <w:pStyle w:val="1008"/>
              <w:jc w:val="center"/>
              <w:spacing w:before="100" w:after="100" w:line="360" w:lineRule="auto"/>
              <w:widowControl/>
              <w:rPr>
                <w:rFonts w:hint="eastAsia" w:hAnsi="宋体" w:eastAsia="宋体" w:cs="宋体"/>
                <w:sz w:val="24"/>
                <w:szCs w:val="24"/>
              </w:rPr>
            </w:pPr>
            <w:r>
              <w:rPr>
                <w:rFonts w:hint="eastAsia" w:hAnsi="宋体" w:eastAsia="宋体" w:cs="宋体"/>
                <w:b/>
                <w:bCs/>
                <w:sz w:val="24"/>
                <w:szCs w:val="24"/>
              </w:rPr>
              <w:t xml:space="preserve"> </w:t>
            </w:r>
            <w:r>
              <w:rPr>
                <w:rFonts w:hint="eastAsia" w:hAnsi="宋体" w:eastAsia="宋体" w:cs="宋体"/>
                <w:sz w:val="24"/>
                <w:szCs w:val="24"/>
              </w:rPr>
            </w:r>
            <w:r/>
          </w:p>
        </w:tc>
      </w:tr>
    </w:tbl>
    <w:p>
      <w:pPr>
        <w:pStyle w:val="1008"/>
        <w:spacing w:line="400" w:lineRule="exact"/>
        <w:rPr>
          <w:rFonts w:hint="eastAsia" w:hAnsi="宋体" w:eastAsia="宋体" w:cs="宋体"/>
          <w:sz w:val="21"/>
          <w:szCs w:val="21"/>
        </w:rPr>
      </w:pPr>
      <w:r>
        <w:rPr>
          <w:rFonts w:hint="eastAsia" w:hAnsi="宋体" w:eastAsia="宋体" w:cs="宋体"/>
          <w:sz w:val="21"/>
          <w:szCs w:val="21"/>
        </w:rPr>
      </w:r>
      <w:r/>
    </w:p>
    <w:p>
      <w:pPr>
        <w:pStyle w:val="1008"/>
        <w:tabs>
          <w:tab w:val="left" w:pos="1140" w:leader="none"/>
        </w:tabs>
        <w:rPr>
          <w:rFonts w:hint="eastAsia" w:hAnsi="宋体" w:eastAsia="宋体" w:cs="宋体"/>
          <w:sz w:val="21"/>
          <w:szCs w:val="21"/>
        </w:rPr>
      </w:pPr>
      <w:r>
        <w:rPr>
          <w:rFonts w:hint="eastAsia" w:hAnsi="宋体" w:eastAsia="宋体" w:cs="宋体"/>
          <w:sz w:val="21"/>
          <w:szCs w:val="21"/>
        </w:rPr>
      </w:r>
      <w:r/>
    </w:p>
    <w:p>
      <w:pPr>
        <w:pStyle w:val="1008"/>
        <w:spacing w:line="360" w:lineRule="auto"/>
        <w:rPr>
          <w:rFonts w:hint="eastAsia" w:hAnsi="宋体" w:eastAsia="宋体" w:cs="宋体"/>
          <w:b/>
          <w:bCs/>
          <w:sz w:val="21"/>
          <w:szCs w:val="21"/>
        </w:rPr>
      </w:pPr>
      <w:r>
        <w:rPr>
          <w:rFonts w:hint="eastAsia" w:hAnsi="宋体" w:eastAsia="宋体" w:cs="宋体"/>
          <w:b/>
          <w:bCs/>
          <w:sz w:val="21"/>
          <w:szCs w:val="21"/>
        </w:rPr>
      </w:r>
      <w:r/>
    </w:p>
    <w:p>
      <w:pPr>
        <w:pStyle w:val="1008"/>
        <w:ind w:firstLine="422"/>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ind w:firstLine="422"/>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ind w:firstLine="422"/>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spacing w:line="360" w:lineRule="auto"/>
        <w:rPr>
          <w:rFonts w:hint="eastAsia" w:hAnsi="宋体" w:eastAsia="宋体" w:cs="宋体"/>
          <w:b/>
          <w:bCs/>
          <w:sz w:val="21"/>
          <w:szCs w:val="21"/>
        </w:rPr>
      </w:pPr>
      <w:r>
        <w:rPr>
          <w:rFonts w:hint="eastAsia" w:hAnsi="宋体" w:eastAsia="宋体" w:cs="宋体"/>
          <w:b/>
          <w:bCs/>
          <w:sz w:val="21"/>
          <w:szCs w:val="21"/>
        </w:rPr>
      </w:r>
      <w:r/>
    </w:p>
    <w:p>
      <w:pPr>
        <w:pStyle w:val="1008"/>
        <w:spacing w:line="360" w:lineRule="auto"/>
        <w:rPr>
          <w:rFonts w:hint="eastAsia" w:hAnsi="宋体" w:eastAsia="宋体" w:cs="宋体"/>
          <w:b/>
          <w:bCs/>
          <w:sz w:val="21"/>
          <w:szCs w:val="21"/>
        </w:rPr>
      </w:pPr>
      <w:r>
        <w:rPr>
          <w:rFonts w:hint="eastAsia" w:hAnsi="宋体" w:eastAsia="宋体" w:cs="宋体"/>
          <w:b/>
          <w:bCs/>
          <w:sz w:val="21"/>
          <w:szCs w:val="21"/>
        </w:rPr>
      </w:r>
      <w:r/>
    </w:p>
    <w:p>
      <w:pPr>
        <w:pStyle w:val="1008"/>
        <w:ind w:firstLine="422"/>
        <w:rPr>
          <w:rFonts w:hint="eastAsia" w:hAnsi="宋体" w:eastAsia="宋体" w:cs="宋体"/>
          <w:b/>
          <w:bCs/>
          <w:sz w:val="21"/>
          <w:szCs w:val="21"/>
        </w:rPr>
      </w:pPr>
      <w:r>
        <w:rPr>
          <w:rFonts w:hint="eastAsia" w:hAnsi="宋体" w:eastAsia="宋体" w:cs="宋体"/>
          <w:b/>
          <w:bCs/>
          <w:sz w:val="21"/>
          <w:szCs w:val="21"/>
        </w:rPr>
      </w:r>
      <w:r/>
    </w:p>
    <w:p>
      <w:pPr>
        <w:pStyle w:val="1008"/>
        <w:spacing w:line="360" w:lineRule="auto"/>
        <w:rPr>
          <w:rFonts w:hint="eastAsia" w:hAnsi="宋体" w:eastAsia="宋体" w:cs="宋体"/>
          <w:b/>
          <w:bCs/>
          <w:sz w:val="21"/>
          <w:szCs w:val="21"/>
        </w:rPr>
      </w:pPr>
      <w:r>
        <w:rPr>
          <w:rFonts w:hint="eastAsia" w:hAnsi="宋体" w:eastAsia="宋体" w:cs="宋体"/>
          <w:b/>
          <w:bCs/>
          <w:sz w:val="21"/>
          <w:szCs w:val="21"/>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格式三：</w:t>
      </w:r>
      <w:r>
        <w:rPr>
          <w:rFonts w:hint="eastAsia" w:hAnsi="宋体" w:eastAsia="宋体" w:cs="宋体"/>
          <w:b/>
          <w:bCs/>
          <w:sz w:val="24"/>
          <w:szCs w:val="24"/>
        </w:rPr>
      </w:r>
      <w:r/>
    </w:p>
    <w:p>
      <w:pPr>
        <w:pStyle w:val="1008"/>
        <w:jc w:val="center"/>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开标一览表</w:t>
      </w:r>
      <w:r>
        <w:rPr>
          <w:rFonts w:hint="eastAsia" w:hAnsi="宋体" w:eastAsia="宋体" w:cs="宋体"/>
          <w:b/>
          <w:bCs/>
          <w:sz w:val="24"/>
          <w:szCs w:val="24"/>
          <w:lang w:val="zh-CN"/>
        </w:rPr>
      </w:r>
      <w:r/>
    </w:p>
    <w:p>
      <w:pPr>
        <w:pStyle w:val="1008"/>
        <w:jc w:val="center"/>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（格式）</w:t>
      </w:r>
      <w:r>
        <w:rPr>
          <w:rFonts w:hint="eastAsia" w:hAnsi="宋体" w:eastAsia="宋体" w:cs="宋体"/>
          <w:sz w:val="24"/>
          <w:szCs w:val="24"/>
          <w:lang w:val="zh-CN"/>
        </w:rPr>
      </w:r>
      <w:r/>
    </w:p>
    <w:p>
      <w:pPr>
        <w:pStyle w:val="1008"/>
        <w:ind w:firstLine="36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投标人（盖公章）：                      </w:t>
      </w:r>
      <w:r>
        <w:rPr>
          <w:rFonts w:hint="eastAsia" w:hAnsi="宋体" w:eastAsia="宋体" w:cs="宋体"/>
          <w:sz w:val="24"/>
          <w:szCs w:val="24"/>
        </w:rPr>
        <w:t xml:space="preserve">      </w:t>
      </w:r>
      <w:r>
        <w:rPr>
          <w:rFonts w:hint="eastAsia" w:hAnsi="宋体" w:eastAsia="宋体" w:cs="宋体"/>
          <w:sz w:val="24"/>
          <w:szCs w:val="24"/>
          <w:lang w:val="zh-CN"/>
        </w:rPr>
        <w:t xml:space="preserve">招标编号：             号</w:t>
      </w:r>
      <w:r>
        <w:rPr>
          <w:rFonts w:hint="eastAsia" w:hAnsi="宋体" w:eastAsia="宋体" w:cs="宋体"/>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681"/>
        <w:gridCol w:w="3096"/>
        <w:gridCol w:w="1098"/>
      </w:tblGrid>
      <w:tr>
        <w:trPr>
          <w:trHeight w:val="823"/>
        </w:trPr>
        <w:tc>
          <w:tcPr>
            <w:tcW w:w="826"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W w:w="3681"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rPr>
            </w:r>
            <w:r/>
          </w:p>
        </w:tc>
        <w:tc>
          <w:tcPr>
            <w:tcW w:w="3096"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t xml:space="preserve">总价（元）</w:t>
            </w:r>
            <w:r>
              <w:rPr>
                <w:rFonts w:hint="eastAsia" w:hAnsi="宋体" w:eastAsia="宋体" w:cs="宋体"/>
                <w:sz w:val="24"/>
                <w:szCs w:val="24"/>
              </w:rPr>
            </w:r>
            <w:r/>
          </w:p>
        </w:tc>
        <w:tc>
          <w:tcPr>
            <w:tcW w:w="1098"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t xml:space="preserve">备注</w:t>
            </w:r>
            <w:r>
              <w:rPr>
                <w:rFonts w:hint="eastAsia" w:hAnsi="宋体" w:eastAsia="宋体" w:cs="宋体"/>
                <w:sz w:val="24"/>
                <w:szCs w:val="24"/>
              </w:rPr>
            </w:r>
            <w:r/>
          </w:p>
        </w:tc>
      </w:tr>
      <w:tr>
        <w:trPr>
          <w:trHeight w:val="692"/>
        </w:trPr>
        <w:tc>
          <w:tcPr>
            <w:tcW w:w="826"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rPr>
            </w:r>
            <w:r/>
          </w:p>
        </w:tc>
        <w:tc>
          <w:tcPr>
            <w:tcW w:w="3681" w:type="dxa"/>
            <w:vAlign w:val="center"/>
            <w:textDirection w:val="lrTb"/>
            <w:noWrap w:val="false"/>
          </w:tcPr>
          <w:p>
            <w:pPr>
              <w:pStyle w:val="1008"/>
              <w:jc w:val="center"/>
              <w:spacing w:line="360" w:lineRule="auto"/>
              <w:rPr>
                <w:rFonts w:hint="eastAsia" w:hAnsi="宋体" w:eastAsia="宋体" w:cs="宋体"/>
                <w:sz w:val="24"/>
                <w:szCs w:val="24"/>
                <w:lang w:eastAsia="zh-CN"/>
              </w:rPr>
            </w:pPr>
            <w:r>
              <w:rPr>
                <w:rFonts w:hint="eastAsia" w:hAnsi="宋体" w:cs="宋体"/>
                <w:sz w:val="24"/>
                <w:szCs w:val="24"/>
                <w:highlight w:val="none"/>
                <w:lang w:eastAsia="zh-CN"/>
              </w:rPr>
              <w:t xml:space="preserve">江苏省苏州技师学院智能工厂虚拟仿真实训室建设项目</w:t>
            </w:r>
            <w:r>
              <w:rPr>
                <w:rFonts w:hint="eastAsia" w:hAnsi="宋体" w:eastAsia="宋体" w:cs="宋体"/>
                <w:sz w:val="24"/>
                <w:szCs w:val="24"/>
                <w:lang w:eastAsia="zh-CN"/>
              </w:rPr>
            </w:r>
            <w:r/>
          </w:p>
        </w:tc>
        <w:tc>
          <w:tcPr>
            <w:tcW w:w="3096"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r>
            <w:r/>
          </w:p>
        </w:tc>
        <w:tc>
          <w:tcPr>
            <w:tcW w:w="1098" w:type="dxa"/>
            <w:vAlign w:val="center"/>
            <w:textDirection w:val="lrTb"/>
            <w:noWrap w:val="false"/>
          </w:tcPr>
          <w:p>
            <w:pPr>
              <w:pStyle w:val="1008"/>
              <w:jc w:val="center"/>
              <w:spacing w:line="360" w:lineRule="auto"/>
              <w:rPr>
                <w:rFonts w:hint="eastAsia" w:hAnsi="宋体" w:eastAsia="宋体" w:cs="宋体"/>
                <w:sz w:val="24"/>
                <w:szCs w:val="24"/>
              </w:rPr>
            </w:pPr>
            <w:r>
              <w:rPr>
                <w:rFonts w:hint="eastAsia" w:hAnsi="宋体" w:eastAsia="宋体" w:cs="宋体"/>
                <w:sz w:val="24"/>
                <w:szCs w:val="24"/>
              </w:rPr>
            </w:r>
            <w:r/>
          </w:p>
        </w:tc>
      </w:tr>
      <w:tr>
        <w:trPr>
          <w:trHeight w:val="692"/>
        </w:trPr>
        <w:tc>
          <w:tcPr>
            <w:gridSpan w:val="4"/>
            <w:tcW w:w="8701" w:type="dxa"/>
            <w:vAlign w:val="center"/>
            <w:textDirection w:val="lrTb"/>
            <w:noWrap w:val="false"/>
          </w:tcPr>
          <w:p>
            <w:pPr>
              <w:pStyle w:val="1008"/>
              <w:spacing w:line="360" w:lineRule="auto"/>
              <w:rPr>
                <w:rFonts w:hint="eastAsia" w:hAnsi="宋体" w:eastAsia="宋体" w:cs="宋体"/>
                <w:sz w:val="24"/>
                <w:szCs w:val="24"/>
              </w:rPr>
            </w:pPr>
            <w:r>
              <w:rPr>
                <w:rFonts w:hint="eastAsia" w:hAnsi="宋体" w:eastAsia="宋体" w:cs="宋体"/>
                <w:sz w:val="24"/>
                <w:szCs w:val="24"/>
                <w:lang w:val="zh-CN"/>
              </w:rPr>
              <w:t xml:space="preserve">投标总报价（人民币大写）：                    ￥：</w:t>
            </w:r>
            <w:r>
              <w:rPr>
                <w:rFonts w:hint="eastAsia" w:hAnsi="宋体" w:eastAsia="宋体" w:cs="宋体"/>
                <w:sz w:val="24"/>
                <w:szCs w:val="24"/>
              </w:rPr>
            </w:r>
            <w:r/>
          </w:p>
        </w:tc>
      </w:tr>
    </w:tbl>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法定代表人或委托代理人：（签字</w:t>
      </w:r>
      <w:r>
        <w:rPr>
          <w:rFonts w:hint="eastAsia" w:hAnsi="宋体" w:eastAsia="宋体" w:cs="宋体"/>
          <w:sz w:val="24"/>
          <w:szCs w:val="24"/>
        </w:rPr>
        <w:t xml:space="preserve">或签章</w:t>
      </w:r>
      <w:r>
        <w:rPr>
          <w:rFonts w:hint="eastAsia" w:hAnsi="宋体" w:eastAsia="宋体" w:cs="宋体"/>
          <w:sz w:val="24"/>
          <w:szCs w:val="24"/>
          <w:lang w:val="zh-CN"/>
        </w:rPr>
        <w:t xml:space="preserve">）</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日期：</w:t>
      </w:r>
      <w:r>
        <w:rPr>
          <w:rFonts w:hint="eastAsia" w:hAnsi="宋体" w:eastAsia="宋体" w:cs="宋体"/>
          <w:sz w:val="24"/>
          <w:szCs w:val="24"/>
          <w:lang w:val="zh-CN"/>
        </w:rPr>
      </w:r>
      <w:r/>
    </w:p>
    <w:p>
      <w:pPr>
        <w:pStyle w:val="1008"/>
        <w:ind w:firstLine="482"/>
        <w:spacing w:line="360" w:lineRule="auto"/>
        <w:rPr>
          <w:rFonts w:hint="eastAsia" w:hAnsi="宋体" w:eastAsia="宋体" w:cs="宋体"/>
          <w:b/>
          <w:bCs/>
          <w:sz w:val="24"/>
          <w:szCs w:val="24"/>
        </w:rPr>
      </w:pPr>
      <w:r>
        <w:rPr>
          <w:rFonts w:hint="eastAsia" w:hAnsi="宋体" w:eastAsia="宋体" w:cs="宋体"/>
          <w:b/>
          <w:bCs/>
          <w:sz w:val="24"/>
          <w:szCs w:val="24"/>
          <w:lang w:val="zh-CN"/>
        </w:rPr>
        <w:t xml:space="preserve">说明：投标单位的投标报价不得超过</w:t>
      </w:r>
      <w:r>
        <w:rPr>
          <w:rFonts w:hint="eastAsia" w:hAnsi="宋体" w:eastAsia="宋体" w:cs="宋体"/>
          <w:b/>
          <w:sz w:val="24"/>
          <w:szCs w:val="24"/>
        </w:rPr>
        <w:t xml:space="preserve">采购预算</w:t>
      </w:r>
      <w:r>
        <w:rPr>
          <w:rFonts w:hint="eastAsia" w:hAnsi="宋体" w:eastAsia="宋体" w:cs="宋体"/>
          <w:b/>
          <w:bCs/>
          <w:sz w:val="24"/>
          <w:szCs w:val="24"/>
          <w:lang w:val="zh-CN"/>
        </w:rPr>
        <w:t xml:space="preserve">，否则即为无效投标</w:t>
      </w:r>
      <w:r>
        <w:rPr>
          <w:rFonts w:hint="eastAsia" w:hAnsi="宋体" w:eastAsia="宋体" w:cs="宋体"/>
          <w:sz w:val="24"/>
          <w:szCs w:val="24"/>
        </w:rPr>
        <w:t xml:space="preserve">。</w:t>
      </w:r>
      <w:r>
        <w:rPr>
          <w:rFonts w:hint="eastAsia" w:hAnsi="宋体" w:eastAsia="宋体" w:cs="宋体"/>
          <w:b/>
          <w:bCs/>
          <w:sz w:val="24"/>
          <w:szCs w:val="24"/>
        </w:rPr>
        <w:br w:type="page" w:clear="all"/>
      </w:r>
      <w:r>
        <w:rPr>
          <w:rFonts w:hint="eastAsia" w:hAnsi="宋体" w:eastAsia="宋体" w:cs="宋体"/>
          <w:b/>
          <w:bCs/>
          <w:sz w:val="24"/>
          <w:szCs w:val="24"/>
        </w:rPr>
        <w:t xml:space="preserve">格式四：</w:t>
      </w:r>
      <w:r>
        <w:rPr>
          <w:rFonts w:hint="eastAsia" w:hAnsi="宋体" w:eastAsia="宋体" w:cs="宋体"/>
          <w:b/>
          <w:bCs/>
          <w:sz w:val="24"/>
          <w:szCs w:val="24"/>
        </w:rPr>
      </w:r>
      <w:r/>
    </w:p>
    <w:p>
      <w:pPr>
        <w:pStyle w:val="1008"/>
        <w:jc w:val="center"/>
        <w:spacing w:line="360" w:lineRule="auto"/>
        <w:rPr>
          <w:rFonts w:hint="eastAsia" w:hAnsi="宋体" w:eastAsia="宋体" w:cs="宋体"/>
          <w:b/>
          <w:bCs/>
          <w:sz w:val="24"/>
          <w:szCs w:val="24"/>
          <w:lang w:val="zh-CN"/>
        </w:rPr>
      </w:pPr>
      <w:r>
        <w:rPr>
          <w:rFonts w:hint="eastAsia" w:hAnsi="宋体" w:eastAsia="宋体" w:cs="宋体"/>
          <w:b/>
          <w:bCs/>
          <w:sz w:val="24"/>
          <w:szCs w:val="24"/>
          <w:lang w:val="zh-CN"/>
        </w:rPr>
        <w:t xml:space="preserve">投标报价分析表</w:t>
      </w:r>
      <w:r>
        <w:rPr>
          <w:rFonts w:hint="eastAsia" w:hAnsi="宋体" w:eastAsia="宋体" w:cs="宋体"/>
          <w:b/>
          <w:bCs/>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招标编号：         号                         </w:t>
      </w:r>
      <w:r>
        <w:rPr>
          <w:rFonts w:hint="eastAsia" w:hAnsi="宋体" w:eastAsia="宋体" w:cs="宋体"/>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投标人名称（公章）：</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 </w:t>
      </w:r>
      <w:r>
        <w:rPr>
          <w:rFonts w:hint="eastAsia" w:hAnsi="宋体" w:eastAsia="宋体" w:cs="宋体"/>
          <w:sz w:val="24"/>
          <w:szCs w:val="24"/>
          <w:lang w:val="zh-CN"/>
        </w:rPr>
      </w:r>
      <w:r/>
    </w:p>
    <w:tbl>
      <w:tblPr>
        <w:tblW w:w="907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5"/>
        <w:gridCol w:w="1340"/>
        <w:gridCol w:w="1925"/>
        <w:gridCol w:w="1336"/>
        <w:gridCol w:w="1293"/>
        <w:gridCol w:w="1360"/>
        <w:gridCol w:w="1069"/>
      </w:tblGrid>
      <w:tr>
        <w:trPr>
          <w:trHeight w:val="567"/>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92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生产厂家、品牌型号</w:t>
            </w:r>
            <w:r>
              <w:rPr>
                <w:rFonts w:hint="eastAsia"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数量/单位</w:t>
            </w:r>
            <w:r>
              <w:rPr>
                <w:rFonts w:hint="eastAsia"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单价（元）</w:t>
            </w:r>
            <w:r>
              <w:rPr>
                <w:rFonts w:hint="eastAsia"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总价（元）</w:t>
            </w:r>
            <w:r>
              <w:rPr>
                <w:rFonts w:hint="eastAsia"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交货期</w:t>
            </w:r>
            <w:r>
              <w:rPr>
                <w:rFonts w:hint="eastAsia" w:hAnsi="宋体" w:eastAsia="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t xml:space="preserve">3</w:t>
            </w: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08"/>
              <w:jc w:val="center"/>
              <w:widowControl/>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08"/>
              <w:jc w:val="center"/>
              <w:widowControl/>
              <w:rPr>
                <w:rFonts w:hint="eastAsia" w:hAnsi="宋体" w:eastAsia="宋体" w:cs="宋体"/>
                <w:sz w:val="24"/>
                <w:szCs w:val="24"/>
              </w:rPr>
            </w:pPr>
            <w:r>
              <w:rPr>
                <w:rFonts w:hint="eastAsia" w:hAnsi="宋体" w:eastAsia="宋体" w:cs="宋体"/>
                <w:sz w:val="24"/>
                <w:szCs w:val="24"/>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1008"/>
              <w:widowControl/>
              <w:rPr>
                <w:rFonts w:hint="eastAsia" w:hAnsi="宋体" w:eastAsia="宋体" w:cs="宋体"/>
                <w:sz w:val="24"/>
                <w:szCs w:val="24"/>
              </w:rPr>
            </w:pPr>
            <w:r>
              <w:rPr>
                <w:rFonts w:hint="eastAsia" w:hAnsi="宋体" w:eastAsia="宋体" w:cs="宋体"/>
                <w:sz w:val="24"/>
                <w:szCs w:val="24"/>
              </w:rPr>
              <w:t xml:space="preserve">总价：元</w:t>
            </w:r>
            <w:r>
              <w:rPr>
                <w:rFonts w:hint="eastAsia" w:hAnsi="宋体" w:eastAsia="宋体" w:cs="宋体"/>
                <w:sz w:val="24"/>
                <w:szCs w:val="24"/>
              </w:rPr>
            </w:r>
            <w:r/>
          </w:p>
        </w:tc>
      </w:tr>
    </w:tbl>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法定代表人或委托代理人：（签字或签章）</w:t>
      </w:r>
      <w:r>
        <w:rPr>
          <w:rFonts w:hint="eastAsia" w:hAnsi="宋体" w:eastAsia="宋体" w:cs="宋体"/>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日期：</w:t>
      </w:r>
      <w:r>
        <w:rPr>
          <w:rFonts w:hint="eastAsia" w:hAnsi="宋体" w:eastAsia="宋体" w:cs="宋体"/>
          <w:sz w:val="24"/>
          <w:szCs w:val="24"/>
          <w:lang w:val="zh-CN"/>
        </w:rPr>
      </w:r>
      <w:r/>
    </w:p>
    <w:p>
      <w:pPr>
        <w:pStyle w:val="1008"/>
        <w:ind w:firstLine="480"/>
        <w:rPr>
          <w:rFonts w:hint="eastAsia" w:hAnsi="宋体" w:eastAsia="宋体" w:cs="宋体"/>
          <w:sz w:val="24"/>
          <w:szCs w:val="24"/>
          <w:lang w:val="zh-CN"/>
        </w:rPr>
      </w:pPr>
      <w:r>
        <w:rPr>
          <w:rFonts w:hint="eastAsia" w:hAnsi="宋体" w:eastAsia="宋体" w:cs="宋体"/>
          <w:sz w:val="24"/>
          <w:szCs w:val="24"/>
          <w:lang w:val="zh-CN"/>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备注：</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1、请投标单位按照上述格式分析投标总报价，本项投标总报价需与开标一览表投标总报价一致。</w:t>
      </w:r>
      <w:r>
        <w:rPr>
          <w:rFonts w:hint="eastAsia" w:hAnsi="宋体" w:eastAsia="宋体" w:cs="宋体"/>
          <w:sz w:val="24"/>
          <w:szCs w:val="24"/>
          <w:lang w:val="zh-CN"/>
        </w:rPr>
      </w:r>
      <w:r/>
    </w:p>
    <w:p>
      <w:pPr>
        <w:pStyle w:val="100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2、投标总报价应包括</w:t>
      </w:r>
      <w:r>
        <w:rPr>
          <w:rFonts w:hint="eastAsia" w:hAnsi="宋体" w:eastAsia="宋体" w:cs="宋体"/>
          <w:sz w:val="24"/>
          <w:szCs w:val="24"/>
        </w:rPr>
        <w:t xml:space="preserve">所需的设备、辅材、备品、备件、专用工具、包装、运输、吊装、安装、损耗、调试、检测、验收、试运行、人工、机械、仓储、保险、劳保、各种税费、技术支持与培训、质保、售后服务与维护及相关劳务支出等所发生的全部费用以及供方企业利润和政策性文件规定及合同包含的所有风险、责任等各项应有费用。</w:t>
      </w:r>
      <w:r>
        <w:rPr>
          <w:rFonts w:hint="eastAsia" w:hAnsi="宋体" w:eastAsia="宋体" w:cs="宋体"/>
          <w:sz w:val="24"/>
          <w:szCs w:val="24"/>
          <w:lang w:val="zh-CN"/>
        </w:rPr>
      </w:r>
      <w:r/>
    </w:p>
    <w:p>
      <w:pPr>
        <w:pStyle w:val="1855"/>
        <w:ind w:firstLine="680"/>
        <w:rPr>
          <w:rFonts w:hint="eastAsia" w:hAnsi="Times New Roman" w:eastAsia="宋体" w:cs="Times New Roman"/>
          <w:lang w:val="zh-CN"/>
        </w:rPr>
      </w:pPr>
      <w:r>
        <w:rPr>
          <w:rFonts w:hint="eastAsia" w:hAnsi="Times New Roman" w:eastAsia="宋体" w:cs="Times New Roman"/>
          <w:lang w:val="zh-CN"/>
        </w:rPr>
      </w:r>
      <w:r/>
    </w:p>
    <w:p>
      <w:pPr>
        <w:pStyle w:val="1008"/>
        <w:spacing w:line="340" w:lineRule="exact"/>
        <w:rPr>
          <w:rFonts w:hint="eastAsia" w:hAnsi="宋体" w:eastAsia="宋体" w:cs="宋体"/>
          <w:bCs/>
          <w:sz w:val="21"/>
          <w:szCs w:val="21"/>
        </w:rPr>
      </w:pPr>
      <w:r>
        <w:rPr>
          <w:rFonts w:hint="eastAsia" w:hAnsi="宋体" w:eastAsia="宋体" w:cs="宋体"/>
          <w:bCs/>
          <w:sz w:val="21"/>
          <w:szCs w:val="21"/>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格式五：</w:t>
      </w:r>
      <w:r>
        <w:rPr>
          <w:rFonts w:hint="eastAsia" w:hAnsi="宋体" w:eastAsia="宋体" w:cs="宋体"/>
          <w:sz w:val="24"/>
          <w:szCs w:val="24"/>
        </w:rPr>
      </w:r>
      <w:r/>
    </w:p>
    <w:p>
      <w:pPr>
        <w:pStyle w:val="1008"/>
        <w:jc w:val="center"/>
        <w:spacing w:line="360" w:lineRule="auto"/>
        <w:rPr>
          <w:rFonts w:hint="eastAsia" w:hAnsi="宋体" w:eastAsia="宋体" w:cs="宋体"/>
          <w:b/>
          <w:bCs/>
          <w:sz w:val="24"/>
          <w:szCs w:val="24"/>
        </w:rPr>
      </w:pPr>
      <w:r>
        <w:rPr>
          <w:rFonts w:hint="eastAsia" w:hAnsi="宋体" w:eastAsia="宋体" w:cs="宋体"/>
          <w:b/>
          <w:bCs/>
          <w:sz w:val="24"/>
          <w:szCs w:val="24"/>
        </w:rPr>
        <w:t xml:space="preserve">技术要求偏离表</w:t>
      </w:r>
      <w:r>
        <w:rPr>
          <w:rFonts w:hint="eastAsia" w:hAnsi="宋体" w:eastAsia="宋体" w:cs="宋体"/>
          <w:b/>
          <w:bCs/>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788"/>
        <w:gridCol w:w="1610"/>
        <w:gridCol w:w="1430"/>
        <w:gridCol w:w="1686"/>
        <w:gridCol w:w="1589"/>
      </w:tblGrid>
      <w:tr>
        <w:trPr/>
        <w:tc>
          <w:tcPr>
            <w:tcW w:w="821" w:type="dxa"/>
            <w:vAlign w:val="center"/>
            <w:textDirection w:val="lrTb"/>
            <w:noWrap w:val="false"/>
          </w:tcPr>
          <w:p>
            <w:pPr>
              <w:pStyle w:val="1008"/>
              <w:jc w:val="center"/>
              <w:spacing w:before="240" w:after="240"/>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W w:w="1788"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货物名称</w:t>
            </w:r>
            <w:r>
              <w:rPr>
                <w:rFonts w:hint="eastAsia" w:hAnsi="宋体" w:eastAsia="宋体" w:cs="宋体"/>
                <w:sz w:val="24"/>
                <w:szCs w:val="24"/>
              </w:rPr>
            </w:r>
            <w:r/>
          </w:p>
        </w:tc>
        <w:tc>
          <w:tcPr>
            <w:tcW w:w="1610"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招标要求</w:t>
            </w:r>
            <w:r>
              <w:rPr>
                <w:rFonts w:hint="eastAsia" w:hAnsi="宋体" w:eastAsia="宋体" w:cs="宋体"/>
                <w:sz w:val="24"/>
                <w:szCs w:val="24"/>
              </w:rPr>
            </w:r>
            <w:r/>
          </w:p>
        </w:tc>
        <w:tc>
          <w:tcPr>
            <w:tcW w:w="1430"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投标要求</w:t>
            </w:r>
            <w:r>
              <w:rPr>
                <w:rFonts w:hint="eastAsia" w:hAnsi="宋体" w:eastAsia="宋体" w:cs="宋体"/>
                <w:sz w:val="24"/>
                <w:szCs w:val="24"/>
              </w:rPr>
            </w:r>
            <w:r/>
          </w:p>
        </w:tc>
        <w:tc>
          <w:tcPr>
            <w:tcW w:w="1686"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偏离/响应</w:t>
            </w:r>
            <w:r>
              <w:rPr>
                <w:rFonts w:hint="eastAsia" w:hAnsi="宋体" w:eastAsia="宋体" w:cs="宋体"/>
                <w:sz w:val="24"/>
                <w:szCs w:val="24"/>
              </w:rPr>
            </w:r>
            <w:r/>
          </w:p>
        </w:tc>
        <w:tc>
          <w:tcPr>
            <w:tcW w:w="1589"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说明</w:t>
            </w: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tc>
          <w:tcPr>
            <w:tcW w:w="821" w:type="dxa"/>
            <w:vAlign w:val="top"/>
            <w:textDirection w:val="lrTb"/>
            <w:noWrap w:val="false"/>
          </w:tcPr>
          <w:p>
            <w:pPr>
              <w:pStyle w:val="1008"/>
              <w:spacing w:before="240" w:after="240"/>
              <w:rPr>
                <w:rFonts w:hint="eastAsia" w:hAnsi="宋体" w:eastAsia="宋体" w:cs="宋体"/>
                <w:sz w:val="24"/>
                <w:szCs w:val="24"/>
              </w:rPr>
            </w:pPr>
            <w:r>
              <w:rPr>
                <w:rFonts w:hint="eastAsia" w:hAnsi="宋体" w:eastAsia="宋体" w:cs="宋体"/>
                <w:sz w:val="24"/>
                <w:szCs w:val="24"/>
              </w:rPr>
            </w:r>
            <w:r/>
          </w:p>
        </w:tc>
        <w:tc>
          <w:tcPr>
            <w:tcW w:w="1788"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1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43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68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589"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bl>
    <w:p>
      <w:pPr>
        <w:pStyle w:val="100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注：</w:t>
      </w:r>
      <w:r>
        <w:rPr>
          <w:rFonts w:hint="eastAsia" w:hAnsi="宋体" w:eastAsia="宋体" w:cs="宋体"/>
          <w:b/>
          <w:bCs/>
          <w:sz w:val="24"/>
          <w:szCs w:val="24"/>
        </w:rPr>
      </w:r>
      <w:r/>
    </w:p>
    <w:p>
      <w:pPr>
        <w:pStyle w:val="100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1.投标人应对照招标文件技术要求等要求，所投标的物与招标文件的规定有偏离的，应在此表中申明与技术要求条文的偏差和例外。</w:t>
      </w:r>
      <w:r>
        <w:rPr>
          <w:rFonts w:hint="eastAsia" w:hAnsi="宋体" w:eastAsia="宋体" w:cs="宋体"/>
          <w:b/>
          <w:bCs/>
          <w:sz w:val="24"/>
          <w:szCs w:val="24"/>
        </w:rPr>
      </w:r>
      <w:r/>
    </w:p>
    <w:p>
      <w:pPr>
        <w:pStyle w:val="100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hint="eastAsia" w:hAnsi="宋体" w:eastAsia="宋体" w:cs="宋体"/>
          <w:b/>
          <w:bCs/>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法定代表人或委托代理人：（签字或盖章）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日期：    年   月   日</w:t>
      </w:r>
      <w:r>
        <w:rPr>
          <w:rFonts w:hint="eastAsia" w:hAnsi="宋体" w:eastAsia="宋体" w:cs="宋体"/>
          <w:sz w:val="24"/>
          <w:szCs w:val="24"/>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格式六：</w:t>
      </w:r>
      <w:r>
        <w:rPr>
          <w:rFonts w:hint="eastAsia" w:hAnsi="宋体" w:eastAsia="宋体" w:cs="宋体"/>
          <w:b/>
          <w:bCs/>
          <w:sz w:val="24"/>
          <w:szCs w:val="24"/>
        </w:rPr>
      </w:r>
      <w:r/>
    </w:p>
    <w:p>
      <w:pPr>
        <w:pStyle w:val="1008"/>
        <w:jc w:val="center"/>
        <w:spacing w:line="360" w:lineRule="auto"/>
        <w:rPr>
          <w:rFonts w:hint="eastAsia" w:hAnsi="宋体" w:eastAsia="宋体" w:cs="宋体"/>
          <w:sz w:val="24"/>
          <w:szCs w:val="24"/>
          <w:lang w:val="zh-CN"/>
        </w:rPr>
      </w:pPr>
      <w:r>
        <w:rPr>
          <w:rFonts w:hint="eastAsia" w:hAnsi="宋体" w:eastAsia="宋体" w:cs="宋体"/>
          <w:b/>
          <w:sz w:val="24"/>
          <w:szCs w:val="24"/>
        </w:rPr>
        <w:t xml:space="preserve">商务条款偏离表</w:t>
      </w:r>
      <w:r>
        <w:rPr>
          <w:rFonts w:hint="eastAsia" w:hAnsi="宋体" w:eastAsia="宋体" w:cs="宋体"/>
          <w:sz w:val="24"/>
          <w:szCs w:val="24"/>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06"/>
        <w:gridCol w:w="2383"/>
        <w:gridCol w:w="2383"/>
        <w:gridCol w:w="1704"/>
      </w:tblGrid>
      <w:tr>
        <w:trPr/>
        <w:tc>
          <w:tcPr>
            <w:tcW w:w="703" w:type="dxa"/>
            <w:vAlign w:val="top"/>
            <w:textDirection w:val="lrTb"/>
            <w:noWrap w:val="false"/>
          </w:tcPr>
          <w:p>
            <w:pPr>
              <w:pStyle w:val="1008"/>
              <w:jc w:val="center"/>
              <w:spacing w:before="240" w:after="240" w:line="360" w:lineRule="auto"/>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W w:w="1906" w:type="dxa"/>
            <w:vAlign w:val="top"/>
            <w:textDirection w:val="lrTb"/>
            <w:noWrap w:val="false"/>
          </w:tcPr>
          <w:p>
            <w:pPr>
              <w:pStyle w:val="1008"/>
              <w:jc w:val="center"/>
              <w:spacing w:before="240" w:after="240" w:line="360" w:lineRule="auto"/>
              <w:rPr>
                <w:rFonts w:hint="eastAsia" w:hAnsi="宋体" w:eastAsia="宋体" w:cs="宋体"/>
                <w:sz w:val="24"/>
                <w:szCs w:val="24"/>
              </w:rPr>
            </w:pPr>
            <w:r>
              <w:rPr>
                <w:rFonts w:hint="eastAsia" w:hAnsi="宋体" w:eastAsia="宋体" w:cs="宋体"/>
                <w:sz w:val="24"/>
                <w:szCs w:val="24"/>
              </w:rPr>
              <w:t xml:space="preserve">招标文件条目号</w:t>
            </w:r>
            <w:r>
              <w:rPr>
                <w:rFonts w:hint="eastAsia" w:hAnsi="宋体" w:eastAsia="宋体" w:cs="宋体"/>
                <w:sz w:val="24"/>
                <w:szCs w:val="24"/>
              </w:rPr>
            </w:r>
            <w:r/>
          </w:p>
        </w:tc>
        <w:tc>
          <w:tcPr>
            <w:tcW w:w="2383" w:type="dxa"/>
            <w:vAlign w:val="top"/>
            <w:textDirection w:val="lrTb"/>
            <w:noWrap w:val="false"/>
          </w:tcPr>
          <w:p>
            <w:pPr>
              <w:pStyle w:val="1008"/>
              <w:jc w:val="center"/>
              <w:spacing w:before="240" w:after="240" w:line="360" w:lineRule="auto"/>
              <w:rPr>
                <w:rFonts w:hint="eastAsia" w:hAnsi="宋体" w:eastAsia="宋体" w:cs="宋体"/>
                <w:sz w:val="24"/>
                <w:szCs w:val="24"/>
              </w:rPr>
            </w:pPr>
            <w:r>
              <w:rPr>
                <w:rFonts w:hint="eastAsia" w:hAnsi="宋体" w:eastAsia="宋体" w:cs="宋体"/>
                <w:sz w:val="24"/>
                <w:szCs w:val="24"/>
              </w:rPr>
              <w:t xml:space="preserve">招标文件的商务条款</w:t>
            </w:r>
            <w:r>
              <w:rPr>
                <w:rFonts w:hint="eastAsia" w:hAnsi="宋体" w:eastAsia="宋体" w:cs="宋体"/>
                <w:sz w:val="24"/>
                <w:szCs w:val="24"/>
              </w:rPr>
            </w:r>
            <w:r/>
          </w:p>
        </w:tc>
        <w:tc>
          <w:tcPr>
            <w:tcW w:w="2383" w:type="dxa"/>
            <w:vAlign w:val="top"/>
            <w:textDirection w:val="lrTb"/>
            <w:noWrap w:val="false"/>
          </w:tcPr>
          <w:p>
            <w:pPr>
              <w:pStyle w:val="1008"/>
              <w:jc w:val="center"/>
              <w:spacing w:before="240" w:after="240" w:line="360" w:lineRule="auto"/>
              <w:rPr>
                <w:rFonts w:hint="eastAsia" w:hAnsi="宋体" w:eastAsia="宋体" w:cs="宋体"/>
                <w:sz w:val="24"/>
                <w:szCs w:val="24"/>
              </w:rPr>
            </w:pPr>
            <w:r>
              <w:rPr>
                <w:rFonts w:hint="eastAsia" w:hAnsi="宋体" w:eastAsia="宋体" w:cs="宋体"/>
                <w:sz w:val="24"/>
                <w:szCs w:val="24"/>
              </w:rPr>
              <w:t xml:space="preserve">投标文件的商务条款</w:t>
            </w:r>
            <w:r>
              <w:rPr>
                <w:rFonts w:hint="eastAsia" w:hAnsi="宋体" w:eastAsia="宋体" w:cs="宋体"/>
                <w:sz w:val="24"/>
                <w:szCs w:val="24"/>
              </w:rPr>
            </w:r>
            <w:r/>
          </w:p>
        </w:tc>
        <w:tc>
          <w:tcPr>
            <w:tcW w:w="1704" w:type="dxa"/>
            <w:vAlign w:val="top"/>
            <w:textDirection w:val="lrTb"/>
            <w:noWrap w:val="false"/>
          </w:tcPr>
          <w:p>
            <w:pPr>
              <w:pStyle w:val="1008"/>
              <w:jc w:val="center"/>
              <w:spacing w:before="240" w:after="240" w:line="360" w:lineRule="auto"/>
              <w:rPr>
                <w:rFonts w:hint="eastAsia" w:hAnsi="宋体" w:eastAsia="宋体" w:cs="宋体"/>
                <w:sz w:val="24"/>
                <w:szCs w:val="24"/>
              </w:rPr>
            </w:pPr>
            <w:r>
              <w:rPr>
                <w:rFonts w:hint="eastAsia" w:hAnsi="宋体" w:eastAsia="宋体" w:cs="宋体"/>
                <w:sz w:val="24"/>
                <w:szCs w:val="24"/>
              </w:rPr>
              <w:t xml:space="preserve">说明</w:t>
            </w:r>
            <w:r>
              <w:rPr>
                <w:rFonts w:hint="eastAsia" w:hAnsi="宋体" w:eastAsia="宋体" w:cs="宋体"/>
                <w:sz w:val="24"/>
                <w:szCs w:val="24"/>
              </w:rPr>
            </w:r>
            <w:r/>
          </w:p>
        </w:tc>
      </w:tr>
      <w:tr>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r>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r>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r>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r>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r>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r>
        <w:trPr>
          <w:trHeight w:val="922"/>
        </w:trPr>
        <w:tc>
          <w:tcPr>
            <w:tcW w:w="70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906"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2383"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c>
          <w:tcPr>
            <w:tcW w:w="1704" w:type="dxa"/>
            <w:vAlign w:val="top"/>
            <w:textDirection w:val="lrTb"/>
            <w:noWrap w:val="false"/>
          </w:tcPr>
          <w:p>
            <w:pPr>
              <w:pStyle w:val="1008"/>
              <w:spacing w:before="240" w:after="240" w:line="360" w:lineRule="auto"/>
              <w:rPr>
                <w:rFonts w:hint="eastAsia" w:hAnsi="宋体" w:eastAsia="宋体" w:cs="宋体"/>
                <w:sz w:val="24"/>
                <w:szCs w:val="24"/>
              </w:rPr>
            </w:pPr>
            <w:r>
              <w:rPr>
                <w:rFonts w:hint="eastAsia" w:hAnsi="宋体" w:eastAsia="宋体" w:cs="宋体"/>
                <w:sz w:val="24"/>
                <w:szCs w:val="24"/>
              </w:rPr>
            </w:r>
            <w:r/>
          </w:p>
        </w:tc>
      </w:tr>
    </w:tbl>
    <w:p>
      <w:pPr>
        <w:pStyle w:val="100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hint="eastAsia" w:hAnsi="宋体" w:eastAsia="宋体" w:cs="宋体"/>
          <w:b/>
          <w:bCs/>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投标单位：（签章）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日期：    年     月    日</w:t>
      </w:r>
      <w:r>
        <w:rPr>
          <w:rFonts w:hint="eastAsia" w:hAnsi="宋体" w:eastAsia="宋体" w:cs="宋体"/>
          <w:sz w:val="24"/>
          <w:szCs w:val="24"/>
        </w:rPr>
      </w:r>
      <w:r/>
    </w:p>
    <w:p>
      <w:pPr>
        <w:pStyle w:val="1008"/>
        <w:rPr>
          <w:rFonts w:hint="eastAsia" w:hAnsi="宋体" w:eastAsia="宋体" w:cs="宋体"/>
          <w:sz w:val="21"/>
          <w:szCs w:val="21"/>
        </w:rPr>
      </w:pPr>
      <w:r>
        <w:rPr>
          <w:rFonts w:hint="eastAsia" w:hAnsi="宋体" w:eastAsia="宋体" w:cs="宋体"/>
          <w:sz w:val="21"/>
          <w:szCs w:val="21"/>
        </w:rPr>
      </w:r>
      <w:r/>
    </w:p>
    <w:p>
      <w:pPr>
        <w:pStyle w:val="1008"/>
        <w:spacing w:line="400" w:lineRule="exact"/>
        <w:rPr>
          <w:rFonts w:hint="eastAsia" w:hAnsi="宋体" w:eastAsia="宋体" w:cs="宋体"/>
          <w:b/>
          <w:sz w:val="21"/>
          <w:szCs w:val="21"/>
        </w:rPr>
      </w:pPr>
      <w:r>
        <w:rPr>
          <w:rFonts w:hint="eastAsia" w:hAnsi="宋体" w:eastAsia="宋体" w:cs="宋体"/>
          <w:b/>
          <w:sz w:val="21"/>
          <w:szCs w:val="21"/>
        </w:rPr>
      </w:r>
      <w:r/>
    </w:p>
    <w:p>
      <w:pPr>
        <w:pStyle w:val="1008"/>
        <w:spacing w:line="400" w:lineRule="exact"/>
        <w:rPr>
          <w:rFonts w:hint="eastAsia" w:hAnsi="宋体" w:eastAsia="宋体" w:cs="宋体"/>
          <w:b/>
          <w:sz w:val="21"/>
          <w:szCs w:val="21"/>
        </w:rPr>
      </w:pPr>
      <w:r>
        <w:rPr>
          <w:rFonts w:hint="eastAsia" w:hAnsi="宋体" w:eastAsia="宋体" w:cs="宋体"/>
          <w:b/>
          <w:sz w:val="21"/>
          <w:szCs w:val="21"/>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b/>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格式七：</w:t>
      </w:r>
      <w:r>
        <w:rPr>
          <w:rFonts w:hint="eastAsia" w:hAnsi="宋体" w:eastAsia="宋体" w:cs="宋体"/>
          <w:b/>
          <w:sz w:val="24"/>
          <w:szCs w:val="24"/>
        </w:rPr>
      </w:r>
      <w:r/>
    </w:p>
    <w:p>
      <w:pPr>
        <w:pStyle w:val="1008"/>
        <w:jc w:val="center"/>
        <w:spacing w:line="360" w:lineRule="auto"/>
        <w:rPr>
          <w:rFonts w:hint="eastAsia" w:hAnsi="宋体" w:eastAsia="宋体" w:cs="宋体"/>
          <w:b/>
          <w:bCs/>
          <w:sz w:val="24"/>
          <w:szCs w:val="24"/>
        </w:rPr>
      </w:pPr>
      <w:r>
        <w:rPr>
          <w:rFonts w:hint="eastAsia" w:hAnsi="宋体" w:eastAsia="宋体" w:cs="宋体"/>
          <w:b/>
          <w:bCs/>
          <w:sz w:val="24"/>
          <w:szCs w:val="24"/>
        </w:rPr>
        <w:t xml:space="preserve">项目组人员一览表</w:t>
      </w:r>
      <w:r>
        <w:rPr>
          <w:rFonts w:hint="eastAsia" w:hAnsi="宋体" w:eastAsia="宋体" w:cs="宋体"/>
          <w:b/>
          <w:bCs/>
          <w:sz w:val="24"/>
          <w:szCs w:val="24"/>
        </w:rPr>
      </w:r>
      <w:r/>
    </w:p>
    <w:p>
      <w:pPr>
        <w:pStyle w:val="1008"/>
        <w:ind w:firstLine="480"/>
        <w:spacing w:line="360" w:lineRule="auto"/>
        <w:rPr>
          <w:rFonts w:hint="eastAsia" w:hAnsi="宋体" w:eastAsia="宋体" w:cs="宋体"/>
          <w:sz w:val="24"/>
          <w:szCs w:val="24"/>
        </w:rPr>
      </w:pPr>
      <w:r>
        <w:rPr>
          <w:rFonts w:hint="eastAsia" w:hAnsi="宋体" w:eastAsia="宋体" w:cs="宋体"/>
          <w:sz w:val="24"/>
          <w:szCs w:val="24"/>
        </w:rPr>
      </w:r>
      <w:r/>
    </w:p>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项目编号：         号                         </w:t>
      </w:r>
      <w:r>
        <w:rPr>
          <w:rFonts w:hint="eastAsia" w:hAnsi="宋体" w:eastAsia="宋体" w:cs="宋体"/>
          <w:sz w:val="24"/>
          <w:szCs w:val="24"/>
        </w:rPr>
        <w:t xml:space="preserve"> </w:t>
      </w:r>
      <w:r>
        <w:rPr>
          <w:rFonts w:hint="eastAsia" w:hAnsi="宋体" w:eastAsia="宋体" w:cs="宋体"/>
          <w:sz w:val="24"/>
          <w:szCs w:val="24"/>
          <w:lang w:val="zh-CN"/>
        </w:rPr>
        <w:t xml:space="preserve">项目名称：</w:t>
      </w:r>
      <w:r>
        <w:rPr>
          <w:rFonts w:hint="eastAsia" w:hAnsi="宋体" w:eastAsia="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序号</w:t>
            </w:r>
            <w:r>
              <w:rPr>
                <w:rFonts w:hint="eastAsia" w:hAnsi="宋体" w:eastAsia="宋体" w:cs="宋体"/>
                <w:b/>
                <w:bCs/>
                <w:sz w:val="24"/>
                <w:szCs w:val="24"/>
              </w:rPr>
            </w:r>
            <w:r/>
          </w:p>
        </w:tc>
        <w:tc>
          <w:tcPr>
            <w:tcW w:w="1080"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姓名</w:t>
            </w:r>
            <w:r>
              <w:rPr>
                <w:rFonts w:hint="eastAsia" w:hAnsi="宋体" w:eastAsia="宋体" w:cs="宋体"/>
                <w:b/>
                <w:bCs/>
                <w:sz w:val="24"/>
                <w:szCs w:val="24"/>
              </w:rPr>
            </w:r>
            <w:r/>
          </w:p>
        </w:tc>
        <w:tc>
          <w:tcPr>
            <w:tcW w:w="985"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性别</w:t>
            </w:r>
            <w:r>
              <w:rPr>
                <w:rFonts w:hint="eastAsia" w:hAnsi="宋体" w:eastAsia="宋体" w:cs="宋体"/>
                <w:b/>
                <w:bCs/>
                <w:sz w:val="24"/>
                <w:szCs w:val="24"/>
              </w:rPr>
            </w:r>
            <w:r/>
          </w:p>
        </w:tc>
        <w:tc>
          <w:tcPr>
            <w:tcW w:w="798"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年龄</w:t>
            </w:r>
            <w:r>
              <w:rPr>
                <w:rFonts w:hint="eastAsia" w:hAnsi="宋体" w:eastAsia="宋体" w:cs="宋体"/>
                <w:b/>
                <w:bCs/>
                <w:sz w:val="24"/>
                <w:szCs w:val="24"/>
              </w:rPr>
            </w:r>
            <w:r/>
          </w:p>
        </w:tc>
        <w:tc>
          <w:tcPr>
            <w:tcW w:w="1977"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学历</w:t>
            </w:r>
            <w:r>
              <w:rPr>
                <w:rFonts w:hint="eastAsia" w:hAnsi="宋体" w:eastAsia="宋体" w:cs="宋体"/>
                <w:b/>
                <w:bCs/>
                <w:sz w:val="24"/>
                <w:szCs w:val="24"/>
              </w:rPr>
            </w:r>
            <w:r/>
          </w:p>
        </w:tc>
        <w:tc>
          <w:tcPr>
            <w:tcW w:w="1009"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专业</w:t>
            </w:r>
            <w:r>
              <w:rPr>
                <w:rFonts w:hint="eastAsia" w:hAnsi="宋体" w:eastAsia="宋体" w:cs="宋体"/>
                <w:b/>
                <w:bCs/>
                <w:sz w:val="24"/>
                <w:szCs w:val="24"/>
              </w:rPr>
            </w:r>
            <w:r/>
          </w:p>
        </w:tc>
        <w:tc>
          <w:tcPr>
            <w:tcW w:w="1105" w:type="dxa"/>
            <w:vAlign w:val="center"/>
            <w:textDirection w:val="lrTb"/>
            <w:noWrap w:val="false"/>
          </w:tcPr>
          <w:p>
            <w:pPr>
              <w:pStyle w:val="1008"/>
              <w:jc w:val="center"/>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职称</w:t>
            </w:r>
            <w:r>
              <w:rPr>
                <w:rFonts w:hint="eastAsia" w:hAnsi="宋体" w:eastAsia="宋体" w:cs="宋体"/>
                <w:b/>
                <w:bCs/>
                <w:sz w:val="24"/>
                <w:szCs w:val="24"/>
              </w:rPr>
            </w:r>
            <w:r/>
          </w:p>
        </w:tc>
        <w:tc>
          <w:tcPr>
            <w:tcW w:w="1486" w:type="dxa"/>
            <w:vAlign w:val="center"/>
            <w:textDirection w:val="lrTb"/>
            <w:noWrap w:val="false"/>
          </w:tcPr>
          <w:p>
            <w:pPr>
              <w:pStyle w:val="1008"/>
              <w:spacing w:line="360" w:lineRule="auto"/>
              <w:tabs>
                <w:tab w:val="left" w:pos="9765" w:leader="none"/>
              </w:tabs>
              <w:rPr>
                <w:rFonts w:hint="eastAsia" w:hAnsi="宋体" w:eastAsia="宋体" w:cs="宋体"/>
                <w:b/>
                <w:bCs/>
                <w:sz w:val="24"/>
                <w:szCs w:val="24"/>
              </w:rPr>
            </w:pPr>
            <w:r>
              <w:rPr>
                <w:rFonts w:hint="eastAsia" w:hAnsi="宋体" w:eastAsia="宋体" w:cs="宋体"/>
                <w:b/>
                <w:bCs/>
                <w:sz w:val="24"/>
                <w:szCs w:val="24"/>
              </w:rPr>
              <w:t xml:space="preserve">责任或分工</w:t>
            </w:r>
            <w:r>
              <w:rPr>
                <w:rFonts w:hint="eastAsia" w:hAnsi="宋体" w:eastAsia="宋体" w:cs="宋体"/>
                <w:b/>
                <w:bCs/>
                <w:sz w:val="24"/>
                <w:szCs w:val="24"/>
              </w:rPr>
            </w:r>
            <w:r/>
          </w:p>
        </w:tc>
      </w:tr>
      <w:tr>
        <w:trPr/>
        <w:tc>
          <w:tcPr>
            <w:tcW w:w="751"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080"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985"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798"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977"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009"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105"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486"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r>
      <w:tr>
        <w:trPr/>
        <w:tc>
          <w:tcPr>
            <w:tcW w:w="751"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080"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985"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798"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977"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009"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105"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486"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r>
      <w:tr>
        <w:trPr/>
        <w:tc>
          <w:tcPr>
            <w:tcW w:w="751"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080"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985"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798"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977"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009"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105"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c>
          <w:tcPr>
            <w:tcW w:w="1486" w:type="dxa"/>
            <w:vAlign w:val="top"/>
            <w:textDirection w:val="lrTb"/>
            <w:noWrap w:val="false"/>
          </w:tcPr>
          <w:p>
            <w:pPr>
              <w:pStyle w:val="1008"/>
              <w:spacing w:line="360" w:lineRule="auto"/>
              <w:tabs>
                <w:tab w:val="left" w:pos="9765" w:leader="none"/>
              </w:tabs>
              <w:rPr>
                <w:rFonts w:hint="eastAsia" w:hAnsi="宋体" w:eastAsia="宋体" w:cs="宋体"/>
                <w:sz w:val="24"/>
                <w:szCs w:val="24"/>
              </w:rPr>
            </w:pPr>
            <w:r>
              <w:rPr>
                <w:rFonts w:hint="eastAsia" w:hAnsi="宋体" w:eastAsia="宋体" w:cs="宋体"/>
                <w:sz w:val="24"/>
                <w:szCs w:val="24"/>
              </w:rPr>
            </w:r>
            <w:r/>
          </w:p>
        </w:tc>
      </w:tr>
    </w:tbl>
    <w:p>
      <w:pPr>
        <w:pStyle w:val="1008"/>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注：投标人必须自行根据项目需要配备相应的人员。</w:t>
      </w:r>
      <w:r>
        <w:rPr>
          <w:rFonts w:hint="eastAsia" w:hAnsi="宋体" w:eastAsia="宋体" w:cs="宋体"/>
          <w:sz w:val="24"/>
          <w:szCs w:val="24"/>
          <w:lang w:val="zh-CN"/>
        </w:rPr>
      </w:r>
      <w:r/>
    </w:p>
    <w:p>
      <w:pPr>
        <w:pStyle w:val="1008"/>
        <w:spacing w:line="360" w:lineRule="auto"/>
        <w:rPr>
          <w:rFonts w:hint="eastAsia" w:hAnsi="宋体" w:eastAsia="宋体" w:cs="宋体"/>
          <w:sz w:val="24"/>
          <w:szCs w:val="24"/>
        </w:rPr>
      </w:pPr>
      <w:r>
        <w:rPr>
          <w:rFonts w:hint="eastAsia" w:hAnsi="宋体" w:eastAsia="宋体" w:cs="宋体"/>
          <w:sz w:val="24"/>
          <w:szCs w:val="24"/>
        </w:rPr>
      </w:r>
      <w:r/>
    </w:p>
    <w:p>
      <w:pPr>
        <w:pStyle w:val="1008"/>
        <w:spacing w:line="360" w:lineRule="auto"/>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投标单位：（签章）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法定代表人或委托代理人：（签字或签章）</w:t>
      </w:r>
      <w:r>
        <w:rPr>
          <w:rFonts w:hint="eastAsia" w:hAnsi="宋体" w:eastAsia="宋体" w:cs="宋体"/>
          <w:sz w:val="24"/>
          <w:szCs w:val="24"/>
        </w:rPr>
      </w:r>
      <w:r/>
    </w:p>
    <w:p>
      <w:pPr>
        <w:pStyle w:val="1008"/>
        <w:spacing w:line="360" w:lineRule="auto"/>
        <w:rPr>
          <w:rFonts w:hint="eastAsia" w:hAnsi="宋体" w:eastAsia="宋体" w:cs="宋体"/>
          <w:b/>
          <w:bCs/>
          <w:sz w:val="24"/>
          <w:szCs w:val="24"/>
        </w:rPr>
      </w:pPr>
      <w:r>
        <w:rPr>
          <w:rFonts w:hint="eastAsia" w:hAnsi="宋体" w:eastAsia="宋体" w:cs="宋体"/>
          <w:sz w:val="24"/>
          <w:szCs w:val="24"/>
        </w:rPr>
        <w:t xml:space="preserve">日期：     年   月   日</w:t>
      </w:r>
      <w:r>
        <w:rPr>
          <w:rFonts w:hint="eastAsia" w:hAnsi="宋体" w:eastAsia="宋体" w:cs="宋体"/>
          <w:b/>
          <w:bCs/>
          <w:sz w:val="24"/>
          <w:szCs w:val="24"/>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spacing w:line="400" w:lineRule="exact"/>
        <w:rPr>
          <w:rFonts w:hint="eastAsia" w:hAnsi="宋体" w:eastAsia="宋体" w:cs="宋体"/>
          <w:b/>
          <w:sz w:val="21"/>
          <w:szCs w:val="21"/>
        </w:rPr>
      </w:pPr>
      <w:r>
        <w:rPr>
          <w:rFonts w:hint="eastAsia" w:hAnsi="宋体" w:eastAsia="宋体" w:cs="宋体"/>
          <w:b/>
          <w:sz w:val="21"/>
          <w:szCs w:val="21"/>
        </w:rPr>
      </w:r>
      <w:r/>
    </w:p>
    <w:p>
      <w:pPr>
        <w:pStyle w:val="1008"/>
        <w:spacing w:line="400" w:lineRule="exact"/>
        <w:rPr>
          <w:rFonts w:hint="eastAsia" w:hAnsi="宋体" w:eastAsia="宋体" w:cs="宋体"/>
          <w:b/>
          <w:sz w:val="21"/>
          <w:szCs w:val="21"/>
        </w:rPr>
      </w:pPr>
      <w:r>
        <w:rPr>
          <w:rFonts w:hint="eastAsia" w:hAnsi="宋体" w:eastAsia="宋体" w:cs="宋体"/>
          <w:b/>
          <w:sz w:val="21"/>
          <w:szCs w:val="21"/>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jc w:val="center"/>
        <w:rPr>
          <w:rFonts w:hint="eastAsia" w:hAnsi="宋体" w:eastAsia="宋体" w:cs="宋体"/>
          <w:b/>
          <w:bCs/>
          <w:sz w:val="21"/>
          <w:szCs w:val="21"/>
          <w:shd w:val="clear" w:color="050000" w:fill="ffffff"/>
        </w:rPr>
      </w:pPr>
      <w:r>
        <w:rPr>
          <w:rFonts w:hint="eastAsia" w:hAnsi="宋体" w:eastAsia="宋体" w:cs="宋体"/>
          <w:b/>
          <w:bCs/>
          <w:sz w:val="21"/>
          <w:szCs w:val="21"/>
          <w:shd w:val="clear" w:color="050000" w:fill="ffffff"/>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spacing w:line="360" w:lineRule="auto"/>
        <w:rPr>
          <w:rFonts w:hint="eastAsia" w:hAnsi="宋体" w:eastAsia="宋体" w:cs="宋体"/>
          <w:b/>
          <w:sz w:val="24"/>
          <w:szCs w:val="24"/>
        </w:rPr>
      </w:pPr>
      <w:r>
        <w:rPr>
          <w:rFonts w:hint="eastAsia" w:hAnsi="宋体" w:eastAsia="宋体" w:cs="宋体"/>
          <w:b/>
          <w:sz w:val="24"/>
          <w:szCs w:val="24"/>
        </w:rPr>
        <w:br w:type="page" w:clear="all"/>
      </w:r>
      <w:r>
        <w:rPr>
          <w:rFonts w:hint="eastAsia" w:hAnsi="宋体" w:eastAsia="宋体" w:cs="宋体"/>
          <w:b/>
          <w:sz w:val="24"/>
          <w:szCs w:val="24"/>
        </w:rPr>
        <w:t xml:space="preserve">格式八：</w:t>
      </w:r>
      <w:r>
        <w:rPr>
          <w:rFonts w:hint="eastAsia" w:hAnsi="宋体" w:eastAsia="宋体" w:cs="宋体"/>
          <w:b/>
          <w:sz w:val="24"/>
          <w:szCs w:val="24"/>
        </w:rPr>
      </w:r>
      <w:r/>
    </w:p>
    <w:p>
      <w:pPr>
        <w:pStyle w:val="1008"/>
        <w:spacing w:line="360" w:lineRule="auto"/>
        <w:rPr>
          <w:rFonts w:hint="eastAsia" w:hAnsi="宋体" w:eastAsia="宋体" w:cs="宋体"/>
          <w:b/>
          <w:sz w:val="24"/>
          <w:szCs w:val="24"/>
        </w:rPr>
      </w:pPr>
      <w:r>
        <w:rPr>
          <w:rFonts w:hint="eastAsia" w:hAnsi="宋体" w:eastAsia="宋体" w:cs="宋体"/>
          <w:b/>
          <w:sz w:val="24"/>
          <w:szCs w:val="24"/>
        </w:rPr>
      </w:r>
      <w:r/>
    </w:p>
    <w:p>
      <w:pPr>
        <w:pStyle w:val="1008"/>
        <w:jc w:val="center"/>
        <w:spacing w:line="360" w:lineRule="auto"/>
        <w:rPr>
          <w:rFonts w:hint="eastAsia" w:hAnsi="宋体" w:eastAsia="宋体" w:cs="宋体"/>
          <w:b/>
          <w:sz w:val="24"/>
          <w:szCs w:val="24"/>
        </w:rPr>
      </w:pPr>
      <w:r>
        <w:rPr>
          <w:rFonts w:hint="eastAsia" w:hAnsi="宋体" w:eastAsia="宋体" w:cs="宋体"/>
          <w:b/>
          <w:sz w:val="24"/>
          <w:szCs w:val="24"/>
        </w:rPr>
        <w:t xml:space="preserve">投入本项目主要人员资历表</w:t>
      </w:r>
      <w:r>
        <w:rPr>
          <w:rFonts w:hint="eastAsia" w:hAnsi="宋体" w:eastAsia="宋体" w:cs="宋体"/>
          <w:b/>
          <w:sz w:val="24"/>
          <w:szCs w:val="24"/>
        </w:rPr>
      </w:r>
      <w:r/>
    </w:p>
    <w:p>
      <w:pPr>
        <w:pStyle w:val="1008"/>
        <w:ind w:firstLine="480"/>
        <w:spacing w:line="360" w:lineRule="exact"/>
        <w:rPr>
          <w:rFonts w:hint="eastAsia" w:hAnsi="宋体" w:eastAsia="宋体" w:cs="宋体"/>
          <w:sz w:val="24"/>
          <w:szCs w:val="24"/>
          <w:u w:val="single"/>
        </w:rPr>
      </w:pPr>
      <w:r>
        <w:rPr>
          <w:rFonts w:hint="eastAsia" w:hAnsi="宋体" w:eastAsia="宋体" w:cs="宋体"/>
          <w:sz w:val="24"/>
          <w:szCs w:val="24"/>
        </w:rPr>
        <w:t xml:space="preserve">项目名称：</w:t>
      </w:r>
      <w:r>
        <w:rPr>
          <w:rFonts w:hint="eastAsia" w:hAnsi="宋体" w:eastAsia="宋体" w:cs="宋体"/>
          <w:sz w:val="24"/>
          <w:szCs w:val="24"/>
          <w:u w:val="single"/>
        </w:rPr>
        <w:t xml:space="preserve">                 </w:t>
      </w:r>
      <w:r>
        <w:rPr>
          <w:rFonts w:hint="eastAsia" w:hAnsi="宋体" w:eastAsia="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1、一般情况</w:t>
            </w:r>
            <w:r>
              <w:rPr>
                <w:rFonts w:hint="eastAsia" w:hAnsi="宋体" w:eastAsia="宋体" w:cs="宋体"/>
                <w:sz w:val="24"/>
                <w:szCs w:val="24"/>
              </w:rPr>
            </w:r>
            <w:r/>
          </w:p>
        </w:tc>
      </w:tr>
      <w:tr>
        <w:trPr>
          <w:trHeight w:val="507"/>
        </w:trPr>
        <w:tc>
          <w:tcPr>
            <w:tcW w:w="828"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姓名</w:t>
            </w:r>
            <w:r>
              <w:rPr>
                <w:rFonts w:hint="eastAsia" w:hAnsi="宋体" w:eastAsia="宋体" w:cs="宋体"/>
                <w:sz w:val="24"/>
                <w:szCs w:val="24"/>
              </w:rPr>
            </w:r>
            <w:r/>
          </w:p>
        </w:tc>
        <w:tc>
          <w:tcPr>
            <w:tcW w:w="1311"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192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年龄</w:t>
            </w:r>
            <w:r>
              <w:rPr>
                <w:rFonts w:hint="eastAsia" w:hAnsi="宋体" w:eastAsia="宋体" w:cs="宋体"/>
                <w:sz w:val="24"/>
                <w:szCs w:val="24"/>
              </w:rPr>
            </w:r>
            <w:r/>
          </w:p>
        </w:tc>
        <w:tc>
          <w:tcPr>
            <w:tcW w:w="1164"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gridSpan w:val="2"/>
            <w:tcW w:w="216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技术职称</w:t>
            </w:r>
            <w:r>
              <w:rPr>
                <w:rFonts w:hint="eastAsia" w:hAnsi="宋体" w:eastAsia="宋体" w:cs="宋体"/>
                <w:sz w:val="24"/>
                <w:szCs w:val="24"/>
              </w:rPr>
            </w:r>
            <w:r/>
          </w:p>
        </w:tc>
        <w:tc>
          <w:tcPr>
            <w:tcW w:w="143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r>
        <w:trPr>
          <w:trHeight w:val="493"/>
        </w:trPr>
        <w:tc>
          <w:tcPr>
            <w:tcW w:w="828"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职务</w:t>
            </w:r>
            <w:r>
              <w:rPr>
                <w:rFonts w:hint="eastAsia" w:hAnsi="宋体" w:eastAsia="宋体" w:cs="宋体"/>
                <w:sz w:val="24"/>
                <w:szCs w:val="24"/>
              </w:rPr>
            </w:r>
            <w:r/>
          </w:p>
        </w:tc>
        <w:tc>
          <w:tcPr>
            <w:tcW w:w="1311"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192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在本合同中拟任职</w:t>
            </w:r>
            <w:r>
              <w:rPr>
                <w:rFonts w:hint="eastAsia" w:hAnsi="宋体" w:eastAsia="宋体" w:cs="宋体"/>
                <w:sz w:val="24"/>
                <w:szCs w:val="24"/>
              </w:rPr>
            </w:r>
            <w:r/>
          </w:p>
        </w:tc>
        <w:tc>
          <w:tcPr>
            <w:tcW w:w="1164"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gridSpan w:val="2"/>
            <w:tcW w:w="216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为竞标人服务时间</w:t>
            </w:r>
            <w:r>
              <w:rPr>
                <w:rFonts w:hint="eastAsia" w:hAnsi="宋体" w:eastAsia="宋体" w:cs="宋体"/>
                <w:sz w:val="24"/>
                <w:szCs w:val="24"/>
              </w:rPr>
            </w:r>
            <w:r/>
          </w:p>
        </w:tc>
        <w:tc>
          <w:tcPr>
            <w:tcW w:w="143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r>
        <w:trPr>
          <w:cantSplit/>
          <w:trHeight w:val="507"/>
        </w:trPr>
        <w:tc>
          <w:tcPr>
            <w:gridSpan w:val="7"/>
            <w:tcW w:w="8840"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学历：</w:t>
            </w:r>
            <w:r>
              <w:rPr>
                <w:rFonts w:hint="eastAsia" w:hAnsi="宋体" w:eastAsia="宋体" w:cs="宋体"/>
                <w:sz w:val="24"/>
                <w:szCs w:val="24"/>
                <w:u w:val="single"/>
              </w:rPr>
              <w:t xml:space="preserve">  </w:t>
            </w:r>
            <w:r>
              <w:rPr>
                <w:rFonts w:hint="eastAsia" w:hAnsi="宋体" w:eastAsia="宋体" w:cs="宋体"/>
                <w:sz w:val="24"/>
                <w:szCs w:val="24"/>
              </w:rPr>
              <w:t xml:space="preserve"> ，</w:t>
            </w:r>
            <w:r>
              <w:rPr>
                <w:rFonts w:hint="eastAsia" w:hAnsi="宋体" w:eastAsia="宋体" w:cs="宋体"/>
                <w:sz w:val="24"/>
                <w:szCs w:val="24"/>
                <w:u w:val="single"/>
              </w:rPr>
              <w:t xml:space="preserve">  </w:t>
            </w:r>
            <w:r>
              <w:rPr>
                <w:rFonts w:hint="eastAsia" w:hAnsi="宋体" w:eastAsia="宋体" w:cs="宋体"/>
                <w:sz w:val="24"/>
                <w:szCs w:val="24"/>
              </w:rPr>
              <w:t xml:space="preserve">年毕业于</w:t>
            </w:r>
            <w:r>
              <w:rPr>
                <w:rFonts w:hint="eastAsia" w:hAnsi="宋体" w:eastAsia="宋体" w:cs="宋体"/>
                <w:sz w:val="24"/>
                <w:szCs w:val="24"/>
                <w:u w:val="single"/>
              </w:rPr>
              <w:t xml:space="preserve">   </w:t>
            </w:r>
            <w:r>
              <w:rPr>
                <w:rFonts w:hint="eastAsia" w:hAnsi="宋体" w:eastAsia="宋体" w:cs="宋体"/>
                <w:sz w:val="24"/>
                <w:szCs w:val="24"/>
              </w:rPr>
              <w:t xml:space="preserve">学校</w:t>
            </w:r>
            <w:r>
              <w:rPr>
                <w:rFonts w:hint="eastAsia" w:hAnsi="宋体" w:eastAsia="宋体" w:cs="宋体"/>
                <w:sz w:val="24"/>
                <w:szCs w:val="24"/>
                <w:u w:val="single"/>
              </w:rPr>
              <w:t xml:space="preserve"> </w:t>
            </w:r>
            <w:r>
              <w:rPr>
                <w:rFonts w:hint="eastAsia" w:hAnsi="宋体" w:eastAsia="宋体" w:cs="宋体"/>
                <w:sz w:val="24"/>
                <w:szCs w:val="24"/>
              </w:rPr>
              <w:t xml:space="preserve">专业</w:t>
            </w:r>
            <w:r>
              <w:rPr>
                <w:rFonts w:hint="eastAsia" w:hAnsi="宋体" w:eastAsia="宋体" w:cs="宋体"/>
                <w:sz w:val="24"/>
                <w:szCs w:val="24"/>
              </w:rPr>
            </w:r>
            <w:r/>
          </w:p>
        </w:tc>
      </w:tr>
      <w:tr>
        <w:trPr>
          <w:cantSplit/>
          <w:trHeight w:val="507"/>
        </w:trPr>
        <w:tc>
          <w:tcPr>
            <w:gridSpan w:val="7"/>
            <w:tcW w:w="8840"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已取得的相关执业资格：</w:t>
            </w:r>
            <w:r>
              <w:rPr>
                <w:rFonts w:hint="eastAsia" w:hAnsi="宋体" w:eastAsia="宋体" w:cs="宋体"/>
                <w:sz w:val="24"/>
                <w:szCs w:val="24"/>
              </w:rPr>
            </w:r>
            <w:r/>
          </w:p>
        </w:tc>
      </w:tr>
      <w:tr>
        <w:trPr>
          <w:cantSplit/>
        </w:trPr>
        <w:tc>
          <w:tcPr>
            <w:gridSpan w:val="7"/>
            <w:tcW w:w="8840"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2、经历</w:t>
            </w:r>
            <w:r>
              <w:rPr>
                <w:rFonts w:hint="eastAsia" w:hAnsi="宋体" w:eastAsia="宋体" w:cs="宋体"/>
                <w:sz w:val="24"/>
                <w:szCs w:val="24"/>
              </w:rPr>
            </w:r>
            <w:r/>
          </w:p>
        </w:tc>
      </w:tr>
      <w:tr>
        <w:trPr>
          <w:cantSplit/>
          <w:trHeight w:val="506"/>
        </w:trPr>
        <w:tc>
          <w:tcPr>
            <w:tcW w:w="828"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t xml:space="preserve">年份</w:t>
            </w:r>
            <w:r>
              <w:rPr>
                <w:rFonts w:hint="eastAsia" w:hAnsi="宋体" w:eastAsia="宋体" w:cs="宋体"/>
                <w:sz w:val="24"/>
                <w:szCs w:val="24"/>
              </w:rPr>
            </w:r>
            <w:r/>
          </w:p>
        </w:tc>
        <w:tc>
          <w:tcPr>
            <w:gridSpan w:val="4"/>
            <w:tcW w:w="4502" w:type="dxa"/>
            <w:vAlign w:val="top"/>
            <w:textDirection w:val="lrTb"/>
            <w:noWrap w:val="false"/>
          </w:tcPr>
          <w:p>
            <w:pPr>
              <w:pStyle w:val="1008"/>
              <w:ind w:firstLine="480"/>
              <w:spacing w:line="440" w:lineRule="exact"/>
              <w:rPr>
                <w:rFonts w:hint="eastAsia" w:hAnsi="宋体" w:eastAsia="宋体" w:cs="宋体"/>
                <w:sz w:val="24"/>
                <w:szCs w:val="24"/>
              </w:rPr>
            </w:pPr>
            <w:r>
              <w:rPr>
                <w:rFonts w:hint="eastAsia" w:hAnsi="宋体" w:eastAsia="宋体" w:cs="宋体"/>
                <w:sz w:val="24"/>
                <w:szCs w:val="24"/>
              </w:rPr>
              <w:t xml:space="preserve">负责过的主要项目（类型和金额）</w:t>
            </w:r>
            <w:r>
              <w:rPr>
                <w:rFonts w:hint="eastAsia" w:hAnsi="宋体" w:eastAsia="宋体" w:cs="宋体"/>
                <w:sz w:val="24"/>
                <w:szCs w:val="24"/>
              </w:rPr>
            </w:r>
            <w:r/>
          </w:p>
        </w:tc>
        <w:tc>
          <w:tcPr>
            <w:tcW w:w="2071" w:type="dxa"/>
            <w:vAlign w:val="top"/>
            <w:textDirection w:val="lrTb"/>
            <w:noWrap w:val="false"/>
          </w:tcPr>
          <w:p>
            <w:pPr>
              <w:pStyle w:val="1008"/>
              <w:ind w:firstLine="240"/>
              <w:spacing w:line="440" w:lineRule="exact"/>
              <w:rPr>
                <w:rFonts w:hint="eastAsia" w:hAnsi="宋体" w:eastAsia="宋体" w:cs="宋体"/>
                <w:sz w:val="24"/>
                <w:szCs w:val="24"/>
              </w:rPr>
            </w:pPr>
            <w:r>
              <w:rPr>
                <w:rFonts w:hint="eastAsia" w:hAnsi="宋体" w:eastAsia="宋体" w:cs="宋体"/>
                <w:sz w:val="24"/>
                <w:szCs w:val="24"/>
              </w:rPr>
              <w:t xml:space="preserve">该项目中任职</w:t>
            </w:r>
            <w:r>
              <w:rPr>
                <w:rFonts w:hint="eastAsia" w:hAnsi="宋体" w:eastAsia="宋体" w:cs="宋体"/>
                <w:sz w:val="24"/>
                <w:szCs w:val="24"/>
              </w:rPr>
            </w:r>
            <w:r/>
          </w:p>
        </w:tc>
        <w:tc>
          <w:tcPr>
            <w:tcW w:w="1439" w:type="dxa"/>
            <w:vAlign w:val="top"/>
            <w:textDirection w:val="lrTb"/>
            <w:noWrap w:val="false"/>
          </w:tcPr>
          <w:p>
            <w:pPr>
              <w:pStyle w:val="1008"/>
              <w:ind w:firstLine="240"/>
              <w:spacing w:line="440" w:lineRule="exact"/>
              <w:rPr>
                <w:rFonts w:hint="eastAsia" w:hAnsi="宋体" w:eastAsia="宋体" w:cs="宋体"/>
                <w:sz w:val="24"/>
                <w:szCs w:val="24"/>
              </w:rPr>
            </w:pPr>
            <w:r>
              <w:rPr>
                <w:rFonts w:hint="eastAsia" w:hAnsi="宋体" w:eastAsia="宋体" w:cs="宋体"/>
                <w:sz w:val="24"/>
                <w:szCs w:val="24"/>
              </w:rPr>
              <w:t xml:space="preserve">备注</w:t>
            </w:r>
            <w:r>
              <w:rPr>
                <w:rFonts w:hint="eastAsia" w:hAnsi="宋体" w:eastAsia="宋体" w:cs="宋体"/>
                <w:sz w:val="24"/>
                <w:szCs w:val="24"/>
              </w:rPr>
            </w:r>
            <w:r/>
          </w:p>
        </w:tc>
      </w:tr>
      <w:tr>
        <w:trPr>
          <w:cantSplit/>
          <w:trHeight w:val="506"/>
        </w:trPr>
        <w:tc>
          <w:tcPr>
            <w:tcW w:w="828"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gridSpan w:val="4"/>
            <w:tcW w:w="4502"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2071"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143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r>
        <w:trPr>
          <w:cantSplit/>
          <w:trHeight w:val="506"/>
        </w:trPr>
        <w:tc>
          <w:tcPr>
            <w:tcW w:w="828"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gridSpan w:val="4"/>
            <w:tcW w:w="4502"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2071"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143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r>
        <w:trPr>
          <w:cantSplit/>
          <w:trHeight w:val="506"/>
        </w:trPr>
        <w:tc>
          <w:tcPr>
            <w:tcW w:w="828"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gridSpan w:val="4"/>
            <w:tcW w:w="4502"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2071"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c>
          <w:tcPr>
            <w:tcW w:w="1439"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r>
        <w:trPr>
          <w:cantSplit/>
          <w:trHeight w:val="577"/>
        </w:trPr>
        <w:tc>
          <w:tcPr>
            <w:gridSpan w:val="7"/>
            <w:tcW w:w="8840" w:type="dxa"/>
            <w:vAlign w:val="top"/>
            <w:textDirection w:val="lrTb"/>
            <w:noWrap w:val="false"/>
          </w:tcPr>
          <w:p>
            <w:pPr>
              <w:pStyle w:val="1008"/>
              <w:spacing w:line="440" w:lineRule="exact"/>
              <w:rPr>
                <w:rFonts w:hint="eastAsia" w:hAnsi="宋体" w:eastAsia="宋体" w:cs="宋体"/>
                <w:b/>
                <w:sz w:val="24"/>
                <w:szCs w:val="24"/>
              </w:rPr>
            </w:pPr>
            <w:r>
              <w:rPr>
                <w:rFonts w:hint="eastAsia" w:hAnsi="宋体" w:eastAsia="宋体" w:cs="宋体"/>
                <w:b/>
                <w:sz w:val="24"/>
                <w:szCs w:val="24"/>
              </w:rPr>
              <w:t xml:space="preserve">3、获奖情况</w:t>
            </w:r>
            <w:r>
              <w:rPr>
                <w:rFonts w:hint="eastAsia" w:hAnsi="宋体" w:eastAsia="宋体" w:cs="宋体"/>
                <w:b/>
                <w:sz w:val="24"/>
                <w:szCs w:val="24"/>
              </w:rPr>
            </w:r>
            <w:r/>
          </w:p>
        </w:tc>
      </w:tr>
      <w:tr>
        <w:trPr>
          <w:cantSplit/>
          <w:trHeight w:val="1599"/>
        </w:trPr>
        <w:tc>
          <w:tcPr>
            <w:gridSpan w:val="7"/>
            <w:tcW w:w="8840"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r>
        <w:trPr>
          <w:cantSplit/>
          <w:trHeight w:val="590"/>
        </w:trPr>
        <w:tc>
          <w:tcPr>
            <w:gridSpan w:val="7"/>
            <w:tcW w:w="8840" w:type="dxa"/>
            <w:vAlign w:val="center"/>
            <w:textDirection w:val="lrTb"/>
            <w:noWrap w:val="false"/>
          </w:tcPr>
          <w:p>
            <w:pPr>
              <w:pStyle w:val="1008"/>
              <w:spacing w:line="440" w:lineRule="exact"/>
              <w:rPr>
                <w:rFonts w:hint="eastAsia" w:hAnsi="宋体" w:eastAsia="宋体" w:cs="宋体"/>
                <w:sz w:val="24"/>
                <w:szCs w:val="24"/>
              </w:rPr>
            </w:pPr>
            <w:r>
              <w:rPr>
                <w:rFonts w:hint="eastAsia" w:hAnsi="宋体" w:eastAsia="宋体" w:cs="宋体"/>
                <w:b/>
                <w:sz w:val="24"/>
                <w:szCs w:val="24"/>
              </w:rPr>
              <w:t xml:space="preserve">4、目前承担的工作（需要如实填报）</w:t>
            </w:r>
            <w:r>
              <w:rPr>
                <w:rFonts w:hint="eastAsia" w:hAnsi="宋体" w:eastAsia="宋体" w:cs="宋体"/>
                <w:sz w:val="24"/>
                <w:szCs w:val="24"/>
              </w:rPr>
            </w:r>
            <w:r/>
          </w:p>
        </w:tc>
      </w:tr>
      <w:tr>
        <w:trPr>
          <w:cantSplit/>
          <w:trHeight w:val="1577"/>
        </w:trPr>
        <w:tc>
          <w:tcPr>
            <w:gridSpan w:val="7"/>
            <w:tcW w:w="8840" w:type="dxa"/>
            <w:vAlign w:val="top"/>
            <w:textDirection w:val="lrTb"/>
            <w:noWrap w:val="false"/>
          </w:tcPr>
          <w:p>
            <w:pPr>
              <w:pStyle w:val="1008"/>
              <w:spacing w:line="440" w:lineRule="exact"/>
              <w:rPr>
                <w:rFonts w:hint="eastAsia" w:hAnsi="宋体" w:eastAsia="宋体" w:cs="宋体"/>
                <w:sz w:val="24"/>
                <w:szCs w:val="24"/>
              </w:rPr>
            </w:pPr>
            <w:r>
              <w:rPr>
                <w:rFonts w:hint="eastAsia" w:hAnsi="宋体" w:eastAsia="宋体" w:cs="宋体"/>
                <w:sz w:val="24"/>
                <w:szCs w:val="24"/>
              </w:rPr>
            </w:r>
            <w:r/>
          </w:p>
        </w:tc>
      </w:tr>
    </w:tbl>
    <w:p>
      <w:pPr>
        <w:pStyle w:val="1008"/>
        <w:ind w:firstLine="240"/>
        <w:spacing w:line="360" w:lineRule="exact"/>
        <w:rPr>
          <w:rFonts w:hint="eastAsia" w:hAnsi="宋体" w:eastAsia="宋体" w:cs="宋体"/>
          <w:sz w:val="24"/>
          <w:szCs w:val="24"/>
        </w:rPr>
      </w:pPr>
      <w:r>
        <w:rPr>
          <w:rFonts w:hint="eastAsia" w:hAnsi="宋体" w:eastAsia="宋体" w:cs="宋体"/>
          <w:sz w:val="24"/>
          <w:szCs w:val="24"/>
        </w:rPr>
      </w:r>
      <w:r/>
    </w:p>
    <w:p>
      <w:pPr>
        <w:pStyle w:val="1008"/>
        <w:ind w:firstLine="240"/>
        <w:spacing w:line="360" w:lineRule="exact"/>
        <w:rPr>
          <w:rFonts w:hint="eastAsia" w:hAnsi="宋体" w:eastAsia="宋体" w:cs="宋体"/>
          <w:sz w:val="24"/>
          <w:szCs w:val="24"/>
        </w:rPr>
      </w:pPr>
      <w:r>
        <w:rPr>
          <w:rFonts w:hint="eastAsia" w:hAnsi="宋体" w:eastAsia="宋体" w:cs="宋体"/>
          <w:sz w:val="24"/>
          <w:szCs w:val="24"/>
        </w:rPr>
      </w:r>
      <w:r/>
    </w:p>
    <w:p>
      <w:pPr>
        <w:pStyle w:val="1008"/>
        <w:ind w:firstLine="240"/>
        <w:spacing w:line="360" w:lineRule="exact"/>
        <w:rPr>
          <w:rFonts w:hint="eastAsia" w:hAnsi="宋体" w:eastAsia="宋体" w:cs="宋体"/>
          <w:sz w:val="24"/>
          <w:szCs w:val="24"/>
        </w:rPr>
      </w:pPr>
      <w:r>
        <w:rPr>
          <w:rFonts w:hint="eastAsia" w:hAnsi="宋体" w:eastAsia="宋体" w:cs="宋体"/>
          <w:sz w:val="24"/>
          <w:szCs w:val="24"/>
        </w:rPr>
        <w:t xml:space="preserve">投标单位：（公章）</w:t>
      </w:r>
      <w:r>
        <w:rPr>
          <w:rFonts w:hint="eastAsia" w:hAnsi="宋体" w:eastAsia="宋体" w:cs="宋体"/>
          <w:sz w:val="24"/>
          <w:szCs w:val="24"/>
        </w:rPr>
      </w:r>
      <w:r/>
    </w:p>
    <w:p>
      <w:pPr>
        <w:pStyle w:val="1008"/>
        <w:ind w:firstLine="240"/>
        <w:spacing w:line="360" w:lineRule="exact"/>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1008"/>
        <w:ind w:firstLine="240"/>
        <w:spacing w:line="360" w:lineRule="exact"/>
        <w:rPr>
          <w:rFonts w:hint="eastAsia" w:hAnsi="宋体" w:eastAsia="宋体" w:cs="宋体"/>
          <w:b/>
          <w:sz w:val="24"/>
          <w:szCs w:val="24"/>
        </w:rPr>
      </w:pPr>
      <w:r>
        <w:rPr>
          <w:rFonts w:hint="eastAsia" w:hAnsi="宋体" w:eastAsia="宋体" w:cs="宋体"/>
          <w:sz w:val="24"/>
          <w:szCs w:val="24"/>
        </w:rPr>
        <w:t xml:space="preserve">日期：     年   月   日</w:t>
      </w:r>
      <w:r>
        <w:rPr>
          <w:rFonts w:hint="eastAsia" w:hAnsi="宋体" w:eastAsia="宋体" w:cs="宋体"/>
          <w:b/>
          <w:sz w:val="24"/>
          <w:szCs w:val="24"/>
        </w:rPr>
      </w:r>
      <w:r/>
    </w:p>
    <w:p>
      <w:pPr>
        <w:pStyle w:val="1008"/>
        <w:spacing w:line="360" w:lineRule="auto"/>
        <w:rPr>
          <w:rFonts w:hint="eastAsia" w:hAnsi="宋体" w:eastAsia="宋体" w:cs="Times New Roman"/>
          <w:b/>
          <w:sz w:val="21"/>
          <w:szCs w:val="21"/>
        </w:rPr>
      </w:pPr>
      <w:r>
        <w:rPr>
          <w:rFonts w:hint="eastAsia" w:hAnsi="宋体" w:eastAsia="宋体" w:cs="Times New Roman"/>
          <w:b/>
          <w:sz w:val="21"/>
          <w:szCs w:val="21"/>
        </w:rPr>
      </w:r>
      <w:r/>
    </w:p>
    <w:p>
      <w:pPr>
        <w:pStyle w:val="1008"/>
        <w:jc w:val="left"/>
        <w:rPr>
          <w:rFonts w:hAnsi="宋体" w:eastAsia="宋体" w:cs="Times New Roman"/>
          <w:b/>
          <w:sz w:val="21"/>
          <w:szCs w:val="21"/>
        </w:rPr>
        <w:outlineLvl w:val="1"/>
      </w:pPr>
      <w:r>
        <w:rPr>
          <w:rFonts w:hAnsi="宋体" w:eastAsia="宋体" w:cs="Times New Roman"/>
          <w:b/>
          <w:sz w:val="21"/>
          <w:szCs w:val="21"/>
        </w:rPr>
      </w:r>
      <w:r/>
    </w:p>
    <w:p>
      <w:pPr>
        <w:pStyle w:val="1008"/>
        <w:jc w:val="left"/>
        <w:rPr>
          <w:rFonts w:hAnsi="宋体" w:eastAsia="宋体" w:cs="Times New Roman"/>
          <w:b/>
          <w:sz w:val="21"/>
          <w:szCs w:val="21"/>
        </w:rPr>
        <w:outlineLvl w:val="1"/>
      </w:pPr>
      <w:r>
        <w:rPr>
          <w:rFonts w:hAnsi="宋体" w:eastAsia="宋体" w:cs="Times New Roman"/>
          <w:b/>
          <w:sz w:val="21"/>
          <w:szCs w:val="21"/>
        </w:rPr>
      </w:r>
      <w:r/>
    </w:p>
    <w:p>
      <w:pPr>
        <w:pStyle w:val="1008"/>
        <w:spacing w:line="360" w:lineRule="auto"/>
        <w:rPr>
          <w:rFonts w:hint="eastAsia" w:hAnsi="宋体" w:eastAsia="宋体" w:cs="Times New Roman"/>
          <w:b/>
          <w:sz w:val="24"/>
          <w:szCs w:val="24"/>
        </w:rPr>
      </w:pPr>
      <w:r>
        <w:rPr>
          <w:rFonts w:hint="eastAsia" w:hAnsi="宋体" w:eastAsia="宋体" w:cs="Times New Roman"/>
          <w:b/>
          <w:sz w:val="24"/>
          <w:szCs w:val="24"/>
        </w:rPr>
        <w:br w:type="page" w:clear="all"/>
      </w:r>
      <w:r>
        <w:rPr>
          <w:rFonts w:hint="eastAsia" w:hAnsi="宋体" w:eastAsia="宋体" w:cs="Times New Roman"/>
          <w:b/>
          <w:sz w:val="24"/>
          <w:szCs w:val="24"/>
        </w:rPr>
        <w:t xml:space="preserve">格式九：</w:t>
      </w:r>
      <w:r>
        <w:rPr>
          <w:rFonts w:hint="eastAsia" w:hAnsi="宋体" w:eastAsia="宋体" w:cs="Times New Roman"/>
          <w:b/>
          <w:sz w:val="24"/>
          <w:szCs w:val="24"/>
        </w:rPr>
      </w:r>
      <w:r/>
    </w:p>
    <w:p>
      <w:pPr>
        <w:pStyle w:val="1008"/>
        <w:spacing w:line="360" w:lineRule="auto"/>
        <w:rPr>
          <w:rFonts w:hAnsi="宋体" w:eastAsia="宋体" w:cs="Times New Roman"/>
          <w:sz w:val="24"/>
          <w:szCs w:val="24"/>
        </w:rPr>
      </w:pPr>
      <w:r>
        <w:rPr>
          <w:rFonts w:hAnsi="宋体" w:eastAsia="宋体" w:cs="Times New Roman"/>
          <w:sz w:val="24"/>
          <w:szCs w:val="24"/>
        </w:rPr>
      </w:r>
      <w:r/>
    </w:p>
    <w:p>
      <w:pPr>
        <w:pStyle w:val="1008"/>
        <w:jc w:val="center"/>
        <w:rPr>
          <w:rFonts w:hAnsi="宋体" w:eastAsia="宋体" w:cs="宋体"/>
          <w:sz w:val="24"/>
          <w:szCs w:val="24"/>
        </w:rPr>
      </w:pPr>
      <w:r>
        <w:rPr>
          <w:rFonts w:hAnsi="宋体" w:eastAsia="宋体" w:cs="宋体"/>
          <w:sz w:val="24"/>
          <w:szCs w:val="24"/>
        </w:rPr>
      </w:r>
      <w:r/>
    </w:p>
    <w:p>
      <w:pPr>
        <w:pStyle w:val="1008"/>
        <w:jc w:val="center"/>
        <w:rPr>
          <w:rFonts w:hAnsi="宋体" w:eastAsia="宋体" w:cs="宋体"/>
          <w:sz w:val="24"/>
          <w:szCs w:val="24"/>
        </w:rPr>
      </w:pPr>
      <w:r>
        <w:rPr>
          <w:rFonts w:hint="eastAsia" w:hAnsi="宋体" w:eastAsia="宋体" w:cs="宋体"/>
          <w:b/>
          <w:bCs/>
          <w:sz w:val="24"/>
          <w:szCs w:val="24"/>
        </w:rPr>
        <w:t xml:space="preserve">响应货物和服务数量、品牌型号、技术要求、交货期说明表</w:t>
      </w:r>
      <w:r>
        <w:rPr>
          <w:rFonts w:hAnsi="宋体" w:eastAsia="宋体" w:cs="宋体"/>
          <w:sz w:val="24"/>
          <w:szCs w:val="24"/>
        </w:rPr>
      </w:r>
      <w:r/>
    </w:p>
    <w:p>
      <w:pPr>
        <w:pStyle w:val="1008"/>
        <w:jc w:val="center"/>
        <w:rPr>
          <w:rFonts w:hAnsi="宋体" w:eastAsia="宋体" w:cs="宋体"/>
          <w:sz w:val="24"/>
          <w:szCs w:val="24"/>
        </w:rPr>
      </w:pPr>
      <w:r>
        <w:rPr>
          <w:rFonts w:hAnsi="宋体" w:eastAsia="宋体" w:cs="宋体"/>
          <w:sz w:val="24"/>
          <w:szCs w:val="24"/>
        </w:rPr>
      </w:r>
      <w:r/>
    </w:p>
    <w:tbl>
      <w:tblPr>
        <w:tblW w:w="1012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gridCol w:w="1132"/>
      </w:tblGrid>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序号</w:t>
            </w: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标的物名称</w:t>
            </w: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生产厂家、产品参数及品牌</w:t>
            </w: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采购技术要求</w:t>
            </w: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响应技术要求</w:t>
            </w: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数量</w:t>
            </w: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int="eastAsia" w:hAnsi="宋体" w:eastAsia="宋体" w:cs="宋体"/>
                <w:sz w:val="24"/>
                <w:szCs w:val="24"/>
              </w:rPr>
              <w:t xml:space="preserve">交付期</w:t>
            </w: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r>
        <w:trPr>
          <w:cantSplit/>
          <w:trHeight w:val="567"/>
        </w:trPr>
        <w:tc>
          <w:tcPr>
            <w:tcW w:w="87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789"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2368"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7"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320"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c>
          <w:tcPr>
            <w:tcW w:w="1132" w:type="dxa"/>
            <w:vAlign w:val="center"/>
            <w:textDirection w:val="lrTb"/>
            <w:noWrap w:val="false"/>
          </w:tcPr>
          <w:p>
            <w:pPr>
              <w:pStyle w:val="1008"/>
              <w:jc w:val="center"/>
              <w:rPr>
                <w:rFonts w:hAnsi="宋体" w:eastAsia="宋体" w:cs="宋体"/>
                <w:sz w:val="24"/>
                <w:szCs w:val="24"/>
              </w:rPr>
            </w:pPr>
            <w:r>
              <w:rPr>
                <w:rFonts w:hAnsi="宋体" w:eastAsia="宋体" w:cs="宋体"/>
                <w:sz w:val="24"/>
                <w:szCs w:val="24"/>
              </w:rPr>
            </w:r>
            <w:r/>
          </w:p>
        </w:tc>
      </w:tr>
    </w:tbl>
    <w:p>
      <w:pPr>
        <w:pStyle w:val="1008"/>
        <w:jc w:val="left"/>
        <w:rPr>
          <w:rFonts w:hAnsi="宋体" w:eastAsia="宋体" w:cs="宋体"/>
          <w:sz w:val="24"/>
          <w:szCs w:val="24"/>
        </w:rPr>
      </w:pP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投标单位：（单位盖章）</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法定代表人/负责人或代理人：（签字或盖章）</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日期：      年   月   日</w:t>
      </w:r>
      <w:r>
        <w:rPr>
          <w:rFonts w:hAnsi="宋体" w:eastAsia="宋体" w:cs="宋体"/>
          <w:sz w:val="24"/>
          <w:szCs w:val="24"/>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rPr>
          <w:rFonts w:hint="eastAsia" w:hAnsi="宋体" w:eastAsia="宋体" w:cs="宋体"/>
          <w:b/>
          <w:bCs/>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格式十：</w:t>
      </w:r>
      <w:r>
        <w:rPr>
          <w:rFonts w:hint="eastAsia" w:hAnsi="宋体" w:eastAsia="宋体" w:cs="宋体"/>
          <w:b/>
          <w:bCs/>
          <w:sz w:val="24"/>
          <w:szCs w:val="24"/>
        </w:rPr>
      </w:r>
      <w:r/>
    </w:p>
    <w:p>
      <w:pPr>
        <w:pStyle w:val="1008"/>
        <w:rPr>
          <w:rFonts w:hint="eastAsia" w:hAnsi="宋体" w:eastAsia="宋体" w:cs="宋体"/>
          <w:sz w:val="21"/>
          <w:szCs w:val="21"/>
        </w:rPr>
      </w:pPr>
      <w:r>
        <w:rPr>
          <w:rFonts w:hint="eastAsia" w:hAnsi="宋体" w:eastAsia="宋体" w:cs="宋体"/>
          <w:sz w:val="21"/>
          <w:szCs w:val="21"/>
        </w:rPr>
      </w:r>
      <w:r/>
    </w:p>
    <w:p>
      <w:pPr>
        <w:pStyle w:val="1008"/>
        <w:rPr>
          <w:rFonts w:hint="eastAsia" w:hAnsi="宋体" w:eastAsia="宋体" w:cs="宋体"/>
          <w:sz w:val="21"/>
          <w:szCs w:val="21"/>
        </w:rPr>
      </w:pPr>
      <w:r>
        <w:rPr>
          <w:rFonts w:hint="eastAsia" w:hAnsi="宋体" w:eastAsia="宋体" w:cs="宋体"/>
          <w:sz w:val="21"/>
          <w:szCs w:val="21"/>
        </w:rPr>
      </w:r>
      <w:r/>
    </w:p>
    <w:p>
      <w:pPr>
        <w:pStyle w:val="1008"/>
        <w:rPr>
          <w:rFonts w:hint="eastAsia" w:hAnsi="宋体" w:eastAsia="宋体" w:cs="宋体"/>
          <w:b/>
          <w:bCs/>
          <w:sz w:val="24"/>
          <w:szCs w:val="24"/>
        </w:rPr>
      </w:pPr>
      <w:r>
        <w:rPr>
          <w:rFonts w:hint="eastAsia" w:hAnsi="宋体" w:eastAsia="宋体" w:cs="宋体"/>
          <w:b/>
          <w:bCs/>
          <w:sz w:val="24"/>
          <w:szCs w:val="24"/>
        </w:rPr>
      </w:r>
      <w:r/>
    </w:p>
    <w:p>
      <w:pPr>
        <w:pStyle w:val="1008"/>
        <w:ind w:firstLine="420"/>
        <w:jc w:val="center"/>
        <w:rPr>
          <w:rFonts w:hint="eastAsia" w:hAnsi="宋体" w:eastAsia="宋体" w:cs="宋体"/>
          <w:b/>
          <w:sz w:val="24"/>
          <w:szCs w:val="24"/>
        </w:rPr>
      </w:pPr>
      <w:r>
        <w:rPr>
          <w:rFonts w:hint="eastAsia" w:hAnsi="宋体" w:eastAsia="宋体" w:cs="宋体"/>
          <w:b/>
          <w:sz w:val="24"/>
          <w:szCs w:val="24"/>
        </w:rPr>
      </w:r>
      <w:r/>
    </w:p>
    <w:p>
      <w:pPr>
        <w:pStyle w:val="1008"/>
        <w:ind w:firstLine="420"/>
        <w:jc w:val="center"/>
        <w:rPr>
          <w:rFonts w:hint="eastAsia" w:hAnsi="宋体" w:eastAsia="宋体" w:cs="宋体"/>
          <w:b/>
          <w:sz w:val="24"/>
          <w:szCs w:val="24"/>
        </w:rPr>
      </w:pPr>
      <w:r>
        <w:rPr>
          <w:rFonts w:hint="eastAsia" w:hAnsi="宋体" w:eastAsia="宋体" w:cs="宋体"/>
          <w:b/>
          <w:sz w:val="24"/>
          <w:szCs w:val="24"/>
        </w:rPr>
        <w:t xml:space="preserve">关于资格文件的声明函</w:t>
      </w:r>
      <w:r>
        <w:rPr>
          <w:rFonts w:hint="eastAsia" w:hAnsi="宋体" w:eastAsia="宋体" w:cs="宋体"/>
          <w:b/>
          <w:sz w:val="24"/>
          <w:szCs w:val="24"/>
        </w:rPr>
      </w:r>
      <w:r/>
    </w:p>
    <w:p>
      <w:pPr>
        <w:pStyle w:val="1008"/>
        <w:ind w:firstLine="420"/>
        <w:jc w:val="center"/>
        <w:rPr>
          <w:rFonts w:hint="eastAsia" w:hAnsi="宋体" w:eastAsia="宋体" w:cs="宋体"/>
          <w:sz w:val="24"/>
          <w:szCs w:val="24"/>
        </w:rPr>
      </w:pP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4"/>
          <w:szCs w:val="24"/>
        </w:rPr>
      </w:r>
      <w:r/>
    </w:p>
    <w:p>
      <w:pPr>
        <w:pStyle w:val="1008"/>
        <w:ind w:firstLine="660"/>
        <w:spacing w:line="360" w:lineRule="auto"/>
        <w:rPr>
          <w:rFonts w:hint="eastAsia" w:hAnsi="宋体" w:eastAsia="宋体" w:cs="宋体"/>
          <w:sz w:val="24"/>
          <w:szCs w:val="24"/>
        </w:rPr>
      </w:pPr>
      <w:r>
        <w:rPr>
          <w:rFonts w:hint="eastAsia" w:hAnsi="宋体" w:eastAsia="宋体" w:cs="宋体"/>
          <w:sz w:val="24"/>
          <w:szCs w:val="24"/>
        </w:rPr>
        <w:t xml:space="preserve">本公司愿就由贵公司组织实施的编号为</w:t>
      </w:r>
      <w:r>
        <w:rPr>
          <w:rFonts w:hint="eastAsia" w:hAnsi="宋体" w:eastAsia="宋体" w:cs="宋体"/>
          <w:sz w:val="24"/>
          <w:szCs w:val="24"/>
          <w:u w:val="single"/>
        </w:rPr>
        <w:t xml:space="preserve">              </w:t>
      </w:r>
      <w:r>
        <w:rPr>
          <w:rFonts w:hint="eastAsia" w:hAnsi="宋体" w:eastAsia="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eastAsia="宋体" w:cs="宋体"/>
          <w:sz w:val="24"/>
          <w:szCs w:val="24"/>
          <w:lang w:val="zh-CN"/>
        </w:rPr>
        <w:t xml:space="preserve">合格投标人的条件</w:t>
      </w:r>
      <w:r>
        <w:rPr>
          <w:rFonts w:hint="eastAsia" w:hAnsi="宋体" w:eastAsia="宋体" w:cs="宋体"/>
          <w:sz w:val="24"/>
          <w:szCs w:val="24"/>
        </w:rPr>
        <w:t xml:space="preserve">”的资格要求。若与真实情况不符，本公司愿意承担由此而产生的一切后果。</w:t>
      </w:r>
      <w:r>
        <w:rPr>
          <w:rFonts w:hint="eastAsia" w:hAnsi="宋体" w:eastAsia="宋体" w:cs="宋体"/>
          <w:sz w:val="24"/>
          <w:szCs w:val="24"/>
        </w:rPr>
      </w:r>
      <w:r/>
    </w:p>
    <w:p>
      <w:pPr>
        <w:pStyle w:val="1008"/>
        <w:ind w:firstLine="660"/>
        <w:spacing w:line="400" w:lineRule="exact"/>
        <w:rPr>
          <w:rFonts w:hint="eastAsia" w:hAnsi="宋体" w:eastAsia="宋体" w:cs="宋体"/>
          <w:sz w:val="24"/>
          <w:szCs w:val="24"/>
        </w:rPr>
      </w:pPr>
      <w:r>
        <w:rPr>
          <w:rFonts w:hint="eastAsia" w:hAnsi="宋体" w:eastAsia="宋体" w:cs="宋体"/>
          <w:sz w:val="24"/>
          <w:szCs w:val="24"/>
        </w:rPr>
      </w:r>
      <w:r/>
    </w:p>
    <w:p>
      <w:pPr>
        <w:pStyle w:val="1008"/>
        <w:ind w:firstLine="420"/>
        <w:spacing w:line="400" w:lineRule="exact"/>
        <w:rPr>
          <w:rFonts w:hint="eastAsia" w:hAnsi="宋体" w:eastAsia="宋体" w:cs="宋体"/>
          <w:sz w:val="24"/>
          <w:szCs w:val="24"/>
        </w:rPr>
      </w:pPr>
      <w:r>
        <w:rPr>
          <w:rFonts w:hint="eastAsia" w:hAnsi="宋体" w:eastAsia="宋体" w:cs="宋体"/>
          <w:sz w:val="24"/>
          <w:szCs w:val="24"/>
        </w:rPr>
      </w:r>
      <w:r/>
    </w:p>
    <w:p>
      <w:pPr>
        <w:pStyle w:val="1008"/>
        <w:ind w:firstLine="420"/>
        <w:spacing w:line="400" w:lineRule="exact"/>
        <w:rPr>
          <w:rFonts w:hint="eastAsia" w:hAnsi="宋体" w:eastAsia="宋体" w:cs="宋体"/>
          <w:sz w:val="24"/>
          <w:szCs w:val="24"/>
        </w:rPr>
      </w:pPr>
      <w:r>
        <w:rPr>
          <w:rFonts w:hint="eastAsia" w:hAnsi="宋体" w:eastAsia="宋体" w:cs="宋体"/>
          <w:sz w:val="24"/>
          <w:szCs w:val="24"/>
        </w:rPr>
      </w:r>
      <w:r/>
    </w:p>
    <w:p>
      <w:pPr>
        <w:pStyle w:val="1008"/>
        <w:ind w:firstLine="420"/>
        <w:spacing w:line="400" w:lineRule="exact"/>
        <w:rPr>
          <w:rFonts w:hint="eastAsia" w:hAnsi="宋体" w:eastAsia="宋体" w:cs="宋体"/>
          <w:sz w:val="24"/>
          <w:szCs w:val="24"/>
        </w:rPr>
      </w:pP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投标单位法定代表人或委托代理人：（签字或签章）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投标单位：（签章）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日期：      年</w:t>
      </w:r>
      <w:r>
        <w:rPr>
          <w:rFonts w:hint="eastAsia" w:hAnsi="宋体" w:eastAsia="宋体" w:cs="宋体"/>
          <w:sz w:val="24"/>
          <w:szCs w:val="24"/>
        </w:rPr>
        <w:tab/>
      </w:r>
      <w:r>
        <w:rPr>
          <w:rFonts w:hint="eastAsia" w:hAnsi="宋体" w:eastAsia="宋体" w:cs="宋体"/>
          <w:sz w:val="24"/>
          <w:szCs w:val="24"/>
        </w:rPr>
        <w:t xml:space="preserve"> 月 </w:t>
      </w:r>
      <w:r>
        <w:rPr>
          <w:rFonts w:hint="eastAsia" w:hAnsi="宋体" w:eastAsia="宋体" w:cs="宋体"/>
          <w:sz w:val="24"/>
          <w:szCs w:val="24"/>
        </w:rPr>
        <w:tab/>
      </w:r>
      <w:r>
        <w:rPr>
          <w:rFonts w:hint="eastAsia" w:hAnsi="宋体" w:eastAsia="宋体" w:cs="宋体"/>
          <w:sz w:val="24"/>
          <w:szCs w:val="24"/>
        </w:rPr>
        <w:t xml:space="preserve">日</w:t>
      </w:r>
      <w:r>
        <w:rPr>
          <w:rFonts w:hint="eastAsia" w:hAnsi="宋体" w:eastAsia="宋体" w:cs="宋体"/>
          <w:sz w:val="24"/>
          <w:szCs w:val="24"/>
        </w:rPr>
      </w:r>
      <w:r/>
    </w:p>
    <w:p>
      <w:pPr>
        <w:pStyle w:val="1008"/>
        <w:ind w:left="4760"/>
        <w:spacing w:line="400" w:lineRule="exact"/>
        <w:rPr>
          <w:rFonts w:hint="eastAsia" w:hAnsi="宋体" w:eastAsia="宋体" w:cs="宋体"/>
          <w:sz w:val="21"/>
          <w:szCs w:val="21"/>
        </w:rPr>
      </w:pPr>
      <w:r>
        <w:rPr>
          <w:rFonts w:hint="eastAsia" w:hAnsi="宋体" w:eastAsia="宋体" w:cs="宋体"/>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1"/>
          <w:szCs w:val="21"/>
        </w:rPr>
      </w:pPr>
      <w:r>
        <w:rPr>
          <w:rFonts w:hint="eastAsia" w:hAnsi="宋体" w:eastAsia="宋体" w:cs="宋体"/>
          <w:b/>
          <w:bCs/>
          <w:sz w:val="21"/>
          <w:szCs w:val="21"/>
        </w:rPr>
      </w:r>
      <w:r/>
    </w:p>
    <w:p>
      <w:pPr>
        <w:pStyle w:val="1008"/>
        <w:rPr>
          <w:rFonts w:hint="eastAsia" w:hAnsi="宋体" w:eastAsia="宋体" w:cs="宋体"/>
          <w:b/>
          <w:bCs/>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格式十一：</w:t>
      </w:r>
      <w:r>
        <w:rPr>
          <w:rFonts w:hint="eastAsia" w:hAnsi="宋体" w:eastAsia="宋体" w:cs="宋体"/>
          <w:b/>
          <w:bCs/>
          <w:sz w:val="24"/>
          <w:szCs w:val="24"/>
        </w:rPr>
      </w:r>
      <w:r/>
    </w:p>
    <w:p>
      <w:pPr>
        <w:pStyle w:val="1008"/>
        <w:jc w:val="center"/>
        <w:rPr>
          <w:rFonts w:hint="eastAsia" w:hAnsi="宋体" w:eastAsia="宋体" w:cs="宋体"/>
          <w:b/>
          <w:sz w:val="24"/>
          <w:szCs w:val="24"/>
        </w:rPr>
      </w:pPr>
      <w:r>
        <w:rPr>
          <w:rFonts w:hint="eastAsia" w:hAnsi="宋体" w:eastAsia="宋体" w:cs="宋体"/>
          <w:b/>
          <w:sz w:val="24"/>
          <w:szCs w:val="24"/>
        </w:rPr>
        <w:t xml:space="preserve">投标单位情况表</w:t>
      </w:r>
      <w:r>
        <w:rPr>
          <w:rFonts w:hint="eastAsia" w:hAnsi="宋体" w:eastAsia="宋体" w:cs="宋体"/>
          <w:b/>
          <w:sz w:val="24"/>
          <w:szCs w:val="24"/>
        </w:rPr>
      </w:r>
      <w:r/>
    </w:p>
    <w:p>
      <w:pPr>
        <w:pStyle w:val="1008"/>
        <w:ind w:firstLine="420"/>
        <w:rPr>
          <w:rFonts w:hint="eastAsia" w:hAnsi="宋体" w:eastAsia="宋体" w:cs="宋体"/>
          <w:sz w:val="24"/>
          <w:szCs w:val="24"/>
        </w:rPr>
      </w:pPr>
      <w:r>
        <w:rPr>
          <w:rFonts w:hint="eastAsia" w:hAnsi="宋体" w:eastAsia="宋体" w:cs="宋体"/>
          <w:sz w:val="24"/>
          <w:szCs w:val="24"/>
        </w:rPr>
        <w:t xml:space="preserve">单位名称：（签章）</w:t>
      </w:r>
      <w:r>
        <w:rPr>
          <w:rFonts w:hint="eastAsia" w:hAnsi="宋体" w:eastAsia="宋体" w:cs="宋体"/>
          <w:sz w:val="24"/>
          <w:szCs w:val="24"/>
        </w:rPr>
      </w:r>
      <w:r/>
    </w:p>
    <w:p>
      <w:pPr>
        <w:pStyle w:val="1008"/>
        <w:ind w:firstLine="420"/>
        <w:jc w:val="center"/>
        <w:rPr>
          <w:rFonts w:hint="eastAsia" w:hAnsi="宋体" w:eastAsia="宋体" w:cs="宋体"/>
          <w:sz w:val="24"/>
          <w:szCs w:val="24"/>
        </w:rPr>
      </w:pPr>
      <w:r>
        <w:rPr>
          <w:rFonts w:hint="eastAsia" w:hAnsi="宋体" w:eastAsia="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法定代表人</w:t>
            </w:r>
            <w:r>
              <w:rPr>
                <w:rFonts w:hint="eastAsia" w:hAnsi="宋体" w:eastAsia="宋体" w:cs="宋体"/>
                <w:sz w:val="24"/>
                <w:szCs w:val="24"/>
              </w:rPr>
            </w:r>
            <w:r/>
          </w:p>
        </w:tc>
        <w:tc>
          <w:tcPr>
            <w:tcW w:w="177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343"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成立日期</w:t>
            </w:r>
            <w:r>
              <w:rPr>
                <w:rFonts w:hint="eastAsia" w:hAnsi="宋体" w:eastAsia="宋体" w:cs="宋体"/>
                <w:sz w:val="24"/>
                <w:szCs w:val="24"/>
              </w:rPr>
            </w:r>
            <w:r/>
          </w:p>
        </w:tc>
        <w:tc>
          <w:tcPr>
            <w:gridSpan w:val="2"/>
            <w:tcW w:w="3027"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企业地址</w:t>
            </w:r>
            <w:r>
              <w:rPr>
                <w:rFonts w:hint="eastAsia" w:hAnsi="宋体" w:eastAsia="宋体" w:cs="宋体"/>
                <w:sz w:val="24"/>
                <w:szCs w:val="24"/>
              </w:rPr>
            </w:r>
            <w:r/>
          </w:p>
        </w:tc>
        <w:tc>
          <w:tcPr>
            <w:tcW w:w="177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tcW w:w="1343"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注册资本</w:t>
            </w:r>
            <w:r>
              <w:rPr>
                <w:rFonts w:hint="eastAsia" w:hAnsi="宋体" w:eastAsia="宋体" w:cs="宋体"/>
                <w:sz w:val="24"/>
                <w:szCs w:val="24"/>
              </w:rPr>
            </w:r>
            <w:r/>
          </w:p>
        </w:tc>
        <w:tc>
          <w:tcPr>
            <w:gridSpan w:val="2"/>
            <w:tcW w:w="3027" w:type="dxa"/>
            <w:vAlign w:val="top"/>
            <w:textDirection w:val="lrTb"/>
            <w:noWrap w:val="false"/>
          </w:tcPr>
          <w:p>
            <w:pPr>
              <w:pStyle w:val="1008"/>
              <w:ind w:firstLine="2160"/>
              <w:rPr>
                <w:rFonts w:hint="eastAsia" w:hAnsi="宋体" w:eastAsia="宋体" w:cs="宋体"/>
                <w:sz w:val="24"/>
                <w:szCs w:val="24"/>
              </w:rPr>
            </w:pPr>
            <w:r>
              <w:rPr>
                <w:rFonts w:hint="eastAsia" w:hAnsi="宋体" w:eastAsia="宋体" w:cs="宋体"/>
                <w:sz w:val="24"/>
                <w:szCs w:val="24"/>
              </w:rPr>
              <w:t xml:space="preserve">万元</w:t>
            </w: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经营范围</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职工人数</w:t>
            </w:r>
            <w:r>
              <w:rPr>
                <w:rFonts w:hint="eastAsia" w:hAnsi="宋体" w:eastAsia="宋体" w:cs="宋体"/>
                <w:sz w:val="24"/>
                <w:szCs w:val="24"/>
              </w:rPr>
            </w:r>
            <w:r/>
          </w:p>
        </w:tc>
        <w:tc>
          <w:tcPr>
            <w:tcW w:w="177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gridSpan w:val="2"/>
            <w:tcW w:w="3234"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其中：有中高级以上职称的人数</w:t>
            </w:r>
            <w:r>
              <w:rPr>
                <w:rFonts w:hint="eastAsia" w:hAnsi="宋体" w:eastAsia="宋体" w:cs="宋体"/>
                <w:sz w:val="24"/>
                <w:szCs w:val="24"/>
              </w:rPr>
            </w:r>
            <w:r/>
          </w:p>
        </w:tc>
        <w:tc>
          <w:tcPr>
            <w:tcW w:w="1136"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center"/>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资产总计</w:t>
            </w:r>
            <w:r>
              <w:rPr>
                <w:rFonts w:hint="eastAsia" w:hAnsi="宋体" w:eastAsia="宋体" w:cs="宋体"/>
                <w:sz w:val="24"/>
                <w:szCs w:val="24"/>
              </w:rPr>
            </w:r>
            <w:r/>
          </w:p>
        </w:tc>
        <w:tc>
          <w:tcPr>
            <w:tcW w:w="1770"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        万元</w:t>
            </w:r>
            <w:r>
              <w:rPr>
                <w:rFonts w:hint="eastAsia" w:hAnsi="宋体" w:eastAsia="宋体" w:cs="宋体"/>
                <w:sz w:val="24"/>
                <w:szCs w:val="24"/>
              </w:rPr>
            </w:r>
            <w:r/>
          </w:p>
        </w:tc>
        <w:tc>
          <w:tcPr>
            <w:tcW w:w="1343" w:type="dxa"/>
            <w:vAlign w:val="center"/>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净资产</w:t>
            </w:r>
            <w:r>
              <w:rPr>
                <w:rFonts w:hint="eastAsia" w:hAnsi="宋体" w:eastAsia="宋体" w:cs="宋体"/>
                <w:sz w:val="24"/>
                <w:szCs w:val="24"/>
              </w:rPr>
            </w:r>
            <w:r/>
          </w:p>
        </w:tc>
        <w:tc>
          <w:tcPr>
            <w:gridSpan w:val="2"/>
            <w:tcW w:w="3027"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万元</w:t>
            </w:r>
            <w:r>
              <w:rPr>
                <w:rFonts w:hint="eastAsia" w:hAnsi="宋体" w:eastAsia="宋体" w:cs="宋体"/>
                <w:sz w:val="24"/>
                <w:szCs w:val="24"/>
              </w:rPr>
            </w:r>
            <w:r/>
          </w:p>
        </w:tc>
      </w:tr>
      <w:tr>
        <w:trPr>
          <w:cantSplit/>
        </w:trPr>
        <w:tc>
          <w:tcPr>
            <w:tcW w:w="2382" w:type="dxa"/>
            <w:vAlign w:val="center"/>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股东权益</w:t>
            </w:r>
            <w:r>
              <w:rPr>
                <w:rFonts w:hint="eastAsia" w:hAnsi="宋体" w:eastAsia="宋体" w:cs="宋体"/>
                <w:sz w:val="24"/>
                <w:szCs w:val="24"/>
              </w:rPr>
            </w:r>
            <w:r/>
          </w:p>
        </w:tc>
        <w:tc>
          <w:tcPr>
            <w:tcW w:w="1770"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        万元</w:t>
            </w:r>
            <w:r>
              <w:rPr>
                <w:rFonts w:hint="eastAsia" w:hAnsi="宋体" w:eastAsia="宋体" w:cs="宋体"/>
                <w:sz w:val="24"/>
                <w:szCs w:val="24"/>
              </w:rPr>
            </w:r>
            <w:r/>
          </w:p>
        </w:tc>
        <w:tc>
          <w:tcPr>
            <w:tcW w:w="1343" w:type="dxa"/>
            <w:vAlign w:val="center"/>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销售收入</w:t>
            </w:r>
            <w:r>
              <w:rPr>
                <w:rFonts w:hint="eastAsia" w:hAnsi="宋体" w:eastAsia="宋体" w:cs="宋体"/>
                <w:sz w:val="24"/>
                <w:szCs w:val="24"/>
              </w:rPr>
            </w:r>
            <w:r/>
          </w:p>
        </w:tc>
        <w:tc>
          <w:tcPr>
            <w:gridSpan w:val="2"/>
            <w:tcW w:w="3027" w:type="dxa"/>
            <w:vAlign w:val="center"/>
            <w:textDirection w:val="lrTb"/>
            <w:noWrap w:val="false"/>
          </w:tcPr>
          <w:p>
            <w:pPr>
              <w:pStyle w:val="1008"/>
              <w:jc w:val="center"/>
              <w:rPr>
                <w:rFonts w:hint="eastAsia" w:hAnsi="宋体" w:eastAsia="宋体" w:cs="宋体"/>
                <w:sz w:val="24"/>
                <w:szCs w:val="24"/>
              </w:rPr>
            </w:pPr>
            <w:r>
              <w:rPr>
                <w:rFonts w:hint="eastAsia" w:hAnsi="宋体" w:eastAsia="宋体" w:cs="宋体"/>
                <w:sz w:val="24"/>
                <w:szCs w:val="24"/>
              </w:rPr>
              <w:t xml:space="preserve">2023年          万元</w:t>
            </w: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实现利润</w:t>
            </w:r>
            <w:r>
              <w:rPr>
                <w:rFonts w:hint="eastAsia" w:hAnsi="宋体" w:eastAsia="宋体" w:cs="宋体"/>
                <w:sz w:val="24"/>
                <w:szCs w:val="24"/>
              </w:rPr>
            </w:r>
            <w:r/>
          </w:p>
        </w:tc>
        <w:tc>
          <w:tcPr>
            <w:tcW w:w="177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2023年  万元</w:t>
            </w:r>
            <w:r>
              <w:rPr>
                <w:rFonts w:hint="eastAsia" w:hAnsi="宋体" w:eastAsia="宋体" w:cs="宋体"/>
                <w:sz w:val="24"/>
                <w:szCs w:val="24"/>
              </w:rPr>
            </w:r>
            <w:r/>
          </w:p>
        </w:tc>
        <w:tc>
          <w:tcPr>
            <w:tcW w:w="1343"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c>
          <w:tcPr>
            <w:gridSpan w:val="2"/>
            <w:tcW w:w="3027"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营业面积（含厂房面积）</w:t>
            </w:r>
            <w:r>
              <w:rPr>
                <w:rFonts w:hint="eastAsia" w:hAnsi="宋体" w:eastAsia="宋体" w:cs="宋体"/>
                <w:sz w:val="24"/>
                <w:szCs w:val="24"/>
              </w:rPr>
            </w:r>
            <w:r/>
          </w:p>
        </w:tc>
        <w:tc>
          <w:tcPr>
            <w:tcW w:w="1770" w:type="dxa"/>
            <w:vAlign w:val="center"/>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      平方米</w:t>
            </w:r>
            <w:r>
              <w:rPr>
                <w:rFonts w:hint="eastAsia" w:hAnsi="宋体" w:eastAsia="宋体" w:cs="宋体"/>
                <w:sz w:val="24"/>
                <w:szCs w:val="24"/>
              </w:rPr>
            </w:r>
            <w:r/>
          </w:p>
        </w:tc>
        <w:tc>
          <w:tcPr>
            <w:tcW w:w="1343"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其中：</w:t>
            </w:r>
            <w:r>
              <w:rPr>
                <w:rFonts w:hint="eastAsia" w:hAnsi="宋体" w:eastAsia="宋体" w:cs="宋体"/>
                <w:sz w:val="24"/>
                <w:szCs w:val="24"/>
              </w:rPr>
            </w:r>
            <w:r/>
          </w:p>
        </w:tc>
        <w:tc>
          <w:tcPr>
            <w:gridSpan w:val="2"/>
            <w:tcW w:w="3027"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自有面积         平方米</w:t>
            </w:r>
            <w:r>
              <w:rPr>
                <w:rFonts w:hint="eastAsia" w:hAnsi="宋体" w:eastAsia="宋体" w:cs="宋体"/>
                <w:sz w:val="24"/>
                <w:szCs w:val="24"/>
              </w:rPr>
            </w:r>
            <w:r/>
          </w:p>
          <w:p>
            <w:pPr>
              <w:pStyle w:val="1008"/>
              <w:rPr>
                <w:rFonts w:hint="eastAsia" w:hAnsi="宋体" w:eastAsia="宋体" w:cs="宋体"/>
                <w:sz w:val="24"/>
                <w:szCs w:val="24"/>
              </w:rPr>
            </w:pPr>
            <w:r>
              <w:rPr>
                <w:rFonts w:hint="eastAsia" w:hAnsi="宋体" w:eastAsia="宋体" w:cs="宋体"/>
                <w:sz w:val="24"/>
                <w:szCs w:val="24"/>
              </w:rPr>
              <w:t xml:space="preserve">承租面积         平方米</w:t>
            </w: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单位简历及内设机构情况</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单位优势及特长</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近三年来完成或正在履行的重大合同情况</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最近2年内在经营过程中受到何种奖励或处分</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（包括财政、工商、税务、物价、技监部门稽查情况和结果）</w:t>
            </w: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最近3年内有无因售假、售劣或是其他原因被消费者投诉或起诉的情况及说明</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（包括解决方式和结果）</w:t>
            </w: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参加政府采购活动前三年内，在经营活动中有无重大违法记录情况及说明</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获得技术认证的工程师及简介</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r>
        <w:trPr>
          <w:cantSplit/>
          <w:trHeight w:val="560"/>
        </w:trPr>
        <w:tc>
          <w:tcPr>
            <w:tcW w:w="2382"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t xml:space="preserve">其他需要说明的情况</w:t>
            </w:r>
            <w:r>
              <w:rPr>
                <w:rFonts w:hint="eastAsia" w:hAnsi="宋体" w:eastAsia="宋体" w:cs="宋体"/>
                <w:sz w:val="24"/>
                <w:szCs w:val="24"/>
              </w:rPr>
            </w:r>
            <w:r/>
          </w:p>
        </w:tc>
        <w:tc>
          <w:tcPr>
            <w:gridSpan w:val="4"/>
            <w:tcW w:w="6140" w:type="dxa"/>
            <w:vAlign w:val="top"/>
            <w:textDirection w:val="lrTb"/>
            <w:noWrap w:val="false"/>
          </w:tcPr>
          <w:p>
            <w:pPr>
              <w:pStyle w:val="1008"/>
              <w:rPr>
                <w:rFonts w:hint="eastAsia" w:hAnsi="宋体" w:eastAsia="宋体" w:cs="宋体"/>
                <w:sz w:val="24"/>
                <w:szCs w:val="24"/>
              </w:rPr>
            </w:pPr>
            <w:r>
              <w:rPr>
                <w:rFonts w:hint="eastAsia" w:hAnsi="宋体" w:eastAsia="宋体" w:cs="宋体"/>
                <w:sz w:val="24"/>
                <w:szCs w:val="24"/>
              </w:rPr>
            </w:r>
            <w:r/>
          </w:p>
        </w:tc>
      </w:tr>
    </w:tbl>
    <w:p>
      <w:pPr>
        <w:pStyle w:val="1008"/>
        <w:jc w:val="center"/>
        <w:spacing w:line="600" w:lineRule="atLeast"/>
        <w:widowControl/>
        <w:rPr>
          <w:rFonts w:hint="eastAsia" w:hAnsi="宋体" w:eastAsia="宋体" w:cs="宋体"/>
          <w:sz w:val="21"/>
          <w:szCs w:val="21"/>
        </w:rPr>
      </w:pPr>
      <w:r>
        <w:rPr>
          <w:rFonts w:hint="eastAsia" w:hAnsi="宋体" w:eastAsia="宋体" w:cs="宋体"/>
          <w:sz w:val="21"/>
          <w:szCs w:val="21"/>
        </w:rPr>
      </w:r>
      <w:r/>
    </w:p>
    <w:p>
      <w:pPr>
        <w:pStyle w:val="1008"/>
        <w:jc w:val="center"/>
        <w:spacing w:line="600" w:lineRule="atLeast"/>
        <w:widowControl/>
        <w:rPr>
          <w:rFonts w:hint="eastAsia" w:hAnsi="宋体" w:eastAsia="宋体" w:cs="宋体"/>
          <w:sz w:val="21"/>
          <w:szCs w:val="21"/>
        </w:rPr>
      </w:pPr>
      <w:r>
        <w:rPr>
          <w:rFonts w:hint="eastAsia" w:hAnsi="宋体" w:eastAsia="宋体" w:cs="宋体"/>
          <w:sz w:val="21"/>
          <w:szCs w:val="21"/>
        </w:rPr>
      </w:r>
      <w:r/>
    </w:p>
    <w:p>
      <w:pPr>
        <w:pStyle w:val="1008"/>
        <w:jc w:val="center"/>
        <w:spacing w:line="600" w:lineRule="atLeast"/>
        <w:widowControl/>
        <w:rPr>
          <w:rFonts w:hint="eastAsia" w:hAnsi="宋体" w:eastAsia="宋体" w:cs="宋体"/>
          <w:sz w:val="21"/>
          <w:szCs w:val="21"/>
        </w:rPr>
      </w:pPr>
      <w:r>
        <w:rPr>
          <w:rFonts w:hint="eastAsia" w:hAnsi="宋体" w:eastAsia="宋体" w:cs="宋体"/>
          <w:sz w:val="21"/>
          <w:szCs w:val="21"/>
        </w:rPr>
      </w:r>
      <w:r/>
    </w:p>
    <w:p>
      <w:pPr>
        <w:pStyle w:val="1008"/>
        <w:spacing w:line="600" w:lineRule="atLeast"/>
        <w:widowControl/>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rPr>
          <w:rFonts w:hint="eastAsia" w:hAnsi="宋体" w:eastAsia="宋体" w:cs="宋体"/>
          <w:sz w:val="21"/>
          <w:szCs w:val="21"/>
        </w:rPr>
      </w:pPr>
      <w:r>
        <w:rPr>
          <w:rFonts w:hint="eastAsia" w:hAnsi="宋体" w:eastAsia="宋体" w:cs="宋体"/>
          <w:sz w:val="21"/>
          <w:szCs w:val="21"/>
        </w:rPr>
      </w:r>
      <w:r/>
    </w:p>
    <w:p>
      <w:pPr>
        <w:pStyle w:val="1008"/>
        <w:spacing w:line="360" w:lineRule="auto"/>
        <w:widowControl/>
        <w:rPr>
          <w:rFonts w:hint="eastAsia" w:hAnsi="宋体" w:eastAsia="宋体" w:cs="宋体"/>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格式十二：</w:t>
      </w:r>
      <w:r>
        <w:rPr>
          <w:rFonts w:hint="eastAsia" w:hAnsi="宋体" w:eastAsia="宋体" w:cs="宋体"/>
          <w:sz w:val="24"/>
          <w:szCs w:val="24"/>
        </w:rPr>
      </w:r>
      <w:r/>
    </w:p>
    <w:p>
      <w:pPr>
        <w:pStyle w:val="1008"/>
        <w:jc w:val="center"/>
        <w:spacing w:line="360" w:lineRule="auto"/>
        <w:widowControl/>
        <w:rPr>
          <w:rFonts w:hint="eastAsia" w:hAnsi="宋体" w:eastAsia="宋体" w:cs="宋体"/>
          <w:sz w:val="24"/>
          <w:szCs w:val="24"/>
        </w:rPr>
      </w:pPr>
      <w:r>
        <w:rPr>
          <w:rFonts w:hint="eastAsia" w:hAnsi="宋体" w:eastAsia="宋体" w:cs="宋体"/>
          <w:sz w:val="24"/>
          <w:szCs w:val="24"/>
        </w:rPr>
        <w:t xml:space="preserve">投标（响应）保证承诺书</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致：</w:t>
      </w:r>
      <w:r>
        <w:rPr>
          <w:rFonts w:hint="eastAsia" w:hAnsi="宋体" w:eastAsia="宋体" w:cs="宋体"/>
          <w:sz w:val="24"/>
          <w:szCs w:val="24"/>
          <w:u w:val="single"/>
        </w:rPr>
        <w:t xml:space="preserve">（采购代理机构名称）</w:t>
      </w:r>
      <w:r>
        <w:rPr>
          <w:rFonts w:hint="eastAsia" w:hAnsi="宋体" w:eastAsia="宋体" w:cs="宋体"/>
          <w:sz w:val="24"/>
          <w:szCs w:val="24"/>
        </w:rPr>
      </w:r>
      <w:r/>
    </w:p>
    <w:p>
      <w:pPr>
        <w:pStyle w:val="1008"/>
        <w:ind w:firstLine="600"/>
        <w:jc w:val="left"/>
        <w:spacing w:line="360" w:lineRule="auto"/>
        <w:widowControl/>
        <w:rPr>
          <w:rFonts w:hint="eastAsia" w:hAnsi="宋体" w:eastAsia="宋体" w:cs="宋体"/>
          <w:sz w:val="24"/>
          <w:szCs w:val="24"/>
        </w:rPr>
      </w:pPr>
      <w:r>
        <w:rPr>
          <w:rFonts w:hint="eastAsia" w:hAnsi="宋体" w:eastAsia="宋体" w:cs="宋体"/>
          <w:sz w:val="24"/>
          <w:szCs w:val="24"/>
        </w:rPr>
        <w:t xml:space="preserve">我（单位/本人，以下统称我单位）自愿参加</w:t>
      </w:r>
      <w:r>
        <w:rPr>
          <w:rFonts w:hint="eastAsia" w:hAnsi="宋体" w:eastAsia="宋体" w:cs="宋体"/>
          <w:sz w:val="24"/>
          <w:szCs w:val="24"/>
          <w:u w:val="single"/>
        </w:rPr>
        <w:t xml:space="preserve">              （项目名称和采购编号）</w:t>
      </w:r>
      <w:r>
        <w:rPr>
          <w:rFonts w:hint="eastAsia" w:hAnsi="宋体" w:eastAsia="宋体" w:cs="宋体"/>
          <w:sz w:val="24"/>
          <w:szCs w:val="24"/>
        </w:rPr>
        <w:t xml:space="preserve">的投标（响应）,并做出如下承诺：</w:t>
      </w:r>
      <w:r>
        <w:rPr>
          <w:rFonts w:hint="eastAsia" w:hAnsi="宋体" w:eastAsia="宋体" w:cs="宋体"/>
          <w:sz w:val="24"/>
          <w:szCs w:val="24"/>
        </w:rPr>
      </w:r>
      <w:r/>
    </w:p>
    <w:p>
      <w:pPr>
        <w:pStyle w:val="1008"/>
        <w:ind w:firstLine="600"/>
        <w:jc w:val="left"/>
        <w:spacing w:line="360" w:lineRule="auto"/>
        <w:widowControl/>
        <w:rPr>
          <w:rFonts w:hint="eastAsia" w:hAnsi="宋体" w:eastAsia="宋体" w:cs="宋体"/>
          <w:sz w:val="24"/>
          <w:szCs w:val="24"/>
        </w:rPr>
      </w:pPr>
      <w:r>
        <w:rPr>
          <w:rFonts w:hint="eastAsia" w:hAnsi="宋体" w:eastAsia="宋体" w:cs="宋体"/>
          <w:sz w:val="24"/>
          <w:szCs w:val="24"/>
        </w:rPr>
        <w:t xml:space="preserve">一、除不可抗力外，我单位如果发生以下行为，将在行为发生的10个工作日内，向贵方</w:t>
      </w:r>
      <w:r>
        <w:rPr>
          <w:rFonts w:hint="eastAsia" w:hAnsi="宋体" w:eastAsia="宋体" w:cs="宋体"/>
          <w:sz w:val="24"/>
          <w:szCs w:val="24"/>
          <w:u w:val="single"/>
        </w:rPr>
        <w:t xml:space="preserve">（或采购人）</w:t>
      </w:r>
      <w:r>
        <w:rPr>
          <w:rFonts w:hint="eastAsia" w:hAnsi="宋体" w:eastAsia="宋体" w:cs="宋体"/>
          <w:sz w:val="24"/>
          <w:szCs w:val="24"/>
        </w:rPr>
        <w:t xml:space="preserve">支付本招标文件公布的预算金额（或最高限价）的2%作为违约赔偿金（数量不确定的单价采购须约定具体金额）。</w:t>
      </w:r>
      <w:r>
        <w:rPr>
          <w:rFonts w:hint="eastAsia" w:hAnsi="宋体" w:eastAsia="宋体" w:cs="宋体"/>
          <w:sz w:val="24"/>
          <w:szCs w:val="24"/>
        </w:rPr>
      </w:r>
      <w:r/>
    </w:p>
    <w:p>
      <w:pPr>
        <w:pStyle w:val="1008"/>
        <w:ind w:firstLine="555"/>
        <w:jc w:val="left"/>
        <w:spacing w:line="360" w:lineRule="auto"/>
        <w:widowControl/>
        <w:rPr>
          <w:rFonts w:hint="eastAsia" w:hAnsi="宋体" w:eastAsia="宋体" w:cs="宋体"/>
          <w:sz w:val="24"/>
          <w:szCs w:val="24"/>
        </w:rPr>
      </w:pPr>
      <w:r>
        <w:rPr>
          <w:rFonts w:hint="eastAsia" w:hAnsi="宋体" w:eastAsia="宋体" w:cs="宋体"/>
          <w:sz w:val="24"/>
          <w:szCs w:val="24"/>
        </w:rPr>
        <w:t xml:space="preserve">1.自投标（响应）截止时间至本项目发布中标（成交）公告为止，撤销投标（响应）；</w:t>
      </w:r>
      <w:r>
        <w:rPr>
          <w:rFonts w:hint="eastAsia" w:hAnsi="宋体" w:eastAsia="宋体" w:cs="宋体"/>
          <w:sz w:val="24"/>
          <w:szCs w:val="24"/>
        </w:rPr>
      </w:r>
      <w:r/>
    </w:p>
    <w:p>
      <w:pPr>
        <w:pStyle w:val="1008"/>
        <w:ind w:firstLine="555"/>
        <w:jc w:val="left"/>
        <w:spacing w:line="360" w:lineRule="auto"/>
        <w:widowControl/>
        <w:rPr>
          <w:rFonts w:hint="eastAsia" w:hAnsi="宋体" w:eastAsia="宋体" w:cs="宋体"/>
          <w:sz w:val="24"/>
          <w:szCs w:val="24"/>
        </w:rPr>
      </w:pPr>
      <w:r>
        <w:rPr>
          <w:rFonts w:hint="eastAsia" w:hAnsi="宋体" w:eastAsia="宋体" w:cs="宋体"/>
          <w:sz w:val="24"/>
          <w:szCs w:val="24"/>
        </w:rPr>
        <w:t xml:space="preserve">2.中标（成交）后不依法与采购人签订合同；</w:t>
      </w:r>
      <w:r>
        <w:rPr>
          <w:rFonts w:hint="eastAsia" w:hAnsi="宋体" w:eastAsia="宋体" w:cs="宋体"/>
          <w:sz w:val="24"/>
          <w:szCs w:val="24"/>
        </w:rPr>
      </w:r>
      <w:r/>
    </w:p>
    <w:p>
      <w:pPr>
        <w:pStyle w:val="1008"/>
        <w:ind w:firstLine="555"/>
        <w:jc w:val="left"/>
        <w:spacing w:line="360" w:lineRule="auto"/>
        <w:widowControl/>
        <w:rPr>
          <w:rFonts w:hint="eastAsia" w:hAnsi="宋体" w:eastAsia="宋体" w:cs="宋体"/>
          <w:sz w:val="24"/>
          <w:szCs w:val="24"/>
        </w:rPr>
      </w:pPr>
      <w:r>
        <w:rPr>
          <w:rFonts w:hint="eastAsia" w:hAnsi="宋体" w:eastAsia="宋体" w:cs="宋体"/>
          <w:sz w:val="24"/>
          <w:szCs w:val="24"/>
        </w:rPr>
        <w:t xml:space="preserve">3.中标（成交）后不按本招标文件规定向采购人提交履约保证金（如有）；</w:t>
      </w:r>
      <w:r>
        <w:rPr>
          <w:rFonts w:hint="eastAsia" w:hAnsi="宋体" w:eastAsia="宋体" w:cs="宋体"/>
          <w:sz w:val="24"/>
          <w:szCs w:val="24"/>
        </w:rPr>
      </w:r>
      <w:r/>
    </w:p>
    <w:p>
      <w:pPr>
        <w:pStyle w:val="1008"/>
        <w:ind w:firstLine="555"/>
        <w:jc w:val="left"/>
        <w:spacing w:line="360" w:lineRule="auto"/>
        <w:widowControl/>
        <w:rPr>
          <w:rFonts w:hint="eastAsia" w:hAnsi="宋体" w:eastAsia="宋体" w:cs="宋体"/>
          <w:sz w:val="24"/>
          <w:szCs w:val="24"/>
        </w:rPr>
      </w:pPr>
      <w:r>
        <w:rPr>
          <w:rFonts w:hint="eastAsia" w:hAnsi="宋体" w:eastAsia="宋体" w:cs="宋体"/>
          <w:sz w:val="24"/>
          <w:szCs w:val="24"/>
        </w:rPr>
        <w:t xml:space="preserve">4.中标（成交）后不按本招标文件规定向贵方缴纳采购代理费。</w:t>
      </w:r>
      <w:r>
        <w:rPr>
          <w:rFonts w:hint="eastAsia" w:hAnsi="宋体" w:eastAsia="宋体" w:cs="宋体"/>
          <w:sz w:val="24"/>
          <w:szCs w:val="24"/>
        </w:rPr>
      </w:r>
      <w:r/>
    </w:p>
    <w:p>
      <w:pPr>
        <w:pStyle w:val="1008"/>
        <w:ind w:firstLine="600"/>
        <w:jc w:val="left"/>
        <w:spacing w:line="360" w:lineRule="auto"/>
        <w:widowControl/>
        <w:rPr>
          <w:rFonts w:hint="eastAsia" w:hAnsi="宋体" w:eastAsia="宋体" w:cs="宋体"/>
          <w:sz w:val="24"/>
          <w:szCs w:val="24"/>
        </w:rPr>
      </w:pPr>
      <w:r>
        <w:rPr>
          <w:rFonts w:hint="eastAsia" w:hAnsi="宋体" w:eastAsia="宋体" w:cs="宋体"/>
          <w:sz w:val="24"/>
          <w:szCs w:val="24"/>
        </w:rPr>
        <w:t xml:space="preserve">二、我单位知晓上述行为的法律后果，承认本承诺书作为贵方</w:t>
      </w:r>
      <w:r>
        <w:rPr>
          <w:rFonts w:hint="eastAsia" w:hAnsi="宋体" w:eastAsia="宋体" w:cs="宋体"/>
          <w:sz w:val="24"/>
          <w:szCs w:val="24"/>
          <w:u w:val="single"/>
        </w:rPr>
        <w:t xml:space="preserve">（或采购人）</w:t>
      </w:r>
      <w:r>
        <w:rPr>
          <w:rFonts w:hint="eastAsia" w:hAnsi="宋体" w:eastAsia="宋体" w:cs="宋体"/>
          <w:sz w:val="24"/>
          <w:szCs w:val="24"/>
        </w:rPr>
        <w:t xml:space="preserve">要求我单位履行违约赔偿义务的依据作用。 </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地    址：</w:t>
      </w:r>
      <w:r>
        <w:rPr>
          <w:rFonts w:hint="eastAsia" w:hAnsi="宋体" w:eastAsia="宋体" w:cs="宋体"/>
          <w:sz w:val="24"/>
          <w:szCs w:val="24"/>
          <w:u w:val="single"/>
        </w:rPr>
        <w:t xml:space="preserve">                       </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电    话：</w:t>
      </w:r>
      <w:r>
        <w:rPr>
          <w:rFonts w:hint="eastAsia" w:hAnsi="宋体" w:eastAsia="宋体" w:cs="宋体"/>
          <w:sz w:val="24"/>
          <w:szCs w:val="24"/>
          <w:u w:val="single"/>
        </w:rPr>
        <w:t xml:space="preserve">                       </w:t>
      </w:r>
      <w:r>
        <w:rPr>
          <w:rFonts w:hint="eastAsia" w:hAnsi="宋体" w:eastAsia="宋体" w:cs="宋体"/>
          <w:sz w:val="24"/>
          <w:szCs w:val="24"/>
        </w:rPr>
        <w:t xml:space="preserve"> </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传    真：</w:t>
      </w:r>
      <w:r>
        <w:rPr>
          <w:rFonts w:hint="eastAsia" w:hAnsi="宋体" w:eastAsia="宋体" w:cs="宋体"/>
          <w:sz w:val="24"/>
          <w:szCs w:val="24"/>
          <w:u w:val="single"/>
        </w:rPr>
        <w:t xml:space="preserve">                       </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电子邮件：</w:t>
      </w:r>
      <w:r>
        <w:rPr>
          <w:rFonts w:hint="eastAsia" w:hAnsi="宋体" w:eastAsia="宋体" w:cs="宋体"/>
          <w:sz w:val="24"/>
          <w:szCs w:val="24"/>
          <w:u w:val="single"/>
        </w:rPr>
        <w:t xml:space="preserve">                       </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邮    编：</w:t>
      </w:r>
      <w:r>
        <w:rPr>
          <w:rFonts w:hint="eastAsia" w:hAnsi="宋体" w:eastAsia="宋体" w:cs="宋体"/>
          <w:sz w:val="24"/>
          <w:szCs w:val="24"/>
          <w:u w:val="single"/>
        </w:rPr>
        <w:t xml:space="preserve">                       </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投标（响应）人（签章）：</w:t>
      </w:r>
      <w:r>
        <w:rPr>
          <w:rFonts w:hint="eastAsia" w:hAnsi="宋体" w:eastAsia="宋体" w:cs="宋体"/>
          <w:sz w:val="24"/>
          <w:szCs w:val="24"/>
        </w:rPr>
      </w:r>
      <w:r/>
    </w:p>
    <w:p>
      <w:pPr>
        <w:pStyle w:val="1008"/>
        <w:jc w:val="left"/>
        <w:spacing w:line="360" w:lineRule="auto"/>
        <w:widowControl/>
        <w:rPr>
          <w:rFonts w:hint="eastAsia" w:hAnsi="宋体" w:eastAsia="宋体" w:cs="宋体"/>
          <w:sz w:val="24"/>
          <w:szCs w:val="24"/>
        </w:rPr>
      </w:pPr>
      <w:r>
        <w:rPr>
          <w:rFonts w:hint="eastAsia" w:hAnsi="宋体" w:eastAsia="宋体" w:cs="宋体"/>
          <w:sz w:val="24"/>
          <w:szCs w:val="24"/>
        </w:rPr>
        <w:t xml:space="preserve">法定代表人或委托代理人(签字或签章)：</w:t>
      </w:r>
      <w:r>
        <w:rPr>
          <w:rFonts w:hint="eastAsia" w:hAnsi="宋体" w:eastAsia="宋体" w:cs="宋体"/>
          <w:sz w:val="24"/>
          <w:szCs w:val="24"/>
        </w:rPr>
      </w:r>
      <w:r/>
    </w:p>
    <w:p>
      <w:pPr>
        <w:pStyle w:val="1008"/>
        <w:spacing w:line="360" w:lineRule="auto"/>
        <w:rPr>
          <w:rFonts w:hint="eastAsia" w:hAnsi="宋体" w:eastAsia="宋体" w:cs="宋体"/>
          <w:sz w:val="24"/>
          <w:szCs w:val="24"/>
        </w:rPr>
      </w:pPr>
      <w:r>
        <w:rPr>
          <w:rFonts w:hint="eastAsia" w:hAnsi="宋体" w:eastAsia="宋体" w:cs="宋体"/>
          <w:sz w:val="24"/>
          <w:szCs w:val="24"/>
        </w:rPr>
        <w:t xml:space="preserve">日期：</w:t>
      </w:r>
      <w:r>
        <w:rPr>
          <w:rFonts w:hint="eastAsia" w:hAnsi="宋体" w:eastAsia="宋体" w:cs="宋体"/>
          <w:sz w:val="24"/>
          <w:szCs w:val="24"/>
        </w:rPr>
      </w:r>
      <w:r/>
    </w:p>
    <w:p>
      <w:pPr>
        <w:pStyle w:val="1008"/>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ind w:firstLine="420"/>
        <w:rPr>
          <w:rFonts w:hint="eastAsia" w:hAnsi="宋体" w:eastAsia="宋体" w:cs="宋体"/>
          <w:sz w:val="21"/>
          <w:szCs w:val="21"/>
        </w:rPr>
      </w:pPr>
      <w:r>
        <w:rPr>
          <w:rFonts w:hint="eastAsia" w:hAnsi="宋体" w:eastAsia="宋体" w:cs="宋体"/>
          <w:sz w:val="21"/>
          <w:szCs w:val="21"/>
        </w:rPr>
      </w:r>
      <w:r/>
    </w:p>
    <w:p>
      <w:pPr>
        <w:pStyle w:val="1008"/>
        <w:rPr>
          <w:rFonts w:hint="eastAsia" w:hAnsi="宋体" w:eastAsia="宋体" w:cs="宋体"/>
          <w:sz w:val="21"/>
          <w:szCs w:val="21"/>
        </w:rPr>
      </w:pPr>
      <w:r>
        <w:rPr>
          <w:rFonts w:hint="eastAsia" w:hAnsi="宋体" w:eastAsia="宋体" w:cs="宋体"/>
          <w:sz w:val="21"/>
          <w:szCs w:val="21"/>
        </w:rPr>
      </w:r>
      <w:r/>
    </w:p>
    <w:p>
      <w:pPr>
        <w:pStyle w:val="1008"/>
        <w:spacing w:line="360" w:lineRule="auto"/>
        <w:tabs>
          <w:tab w:val="left" w:pos="1320" w:leader="none"/>
        </w:tabs>
        <w:rPr>
          <w:rFonts w:hint="eastAsia" w:hAnsi="宋体" w:eastAsia="宋体" w:cs="宋体"/>
          <w:sz w:val="24"/>
          <w:szCs w:val="24"/>
        </w:rPr>
      </w:pPr>
      <w:r>
        <w:rPr>
          <w:rFonts w:hint="eastAsia" w:hAnsi="宋体" w:eastAsia="宋体" w:cs="宋体"/>
          <w:b/>
          <w:bCs/>
          <w:sz w:val="24"/>
          <w:szCs w:val="24"/>
        </w:rPr>
        <w:br w:type="page" w:clear="all"/>
      </w:r>
      <w:r>
        <w:rPr>
          <w:rFonts w:hint="eastAsia" w:hAnsi="宋体" w:eastAsia="宋体" w:cs="宋体"/>
          <w:b/>
          <w:bCs/>
          <w:sz w:val="24"/>
          <w:szCs w:val="24"/>
        </w:rPr>
        <w:t xml:space="preserve">格式十三：</w:t>
      </w:r>
      <w:r>
        <w:rPr>
          <w:rFonts w:hint="eastAsia" w:hAnsi="宋体" w:eastAsia="宋体" w:cs="宋体"/>
          <w:sz w:val="24"/>
          <w:szCs w:val="24"/>
        </w:rPr>
      </w:r>
      <w:r/>
    </w:p>
    <w:p>
      <w:pPr>
        <w:pStyle w:val="1008"/>
        <w:spacing w:line="360" w:lineRule="auto"/>
        <w:rPr>
          <w:rFonts w:hint="eastAsia" w:hAnsi="宋体" w:eastAsia="宋体" w:cs="宋体"/>
          <w:b/>
          <w:bCs/>
          <w:sz w:val="24"/>
          <w:szCs w:val="24"/>
          <w:lang w:val="zh-CN"/>
        </w:rPr>
      </w:pPr>
      <w:r>
        <w:rPr>
          <w:rFonts w:hint="eastAsia" w:hAnsi="宋体" w:eastAsia="宋体" w:cs="宋体"/>
          <w:b/>
          <w:bCs/>
          <w:sz w:val="24"/>
          <w:szCs w:val="24"/>
          <w:lang w:val="zh-CN"/>
        </w:rPr>
      </w:r>
      <w:r/>
    </w:p>
    <w:p>
      <w:pPr>
        <w:pStyle w:val="1008"/>
        <w:jc w:val="center"/>
        <w:spacing w:line="360" w:lineRule="auto"/>
        <w:rPr>
          <w:rFonts w:hAnsi="宋体" w:eastAsia="宋体" w:cs="宋体"/>
          <w:sz w:val="24"/>
          <w:szCs w:val="24"/>
        </w:rPr>
      </w:pPr>
      <w:r>
        <w:rPr>
          <w:rFonts w:hint="eastAsia" w:hAnsi="宋体" w:eastAsia="宋体" w:cs="宋体"/>
          <w:b/>
          <w:sz w:val="24"/>
          <w:szCs w:val="24"/>
          <w:lang w:val="zh-CN"/>
        </w:rPr>
        <w:t xml:space="preserve">中小微企业声明函（货物）</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本公司（联合体）郑重声明，根据《政府采购促进中小企业发展管理办法》（财库﹝2020﹞46号）的规定，本公司（联合体）参加</w:t>
      </w:r>
      <w:r>
        <w:rPr>
          <w:rFonts w:hint="eastAsia" w:hAnsi="宋体" w:eastAsia="宋体" w:cs="宋体"/>
          <w:sz w:val="24"/>
          <w:szCs w:val="24"/>
          <w:u w:val="single"/>
        </w:rPr>
        <w:t xml:space="preserve">（单位名称）</w:t>
      </w:r>
      <w:r>
        <w:rPr>
          <w:rFonts w:hint="eastAsia" w:hAnsi="宋体" w:eastAsia="宋体" w:cs="宋体"/>
          <w:sz w:val="24"/>
          <w:szCs w:val="24"/>
        </w:rPr>
        <w:t xml:space="preserve">的</w:t>
      </w:r>
      <w:r>
        <w:rPr>
          <w:rFonts w:hint="eastAsia" w:hAnsi="宋体" w:eastAsia="宋体" w:cs="宋体"/>
          <w:sz w:val="24"/>
          <w:szCs w:val="24"/>
          <w:u w:val="single"/>
        </w:rPr>
        <w:t xml:space="preserve">（项目名称）</w:t>
      </w:r>
      <w:r>
        <w:rPr>
          <w:rFonts w:hint="eastAsia" w:hAnsi="宋体" w:eastAsia="宋体" w:cs="宋体"/>
          <w:sz w:val="24"/>
          <w:szCs w:val="24"/>
        </w:rPr>
        <w:t xml:space="preserve">采购活动，提供的货物全部由符合政策要求的中小企业制造。相关企业（含联合体中的中小企业、签订分包意向协议的中小企业）的具体情况如下：</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u w:val="single"/>
        </w:rPr>
        <w:t xml:space="preserve"> （标的名称） </w:t>
      </w:r>
      <w:r>
        <w:rPr>
          <w:rFonts w:hint="eastAsia" w:hAnsi="宋体" w:eastAsia="宋体" w:cs="宋体"/>
          <w:sz w:val="24"/>
          <w:szCs w:val="24"/>
        </w:rPr>
        <w:t xml:space="preserve">，属于</w:t>
      </w:r>
      <w:r>
        <w:rPr>
          <w:rFonts w:hint="eastAsia" w:hAnsi="宋体" w:eastAsia="宋体" w:cs="宋体"/>
          <w:sz w:val="24"/>
          <w:szCs w:val="24"/>
          <w:u w:val="single"/>
        </w:rPr>
        <w:t xml:space="preserve"> （招标文件中明确的所属行业） </w:t>
      </w:r>
      <w:r>
        <w:rPr>
          <w:rFonts w:hint="eastAsia" w:hAnsi="宋体" w:eastAsia="宋体" w:cs="宋体"/>
          <w:sz w:val="24"/>
          <w:szCs w:val="24"/>
        </w:rPr>
        <w:t xml:space="preserve">，制造商为</w:t>
      </w:r>
      <w:r>
        <w:rPr>
          <w:rFonts w:hint="eastAsia" w:hAnsi="宋体" w:eastAsia="宋体" w:cs="宋体"/>
          <w:sz w:val="24"/>
          <w:szCs w:val="24"/>
          <w:u w:val="single"/>
        </w:rPr>
        <w:t xml:space="preserve"> （企业名称）  </w:t>
      </w:r>
      <w:r>
        <w:rPr>
          <w:rFonts w:hint="eastAsia" w:hAnsi="宋体" w:eastAsia="宋体" w:cs="宋体"/>
          <w:sz w:val="24"/>
          <w:szCs w:val="24"/>
        </w:rPr>
        <w:t xml:space="preserve">，从业人员</w:t>
      </w:r>
      <w:r>
        <w:rPr>
          <w:rFonts w:hint="eastAsia" w:hAnsi="宋体" w:eastAsia="宋体" w:cs="宋体"/>
          <w:sz w:val="24"/>
          <w:szCs w:val="24"/>
          <w:u w:val="single"/>
        </w:rPr>
        <w:t xml:space="preserve">     </w:t>
      </w:r>
      <w:r>
        <w:rPr>
          <w:rFonts w:hint="eastAsia" w:hAnsi="宋体" w:eastAsia="宋体" w:cs="宋体"/>
          <w:sz w:val="24"/>
          <w:szCs w:val="24"/>
        </w:rPr>
        <w:t xml:space="preserve">人，营业收入为</w:t>
      </w:r>
      <w:r>
        <w:rPr>
          <w:rFonts w:hint="eastAsia" w:hAnsi="宋体" w:eastAsia="宋体" w:cs="宋体"/>
          <w:sz w:val="24"/>
          <w:szCs w:val="24"/>
          <w:u w:val="single"/>
        </w:rPr>
        <w:t xml:space="preserve">     </w:t>
      </w:r>
      <w:r>
        <w:rPr>
          <w:rFonts w:hint="eastAsia" w:hAnsi="宋体" w:eastAsia="宋体" w:cs="宋体"/>
          <w:sz w:val="24"/>
          <w:szCs w:val="24"/>
        </w:rPr>
        <w:t xml:space="preserve">万元，资产总额为</w:t>
      </w:r>
      <w:r>
        <w:rPr>
          <w:rFonts w:hint="eastAsia" w:hAnsi="宋体" w:eastAsia="宋体" w:cs="宋体"/>
          <w:sz w:val="24"/>
          <w:szCs w:val="24"/>
          <w:u w:val="single"/>
        </w:rPr>
        <w:t xml:space="preserve">     </w:t>
      </w:r>
      <w:r>
        <w:rPr>
          <w:rFonts w:hint="eastAsia" w:hAnsi="宋体" w:eastAsia="宋体" w:cs="宋体"/>
          <w:sz w:val="24"/>
          <w:szCs w:val="24"/>
        </w:rPr>
        <w:t xml:space="preserve">万元，属于</w:t>
      </w:r>
      <w:r>
        <w:rPr>
          <w:rFonts w:hint="eastAsia" w:hAnsi="宋体" w:eastAsia="宋体" w:cs="宋体"/>
          <w:sz w:val="24"/>
          <w:szCs w:val="24"/>
          <w:u w:val="single"/>
        </w:rPr>
        <w:t xml:space="preserve">       （请填写：中型、小型、微型）</w:t>
      </w:r>
      <w:r>
        <w:rPr>
          <w:rFonts w:hint="eastAsia" w:hAnsi="宋体" w:eastAsia="宋体" w:cs="宋体"/>
          <w:sz w:val="24"/>
          <w:szCs w:val="24"/>
        </w:rPr>
        <w:t xml:space="preserve">企业。</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u w:val="single"/>
        </w:rPr>
        <w:t xml:space="preserve"> （标的名称） </w:t>
      </w:r>
      <w:r>
        <w:rPr>
          <w:rFonts w:hint="eastAsia" w:hAnsi="宋体" w:eastAsia="宋体" w:cs="宋体"/>
          <w:sz w:val="24"/>
          <w:szCs w:val="24"/>
        </w:rPr>
        <w:t xml:space="preserve">，属于</w:t>
      </w:r>
      <w:r>
        <w:rPr>
          <w:rFonts w:hint="eastAsia" w:hAnsi="宋体" w:eastAsia="宋体" w:cs="宋体"/>
          <w:sz w:val="24"/>
          <w:szCs w:val="24"/>
          <w:u w:val="single"/>
        </w:rPr>
        <w:t xml:space="preserve"> （招标文件中明确的所属行业） </w:t>
      </w:r>
      <w:r>
        <w:rPr>
          <w:rFonts w:hint="eastAsia" w:hAnsi="宋体" w:eastAsia="宋体" w:cs="宋体"/>
          <w:sz w:val="24"/>
          <w:szCs w:val="24"/>
        </w:rPr>
        <w:t xml:space="preserve">，制造商为</w:t>
      </w:r>
      <w:r>
        <w:rPr>
          <w:rFonts w:hint="eastAsia" w:hAnsi="宋体" w:eastAsia="宋体" w:cs="宋体"/>
          <w:sz w:val="24"/>
          <w:szCs w:val="24"/>
          <w:u w:val="single"/>
        </w:rPr>
        <w:t xml:space="preserve"> （企业名称）  </w:t>
      </w:r>
      <w:r>
        <w:rPr>
          <w:rFonts w:hint="eastAsia" w:hAnsi="宋体" w:eastAsia="宋体" w:cs="宋体"/>
          <w:sz w:val="24"/>
          <w:szCs w:val="24"/>
        </w:rPr>
        <w:t xml:space="preserve">，从业人员</w:t>
      </w:r>
      <w:r>
        <w:rPr>
          <w:rFonts w:hint="eastAsia" w:hAnsi="宋体" w:eastAsia="宋体" w:cs="宋体"/>
          <w:sz w:val="24"/>
          <w:szCs w:val="24"/>
          <w:u w:val="single"/>
        </w:rPr>
        <w:t xml:space="preserve">     </w:t>
      </w:r>
      <w:r>
        <w:rPr>
          <w:rFonts w:hint="eastAsia" w:hAnsi="宋体" w:eastAsia="宋体" w:cs="宋体"/>
          <w:sz w:val="24"/>
          <w:szCs w:val="24"/>
        </w:rPr>
        <w:t xml:space="preserve">人，营业收入为</w:t>
      </w:r>
      <w:r>
        <w:rPr>
          <w:rFonts w:hint="eastAsia" w:hAnsi="宋体" w:eastAsia="宋体" w:cs="宋体"/>
          <w:sz w:val="24"/>
          <w:szCs w:val="24"/>
          <w:u w:val="single"/>
        </w:rPr>
        <w:t xml:space="preserve">     </w:t>
      </w:r>
      <w:r>
        <w:rPr>
          <w:rFonts w:hint="eastAsia" w:hAnsi="宋体" w:eastAsia="宋体" w:cs="宋体"/>
          <w:sz w:val="24"/>
          <w:szCs w:val="24"/>
        </w:rPr>
        <w:t xml:space="preserve">万元，资产总额为</w:t>
      </w:r>
      <w:r>
        <w:rPr>
          <w:rFonts w:hint="eastAsia" w:hAnsi="宋体" w:eastAsia="宋体" w:cs="宋体"/>
          <w:sz w:val="24"/>
          <w:szCs w:val="24"/>
          <w:u w:val="single"/>
        </w:rPr>
        <w:t xml:space="preserve">     </w:t>
      </w:r>
      <w:r>
        <w:rPr>
          <w:rFonts w:hint="eastAsia" w:hAnsi="宋体" w:eastAsia="宋体" w:cs="宋体"/>
          <w:sz w:val="24"/>
          <w:szCs w:val="24"/>
        </w:rPr>
        <w:t xml:space="preserve">万元，属于</w:t>
      </w:r>
      <w:r>
        <w:rPr>
          <w:rFonts w:hint="eastAsia" w:hAnsi="宋体" w:eastAsia="宋体" w:cs="宋体"/>
          <w:sz w:val="24"/>
          <w:szCs w:val="24"/>
          <w:u w:val="single"/>
        </w:rPr>
        <w:t xml:space="preserve">       （请填写：中型、小型、微型）</w:t>
      </w:r>
      <w:r>
        <w:rPr>
          <w:rFonts w:hint="eastAsia" w:hAnsi="宋体" w:eastAsia="宋体" w:cs="宋体"/>
          <w:sz w:val="24"/>
          <w:szCs w:val="24"/>
        </w:rPr>
        <w:t xml:space="preserve">企业。</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eastAsia="宋体" w:cs="宋体"/>
          <w:sz w:val="24"/>
          <w:szCs w:val="24"/>
        </w:rPr>
      </w:r>
      <w:r/>
    </w:p>
    <w:p>
      <w:pPr>
        <w:pStyle w:val="1008"/>
        <w:ind w:firstLine="480"/>
        <w:spacing w:line="360" w:lineRule="auto"/>
        <w:tabs>
          <w:tab w:val="center" w:pos="4927" w:leader="none"/>
        </w:tabs>
        <w:rPr>
          <w:rFonts w:hAnsi="宋体" w:eastAsia="宋体" w:cs="宋体"/>
          <w:sz w:val="24"/>
          <w:szCs w:val="24"/>
        </w:rPr>
      </w:pPr>
      <w:r>
        <w:rPr>
          <w:rFonts w:hint="eastAsia" w:hAnsi="宋体" w:eastAsia="宋体" w:cs="宋体"/>
          <w:sz w:val="24"/>
          <w:szCs w:val="24"/>
        </w:rPr>
        <w:t xml:space="preserve">企业名称（盖章）：</w:t>
      </w:r>
      <w:r>
        <w:rPr>
          <w:rFonts w:hint="eastAsia" w:hAnsi="宋体" w:eastAsia="宋体" w:cs="宋体"/>
          <w:sz w:val="24"/>
          <w:szCs w:val="24"/>
        </w:rPr>
        <w:tab/>
      </w:r>
      <w:r>
        <w:rPr>
          <w:rFonts w:hAnsi="宋体" w:eastAsia="宋体" w:cs="宋体"/>
          <w:sz w:val="24"/>
          <w:szCs w:val="24"/>
        </w:rPr>
      </w:r>
      <w:r/>
    </w:p>
    <w:p>
      <w:pPr>
        <w:pStyle w:val="1008"/>
        <w:ind w:firstLine="480"/>
        <w:spacing w:line="360" w:lineRule="auto"/>
        <w:rPr>
          <w:rFonts w:hAnsi="宋体" w:eastAsia="宋体" w:cs="宋体"/>
          <w:bCs/>
          <w:spacing w:val="6"/>
          <w:sz w:val="21"/>
          <w:szCs w:val="21"/>
        </w:rPr>
      </w:pPr>
      <w:r>
        <w:rPr>
          <w:rFonts w:hint="eastAsia" w:hAnsi="宋体" w:eastAsia="宋体" w:cs="宋体"/>
          <w:sz w:val="24"/>
          <w:szCs w:val="24"/>
        </w:rPr>
        <w:t xml:space="preserve">日 期：</w:t>
      </w:r>
      <w:r>
        <w:rPr>
          <w:rFonts w:hAnsi="宋体" w:eastAsia="宋体" w:cs="宋体"/>
          <w:bCs/>
          <w:spacing w:val="6"/>
          <w:sz w:val="21"/>
          <w:szCs w:val="21"/>
        </w:rPr>
      </w:r>
      <w:r/>
    </w:p>
    <w:p>
      <w:pPr>
        <w:pStyle w:val="1008"/>
        <w:spacing w:line="360" w:lineRule="auto"/>
        <w:rPr>
          <w:rFonts w:hAnsi="宋体" w:eastAsia="宋体" w:cs="宋体"/>
          <w:b/>
          <w:spacing w:val="6"/>
          <w:sz w:val="21"/>
          <w:szCs w:val="21"/>
        </w:rPr>
      </w:pPr>
      <w:r>
        <w:rPr>
          <w:rFonts w:hAnsi="宋体" w:eastAsia="宋体" w:cs="宋体"/>
          <w:b/>
          <w:spacing w:val="6"/>
          <w:sz w:val="21"/>
          <w:szCs w:val="21"/>
        </w:rPr>
      </w:r>
      <w:r/>
    </w:p>
    <w:p>
      <w:pPr>
        <w:pStyle w:val="1008"/>
        <w:ind w:firstLine="446"/>
        <w:rPr>
          <w:rFonts w:hAnsi="宋体" w:eastAsia="宋体" w:cs="宋体"/>
          <w:b/>
          <w:spacing w:val="6"/>
          <w:sz w:val="21"/>
          <w:szCs w:val="21"/>
        </w:rPr>
      </w:pPr>
      <w:r>
        <w:rPr>
          <w:rFonts w:hint="eastAsia" w:hAnsi="宋体" w:eastAsia="宋体" w:cs="宋体"/>
          <w:b/>
          <w:spacing w:val="6"/>
          <w:sz w:val="21"/>
          <w:szCs w:val="21"/>
        </w:rPr>
        <w:t xml:space="preserve">注：</w:t>
      </w:r>
      <w:r>
        <w:rPr>
          <w:rFonts w:hAnsi="宋体" w:eastAsia="宋体" w:cs="宋体"/>
          <w:b/>
          <w:spacing w:val="6"/>
          <w:sz w:val="21"/>
          <w:szCs w:val="21"/>
        </w:rPr>
      </w:r>
      <w:r/>
    </w:p>
    <w:p>
      <w:pPr>
        <w:pStyle w:val="1008"/>
        <w:ind w:firstLine="444"/>
        <w:spacing w:line="360" w:lineRule="auto"/>
        <w:rPr>
          <w:rFonts w:hAnsi="宋体" w:eastAsia="宋体" w:cs="宋体"/>
          <w:bCs/>
          <w:spacing w:val="6"/>
          <w:sz w:val="21"/>
          <w:szCs w:val="21"/>
        </w:rPr>
      </w:pPr>
      <w:r>
        <w:rPr>
          <w:rFonts w:hint="eastAsia" w:hAnsi="宋体" w:eastAsia="宋体" w:cs="宋体"/>
          <w:bCs/>
          <w:spacing w:val="6"/>
          <w:sz w:val="21"/>
          <w:szCs w:val="21"/>
        </w:rPr>
        <w:t xml:space="preserve">1、从业人员、营业收入、资产总额填报上一年度数据，无上一年度数据的新成立企业可不填报； </w:t>
      </w:r>
      <w:r>
        <w:rPr>
          <w:rFonts w:hAnsi="宋体" w:eastAsia="宋体" w:cs="宋体"/>
          <w:bCs/>
          <w:spacing w:val="6"/>
          <w:sz w:val="21"/>
          <w:szCs w:val="21"/>
        </w:rPr>
      </w:r>
      <w:r/>
    </w:p>
    <w:p>
      <w:pPr>
        <w:pStyle w:val="1008"/>
        <w:ind w:firstLine="444"/>
        <w:spacing w:line="360" w:lineRule="auto"/>
        <w:rPr>
          <w:rFonts w:hAnsi="宋体" w:eastAsia="宋体" w:cs="宋体"/>
          <w:bCs/>
          <w:spacing w:val="6"/>
          <w:sz w:val="21"/>
          <w:szCs w:val="21"/>
        </w:rPr>
      </w:pPr>
      <w:r>
        <w:rPr>
          <w:rFonts w:hint="eastAsia" w:hAnsi="宋体" w:eastAsia="宋体" w:cs="宋体"/>
          <w:bCs/>
          <w:spacing w:val="6"/>
          <w:sz w:val="21"/>
          <w:szCs w:val="21"/>
        </w:rPr>
        <w:t xml:space="preserve">2、若投标单位提供的“中小企业声明函”内容不实的，属于提供虚假材料谋取中标、成交，依照《中华人民共和国政府采购法》等国家有关规定追究相应责任；</w:t>
      </w:r>
      <w:r>
        <w:rPr>
          <w:rFonts w:hAnsi="宋体" w:eastAsia="宋体" w:cs="宋体"/>
          <w:bCs/>
          <w:spacing w:val="6"/>
          <w:sz w:val="21"/>
          <w:szCs w:val="21"/>
        </w:rPr>
      </w:r>
      <w:r/>
    </w:p>
    <w:p>
      <w:pPr>
        <w:pStyle w:val="1008"/>
        <w:ind w:firstLine="446"/>
        <w:spacing w:line="360" w:lineRule="auto"/>
        <w:rPr>
          <w:rFonts w:hAnsi="宋体" w:eastAsia="宋体" w:cs="宋体"/>
          <w:b/>
          <w:spacing w:val="6"/>
          <w:sz w:val="21"/>
          <w:szCs w:val="21"/>
        </w:rPr>
      </w:pPr>
      <w:r>
        <w:rPr>
          <w:rFonts w:hint="eastAsia" w:hAnsi="宋体" w:eastAsia="宋体" w:cs="宋体"/>
          <w:b/>
          <w:spacing w:val="6"/>
          <w:sz w:val="21"/>
          <w:szCs w:val="21"/>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eastAsia="宋体" w:cs="宋体"/>
          <w:b/>
          <w:spacing w:val="6"/>
          <w:sz w:val="21"/>
          <w:szCs w:val="21"/>
        </w:rPr>
      </w:r>
      <w:r/>
    </w:p>
    <w:p>
      <w:pPr>
        <w:pStyle w:val="1008"/>
        <w:ind w:firstLine="444"/>
        <w:spacing w:line="360" w:lineRule="auto"/>
        <w:rPr>
          <w:rFonts w:hAnsi="宋体" w:eastAsia="宋体" w:cs="宋体"/>
          <w:bCs/>
          <w:spacing w:val="6"/>
          <w:sz w:val="21"/>
          <w:szCs w:val="21"/>
        </w:rPr>
      </w:pPr>
      <w:r>
        <w:rPr>
          <w:rFonts w:hint="eastAsia" w:hAnsi="宋体" w:eastAsia="宋体" w:cs="宋体"/>
          <w:bCs/>
          <w:spacing w:val="6"/>
          <w:sz w:val="21"/>
          <w:szCs w:val="21"/>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eastAsia="宋体" w:cs="宋体"/>
          <w:bCs/>
          <w:spacing w:val="6"/>
          <w:sz w:val="21"/>
          <w:szCs w:val="21"/>
        </w:rPr>
      </w:r>
      <w:r/>
    </w:p>
    <w:p>
      <w:pPr>
        <w:pStyle w:val="1008"/>
        <w:ind w:firstLine="446"/>
        <w:spacing w:line="360" w:lineRule="auto"/>
        <w:rPr>
          <w:rFonts w:hint="eastAsia" w:hAnsi="宋体" w:eastAsia="宋体" w:cs="宋体"/>
          <w:b/>
          <w:bCs/>
          <w:sz w:val="21"/>
          <w:szCs w:val="21"/>
        </w:rPr>
      </w:pPr>
      <w:r>
        <w:rPr>
          <w:rFonts w:hint="eastAsia" w:hAnsi="宋体" w:eastAsia="宋体" w:cs="宋体"/>
          <w:b/>
          <w:spacing w:val="6"/>
          <w:sz w:val="21"/>
          <w:szCs w:val="21"/>
        </w:rPr>
        <w:t xml:space="preserve">5、需上传加盖公章的原件彩色(扫描)件至电子投标（响应）文件中，否则视为未提供。</w:t>
      </w:r>
      <w:r>
        <w:rPr>
          <w:rFonts w:hint="eastAsia" w:hAnsi="宋体" w:eastAsia="宋体" w:cs="宋体"/>
          <w:b/>
          <w:bCs/>
          <w:sz w:val="21"/>
          <w:szCs w:val="21"/>
        </w:rPr>
      </w:r>
      <w:r/>
    </w:p>
    <w:p>
      <w:pPr>
        <w:pStyle w:val="1008"/>
        <w:spacing w:line="360" w:lineRule="auto"/>
        <w:rPr>
          <w:rFonts w:hAnsi="宋体" w:eastAsia="宋体" w:cs="宋体"/>
          <w:b/>
          <w:bCs/>
          <w:sz w:val="24"/>
          <w:szCs w:val="24"/>
        </w:rPr>
      </w:pPr>
      <w:r>
        <w:rPr>
          <w:rFonts w:hint="eastAsia" w:hAnsi="宋体" w:eastAsia="宋体" w:cs="宋体"/>
          <w:b/>
          <w:bCs/>
          <w:sz w:val="24"/>
          <w:szCs w:val="24"/>
        </w:rPr>
        <w:t xml:space="preserve">附：中小企业划型标准规定</w:t>
      </w:r>
      <w:r>
        <w:rPr>
          <w:rFonts w:hAnsi="宋体" w:eastAsia="宋体" w:cs="宋体"/>
          <w:b/>
          <w:bCs/>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（一）农、林、牧、渔业。</w:t>
      </w:r>
      <w:r>
        <w:rPr>
          <w:rFonts w:hint="eastAsia"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（二）工业。</w:t>
      </w:r>
      <w:r>
        <w:rPr>
          <w:rFonts w:hint="eastAsia"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（三）建筑业。</w:t>
      </w:r>
      <w:r>
        <w:rPr>
          <w:rFonts w:hint="eastAsia"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（四）批发业。</w:t>
      </w:r>
      <w:r>
        <w:rPr>
          <w:rFonts w:hint="eastAsia"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（五）零售业。</w:t>
      </w:r>
      <w:r>
        <w:rPr>
          <w:rFonts w:hint="eastAsia"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（六）交通运输业。</w:t>
      </w:r>
      <w:r>
        <w:rPr>
          <w:rFonts w:hint="eastAsia"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（七）仓储业。</w:t>
      </w:r>
      <w:r>
        <w:rPr>
          <w:rFonts w:hint="eastAsia"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（八）邮政业。</w:t>
      </w:r>
      <w:r>
        <w:rPr>
          <w:rFonts w:hint="eastAsia"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（九）住宿业。</w:t>
      </w:r>
      <w:r>
        <w:rPr>
          <w:rFonts w:hint="eastAsia"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（十）餐饮业。</w:t>
      </w:r>
      <w:r>
        <w:rPr>
          <w:rFonts w:hint="eastAsia"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（十一）信息传输业。</w:t>
      </w:r>
      <w:r>
        <w:rPr>
          <w:rFonts w:hint="eastAsia"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（十二）软件和信息技术服务业。</w:t>
      </w:r>
      <w:r>
        <w:rPr>
          <w:rFonts w:hint="eastAsia"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（十三）房地产开发经营。</w:t>
      </w:r>
      <w:r>
        <w:rPr>
          <w:rFonts w:hint="eastAsia"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（十四）物业管理。</w:t>
      </w:r>
      <w:r>
        <w:rPr>
          <w:rFonts w:hint="eastAsia" w:hAnsi="宋体" w:eastAsia="宋体" w:cs="宋体"/>
          <w:sz w:val="24"/>
          <w:szCs w:val="24"/>
        </w:rPr>
        <w:t xml:space="preserve">从业人员1000人以下或营业收入5000万元以下的为中小微型企业。其中，从业人员</w:t>
      </w:r>
      <w:r>
        <w:rPr>
          <w:rFonts w:hAnsi="宋体" w:eastAsia="宋体" w:cs="宋体"/>
          <w:sz w:val="24"/>
          <w:szCs w:val="24"/>
        </w:rPr>
      </w:r>
      <w:r/>
    </w:p>
    <w:p>
      <w:pPr>
        <w:pStyle w:val="1008"/>
        <w:spacing w:line="360" w:lineRule="auto"/>
        <w:rPr>
          <w:rFonts w:hAnsi="宋体" w:eastAsia="宋体" w:cs="宋体"/>
          <w:sz w:val="24"/>
          <w:szCs w:val="24"/>
        </w:rPr>
      </w:pPr>
      <w:r>
        <w:rPr>
          <w:rFonts w:hint="eastAsia"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eastAsia="宋体" w:cs="宋体"/>
          <w:sz w:val="24"/>
          <w:szCs w:val="24"/>
        </w:rPr>
      </w:r>
      <w:r/>
    </w:p>
    <w:p>
      <w:pPr>
        <w:pStyle w:val="1008"/>
        <w:ind w:firstLine="482"/>
        <w:spacing w:line="360" w:lineRule="auto"/>
        <w:rPr>
          <w:rFonts w:hAnsi="宋体" w:eastAsia="宋体" w:cs="宋体"/>
          <w:sz w:val="24"/>
          <w:szCs w:val="24"/>
        </w:rPr>
      </w:pPr>
      <w:r>
        <w:rPr>
          <w:rFonts w:hint="eastAsia" w:hAnsi="宋体" w:eastAsia="宋体" w:cs="宋体"/>
          <w:b/>
          <w:bCs/>
          <w:sz w:val="24"/>
          <w:szCs w:val="24"/>
        </w:rPr>
        <w:t xml:space="preserve">（十五）租赁和商务服务业。</w:t>
      </w:r>
      <w:r>
        <w:rPr>
          <w:rFonts w:hint="eastAsia"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cs="宋体"/>
          <w:sz w:val="24"/>
          <w:szCs w:val="24"/>
        </w:rPr>
      </w:r>
      <w:r/>
    </w:p>
    <w:p>
      <w:pPr>
        <w:pStyle w:val="1008"/>
        <w:spacing w:line="360" w:lineRule="auto"/>
        <w:rPr>
          <w:rFonts w:hint="eastAsia" w:hAnsi="宋体" w:eastAsia="宋体" w:cs="宋体"/>
          <w:b/>
          <w:bCs/>
          <w:sz w:val="21"/>
          <w:szCs w:val="21"/>
        </w:rPr>
      </w:pPr>
      <w:r>
        <w:rPr>
          <w:rFonts w:hint="eastAsia" w:hAnsi="宋体" w:eastAsia="宋体" w:cs="宋体"/>
          <w:b/>
          <w:bCs/>
          <w:sz w:val="24"/>
          <w:szCs w:val="24"/>
        </w:rPr>
        <w:t xml:space="preserve">（十六）其他未列明行业。</w:t>
      </w:r>
      <w:r>
        <w:rPr>
          <w:rFonts w:hint="eastAsia"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eastAsia="宋体" w:cs="宋体"/>
          <w:b/>
          <w:bCs/>
          <w:sz w:val="21"/>
          <w:szCs w:val="21"/>
        </w:rPr>
      </w:r>
      <w:r/>
    </w:p>
    <w:p>
      <w:pPr>
        <w:pStyle w:val="1008"/>
        <w:rPr>
          <w:rFonts w:hAnsi="宋体" w:cs="宋体"/>
          <w:sz w:val="24"/>
          <w:szCs w:val="24"/>
        </w:rPr>
        <w:sectPr>
          <w:headerReference w:type="default" r:id="rId9"/>
          <w:footerReference w:type="default" r:id="rId11"/>
          <w:footnotePr/>
          <w:endnotePr/>
          <w:type w:val="nextPage"/>
          <w:pgSz w:w="11850" w:h="16783" w:orient="portrait"/>
          <w:pgMar w:top="1134" w:right="1134" w:bottom="1134" w:left="1134" w:header="569" w:footer="675" w:gutter="0"/>
          <w:cols w:num="1" w:sep="0" w:space="1701" w:equalWidth="1"/>
          <w:docGrid w:linePitch="360"/>
        </w:sectPr>
      </w:pPr>
      <w:r>
        <w:rPr>
          <w:rFonts w:hAnsi="宋体" w:cs="宋体"/>
          <w:sz w:val="24"/>
          <w:szCs w:val="24"/>
        </w:rPr>
      </w:r>
      <w:r/>
    </w:p>
    <w:p>
      <w:pPr>
        <w:pStyle w:val="1008"/>
        <w:spacing w:line="580" w:lineRule="exact"/>
        <w:rPr>
          <w:rFonts w:hAnsi="宋体" w:eastAsia="宋体" w:cs="Times New Roman"/>
          <w:b/>
          <w:sz w:val="24"/>
          <w:szCs w:val="24"/>
        </w:rPr>
      </w:pPr>
      <w:r>
        <w:rPr>
          <w:rFonts w:hint="eastAsia" w:hAnsi="宋体" w:eastAsia="宋体" w:cs="宋体"/>
          <w:b/>
          <w:bCs/>
          <w:sz w:val="24"/>
          <w:szCs w:val="24"/>
        </w:rPr>
        <w:t xml:space="preserve">格式十四：</w:t>
      </w:r>
      <w:r>
        <w:rPr>
          <w:rFonts w:hAnsi="宋体" w:eastAsia="宋体" w:cs="Times New Roman"/>
          <w:b/>
          <w:sz w:val="24"/>
          <w:szCs w:val="24"/>
        </w:rPr>
      </w:r>
      <w:r/>
    </w:p>
    <w:p>
      <w:pPr>
        <w:pStyle w:val="1855"/>
        <w:ind w:firstLine="482"/>
        <w:rPr>
          <w:rFonts w:hAnsi="宋体" w:eastAsia="宋体" w:cs="Times New Roman"/>
          <w:b/>
          <w:sz w:val="24"/>
          <w:szCs w:val="24"/>
        </w:rPr>
      </w:pPr>
      <w:r>
        <w:rPr>
          <w:rFonts w:hAnsi="宋体" w:eastAsia="宋体" w:cs="Times New Roman"/>
          <w:b/>
          <w:sz w:val="24"/>
          <w:szCs w:val="24"/>
        </w:rPr>
      </w:r>
      <w:r/>
    </w:p>
    <w:p>
      <w:pPr>
        <w:pStyle w:val="1855"/>
        <w:ind w:firstLine="0"/>
        <w:rPr>
          <w:rFonts w:hAnsi="宋体" w:eastAsia="宋体" w:cs="Times New Roman"/>
          <w:b/>
          <w:sz w:val="24"/>
          <w:szCs w:val="24"/>
        </w:rPr>
      </w:pPr>
      <w:r>
        <w:rPr>
          <w:rFonts w:hAnsi="宋体" w:eastAsia="宋体" w:cs="Times New Roman"/>
          <w:b/>
          <w:sz w:val="24"/>
          <w:szCs w:val="24"/>
        </w:rPr>
      </w:r>
      <w:r/>
    </w:p>
    <w:p>
      <w:pPr>
        <w:pStyle w:val="1855"/>
        <w:ind w:firstLine="482"/>
        <w:rPr>
          <w:rFonts w:hAnsi="宋体" w:eastAsia="宋体" w:cs="Times New Roman"/>
          <w:b/>
          <w:sz w:val="24"/>
          <w:szCs w:val="24"/>
        </w:rPr>
      </w:pPr>
      <w:r>
        <w:rPr>
          <w:rFonts w:hAnsi="宋体" w:eastAsia="宋体" w:cs="Times New Roman"/>
          <w:b/>
          <w:sz w:val="24"/>
          <w:szCs w:val="24"/>
        </w:rPr>
      </w:r>
      <w:r/>
    </w:p>
    <w:p>
      <w:pPr>
        <w:pStyle w:val="1008"/>
        <w:jc w:val="center"/>
        <w:spacing w:line="580" w:lineRule="exact"/>
        <w:rPr>
          <w:rFonts w:hAnsi="宋体" w:eastAsia="宋体" w:cs="宋体"/>
          <w:b/>
          <w:sz w:val="24"/>
          <w:szCs w:val="24"/>
        </w:rPr>
      </w:pPr>
      <w:r>
        <w:rPr>
          <w:rFonts w:hint="eastAsia" w:hAnsi="宋体" w:eastAsia="宋体" w:cs="宋体"/>
          <w:b/>
          <w:sz w:val="24"/>
          <w:szCs w:val="24"/>
        </w:rPr>
        <w:t xml:space="preserve">残疾人福利性单位声明函</w:t>
      </w:r>
      <w:r>
        <w:rPr>
          <w:rFonts w:hAnsi="宋体" w:eastAsia="宋体" w:cs="宋体"/>
          <w:b/>
          <w:sz w:val="24"/>
          <w:szCs w:val="24"/>
        </w:rPr>
      </w:r>
      <w:r/>
    </w:p>
    <w:p>
      <w:pPr>
        <w:pStyle w:val="1008"/>
        <w:spacing w:line="580" w:lineRule="exact"/>
        <w:rPr>
          <w:rFonts w:hAnsi="宋体" w:eastAsia="宋体" w:cs="宋体"/>
          <w:sz w:val="24"/>
          <w:szCs w:val="24"/>
        </w:rPr>
      </w:pPr>
      <w:r>
        <w:rPr>
          <w:rFonts w:hAnsi="宋体" w:eastAsia="宋体" w:cs="宋体"/>
          <w:sz w:val="24"/>
          <w:szCs w:val="24"/>
        </w:rPr>
      </w:r>
      <w:r/>
    </w:p>
    <w:p>
      <w:pPr>
        <w:pStyle w:val="1008"/>
        <w:ind w:firstLine="480"/>
        <w:spacing w:line="580" w:lineRule="exact"/>
        <w:rPr>
          <w:rFonts w:hAnsi="宋体" w:eastAsia="宋体" w:cs="宋体"/>
          <w:sz w:val="24"/>
          <w:szCs w:val="24"/>
        </w:rPr>
      </w:pPr>
      <w:r>
        <w:rPr>
          <w:rFonts w:hint="eastAsia"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s="宋体"/>
          <w:sz w:val="24"/>
          <w:szCs w:val="24"/>
        </w:rPr>
      </w:r>
      <w:r/>
    </w:p>
    <w:p>
      <w:pPr>
        <w:pStyle w:val="1008"/>
        <w:ind w:firstLine="480"/>
        <w:spacing w:line="580" w:lineRule="exact"/>
        <w:rPr>
          <w:rFonts w:hAnsi="宋体" w:eastAsia="宋体" w:cs="宋体"/>
          <w:sz w:val="24"/>
          <w:szCs w:val="24"/>
        </w:rPr>
      </w:pPr>
      <w:r>
        <w:rPr>
          <w:rFonts w:hint="eastAsia" w:hAnsi="宋体" w:eastAsia="宋体" w:cs="宋体"/>
          <w:sz w:val="24"/>
          <w:szCs w:val="24"/>
        </w:rPr>
        <w:t xml:space="preserve">本单位对上述声明的真实性负责。如有虚假，将依法承担相应责任。</w:t>
      </w:r>
      <w:r>
        <w:rPr>
          <w:rFonts w:hAnsi="宋体" w:eastAsia="宋体" w:cs="宋体"/>
          <w:sz w:val="24"/>
          <w:szCs w:val="24"/>
        </w:rPr>
      </w:r>
      <w:r/>
    </w:p>
    <w:p>
      <w:pPr>
        <w:pStyle w:val="1008"/>
        <w:spacing w:line="580" w:lineRule="exact"/>
        <w:rPr>
          <w:rFonts w:hAnsi="宋体" w:eastAsia="宋体" w:cs="宋体"/>
          <w:sz w:val="24"/>
          <w:szCs w:val="24"/>
        </w:rPr>
      </w:pPr>
      <w:r>
        <w:rPr>
          <w:rFonts w:hAnsi="宋体" w:eastAsia="宋体" w:cs="宋体"/>
          <w:sz w:val="24"/>
          <w:szCs w:val="24"/>
        </w:rPr>
      </w:r>
      <w:r/>
    </w:p>
    <w:p>
      <w:pPr>
        <w:pStyle w:val="1008"/>
        <w:ind w:right="1560"/>
        <w:jc w:val="left"/>
        <w:spacing w:line="580" w:lineRule="exact"/>
        <w:tabs>
          <w:tab w:val="left" w:pos="4860" w:leader="none"/>
        </w:tabs>
        <w:rPr>
          <w:rFonts w:hAnsi="宋体" w:eastAsia="宋体" w:cs="宋体"/>
          <w:sz w:val="24"/>
          <w:szCs w:val="24"/>
        </w:rPr>
      </w:pPr>
      <w:r>
        <w:rPr>
          <w:rFonts w:hint="eastAsia" w:hAnsi="宋体" w:eastAsia="宋体" w:cs="宋体"/>
          <w:sz w:val="24"/>
          <w:szCs w:val="24"/>
        </w:rPr>
        <w:t xml:space="preserve">单位名称（盖章）：</w:t>
      </w:r>
      <w:r>
        <w:rPr>
          <w:rFonts w:hAnsi="宋体" w:eastAsia="宋体" w:cs="宋体"/>
          <w:sz w:val="24"/>
          <w:szCs w:val="24"/>
        </w:rPr>
      </w:r>
      <w:r/>
    </w:p>
    <w:p>
      <w:pPr>
        <w:pStyle w:val="1008"/>
        <w:ind w:right="1560"/>
        <w:jc w:val="left"/>
        <w:spacing w:line="580" w:lineRule="exact"/>
        <w:tabs>
          <w:tab w:val="left" w:pos="4860" w:leader="none"/>
        </w:tabs>
        <w:rPr>
          <w:rFonts w:hAnsi="宋体" w:eastAsia="宋体" w:cs="宋体"/>
          <w:sz w:val="24"/>
          <w:szCs w:val="24"/>
        </w:rPr>
      </w:pPr>
      <w:r>
        <w:rPr>
          <w:rFonts w:hint="eastAsia" w:hAnsi="宋体" w:eastAsia="宋体" w:cs="宋体"/>
          <w:sz w:val="24"/>
          <w:szCs w:val="24"/>
        </w:rPr>
        <w:t xml:space="preserve">日  期：</w:t>
      </w:r>
      <w:r>
        <w:rPr>
          <w:rFonts w:hAnsi="宋体" w:eastAsia="宋体" w:cs="宋体"/>
          <w:sz w:val="24"/>
          <w:szCs w:val="24"/>
        </w:rPr>
      </w:r>
      <w:r/>
    </w:p>
    <w:p>
      <w:pPr>
        <w:pStyle w:val="1008"/>
        <w:ind w:firstLine="200"/>
        <w:jc w:val="left"/>
        <w:spacing w:line="360" w:lineRule="auto"/>
        <w:rPr>
          <w:rFonts w:hAnsi="宋体" w:eastAsia="宋体" w:cs="宋体"/>
          <w:b/>
          <w:sz w:val="24"/>
          <w:szCs w:val="24"/>
        </w:rPr>
      </w:pPr>
      <w:r>
        <w:rPr>
          <w:rFonts w:hAnsi="宋体" w:eastAsia="宋体" w:cs="宋体"/>
          <w:b/>
          <w:sz w:val="24"/>
          <w:szCs w:val="24"/>
        </w:rPr>
      </w:r>
      <w:r/>
    </w:p>
    <w:p>
      <w:pPr>
        <w:pStyle w:val="1110"/>
        <w:ind w:firstLine="482"/>
        <w:rPr>
          <w:rFonts w:ascii="宋体" w:hAnsi="宋体" w:eastAsia="宋体" w:cs="宋体"/>
          <w:b/>
          <w:sz w:val="24"/>
          <w:szCs w:val="24"/>
          <w:lang w:val="en-US"/>
        </w:rPr>
      </w:pPr>
      <w:r>
        <w:rPr>
          <w:rFonts w:ascii="宋体" w:hAnsi="宋体" w:eastAsia="宋体" w:cs="宋体"/>
          <w:b/>
          <w:sz w:val="24"/>
          <w:szCs w:val="24"/>
          <w:lang w:val="en-US"/>
        </w:rPr>
      </w:r>
      <w:r/>
    </w:p>
    <w:p>
      <w:pPr>
        <w:pStyle w:val="1110"/>
        <w:ind w:firstLine="482"/>
        <w:rPr>
          <w:rFonts w:ascii="宋体" w:hAnsi="宋体" w:eastAsia="宋体" w:cs="宋体"/>
          <w:b/>
          <w:sz w:val="24"/>
          <w:szCs w:val="24"/>
          <w:lang w:val="en-US"/>
        </w:rPr>
      </w:pPr>
      <w:r>
        <w:rPr>
          <w:rFonts w:ascii="宋体" w:hAnsi="宋体" w:eastAsia="宋体" w:cs="宋体"/>
          <w:b/>
          <w:sz w:val="24"/>
          <w:szCs w:val="24"/>
          <w:lang w:val="en-US"/>
        </w:rPr>
      </w:r>
      <w:r/>
    </w:p>
    <w:p>
      <w:pPr>
        <w:pStyle w:val="1110"/>
        <w:ind w:firstLine="420"/>
        <w:rPr>
          <w:rFonts w:ascii="宋体" w:hAnsi="宋体" w:eastAsia="宋体" w:cs="宋体"/>
          <w:lang w:val="en-US"/>
        </w:rPr>
      </w:pPr>
      <w:r>
        <w:rPr>
          <w:rFonts w:ascii="宋体" w:hAnsi="宋体" w:eastAsia="宋体" w:cs="宋体"/>
          <w:lang w:val="en-US"/>
        </w:rPr>
      </w:r>
      <w:r/>
    </w:p>
    <w:p>
      <w:pPr>
        <w:pStyle w:val="1008"/>
        <w:ind w:firstLine="200"/>
        <w:jc w:val="left"/>
        <w:spacing w:line="360" w:lineRule="auto"/>
        <w:rPr>
          <w:rFonts w:hAnsi="宋体" w:eastAsia="宋体" w:cs="宋体"/>
          <w:b/>
          <w:sz w:val="24"/>
          <w:szCs w:val="24"/>
        </w:rPr>
      </w:pPr>
      <w:r>
        <w:rPr>
          <w:rFonts w:hint="eastAsia" w:hAnsi="宋体" w:eastAsia="宋体" w:cs="宋体"/>
          <w:b/>
          <w:sz w:val="24"/>
          <w:szCs w:val="24"/>
        </w:rPr>
        <w:t xml:space="preserve">注：投标单位如为残疾人福利性单位，需上传加盖公章的原件彩色(扫描)件至电子投标（响应）文件中，否则视为未提供。</w:t>
      </w:r>
      <w:r>
        <w:rPr>
          <w:rFonts w:hAnsi="宋体" w:eastAsia="宋体" w:cs="宋体"/>
          <w:b/>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ind w:firstLine="480"/>
        <w:spacing w:line="360" w:lineRule="auto"/>
        <w:rPr>
          <w:rFonts w:hAnsi="宋体" w:eastAsia="宋体" w:cs="Times New Roman"/>
          <w:sz w:val="24"/>
          <w:szCs w:val="24"/>
        </w:rPr>
      </w:pPr>
      <w:r>
        <w:rPr>
          <w:rFonts w:hAnsi="宋体" w:eastAsia="宋体" w:cs="Times New Roman"/>
          <w:sz w:val="24"/>
          <w:szCs w:val="24"/>
        </w:rPr>
      </w:r>
      <w:r/>
    </w:p>
    <w:p>
      <w:pPr>
        <w:pStyle w:val="1008"/>
        <w:spacing w:line="360" w:lineRule="auto"/>
        <w:rPr>
          <w:rFonts w:hAnsi="宋体" w:eastAsia="宋体" w:cs="Times New Roman"/>
          <w:sz w:val="24"/>
          <w:szCs w:val="24"/>
        </w:rPr>
      </w:pPr>
      <w:r>
        <w:rPr>
          <w:rFonts w:hAnsi="宋体" w:eastAsia="宋体" w:cs="Times New Roman"/>
          <w:sz w:val="24"/>
          <w:szCs w:val="24"/>
        </w:rPr>
      </w:r>
      <w:r/>
    </w:p>
    <w:p>
      <w:pPr>
        <w:pStyle w:val="1008"/>
        <w:spacing w:line="580" w:lineRule="exact"/>
        <w:rPr>
          <w:rFonts w:hAnsi="宋体" w:eastAsia="宋体" w:cs="Times New Roman"/>
          <w:b/>
          <w:sz w:val="24"/>
          <w:szCs w:val="24"/>
        </w:rPr>
      </w:pPr>
      <w:r>
        <w:rPr>
          <w:rFonts w:hint="eastAsia" w:hAnsi="宋体" w:eastAsia="宋体" w:cs="宋体"/>
          <w:b/>
          <w:bCs/>
          <w:sz w:val="24"/>
          <w:szCs w:val="24"/>
        </w:rPr>
        <w:t xml:space="preserve">格式十五：</w:t>
      </w:r>
      <w:r>
        <w:rPr>
          <w:rFonts w:hAnsi="宋体" w:eastAsia="宋体" w:cs="Times New Roman"/>
          <w:b/>
          <w:sz w:val="24"/>
          <w:szCs w:val="24"/>
        </w:rPr>
      </w:r>
      <w:r/>
    </w:p>
    <w:p>
      <w:pPr>
        <w:pStyle w:val="1008"/>
        <w:spacing w:line="360" w:lineRule="auto"/>
        <w:rPr>
          <w:rFonts w:hAnsi="宋体" w:eastAsia="宋体" w:cs="宋体"/>
          <w:b/>
          <w:bCs/>
          <w:spacing w:val="-10"/>
          <w:sz w:val="24"/>
          <w:szCs w:val="24"/>
        </w:rPr>
      </w:pPr>
      <w:r>
        <w:rPr>
          <w:rFonts w:hAnsi="宋体" w:eastAsia="宋体" w:cs="宋体"/>
          <w:b/>
          <w:bCs/>
          <w:spacing w:val="-10"/>
          <w:sz w:val="24"/>
          <w:szCs w:val="24"/>
        </w:rPr>
      </w:r>
      <w:r/>
    </w:p>
    <w:p>
      <w:pPr>
        <w:pStyle w:val="1008"/>
        <w:jc w:val="center"/>
        <w:rPr>
          <w:rFonts w:hAnsi="宋体" w:eastAsia="宋体" w:cs="宋体"/>
          <w:b/>
          <w:sz w:val="24"/>
          <w:szCs w:val="24"/>
          <w:lang w:val="zh-CN"/>
        </w:rPr>
      </w:pPr>
      <w:r>
        <w:rPr>
          <w:rFonts w:hint="eastAsia" w:hAnsi="宋体" w:eastAsia="宋体" w:cs="宋体"/>
          <w:b/>
          <w:sz w:val="24"/>
          <w:szCs w:val="24"/>
          <w:lang w:val="zh-CN"/>
        </w:rPr>
        <w:t xml:space="preserve">监狱企业声明函</w:t>
      </w:r>
      <w:r>
        <w:rPr>
          <w:rFonts w:hAnsi="宋体" w:eastAsia="宋体" w:cs="宋体"/>
          <w:b/>
          <w:sz w:val="24"/>
          <w:szCs w:val="24"/>
          <w:lang w:val="zh-CN"/>
        </w:rPr>
      </w:r>
      <w:r/>
    </w:p>
    <w:p>
      <w:pPr>
        <w:pStyle w:val="1008"/>
        <w:ind w:firstLine="480"/>
        <w:jc w:val="left"/>
        <w:spacing w:before="75" w:after="75" w:line="435" w:lineRule="atLeast"/>
        <w:widowControl/>
        <w:rPr>
          <w:rFonts w:hAnsi="宋体" w:eastAsia="宋体" w:cs="宋体"/>
          <w:sz w:val="24"/>
          <w:szCs w:val="24"/>
        </w:rPr>
      </w:pP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本企业（单位）郑重声明下列事项（按照实际情况勾选或填空）：</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本企业（单位）为直接投标人提供本企业（单位）的货物。</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（1）本企业（单位）</w:t>
      </w:r>
      <w:r>
        <w:rPr>
          <w:rFonts w:hint="eastAsia" w:hAnsi="宋体" w:eastAsia="宋体" w:cs="宋体"/>
          <w:sz w:val="24"/>
          <w:szCs w:val="24"/>
          <w:u w:val="single"/>
        </w:rPr>
        <w:t xml:space="preserve">   </w:t>
      </w:r>
      <w:r>
        <w:rPr>
          <w:rFonts w:hint="eastAsia" w:hAnsi="宋体" w:eastAsia="宋体" w:cs="宋体"/>
          <w:sz w:val="24"/>
          <w:szCs w:val="24"/>
        </w:rPr>
        <w:t xml:space="preserve">（请填写：是、不是）监狱企业。后附省级以上监狱管理局、戒毒管理局（含新疆生产建设兵团）出具的属于监狱企业的证明文件。</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（2）本企业（单位）</w:t>
      </w:r>
      <w:r>
        <w:rPr>
          <w:rFonts w:hint="eastAsia" w:hAnsi="宋体" w:eastAsia="宋体" w:cs="宋体"/>
          <w:sz w:val="24"/>
          <w:szCs w:val="24"/>
          <w:u w:val="single"/>
        </w:rPr>
        <w:t xml:space="preserve">   </w:t>
      </w:r>
      <w:r>
        <w:rPr>
          <w:rFonts w:hint="eastAsia" w:hAnsi="宋体" w:eastAsia="宋体" w:cs="宋体"/>
          <w:sz w:val="24"/>
          <w:szCs w:val="24"/>
        </w:rPr>
        <w:t xml:space="preserve">（请填写：是、不是）为联合体一方，提供本企业（单位）的货物。本企业（单位）提供协议合同金额占到共同投标协议合同总金额的比例为。</w:t>
      </w:r>
      <w:r>
        <w:rPr>
          <w:rFonts w:hAnsi="宋体" w:eastAsia="宋体" w:cs="宋体"/>
          <w:sz w:val="24"/>
          <w:szCs w:val="24"/>
        </w:rPr>
      </w:r>
      <w:r/>
    </w:p>
    <w:p>
      <w:pPr>
        <w:pStyle w:val="1008"/>
        <w:ind w:firstLine="480"/>
        <w:spacing w:line="360" w:lineRule="auto"/>
        <w:rPr>
          <w:rFonts w:hAnsi="宋体" w:eastAsia="宋体" w:cs="宋体"/>
          <w:sz w:val="24"/>
          <w:szCs w:val="24"/>
        </w:rPr>
      </w:pPr>
      <w:r>
        <w:rPr>
          <w:rFonts w:hint="eastAsia" w:hAnsi="宋体" w:eastAsia="宋体" w:cs="宋体"/>
          <w:sz w:val="24"/>
          <w:szCs w:val="24"/>
        </w:rPr>
        <w:t xml:space="preserve">本企业（单位）对上述声明的真实性负责。如有虚假，将依法承担相应责任。</w:t>
      </w:r>
      <w:r>
        <w:rPr>
          <w:rFonts w:hAnsi="宋体" w:eastAsia="宋体" w:cs="宋体"/>
          <w:sz w:val="24"/>
          <w:szCs w:val="24"/>
        </w:rPr>
      </w:r>
      <w:r/>
    </w:p>
    <w:p>
      <w:pPr>
        <w:pStyle w:val="1008"/>
        <w:ind w:firstLine="480"/>
        <w:spacing w:line="360" w:lineRule="auto"/>
        <w:rPr>
          <w:rFonts w:hAnsi="宋体" w:eastAsia="宋体" w:cs="宋体"/>
          <w:sz w:val="24"/>
          <w:szCs w:val="24"/>
        </w:rPr>
      </w:pPr>
      <w:r>
        <w:rPr>
          <w:rFonts w:hAnsi="宋体" w:eastAsia="宋体" w:cs="宋体"/>
          <w:sz w:val="24"/>
          <w:szCs w:val="24"/>
        </w:rPr>
      </w:r>
      <w:r/>
    </w:p>
    <w:p>
      <w:pPr>
        <w:pStyle w:val="1110"/>
        <w:rPr>
          <w:rFonts w:ascii="宋体" w:hAnsi="宋体" w:eastAsia="宋体" w:cs="宋体"/>
          <w:sz w:val="24"/>
          <w:szCs w:val="24"/>
        </w:rPr>
      </w:pPr>
      <w:r>
        <w:rPr>
          <w:rFonts w:ascii="宋体" w:hAnsi="宋体" w:eastAsia="宋体" w:cs="宋体"/>
          <w:sz w:val="24"/>
          <w:szCs w:val="24"/>
        </w:rPr>
      </w:r>
      <w:r/>
    </w:p>
    <w:p>
      <w:pPr>
        <w:pStyle w:val="1110"/>
        <w:rPr>
          <w:rFonts w:ascii="宋体" w:hAnsi="宋体" w:eastAsia="宋体" w:cs="宋体"/>
          <w:sz w:val="24"/>
          <w:szCs w:val="24"/>
        </w:rPr>
      </w:pPr>
      <w:r>
        <w:rPr>
          <w:rFonts w:ascii="宋体" w:hAnsi="宋体" w:eastAsia="宋体" w:cs="宋体"/>
          <w:sz w:val="24"/>
          <w:szCs w:val="24"/>
        </w:rPr>
      </w:r>
      <w:r/>
    </w:p>
    <w:p>
      <w:pPr>
        <w:pStyle w:val="1008"/>
        <w:ind w:right="1560"/>
        <w:jc w:val="left"/>
        <w:spacing w:line="360" w:lineRule="auto"/>
        <w:tabs>
          <w:tab w:val="left" w:pos="4860" w:leader="none"/>
        </w:tabs>
        <w:rPr>
          <w:rFonts w:hAnsi="宋体" w:eastAsia="宋体" w:cs="宋体"/>
          <w:sz w:val="24"/>
          <w:szCs w:val="24"/>
        </w:rPr>
      </w:pPr>
      <w:r>
        <w:rPr>
          <w:rFonts w:hint="eastAsia" w:hAnsi="宋体" w:eastAsia="宋体" w:cs="宋体"/>
          <w:sz w:val="24"/>
          <w:szCs w:val="24"/>
        </w:rPr>
        <w:t xml:space="preserve">单位名称（盖章）：</w:t>
      </w:r>
      <w:r>
        <w:rPr>
          <w:rFonts w:hAnsi="宋体" w:eastAsia="宋体" w:cs="宋体"/>
          <w:sz w:val="24"/>
          <w:szCs w:val="24"/>
        </w:rPr>
      </w:r>
      <w:r/>
    </w:p>
    <w:p>
      <w:pPr>
        <w:pStyle w:val="1008"/>
        <w:ind w:right="1560"/>
        <w:jc w:val="left"/>
        <w:spacing w:line="360" w:lineRule="auto"/>
        <w:tabs>
          <w:tab w:val="left" w:pos="4860" w:leader="none"/>
        </w:tabs>
        <w:rPr>
          <w:rFonts w:hAnsi="宋体" w:eastAsia="宋体" w:cs="宋体"/>
          <w:b/>
          <w:sz w:val="24"/>
          <w:szCs w:val="24"/>
        </w:rPr>
      </w:pPr>
      <w:r>
        <w:rPr>
          <w:rFonts w:hint="eastAsia" w:hAnsi="宋体" w:eastAsia="宋体" w:cs="宋体"/>
          <w:sz w:val="24"/>
          <w:szCs w:val="24"/>
        </w:rPr>
        <w:t xml:space="preserve"> 日  期：</w:t>
      </w:r>
      <w:r>
        <w:rPr>
          <w:rFonts w:hAnsi="宋体" w:eastAsia="宋体" w:cs="宋体"/>
          <w:b/>
          <w:sz w:val="24"/>
          <w:szCs w:val="24"/>
        </w:rPr>
      </w:r>
      <w:r/>
    </w:p>
    <w:p>
      <w:pPr>
        <w:pStyle w:val="1008"/>
        <w:rPr>
          <w:rFonts w:hAnsi="宋体" w:eastAsia="宋体" w:cs="宋体"/>
          <w:b/>
          <w:sz w:val="24"/>
          <w:szCs w:val="24"/>
        </w:rPr>
      </w:pPr>
      <w:r>
        <w:rPr>
          <w:rFonts w:hAnsi="宋体" w:eastAsia="宋体" w:cs="宋体"/>
          <w:b/>
          <w:sz w:val="24"/>
          <w:szCs w:val="24"/>
        </w:rPr>
      </w:r>
      <w:r/>
    </w:p>
    <w:p>
      <w:pPr>
        <w:pStyle w:val="1008"/>
        <w:rPr>
          <w:rFonts w:hAnsi="宋体" w:eastAsia="宋体" w:cs="宋体"/>
          <w:b/>
          <w:sz w:val="24"/>
          <w:szCs w:val="24"/>
        </w:rPr>
      </w:pPr>
      <w:r>
        <w:rPr>
          <w:rFonts w:hAnsi="宋体" w:eastAsia="宋体" w:cs="宋体"/>
          <w:b/>
          <w:sz w:val="24"/>
          <w:szCs w:val="24"/>
        </w:rPr>
      </w:r>
      <w:r/>
    </w:p>
    <w:p>
      <w:pPr>
        <w:pStyle w:val="1008"/>
        <w:rPr>
          <w:rFonts w:hAnsi="宋体" w:eastAsia="宋体" w:cs="宋体"/>
          <w:b/>
          <w:sz w:val="24"/>
          <w:szCs w:val="24"/>
        </w:rPr>
      </w:pPr>
      <w:r>
        <w:rPr>
          <w:rFonts w:hAnsi="宋体" w:eastAsia="宋体" w:cs="宋体"/>
          <w:b/>
          <w:sz w:val="24"/>
          <w:szCs w:val="24"/>
        </w:rPr>
      </w:r>
      <w:r/>
    </w:p>
    <w:p>
      <w:pPr>
        <w:pStyle w:val="1008"/>
        <w:rPr>
          <w:rFonts w:hAnsi="宋体" w:eastAsia="宋体" w:cs="宋体"/>
          <w:b/>
          <w:sz w:val="24"/>
          <w:szCs w:val="24"/>
        </w:rPr>
      </w:pPr>
      <w:r>
        <w:rPr>
          <w:rFonts w:hAnsi="宋体" w:eastAsia="宋体" w:cs="宋体"/>
          <w:b/>
          <w:sz w:val="24"/>
          <w:szCs w:val="24"/>
        </w:rPr>
      </w:r>
      <w:r/>
    </w:p>
    <w:p>
      <w:pPr>
        <w:pStyle w:val="1008"/>
        <w:rPr>
          <w:rFonts w:hAnsi="宋体" w:eastAsia="宋体" w:cs="宋体"/>
          <w:b/>
          <w:sz w:val="24"/>
          <w:szCs w:val="24"/>
        </w:rPr>
      </w:pPr>
      <w:r>
        <w:rPr>
          <w:rFonts w:hAnsi="宋体" w:eastAsia="宋体" w:cs="宋体"/>
          <w:b/>
          <w:sz w:val="24"/>
          <w:szCs w:val="24"/>
        </w:rPr>
      </w:r>
      <w:r/>
    </w:p>
    <w:p>
      <w:pPr>
        <w:pStyle w:val="1008"/>
        <w:ind w:firstLine="200"/>
        <w:jc w:val="left"/>
        <w:spacing w:line="360" w:lineRule="auto"/>
        <w:rPr>
          <w:rFonts w:hAnsi="宋体" w:eastAsia="宋体" w:cs="宋体"/>
          <w:b/>
          <w:sz w:val="24"/>
          <w:szCs w:val="24"/>
        </w:rPr>
      </w:pPr>
      <w:r>
        <w:rPr>
          <w:rFonts w:hint="eastAsia" w:hAnsi="宋体" w:eastAsia="宋体" w:cs="宋体"/>
          <w:b/>
          <w:sz w:val="24"/>
          <w:szCs w:val="24"/>
        </w:rPr>
        <w:t xml:space="preserve">注：投标单位如为监狱企业，需上传加盖公章的原件彩色(扫描)件至电子投标（响应）文件中，否则视为未提供。</w:t>
      </w:r>
      <w:r>
        <w:rPr>
          <w:rFonts w:hAnsi="宋体" w:eastAsia="宋体" w:cs="宋体"/>
          <w:b/>
          <w:sz w:val="24"/>
          <w:szCs w:val="24"/>
        </w:rPr>
      </w:r>
      <w:r/>
    </w:p>
    <w:p>
      <w:pPr>
        <w:pStyle w:val="1008"/>
        <w:spacing w:line="360" w:lineRule="auto"/>
        <w:rPr>
          <w:rFonts w:hAnsi="宋体" w:eastAsia="宋体" w:cs="Times New Roman"/>
          <w:sz w:val="24"/>
          <w:szCs w:val="24"/>
        </w:rPr>
      </w:pPr>
      <w:r>
        <w:rPr>
          <w:rFonts w:hAnsi="宋体" w:eastAsia="宋体" w:cs="Times New Roman"/>
          <w:sz w:val="24"/>
          <w:szCs w:val="24"/>
        </w:rPr>
      </w:r>
      <w:r/>
    </w:p>
    <w:p>
      <w:pPr>
        <w:pStyle w:val="1008"/>
        <w:spacing w:line="400" w:lineRule="exact"/>
        <w:rPr>
          <w:rFonts w:hAnsi="宋体" w:eastAsia="宋体" w:cs="Times New Roman"/>
          <w:sz w:val="24"/>
          <w:szCs w:val="24"/>
        </w:rPr>
      </w:pPr>
      <w:r>
        <w:rPr>
          <w:rFonts w:hAnsi="宋体" w:eastAsia="宋体" w:cs="Times New Roman"/>
          <w:sz w:val="24"/>
          <w:szCs w:val="24"/>
        </w:rPr>
      </w:r>
      <w:r/>
    </w:p>
    <w:p>
      <w:pPr>
        <w:pStyle w:val="1008"/>
        <w:ind w:left="420"/>
        <w:rPr>
          <w:rFonts w:hAnsi="宋体" w:eastAsia="宋体" w:cs="Times New Roman"/>
          <w:sz w:val="24"/>
          <w:szCs w:val="24"/>
        </w:rPr>
      </w:pPr>
      <w:r>
        <w:rPr>
          <w:rFonts w:hAnsi="宋体" w:eastAsia="宋体" w:cs="Times New Roman"/>
          <w:sz w:val="24"/>
          <w:szCs w:val="24"/>
        </w:rPr>
      </w:r>
      <w:r/>
    </w:p>
    <w:p>
      <w:pPr>
        <w:pStyle w:val="1008"/>
        <w:rPr>
          <w:rFonts w:hAnsi="宋体" w:eastAsia="宋体" w:cs="Times New Roman"/>
          <w:sz w:val="24"/>
          <w:szCs w:val="24"/>
        </w:rPr>
      </w:pPr>
      <w:r>
        <w:rPr>
          <w:rFonts w:hAnsi="宋体" w:eastAsia="宋体" w:cs="Times New Roman"/>
          <w:sz w:val="24"/>
          <w:szCs w:val="24"/>
        </w:rPr>
      </w:r>
      <w:r/>
    </w:p>
    <w:p>
      <w:pPr>
        <w:pStyle w:val="1008"/>
        <w:jc w:val="right"/>
        <w:spacing w:line="360" w:lineRule="auto"/>
        <w:rPr>
          <w:rFonts w:hint="eastAsia" w:hAnsi="宋体" w:cs="宋体"/>
          <w:b/>
          <w:sz w:val="24"/>
          <w:szCs w:val="24"/>
          <w:highlight w:val="none"/>
        </w:rPr>
      </w:pPr>
      <w:r>
        <w:rPr>
          <w:rFonts w:hint="eastAsia" w:hAnsi="宋体" w:cs="宋体"/>
          <w:b/>
          <w:sz w:val="24"/>
          <w:szCs w:val="24"/>
          <w:highlight w:val="none"/>
        </w:rPr>
        <w:t xml:space="preserve">（全文完）</w:t>
      </w:r>
      <w:r/>
    </w:p>
    <w:sectPr>
      <w:headerReference w:type="default" r:id="rId10"/>
      <w:footerReference w:type="default" r:id="rId12"/>
      <w:footerReference w:type="even" r:id="rId13"/>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469" w:firstLine="342"/>
      <w:jc w:val="left"/>
      <w:rPr>
        <w:rFonts w:ascii="Times New Roman" w:hAnsi="Times New Roman" w:eastAsia="楷体_GB2312" w:cs="Times New Roman"/>
        <w:sz w:val="18"/>
      </w:rPr>
    </w:pPr>
    <w:r>
      <w:rPr>
        <w:rFonts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Fonts w:hAnsi="Times New Roman" w:eastAsia="宋体" w:cs="Times New Roman"/>
                            </w:rPr>
                          </w:pPr>
                          <w:r>
                            <w:rPr>
                              <w:rFonts w:hAnsi="Times New Roman" w:eastAsia="宋体" w:cs="Times New Roman"/>
                            </w:rPr>
                            <w:t xml:space="preserve">第 </w:t>
                          </w:r>
                          <w:r>
                            <w:rPr>
                              <w:rFonts w:hAnsi="Times New Roman" w:eastAsia="宋体" w:cs="Times New Roman"/>
                            </w:rPr>
                            <w:fldChar w:fldCharType="begin"/>
                          </w:r>
                          <w:r>
                            <w:rPr>
                              <w:rFonts w:hAnsi="Times New Roman" w:eastAsia="宋体" w:cs="Times New Roman"/>
                            </w:rPr>
                            <w:instrText xml:space="preserve"> PAGE  \* MERGEFORMAT </w:instrText>
                          </w:r>
                          <w:r>
                            <w:rPr>
                              <w:rFonts w:hAnsi="Times New Roman" w:eastAsia="宋体" w:cs="Times New Roman"/>
                            </w:rPr>
                            <w:fldChar w:fldCharType="separate"/>
                          </w:r>
                          <w:r>
                            <w:rPr>
                              <w:rFonts w:hAnsi="Times New Roman" w:eastAsia="宋体" w:cs="Times New Roman"/>
                            </w:rPr>
                            <w:t xml:space="preserve">45</w:t>
                          </w:r>
                          <w:r>
                            <w:rPr>
                              <w:rFonts w:hAnsi="Times New Roman" w:eastAsia="宋体" w:cs="Times New Roman"/>
                            </w:rPr>
                            <w:fldChar w:fldCharType="end"/>
                          </w:r>
                          <w:r>
                            <w:rPr>
                              <w:rFonts w:hAnsi="Times New Roman" w:eastAsia="宋体" w:cs="Times New Roman"/>
                            </w:rPr>
                            <w:t xml:space="preserve"> 页 共 </w:t>
                          </w:r>
                          <w:r>
                            <w:rPr>
                              <w:rFonts w:hAnsi="Times New Roman" w:eastAsia="宋体" w:cs="Times New Roman"/>
                            </w:rPr>
                            <w:fldChar w:fldCharType="begin"/>
                          </w:r>
                          <w:r>
                            <w:rPr>
                              <w:rFonts w:hAnsi="Times New Roman" w:eastAsia="宋体" w:cs="Times New Roman"/>
                            </w:rPr>
                            <w:instrText xml:space="preserve"> NUMPAGES  \* MERGEFORMAT </w:instrText>
                          </w:r>
                          <w:r>
                            <w:rPr>
                              <w:rFonts w:hAnsi="Times New Roman" w:eastAsia="宋体" w:cs="Times New Roman"/>
                            </w:rPr>
                            <w:fldChar w:fldCharType="separate"/>
                          </w:r>
                          <w:r>
                            <w:rPr>
                              <w:rFonts w:hAnsi="Times New Roman" w:eastAsia="宋体" w:cs="Times New Roman"/>
                            </w:rPr>
                            <w:t xml:space="preserve">74</w:t>
                          </w:r>
                          <w:r>
                            <w:rPr>
                              <w:rFonts w:hAnsi="Times New Roman" w:eastAsia="宋体" w:cs="Times New Roman"/>
                            </w:rPr>
                            <w:fldChar w:fldCharType="end"/>
                          </w:r>
                          <w:r>
                            <w:rPr>
                              <w:rFonts w:hAnsi="Times New Roman" w:eastAsia="宋体" w:cs="Times New Roman"/>
                            </w:rPr>
                            <w:t xml:space="preserve"> 页</w:t>
                          </w:r>
                          <w:r>
                            <w:rPr>
                              <w:rFonts w:hAnsi="Times New Roman" w:eastAsia="宋体" w:cs="Times New Roman"/>
                            </w:rPr>
                          </w:r>
                          <w:r/>
                        </w:p>
                        <w:p>
                          <w:pPr>
                            <w:pStyle w:val="10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Fonts w:hAnsi="Times New Roman" w:eastAsia="宋体" w:cs="Times New Roman"/>
                      </w:rPr>
                    </w:pPr>
                    <w:r>
                      <w:rPr>
                        <w:rFonts w:hAnsi="Times New Roman" w:eastAsia="宋体" w:cs="Times New Roman"/>
                      </w:rPr>
                      <w:t xml:space="preserve">第 </w:t>
                    </w:r>
                    <w:r>
                      <w:rPr>
                        <w:rFonts w:hAnsi="Times New Roman" w:eastAsia="宋体" w:cs="Times New Roman"/>
                      </w:rPr>
                      <w:fldChar w:fldCharType="begin"/>
                    </w:r>
                    <w:r>
                      <w:rPr>
                        <w:rFonts w:hAnsi="Times New Roman" w:eastAsia="宋体" w:cs="Times New Roman"/>
                      </w:rPr>
                      <w:instrText xml:space="preserve"> PAGE  \* MERGEFORMAT </w:instrText>
                    </w:r>
                    <w:r>
                      <w:rPr>
                        <w:rFonts w:hAnsi="Times New Roman" w:eastAsia="宋体" w:cs="Times New Roman"/>
                      </w:rPr>
                      <w:fldChar w:fldCharType="separate"/>
                    </w:r>
                    <w:r>
                      <w:rPr>
                        <w:rFonts w:hAnsi="Times New Roman" w:eastAsia="宋体" w:cs="Times New Roman"/>
                      </w:rPr>
                      <w:t xml:space="preserve">45</w:t>
                    </w:r>
                    <w:r>
                      <w:rPr>
                        <w:rFonts w:hAnsi="Times New Roman" w:eastAsia="宋体" w:cs="Times New Roman"/>
                      </w:rPr>
                      <w:fldChar w:fldCharType="end"/>
                    </w:r>
                    <w:r>
                      <w:rPr>
                        <w:rFonts w:hAnsi="Times New Roman" w:eastAsia="宋体" w:cs="Times New Roman"/>
                      </w:rPr>
                      <w:t xml:space="preserve"> 页 共 </w:t>
                    </w:r>
                    <w:r>
                      <w:rPr>
                        <w:rFonts w:hAnsi="Times New Roman" w:eastAsia="宋体" w:cs="Times New Roman"/>
                      </w:rPr>
                      <w:fldChar w:fldCharType="begin"/>
                    </w:r>
                    <w:r>
                      <w:rPr>
                        <w:rFonts w:hAnsi="Times New Roman" w:eastAsia="宋体" w:cs="Times New Roman"/>
                      </w:rPr>
                      <w:instrText xml:space="preserve"> NUMPAGES  \* MERGEFORMAT </w:instrText>
                    </w:r>
                    <w:r>
                      <w:rPr>
                        <w:rFonts w:hAnsi="Times New Roman" w:eastAsia="宋体" w:cs="Times New Roman"/>
                      </w:rPr>
                      <w:fldChar w:fldCharType="separate"/>
                    </w:r>
                    <w:r>
                      <w:rPr>
                        <w:rFonts w:hAnsi="Times New Roman" w:eastAsia="宋体" w:cs="Times New Roman"/>
                      </w:rPr>
                      <w:t xml:space="preserve">74</w:t>
                    </w:r>
                    <w:r>
                      <w:rPr>
                        <w:rFonts w:hAnsi="Times New Roman" w:eastAsia="宋体" w:cs="Times New Roman"/>
                      </w:rPr>
                      <w:fldChar w:fldCharType="end"/>
                    </w:r>
                    <w:r>
                      <w:rPr>
                        <w:rFonts w:hAnsi="Times New Roman" w:eastAsia="宋体" w:cs="Times New Roman"/>
                      </w:rPr>
                      <w:t xml:space="preserve"> 页</w:t>
                    </w:r>
                    <w:r>
                      <w:rPr>
                        <w:rFonts w:hAnsi="Times New Roman" w:eastAsia="宋体" w:cs="Times New Roman"/>
                      </w:rPr>
                    </w:r>
                    <w:r/>
                  </w:p>
                  <w:p>
                    <w:pPr>
                      <w:pStyle w:val="1008"/>
                    </w:pPr>
                    <w:r/>
                    <w:r/>
                  </w:p>
                </w:txbxContent>
              </v:textbox>
            </v:shape>
          </w:pict>
        </mc:Fallback>
      </mc:AlternateContent>
    </w:r>
    <w:r>
      <w:rPr>
        <w:rFonts w:ascii="Times New Roman" w:hAnsi="Times New Roman" w:eastAsia="楷体_GB2312" w:cs="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101"/>
      </w:rPr>
      <w:framePr w:wrap="around" w:vAnchor="text" w:hAnchor="margin" w:xAlign="center" w:y="1"/>
    </w:pPr>
    <w:r>
      <w:fldChar w:fldCharType="begin"/>
    </w:r>
    <w:r>
      <w:rPr>
        <w:rStyle w:val="1101"/>
      </w:rPr>
      <w:instrText xml:space="preserve">PAGE  </w:instrText>
    </w:r>
    <w:r>
      <w:fldChar w:fldCharType="end"/>
    </w:r>
    <w:r>
      <w:rPr>
        <w:rStyle w:val="1101"/>
      </w:rPr>
    </w:r>
    <w:r/>
  </w:p>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rPr>
        <w:rFonts w:hint="eastAsia" w:hAnsi="Times New Roman" w:eastAsia="宋体" w:cs="Times New Roman"/>
        <w:lang w:eastAsia="zh-CN"/>
      </w:rPr>
    </w:pPr>
    <w:r>
      <w:rPr>
        <w:rFonts w:hint="eastAsia" w:hAnsi="Times New Roman" w:eastAsia="宋体" w:cs="Times New Roman"/>
      </w:rPr>
      <w:t xml:space="preserve">苏州伟亚工程项目管理咨询有限公司                                     采购编号：</w:t>
    </w:r>
    <w:r>
      <w:rPr>
        <w:rFonts w:hint="eastAsia" w:hAnsi="Times New Roman" w:eastAsia="宋体" w:cs="Times New Roman"/>
        <w:lang w:val="zh-CN" w:eastAsia="zh-CN"/>
      </w:rPr>
      <w:t xml:space="preserve">JSZC-320500-WYDL-G2024-0048</w:t>
    </w:r>
    <w:r>
      <w:rPr>
        <w:rFonts w:hint="eastAsia" w:hAnsi="Times New Roman" w:eastAsia="宋体" w:cs="Times New Roman"/>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tabs>
        <w:tab w:val="center" w:pos="4153" w:leader="none"/>
        <w:tab w:val="right" w:pos="8306" w:leader="none"/>
      </w:tabs>
      <w:rPr>
        <w:rFonts w:hAnsi="宋体"/>
        <w:sz w:val="21"/>
        <w:szCs w:val="21"/>
      </w:rPr>
    </w:pPr>
    <w:r>
      <w:rPr>
        <w:rFonts w:hint="eastAsia"/>
      </w:rPr>
      <w:t xml:space="preserve">公开招标文件                                                    </w:t>
    </w:r>
    <w:r>
      <w:rPr>
        <w:rFonts w:hint="eastAsia"/>
        <w:lang w:val="zh-CN"/>
      </w:rPr>
      <w:t xml:space="preserve">招标编号：JSZC-320500-WYDL-G2024-0048</w:t>
    </w:r>
    <w:r>
      <w:rPr>
        <w:rFonts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08"/>
        <w:ind w:left="0" w:firstLine="42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pStyle w:val="1008"/>
        <w:ind w:left="1304" w:hanging="453"/>
        <w:tabs>
          <w:tab w:val="num" w:pos="1304" w:leader="none"/>
        </w:tabs>
      </w:pPr>
      <w:rPr>
        <w:rFonts w:hint="eastAsia"/>
      </w:rPr>
    </w:lvl>
    <w:lvl w:ilvl="1">
      <w:start w:val="1"/>
      <w:numFmt w:val="lowerLetter"/>
      <w:isLgl w:val="false"/>
      <w:suff w:val="tab"/>
      <w:lvlText w:val="%2)"/>
      <w:lvlJc w:val="left"/>
      <w:pPr>
        <w:pStyle w:val="1008"/>
        <w:ind w:left="840" w:hanging="420"/>
        <w:tabs>
          <w:tab w:val="num" w:pos="840" w:leader="none"/>
        </w:tabs>
      </w:pPr>
    </w:lvl>
    <w:lvl w:ilvl="2">
      <w:start w:val="1"/>
      <w:numFmt w:val="lowerLetter"/>
      <w:pStyle w:val="1109"/>
      <w:isLgl w:val="false"/>
      <w:suff w:val="tab"/>
      <w:lvlText w:val="%3."/>
      <w:lvlJc w:val="left"/>
      <w:pPr>
        <w:pStyle w:val="1008"/>
        <w:ind w:left="1304" w:hanging="453"/>
        <w:tabs>
          <w:tab w:val="num" w:pos="1304" w:leader="none"/>
        </w:tabs>
      </w:pPr>
      <w:rPr>
        <w:rFonts w:hint="eastAsia"/>
      </w:rPr>
    </w:lvl>
    <w:lvl w:ilvl="3">
      <w:start w:val="1"/>
      <w:numFmt w:val="decimal"/>
      <w:isLgl w:val="false"/>
      <w:suff w:val="tab"/>
      <w:lvlText w:val="%4."/>
      <w:lvlJc w:val="left"/>
      <w:pPr>
        <w:pStyle w:val="1008"/>
        <w:ind w:left="1680" w:hanging="420"/>
        <w:tabs>
          <w:tab w:val="num" w:pos="1680" w:leader="none"/>
        </w:tabs>
      </w:pPr>
    </w:lvl>
    <w:lvl w:ilvl="4">
      <w:start w:val="1"/>
      <w:numFmt w:val="lowerLetter"/>
      <w:isLgl w:val="false"/>
      <w:suff w:val="tab"/>
      <w:lvlText w:val="%5)"/>
      <w:lvlJc w:val="left"/>
      <w:pPr>
        <w:pStyle w:val="1008"/>
        <w:ind w:left="2100" w:hanging="420"/>
        <w:tabs>
          <w:tab w:val="num" w:pos="2100" w:leader="none"/>
        </w:tabs>
      </w:pPr>
    </w:lvl>
    <w:lvl w:ilvl="5">
      <w:start w:val="1"/>
      <w:numFmt w:val="lowerRoman"/>
      <w:isLgl w:val="false"/>
      <w:suff w:val="tab"/>
      <w:lvlText w:val="%6."/>
      <w:lvlJc w:val="right"/>
      <w:pPr>
        <w:pStyle w:val="1008"/>
        <w:ind w:left="2520" w:hanging="420"/>
        <w:tabs>
          <w:tab w:val="num" w:pos="2520" w:leader="none"/>
        </w:tabs>
      </w:pPr>
    </w:lvl>
    <w:lvl w:ilvl="6">
      <w:start w:val="1"/>
      <w:numFmt w:val="decimal"/>
      <w:isLgl w:val="false"/>
      <w:suff w:val="tab"/>
      <w:lvlText w:val="%7."/>
      <w:lvlJc w:val="left"/>
      <w:pPr>
        <w:pStyle w:val="1008"/>
        <w:ind w:left="2940" w:hanging="420"/>
        <w:tabs>
          <w:tab w:val="num" w:pos="2940" w:leader="none"/>
        </w:tabs>
      </w:pPr>
    </w:lvl>
    <w:lvl w:ilvl="7">
      <w:start w:val="1"/>
      <w:numFmt w:val="lowerLetter"/>
      <w:isLgl w:val="false"/>
      <w:suff w:val="tab"/>
      <w:lvlText w:val="%8)"/>
      <w:lvlJc w:val="left"/>
      <w:pPr>
        <w:pStyle w:val="1008"/>
        <w:ind w:left="3360" w:hanging="420"/>
        <w:tabs>
          <w:tab w:val="num" w:pos="3360" w:leader="none"/>
        </w:tabs>
      </w:pPr>
    </w:lvl>
    <w:lvl w:ilvl="8">
      <w:start w:val="1"/>
      <w:numFmt w:val="lowerRoman"/>
      <w:isLgl w:val="false"/>
      <w:suff w:val="tab"/>
      <w:lvlText w:val="%9."/>
      <w:lvlJc w:val="right"/>
      <w:pPr>
        <w:pStyle w:val="1008"/>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3"/>
      <w:isLgl w:val="false"/>
      <w:suff w:val="tab"/>
      <w:lvlText w:val="%1."/>
      <w:lvlJc w:val="left"/>
      <w:pPr>
        <w:pStyle w:val="100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54"/>
      <w:isLgl w:val="false"/>
      <w:suff w:val="tab"/>
      <w:lvlText w:val="%1."/>
      <w:lvlJc w:val="left"/>
      <w:pPr>
        <w:pStyle w:val="100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772"/>
      <w:isLgl w:val="false"/>
      <w:suff w:val="tab"/>
      <w:lvlText w:val="（%1）"/>
      <w:lvlJc w:val="left"/>
      <w:pPr>
        <w:pStyle w:val="1008"/>
        <w:ind w:left="1155" w:hanging="420"/>
      </w:pPr>
      <w:rPr>
        <w:rFonts w:ascii="Times New Roman" w:hAnsi="Times New Roman" w:cs="Times New Roman"/>
        <w:lang w:val="en-US"/>
      </w:rPr>
    </w:lvl>
    <w:lvl w:ilvl="1">
      <w:start w:val="1"/>
      <w:numFmt w:val="lowerLetter"/>
      <w:isLgl w:val="false"/>
      <w:suff w:val="tab"/>
      <w:lvlText w:val="%2)"/>
      <w:lvlJc w:val="left"/>
      <w:pPr>
        <w:pStyle w:val="1008"/>
        <w:ind w:left="1575" w:hanging="420"/>
      </w:pPr>
    </w:lvl>
    <w:lvl w:ilvl="2">
      <w:start w:val="1"/>
      <w:numFmt w:val="lowerRoman"/>
      <w:isLgl w:val="false"/>
      <w:suff w:val="tab"/>
      <w:lvlText w:val="%3."/>
      <w:lvlJc w:val="right"/>
      <w:pPr>
        <w:pStyle w:val="1008"/>
        <w:ind w:left="1995" w:hanging="420"/>
      </w:pPr>
    </w:lvl>
    <w:lvl w:ilvl="3">
      <w:start w:val="1"/>
      <w:numFmt w:val="decimal"/>
      <w:isLgl w:val="false"/>
      <w:suff w:val="tab"/>
      <w:lvlText w:val="%4."/>
      <w:lvlJc w:val="left"/>
      <w:pPr>
        <w:pStyle w:val="1008"/>
        <w:ind w:left="2415" w:hanging="420"/>
      </w:pPr>
    </w:lvl>
    <w:lvl w:ilvl="4">
      <w:start w:val="1"/>
      <w:numFmt w:val="lowerLetter"/>
      <w:isLgl w:val="false"/>
      <w:suff w:val="tab"/>
      <w:lvlText w:val="%5)"/>
      <w:lvlJc w:val="left"/>
      <w:pPr>
        <w:pStyle w:val="1008"/>
        <w:ind w:left="2835" w:hanging="420"/>
      </w:pPr>
    </w:lvl>
    <w:lvl w:ilvl="5">
      <w:start w:val="1"/>
      <w:numFmt w:val="lowerRoman"/>
      <w:isLgl w:val="false"/>
      <w:suff w:val="tab"/>
      <w:lvlText w:val="%6."/>
      <w:lvlJc w:val="right"/>
      <w:pPr>
        <w:pStyle w:val="1008"/>
        <w:ind w:left="3255" w:hanging="420"/>
      </w:pPr>
    </w:lvl>
    <w:lvl w:ilvl="6">
      <w:start w:val="1"/>
      <w:numFmt w:val="decimal"/>
      <w:isLgl w:val="false"/>
      <w:suff w:val="tab"/>
      <w:lvlText w:val="%7."/>
      <w:lvlJc w:val="left"/>
      <w:pPr>
        <w:pStyle w:val="1008"/>
        <w:ind w:left="3675" w:hanging="420"/>
      </w:pPr>
    </w:lvl>
    <w:lvl w:ilvl="7">
      <w:start w:val="1"/>
      <w:numFmt w:val="lowerLetter"/>
      <w:isLgl w:val="false"/>
      <w:suff w:val="tab"/>
      <w:lvlText w:val="%8)"/>
      <w:lvlJc w:val="left"/>
      <w:pPr>
        <w:pStyle w:val="1008"/>
        <w:ind w:left="4095" w:hanging="420"/>
      </w:pPr>
    </w:lvl>
    <w:lvl w:ilvl="8">
      <w:start w:val="1"/>
      <w:numFmt w:val="lowerRoman"/>
      <w:isLgl w:val="false"/>
      <w:suff w:val="tab"/>
      <w:lvlText w:val="%9."/>
      <w:lvlJc w:val="right"/>
      <w:pPr>
        <w:pStyle w:val="1008"/>
        <w:ind w:left="4515" w:hanging="420"/>
      </w:pPr>
    </w:lvl>
  </w:abstractNum>
  <w:abstractNum w:abstractNumId="7">
    <w:multiLevelType w:val="hybridMultilevel"/>
    <w:lvl w:ilvl="0">
      <w:start w:val="1"/>
      <w:numFmt w:val="decimal"/>
      <w:pStyle w:val="1120"/>
      <w:isLgl w:val="false"/>
      <w:suff w:val="tab"/>
      <w:lvlText w:val="%1."/>
      <w:lvlJc w:val="left"/>
      <w:pPr>
        <w:pStyle w:val="1008"/>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11"/>
      <w:isLgl w:val="false"/>
      <w:suff w:val="tab"/>
      <w:lvlText w:val=""/>
      <w:lvlJc w:val="left"/>
      <w:pPr>
        <w:pStyle w:val="1008"/>
        <w:ind w:left="980" w:hanging="420"/>
      </w:pPr>
      <w:rPr>
        <w:rFonts w:ascii="Wingdings" w:hAnsi="Wingdings"/>
      </w:rPr>
    </w:lvl>
    <w:lvl w:ilvl="1">
      <w:start w:val="1"/>
      <w:numFmt w:val="bullet"/>
      <w:isLgl w:val="false"/>
      <w:suff w:val="tab"/>
      <w:lvlText w:val=""/>
      <w:lvlJc w:val="left"/>
      <w:pPr>
        <w:pStyle w:val="1008"/>
        <w:ind w:left="1400" w:hanging="420"/>
      </w:pPr>
      <w:rPr>
        <w:rFonts w:ascii="Wingdings" w:hAnsi="Wingdings"/>
      </w:rPr>
    </w:lvl>
    <w:lvl w:ilvl="2">
      <w:start w:val="1"/>
      <w:numFmt w:val="bullet"/>
      <w:isLgl w:val="false"/>
      <w:suff w:val="tab"/>
      <w:lvlText w:val=""/>
      <w:lvlJc w:val="left"/>
      <w:pPr>
        <w:pStyle w:val="1008"/>
        <w:ind w:left="1820" w:hanging="420"/>
      </w:pPr>
      <w:rPr>
        <w:rFonts w:ascii="Wingdings" w:hAnsi="Wingdings"/>
      </w:rPr>
    </w:lvl>
    <w:lvl w:ilvl="3">
      <w:start w:val="1"/>
      <w:numFmt w:val="bullet"/>
      <w:isLgl w:val="false"/>
      <w:suff w:val="tab"/>
      <w:lvlText w:val=""/>
      <w:lvlJc w:val="left"/>
      <w:pPr>
        <w:pStyle w:val="1008"/>
        <w:ind w:left="2240" w:hanging="420"/>
      </w:pPr>
      <w:rPr>
        <w:rFonts w:ascii="Wingdings" w:hAnsi="Wingdings"/>
      </w:rPr>
    </w:lvl>
    <w:lvl w:ilvl="4">
      <w:start w:val="1"/>
      <w:numFmt w:val="bullet"/>
      <w:isLgl w:val="false"/>
      <w:suff w:val="tab"/>
      <w:lvlText w:val=""/>
      <w:lvlJc w:val="left"/>
      <w:pPr>
        <w:pStyle w:val="1008"/>
        <w:ind w:left="2660" w:hanging="420"/>
      </w:pPr>
      <w:rPr>
        <w:rFonts w:ascii="Wingdings" w:hAnsi="Wingdings"/>
      </w:rPr>
    </w:lvl>
    <w:lvl w:ilvl="5">
      <w:start w:val="1"/>
      <w:numFmt w:val="bullet"/>
      <w:isLgl w:val="false"/>
      <w:suff w:val="tab"/>
      <w:lvlText w:val=""/>
      <w:lvlJc w:val="left"/>
      <w:pPr>
        <w:pStyle w:val="1008"/>
        <w:ind w:left="3080" w:hanging="420"/>
      </w:pPr>
      <w:rPr>
        <w:rFonts w:ascii="Wingdings" w:hAnsi="Wingdings"/>
      </w:rPr>
    </w:lvl>
    <w:lvl w:ilvl="6">
      <w:start w:val="1"/>
      <w:numFmt w:val="bullet"/>
      <w:isLgl w:val="false"/>
      <w:suff w:val="tab"/>
      <w:lvlText w:val=""/>
      <w:lvlJc w:val="left"/>
      <w:pPr>
        <w:pStyle w:val="1008"/>
        <w:ind w:left="3500" w:hanging="420"/>
      </w:pPr>
      <w:rPr>
        <w:rFonts w:ascii="Wingdings" w:hAnsi="Wingdings"/>
      </w:rPr>
    </w:lvl>
    <w:lvl w:ilvl="7">
      <w:start w:val="1"/>
      <w:numFmt w:val="bullet"/>
      <w:isLgl w:val="false"/>
      <w:suff w:val="tab"/>
      <w:lvlText w:val=""/>
      <w:lvlJc w:val="left"/>
      <w:pPr>
        <w:pStyle w:val="1008"/>
        <w:ind w:left="3920" w:hanging="420"/>
      </w:pPr>
      <w:rPr>
        <w:rFonts w:ascii="Wingdings" w:hAnsi="Wingdings"/>
      </w:rPr>
    </w:lvl>
    <w:lvl w:ilvl="8">
      <w:start w:val="1"/>
      <w:numFmt w:val="bullet"/>
      <w:isLgl w:val="false"/>
      <w:suff w:val="tab"/>
      <w:lvlText w:val=""/>
      <w:lvlJc w:val="left"/>
      <w:pPr>
        <w:pStyle w:val="1008"/>
        <w:ind w:left="4340" w:hanging="420"/>
      </w:pPr>
      <w:rPr>
        <w:rFonts w:ascii="Wingdings" w:hAnsi="Wingdings"/>
      </w:rPr>
    </w:lvl>
  </w:abstractNum>
  <w:abstractNum w:abstractNumId="9">
    <w:multiLevelType w:val="hybridMultilevel"/>
    <w:lvl w:ilvl="0">
      <w:start w:val="1"/>
      <w:numFmt w:val="decimal"/>
      <w:pStyle w:val="1356"/>
      <w:isLgl w:val="false"/>
      <w:suff w:val="tab"/>
      <w:lvlText w:val="%1)"/>
      <w:lvlJc w:val="left"/>
      <w:pPr>
        <w:pStyle w:val="1008"/>
        <w:ind w:left="1260" w:hanging="420"/>
      </w:pPr>
    </w:lvl>
    <w:lvl w:ilvl="1">
      <w:start w:val="1"/>
      <w:numFmt w:val="lowerLetter"/>
      <w:isLgl w:val="false"/>
      <w:suff w:val="tab"/>
      <w:lvlText w:val="%2)"/>
      <w:lvlJc w:val="left"/>
      <w:pPr>
        <w:pStyle w:val="1008"/>
        <w:ind w:left="1680" w:hanging="420"/>
      </w:pPr>
    </w:lvl>
    <w:lvl w:ilvl="2">
      <w:start w:val="1"/>
      <w:numFmt w:val="lowerRoman"/>
      <w:isLgl w:val="false"/>
      <w:suff w:val="tab"/>
      <w:lvlText w:val="%3."/>
      <w:lvlJc w:val="right"/>
      <w:pPr>
        <w:pStyle w:val="1008"/>
        <w:ind w:left="2100" w:hanging="420"/>
      </w:pPr>
    </w:lvl>
    <w:lvl w:ilvl="3">
      <w:start w:val="1"/>
      <w:numFmt w:val="decimal"/>
      <w:isLgl w:val="false"/>
      <w:suff w:val="tab"/>
      <w:lvlText w:val="%4."/>
      <w:lvlJc w:val="left"/>
      <w:pPr>
        <w:pStyle w:val="1008"/>
        <w:ind w:left="2520" w:hanging="420"/>
      </w:pPr>
    </w:lvl>
    <w:lvl w:ilvl="4">
      <w:start w:val="1"/>
      <w:numFmt w:val="decimal"/>
      <w:isLgl w:val="false"/>
      <w:suff w:val="tab"/>
      <w:lvlText w:val="1.4.2.1.%5."/>
      <w:lvlJc w:val="left"/>
      <w:pPr>
        <w:pStyle w:val="1008"/>
        <w:ind w:left="2940" w:hanging="420"/>
      </w:pPr>
      <w:rPr>
        <w:rFonts w:eastAsia="宋体"/>
        <w:sz w:val="21"/>
      </w:rPr>
    </w:lvl>
    <w:lvl w:ilvl="5">
      <w:start w:val="1"/>
      <w:numFmt w:val="lowerRoman"/>
      <w:isLgl w:val="false"/>
      <w:suff w:val="tab"/>
      <w:lvlText w:val="%6."/>
      <w:lvlJc w:val="right"/>
      <w:pPr>
        <w:pStyle w:val="1008"/>
        <w:ind w:left="3360" w:hanging="420"/>
      </w:pPr>
    </w:lvl>
    <w:lvl w:ilvl="6">
      <w:start w:val="1"/>
      <w:numFmt w:val="decimal"/>
      <w:isLgl w:val="false"/>
      <w:suff w:val="tab"/>
      <w:lvlText w:val="%7."/>
      <w:lvlJc w:val="left"/>
      <w:pPr>
        <w:pStyle w:val="1008"/>
        <w:ind w:left="3780" w:hanging="420"/>
      </w:pPr>
    </w:lvl>
    <w:lvl w:ilvl="7">
      <w:start w:val="1"/>
      <w:numFmt w:val="lowerLetter"/>
      <w:isLgl w:val="false"/>
      <w:suff w:val="tab"/>
      <w:lvlText w:val="%8)"/>
      <w:lvlJc w:val="left"/>
      <w:pPr>
        <w:pStyle w:val="1008"/>
        <w:ind w:left="4200" w:hanging="420"/>
      </w:pPr>
    </w:lvl>
    <w:lvl w:ilvl="8">
      <w:start w:val="1"/>
      <w:numFmt w:val="lowerRoman"/>
      <w:isLgl w:val="false"/>
      <w:suff w:val="tab"/>
      <w:lvlText w:val="%9."/>
      <w:lvlJc w:val="right"/>
      <w:pPr>
        <w:pStyle w:val="1008"/>
        <w:ind w:left="4620" w:hanging="420"/>
      </w:pPr>
    </w:lvl>
  </w:abstractNum>
  <w:abstractNum w:abstractNumId="10">
    <w:multiLevelType w:val="hybridMultilevel"/>
    <w:lvl w:ilvl="0">
      <w:start w:val="1"/>
      <w:numFmt w:val="chineseCountingThousand"/>
      <w:pStyle w:val="1670"/>
      <w:isLgl w:val="false"/>
      <w:suff w:val="tab"/>
      <w:lvlText w:val="%1、"/>
      <w:lvlJc w:val="left"/>
      <w:pPr>
        <w:pStyle w:val="1008"/>
        <w:ind w:left="980" w:hanging="420"/>
      </w:pPr>
    </w:lvl>
    <w:lvl w:ilvl="1">
      <w:start w:val="1"/>
      <w:numFmt w:val="lowerLetter"/>
      <w:isLgl w:val="false"/>
      <w:suff w:val="tab"/>
      <w:lvlText w:val="%2)"/>
      <w:lvlJc w:val="left"/>
      <w:pPr>
        <w:pStyle w:val="1008"/>
        <w:ind w:left="1400" w:hanging="420"/>
      </w:pPr>
    </w:lvl>
    <w:lvl w:ilvl="2">
      <w:start w:val="1"/>
      <w:numFmt w:val="lowerRoman"/>
      <w:isLgl w:val="false"/>
      <w:suff w:val="tab"/>
      <w:lvlText w:val="%3."/>
      <w:lvlJc w:val="right"/>
      <w:pPr>
        <w:pStyle w:val="1008"/>
        <w:ind w:left="1820" w:hanging="420"/>
      </w:pPr>
    </w:lvl>
    <w:lvl w:ilvl="3">
      <w:start w:val="1"/>
      <w:numFmt w:val="decimal"/>
      <w:isLgl w:val="false"/>
      <w:suff w:val="tab"/>
      <w:lvlText w:val="%4."/>
      <w:lvlJc w:val="left"/>
      <w:pPr>
        <w:pStyle w:val="1008"/>
        <w:ind w:left="2240" w:hanging="420"/>
      </w:pPr>
    </w:lvl>
    <w:lvl w:ilvl="4">
      <w:start w:val="1"/>
      <w:numFmt w:val="lowerLetter"/>
      <w:isLgl w:val="false"/>
      <w:suff w:val="tab"/>
      <w:lvlText w:val="%5)"/>
      <w:lvlJc w:val="left"/>
      <w:pPr>
        <w:pStyle w:val="1008"/>
        <w:ind w:left="2660" w:hanging="420"/>
      </w:pPr>
    </w:lvl>
    <w:lvl w:ilvl="5">
      <w:start w:val="1"/>
      <w:numFmt w:val="lowerRoman"/>
      <w:isLgl w:val="false"/>
      <w:suff w:val="tab"/>
      <w:lvlText w:val="%6."/>
      <w:lvlJc w:val="right"/>
      <w:pPr>
        <w:pStyle w:val="1008"/>
        <w:ind w:left="3080" w:hanging="420"/>
      </w:pPr>
    </w:lvl>
    <w:lvl w:ilvl="6">
      <w:start w:val="1"/>
      <w:numFmt w:val="decimal"/>
      <w:isLgl w:val="false"/>
      <w:suff w:val="tab"/>
      <w:lvlText w:val="%7."/>
      <w:lvlJc w:val="left"/>
      <w:pPr>
        <w:pStyle w:val="1008"/>
        <w:ind w:left="3500" w:hanging="420"/>
      </w:pPr>
    </w:lvl>
    <w:lvl w:ilvl="7">
      <w:start w:val="1"/>
      <w:numFmt w:val="lowerLetter"/>
      <w:isLgl w:val="false"/>
      <w:suff w:val="tab"/>
      <w:lvlText w:val="%8)"/>
      <w:lvlJc w:val="left"/>
      <w:pPr>
        <w:pStyle w:val="1008"/>
        <w:ind w:left="3920" w:hanging="420"/>
      </w:pPr>
    </w:lvl>
    <w:lvl w:ilvl="8">
      <w:start w:val="1"/>
      <w:numFmt w:val="lowerRoman"/>
      <w:isLgl w:val="false"/>
      <w:suff w:val="tab"/>
      <w:lvlText w:val="%9."/>
      <w:lvlJc w:val="right"/>
      <w:pPr>
        <w:pStyle w:val="1008"/>
        <w:ind w:left="4340" w:hanging="420"/>
      </w:pPr>
    </w:lvl>
  </w:abstractNum>
  <w:abstractNum w:abstractNumId="11">
    <w:multiLevelType w:val="hybridMultilevel"/>
    <w:lvl w:ilvl="0">
      <w:start w:val="1"/>
      <w:numFmt w:val="chineseCountingThousand"/>
      <w:pStyle w:val="1132"/>
      <w:isLgl w:val="false"/>
      <w:suff w:val="tab"/>
      <w:lvlText w:val="%1、"/>
      <w:lvlJc w:val="left"/>
      <w:pPr>
        <w:pStyle w:val="1008"/>
        <w:ind w:left="980" w:hanging="420"/>
      </w:pPr>
    </w:lvl>
    <w:lvl w:ilvl="1">
      <w:start w:val="1"/>
      <w:numFmt w:val="lowerLetter"/>
      <w:isLgl w:val="false"/>
      <w:suff w:val="tab"/>
      <w:lvlText w:val="%2)"/>
      <w:lvlJc w:val="left"/>
      <w:pPr>
        <w:pStyle w:val="1008"/>
        <w:ind w:left="1400" w:hanging="420"/>
      </w:pPr>
    </w:lvl>
    <w:lvl w:ilvl="2">
      <w:start w:val="1"/>
      <w:numFmt w:val="lowerRoman"/>
      <w:isLgl w:val="false"/>
      <w:suff w:val="tab"/>
      <w:lvlText w:val="%3."/>
      <w:lvlJc w:val="right"/>
      <w:pPr>
        <w:pStyle w:val="1008"/>
        <w:ind w:left="1820" w:hanging="420"/>
      </w:pPr>
    </w:lvl>
    <w:lvl w:ilvl="3">
      <w:start w:val="1"/>
      <w:numFmt w:val="decimal"/>
      <w:isLgl w:val="false"/>
      <w:suff w:val="tab"/>
      <w:lvlText w:val="%4."/>
      <w:lvlJc w:val="left"/>
      <w:pPr>
        <w:pStyle w:val="1008"/>
        <w:ind w:left="2240" w:hanging="420"/>
      </w:pPr>
    </w:lvl>
    <w:lvl w:ilvl="4">
      <w:start w:val="1"/>
      <w:numFmt w:val="lowerLetter"/>
      <w:isLgl w:val="false"/>
      <w:suff w:val="tab"/>
      <w:lvlText w:val="%5)"/>
      <w:lvlJc w:val="left"/>
      <w:pPr>
        <w:pStyle w:val="1008"/>
        <w:ind w:left="2660" w:hanging="420"/>
      </w:pPr>
    </w:lvl>
    <w:lvl w:ilvl="5">
      <w:start w:val="1"/>
      <w:numFmt w:val="lowerRoman"/>
      <w:isLgl w:val="false"/>
      <w:suff w:val="tab"/>
      <w:lvlText w:val="%6."/>
      <w:lvlJc w:val="right"/>
      <w:pPr>
        <w:pStyle w:val="1008"/>
        <w:ind w:left="3080" w:hanging="420"/>
      </w:pPr>
    </w:lvl>
    <w:lvl w:ilvl="6">
      <w:start w:val="1"/>
      <w:numFmt w:val="decimal"/>
      <w:isLgl w:val="false"/>
      <w:suff w:val="tab"/>
      <w:lvlText w:val="%7."/>
      <w:lvlJc w:val="left"/>
      <w:pPr>
        <w:pStyle w:val="1008"/>
        <w:ind w:left="3500" w:hanging="420"/>
      </w:pPr>
    </w:lvl>
    <w:lvl w:ilvl="7">
      <w:start w:val="1"/>
      <w:numFmt w:val="lowerLetter"/>
      <w:isLgl w:val="false"/>
      <w:suff w:val="tab"/>
      <w:lvlText w:val="%8)"/>
      <w:lvlJc w:val="left"/>
      <w:pPr>
        <w:pStyle w:val="1008"/>
        <w:ind w:left="3920" w:hanging="420"/>
      </w:pPr>
    </w:lvl>
    <w:lvl w:ilvl="8">
      <w:start w:val="1"/>
      <w:numFmt w:val="lowerRoman"/>
      <w:isLgl w:val="false"/>
      <w:suff w:val="tab"/>
      <w:lvlText w:val="%9."/>
      <w:lvlJc w:val="right"/>
      <w:pPr>
        <w:pStyle w:val="1008"/>
        <w:ind w:left="4340" w:hanging="420"/>
      </w:pPr>
    </w:lvl>
  </w:abstractNum>
  <w:abstractNum w:abstractNumId="12">
    <w:multiLevelType w:val="hybridMultilevel"/>
    <w:lvl w:ilvl="0">
      <w:start w:val="1"/>
      <w:numFmt w:val="chineseCountingThousand"/>
      <w:isLgl w:val="false"/>
      <w:suff w:val="tab"/>
      <w:lvlText w:val="%1、"/>
      <w:lvlJc w:val="left"/>
      <w:pPr>
        <w:pStyle w:val="1008"/>
        <w:ind w:left="980" w:hanging="420"/>
      </w:pPr>
    </w:lvl>
    <w:lvl w:ilvl="1">
      <w:start w:val="1"/>
      <w:numFmt w:val="lowerLetter"/>
      <w:isLgl w:val="false"/>
      <w:suff w:val="tab"/>
      <w:lvlText w:val="%2)"/>
      <w:lvlJc w:val="left"/>
      <w:pPr>
        <w:pStyle w:val="1008"/>
        <w:ind w:left="1400" w:hanging="420"/>
      </w:pPr>
    </w:lvl>
    <w:lvl w:ilvl="2">
      <w:start w:val="1"/>
      <w:numFmt w:val="lowerRoman"/>
      <w:isLgl w:val="false"/>
      <w:suff w:val="tab"/>
      <w:lvlText w:val="%3."/>
      <w:lvlJc w:val="right"/>
      <w:pPr>
        <w:pStyle w:val="1008"/>
        <w:ind w:left="1820" w:hanging="420"/>
      </w:pPr>
    </w:lvl>
    <w:lvl w:ilvl="3">
      <w:start w:val="1"/>
      <w:numFmt w:val="decimal"/>
      <w:pStyle w:val="1523"/>
      <w:isLgl w:val="false"/>
      <w:suff w:val="tab"/>
      <w:lvlText w:val="%4."/>
      <w:lvlJc w:val="left"/>
      <w:pPr>
        <w:pStyle w:val="1008"/>
        <w:ind w:left="2240" w:hanging="420"/>
      </w:pPr>
    </w:lvl>
    <w:lvl w:ilvl="4">
      <w:start w:val="1"/>
      <w:numFmt w:val="lowerLetter"/>
      <w:isLgl w:val="false"/>
      <w:suff w:val="tab"/>
      <w:lvlText w:val="%5)"/>
      <w:lvlJc w:val="left"/>
      <w:pPr>
        <w:pStyle w:val="1008"/>
        <w:ind w:left="2660" w:hanging="420"/>
      </w:pPr>
    </w:lvl>
    <w:lvl w:ilvl="5">
      <w:start w:val="1"/>
      <w:numFmt w:val="lowerRoman"/>
      <w:isLgl w:val="false"/>
      <w:suff w:val="tab"/>
      <w:lvlText w:val="%6."/>
      <w:lvlJc w:val="right"/>
      <w:pPr>
        <w:pStyle w:val="1008"/>
        <w:ind w:left="3080" w:hanging="420"/>
      </w:pPr>
    </w:lvl>
    <w:lvl w:ilvl="6">
      <w:start w:val="1"/>
      <w:numFmt w:val="decimal"/>
      <w:isLgl w:val="false"/>
      <w:suff w:val="tab"/>
      <w:lvlText w:val="%7."/>
      <w:lvlJc w:val="left"/>
      <w:pPr>
        <w:pStyle w:val="1008"/>
        <w:ind w:left="3500" w:hanging="420"/>
      </w:pPr>
    </w:lvl>
    <w:lvl w:ilvl="7">
      <w:start w:val="1"/>
      <w:numFmt w:val="lowerLetter"/>
      <w:isLgl w:val="false"/>
      <w:suff w:val="tab"/>
      <w:lvlText w:val="%8)"/>
      <w:lvlJc w:val="left"/>
      <w:pPr>
        <w:pStyle w:val="1008"/>
        <w:ind w:left="3920" w:hanging="420"/>
      </w:pPr>
    </w:lvl>
    <w:lvl w:ilvl="8">
      <w:start w:val="1"/>
      <w:numFmt w:val="lowerRoman"/>
      <w:isLgl w:val="false"/>
      <w:suff w:val="tab"/>
      <w:lvlText w:val="%9."/>
      <w:lvlJc w:val="right"/>
      <w:pPr>
        <w:pStyle w:val="1008"/>
        <w:ind w:left="4340" w:hanging="420"/>
      </w:pPr>
    </w:lvl>
  </w:abstractNum>
  <w:abstractNum w:abstractNumId="13">
    <w:multiLevelType w:val="hybridMultilevel"/>
    <w:lvl w:ilvl="0">
      <w:start w:val="1"/>
      <w:numFmt w:val="decimal"/>
      <w:pStyle w:val="1867"/>
      <w:isLgl w:val="false"/>
      <w:suff w:val="tab"/>
      <w:lvlText w:val="（%1）"/>
      <w:lvlJc w:val="left"/>
      <w:pPr>
        <w:pStyle w:val="1008"/>
        <w:ind w:left="1335" w:hanging="855"/>
        <w:tabs>
          <w:tab w:val="num" w:pos="1335" w:leader="none"/>
        </w:tabs>
      </w:pPr>
      <w:rPr>
        <w:rFonts w:ascii="宋体" w:hAnsi="宋体" w:eastAsia="宋体"/>
      </w:rPr>
    </w:lvl>
    <w:lvl w:ilvl="1">
      <w:start w:val="1"/>
      <w:numFmt w:val="lowerLetter"/>
      <w:isLgl w:val="false"/>
      <w:suff w:val="tab"/>
      <w:lvlText w:val="%2)"/>
      <w:lvlJc w:val="left"/>
      <w:pPr>
        <w:pStyle w:val="1008"/>
        <w:ind w:left="1320" w:hanging="420"/>
        <w:tabs>
          <w:tab w:val="num" w:pos="1320" w:leader="none"/>
        </w:tabs>
      </w:pPr>
    </w:lvl>
    <w:lvl w:ilvl="2">
      <w:start w:val="1"/>
      <w:numFmt w:val="lowerRoman"/>
      <w:isLgl w:val="false"/>
      <w:suff w:val="tab"/>
      <w:lvlText w:val="%3."/>
      <w:lvlJc w:val="right"/>
      <w:pPr>
        <w:pStyle w:val="1008"/>
        <w:ind w:left="1740" w:hanging="420"/>
        <w:tabs>
          <w:tab w:val="num" w:pos="1740" w:leader="none"/>
        </w:tabs>
      </w:pPr>
    </w:lvl>
    <w:lvl w:ilvl="3">
      <w:start w:val="1"/>
      <w:numFmt w:val="decimal"/>
      <w:isLgl w:val="false"/>
      <w:suff w:val="tab"/>
      <w:lvlText w:val="%4."/>
      <w:lvlJc w:val="left"/>
      <w:pPr>
        <w:pStyle w:val="1008"/>
        <w:ind w:left="2160" w:hanging="420"/>
        <w:tabs>
          <w:tab w:val="num" w:pos="2160" w:leader="none"/>
        </w:tabs>
      </w:pPr>
    </w:lvl>
    <w:lvl w:ilvl="4">
      <w:start w:val="1"/>
      <w:numFmt w:val="lowerLetter"/>
      <w:isLgl w:val="false"/>
      <w:suff w:val="tab"/>
      <w:lvlText w:val="%5)"/>
      <w:lvlJc w:val="left"/>
      <w:pPr>
        <w:pStyle w:val="1008"/>
        <w:ind w:left="2580" w:hanging="420"/>
        <w:tabs>
          <w:tab w:val="num" w:pos="2580" w:leader="none"/>
        </w:tabs>
      </w:pPr>
    </w:lvl>
    <w:lvl w:ilvl="5">
      <w:start w:val="1"/>
      <w:numFmt w:val="lowerRoman"/>
      <w:isLgl w:val="false"/>
      <w:suff w:val="tab"/>
      <w:lvlText w:val="%6."/>
      <w:lvlJc w:val="right"/>
      <w:pPr>
        <w:pStyle w:val="1008"/>
        <w:ind w:left="3000" w:hanging="420"/>
        <w:tabs>
          <w:tab w:val="num" w:pos="3000" w:leader="none"/>
        </w:tabs>
      </w:pPr>
    </w:lvl>
    <w:lvl w:ilvl="6">
      <w:start w:val="1"/>
      <w:numFmt w:val="decimal"/>
      <w:isLgl w:val="false"/>
      <w:suff w:val="tab"/>
      <w:lvlText w:val="%7."/>
      <w:lvlJc w:val="left"/>
      <w:pPr>
        <w:pStyle w:val="1008"/>
        <w:ind w:left="3420" w:hanging="420"/>
        <w:tabs>
          <w:tab w:val="num" w:pos="3420" w:leader="none"/>
        </w:tabs>
      </w:pPr>
    </w:lvl>
    <w:lvl w:ilvl="7">
      <w:start w:val="1"/>
      <w:numFmt w:val="lowerLetter"/>
      <w:isLgl w:val="false"/>
      <w:suff w:val="tab"/>
      <w:lvlText w:val="%8)"/>
      <w:lvlJc w:val="left"/>
      <w:pPr>
        <w:pStyle w:val="1008"/>
        <w:ind w:left="3840" w:hanging="420"/>
        <w:tabs>
          <w:tab w:val="num" w:pos="3840" w:leader="none"/>
        </w:tabs>
      </w:pPr>
    </w:lvl>
    <w:lvl w:ilvl="8">
      <w:start w:val="1"/>
      <w:numFmt w:val="lowerRoman"/>
      <w:isLgl w:val="false"/>
      <w:suff w:val="tab"/>
      <w:lvlText w:val="%9."/>
      <w:lvlJc w:val="right"/>
      <w:pPr>
        <w:pStyle w:val="1008"/>
        <w:ind w:left="4260" w:hanging="420"/>
        <w:tabs>
          <w:tab w:val="num" w:pos="4260" w:leader="none"/>
        </w:tabs>
      </w:pPr>
    </w:lvl>
  </w:abstractNum>
  <w:abstractNum w:abstractNumId="14">
    <w:multiLevelType w:val="hybridMultilevel"/>
    <w:lvl w:ilvl="0">
      <w:start w:val="1"/>
      <w:numFmt w:val="japaneseCounting"/>
      <w:pStyle w:val="1661"/>
      <w:isLgl w:val="false"/>
      <w:suff w:val="tab"/>
      <w:lvlText w:val="%1、"/>
      <w:lvlJc w:val="left"/>
      <w:pPr>
        <w:pStyle w:val="1008"/>
        <w:ind w:left="1280" w:hanging="720"/>
        <w:tabs>
          <w:tab w:val="num" w:pos="1280" w:leader="none"/>
        </w:tabs>
      </w:pPr>
    </w:lvl>
    <w:lvl w:ilvl="1">
      <w:start w:val="1"/>
      <w:numFmt w:val="japaneseCounting"/>
      <w:isLgl w:val="false"/>
      <w:suff w:val="tab"/>
      <w:lvlText w:val="%2、"/>
      <w:lvlJc w:val="left"/>
      <w:pPr>
        <w:pStyle w:val="1008"/>
        <w:ind w:left="1140" w:hanging="720"/>
      </w:pPr>
    </w:lvl>
    <w:lvl w:ilvl="2">
      <w:start w:val="1"/>
      <w:numFmt w:val="decimal"/>
      <w:isLgl w:val="false"/>
      <w:suff w:val="tab"/>
      <w:lvlText w:val="（%3）"/>
      <w:lvlJc w:val="left"/>
      <w:pPr>
        <w:pStyle w:val="1008"/>
        <w:ind w:left="1560" w:hanging="720"/>
      </w:pPr>
    </w:lvl>
    <w:lvl w:ilvl="3">
      <w:start w:val="1"/>
      <w:numFmt w:val="decimal"/>
      <w:isLgl w:val="false"/>
      <w:suff w:val="tab"/>
      <w:lvlText w:val="%4."/>
      <w:lvlJc w:val="left"/>
      <w:pPr>
        <w:pStyle w:val="1008"/>
        <w:ind w:left="1680" w:hanging="420"/>
        <w:tabs>
          <w:tab w:val="num" w:pos="1680" w:leader="none"/>
        </w:tabs>
      </w:pPr>
    </w:lvl>
    <w:lvl w:ilvl="4">
      <w:start w:val="1"/>
      <w:numFmt w:val="lowerLetter"/>
      <w:isLgl w:val="false"/>
      <w:suff w:val="tab"/>
      <w:lvlText w:val="%5)"/>
      <w:lvlJc w:val="left"/>
      <w:pPr>
        <w:pStyle w:val="1008"/>
        <w:ind w:left="2100" w:hanging="420"/>
        <w:tabs>
          <w:tab w:val="num" w:pos="2100" w:leader="none"/>
        </w:tabs>
      </w:pPr>
    </w:lvl>
    <w:lvl w:ilvl="5">
      <w:start w:val="1"/>
      <w:numFmt w:val="lowerRoman"/>
      <w:isLgl w:val="false"/>
      <w:suff w:val="tab"/>
      <w:lvlText w:val="%6."/>
      <w:lvlJc w:val="right"/>
      <w:pPr>
        <w:pStyle w:val="1008"/>
        <w:ind w:left="2520" w:hanging="420"/>
        <w:tabs>
          <w:tab w:val="num" w:pos="2520" w:leader="none"/>
        </w:tabs>
      </w:pPr>
    </w:lvl>
    <w:lvl w:ilvl="6">
      <w:start w:val="1"/>
      <w:numFmt w:val="decimal"/>
      <w:isLgl w:val="false"/>
      <w:suff w:val="tab"/>
      <w:lvlText w:val="%7."/>
      <w:lvlJc w:val="left"/>
      <w:pPr>
        <w:pStyle w:val="1008"/>
        <w:ind w:left="2940" w:hanging="420"/>
        <w:tabs>
          <w:tab w:val="num" w:pos="2940" w:leader="none"/>
        </w:tabs>
      </w:pPr>
    </w:lvl>
    <w:lvl w:ilvl="7">
      <w:start w:val="1"/>
      <w:numFmt w:val="lowerLetter"/>
      <w:isLgl w:val="false"/>
      <w:suff w:val="tab"/>
      <w:lvlText w:val="%8)"/>
      <w:lvlJc w:val="left"/>
      <w:pPr>
        <w:pStyle w:val="1008"/>
        <w:ind w:left="3360" w:hanging="420"/>
        <w:tabs>
          <w:tab w:val="num" w:pos="3360" w:leader="none"/>
        </w:tabs>
      </w:pPr>
    </w:lvl>
    <w:lvl w:ilvl="8">
      <w:start w:val="1"/>
      <w:numFmt w:val="lowerRoman"/>
      <w:isLgl w:val="false"/>
      <w:suff w:val="tab"/>
      <w:lvlText w:val="%9."/>
      <w:lvlJc w:val="right"/>
      <w:pPr>
        <w:pStyle w:val="1008"/>
        <w:ind w:left="3780" w:hanging="420"/>
        <w:tabs>
          <w:tab w:val="num" w:pos="3780" w:leader="none"/>
        </w:tabs>
      </w:pPr>
    </w:lvl>
  </w:abstractNum>
  <w:abstractNum w:abstractNumId="15">
    <w:multiLevelType w:val="hybridMultilevel"/>
    <w:lvl w:ilvl="0">
      <w:start w:val="1"/>
      <w:numFmt w:val="decimal"/>
      <w:pStyle w:val="1839"/>
      <w:isLgl w:val="false"/>
      <w:suff w:val="tab"/>
      <w:lvlText w:val="%1."/>
      <w:lvlJc w:val="left"/>
      <w:pPr>
        <w:pStyle w:val="1008"/>
        <w:ind w:left="2040" w:hanging="360"/>
        <w:tabs>
          <w:tab w:val="num" w:pos="2040" w:leader="none"/>
        </w:tabs>
      </w:pPr>
    </w:lvl>
    <w:lvl w:ilvl="1">
      <w:start w:val="1"/>
      <w:numFmt w:val="lowerLetter"/>
      <w:isLgl w:val="false"/>
      <w:suff w:val="tab"/>
      <w:lvlText w:val="%2)"/>
      <w:lvlJc w:val="left"/>
      <w:pPr>
        <w:pStyle w:val="1008"/>
        <w:ind w:left="1680" w:hanging="420"/>
        <w:tabs>
          <w:tab w:val="num" w:pos="1680" w:leader="none"/>
        </w:tabs>
      </w:pPr>
    </w:lvl>
    <w:lvl w:ilvl="2">
      <w:start w:val="1"/>
      <w:numFmt w:val="lowerRoman"/>
      <w:isLgl w:val="false"/>
      <w:suff w:val="tab"/>
      <w:lvlText w:val="%3."/>
      <w:lvlJc w:val="right"/>
      <w:pPr>
        <w:pStyle w:val="1008"/>
        <w:ind w:left="2100" w:hanging="420"/>
        <w:tabs>
          <w:tab w:val="num" w:pos="2100" w:leader="none"/>
        </w:tabs>
      </w:pPr>
    </w:lvl>
    <w:lvl w:ilvl="3">
      <w:start w:val="1"/>
      <w:numFmt w:val="decimal"/>
      <w:isLgl w:val="false"/>
      <w:suff w:val="tab"/>
      <w:lvlText w:val="%4."/>
      <w:lvlJc w:val="left"/>
      <w:pPr>
        <w:pStyle w:val="1008"/>
        <w:ind w:left="2520" w:hanging="420"/>
        <w:tabs>
          <w:tab w:val="num" w:pos="2520" w:leader="none"/>
        </w:tabs>
      </w:pPr>
    </w:lvl>
    <w:lvl w:ilvl="4">
      <w:start w:val="1"/>
      <w:numFmt w:val="lowerLetter"/>
      <w:isLgl w:val="false"/>
      <w:suff w:val="tab"/>
      <w:lvlText w:val="%5)"/>
      <w:lvlJc w:val="left"/>
      <w:pPr>
        <w:pStyle w:val="1008"/>
        <w:ind w:left="2940" w:hanging="420"/>
        <w:tabs>
          <w:tab w:val="num" w:pos="2940" w:leader="none"/>
        </w:tabs>
      </w:pPr>
    </w:lvl>
    <w:lvl w:ilvl="5">
      <w:start w:val="1"/>
      <w:numFmt w:val="lowerRoman"/>
      <w:isLgl w:val="false"/>
      <w:suff w:val="tab"/>
      <w:lvlText w:val="%6."/>
      <w:lvlJc w:val="right"/>
      <w:pPr>
        <w:pStyle w:val="1008"/>
        <w:ind w:left="3360" w:hanging="420"/>
        <w:tabs>
          <w:tab w:val="num" w:pos="3360" w:leader="none"/>
        </w:tabs>
      </w:pPr>
    </w:lvl>
    <w:lvl w:ilvl="6">
      <w:start w:val="1"/>
      <w:numFmt w:val="decimal"/>
      <w:isLgl w:val="false"/>
      <w:suff w:val="tab"/>
      <w:lvlText w:val="%7."/>
      <w:lvlJc w:val="left"/>
      <w:pPr>
        <w:pStyle w:val="1008"/>
        <w:ind w:left="3780" w:hanging="420"/>
        <w:tabs>
          <w:tab w:val="num" w:pos="3780" w:leader="none"/>
        </w:tabs>
      </w:pPr>
    </w:lvl>
    <w:lvl w:ilvl="7">
      <w:start w:val="1"/>
      <w:numFmt w:val="lowerLetter"/>
      <w:isLgl w:val="false"/>
      <w:suff w:val="tab"/>
      <w:lvlText w:val="%8)"/>
      <w:lvlJc w:val="left"/>
      <w:pPr>
        <w:pStyle w:val="1008"/>
        <w:ind w:left="4200" w:hanging="420"/>
        <w:tabs>
          <w:tab w:val="num" w:pos="4200" w:leader="none"/>
        </w:tabs>
      </w:pPr>
    </w:lvl>
    <w:lvl w:ilvl="8">
      <w:start w:val="1"/>
      <w:numFmt w:val="lowerRoman"/>
      <w:isLgl w:val="false"/>
      <w:suff w:val="tab"/>
      <w:lvlText w:val="%9."/>
      <w:lvlJc w:val="right"/>
      <w:pPr>
        <w:pStyle w:val="1008"/>
        <w:ind w:left="4620" w:hanging="420"/>
        <w:tabs>
          <w:tab w:val="num" w:pos="4620" w:leader="none"/>
        </w:tabs>
      </w:pPr>
    </w:lvl>
  </w:abstractNum>
  <w:abstractNum w:abstractNumId="16">
    <w:multiLevelType w:val="hybridMultilevel"/>
    <w:lvl w:ilvl="0">
      <w:start w:val="1"/>
      <w:numFmt w:val="decimal"/>
      <w:pStyle w:val="1699"/>
      <w:isLgl w:val="false"/>
      <w:suff w:val="tab"/>
      <w:lvlText w:val="%1."/>
      <w:lvlJc w:val="left"/>
      <w:pPr>
        <w:pStyle w:val="1008"/>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45"/>
      <w:isLgl w:val="false"/>
      <w:suff w:val="tab"/>
      <w:lvlText w:val="%1."/>
      <w:lvlJc w:val="left"/>
      <w:pPr>
        <w:pStyle w:val="100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690"/>
      <w:isLgl w:val="false"/>
      <w:suff w:val="tab"/>
      <w:lvlText w:val="%1."/>
      <w:lvlJc w:val="left"/>
      <w:pPr>
        <w:pStyle w:val="100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058"/>
      <w:isLgl w:val="false"/>
      <w:suff w:val="tab"/>
      <w:lvlText w:val=""/>
      <w:lvlJc w:val="left"/>
      <w:pPr>
        <w:pStyle w:val="100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038"/>
      <w:isLgl w:val="false"/>
      <w:suff w:val="tab"/>
      <w:lvlText w:val=""/>
      <w:lvlJc w:val="left"/>
      <w:pPr>
        <w:pStyle w:val="1008"/>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48"/>
      <w:isLgl w:val="false"/>
      <w:suff w:val="tab"/>
      <w:lvlText w:val=""/>
      <w:lvlJc w:val="left"/>
      <w:pPr>
        <w:pStyle w:val="1008"/>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53"/>
      <w:isLgl w:val="false"/>
      <w:suff w:val="tab"/>
      <w:lvlText w:val=""/>
      <w:lvlJc w:val="left"/>
      <w:pPr>
        <w:pStyle w:val="100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909"/>
      <w:isLgl w:val="false"/>
      <w:suff w:val="space"/>
      <w:lvlText w:val="%1)"/>
      <w:lvlJc w:val="left"/>
      <w:pPr>
        <w:pStyle w:val="1008"/>
        <w:ind w:left="840" w:hanging="420"/>
      </w:pPr>
      <w:rPr>
        <w:rFonts w:hint="eastAsia"/>
      </w:rPr>
    </w:lvl>
    <w:lvl w:ilvl="1">
      <w:start w:val="1"/>
      <w:numFmt w:val="lowerLetter"/>
      <w:pStyle w:val="1916"/>
      <w:isLgl w:val="false"/>
      <w:suff w:val="tab"/>
      <w:lvlText w:val="%2)"/>
      <w:lvlJc w:val="left"/>
      <w:pPr>
        <w:pStyle w:val="1008"/>
        <w:ind w:left="840" w:hanging="420"/>
        <w:tabs>
          <w:tab w:val="num" w:pos="840" w:leader="none"/>
        </w:tabs>
      </w:pPr>
    </w:lvl>
    <w:lvl w:ilvl="2">
      <w:start w:val="1"/>
      <w:numFmt w:val="lowerRoman"/>
      <w:pStyle w:val="1447"/>
      <w:isLgl w:val="false"/>
      <w:suff w:val="tab"/>
      <w:lvlText w:val="%3."/>
      <w:lvlJc w:val="right"/>
      <w:pPr>
        <w:pStyle w:val="1008"/>
        <w:ind w:left="1260" w:hanging="420"/>
        <w:tabs>
          <w:tab w:val="num" w:pos="1260" w:leader="none"/>
        </w:tabs>
      </w:pPr>
    </w:lvl>
    <w:lvl w:ilvl="3">
      <w:start w:val="1"/>
      <w:numFmt w:val="decimal"/>
      <w:isLgl w:val="false"/>
      <w:suff w:val="tab"/>
      <w:lvlText w:val="%4."/>
      <w:lvlJc w:val="left"/>
      <w:pPr>
        <w:pStyle w:val="1008"/>
        <w:ind w:left="1680" w:hanging="420"/>
        <w:tabs>
          <w:tab w:val="num" w:pos="1680" w:leader="none"/>
        </w:tabs>
      </w:pPr>
    </w:lvl>
    <w:lvl w:ilvl="4">
      <w:start w:val="1"/>
      <w:numFmt w:val="lowerLetter"/>
      <w:isLgl w:val="false"/>
      <w:suff w:val="tab"/>
      <w:lvlText w:val="%5)"/>
      <w:lvlJc w:val="left"/>
      <w:pPr>
        <w:pStyle w:val="1008"/>
        <w:ind w:left="2100" w:hanging="420"/>
        <w:tabs>
          <w:tab w:val="num" w:pos="2100" w:leader="none"/>
        </w:tabs>
      </w:pPr>
    </w:lvl>
    <w:lvl w:ilvl="5">
      <w:start w:val="1"/>
      <w:numFmt w:val="lowerRoman"/>
      <w:isLgl w:val="false"/>
      <w:suff w:val="tab"/>
      <w:lvlText w:val="%6."/>
      <w:lvlJc w:val="right"/>
      <w:pPr>
        <w:pStyle w:val="1008"/>
        <w:ind w:left="2520" w:hanging="420"/>
        <w:tabs>
          <w:tab w:val="num" w:pos="2520" w:leader="none"/>
        </w:tabs>
      </w:pPr>
    </w:lvl>
    <w:lvl w:ilvl="6">
      <w:start w:val="1"/>
      <w:numFmt w:val="decimal"/>
      <w:isLgl w:val="false"/>
      <w:suff w:val="tab"/>
      <w:lvlText w:val="%7."/>
      <w:lvlJc w:val="left"/>
      <w:pPr>
        <w:pStyle w:val="1008"/>
        <w:ind w:left="2940" w:hanging="420"/>
        <w:tabs>
          <w:tab w:val="num" w:pos="2940" w:leader="none"/>
        </w:tabs>
      </w:pPr>
    </w:lvl>
    <w:lvl w:ilvl="7">
      <w:start w:val="1"/>
      <w:numFmt w:val="lowerLetter"/>
      <w:isLgl w:val="false"/>
      <w:suff w:val="tab"/>
      <w:lvlText w:val="%8)"/>
      <w:lvlJc w:val="left"/>
      <w:pPr>
        <w:pStyle w:val="1008"/>
        <w:ind w:left="3360" w:hanging="420"/>
        <w:tabs>
          <w:tab w:val="num" w:pos="3360" w:leader="none"/>
        </w:tabs>
      </w:pPr>
    </w:lvl>
    <w:lvl w:ilvl="8">
      <w:start w:val="1"/>
      <w:numFmt w:val="lowerRoman"/>
      <w:isLgl w:val="false"/>
      <w:suff w:val="tab"/>
      <w:lvlText w:val="%9."/>
      <w:lvlJc w:val="right"/>
      <w:pPr>
        <w:pStyle w:val="1008"/>
        <w:ind w:left="3780" w:hanging="420"/>
        <w:tabs>
          <w:tab w:val="num" w:pos="3780" w:leader="none"/>
        </w:tabs>
      </w:pPr>
    </w:lvl>
  </w:abstractNum>
  <w:abstractNum w:abstractNumId="24">
    <w:multiLevelType w:val="hybridMultilevel"/>
    <w:lvl w:ilvl="0">
      <w:start w:val="1"/>
      <w:numFmt w:val="bullet"/>
      <w:pStyle w:val="1174"/>
      <w:isLgl w:val="false"/>
      <w:suff w:val="tab"/>
      <w:lvlText w:val=""/>
      <w:lvlJc w:val="left"/>
      <w:pPr>
        <w:pStyle w:val="1008"/>
        <w:ind w:left="980" w:hanging="420"/>
        <w:tabs>
          <w:tab w:val="num" w:pos="980" w:leader="none"/>
        </w:tabs>
      </w:pPr>
      <w:rPr>
        <w:rFonts w:ascii="Wingdings" w:hAnsi="Wingdings"/>
      </w:rPr>
    </w:lvl>
    <w:lvl w:ilvl="1">
      <w:start w:val="1"/>
      <w:numFmt w:val="bullet"/>
      <w:isLgl w:val="false"/>
      <w:suff w:val="tab"/>
      <w:lvlText w:val=""/>
      <w:lvlJc w:val="left"/>
      <w:pPr>
        <w:pStyle w:val="1008"/>
        <w:ind w:left="1400" w:hanging="420"/>
        <w:tabs>
          <w:tab w:val="num" w:pos="1400" w:leader="none"/>
        </w:tabs>
      </w:pPr>
      <w:rPr>
        <w:rFonts w:ascii="Wingdings" w:hAnsi="Wingdings"/>
      </w:rPr>
    </w:lvl>
    <w:lvl w:ilvl="2">
      <w:start w:val="1"/>
      <w:numFmt w:val="bullet"/>
      <w:isLgl w:val="false"/>
      <w:suff w:val="tab"/>
      <w:lvlText w:val=""/>
      <w:lvlJc w:val="left"/>
      <w:pPr>
        <w:pStyle w:val="1008"/>
        <w:ind w:left="1820" w:hanging="420"/>
        <w:tabs>
          <w:tab w:val="num" w:pos="1820" w:leader="none"/>
        </w:tabs>
      </w:pPr>
      <w:rPr>
        <w:rFonts w:ascii="Wingdings" w:hAnsi="Wingdings"/>
      </w:rPr>
    </w:lvl>
    <w:lvl w:ilvl="3">
      <w:start w:val="1"/>
      <w:numFmt w:val="bullet"/>
      <w:isLgl w:val="false"/>
      <w:suff w:val="tab"/>
      <w:lvlText w:val=""/>
      <w:lvlJc w:val="left"/>
      <w:pPr>
        <w:pStyle w:val="1008"/>
        <w:ind w:left="2240" w:hanging="420"/>
        <w:tabs>
          <w:tab w:val="num" w:pos="2240" w:leader="none"/>
        </w:tabs>
      </w:pPr>
      <w:rPr>
        <w:rFonts w:ascii="Wingdings" w:hAnsi="Wingdings"/>
      </w:rPr>
    </w:lvl>
    <w:lvl w:ilvl="4">
      <w:start w:val="1"/>
      <w:numFmt w:val="bullet"/>
      <w:isLgl w:val="false"/>
      <w:suff w:val="tab"/>
      <w:lvlText w:val=""/>
      <w:lvlJc w:val="left"/>
      <w:pPr>
        <w:pStyle w:val="1008"/>
        <w:ind w:left="2660" w:hanging="420"/>
        <w:tabs>
          <w:tab w:val="num" w:pos="2660" w:leader="none"/>
        </w:tabs>
      </w:pPr>
      <w:rPr>
        <w:rFonts w:ascii="Wingdings" w:hAnsi="Wingdings"/>
      </w:rPr>
    </w:lvl>
    <w:lvl w:ilvl="5">
      <w:start w:val="1"/>
      <w:numFmt w:val="bullet"/>
      <w:isLgl w:val="false"/>
      <w:suff w:val="tab"/>
      <w:lvlText w:val=""/>
      <w:lvlJc w:val="left"/>
      <w:pPr>
        <w:pStyle w:val="1008"/>
        <w:ind w:left="3080" w:hanging="420"/>
        <w:tabs>
          <w:tab w:val="num" w:pos="3080" w:leader="none"/>
        </w:tabs>
      </w:pPr>
      <w:rPr>
        <w:rFonts w:ascii="Wingdings" w:hAnsi="Wingdings"/>
      </w:rPr>
    </w:lvl>
    <w:lvl w:ilvl="6">
      <w:start w:val="1"/>
      <w:numFmt w:val="bullet"/>
      <w:isLgl w:val="false"/>
      <w:suff w:val="tab"/>
      <w:lvlText w:val=""/>
      <w:lvlJc w:val="left"/>
      <w:pPr>
        <w:pStyle w:val="1008"/>
        <w:ind w:left="3500" w:hanging="420"/>
        <w:tabs>
          <w:tab w:val="num" w:pos="3500" w:leader="none"/>
        </w:tabs>
      </w:pPr>
      <w:rPr>
        <w:rFonts w:ascii="Wingdings" w:hAnsi="Wingdings"/>
      </w:rPr>
    </w:lvl>
    <w:lvl w:ilvl="7">
      <w:start w:val="1"/>
      <w:numFmt w:val="bullet"/>
      <w:isLgl w:val="false"/>
      <w:suff w:val="tab"/>
      <w:lvlText w:val=""/>
      <w:lvlJc w:val="left"/>
      <w:pPr>
        <w:pStyle w:val="1008"/>
        <w:ind w:left="3920" w:hanging="420"/>
        <w:tabs>
          <w:tab w:val="num" w:pos="3920" w:leader="none"/>
        </w:tabs>
      </w:pPr>
      <w:rPr>
        <w:rFonts w:ascii="Wingdings" w:hAnsi="Wingdings"/>
      </w:rPr>
    </w:lvl>
    <w:lvl w:ilvl="8">
      <w:start w:val="1"/>
      <w:numFmt w:val="bullet"/>
      <w:isLgl w:val="false"/>
      <w:suff w:val="tab"/>
      <w:lvlText w:val=""/>
      <w:lvlJc w:val="left"/>
      <w:pPr>
        <w:pStyle w:val="1008"/>
        <w:ind w:left="4340" w:hanging="420"/>
        <w:tabs>
          <w:tab w:val="num" w:pos="4340" w:leader="none"/>
        </w:tabs>
      </w:pPr>
      <w:rPr>
        <w:rFonts w:ascii="Wingdings" w:hAnsi="Wingdings"/>
      </w:rPr>
    </w:lvl>
  </w:abstractNum>
  <w:abstractNum w:abstractNumId="25">
    <w:multiLevelType w:val="hybridMultilevel"/>
    <w:lvl w:ilvl="0">
      <w:start w:val="1"/>
      <w:numFmt w:val="bullet"/>
      <w:pStyle w:val="1051"/>
      <w:isLgl w:val="false"/>
      <w:suff w:val="tab"/>
      <w:lvlText w:val=""/>
      <w:lvlJc w:val="left"/>
      <w:pPr>
        <w:pStyle w:val="1008"/>
        <w:ind w:left="420" w:hanging="420"/>
      </w:pPr>
      <w:rPr>
        <w:rFonts w:ascii="Wingdings" w:hAnsi="Wingdings"/>
      </w:rPr>
    </w:lvl>
    <w:lvl w:ilvl="1">
      <w:start w:val="1"/>
      <w:numFmt w:val="bullet"/>
      <w:isLgl w:val="false"/>
      <w:suff w:val="tab"/>
      <w:lvlText w:val=""/>
      <w:lvlJc w:val="left"/>
      <w:pPr>
        <w:pStyle w:val="1008"/>
        <w:ind w:left="840" w:hanging="420"/>
      </w:pPr>
      <w:rPr>
        <w:rFonts w:ascii="Wingdings" w:hAnsi="Wingdings"/>
      </w:rPr>
    </w:lvl>
    <w:lvl w:ilvl="2">
      <w:start w:val="1"/>
      <w:numFmt w:val="bullet"/>
      <w:isLgl w:val="false"/>
      <w:suff w:val="tab"/>
      <w:lvlText w:val=""/>
      <w:lvlJc w:val="left"/>
      <w:pPr>
        <w:pStyle w:val="1008"/>
        <w:ind w:left="1260" w:hanging="420"/>
      </w:pPr>
      <w:rPr>
        <w:rFonts w:ascii="Wingdings" w:hAnsi="Wingdings"/>
      </w:rPr>
    </w:lvl>
    <w:lvl w:ilvl="3">
      <w:start w:val="1"/>
      <w:numFmt w:val="bullet"/>
      <w:isLgl w:val="false"/>
      <w:suff w:val="tab"/>
      <w:lvlText w:val=""/>
      <w:lvlJc w:val="left"/>
      <w:pPr>
        <w:pStyle w:val="1008"/>
        <w:ind w:left="1680" w:hanging="420"/>
      </w:pPr>
      <w:rPr>
        <w:rFonts w:ascii="Wingdings" w:hAnsi="Wingdings"/>
      </w:rPr>
    </w:lvl>
    <w:lvl w:ilvl="4">
      <w:start w:val="1"/>
      <w:numFmt w:val="bullet"/>
      <w:isLgl w:val="false"/>
      <w:suff w:val="tab"/>
      <w:lvlText w:val=""/>
      <w:lvlJc w:val="left"/>
      <w:pPr>
        <w:pStyle w:val="1008"/>
        <w:ind w:left="2100" w:hanging="420"/>
      </w:pPr>
      <w:rPr>
        <w:rFonts w:ascii="Wingdings" w:hAnsi="Wingdings"/>
      </w:rPr>
    </w:lvl>
    <w:lvl w:ilvl="5">
      <w:start w:val="1"/>
      <w:numFmt w:val="bullet"/>
      <w:isLgl w:val="false"/>
      <w:suff w:val="tab"/>
      <w:lvlText w:val=""/>
      <w:lvlJc w:val="left"/>
      <w:pPr>
        <w:pStyle w:val="1008"/>
        <w:ind w:left="2520" w:hanging="420"/>
      </w:pPr>
      <w:rPr>
        <w:rFonts w:ascii="Wingdings" w:hAnsi="Wingdings"/>
      </w:rPr>
    </w:lvl>
    <w:lvl w:ilvl="6">
      <w:start w:val="1"/>
      <w:numFmt w:val="bullet"/>
      <w:isLgl w:val="false"/>
      <w:suff w:val="tab"/>
      <w:lvlText w:val=""/>
      <w:lvlJc w:val="left"/>
      <w:pPr>
        <w:pStyle w:val="1008"/>
        <w:ind w:left="2940" w:hanging="420"/>
      </w:pPr>
      <w:rPr>
        <w:rFonts w:ascii="Wingdings" w:hAnsi="Wingdings"/>
      </w:rPr>
    </w:lvl>
    <w:lvl w:ilvl="7">
      <w:start w:val="1"/>
      <w:numFmt w:val="bullet"/>
      <w:isLgl w:val="false"/>
      <w:suff w:val="tab"/>
      <w:lvlText w:val=""/>
      <w:lvlJc w:val="left"/>
      <w:pPr>
        <w:pStyle w:val="1008"/>
        <w:ind w:left="3360" w:hanging="420"/>
      </w:pPr>
      <w:rPr>
        <w:rFonts w:ascii="Wingdings" w:hAnsi="Wingdings"/>
      </w:rPr>
    </w:lvl>
    <w:lvl w:ilvl="8">
      <w:start w:val="1"/>
      <w:numFmt w:val="bullet"/>
      <w:isLgl w:val="false"/>
      <w:suff w:val="tab"/>
      <w:lvlText w:val=""/>
      <w:lvlJc w:val="left"/>
      <w:pPr>
        <w:pStyle w:val="1008"/>
        <w:ind w:left="3780" w:hanging="420"/>
      </w:pPr>
      <w:rPr>
        <w:rFonts w:ascii="Wingdings" w:hAnsi="Wingdings"/>
      </w:rPr>
    </w:lvl>
  </w:abstractNum>
  <w:abstractNum w:abstractNumId="26">
    <w:multiLevelType w:val="hybridMultilevel"/>
    <w:lvl w:ilvl="0">
      <w:start w:val="1"/>
      <w:numFmt w:val="decimal"/>
      <w:pStyle w:val="1533"/>
      <w:isLgl w:val="false"/>
      <w:suff w:val="tab"/>
      <w:lvlText w:val="%1"/>
      <w:lvlJc w:val="left"/>
      <w:pPr>
        <w:pStyle w:val="1008"/>
        <w:ind w:left="505" w:hanging="425"/>
        <w:tabs>
          <w:tab w:val="num" w:pos="505" w:leader="none"/>
        </w:tabs>
      </w:pPr>
      <w:rPr>
        <w:rFonts w:hint="eastAsia"/>
      </w:rPr>
    </w:lvl>
    <w:lvl w:ilvl="1">
      <w:start w:val="1"/>
      <w:numFmt w:val="decimal"/>
      <w:pStyle w:val="1663"/>
      <w:isLgl w:val="false"/>
      <w:suff w:val="tab"/>
      <w:lvlText w:val="%1.%2"/>
      <w:lvlJc w:val="left"/>
      <w:pPr>
        <w:pStyle w:val="1008"/>
        <w:ind w:left="1072" w:hanging="567"/>
        <w:tabs>
          <w:tab w:val="num" w:pos="1072" w:leader="none"/>
        </w:tabs>
      </w:pPr>
      <w:rPr>
        <w:rFonts w:hint="eastAsia"/>
      </w:rPr>
    </w:lvl>
    <w:lvl w:ilvl="2">
      <w:start w:val="1"/>
      <w:numFmt w:val="decimal"/>
      <w:isLgl w:val="false"/>
      <w:suff w:val="tab"/>
      <w:lvlText w:val="%1.%2.%3"/>
      <w:lvlJc w:val="left"/>
      <w:pPr>
        <w:pStyle w:val="1008"/>
        <w:ind w:left="1498" w:hanging="567"/>
        <w:tabs>
          <w:tab w:val="num" w:pos="1498" w:leader="none"/>
        </w:tabs>
      </w:pPr>
      <w:rPr>
        <w:rFonts w:hint="eastAsia"/>
      </w:rPr>
    </w:lvl>
    <w:lvl w:ilvl="3">
      <w:start w:val="1"/>
      <w:numFmt w:val="decimal"/>
      <w:isLgl w:val="false"/>
      <w:suff w:val="tab"/>
      <w:lvlText w:val="%1.%2.%3.%4"/>
      <w:lvlJc w:val="left"/>
      <w:pPr>
        <w:pStyle w:val="1008"/>
        <w:ind w:left="2064" w:hanging="708"/>
        <w:tabs>
          <w:tab w:val="num" w:pos="2064" w:leader="none"/>
        </w:tabs>
      </w:pPr>
      <w:rPr>
        <w:rFonts w:hint="eastAsia"/>
      </w:rPr>
    </w:lvl>
    <w:lvl w:ilvl="4">
      <w:start w:val="1"/>
      <w:numFmt w:val="decimal"/>
      <w:isLgl w:val="false"/>
      <w:suff w:val="tab"/>
      <w:lvlText w:val="%1.%2.%3.%4.%5"/>
      <w:lvlJc w:val="left"/>
      <w:pPr>
        <w:pStyle w:val="1008"/>
        <w:ind w:left="2631" w:hanging="850"/>
        <w:tabs>
          <w:tab w:val="num" w:pos="2631" w:leader="none"/>
        </w:tabs>
      </w:pPr>
      <w:rPr>
        <w:rFonts w:hint="eastAsia"/>
      </w:rPr>
    </w:lvl>
    <w:lvl w:ilvl="5">
      <w:start w:val="1"/>
      <w:numFmt w:val="decimal"/>
      <w:isLgl w:val="false"/>
      <w:suff w:val="tab"/>
      <w:lvlText w:val="%1.%2.%3.%4.%5.%6"/>
      <w:lvlJc w:val="left"/>
      <w:pPr>
        <w:pStyle w:val="1008"/>
        <w:ind w:left="3340" w:hanging="1134"/>
        <w:tabs>
          <w:tab w:val="num" w:pos="3340" w:leader="none"/>
        </w:tabs>
      </w:pPr>
      <w:rPr>
        <w:rFonts w:hint="eastAsia"/>
      </w:rPr>
    </w:lvl>
    <w:lvl w:ilvl="6">
      <w:start w:val="1"/>
      <w:numFmt w:val="decimal"/>
      <w:isLgl w:val="false"/>
      <w:suff w:val="tab"/>
      <w:lvlText w:val="%1.%2.%3.%4.%5.%6.%7"/>
      <w:lvlJc w:val="left"/>
      <w:pPr>
        <w:pStyle w:val="1008"/>
        <w:ind w:left="3907" w:hanging="1276"/>
        <w:tabs>
          <w:tab w:val="num" w:pos="3907" w:leader="none"/>
        </w:tabs>
      </w:pPr>
      <w:rPr>
        <w:rFonts w:hint="eastAsia"/>
      </w:rPr>
    </w:lvl>
    <w:lvl w:ilvl="7">
      <w:start w:val="1"/>
      <w:numFmt w:val="decimal"/>
      <w:isLgl w:val="false"/>
      <w:suff w:val="tab"/>
      <w:lvlText w:val="%1.%2.%3.%4.%5.%6.%7.%8"/>
      <w:lvlJc w:val="left"/>
      <w:pPr>
        <w:pStyle w:val="1008"/>
        <w:ind w:left="4474" w:hanging="1418"/>
        <w:tabs>
          <w:tab w:val="num" w:pos="4474" w:leader="none"/>
        </w:tabs>
      </w:pPr>
      <w:rPr>
        <w:rFonts w:hint="eastAsia"/>
      </w:rPr>
    </w:lvl>
    <w:lvl w:ilvl="8">
      <w:start w:val="1"/>
      <w:numFmt w:val="decimal"/>
      <w:isLgl w:val="false"/>
      <w:suff w:val="tab"/>
      <w:lvlText w:val="%1.%2.%3.%4.%5.%6.%7.%8.%9"/>
      <w:lvlJc w:val="left"/>
      <w:pPr>
        <w:pStyle w:val="1008"/>
        <w:ind w:left="5182" w:hanging="1700"/>
        <w:tabs>
          <w:tab w:val="num" w:pos="5182" w:leader="none"/>
        </w:tabs>
      </w:pPr>
      <w:rPr>
        <w:rFonts w:hint="eastAsia"/>
      </w:rPr>
    </w:lvl>
  </w:abstractNum>
  <w:abstractNum w:abstractNumId="27">
    <w:multiLevelType w:val="hybridMultilevel"/>
    <w:lvl w:ilvl="0">
      <w:start w:val="1"/>
      <w:numFmt w:val="bullet"/>
      <w:pStyle w:val="1037"/>
      <w:isLgl w:val="false"/>
      <w:suff w:val="tab"/>
      <w:lvlText w:val=""/>
      <w:lvlJc w:val="left"/>
      <w:pPr>
        <w:pStyle w:val="1008"/>
        <w:ind w:left="1350" w:hanging="420"/>
      </w:pPr>
      <w:rPr>
        <w:rFonts w:ascii="Wingdings" w:hAnsi="Wingdings"/>
      </w:rPr>
    </w:lvl>
    <w:lvl w:ilvl="1">
      <w:start w:val="1"/>
      <w:numFmt w:val="bullet"/>
      <w:isLgl w:val="false"/>
      <w:suff w:val="tab"/>
      <w:lvlText w:val=""/>
      <w:lvlJc w:val="left"/>
      <w:pPr>
        <w:pStyle w:val="1008"/>
        <w:ind w:left="1770" w:hanging="420"/>
      </w:pPr>
      <w:rPr>
        <w:rFonts w:ascii="Wingdings" w:hAnsi="Wingdings"/>
      </w:rPr>
    </w:lvl>
    <w:lvl w:ilvl="2">
      <w:start w:val="1"/>
      <w:numFmt w:val="bullet"/>
      <w:isLgl w:val="false"/>
      <w:suff w:val="tab"/>
      <w:lvlText w:val=""/>
      <w:lvlJc w:val="left"/>
      <w:pPr>
        <w:pStyle w:val="1008"/>
        <w:ind w:left="2190" w:hanging="420"/>
      </w:pPr>
      <w:rPr>
        <w:rFonts w:ascii="Wingdings" w:hAnsi="Wingdings"/>
      </w:rPr>
    </w:lvl>
    <w:lvl w:ilvl="3">
      <w:start w:val="1"/>
      <w:numFmt w:val="bullet"/>
      <w:isLgl w:val="false"/>
      <w:suff w:val="tab"/>
      <w:lvlText w:val=""/>
      <w:lvlJc w:val="left"/>
      <w:pPr>
        <w:pStyle w:val="1008"/>
        <w:ind w:left="2610" w:hanging="420"/>
      </w:pPr>
      <w:rPr>
        <w:rFonts w:ascii="Wingdings" w:hAnsi="Wingdings"/>
      </w:rPr>
    </w:lvl>
    <w:lvl w:ilvl="4">
      <w:start w:val="1"/>
      <w:numFmt w:val="bullet"/>
      <w:isLgl w:val="false"/>
      <w:suff w:val="tab"/>
      <w:lvlText w:val=""/>
      <w:lvlJc w:val="left"/>
      <w:pPr>
        <w:pStyle w:val="1008"/>
        <w:ind w:left="3030" w:hanging="420"/>
      </w:pPr>
      <w:rPr>
        <w:rFonts w:ascii="Wingdings" w:hAnsi="Wingdings"/>
      </w:rPr>
    </w:lvl>
    <w:lvl w:ilvl="5">
      <w:start w:val="1"/>
      <w:numFmt w:val="bullet"/>
      <w:isLgl w:val="false"/>
      <w:suff w:val="tab"/>
      <w:lvlText w:val=""/>
      <w:lvlJc w:val="left"/>
      <w:pPr>
        <w:pStyle w:val="1008"/>
        <w:ind w:left="3450" w:hanging="420"/>
      </w:pPr>
      <w:rPr>
        <w:rFonts w:ascii="Wingdings" w:hAnsi="Wingdings"/>
      </w:rPr>
    </w:lvl>
    <w:lvl w:ilvl="6">
      <w:start w:val="1"/>
      <w:numFmt w:val="bullet"/>
      <w:isLgl w:val="false"/>
      <w:suff w:val="tab"/>
      <w:lvlText w:val=""/>
      <w:lvlJc w:val="left"/>
      <w:pPr>
        <w:pStyle w:val="1008"/>
        <w:ind w:left="3870" w:hanging="420"/>
      </w:pPr>
      <w:rPr>
        <w:rFonts w:ascii="Wingdings" w:hAnsi="Wingdings"/>
      </w:rPr>
    </w:lvl>
    <w:lvl w:ilvl="7">
      <w:start w:val="1"/>
      <w:numFmt w:val="bullet"/>
      <w:isLgl w:val="false"/>
      <w:suff w:val="tab"/>
      <w:lvlText w:val=""/>
      <w:lvlJc w:val="left"/>
      <w:pPr>
        <w:pStyle w:val="1008"/>
        <w:ind w:left="4290" w:hanging="420"/>
      </w:pPr>
      <w:rPr>
        <w:rFonts w:ascii="Wingdings" w:hAnsi="Wingdings"/>
      </w:rPr>
    </w:lvl>
    <w:lvl w:ilvl="8">
      <w:start w:val="1"/>
      <w:numFmt w:val="bullet"/>
      <w:isLgl w:val="false"/>
      <w:suff w:val="tab"/>
      <w:lvlText w:val=""/>
      <w:lvlJc w:val="left"/>
      <w:pPr>
        <w:pStyle w:val="1008"/>
        <w:ind w:left="4710" w:hanging="420"/>
      </w:pPr>
      <w:rPr>
        <w:rFonts w:ascii="Wingdings" w:hAnsi="Wingdings"/>
      </w:rPr>
    </w:lvl>
  </w:abstractNum>
  <w:abstractNum w:abstractNumId="28">
    <w:multiLevelType w:val="hybridMultilevel"/>
    <w:lvl w:ilvl="0">
      <w:start w:val="1"/>
      <w:numFmt w:val="chineseCountingThousand"/>
      <w:pStyle w:val="1009"/>
      <w:isLgl w:val="false"/>
      <w:suff w:val="nothing"/>
      <w:lvlText w:val="第%1章  "/>
      <w:lvlJc w:val="left"/>
      <w:pPr>
        <w:pStyle w:val="1008"/>
        <w:ind w:left="2127" w:firstLine="0"/>
      </w:pPr>
      <w:rPr>
        <w:rFonts w:hint="eastAsia"/>
      </w:rPr>
    </w:lvl>
    <w:lvl w:ilvl="1">
      <w:start w:val="1"/>
      <w:numFmt w:val="lowerLetter"/>
      <w:pStyle w:val="1010"/>
      <w:isLgl w:val="false"/>
      <w:suff w:val="tab"/>
      <w:lvlText w:val="%2)"/>
      <w:lvlJc w:val="left"/>
      <w:pPr>
        <w:pStyle w:val="1008"/>
        <w:ind w:left="840" w:hanging="420"/>
        <w:tabs>
          <w:tab w:val="num" w:pos="840" w:leader="none"/>
        </w:tabs>
      </w:pPr>
    </w:lvl>
    <w:lvl w:ilvl="2">
      <w:start w:val="1"/>
      <w:numFmt w:val="upperRoman"/>
      <w:isLgl w:val="false"/>
      <w:suff w:val="tab"/>
      <w:lvlText w:val="%3."/>
      <w:lvlJc w:val="left"/>
      <w:pPr>
        <w:pStyle w:val="1008"/>
        <w:ind w:left="-2100" w:hanging="420"/>
        <w:tabs>
          <w:tab w:val="num" w:pos="-2100" w:leader="none"/>
        </w:tabs>
      </w:pPr>
      <w:rPr>
        <w:rFonts w:hint="eastAsia"/>
      </w:rPr>
    </w:lvl>
    <w:lvl w:ilvl="3">
      <w:start w:val="1"/>
      <w:numFmt w:val="decimal"/>
      <w:pStyle w:val="1012"/>
      <w:isLgl w:val="false"/>
      <w:suff w:val="tab"/>
      <w:lvlText w:val="%4."/>
      <w:lvlJc w:val="left"/>
      <w:pPr>
        <w:pStyle w:val="1008"/>
        <w:ind w:left="1680" w:hanging="420"/>
        <w:tabs>
          <w:tab w:val="num" w:pos="1680" w:leader="none"/>
        </w:tabs>
      </w:pPr>
    </w:lvl>
    <w:lvl w:ilvl="4">
      <w:start w:val="1"/>
      <w:numFmt w:val="lowerLetter"/>
      <w:pStyle w:val="1013"/>
      <w:isLgl w:val="false"/>
      <w:suff w:val="tab"/>
      <w:lvlText w:val="%5)"/>
      <w:lvlJc w:val="left"/>
      <w:pPr>
        <w:pStyle w:val="1008"/>
        <w:ind w:left="2100" w:hanging="420"/>
        <w:tabs>
          <w:tab w:val="num" w:pos="2100" w:leader="none"/>
        </w:tabs>
      </w:pPr>
    </w:lvl>
    <w:lvl w:ilvl="5">
      <w:start w:val="1"/>
      <w:numFmt w:val="lowerRoman"/>
      <w:pStyle w:val="1014"/>
      <w:isLgl w:val="false"/>
      <w:suff w:val="tab"/>
      <w:lvlText w:val="%6."/>
      <w:lvlJc w:val="right"/>
      <w:pPr>
        <w:pStyle w:val="1008"/>
        <w:ind w:left="2520" w:hanging="420"/>
        <w:tabs>
          <w:tab w:val="num" w:pos="2520" w:leader="none"/>
        </w:tabs>
      </w:pPr>
    </w:lvl>
    <w:lvl w:ilvl="6">
      <w:start w:val="1"/>
      <w:numFmt w:val="decimal"/>
      <w:pStyle w:val="1015"/>
      <w:isLgl w:val="false"/>
      <w:suff w:val="tab"/>
      <w:lvlText w:val="%7."/>
      <w:lvlJc w:val="left"/>
      <w:pPr>
        <w:pStyle w:val="1008"/>
        <w:ind w:left="2940" w:hanging="420"/>
        <w:tabs>
          <w:tab w:val="num" w:pos="2940" w:leader="none"/>
        </w:tabs>
      </w:pPr>
    </w:lvl>
    <w:lvl w:ilvl="7">
      <w:start w:val="1"/>
      <w:numFmt w:val="lowerLetter"/>
      <w:pStyle w:val="1016"/>
      <w:isLgl w:val="false"/>
      <w:suff w:val="tab"/>
      <w:lvlText w:val="%8)"/>
      <w:lvlJc w:val="left"/>
      <w:pPr>
        <w:pStyle w:val="1008"/>
        <w:ind w:left="3360" w:hanging="420"/>
        <w:tabs>
          <w:tab w:val="num" w:pos="3360" w:leader="none"/>
        </w:tabs>
      </w:pPr>
    </w:lvl>
    <w:lvl w:ilvl="8">
      <w:start w:val="1"/>
      <w:numFmt w:val="lowerRoman"/>
      <w:pStyle w:val="1017"/>
      <w:isLgl w:val="false"/>
      <w:suff w:val="tab"/>
      <w:lvlText w:val="%9."/>
      <w:lvlJc w:val="right"/>
      <w:pPr>
        <w:pStyle w:val="1008"/>
        <w:ind w:left="3780" w:hanging="420"/>
        <w:tabs>
          <w:tab w:val="num" w:pos="3780" w:leader="none"/>
        </w:tabs>
      </w:pPr>
    </w:lvl>
  </w:abstractNum>
  <w:abstractNum w:abstractNumId="29">
    <w:multiLevelType w:val="hybridMultilevel"/>
    <w:lvl w:ilvl="0">
      <w:start w:val="1"/>
      <w:numFmt w:val="lowerLetter"/>
      <w:isLgl w:val="false"/>
      <w:suff w:val="tab"/>
      <w:lvlText w:val="%1."/>
      <w:lvlJc w:val="left"/>
      <w:pPr>
        <w:pStyle w:val="1008"/>
        <w:ind w:left="1304" w:hanging="453"/>
        <w:tabs>
          <w:tab w:val="num" w:pos="1304" w:leader="none"/>
        </w:tabs>
      </w:pPr>
      <w:rPr>
        <w:rFonts w:hint="eastAsia"/>
      </w:rPr>
    </w:lvl>
    <w:lvl w:ilvl="1">
      <w:start w:val="1"/>
      <w:numFmt w:val="lowerLetter"/>
      <w:isLgl w:val="false"/>
      <w:suff w:val="tab"/>
      <w:lvlText w:val="%2)"/>
      <w:lvlJc w:val="left"/>
      <w:pPr>
        <w:pStyle w:val="1008"/>
        <w:ind w:left="840" w:hanging="420"/>
        <w:tabs>
          <w:tab w:val="num" w:pos="840" w:leader="none"/>
        </w:tabs>
      </w:pPr>
    </w:lvl>
    <w:lvl w:ilvl="2">
      <w:start w:val="1"/>
      <w:numFmt w:val="lowerLetter"/>
      <w:pStyle w:val="1020"/>
      <w:isLgl w:val="false"/>
      <w:suff w:val="tab"/>
      <w:lvlText w:val="%3."/>
      <w:lvlJc w:val="left"/>
      <w:pPr>
        <w:pStyle w:val="1008"/>
        <w:ind w:left="1304" w:hanging="453"/>
        <w:tabs>
          <w:tab w:val="num" w:pos="1304" w:leader="none"/>
        </w:tabs>
      </w:pPr>
      <w:rPr>
        <w:rFonts w:hint="eastAsia"/>
      </w:rPr>
    </w:lvl>
    <w:lvl w:ilvl="3">
      <w:start w:val="1"/>
      <w:numFmt w:val="decimal"/>
      <w:isLgl w:val="false"/>
      <w:suff w:val="tab"/>
      <w:lvlText w:val="%4."/>
      <w:lvlJc w:val="left"/>
      <w:pPr>
        <w:pStyle w:val="1008"/>
        <w:ind w:left="1680" w:hanging="420"/>
        <w:tabs>
          <w:tab w:val="num" w:pos="1680" w:leader="none"/>
        </w:tabs>
      </w:pPr>
    </w:lvl>
    <w:lvl w:ilvl="4">
      <w:start w:val="1"/>
      <w:numFmt w:val="lowerLetter"/>
      <w:isLgl w:val="false"/>
      <w:suff w:val="tab"/>
      <w:lvlText w:val="%5)"/>
      <w:lvlJc w:val="left"/>
      <w:pPr>
        <w:pStyle w:val="1008"/>
        <w:ind w:left="2100" w:hanging="420"/>
        <w:tabs>
          <w:tab w:val="num" w:pos="2100" w:leader="none"/>
        </w:tabs>
      </w:pPr>
    </w:lvl>
    <w:lvl w:ilvl="5">
      <w:start w:val="1"/>
      <w:numFmt w:val="lowerRoman"/>
      <w:isLgl w:val="false"/>
      <w:suff w:val="tab"/>
      <w:lvlText w:val="%6."/>
      <w:lvlJc w:val="right"/>
      <w:pPr>
        <w:pStyle w:val="1008"/>
        <w:ind w:left="2520" w:hanging="420"/>
        <w:tabs>
          <w:tab w:val="num" w:pos="2520" w:leader="none"/>
        </w:tabs>
      </w:pPr>
    </w:lvl>
    <w:lvl w:ilvl="6">
      <w:start w:val="1"/>
      <w:numFmt w:val="decimal"/>
      <w:isLgl w:val="false"/>
      <w:suff w:val="tab"/>
      <w:lvlText w:val="%7."/>
      <w:lvlJc w:val="left"/>
      <w:pPr>
        <w:pStyle w:val="1008"/>
        <w:ind w:left="2940" w:hanging="420"/>
        <w:tabs>
          <w:tab w:val="num" w:pos="2940" w:leader="none"/>
        </w:tabs>
      </w:pPr>
    </w:lvl>
    <w:lvl w:ilvl="7">
      <w:start w:val="1"/>
      <w:numFmt w:val="lowerLetter"/>
      <w:isLgl w:val="false"/>
      <w:suff w:val="tab"/>
      <w:lvlText w:val="%8)"/>
      <w:lvlJc w:val="left"/>
      <w:pPr>
        <w:pStyle w:val="1008"/>
        <w:ind w:left="3360" w:hanging="420"/>
        <w:tabs>
          <w:tab w:val="num" w:pos="3360" w:leader="none"/>
        </w:tabs>
      </w:pPr>
    </w:lvl>
    <w:lvl w:ilvl="8">
      <w:start w:val="1"/>
      <w:numFmt w:val="lowerRoman"/>
      <w:isLgl w:val="false"/>
      <w:suff w:val="tab"/>
      <w:lvlText w:val="%9."/>
      <w:lvlJc w:val="right"/>
      <w:pPr>
        <w:pStyle w:val="1008"/>
        <w:ind w:left="3780" w:hanging="420"/>
        <w:tabs>
          <w:tab w:val="num" w:pos="3780" w:leader="none"/>
        </w:tabs>
      </w:pPr>
    </w:lvl>
  </w:abstractNum>
  <w:abstractNum w:abstractNumId="30">
    <w:multiLevelType w:val="hybridMultilevel"/>
    <w:lvl w:ilvl="0">
      <w:start w:val="1"/>
      <w:numFmt w:val="bullet"/>
      <w:pStyle w:val="1039"/>
      <w:isLgl w:val="false"/>
      <w:suff w:val="tab"/>
      <w:lvlText w:val=""/>
      <w:lvlJc w:val="left"/>
      <w:pPr>
        <w:pStyle w:val="1008"/>
        <w:ind w:left="930" w:hanging="420"/>
      </w:pPr>
      <w:rPr>
        <w:rFonts w:ascii="Wingdings" w:hAnsi="Wingdings"/>
      </w:rPr>
    </w:lvl>
    <w:lvl w:ilvl="1">
      <w:start w:val="1"/>
      <w:numFmt w:val="bullet"/>
      <w:isLgl w:val="false"/>
      <w:suff w:val="tab"/>
      <w:lvlText w:val=""/>
      <w:lvlJc w:val="left"/>
      <w:pPr>
        <w:pStyle w:val="1008"/>
        <w:ind w:left="1350" w:hanging="420"/>
      </w:pPr>
      <w:rPr>
        <w:rFonts w:ascii="Wingdings" w:hAnsi="Wingdings"/>
      </w:rPr>
    </w:lvl>
    <w:lvl w:ilvl="2">
      <w:start w:val="1"/>
      <w:numFmt w:val="bullet"/>
      <w:pStyle w:val="1495"/>
      <w:isLgl w:val="false"/>
      <w:suff w:val="tab"/>
      <w:lvlText w:val=""/>
      <w:lvlJc w:val="left"/>
      <w:pPr>
        <w:pStyle w:val="1008"/>
        <w:ind w:left="1770" w:hanging="420"/>
      </w:pPr>
      <w:rPr>
        <w:rFonts w:ascii="Wingdings" w:hAnsi="Wingdings"/>
      </w:rPr>
    </w:lvl>
    <w:lvl w:ilvl="3">
      <w:start w:val="1"/>
      <w:numFmt w:val="bullet"/>
      <w:isLgl w:val="false"/>
      <w:suff w:val="tab"/>
      <w:lvlText w:val=""/>
      <w:lvlJc w:val="left"/>
      <w:pPr>
        <w:pStyle w:val="1008"/>
        <w:ind w:left="2190" w:hanging="420"/>
      </w:pPr>
      <w:rPr>
        <w:rFonts w:ascii="Wingdings" w:hAnsi="Wingdings"/>
      </w:rPr>
    </w:lvl>
    <w:lvl w:ilvl="4">
      <w:start w:val="1"/>
      <w:numFmt w:val="bullet"/>
      <w:isLgl w:val="false"/>
      <w:suff w:val="tab"/>
      <w:lvlText w:val=""/>
      <w:lvlJc w:val="left"/>
      <w:pPr>
        <w:pStyle w:val="1008"/>
        <w:ind w:left="2610" w:hanging="420"/>
      </w:pPr>
      <w:rPr>
        <w:rFonts w:ascii="Wingdings" w:hAnsi="Wingdings"/>
      </w:rPr>
    </w:lvl>
    <w:lvl w:ilvl="5">
      <w:start w:val="1"/>
      <w:numFmt w:val="bullet"/>
      <w:isLgl w:val="false"/>
      <w:suff w:val="tab"/>
      <w:lvlText w:val=""/>
      <w:lvlJc w:val="left"/>
      <w:pPr>
        <w:pStyle w:val="1008"/>
        <w:ind w:left="3030" w:hanging="420"/>
      </w:pPr>
      <w:rPr>
        <w:rFonts w:ascii="Wingdings" w:hAnsi="Wingdings"/>
      </w:rPr>
    </w:lvl>
    <w:lvl w:ilvl="6">
      <w:start w:val="1"/>
      <w:numFmt w:val="bullet"/>
      <w:isLgl w:val="false"/>
      <w:suff w:val="tab"/>
      <w:lvlText w:val=""/>
      <w:lvlJc w:val="left"/>
      <w:pPr>
        <w:pStyle w:val="1008"/>
        <w:ind w:left="3450" w:hanging="420"/>
      </w:pPr>
      <w:rPr>
        <w:rFonts w:ascii="Wingdings" w:hAnsi="Wingdings"/>
      </w:rPr>
    </w:lvl>
    <w:lvl w:ilvl="7">
      <w:start w:val="1"/>
      <w:numFmt w:val="bullet"/>
      <w:isLgl w:val="false"/>
      <w:suff w:val="tab"/>
      <w:lvlText w:val=""/>
      <w:lvlJc w:val="left"/>
      <w:pPr>
        <w:pStyle w:val="1008"/>
        <w:ind w:left="3870" w:hanging="420"/>
      </w:pPr>
      <w:rPr>
        <w:rFonts w:ascii="Wingdings" w:hAnsi="Wingdings"/>
      </w:rPr>
    </w:lvl>
    <w:lvl w:ilvl="8">
      <w:start w:val="1"/>
      <w:numFmt w:val="bullet"/>
      <w:isLgl w:val="false"/>
      <w:suff w:val="tab"/>
      <w:lvlText w:val=""/>
      <w:lvlJc w:val="left"/>
      <w:pPr>
        <w:pStyle w:val="1008"/>
        <w:ind w:left="4290" w:hanging="420"/>
      </w:pPr>
      <w:rPr>
        <w:rFonts w:ascii="Wingdings" w:hAnsi="Wingdings"/>
      </w:rPr>
    </w:lvl>
  </w:abstractNum>
  <w:abstractNum w:abstractNumId="31">
    <w:multiLevelType w:val="hybridMultilevel"/>
    <w:lvl w:ilvl="0">
      <w:start w:val="1"/>
      <w:numFmt w:val="bullet"/>
      <w:pStyle w:val="1042"/>
      <w:isLgl w:val="false"/>
      <w:suff w:val="tab"/>
      <w:lvlText w:val=""/>
      <w:lvlJc w:val="left"/>
      <w:pPr>
        <w:pStyle w:val="1008"/>
        <w:ind w:left="420" w:hanging="420"/>
      </w:pPr>
      <w:rPr>
        <w:rFonts w:ascii="Wingdings" w:hAnsi="Wingdings"/>
      </w:rPr>
    </w:lvl>
    <w:lvl w:ilvl="1">
      <w:start w:val="1"/>
      <w:numFmt w:val="bullet"/>
      <w:isLgl w:val="false"/>
      <w:suff w:val="tab"/>
      <w:lvlText w:val=""/>
      <w:lvlJc w:val="left"/>
      <w:pPr>
        <w:pStyle w:val="1008"/>
        <w:ind w:left="840" w:hanging="420"/>
      </w:pPr>
      <w:rPr>
        <w:rFonts w:ascii="Wingdings" w:hAnsi="Wingdings"/>
      </w:rPr>
    </w:lvl>
    <w:lvl w:ilvl="2">
      <w:start w:val="1"/>
      <w:numFmt w:val="bullet"/>
      <w:isLgl w:val="false"/>
      <w:suff w:val="tab"/>
      <w:lvlText w:val=""/>
      <w:lvlJc w:val="left"/>
      <w:pPr>
        <w:pStyle w:val="1008"/>
        <w:ind w:left="1260" w:hanging="420"/>
      </w:pPr>
      <w:rPr>
        <w:rFonts w:ascii="Wingdings" w:hAnsi="Wingdings"/>
      </w:rPr>
    </w:lvl>
    <w:lvl w:ilvl="3">
      <w:start w:val="1"/>
      <w:numFmt w:val="bullet"/>
      <w:isLgl w:val="false"/>
      <w:suff w:val="tab"/>
      <w:lvlText w:val=""/>
      <w:lvlJc w:val="left"/>
      <w:pPr>
        <w:pStyle w:val="1008"/>
        <w:ind w:left="1680" w:hanging="420"/>
      </w:pPr>
      <w:rPr>
        <w:rFonts w:ascii="Wingdings" w:hAnsi="Wingdings"/>
      </w:rPr>
    </w:lvl>
    <w:lvl w:ilvl="4">
      <w:start w:val="1"/>
      <w:numFmt w:val="bullet"/>
      <w:isLgl w:val="false"/>
      <w:suff w:val="tab"/>
      <w:lvlText w:val=""/>
      <w:lvlJc w:val="left"/>
      <w:pPr>
        <w:pStyle w:val="1008"/>
        <w:ind w:left="2100" w:hanging="420"/>
      </w:pPr>
      <w:rPr>
        <w:rFonts w:ascii="Wingdings" w:hAnsi="Wingdings"/>
      </w:rPr>
    </w:lvl>
    <w:lvl w:ilvl="5">
      <w:start w:val="1"/>
      <w:numFmt w:val="bullet"/>
      <w:isLgl w:val="false"/>
      <w:suff w:val="tab"/>
      <w:lvlText w:val=""/>
      <w:lvlJc w:val="left"/>
      <w:pPr>
        <w:pStyle w:val="1008"/>
        <w:ind w:left="2520" w:hanging="420"/>
      </w:pPr>
      <w:rPr>
        <w:rFonts w:ascii="Wingdings" w:hAnsi="Wingdings"/>
      </w:rPr>
    </w:lvl>
    <w:lvl w:ilvl="6">
      <w:start w:val="1"/>
      <w:numFmt w:val="bullet"/>
      <w:isLgl w:val="false"/>
      <w:suff w:val="tab"/>
      <w:lvlText w:val=""/>
      <w:lvlJc w:val="left"/>
      <w:pPr>
        <w:pStyle w:val="1008"/>
        <w:ind w:left="2940" w:hanging="420"/>
      </w:pPr>
      <w:rPr>
        <w:rFonts w:ascii="Wingdings" w:hAnsi="Wingdings"/>
      </w:rPr>
    </w:lvl>
    <w:lvl w:ilvl="7">
      <w:start w:val="1"/>
      <w:numFmt w:val="bullet"/>
      <w:isLgl w:val="false"/>
      <w:suff w:val="tab"/>
      <w:lvlText w:val=""/>
      <w:lvlJc w:val="left"/>
      <w:pPr>
        <w:pStyle w:val="1008"/>
        <w:ind w:left="3360" w:hanging="420"/>
      </w:pPr>
      <w:rPr>
        <w:rFonts w:ascii="Wingdings" w:hAnsi="Wingdings"/>
      </w:rPr>
    </w:lvl>
    <w:lvl w:ilvl="8">
      <w:start w:val="1"/>
      <w:numFmt w:val="bullet"/>
      <w:isLgl w:val="false"/>
      <w:suff w:val="tab"/>
      <w:lvlText w:val=""/>
      <w:lvlJc w:val="left"/>
      <w:pPr>
        <w:pStyle w:val="1008"/>
        <w:ind w:left="3780" w:hanging="420"/>
      </w:pPr>
      <w:rPr>
        <w:rFonts w:ascii="Wingdings" w:hAnsi="Wingdings"/>
      </w:rPr>
    </w:lvl>
  </w:abstractNum>
  <w:abstractNum w:abstractNumId="32">
    <w:multiLevelType w:val="hybridMultilevel"/>
    <w:lvl w:ilvl="0">
      <w:start w:val="1"/>
      <w:numFmt w:val="chineseCounting"/>
      <w:isLgl w:val="false"/>
      <w:suff w:val="nothing"/>
      <w:lvlText w:val="%1、"/>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9"/>
  </w:num>
  <w:num w:numId="2">
    <w:abstractNumId w:val="28"/>
  </w:num>
  <w:num w:numId="3">
    <w:abstractNumId w:val="27"/>
  </w:num>
  <w:num w:numId="4">
    <w:abstractNumId w:val="20"/>
  </w:num>
  <w:num w:numId="5">
    <w:abstractNumId w:val="30"/>
  </w:num>
  <w:num w:numId="6">
    <w:abstractNumId w:val="31"/>
  </w:num>
  <w:num w:numId="7">
    <w:abstractNumId w:val="21"/>
  </w:num>
  <w:num w:numId="8">
    <w:abstractNumId w:val="25"/>
  </w:num>
  <w:num w:numId="9">
    <w:abstractNumId w:val="22"/>
  </w:num>
  <w:num w:numId="10">
    <w:abstractNumId w:val="19"/>
  </w:num>
  <w:num w:numId="11">
    <w:abstractNumId w:val="4"/>
  </w:num>
  <w:num w:numId="12">
    <w:abstractNumId w:val="2"/>
  </w:num>
  <w:num w:numId="13">
    <w:abstractNumId w:val="7"/>
  </w:num>
  <w:num w:numId="14">
    <w:abstractNumId w:val="11"/>
  </w:num>
  <w:num w:numId="15">
    <w:abstractNumId w:val="24"/>
  </w:num>
  <w:num w:numId="16">
    <w:abstractNumId w:val="8"/>
  </w:num>
  <w:num w:numId="17">
    <w:abstractNumId w:val="9"/>
  </w:num>
  <w:num w:numId="18">
    <w:abstractNumId w:val="23"/>
  </w:num>
  <w:num w:numId="19">
    <w:abstractNumId w:val="12"/>
  </w:num>
  <w:num w:numId="20">
    <w:abstractNumId w:val="26"/>
  </w:num>
  <w:num w:numId="21">
    <w:abstractNumId w:val="5"/>
  </w:num>
  <w:num w:numId="22">
    <w:abstractNumId w:val="14"/>
  </w:num>
  <w:num w:numId="23">
    <w:abstractNumId w:val="10"/>
  </w:num>
  <w:num w:numId="24">
    <w:abstractNumId w:val="18"/>
  </w:num>
  <w:num w:numId="25">
    <w:abstractNumId w:val="16"/>
  </w:num>
  <w:num w:numId="26">
    <w:abstractNumId w:val="6"/>
  </w:num>
  <w:num w:numId="27">
    <w:abstractNumId w:val="15"/>
  </w:num>
  <w:num w:numId="28">
    <w:abstractNumId w:val="17"/>
  </w:num>
  <w:num w:numId="29">
    <w:abstractNumId w:val="13"/>
  </w:num>
  <w:num w:numId="30">
    <w:abstractNumId w:val="1"/>
  </w:num>
  <w:num w:numId="31">
    <w:abstractNumId w:val="0"/>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08"/>
    <w:next w:val="1008"/>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08"/>
    <w:next w:val="1008"/>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08"/>
    <w:next w:val="1008"/>
    <w:link w:val="1325"/>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1008"/>
    <w:next w:val="1008"/>
    <w:link w:val="1185"/>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1008"/>
    <w:next w:val="1008"/>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08"/>
    <w:next w:val="1008"/>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08"/>
    <w:next w:val="1008"/>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08"/>
    <w:next w:val="1008"/>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08"/>
    <w:next w:val="1008"/>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1008"/>
    <w:next w:val="1008"/>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08"/>
    <w:next w:val="1008"/>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08"/>
    <w:next w:val="1008"/>
    <w:link w:val="857"/>
    <w:uiPriority w:val="29"/>
    <w:qFormat/>
    <w:pPr>
      <w:ind w:left="720" w:right="720"/>
    </w:pPr>
    <w:rPr>
      <w:i/>
    </w:rPr>
  </w:style>
  <w:style w:type="character" w:styleId="857">
    <w:name w:val="Quote Char"/>
    <w:link w:val="856"/>
    <w:uiPriority w:val="29"/>
    <w:rPr>
      <w:i/>
    </w:rPr>
  </w:style>
  <w:style w:type="paragraph" w:styleId="858">
    <w:name w:val="Intense Quote"/>
    <w:basedOn w:val="1008"/>
    <w:next w:val="1008"/>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08"/>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08"/>
    <w:link w:val="864"/>
    <w:uiPriority w:val="99"/>
    <w:unhideWhenUsed/>
    <w:pPr>
      <w:spacing w:after="0" w:line="240" w:lineRule="auto"/>
      <w:tabs>
        <w:tab w:val="center" w:pos="7143" w:leader="none"/>
        <w:tab w:val="right" w:pos="14287" w:leader="none"/>
      </w:tabs>
    </w:pPr>
  </w:style>
  <w:style w:type="paragraph" w:styleId="863">
    <w:name w:val="Caption"/>
    <w:basedOn w:val="1008"/>
    <w:next w:val="1008"/>
    <w:uiPriority w:val="35"/>
    <w:semiHidden/>
    <w:unhideWhenUsed/>
    <w:qFormat/>
    <w:pPr>
      <w:spacing w:line="276" w:lineRule="auto"/>
    </w:pPr>
    <w:rPr>
      <w:b/>
      <w:bCs/>
      <w:color w:val="4f81bd" w:themeColor="accent1"/>
      <w:sz w:val="18"/>
      <w:szCs w:val="18"/>
    </w:rPr>
  </w:style>
  <w:style w:type="character" w:styleId="864">
    <w:name w:val="Caption Char"/>
    <w:basedOn w:val="863"/>
    <w:link w:val="862"/>
    <w:uiPriority w:val="99"/>
  </w:style>
  <w:style w:type="table" w:styleId="8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Hyperlink"/>
    <w:uiPriority w:val="99"/>
    <w:unhideWhenUsed/>
    <w:rPr>
      <w:color w:val="0000ff" w:themeColor="hyperlink"/>
      <w:u w:val="single"/>
    </w:rPr>
  </w:style>
  <w:style w:type="paragraph" w:styleId="992">
    <w:name w:val="footnote text"/>
    <w:basedOn w:val="1008"/>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uiPriority w:val="99"/>
    <w:unhideWhenUsed/>
    <w:rPr>
      <w:vertAlign w:val="superscript"/>
    </w:rPr>
  </w:style>
  <w:style w:type="paragraph" w:styleId="995">
    <w:name w:val="endnote text"/>
    <w:basedOn w:val="1008"/>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uiPriority w:val="99"/>
    <w:semiHidden/>
    <w:unhideWhenUsed/>
    <w:rPr>
      <w:vertAlign w:val="superscript"/>
    </w:rPr>
  </w:style>
  <w:style w:type="paragraph" w:styleId="998">
    <w:name w:val="toc 1"/>
    <w:basedOn w:val="1008"/>
    <w:next w:val="1008"/>
    <w:uiPriority w:val="39"/>
    <w:unhideWhenUsed/>
    <w:pPr>
      <w:ind w:left="0" w:right="0" w:firstLine="0"/>
      <w:spacing w:after="57"/>
    </w:pPr>
  </w:style>
  <w:style w:type="paragraph" w:styleId="999">
    <w:name w:val="toc 2"/>
    <w:basedOn w:val="1008"/>
    <w:next w:val="1008"/>
    <w:uiPriority w:val="39"/>
    <w:unhideWhenUsed/>
    <w:pPr>
      <w:ind w:left="283" w:right="0" w:firstLine="0"/>
      <w:spacing w:after="57"/>
    </w:pPr>
  </w:style>
  <w:style w:type="paragraph" w:styleId="1000">
    <w:name w:val="toc 3"/>
    <w:basedOn w:val="1008"/>
    <w:next w:val="1008"/>
    <w:uiPriority w:val="39"/>
    <w:unhideWhenUsed/>
    <w:pPr>
      <w:ind w:left="567" w:right="0" w:firstLine="0"/>
      <w:spacing w:after="57"/>
    </w:pPr>
  </w:style>
  <w:style w:type="paragraph" w:styleId="1001">
    <w:name w:val="toc 4"/>
    <w:basedOn w:val="1008"/>
    <w:next w:val="1008"/>
    <w:uiPriority w:val="39"/>
    <w:unhideWhenUsed/>
    <w:pPr>
      <w:ind w:left="850" w:right="0" w:firstLine="0"/>
      <w:spacing w:after="57"/>
    </w:pPr>
  </w:style>
  <w:style w:type="paragraph" w:styleId="1002">
    <w:name w:val="toc 5"/>
    <w:basedOn w:val="1008"/>
    <w:next w:val="1008"/>
    <w:uiPriority w:val="39"/>
    <w:unhideWhenUsed/>
    <w:pPr>
      <w:ind w:left="1134" w:right="0" w:firstLine="0"/>
      <w:spacing w:after="57"/>
    </w:pPr>
  </w:style>
  <w:style w:type="paragraph" w:styleId="1003">
    <w:name w:val="toc 6"/>
    <w:basedOn w:val="1008"/>
    <w:next w:val="1008"/>
    <w:uiPriority w:val="39"/>
    <w:unhideWhenUsed/>
    <w:pPr>
      <w:ind w:left="1417" w:right="0" w:firstLine="0"/>
      <w:spacing w:after="57"/>
    </w:pPr>
  </w:style>
  <w:style w:type="paragraph" w:styleId="1004">
    <w:name w:val="toc 7"/>
    <w:basedOn w:val="1008"/>
    <w:next w:val="1008"/>
    <w:uiPriority w:val="39"/>
    <w:unhideWhenUsed/>
    <w:pPr>
      <w:ind w:left="1701" w:right="0" w:firstLine="0"/>
      <w:spacing w:after="57"/>
    </w:pPr>
  </w:style>
  <w:style w:type="paragraph" w:styleId="1005">
    <w:name w:val="toc 8"/>
    <w:basedOn w:val="1008"/>
    <w:next w:val="1008"/>
    <w:uiPriority w:val="39"/>
    <w:unhideWhenUsed/>
    <w:pPr>
      <w:ind w:left="1984" w:right="0" w:firstLine="0"/>
      <w:spacing w:after="57"/>
    </w:pPr>
  </w:style>
  <w:style w:type="paragraph" w:styleId="1006">
    <w:name w:val="toc 9"/>
    <w:basedOn w:val="1008"/>
    <w:next w:val="1008"/>
    <w:uiPriority w:val="39"/>
    <w:unhideWhenUsed/>
    <w:pPr>
      <w:ind w:left="2268" w:right="0" w:firstLine="0"/>
      <w:spacing w:after="57"/>
    </w:pPr>
  </w:style>
  <w:style w:type="paragraph" w:styleId="1007">
    <w:name w:val="table of figures"/>
    <w:basedOn w:val="1008"/>
    <w:next w:val="1008"/>
    <w:uiPriority w:val="99"/>
    <w:unhideWhenUsed/>
    <w:pPr>
      <w:spacing w:after="0" w:afterAutospacing="0"/>
    </w:pPr>
  </w:style>
  <w:style w:type="paragraph" w:styleId="1008" w:default="1">
    <w:name w:val="Normal"/>
    <w:next w:val="1020"/>
    <w:link w:val="1008"/>
    <w:qFormat/>
    <w:pPr>
      <w:jc w:val="both"/>
      <w:widowControl w:val="off"/>
    </w:pPr>
    <w:rPr>
      <w:rFonts w:ascii="宋体"/>
      <w:sz w:val="34"/>
      <w:lang w:val="en-US" w:eastAsia="zh-CN" w:bidi="ar-SA"/>
    </w:rPr>
  </w:style>
  <w:style w:type="paragraph" w:styleId="1009">
    <w:name w:val="标题 1"/>
    <w:basedOn w:val="1008"/>
    <w:next w:val="1008"/>
    <w:link w:val="1023"/>
    <w:qFormat/>
    <w:pPr>
      <w:numPr>
        <w:ilvl w:val="0"/>
        <w:numId w:val="2"/>
      </w:numPr>
      <w:keepLines/>
      <w:keepNext/>
      <w:spacing w:before="340" w:after="330" w:line="578" w:lineRule="auto"/>
      <w:outlineLvl w:val="0"/>
    </w:pPr>
    <w:rPr>
      <w:b/>
      <w:bCs/>
      <w:sz w:val="44"/>
      <w:szCs w:val="44"/>
    </w:rPr>
  </w:style>
  <w:style w:type="paragraph" w:styleId="1010">
    <w:name w:val="标题 2"/>
    <w:basedOn w:val="1008"/>
    <w:next w:val="1025"/>
    <w:link w:val="1024"/>
    <w:qFormat/>
    <w:pPr>
      <w:numPr>
        <w:ilvl w:val="1"/>
        <w:numId w:val="2"/>
      </w:numPr>
      <w:spacing w:before="156" w:after="156" w:line="360" w:lineRule="auto"/>
      <w:tabs>
        <w:tab w:val="left" w:pos="840" w:leader="none"/>
      </w:tabs>
      <w:outlineLvl w:val="1"/>
    </w:pPr>
    <w:rPr>
      <w:rFonts w:ascii="宋体" w:hAnsi="宋体"/>
      <w:b/>
      <w:szCs w:val="21"/>
    </w:rPr>
  </w:style>
  <w:style w:type="paragraph" w:styleId="1011">
    <w:name w:val="标题 3"/>
    <w:basedOn w:val="1008"/>
    <w:next w:val="1027"/>
    <w:link w:val="1026"/>
    <w:qFormat/>
    <w:pPr>
      <w:keepLines/>
      <w:keepNext/>
      <w:spacing w:before="120" w:after="120" w:line="415" w:lineRule="auto"/>
      <w:outlineLvl w:val="2"/>
    </w:pPr>
    <w:rPr>
      <w:rFonts w:eastAsia="黑体"/>
      <w:b/>
      <w:sz w:val="28"/>
      <w:szCs w:val="20"/>
    </w:rPr>
  </w:style>
  <w:style w:type="paragraph" w:styleId="1012">
    <w:name w:val="标题 4"/>
    <w:basedOn w:val="1008"/>
    <w:next w:val="1008"/>
    <w:link w:val="1029"/>
    <w:qFormat/>
    <w:pPr>
      <w:numPr>
        <w:ilvl w:val="3"/>
        <w:numId w:val="2"/>
      </w:numPr>
      <w:keepLines/>
      <w:keepNext/>
      <w:spacing w:before="280" w:after="290" w:line="376" w:lineRule="auto"/>
      <w:tabs>
        <w:tab w:val="left" w:pos="1680" w:leader="none"/>
      </w:tabs>
      <w:outlineLvl w:val="3"/>
    </w:pPr>
    <w:rPr>
      <w:rFonts w:ascii="Cambria" w:hAnsi="Cambria"/>
      <w:b/>
      <w:bCs/>
      <w:sz w:val="28"/>
      <w:szCs w:val="28"/>
    </w:rPr>
  </w:style>
  <w:style w:type="paragraph" w:styleId="1013">
    <w:name w:val="标题 5"/>
    <w:basedOn w:val="1008"/>
    <w:next w:val="1008"/>
    <w:link w:val="1030"/>
    <w:qFormat/>
    <w:pPr>
      <w:numPr>
        <w:ilvl w:val="4"/>
        <w:numId w:val="2"/>
      </w:numPr>
      <w:keepLines/>
      <w:keepNext/>
      <w:spacing w:before="280" w:after="290" w:line="376" w:lineRule="auto"/>
      <w:tabs>
        <w:tab w:val="left" w:pos="2100" w:leader="none"/>
      </w:tabs>
      <w:outlineLvl w:val="4"/>
    </w:pPr>
    <w:rPr>
      <w:b/>
      <w:bCs/>
      <w:sz w:val="28"/>
      <w:szCs w:val="28"/>
    </w:rPr>
  </w:style>
  <w:style w:type="paragraph" w:styleId="1014">
    <w:name w:val="标题 6"/>
    <w:basedOn w:val="1008"/>
    <w:next w:val="1008"/>
    <w:link w:val="1031"/>
    <w:qFormat/>
    <w:pPr>
      <w:numPr>
        <w:ilvl w:val="5"/>
        <w:numId w:val="2"/>
      </w:numPr>
      <w:keepLines/>
      <w:keepNext/>
      <w:spacing w:before="120" w:after="64" w:line="300" w:lineRule="auto"/>
      <w:tabs>
        <w:tab w:val="left" w:pos="2520" w:leader="none"/>
      </w:tabs>
      <w:outlineLvl w:val="5"/>
    </w:pPr>
    <w:rPr>
      <w:rFonts w:ascii="Arial" w:hAnsi="Arial"/>
      <w:bCs/>
      <w:sz w:val="24"/>
    </w:rPr>
  </w:style>
  <w:style w:type="paragraph" w:styleId="1015">
    <w:name w:val="标题 7"/>
    <w:basedOn w:val="1008"/>
    <w:next w:val="1027"/>
    <w:link w:val="1032"/>
    <w:qFormat/>
    <w:pPr>
      <w:numPr>
        <w:ilvl w:val="6"/>
        <w:numId w:val="2"/>
      </w:numPr>
      <w:keepLines/>
      <w:keepNext/>
      <w:spacing w:before="240" w:after="64" w:line="320" w:lineRule="auto"/>
      <w:tabs>
        <w:tab w:val="left" w:pos="2940" w:leader="none"/>
      </w:tabs>
      <w:outlineLvl w:val="6"/>
    </w:pPr>
    <w:rPr>
      <w:b/>
      <w:sz w:val="24"/>
      <w:szCs w:val="20"/>
    </w:rPr>
  </w:style>
  <w:style w:type="paragraph" w:styleId="1016">
    <w:name w:val="标题 8"/>
    <w:basedOn w:val="1008"/>
    <w:next w:val="1027"/>
    <w:link w:val="1033"/>
    <w:qFormat/>
    <w:pPr>
      <w:numPr>
        <w:ilvl w:val="7"/>
        <w:numId w:val="2"/>
      </w:numPr>
      <w:keepLines/>
      <w:keepNext/>
      <w:spacing w:before="240" w:after="64" w:line="320" w:lineRule="auto"/>
      <w:tabs>
        <w:tab w:val="left" w:pos="3360" w:leader="none"/>
      </w:tabs>
      <w:outlineLvl w:val="7"/>
    </w:pPr>
    <w:rPr>
      <w:rFonts w:ascii="Arial" w:hAnsi="Arial" w:eastAsia="黑体"/>
      <w:sz w:val="24"/>
      <w:szCs w:val="20"/>
    </w:rPr>
  </w:style>
  <w:style w:type="paragraph" w:styleId="1017">
    <w:name w:val="标题 9"/>
    <w:basedOn w:val="1008"/>
    <w:next w:val="1027"/>
    <w:link w:val="1034"/>
    <w:qFormat/>
    <w:pPr>
      <w:numPr>
        <w:ilvl w:val="8"/>
        <w:numId w:val="2"/>
      </w:numPr>
      <w:keepLines/>
      <w:keepNext/>
      <w:spacing w:before="240" w:after="64" w:line="320" w:lineRule="auto"/>
      <w:tabs>
        <w:tab w:val="left" w:pos="3780" w:leader="none"/>
      </w:tabs>
      <w:outlineLvl w:val="8"/>
    </w:pPr>
    <w:rPr>
      <w:rFonts w:ascii="Arial" w:hAnsi="Arial" w:eastAsia="黑体"/>
      <w:szCs w:val="20"/>
    </w:rPr>
  </w:style>
  <w:style w:type="character" w:styleId="1018">
    <w:name w:val="默认段落字体"/>
    <w:next w:val="1018"/>
    <w:link w:val="1008"/>
    <w:rPr>
      <w:rFonts w:ascii="Calibri" w:hAnsi="Calibri" w:eastAsia="宋体" w:cs="Times New Roman"/>
    </w:rPr>
  </w:style>
  <w:style w:type="table" w:styleId="1019">
    <w:name w:val="普通表格"/>
    <w:next w:val="1019"/>
    <w:link w:val="1008"/>
    <w:rPr>
      <w:rFonts w:ascii="Calibri" w:hAnsi="Calibri" w:eastAsia="宋体" w:cs="Times New Roman"/>
    </w:rPr>
    <w:tblPr/>
  </w:style>
  <w:style w:type="paragraph" w:styleId="1020">
    <w:name w:val="正文文本缩进"/>
    <w:basedOn w:val="1008"/>
    <w:next w:val="1008"/>
    <w:link w:val="1021"/>
    <w:pPr>
      <w:numPr>
        <w:ilvl w:val="2"/>
        <w:numId w:val="1"/>
      </w:numPr>
      <w:ind w:left="0" w:firstLine="480"/>
      <w:spacing w:line="360" w:lineRule="exact"/>
      <w:tabs>
        <w:tab w:val="clear" w:pos="1304" w:leader="none"/>
      </w:tabs>
    </w:pPr>
    <w:rPr>
      <w:rFonts w:ascii="宋体"/>
      <w:color w:val="ff0000"/>
      <w:sz w:val="24"/>
    </w:rPr>
  </w:style>
  <w:style w:type="character" w:styleId="1021">
    <w:name w:val="正文文本缩进 Char"/>
    <w:next w:val="1021"/>
    <w:link w:val="1020"/>
    <w:rPr>
      <w:rFonts w:ascii="宋体" w:hAnsi="Calibri" w:eastAsia="宋体" w:cs="Times New Roman"/>
      <w:color w:val="ff0000"/>
      <w:sz w:val="24"/>
      <w:szCs w:val="24"/>
    </w:rPr>
  </w:style>
  <w:style w:type="paragraph" w:styleId="1022">
    <w:name w:val="宏文本"/>
    <w:next w:val="1022"/>
    <w:link w:val="100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023">
    <w:name w:val="标题 1 Char"/>
    <w:next w:val="1023"/>
    <w:link w:val="1009"/>
    <w:rPr>
      <w:rFonts w:ascii="Calibri" w:hAnsi="Calibri" w:eastAsia="宋体" w:cs="Times New Roman"/>
      <w:b/>
      <w:bCs/>
      <w:sz w:val="44"/>
      <w:szCs w:val="44"/>
    </w:rPr>
  </w:style>
  <w:style w:type="character" w:styleId="1024">
    <w:name w:val="标题 2 Char"/>
    <w:next w:val="1024"/>
    <w:link w:val="1010"/>
    <w:rPr>
      <w:rFonts w:ascii="宋体" w:hAnsi="宋体" w:eastAsia="宋体" w:cs="Times New Roman"/>
      <w:b/>
      <w:sz w:val="21"/>
      <w:szCs w:val="21"/>
    </w:rPr>
  </w:style>
  <w:style w:type="paragraph" w:styleId="1025">
    <w:name w:val="标准正文"/>
    <w:basedOn w:val="1008"/>
    <w:next w:val="1025"/>
    <w:link w:val="1008"/>
    <w:qFormat/>
    <w:pPr>
      <w:ind w:firstLine="200"/>
      <w:jc w:val="left"/>
      <w:spacing w:line="360" w:lineRule="auto"/>
      <w:widowControl/>
    </w:pPr>
    <w:rPr>
      <w:rFonts w:ascii="宋体" w:hAnsi="宋体" w:eastAsia="Malgun Gothic" w:cs="宋体"/>
      <w:sz w:val="24"/>
      <w:szCs w:val="20"/>
    </w:rPr>
  </w:style>
  <w:style w:type="character" w:styleId="1026">
    <w:name w:val="标题 3 Char"/>
    <w:next w:val="1026"/>
    <w:link w:val="1011"/>
    <w:rPr>
      <w:rFonts w:ascii="Calibri" w:hAnsi="Calibri" w:eastAsia="黑体" w:cs="Times New Roman"/>
      <w:b/>
      <w:sz w:val="28"/>
      <w:lang w:val="en-US" w:eastAsia="zh-CN" w:bidi="ar-SA"/>
    </w:rPr>
  </w:style>
  <w:style w:type="paragraph" w:styleId="1027">
    <w:name w:val="正文缩进"/>
    <w:basedOn w:val="1008"/>
    <w:next w:val="1008"/>
    <w:link w:val="1028"/>
    <w:pPr>
      <w:ind w:firstLine="420"/>
    </w:pPr>
    <w:rPr>
      <w:sz w:val="24"/>
      <w:szCs w:val="20"/>
    </w:rPr>
  </w:style>
  <w:style w:type="character" w:styleId="1028">
    <w:name w:val="正文缩进 Char"/>
    <w:next w:val="1028"/>
    <w:link w:val="1027"/>
    <w:rPr>
      <w:rFonts w:ascii="Calibri" w:hAnsi="Calibri" w:eastAsia="宋体" w:cs="Times New Roman"/>
      <w:sz w:val="24"/>
      <w:lang w:val="en-US" w:eastAsia="zh-CN" w:bidi="ar-SA"/>
    </w:rPr>
  </w:style>
  <w:style w:type="character" w:styleId="1029">
    <w:name w:val="标题 4 Char"/>
    <w:next w:val="1029"/>
    <w:link w:val="1012"/>
    <w:rPr>
      <w:rFonts w:ascii="Cambria" w:hAnsi="Cambria" w:eastAsia="宋体" w:cs="Times New Roman"/>
      <w:b/>
      <w:bCs/>
      <w:sz w:val="28"/>
      <w:szCs w:val="28"/>
    </w:rPr>
  </w:style>
  <w:style w:type="character" w:styleId="1030">
    <w:name w:val="标题 5 Char"/>
    <w:next w:val="1030"/>
    <w:link w:val="1013"/>
    <w:rPr>
      <w:rFonts w:ascii="Calibri" w:hAnsi="Calibri" w:eastAsia="宋体" w:cs="Times New Roman"/>
      <w:b/>
      <w:bCs/>
      <w:sz w:val="28"/>
      <w:szCs w:val="28"/>
    </w:rPr>
  </w:style>
  <w:style w:type="character" w:styleId="1031">
    <w:name w:val="标题 6 Char"/>
    <w:next w:val="1031"/>
    <w:link w:val="1014"/>
    <w:rPr>
      <w:rFonts w:ascii="Arial" w:hAnsi="Arial" w:eastAsia="宋体" w:cs="Times New Roman"/>
      <w:bCs/>
      <w:sz w:val="24"/>
      <w:szCs w:val="24"/>
    </w:rPr>
  </w:style>
  <w:style w:type="character" w:styleId="1032">
    <w:name w:val="标题 7 Char"/>
    <w:next w:val="1032"/>
    <w:link w:val="1015"/>
    <w:rPr>
      <w:rFonts w:ascii="Calibri" w:hAnsi="Calibri" w:eastAsia="宋体" w:cs="Times New Roman"/>
      <w:b/>
      <w:sz w:val="24"/>
    </w:rPr>
  </w:style>
  <w:style w:type="character" w:styleId="1033">
    <w:name w:val="标题 8 Char"/>
    <w:next w:val="1033"/>
    <w:link w:val="1016"/>
    <w:rPr>
      <w:rFonts w:ascii="Arial" w:hAnsi="Arial" w:eastAsia="黑体" w:cs="Times New Roman"/>
      <w:sz w:val="24"/>
    </w:rPr>
  </w:style>
  <w:style w:type="character" w:styleId="1034">
    <w:name w:val="标题 9 Char"/>
    <w:next w:val="1034"/>
    <w:link w:val="1017"/>
    <w:rPr>
      <w:rFonts w:ascii="Arial" w:hAnsi="Arial" w:eastAsia="黑体" w:cs="Times New Roman"/>
      <w:sz w:val="21"/>
    </w:rPr>
  </w:style>
  <w:style w:type="paragraph" w:styleId="1035">
    <w:name w:val="列表 3"/>
    <w:basedOn w:val="1008"/>
    <w:next w:val="1035"/>
    <w:link w:val="1008"/>
    <w:pPr>
      <w:ind w:left="100" w:hanging="200"/>
      <w:spacing w:line="420" w:lineRule="exact"/>
    </w:pPr>
    <w:rPr>
      <w:rFonts w:ascii="Calibri" w:hAnsi="Calibri" w:eastAsia="宋体" w:cs="Times New Roman"/>
      <w:sz w:val="24"/>
    </w:rPr>
  </w:style>
  <w:style w:type="paragraph" w:styleId="1036">
    <w:name w:val="目录 7"/>
    <w:basedOn w:val="1008"/>
    <w:next w:val="1008"/>
    <w:link w:val="1008"/>
    <w:pPr>
      <w:ind w:left="1260"/>
      <w:jc w:val="left"/>
    </w:pPr>
    <w:rPr>
      <w:rFonts w:ascii="Calibri" w:hAnsi="Calibri" w:eastAsia="宋体" w:cs="Times New Roman"/>
      <w:sz w:val="18"/>
      <w:szCs w:val="18"/>
    </w:rPr>
  </w:style>
  <w:style w:type="paragraph" w:styleId="1037">
    <w:name w:val="列表编号 2"/>
    <w:basedOn w:val="1008"/>
    <w:next w:val="1008"/>
    <w:link w:val="1008"/>
    <w:pPr>
      <w:numPr>
        <w:ilvl w:val="0"/>
        <w:numId w:val="3"/>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1038">
    <w:name w:val="列表项目符号 4"/>
    <w:basedOn w:val="1008"/>
    <w:next w:val="1038"/>
    <w:link w:val="1008"/>
    <w:pPr>
      <w:numPr>
        <w:ilvl w:val="0"/>
        <w:numId w:val="4"/>
      </w:numPr>
      <w:tabs>
        <w:tab w:val="left" w:pos="1620" w:leader="none"/>
      </w:tabs>
    </w:pPr>
    <w:rPr>
      <w:rFonts w:ascii="Calibri" w:hAnsi="Calibri" w:eastAsia="宋体" w:cs="Times New Roman"/>
    </w:rPr>
  </w:style>
  <w:style w:type="paragraph" w:styleId="1039">
    <w:name w:val="列表编号"/>
    <w:basedOn w:val="1008"/>
    <w:next w:val="1008"/>
    <w:link w:val="1008"/>
    <w:pPr>
      <w:numPr>
        <w:ilvl w:val="0"/>
        <w:numId w:val="5"/>
      </w:numPr>
      <w:ind w:left="907" w:hanging="283"/>
      <w:jc w:val="left"/>
      <w:spacing w:before="80" w:after="80" w:line="360" w:lineRule="auto"/>
      <w:tabs>
        <w:tab w:val="left" w:pos="907" w:leader="none"/>
      </w:tabs>
    </w:pPr>
    <w:rPr>
      <w:rFonts w:ascii="Calibri" w:hAnsi="Calibri" w:eastAsia="宋体" w:cs="Times New Roman"/>
      <w:sz w:val="24"/>
    </w:rPr>
  </w:style>
  <w:style w:type="paragraph" w:styleId="1040">
    <w:name w:val="题注"/>
    <w:basedOn w:val="1008"/>
    <w:next w:val="1008"/>
    <w:link w:val="1041"/>
    <w:qFormat/>
    <w:pPr>
      <w:ind w:firstLine="501"/>
      <w:outlineLvl w:val="4"/>
    </w:pPr>
    <w:rPr>
      <w:rFonts w:ascii="Cambria" w:hAnsi="Cambria" w:eastAsia="黑体"/>
      <w:sz w:val="20"/>
      <w:szCs w:val="20"/>
    </w:rPr>
  </w:style>
  <w:style w:type="character" w:styleId="1041">
    <w:name w:val="题注 Char"/>
    <w:next w:val="1041"/>
    <w:link w:val="1040"/>
    <w:rPr>
      <w:rFonts w:ascii="Cambria" w:hAnsi="Cambria" w:eastAsia="黑体" w:cs="Times New Roman"/>
    </w:rPr>
  </w:style>
  <w:style w:type="paragraph" w:styleId="1042">
    <w:name w:val="列表项目符号"/>
    <w:basedOn w:val="1008"/>
    <w:next w:val="1042"/>
    <w:link w:val="1008"/>
    <w:pPr>
      <w:numPr>
        <w:ilvl w:val="0"/>
        <w:numId w:val="6"/>
      </w:numPr>
      <w:jc w:val="left"/>
      <w:spacing w:after="80" w:line="360" w:lineRule="auto"/>
    </w:pPr>
    <w:rPr>
      <w:rFonts w:ascii="Calibri" w:hAnsi="Calibri" w:eastAsia="宋体" w:cs="Times New Roman"/>
      <w:sz w:val="24"/>
    </w:rPr>
  </w:style>
  <w:style w:type="paragraph" w:styleId="1043">
    <w:name w:val="文档结构图"/>
    <w:basedOn w:val="1008"/>
    <w:next w:val="1043"/>
    <w:link w:val="1044"/>
    <w:pPr>
      <w:shd w:val="clear" w:color="auto" w:fill="000080"/>
    </w:pPr>
  </w:style>
  <w:style w:type="character" w:styleId="1044">
    <w:name w:val="文档结构图 Char"/>
    <w:next w:val="1044"/>
    <w:link w:val="1043"/>
    <w:rPr>
      <w:rFonts w:ascii="Calibri" w:hAnsi="Calibri" w:eastAsia="宋体" w:cs="Times New Roman"/>
      <w:sz w:val="21"/>
      <w:szCs w:val="24"/>
      <w:lang w:val="en-US" w:eastAsia="zh-CN" w:bidi="ar-SA"/>
    </w:rPr>
  </w:style>
  <w:style w:type="paragraph" w:styleId="1045">
    <w:name w:val="批注文字"/>
    <w:basedOn w:val="1008"/>
    <w:next w:val="1045"/>
    <w:link w:val="1046"/>
    <w:qFormat/>
    <w:pPr>
      <w:jc w:val="left"/>
    </w:pPr>
  </w:style>
  <w:style w:type="character" w:styleId="1046">
    <w:name w:val="批注文字 Char3"/>
    <w:next w:val="1046"/>
    <w:link w:val="1045"/>
    <w:rPr>
      <w:rFonts w:ascii="Calibri" w:hAnsi="Calibri" w:eastAsia="宋体" w:cs="Times New Roman"/>
      <w:sz w:val="21"/>
      <w:szCs w:val="24"/>
      <w:lang w:val="en-US" w:eastAsia="zh-CN" w:bidi="ar-SA"/>
    </w:rPr>
  </w:style>
  <w:style w:type="paragraph" w:styleId="1047">
    <w:name w:val="正文文本 3"/>
    <w:basedOn w:val="1008"/>
    <w:next w:val="1047"/>
    <w:link w:val="1008"/>
    <w:pPr>
      <w:spacing w:after="120"/>
    </w:pPr>
    <w:rPr>
      <w:rFonts w:ascii="Calibri" w:hAnsi="Calibri" w:eastAsia="宋体" w:cs="Times New Roman"/>
      <w:sz w:val="16"/>
      <w:szCs w:val="16"/>
    </w:rPr>
  </w:style>
  <w:style w:type="paragraph" w:styleId="1048">
    <w:name w:val="列表项目符号 3"/>
    <w:basedOn w:val="1008"/>
    <w:next w:val="1048"/>
    <w:link w:val="1008"/>
    <w:pPr>
      <w:numPr>
        <w:ilvl w:val="0"/>
        <w:numId w:val="7"/>
      </w:numPr>
      <w:tabs>
        <w:tab w:val="left" w:pos="1200" w:leader="none"/>
      </w:tabs>
    </w:pPr>
    <w:rPr>
      <w:rFonts w:ascii="Calibri" w:hAnsi="Calibri" w:eastAsia="宋体" w:cs="Times New Roman"/>
    </w:rPr>
  </w:style>
  <w:style w:type="paragraph" w:styleId="1049">
    <w:name w:val="正文文本"/>
    <w:basedOn w:val="1008"/>
    <w:next w:val="1049"/>
    <w:link w:val="1050"/>
    <w:pPr>
      <w:spacing w:after="120" w:line="400" w:lineRule="exact"/>
    </w:pPr>
    <w:rPr>
      <w:rFonts w:ascii="宋体"/>
      <w:sz w:val="24"/>
      <w:szCs w:val="20"/>
    </w:rPr>
  </w:style>
  <w:style w:type="character" w:styleId="1050">
    <w:name w:val="正文文本 Char2"/>
    <w:next w:val="1050"/>
    <w:link w:val="1049"/>
    <w:rPr>
      <w:rFonts w:ascii="宋体" w:hAnsi="Calibri" w:eastAsia="宋体" w:cs="Times New Roman"/>
      <w:sz w:val="24"/>
      <w:lang w:val="en-US" w:eastAsia="zh-CN" w:bidi="ar-SA"/>
    </w:rPr>
  </w:style>
  <w:style w:type="paragraph" w:styleId="1051">
    <w:name w:val="列表编号 3"/>
    <w:basedOn w:val="1008"/>
    <w:next w:val="1051"/>
    <w:link w:val="1008"/>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52">
    <w:name w:val="文本块"/>
    <w:basedOn w:val="1009"/>
    <w:next w:val="1008"/>
    <w:link w:val="1008"/>
    <w:pPr>
      <w:ind w:left="-716" w:right="-874" w:hanging="2"/>
    </w:pPr>
    <w:rPr>
      <w:rFonts w:ascii="Calibri" w:hAnsi="Calibri" w:eastAsia="宋体" w:cs="Times New Roman"/>
      <w:sz w:val="28"/>
    </w:rPr>
  </w:style>
  <w:style w:type="paragraph" w:styleId="1053">
    <w:name w:val="列表项目符号 2"/>
    <w:basedOn w:val="1008"/>
    <w:next w:val="1053"/>
    <w:link w:val="1008"/>
    <w:pPr>
      <w:numPr>
        <w:ilvl w:val="0"/>
        <w:numId w:val="9"/>
      </w:numPr>
      <w:tabs>
        <w:tab w:val="left" w:pos="780" w:leader="none"/>
      </w:tabs>
    </w:pPr>
    <w:rPr>
      <w:rFonts w:ascii="Calibri" w:hAnsi="Calibri" w:eastAsia="宋体" w:cs="Times New Roman"/>
    </w:rPr>
  </w:style>
  <w:style w:type="paragraph" w:styleId="1054">
    <w:name w:val="目录 5"/>
    <w:basedOn w:val="1008"/>
    <w:next w:val="1008"/>
    <w:link w:val="1008"/>
    <w:pPr>
      <w:ind w:left="840"/>
      <w:jc w:val="left"/>
    </w:pPr>
    <w:rPr>
      <w:rFonts w:ascii="Calibri" w:hAnsi="Calibri" w:eastAsia="宋体" w:cs="Times New Roman"/>
      <w:sz w:val="18"/>
      <w:szCs w:val="18"/>
    </w:rPr>
  </w:style>
  <w:style w:type="paragraph" w:styleId="1055">
    <w:name w:val="目录 3"/>
    <w:basedOn w:val="1008"/>
    <w:next w:val="1008"/>
    <w:link w:val="1008"/>
    <w:pPr>
      <w:ind w:left="420"/>
      <w:jc w:val="left"/>
    </w:pPr>
    <w:rPr>
      <w:rFonts w:ascii="Calibri" w:hAnsi="Calibri" w:eastAsia="宋体" w:cs="Times New Roman"/>
      <w:i/>
      <w:iCs/>
      <w:sz w:val="20"/>
      <w:szCs w:val="20"/>
    </w:rPr>
  </w:style>
  <w:style w:type="paragraph" w:styleId="1056">
    <w:name w:val="纯文本"/>
    <w:basedOn w:val="1008"/>
    <w:next w:val="1056"/>
    <w:link w:val="1057"/>
    <w:rPr>
      <w:rFonts w:ascii="宋体" w:hAnsi="Courier New" w:eastAsia="楷体_GB2312"/>
      <w:sz w:val="26"/>
      <w:szCs w:val="20"/>
    </w:rPr>
  </w:style>
  <w:style w:type="character" w:styleId="1057">
    <w:name w:val="纯文本 Char"/>
    <w:next w:val="1057"/>
    <w:link w:val="1056"/>
    <w:rPr>
      <w:rFonts w:ascii="宋体" w:hAnsi="Courier New" w:eastAsia="楷体_GB2312" w:cs="Times New Roman"/>
      <w:sz w:val="26"/>
      <w:lang w:val="en-US" w:eastAsia="zh-CN" w:bidi="ar-SA"/>
    </w:rPr>
  </w:style>
  <w:style w:type="paragraph" w:styleId="1058">
    <w:name w:val="列表项目符号 5"/>
    <w:basedOn w:val="1008"/>
    <w:next w:val="1058"/>
    <w:link w:val="1008"/>
    <w:pPr>
      <w:numPr>
        <w:ilvl w:val="0"/>
        <w:numId w:val="10"/>
      </w:numPr>
      <w:tabs>
        <w:tab w:val="left" w:pos="2040" w:leader="none"/>
      </w:tabs>
    </w:pPr>
    <w:rPr>
      <w:rFonts w:ascii="Calibri" w:hAnsi="Calibri" w:eastAsia="宋体" w:cs="Times New Roman"/>
    </w:rPr>
  </w:style>
  <w:style w:type="paragraph" w:styleId="1059">
    <w:name w:val="目录 8"/>
    <w:basedOn w:val="1008"/>
    <w:next w:val="1008"/>
    <w:link w:val="1008"/>
    <w:pPr>
      <w:ind w:left="1470"/>
      <w:jc w:val="center"/>
      <w:spacing w:line="360" w:lineRule="auto"/>
      <w:widowControl/>
    </w:pPr>
    <w:rPr>
      <w:rFonts w:ascii="Calibri" w:hAnsi="Calibri" w:eastAsia="宋体" w:cs="Times New Roman"/>
      <w:sz w:val="18"/>
      <w:szCs w:val="18"/>
    </w:rPr>
  </w:style>
  <w:style w:type="paragraph" w:styleId="1060">
    <w:name w:val="日期"/>
    <w:basedOn w:val="1008"/>
    <w:next w:val="1008"/>
    <w:link w:val="1061"/>
    <w:rPr>
      <w:rFonts w:ascii="宋体" w:hAnsi="宋体" w:eastAsia="楷体_GB2312"/>
      <w:sz w:val="24"/>
      <w:szCs w:val="20"/>
    </w:rPr>
  </w:style>
  <w:style w:type="character" w:styleId="1061">
    <w:name w:val="日期 Char"/>
    <w:next w:val="1061"/>
    <w:link w:val="1060"/>
    <w:rPr>
      <w:rFonts w:ascii="宋体" w:hAnsi="宋体" w:eastAsia="楷体_GB2312" w:cs="Times New Roman"/>
      <w:sz w:val="24"/>
      <w:lang w:val="en-US" w:eastAsia="zh-CN" w:bidi="ar-SA"/>
    </w:rPr>
  </w:style>
  <w:style w:type="paragraph" w:styleId="1062">
    <w:name w:val="正文文本缩进 2"/>
    <w:basedOn w:val="1008"/>
    <w:next w:val="1062"/>
    <w:link w:val="1008"/>
    <w:pPr>
      <w:ind w:firstLine="420"/>
      <w:spacing w:line="360" w:lineRule="exact"/>
    </w:pPr>
    <w:rPr>
      <w:rFonts w:ascii="宋体" w:hAnsi="Calibri" w:eastAsia="宋体" w:cs="Times New Roman"/>
    </w:rPr>
  </w:style>
  <w:style w:type="paragraph" w:styleId="1063">
    <w:name w:val="尾注文本"/>
    <w:basedOn w:val="1008"/>
    <w:next w:val="1063"/>
    <w:link w:val="1008"/>
    <w:pPr>
      <w:jc w:val="left"/>
    </w:pPr>
    <w:rPr>
      <w:rFonts w:ascii="Calibri" w:hAnsi="Calibri" w:eastAsia="宋体" w:cs="Times New Roman"/>
    </w:rPr>
  </w:style>
  <w:style w:type="paragraph" w:styleId="1064">
    <w:name w:val="批注框文本"/>
    <w:basedOn w:val="1008"/>
    <w:next w:val="1064"/>
    <w:link w:val="1065"/>
    <w:rPr>
      <w:sz w:val="18"/>
      <w:szCs w:val="18"/>
    </w:rPr>
  </w:style>
  <w:style w:type="character" w:styleId="1065">
    <w:name w:val="批注框文本 Char"/>
    <w:next w:val="1065"/>
    <w:link w:val="1064"/>
    <w:rPr>
      <w:rFonts w:ascii="Calibri" w:hAnsi="Calibri" w:eastAsia="宋体" w:cs="Times New Roman"/>
      <w:sz w:val="18"/>
      <w:szCs w:val="18"/>
      <w:lang w:val="en-US" w:eastAsia="zh-CN" w:bidi="ar-SA"/>
    </w:rPr>
  </w:style>
  <w:style w:type="paragraph" w:styleId="1066">
    <w:name w:val="页脚"/>
    <w:basedOn w:val="1008"/>
    <w:next w:val="1066"/>
    <w:link w:val="1067"/>
    <w:pPr>
      <w:jc w:val="left"/>
      <w:tabs>
        <w:tab w:val="center" w:pos="4153" w:leader="none"/>
        <w:tab w:val="right" w:pos="8306" w:leader="none"/>
      </w:tabs>
    </w:pPr>
    <w:rPr>
      <w:sz w:val="18"/>
      <w:szCs w:val="18"/>
    </w:rPr>
  </w:style>
  <w:style w:type="character" w:styleId="1067">
    <w:name w:val="页脚 Char"/>
    <w:next w:val="1067"/>
    <w:link w:val="1066"/>
    <w:rPr>
      <w:rFonts w:ascii="Calibri" w:hAnsi="Calibri" w:eastAsia="宋体" w:cs="Times New Roman"/>
      <w:sz w:val="18"/>
      <w:szCs w:val="18"/>
      <w:lang w:val="en-US" w:eastAsia="zh-CN" w:bidi="ar-SA"/>
    </w:rPr>
  </w:style>
  <w:style w:type="paragraph" w:styleId="1068">
    <w:name w:val="寄信人地址"/>
    <w:basedOn w:val="1008"/>
    <w:next w:val="1068"/>
    <w:link w:val="1008"/>
    <w:qFormat/>
    <w:rPr>
      <w:rFonts w:ascii="Arial" w:hAnsi="Arial" w:eastAsia="宋体" w:cs="Times New Roman"/>
    </w:rPr>
  </w:style>
  <w:style w:type="paragraph" w:styleId="1069">
    <w:name w:val="页眉"/>
    <w:basedOn w:val="1008"/>
    <w:next w:val="1069"/>
    <w:link w:val="1070"/>
    <w:pPr>
      <w:jc w:val="center"/>
      <w:tabs>
        <w:tab w:val="center" w:pos="4153" w:leader="none"/>
        <w:tab w:val="right" w:pos="8306" w:leader="none"/>
      </w:tabs>
      <w:pBdr>
        <w:bottom w:val="single" w:color="000000" w:sz="6" w:space="1"/>
      </w:pBdr>
    </w:pPr>
    <w:rPr>
      <w:sz w:val="18"/>
      <w:szCs w:val="18"/>
    </w:rPr>
  </w:style>
  <w:style w:type="character" w:styleId="1070">
    <w:name w:val="页眉 Char"/>
    <w:next w:val="1070"/>
    <w:link w:val="1069"/>
    <w:rPr>
      <w:rFonts w:ascii="Calibri" w:hAnsi="Calibri" w:eastAsia="宋体" w:cs="Times New Roman"/>
      <w:sz w:val="18"/>
      <w:szCs w:val="18"/>
      <w:lang w:val="en-US" w:eastAsia="zh-CN" w:bidi="ar-SA"/>
    </w:rPr>
  </w:style>
  <w:style w:type="paragraph" w:styleId="1071">
    <w:name w:val="目录 1"/>
    <w:basedOn w:val="1008"/>
    <w:next w:val="1008"/>
    <w:link w:val="1008"/>
    <w:uiPriority w:val="39"/>
    <w:pPr>
      <w:jc w:val="left"/>
      <w:spacing w:before="120" w:after="120"/>
    </w:pPr>
    <w:rPr>
      <w:rFonts w:ascii="Calibri" w:hAnsi="Calibri" w:eastAsia="宋体" w:cs="Times New Roman"/>
      <w:b/>
      <w:bCs/>
      <w:caps/>
      <w:sz w:val="20"/>
      <w:szCs w:val="20"/>
    </w:rPr>
  </w:style>
  <w:style w:type="paragraph" w:styleId="1072">
    <w:name w:val="目录 4"/>
    <w:basedOn w:val="1008"/>
    <w:next w:val="1008"/>
    <w:link w:val="1008"/>
    <w:pPr>
      <w:ind w:left="630"/>
      <w:jc w:val="left"/>
    </w:pPr>
    <w:rPr>
      <w:rFonts w:ascii="Calibri" w:hAnsi="Calibri" w:eastAsia="宋体" w:cs="Times New Roman"/>
      <w:sz w:val="18"/>
      <w:szCs w:val="18"/>
    </w:rPr>
  </w:style>
  <w:style w:type="paragraph" w:styleId="1073">
    <w:name w:val="索引标题"/>
    <w:basedOn w:val="1008"/>
    <w:next w:val="1074"/>
    <w:link w:val="1008"/>
    <w:rPr>
      <w:rFonts w:ascii="Calibri" w:hAnsi="Calibri" w:eastAsia="宋体" w:cs="Times New Roman"/>
    </w:rPr>
  </w:style>
  <w:style w:type="paragraph" w:styleId="1074">
    <w:name w:val="索引 1"/>
    <w:basedOn w:val="1008"/>
    <w:next w:val="1008"/>
    <w:link w:val="1008"/>
    <w:pPr>
      <w:jc w:val="center"/>
      <w:spacing w:line="220" w:lineRule="exact"/>
    </w:pPr>
    <w:rPr>
      <w:rFonts w:ascii="仿宋_GB2312" w:hAnsi="Calibri" w:eastAsia="仿宋_GB2312" w:cs="Times New Roman"/>
      <w:szCs w:val="21"/>
    </w:rPr>
  </w:style>
  <w:style w:type="paragraph" w:styleId="1075">
    <w:name w:val="副标题"/>
    <w:basedOn w:val="1008"/>
    <w:next w:val="1008"/>
    <w:link w:val="1008"/>
    <w:qFormat/>
    <w:pPr>
      <w:jc w:val="center"/>
      <w:spacing w:before="240" w:after="60" w:line="312" w:lineRule="auto"/>
      <w:outlineLvl w:val="1"/>
    </w:pPr>
    <w:rPr>
      <w:rFonts w:ascii="Cambria" w:hAnsi="Cambria" w:eastAsia="宋体" w:cs="Times New Roman"/>
      <w:b/>
      <w:bCs/>
      <w:sz w:val="32"/>
      <w:szCs w:val="32"/>
    </w:rPr>
  </w:style>
  <w:style w:type="paragraph" w:styleId="1076">
    <w:name w:val="列表"/>
    <w:basedOn w:val="1008"/>
    <w:next w:val="1076"/>
    <w:link w:val="1008"/>
    <w:pPr>
      <w:ind w:left="420" w:hanging="420"/>
    </w:pPr>
    <w:rPr>
      <w:rFonts w:ascii="Calibri" w:hAnsi="Calibri" w:eastAsia="宋体" w:cs="Times New Roman"/>
      <w:szCs w:val="20"/>
    </w:rPr>
  </w:style>
  <w:style w:type="paragraph" w:styleId="1077">
    <w:name w:val="脚注文本"/>
    <w:basedOn w:val="1009"/>
    <w:next w:val="1052"/>
    <w:link w:val="1008"/>
    <w:pPr>
      <w:jc w:val="left"/>
    </w:pPr>
    <w:rPr>
      <w:rFonts w:ascii="Calibri" w:hAnsi="Calibri" w:eastAsia="宋体" w:cs="Times New Roman"/>
      <w:sz w:val="18"/>
      <w:szCs w:val="20"/>
    </w:rPr>
  </w:style>
  <w:style w:type="paragraph" w:styleId="1078">
    <w:name w:val="目录 6"/>
    <w:basedOn w:val="1008"/>
    <w:next w:val="1008"/>
    <w:link w:val="1008"/>
    <w:pPr>
      <w:ind w:left="1050"/>
      <w:jc w:val="left"/>
    </w:pPr>
    <w:rPr>
      <w:rFonts w:ascii="Calibri" w:hAnsi="Calibri" w:eastAsia="宋体" w:cs="Times New Roman"/>
      <w:sz w:val="18"/>
      <w:szCs w:val="18"/>
    </w:rPr>
  </w:style>
  <w:style w:type="paragraph" w:styleId="1079">
    <w:name w:val="正文文本缩进 3"/>
    <w:basedOn w:val="1008"/>
    <w:next w:val="1079"/>
    <w:link w:val="1080"/>
    <w:pPr>
      <w:ind w:left="540"/>
      <w:spacing w:line="360" w:lineRule="exact"/>
    </w:pPr>
    <w:rPr>
      <w:color w:val="0000ff"/>
      <w:sz w:val="24"/>
    </w:rPr>
  </w:style>
  <w:style w:type="character" w:styleId="1080">
    <w:name w:val="正文文本缩进 3 Char"/>
    <w:next w:val="1080"/>
    <w:link w:val="1079"/>
    <w:rPr>
      <w:rFonts w:ascii="Calibri" w:hAnsi="Calibri" w:eastAsia="宋体" w:cs="Times New Roman"/>
      <w:color w:val="0000ff"/>
      <w:sz w:val="24"/>
      <w:szCs w:val="24"/>
      <w:lang w:val="en-US" w:eastAsia="zh-CN" w:bidi="ar-SA"/>
    </w:rPr>
  </w:style>
  <w:style w:type="paragraph" w:styleId="1081">
    <w:name w:val="图表目录"/>
    <w:basedOn w:val="1008"/>
    <w:next w:val="1008"/>
    <w:link w:val="1008"/>
    <w:pPr>
      <w:ind w:left="840" w:hanging="420"/>
      <w:jc w:val="left"/>
      <w:widowControl/>
    </w:pPr>
    <w:rPr>
      <w:rFonts w:ascii="Calibri" w:hAnsi="Calibri" w:eastAsia="宋体" w:cs="Times New Roman"/>
      <w:sz w:val="24"/>
    </w:rPr>
  </w:style>
  <w:style w:type="paragraph" w:styleId="1082">
    <w:name w:val="目录 2"/>
    <w:basedOn w:val="1008"/>
    <w:next w:val="1008"/>
    <w:link w:val="1008"/>
    <w:pPr>
      <w:ind w:left="210"/>
      <w:jc w:val="left"/>
    </w:pPr>
    <w:rPr>
      <w:rFonts w:ascii="Calibri" w:hAnsi="Calibri" w:eastAsia="宋体" w:cs="Times New Roman"/>
      <w:smallCaps/>
      <w:sz w:val="20"/>
      <w:szCs w:val="20"/>
    </w:rPr>
  </w:style>
  <w:style w:type="paragraph" w:styleId="1083">
    <w:name w:val="目录 9"/>
    <w:basedOn w:val="1008"/>
    <w:next w:val="1008"/>
    <w:link w:val="1008"/>
    <w:pPr>
      <w:ind w:left="1680"/>
      <w:jc w:val="left"/>
    </w:pPr>
    <w:rPr>
      <w:rFonts w:ascii="Calibri" w:hAnsi="Calibri" w:eastAsia="宋体" w:cs="Times New Roman"/>
      <w:sz w:val="18"/>
      <w:szCs w:val="18"/>
    </w:rPr>
  </w:style>
  <w:style w:type="paragraph" w:styleId="1084">
    <w:name w:val="正文文本 2"/>
    <w:basedOn w:val="1008"/>
    <w:next w:val="1084"/>
    <w:link w:val="1085"/>
    <w:pPr>
      <w:ind w:right="-97"/>
      <w:spacing w:line="360" w:lineRule="auto"/>
    </w:pPr>
    <w:rPr>
      <w:rFonts w:ascii="宋体" w:hAnsi="宋体"/>
      <w:sz w:val="24"/>
    </w:rPr>
  </w:style>
  <w:style w:type="character" w:styleId="1085">
    <w:name w:val="正文文本 2 Char"/>
    <w:next w:val="1085"/>
    <w:link w:val="1084"/>
    <w:rPr>
      <w:rFonts w:ascii="宋体" w:hAnsi="宋体" w:eastAsia="宋体" w:cs="Times New Roman"/>
      <w:sz w:val="24"/>
      <w:szCs w:val="24"/>
      <w:lang w:val="en-US" w:eastAsia="zh-CN" w:bidi="ar-SA"/>
    </w:rPr>
  </w:style>
  <w:style w:type="paragraph" w:styleId="1086">
    <w:name w:val="HTML 预设格式"/>
    <w:basedOn w:val="1008"/>
    <w:next w:val="1086"/>
    <w:link w:val="1087"/>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87">
    <w:name w:val="HTML 预设格式 Char2"/>
    <w:next w:val="1087"/>
    <w:link w:val="1086"/>
    <w:rPr>
      <w:rFonts w:eastAsia="黑体" w:cs="Courier New"/>
      <w:sz w:val="18"/>
      <w:szCs w:val="18"/>
      <w:lang w:val="en-US" w:eastAsia="zh-CN" w:bidi="ar-SA"/>
    </w:rPr>
  </w:style>
  <w:style w:type="paragraph" w:styleId="1088">
    <w:name w:val="普通(网站)"/>
    <w:basedOn w:val="1008"/>
    <w:next w:val="1088"/>
    <w:link w:val="1008"/>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89">
    <w:name w:val="索引 2"/>
    <w:basedOn w:val="1008"/>
    <w:next w:val="1008"/>
    <w:link w:val="1008"/>
    <w:pPr>
      <w:ind w:left="200"/>
      <w:jc w:val="left"/>
      <w:widowControl/>
    </w:pPr>
    <w:rPr>
      <w:rFonts w:ascii="Calibri" w:hAnsi="Calibri" w:eastAsia="宋体" w:cs="Times New Roman"/>
      <w:sz w:val="20"/>
      <w:szCs w:val="20"/>
    </w:rPr>
  </w:style>
  <w:style w:type="paragraph" w:styleId="1090">
    <w:name w:val="标题"/>
    <w:basedOn w:val="1008"/>
    <w:next w:val="1090"/>
    <w:link w:val="1008"/>
    <w:qFormat/>
    <w:pPr>
      <w:jc w:val="center"/>
      <w:spacing w:before="240" w:after="60" w:line="420" w:lineRule="atLeast"/>
      <w:outlineLvl w:val="0"/>
    </w:pPr>
    <w:rPr>
      <w:rFonts w:ascii="Arial" w:hAnsi="Arial" w:eastAsia="宋体" w:cs="Times New Roman"/>
      <w:b/>
      <w:sz w:val="32"/>
      <w:szCs w:val="20"/>
    </w:rPr>
  </w:style>
  <w:style w:type="paragraph" w:styleId="1091">
    <w:name w:val="批注主题"/>
    <w:basedOn w:val="1045"/>
    <w:next w:val="1045"/>
    <w:link w:val="1092"/>
    <w:rPr>
      <w:b/>
      <w:bCs/>
    </w:rPr>
  </w:style>
  <w:style w:type="character" w:styleId="1092">
    <w:name w:val="批注主题 Char"/>
    <w:next w:val="1092"/>
    <w:link w:val="1091"/>
    <w:rPr>
      <w:rFonts w:ascii="Calibri" w:hAnsi="Calibri" w:eastAsia="宋体" w:cs="Times New Roman"/>
      <w:b/>
      <w:bCs/>
      <w:sz w:val="21"/>
      <w:szCs w:val="24"/>
      <w:lang w:val="en-US" w:eastAsia="zh-CN" w:bidi="ar-SA"/>
    </w:rPr>
  </w:style>
  <w:style w:type="paragraph" w:styleId="1093">
    <w:name w:val="正文首行缩进"/>
    <w:basedOn w:val="1049"/>
    <w:next w:val="1093"/>
    <w:link w:val="1094"/>
    <w:pPr>
      <w:numPr>
        <w:ilvl w:val="0"/>
        <w:numId w:val="11"/>
      </w:numPr>
      <w:ind w:left="0" w:firstLine="420"/>
      <w:jc w:val="left"/>
      <w:spacing w:before="80" w:line="360" w:lineRule="auto"/>
      <w:tabs>
        <w:tab w:val="clear" w:pos="1200" w:leader="none"/>
      </w:tabs>
    </w:pPr>
    <w:rPr>
      <w:rFonts w:ascii="Calibri"/>
      <w:szCs w:val="24"/>
    </w:rPr>
  </w:style>
  <w:style w:type="character" w:styleId="1094">
    <w:name w:val="正文首行缩进 Char"/>
    <w:next w:val="1094"/>
    <w:link w:val="1093"/>
    <w:rPr>
      <w:rFonts w:ascii="Calibri" w:hAnsi="Calibri" w:eastAsia="宋体" w:cs="Times New Roman"/>
      <w:sz w:val="24"/>
      <w:szCs w:val="24"/>
    </w:rPr>
  </w:style>
  <w:style w:type="paragraph" w:styleId="1095">
    <w:name w:val="正文首行缩进 2"/>
    <w:basedOn w:val="1020"/>
    <w:next w:val="1008"/>
    <w:link w:val="1096"/>
    <w:pPr>
      <w:numPr>
        <w:ilvl w:val="0"/>
        <w:numId w:val="0"/>
      </w:numPr>
      <w:ind w:left="420" w:firstLine="420"/>
      <w:spacing w:after="120" w:line="240" w:lineRule="auto"/>
    </w:pPr>
    <w:rPr>
      <w:rFonts w:ascii="Calibri"/>
      <w:b/>
      <w:bCs/>
      <w:color w:val="000000"/>
      <w:sz w:val="44"/>
      <w:szCs w:val="44"/>
    </w:rPr>
  </w:style>
  <w:style w:type="character" w:styleId="1096">
    <w:name w:val="正文首行缩进 2 Char"/>
    <w:next w:val="1096"/>
    <w:link w:val="1095"/>
    <w:rPr>
      <w:rFonts w:ascii="Calibri" w:hAnsi="Calibri" w:eastAsia="宋体" w:cs="Times New Roman"/>
      <w:b/>
      <w:bCs/>
      <w:sz w:val="44"/>
      <w:szCs w:val="44"/>
      <w:lang w:val="en-US" w:eastAsia="zh-CN" w:bidi="ar-SA"/>
    </w:rPr>
  </w:style>
  <w:style w:type="table" w:styleId="1097">
    <w:name w:val="网格型"/>
    <w:basedOn w:val="1019"/>
    <w:next w:val="1097"/>
    <w:link w:val="1008"/>
    <w:pPr>
      <w:jc w:val="both"/>
      <w:widowControl w:val="off"/>
    </w:pPr>
    <w:rPr>
      <w:rFonts w:ascii="Calibri" w:hAnsi="Calibri" w:eastAsia="宋体" w:cs="Times New Roman"/>
    </w:rPr>
    <w:tblPr/>
  </w:style>
  <w:style w:type="table" w:styleId="1098">
    <w:name w:val="表格主题"/>
    <w:basedOn w:val="1019"/>
    <w:next w:val="1098"/>
    <w:link w:val="1008"/>
    <w:pPr>
      <w:jc w:val="both"/>
      <w:widowControl w:val="off"/>
    </w:pPr>
    <w:rPr>
      <w:rFonts w:ascii="Calibri" w:hAnsi="Calibri" w:eastAsia="宋体" w:cs="Times New Roman"/>
    </w:rPr>
    <w:tblPr/>
  </w:style>
  <w:style w:type="character" w:styleId="1099">
    <w:name w:val="要点"/>
    <w:next w:val="1099"/>
    <w:link w:val="1008"/>
    <w:qFormat/>
    <w:rPr>
      <w:rFonts w:ascii="Calibri" w:hAnsi="Calibri" w:eastAsia="宋体" w:cs="Times New Roman"/>
      <w:b/>
      <w:bCs/>
    </w:rPr>
  </w:style>
  <w:style w:type="character" w:styleId="1100">
    <w:name w:val="尾注引用"/>
    <w:next w:val="1100"/>
    <w:link w:val="1008"/>
    <w:rPr>
      <w:rFonts w:ascii="Calibri" w:hAnsi="Calibri" w:eastAsia="宋体" w:cs="Times New Roman"/>
      <w:vertAlign w:val="superscript"/>
    </w:rPr>
  </w:style>
  <w:style w:type="character" w:styleId="1101">
    <w:name w:val="页码"/>
    <w:next w:val="1101"/>
    <w:link w:val="1008"/>
    <w:rPr>
      <w:rFonts w:ascii="Calibri" w:hAnsi="Calibri" w:eastAsia="宋体" w:cs="Times New Roman"/>
    </w:rPr>
  </w:style>
  <w:style w:type="character" w:styleId="1102">
    <w:name w:val="已访问的超链接"/>
    <w:next w:val="1102"/>
    <w:link w:val="1008"/>
    <w:rPr>
      <w:rFonts w:ascii="Calibri" w:hAnsi="Calibri" w:eastAsia="宋体" w:cs="Times New Roman"/>
      <w:color w:val="800080"/>
      <w:u w:val="single"/>
    </w:rPr>
  </w:style>
  <w:style w:type="character" w:styleId="1103">
    <w:name w:val="强调"/>
    <w:next w:val="1103"/>
    <w:link w:val="1008"/>
    <w:qFormat/>
    <w:rPr>
      <w:rFonts w:ascii="Calibri" w:hAnsi="Calibri" w:eastAsia="宋体" w:cs="Times New Roman"/>
      <w:i/>
      <w:iCs/>
    </w:rPr>
  </w:style>
  <w:style w:type="character" w:styleId="1104">
    <w:name w:val="HTML 打字机"/>
    <w:next w:val="1104"/>
    <w:link w:val="1008"/>
    <w:rPr>
      <w:rFonts w:ascii="Courier New" w:hAnsi="Courier New" w:eastAsia="宋体" w:cs="Times New Roman"/>
      <w:sz w:val="20"/>
      <w:szCs w:val="20"/>
      <w:lang w:val="en-US" w:eastAsia="zh-CN" w:bidi="ar-SA"/>
    </w:rPr>
  </w:style>
  <w:style w:type="character" w:styleId="1105">
    <w:name w:val="超链接"/>
    <w:next w:val="1105"/>
    <w:link w:val="1008"/>
    <w:uiPriority w:val="99"/>
    <w:rPr>
      <w:rFonts w:ascii="Calibri" w:hAnsi="Calibri" w:eastAsia="宋体" w:cs="Times New Roman"/>
      <w:color w:val="0000ff"/>
      <w:u w:val="single"/>
    </w:rPr>
  </w:style>
  <w:style w:type="character" w:styleId="1106">
    <w:name w:val="批注引用"/>
    <w:next w:val="1106"/>
    <w:link w:val="1008"/>
    <w:rPr>
      <w:rFonts w:ascii="Calibri" w:hAnsi="Calibri" w:eastAsia="宋体" w:cs="Times New Roman"/>
      <w:sz w:val="21"/>
      <w:szCs w:val="21"/>
    </w:rPr>
  </w:style>
  <w:style w:type="character" w:styleId="1107">
    <w:name w:val="脚注引用"/>
    <w:next w:val="1107"/>
    <w:link w:val="1008"/>
    <w:rPr>
      <w:rFonts w:ascii="Calibri" w:hAnsi="Calibri" w:eastAsia="宋体" w:cs="Times New Roman"/>
      <w:vertAlign w:val="superscript"/>
    </w:rPr>
  </w:style>
  <w:style w:type="character" w:styleId="1108">
    <w:name w:val="标题 4 字符"/>
    <w:next w:val="1108"/>
    <w:link w:val="1012"/>
    <w:uiPriority w:val="9"/>
    <w:unhideWhenUsed/>
    <w:rPr>
      <w:rFonts w:hint="eastAsia" w:ascii="Calibri Light" w:hAnsi="Calibri Light" w:eastAsia="宋体" w:cs="Times New Roman"/>
      <w:b/>
      <w:sz w:val="28"/>
    </w:rPr>
  </w:style>
  <w:style w:type="paragraph" w:styleId="1109">
    <w:name w:val="正文文本缩进111"/>
    <w:basedOn w:val="1008"/>
    <w:next w:val="1008"/>
    <w:link w:val="1008"/>
    <w:pPr>
      <w:numPr>
        <w:ilvl w:val="2"/>
        <w:numId w:val="12"/>
      </w:numPr>
      <w:ind w:left="0" w:firstLine="480"/>
      <w:spacing w:line="360" w:lineRule="exact"/>
      <w:tabs>
        <w:tab w:val="clear" w:pos="1304" w:leader="none"/>
      </w:tabs>
    </w:pPr>
    <w:rPr>
      <w:rFonts w:ascii="宋体"/>
      <w:color w:val="ff0000"/>
      <w:sz w:val="24"/>
    </w:rPr>
  </w:style>
  <w:style w:type="paragraph" w:styleId="1110">
    <w:name w:val="首行缩进"/>
    <w:next w:val="1110"/>
    <w:link w:val="1008"/>
    <w:qFormat/>
    <w:pPr>
      <w:ind w:firstLine="480"/>
      <w:jc w:val="both"/>
      <w:widowControl w:val="off"/>
    </w:pPr>
    <w:rPr>
      <w:sz w:val="21"/>
      <w:lang w:val="zh-CN" w:eastAsia="zh-CN" w:bidi="ar-SA"/>
    </w:rPr>
  </w:style>
  <w:style w:type="paragraph" w:styleId="1111">
    <w:name w:val="段"/>
    <w:next w:val="1008"/>
    <w:link w:val="1112"/>
    <w:pPr>
      <w:ind w:firstLine="420"/>
      <w:jc w:val="both"/>
      <w:tabs>
        <w:tab w:val="center" w:pos="4201" w:leader="none"/>
        <w:tab w:val="right" w:pos="9298" w:leader="dot"/>
      </w:tabs>
    </w:pPr>
    <w:rPr>
      <w:rFonts w:ascii="宋体" w:eastAsia="Times New Roman"/>
      <w:lang w:val="en-US" w:eastAsia="zh-CN" w:bidi="ar-SA"/>
    </w:rPr>
  </w:style>
  <w:style w:type="character" w:styleId="1112">
    <w:name w:val="段 Char Char"/>
    <w:next w:val="1112"/>
    <w:link w:val="1111"/>
    <w:rPr>
      <w:rFonts w:ascii="宋体" w:eastAsia="Times New Roman"/>
      <w:lang w:val="en-US" w:eastAsia="zh-CN" w:bidi="ar-SA"/>
    </w:rPr>
  </w:style>
  <w:style w:type="character" w:styleId="1113">
    <w:name w:val="ca-21"/>
    <w:next w:val="1113"/>
    <w:link w:val="1008"/>
    <w:rPr>
      <w:rFonts w:hint="eastAsia" w:ascii="宋体" w:hAnsi="宋体" w:eastAsia="宋体" w:cs="Times New Roman"/>
      <w:b/>
      <w:bCs/>
      <w:color w:val="000000"/>
      <w:spacing w:val="-20"/>
      <w:sz w:val="24"/>
      <w:szCs w:val="24"/>
    </w:rPr>
  </w:style>
  <w:style w:type="character" w:styleId="1114">
    <w:name w:val="Char Char19"/>
    <w:next w:val="1114"/>
    <w:link w:val="1008"/>
    <w:rPr>
      <w:rFonts w:ascii="Calibri" w:hAnsi="Calibri" w:eastAsia="宋体" w:cs="Times New Roman"/>
      <w:b/>
      <w:bCs/>
      <w:sz w:val="44"/>
      <w:szCs w:val="44"/>
      <w:lang w:val="en-US" w:eastAsia="zh-CN"/>
    </w:rPr>
  </w:style>
  <w:style w:type="character" w:styleId="1115">
    <w:name w:val="正文文本 2 Char1"/>
    <w:next w:val="1115"/>
    <w:link w:val="1008"/>
    <w:rPr>
      <w:rFonts w:ascii="Times New Roman" w:hAnsi="Times New Roman" w:eastAsia="宋体" w:cs="Times New Roman"/>
      <w:szCs w:val="24"/>
    </w:rPr>
  </w:style>
  <w:style w:type="character" w:styleId="1116">
    <w:name w:val="样式2 Char Char"/>
    <w:next w:val="1116"/>
    <w:link w:val="1008"/>
    <w:rPr>
      <w:rFonts w:ascii="Arial" w:hAnsi="Arial" w:eastAsia="黑体" w:cs="Times New Roman"/>
      <w:bCs/>
      <w:sz w:val="32"/>
      <w:szCs w:val="32"/>
    </w:rPr>
  </w:style>
  <w:style w:type="character" w:styleId="1117">
    <w:name w:val="方案 Char"/>
    <w:next w:val="1117"/>
    <w:link w:val="1118"/>
    <w:rPr>
      <w:rFonts w:ascii="宋体" w:hAnsi="宋体" w:eastAsia="宋体" w:cs="Times New Roman"/>
      <w:sz w:val="24"/>
      <w:szCs w:val="24"/>
      <w:lang w:bidi="ar-SA"/>
    </w:rPr>
  </w:style>
  <w:style w:type="paragraph" w:styleId="1118">
    <w:name w:val="方案"/>
    <w:basedOn w:val="1008"/>
    <w:next w:val="1118"/>
    <w:link w:val="1117"/>
    <w:pPr>
      <w:ind w:firstLine="200"/>
      <w:spacing w:line="360" w:lineRule="auto"/>
    </w:pPr>
    <w:rPr>
      <w:rFonts w:ascii="宋体" w:hAnsi="宋体"/>
      <w:sz w:val="24"/>
    </w:rPr>
  </w:style>
  <w:style w:type="character" w:styleId="1119">
    <w:name w:val="列表1 Char Char"/>
    <w:next w:val="1119"/>
    <w:link w:val="1120"/>
    <w:rPr>
      <w:rFonts w:ascii="Arial" w:hAnsi="Arial" w:eastAsia="宋体" w:cs="Times New Roman"/>
      <w:sz w:val="28"/>
      <w:szCs w:val="28"/>
    </w:rPr>
  </w:style>
  <w:style w:type="paragraph" w:styleId="1120">
    <w:name w:val="列表1"/>
    <w:basedOn w:val="1008"/>
    <w:next w:val="1120"/>
    <w:link w:val="1119"/>
    <w:pPr>
      <w:numPr>
        <w:ilvl w:val="0"/>
        <w:numId w:val="13"/>
      </w:numPr>
      <w:tabs>
        <w:tab w:val="left" w:pos="680" w:leader="none"/>
      </w:tabs>
    </w:pPr>
    <w:rPr>
      <w:rFonts w:ascii="Arial" w:hAnsi="Arial"/>
      <w:sz w:val="28"/>
      <w:szCs w:val="28"/>
    </w:rPr>
  </w:style>
  <w:style w:type="character" w:styleId="1121">
    <w:name w:val="合同标题 Char"/>
    <w:next w:val="1121"/>
    <w:link w:val="1122"/>
    <w:rPr>
      <w:rFonts w:ascii="楷体" w:hAnsi="楷体" w:eastAsia="楷体" w:cs="Times New Roman"/>
      <w:sz w:val="36"/>
      <w:szCs w:val="36"/>
      <w:u w:val="single"/>
    </w:rPr>
  </w:style>
  <w:style w:type="paragraph" w:styleId="1122">
    <w:name w:val="合同标题"/>
    <w:basedOn w:val="1008"/>
    <w:next w:val="1122"/>
    <w:link w:val="1121"/>
    <w:rPr>
      <w:rFonts w:ascii="楷体" w:hAnsi="楷体" w:eastAsia="楷体"/>
      <w:sz w:val="36"/>
      <w:szCs w:val="36"/>
      <w:u w:val="single"/>
    </w:rPr>
  </w:style>
  <w:style w:type="character" w:styleId="1123">
    <w:name w:val="font61"/>
    <w:next w:val="1123"/>
    <w:link w:val="1008"/>
    <w:rPr>
      <w:rFonts w:ascii="Arial" w:hAnsi="Arial" w:eastAsia="宋体" w:cs="Arial"/>
      <w:b/>
      <w:i w:val="0"/>
      <w:color w:val="333333"/>
      <w:sz w:val="24"/>
      <w:szCs w:val="24"/>
      <w:u w:val="none"/>
    </w:rPr>
  </w:style>
  <w:style w:type="character" w:styleId="1124">
    <w:name w:val="页码2"/>
    <w:next w:val="1124"/>
    <w:link w:val="1008"/>
    <w:rPr>
      <w:rFonts w:ascii="Calibri" w:hAnsi="Calibri" w:eastAsia="宋体" w:cs="Times New Roman"/>
    </w:rPr>
  </w:style>
  <w:style w:type="character" w:styleId="1125">
    <w:name w:val="Header bold Char,he Char,header odd Char,first Char,heading one Char Char"/>
    <w:next w:val="1125"/>
    <w:link w:val="1008"/>
    <w:rPr>
      <w:rFonts w:ascii="Calibri" w:hAnsi="Calibri" w:eastAsia="宋体" w:cs="Times New Roman"/>
      <w:sz w:val="18"/>
      <w:szCs w:val="18"/>
    </w:rPr>
  </w:style>
  <w:style w:type="character" w:styleId="1126">
    <w:name w:val="文档正文 Char"/>
    <w:next w:val="1126"/>
    <w:link w:val="1127"/>
    <w:rPr>
      <w:rFonts w:ascii="长城仿宋" w:hAnsi="Calibri" w:eastAsia="长城仿宋" w:cs="Times New Roman"/>
      <w:sz w:val="28"/>
      <w:lang w:bidi="ar-SA"/>
    </w:rPr>
  </w:style>
  <w:style w:type="paragraph" w:styleId="1127">
    <w:name w:val="文档正文"/>
    <w:basedOn w:val="1008"/>
    <w:next w:val="1127"/>
    <w:link w:val="1126"/>
    <w:pPr>
      <w:ind w:firstLine="567"/>
      <w:spacing w:line="480" w:lineRule="atLeast"/>
    </w:pPr>
    <w:rPr>
      <w:rFonts w:ascii="长城仿宋" w:eastAsia="长城仿宋"/>
      <w:sz w:val="28"/>
      <w:szCs w:val="20"/>
    </w:rPr>
  </w:style>
  <w:style w:type="character" w:styleId="1128">
    <w:name w:val="日期 Char1"/>
    <w:next w:val="1128"/>
    <w:link w:val="1008"/>
    <w:rPr>
      <w:rFonts w:ascii="Times New Roman" w:hAnsi="Times New Roman" w:eastAsia="宋体" w:cs="Times New Roman"/>
      <w:sz w:val="20"/>
      <w:szCs w:val="24"/>
    </w:rPr>
  </w:style>
  <w:style w:type="character" w:styleId="1129">
    <w:name w:val="正文首行缩进 2 Char2"/>
    <w:next w:val="1129"/>
    <w:link w:val="1008"/>
    <w:rPr>
      <w:rFonts w:ascii="Calibri" w:hAnsi="Calibri" w:eastAsia="宋体" w:cs="Times New Roman"/>
    </w:rPr>
  </w:style>
  <w:style w:type="character" w:styleId="1130">
    <w:name w:val="批注文字 Char1"/>
    <w:next w:val="1130"/>
    <w:link w:val="1008"/>
    <w:rPr>
      <w:rFonts w:ascii="Times New Roman" w:hAnsi="Times New Roman" w:eastAsia="宋体" w:cs="Times New Roman"/>
      <w:szCs w:val="24"/>
    </w:rPr>
  </w:style>
  <w:style w:type="character" w:styleId="1131">
    <w:name w:val="项目 Char Char"/>
    <w:next w:val="1131"/>
    <w:link w:val="1132"/>
    <w:rPr>
      <w:rFonts w:ascii="Calibri" w:hAnsi="Calibri" w:eastAsia="宋体" w:cs="Times New Roman"/>
      <w:sz w:val="28"/>
      <w:szCs w:val="24"/>
    </w:rPr>
  </w:style>
  <w:style w:type="paragraph" w:styleId="1132">
    <w:name w:val="项目"/>
    <w:basedOn w:val="1008"/>
    <w:next w:val="1132"/>
    <w:link w:val="1131"/>
    <w:pPr>
      <w:numPr>
        <w:ilvl w:val="0"/>
        <w:numId w:val="14"/>
      </w:numPr>
      <w:spacing w:line="360" w:lineRule="auto"/>
      <w:tabs>
        <w:tab w:val="left" w:pos="980" w:leader="none"/>
      </w:tabs>
    </w:pPr>
    <w:rPr>
      <w:sz w:val="28"/>
    </w:rPr>
  </w:style>
  <w:style w:type="character" w:styleId="1133">
    <w:name w:val="正文文本缩进 2 Char2"/>
    <w:next w:val="1133"/>
    <w:link w:val="1008"/>
    <w:rPr>
      <w:rFonts w:ascii="Calibri" w:hAnsi="Calibri" w:eastAsia="宋体" w:cs="Times New Roman"/>
      <w:sz w:val="21"/>
      <w:szCs w:val="24"/>
    </w:rPr>
  </w:style>
  <w:style w:type="character" w:styleId="1134">
    <w:name w:val="表格(五号) Char Char"/>
    <w:next w:val="1134"/>
    <w:link w:val="1135"/>
    <w:rPr>
      <w:rFonts w:ascii="Tahoma" w:hAnsi="Tahoma" w:eastAsia="宋体" w:cs="Times New Roman"/>
      <w:szCs w:val="28"/>
      <w:lang w:bidi="ar-SA"/>
    </w:rPr>
  </w:style>
  <w:style w:type="paragraph" w:styleId="1135">
    <w:name w:val="表格(五号)"/>
    <w:basedOn w:val="1008"/>
    <w:next w:val="1135"/>
    <w:link w:val="1134"/>
    <w:pPr>
      <w:ind w:left="11"/>
      <w:jc w:val="center"/>
      <w:spacing w:before="60" w:after="60"/>
    </w:pPr>
    <w:rPr>
      <w:rFonts w:ascii="Tahoma" w:hAnsi="Tahoma"/>
      <w:sz w:val="20"/>
      <w:szCs w:val="28"/>
    </w:rPr>
  </w:style>
  <w:style w:type="character" w:styleId="1136">
    <w:name w:val="标准正文样式 Char Char"/>
    <w:next w:val="1136"/>
    <w:link w:val="1137"/>
    <w:rPr>
      <w:rFonts w:ascii="Century Gothic" w:hAnsi="Tahoma" w:eastAsia="宋体" w:cs="Times New Roman"/>
      <w:sz w:val="24"/>
      <w:szCs w:val="28"/>
      <w:lang w:bidi="ar-SA"/>
    </w:rPr>
  </w:style>
  <w:style w:type="paragraph" w:styleId="1137">
    <w:name w:val="标准正文样式"/>
    <w:basedOn w:val="1138"/>
    <w:next w:val="1137"/>
    <w:link w:val="1136"/>
    <w:pPr>
      <w:ind w:firstLine="480"/>
      <w:spacing w:before="10" w:after="10" w:line="520" w:lineRule="atLeast"/>
    </w:pPr>
    <w:rPr>
      <w:rFonts w:ascii="Century Gothic" w:hAnsi="Tahoma"/>
      <w:sz w:val="24"/>
      <w:szCs w:val="28"/>
    </w:rPr>
  </w:style>
  <w:style w:type="paragraph" w:styleId="1138">
    <w:name w:val="正文缩进1"/>
    <w:basedOn w:val="1008"/>
    <w:next w:val="1008"/>
    <w:link w:val="1008"/>
    <w:pPr>
      <w:ind w:firstLine="420"/>
    </w:pPr>
    <w:rPr>
      <w:rFonts w:ascii="Calibri" w:hAnsi="Calibri" w:eastAsia="宋体" w:cs="Times New Roman"/>
      <w:sz w:val="20"/>
    </w:rPr>
  </w:style>
  <w:style w:type="character" w:styleId="1139">
    <w:name w:val="样式2 Char"/>
    <w:next w:val="1139"/>
    <w:link w:val="1140"/>
    <w:rPr>
      <w:rFonts w:ascii="宋体" w:hAnsi="宋体" w:eastAsia="宋体" w:cs="Times New Roman"/>
      <w:sz w:val="24"/>
      <w:szCs w:val="21"/>
      <w:lang w:val="en-US" w:eastAsia="zh-CN" w:bidi="ar-SA"/>
    </w:rPr>
  </w:style>
  <w:style w:type="paragraph" w:styleId="1140">
    <w:name w:val="样式2"/>
    <w:basedOn w:val="1008"/>
    <w:next w:val="1140"/>
    <w:link w:val="1139"/>
    <w:pPr>
      <w:ind w:left="851" w:hanging="851"/>
      <w:spacing w:before="15" w:after="15" w:line="440" w:lineRule="exact"/>
      <w:tabs>
        <w:tab w:val="left" w:pos="851" w:leader="none"/>
      </w:tabs>
      <w:outlineLvl w:val="4"/>
    </w:pPr>
    <w:rPr>
      <w:rFonts w:ascii="宋体" w:hAnsi="宋体"/>
      <w:sz w:val="24"/>
      <w:szCs w:val="21"/>
    </w:rPr>
  </w:style>
  <w:style w:type="character" w:styleId="1141">
    <w:name w:val="页眉 Char1"/>
    <w:next w:val="1141"/>
    <w:link w:val="1008"/>
    <w:rPr>
      <w:rFonts w:ascii="Times New Roman" w:hAnsi="Times New Roman" w:eastAsia="宋体" w:cs="Times New Roman"/>
      <w:sz w:val="18"/>
      <w:szCs w:val="18"/>
    </w:rPr>
  </w:style>
  <w:style w:type="character" w:styleId="1142">
    <w:name w:val="正文文本 + 11.5 pt"/>
    <w:next w:val="1142"/>
    <w:link w:val="1008"/>
    <w:rPr>
      <w:rFonts w:ascii="宋体" w:hAnsi="Calibri" w:eastAsia="Times New Roman" w:cs="宋体"/>
      <w:spacing w:val="50"/>
      <w:sz w:val="23"/>
      <w:szCs w:val="23"/>
      <w:u w:val="none"/>
      <w:lang w:val="en-US" w:eastAsia="en-US"/>
    </w:rPr>
  </w:style>
  <w:style w:type="character" w:styleId="1143">
    <w:name w:val="正文文本 (3) + SimSun3"/>
    <w:next w:val="1143"/>
    <w:link w:val="1008"/>
    <w:rPr>
      <w:rFonts w:ascii="宋体" w:hAnsi="Calibri" w:eastAsia="宋体" w:cs="Times New Roman"/>
      <w:spacing w:val="-10"/>
      <w:sz w:val="24"/>
      <w:u w:val="none"/>
    </w:rPr>
  </w:style>
  <w:style w:type="character" w:styleId="1144">
    <w:name w:val="HTML 代码1"/>
    <w:next w:val="1144"/>
    <w:link w:val="1008"/>
    <w:rPr>
      <w:rFonts w:ascii="宋体" w:hAnsi="宋体" w:eastAsia="宋体" w:cs="宋体"/>
      <w:sz w:val="24"/>
      <w:szCs w:val="24"/>
    </w:rPr>
  </w:style>
  <w:style w:type="character" w:styleId="1145">
    <w:name w:val="正文文本 Char1"/>
    <w:next w:val="1145"/>
    <w:link w:val="1008"/>
    <w:rPr>
      <w:rFonts w:ascii="Times New Roman" w:hAnsi="Times New Roman" w:eastAsia="宋体" w:cs="Times New Roman"/>
      <w:szCs w:val="24"/>
    </w:rPr>
  </w:style>
  <w:style w:type="character" w:styleId="1146">
    <w:name w:val="正文文本缩进 Char2"/>
    <w:next w:val="1146"/>
    <w:link w:val="1008"/>
    <w:rPr>
      <w:rFonts w:ascii="Calibri" w:hAnsi="Calibri" w:eastAsia="宋体" w:cs="Times New Roman"/>
      <w:sz w:val="21"/>
      <w:szCs w:val="22"/>
    </w:rPr>
  </w:style>
  <w:style w:type="character" w:styleId="1147">
    <w:name w:val=" Char Char20"/>
    <w:next w:val="1147"/>
    <w:link w:val="1008"/>
    <w:rPr>
      <w:rFonts w:ascii="方正仿宋简体" w:hAnsi="创艺简仿宋" w:eastAsia="方正仿宋简体" w:cs="Times New Roman"/>
      <w:sz w:val="24"/>
    </w:rPr>
  </w:style>
  <w:style w:type="character" w:styleId="1148">
    <w:name w:val="正文文本 + Calibri,11.5 pt"/>
    <w:next w:val="1148"/>
    <w:link w:val="1008"/>
    <w:rPr>
      <w:rFonts w:ascii="Calibri" w:hAnsi="Calibri" w:eastAsia="Times New Roman" w:cs="Calibri"/>
      <w:spacing w:val="50"/>
      <w:sz w:val="23"/>
      <w:szCs w:val="23"/>
      <w:u w:val="none"/>
      <w:lang w:val="en-US" w:eastAsia="en-US"/>
    </w:rPr>
  </w:style>
  <w:style w:type="character" w:styleId="1149">
    <w:name w:val="Char Char161"/>
    <w:next w:val="1149"/>
    <w:link w:val="1008"/>
    <w:rPr>
      <w:rFonts w:ascii="Cambria" w:hAnsi="Cambria" w:eastAsia="宋体" w:cs="Times New Roman"/>
      <w:b/>
      <w:bCs/>
      <w:sz w:val="28"/>
      <w:szCs w:val="28"/>
      <w:lang w:val="en-US" w:eastAsia="zh-CN"/>
    </w:rPr>
  </w:style>
  <w:style w:type="character" w:styleId="1150">
    <w:name w:val="结束语 Char"/>
    <w:next w:val="1150"/>
    <w:link w:val="1151"/>
    <w:rPr>
      <w:rFonts w:ascii="Calibri" w:hAnsi="Calibri" w:eastAsia="宋体" w:cs="Times New Roman"/>
      <w:szCs w:val="24"/>
      <w:lang w:bidi="ar-SA"/>
    </w:rPr>
  </w:style>
  <w:style w:type="paragraph" w:styleId="1151">
    <w:name w:val="结束语1"/>
    <w:basedOn w:val="1008"/>
    <w:next w:val="1151"/>
    <w:link w:val="1150"/>
    <w:pPr>
      <w:ind w:left="100"/>
    </w:pPr>
    <w:rPr>
      <w:sz w:val="20"/>
    </w:rPr>
  </w:style>
  <w:style w:type="character" w:styleId="1152">
    <w:name w:val="Char Char9"/>
    <w:next w:val="1152"/>
    <w:link w:val="1008"/>
    <w:rPr>
      <w:rFonts w:ascii="Cambria" w:hAnsi="Cambria" w:eastAsia="宋体" w:cs="Times New Roman"/>
      <w:b/>
      <w:bCs/>
      <w:sz w:val="28"/>
      <w:szCs w:val="28"/>
      <w:lang w:val="en-US" w:eastAsia="zh-CN"/>
    </w:rPr>
  </w:style>
  <w:style w:type="character" w:styleId="1153">
    <w:name w:val="大纲 Char"/>
    <w:next w:val="1153"/>
    <w:link w:val="1154"/>
    <w:rPr>
      <w:rFonts w:ascii="宋体" w:hAnsi="宋体" w:eastAsia="宋体" w:cs="Times New Roman"/>
      <w:b/>
      <w:color w:val="000000"/>
      <w:sz w:val="24"/>
      <w:szCs w:val="44"/>
    </w:rPr>
  </w:style>
  <w:style w:type="paragraph" w:styleId="1154">
    <w:name w:val="大纲"/>
    <w:basedOn w:val="1009"/>
    <w:next w:val="1154"/>
    <w:link w:val="1153"/>
    <w:rPr>
      <w:rFonts w:ascii="宋体" w:hAnsi="宋体"/>
      <w:bCs w:val="0"/>
      <w:color w:val="000000"/>
      <w:sz w:val="24"/>
    </w:rPr>
  </w:style>
  <w:style w:type="character" w:styleId="1155">
    <w:name w:val="电子邮件签名 Char"/>
    <w:next w:val="1155"/>
    <w:link w:val="1156"/>
    <w:rPr>
      <w:rFonts w:ascii="Calibri" w:hAnsi="Calibri" w:eastAsia="宋体" w:cs="Times New Roman"/>
      <w:szCs w:val="24"/>
      <w:lang w:bidi="ar-SA"/>
    </w:rPr>
  </w:style>
  <w:style w:type="paragraph" w:styleId="1156">
    <w:name w:val="电子邮件签名1"/>
    <w:basedOn w:val="1008"/>
    <w:next w:val="1156"/>
    <w:link w:val="1155"/>
    <w:rPr>
      <w:sz w:val="20"/>
    </w:rPr>
  </w:style>
  <w:style w:type="character" w:styleId="1157">
    <w:name w:val="1234 Char Char"/>
    <w:next w:val="1157"/>
    <w:link w:val="1158"/>
    <w:rPr>
      <w:rFonts w:ascii="Calibri" w:hAnsi="Calibri" w:eastAsia="宋体" w:cs="Times New Roman"/>
      <w:sz w:val="28"/>
      <w:lang w:bidi="ar-SA"/>
    </w:rPr>
  </w:style>
  <w:style w:type="paragraph" w:styleId="1158">
    <w:name w:val="1234"/>
    <w:basedOn w:val="1138"/>
    <w:next w:val="1158"/>
    <w:link w:val="1157"/>
    <w:pPr>
      <w:ind w:left="980" w:hanging="420"/>
      <w:spacing w:before="10" w:after="10" w:line="500" w:lineRule="atLeast"/>
    </w:pPr>
    <w:rPr>
      <w:sz w:val="28"/>
      <w:szCs w:val="20"/>
    </w:rPr>
  </w:style>
  <w:style w:type="character" w:styleId="1159">
    <w:name w:val="批注引用1"/>
    <w:next w:val="1159"/>
    <w:link w:val="1008"/>
    <w:rPr>
      <w:rFonts w:ascii="Calibri" w:hAnsi="Calibri" w:eastAsia="宋体" w:cs="Times New Roman"/>
      <w:sz w:val="21"/>
      <w:szCs w:val="21"/>
    </w:rPr>
  </w:style>
  <w:style w:type="character" w:styleId="1160">
    <w:name w:val="我的正文 Char Char"/>
    <w:next w:val="1160"/>
    <w:link w:val="1008"/>
    <w:rPr>
      <w:rFonts w:ascii="仿宋_GB2312" w:hAnsi="Arial" w:eastAsia="仿宋_GB2312" w:cs="Times New Roman"/>
      <w:sz w:val="24"/>
      <w:szCs w:val="18"/>
    </w:rPr>
  </w:style>
  <w:style w:type="character" w:styleId="1161">
    <w:name w:val="fontstyle11"/>
    <w:next w:val="1161"/>
    <w:link w:val="1008"/>
    <w:rPr>
      <w:rFonts w:hint="eastAsia" w:ascii="宋体" w:hAnsi="宋体" w:eastAsia="宋体" w:cs="Times New Roman"/>
      <w:b w:val="0"/>
      <w:bCs w:val="0"/>
      <w:i w:val="0"/>
      <w:iCs w:val="0"/>
      <w:color w:val="000000"/>
      <w:sz w:val="22"/>
      <w:szCs w:val="22"/>
    </w:rPr>
  </w:style>
  <w:style w:type="character" w:styleId="1162">
    <w:name w:val="font11"/>
    <w:next w:val="1162"/>
    <w:link w:val="1008"/>
    <w:rPr>
      <w:rFonts w:hint="eastAsia" w:ascii="宋体" w:hAnsi="宋体" w:eastAsia="宋体" w:cs="宋体"/>
      <w:i w:val="0"/>
      <w:color w:val="000000"/>
      <w:sz w:val="22"/>
      <w:szCs w:val="22"/>
      <w:u w:val="none"/>
    </w:rPr>
  </w:style>
  <w:style w:type="character" w:styleId="1163">
    <w:name w:val="题注 Char1"/>
    <w:next w:val="1163"/>
    <w:link w:val="1008"/>
    <w:rPr>
      <w:rFonts w:ascii="Arial" w:hAnsi="Arial" w:eastAsia="黑体" w:cs="Arial"/>
    </w:rPr>
  </w:style>
  <w:style w:type="character" w:styleId="1164">
    <w:name w:val="oblog_text"/>
    <w:next w:val="1164"/>
    <w:link w:val="1008"/>
    <w:rPr>
      <w:rFonts w:ascii="Calibri" w:hAnsi="Calibri" w:eastAsia="宋体" w:cs="Times New Roman"/>
    </w:rPr>
  </w:style>
  <w:style w:type="character" w:styleId="1165">
    <w:name w:val="副标题 Char1"/>
    <w:next w:val="1165"/>
    <w:link w:val="1008"/>
    <w:rPr>
      <w:rFonts w:ascii="Cambria" w:hAnsi="Cambria" w:eastAsia="宋体" w:cs="Times New Roman"/>
      <w:b/>
      <w:bCs/>
      <w:sz w:val="32"/>
      <w:szCs w:val="32"/>
    </w:rPr>
  </w:style>
  <w:style w:type="character" w:styleId="1166">
    <w:name w:val="签名 Char"/>
    <w:next w:val="1166"/>
    <w:link w:val="1167"/>
    <w:rPr>
      <w:rFonts w:ascii="Calibri" w:hAnsi="Calibri" w:eastAsia="宋体" w:cs="Times New Roman"/>
      <w:szCs w:val="24"/>
      <w:lang w:bidi="ar-SA"/>
    </w:rPr>
  </w:style>
  <w:style w:type="paragraph" w:styleId="1167">
    <w:name w:val="签名1"/>
    <w:basedOn w:val="1008"/>
    <w:next w:val="1167"/>
    <w:link w:val="1166"/>
    <w:pPr>
      <w:ind w:left="100"/>
    </w:pPr>
    <w:rPr>
      <w:sz w:val="20"/>
    </w:rPr>
  </w:style>
  <w:style w:type="character" w:styleId="1168">
    <w:name w:val="html_tag1"/>
    <w:next w:val="1168"/>
    <w:link w:val="1008"/>
    <w:rPr>
      <w:rFonts w:ascii="Calibri" w:hAnsi="Calibri" w:eastAsia="宋体" w:cs="Times New Roman"/>
      <w:color w:val="0000ff"/>
    </w:rPr>
  </w:style>
  <w:style w:type="character" w:styleId="1169">
    <w:name w:val="日期 Char2"/>
    <w:next w:val="1169"/>
    <w:link w:val="1008"/>
    <w:rPr>
      <w:rFonts w:ascii="Calibri" w:hAnsi="Calibri" w:eastAsia="宋体" w:cs="Times New Roman"/>
      <w:sz w:val="21"/>
      <w:szCs w:val="22"/>
    </w:rPr>
  </w:style>
  <w:style w:type="character" w:styleId="1170">
    <w:name w:val="Char Char22"/>
    <w:next w:val="1170"/>
    <w:link w:val="1008"/>
    <w:rPr>
      <w:rFonts w:ascii="Calibri" w:hAnsi="Calibri" w:eastAsia="宋体" w:cs="Times New Roman"/>
      <w:sz w:val="18"/>
    </w:rPr>
  </w:style>
  <w:style w:type="character" w:styleId="1171">
    <w:name w:val="11-正文 Char Char"/>
    <w:next w:val="1171"/>
    <w:link w:val="1172"/>
    <w:rPr>
      <w:rFonts w:ascii="Calibri" w:hAnsi="Calibri" w:eastAsia="宋体" w:cs="Times New Roman"/>
      <w:lang w:val="en-US" w:eastAsia="zh-CN" w:bidi="ar-SA"/>
    </w:rPr>
  </w:style>
  <w:style w:type="paragraph" w:styleId="1172">
    <w:name w:val="11-正文"/>
    <w:basedOn w:val="1008"/>
    <w:next w:val="1172"/>
    <w:link w:val="1171"/>
    <w:pPr>
      <w:ind w:firstLine="420"/>
      <w:spacing w:line="360" w:lineRule="auto"/>
    </w:pPr>
    <w:rPr>
      <w:sz w:val="20"/>
      <w:szCs w:val="20"/>
    </w:rPr>
  </w:style>
  <w:style w:type="character" w:styleId="1173">
    <w:name w:val="Normal with Symbol Char"/>
    <w:next w:val="1173"/>
    <w:link w:val="1174"/>
    <w:rPr>
      <w:rFonts w:ascii="Arial" w:hAnsi="Arial" w:eastAsia="宋体" w:cs="Times New Roman"/>
      <w:sz w:val="24"/>
      <w:szCs w:val="24"/>
    </w:rPr>
  </w:style>
  <w:style w:type="paragraph" w:styleId="1174">
    <w:name w:val="Normal with Symbol"/>
    <w:basedOn w:val="1008"/>
    <w:next w:val="1174"/>
    <w:link w:val="1173"/>
    <w:pPr>
      <w:numPr>
        <w:ilvl w:val="0"/>
        <w:numId w:val="15"/>
      </w:numPr>
      <w:ind w:left="990" w:hanging="180"/>
      <w:jc w:val="left"/>
      <w:spacing w:before="120" w:after="120"/>
      <w:widowControl/>
      <w:tabs>
        <w:tab w:val="left" w:pos="990" w:leader="none"/>
      </w:tabs>
    </w:pPr>
    <w:rPr>
      <w:rFonts w:ascii="Arial" w:hAnsi="Arial"/>
      <w:sz w:val="24"/>
    </w:rPr>
  </w:style>
  <w:style w:type="character" w:styleId="1175">
    <w:name w:val="HTML 缩写2"/>
    <w:next w:val="1175"/>
    <w:link w:val="1008"/>
    <w:rPr>
      <w:rFonts w:ascii="Calibri" w:hAnsi="Calibri" w:eastAsia="宋体" w:cs="Times New Roman"/>
    </w:rPr>
  </w:style>
  <w:style w:type="character" w:styleId="1176">
    <w:name w:val="font51"/>
    <w:next w:val="1176"/>
    <w:link w:val="1008"/>
    <w:rPr>
      <w:rFonts w:hint="eastAsia" w:ascii="宋体" w:hAnsi="宋体" w:eastAsia="宋体" w:cs="宋体"/>
      <w:b/>
      <w:i w:val="0"/>
      <w:color w:val="333333"/>
      <w:sz w:val="24"/>
      <w:szCs w:val="24"/>
      <w:u w:val="none"/>
    </w:rPr>
  </w:style>
  <w:style w:type="character" w:styleId="1177">
    <w:name w:val="file"/>
    <w:next w:val="1177"/>
    <w:link w:val="1008"/>
    <w:rPr>
      <w:rFonts w:ascii="Calibri" w:hAnsi="Calibri" w:eastAsia="宋体" w:cs="Times New Roman"/>
    </w:rPr>
  </w:style>
  <w:style w:type="character" w:styleId="1178">
    <w:name w:val="my正文 Char Char Char"/>
    <w:next w:val="1178"/>
    <w:link w:val="1008"/>
    <w:rPr>
      <w:rFonts w:ascii="Times New Roman" w:hAnsi="Times New Roman" w:eastAsia="宋体" w:cs="Times New Roman"/>
      <w:sz w:val="24"/>
      <w:szCs w:val="24"/>
    </w:rPr>
  </w:style>
  <w:style w:type="character" w:styleId="1179">
    <w:name w:val="param_td12"/>
    <w:next w:val="1179"/>
    <w:link w:val="1008"/>
    <w:rPr>
      <w:rFonts w:ascii="Tahoma" w:hAnsi="Tahoma" w:eastAsia="宋体" w:cs="Times New Roman"/>
      <w:sz w:val="28"/>
      <w:szCs w:val="28"/>
      <w:lang w:val="en-US" w:eastAsia="zh-CN"/>
    </w:rPr>
  </w:style>
  <w:style w:type="character" w:styleId="1180">
    <w:name w:val="Char Char Char1"/>
    <w:next w:val="1180"/>
    <w:link w:val="1008"/>
    <w:rPr>
      <w:rFonts w:ascii="Calibri" w:hAnsi="Calibri" w:eastAsia="宋体" w:cs="Times New Roman"/>
      <w:sz w:val="24"/>
      <w:szCs w:val="24"/>
      <w:lang w:val="en-US" w:eastAsia="zh-CN"/>
    </w:rPr>
  </w:style>
  <w:style w:type="character" w:styleId="1181">
    <w:name w:val="列表段落 字符,符号列表 字符"/>
    <w:next w:val="1181"/>
    <w:link w:val="1008"/>
    <w:rPr>
      <w:rFonts w:ascii="Calibri" w:hAnsi="Calibri" w:eastAsia="宋体" w:cs="Times New Roman"/>
    </w:rPr>
  </w:style>
  <w:style w:type="character" w:styleId="1182">
    <w:name w:val="big51"/>
    <w:next w:val="1182"/>
    <w:link w:val="1008"/>
    <w:rPr>
      <w:rFonts w:ascii="ˎ̥" w:hAnsi="ˎ̥" w:eastAsia="宋体" w:cs="Times New Roman"/>
      <w:b w:val="0"/>
      <w:bCs w:val="0"/>
      <w:color w:val="0033cc"/>
      <w:sz w:val="18"/>
      <w:szCs w:val="18"/>
      <w:lang w:val="en-US" w:eastAsia="zh-CN"/>
    </w:rPr>
  </w:style>
  <w:style w:type="character" w:styleId="1183">
    <w:name w:val="标准文本 Char"/>
    <w:next w:val="1183"/>
    <w:link w:val="1184"/>
    <w:rPr>
      <w:rFonts w:ascii="Calibri" w:hAnsi="Calibri" w:eastAsia="宋体" w:cs="宋体"/>
      <w:sz w:val="24"/>
    </w:rPr>
  </w:style>
  <w:style w:type="paragraph" w:styleId="1184">
    <w:name w:val="标准文本"/>
    <w:basedOn w:val="1008"/>
    <w:next w:val="1184"/>
    <w:link w:val="1183"/>
    <w:pPr>
      <w:ind w:firstLine="480"/>
      <w:spacing w:line="360" w:lineRule="auto"/>
    </w:pPr>
    <w:rPr>
      <w:sz w:val="24"/>
      <w:szCs w:val="20"/>
    </w:rPr>
  </w:style>
  <w:style w:type="character" w:styleId="1185">
    <w:name w:val="Heading 4 Char"/>
    <w:next w:val="1185"/>
    <w:link w:val="1008"/>
    <w:rPr>
      <w:rFonts w:ascii="Arial" w:hAnsi="Arial" w:eastAsia="黑体" w:cs="Times New Roman"/>
      <w:b/>
      <w:bCs/>
      <w:sz w:val="28"/>
      <w:szCs w:val="28"/>
      <w:lang w:val="en-US" w:eastAsia="zh-CN" w:bidi="ar-SA"/>
    </w:rPr>
  </w:style>
  <w:style w:type="character" w:styleId="1186">
    <w:name w:val="图注 Char Char"/>
    <w:next w:val="1186"/>
    <w:link w:val="1008"/>
    <w:rPr>
      <w:rFonts w:ascii="宋体" w:hAnsi="宋体" w:eastAsia="宋体" w:cs="Times New Roman"/>
      <w:sz w:val="24"/>
      <w:szCs w:val="24"/>
    </w:rPr>
  </w:style>
  <w:style w:type="character" w:styleId="1187">
    <w:name w:val="font31"/>
    <w:next w:val="1187"/>
    <w:link w:val="1008"/>
    <w:rPr>
      <w:rFonts w:hint="eastAsia" w:ascii="宋体" w:hAnsi="宋体" w:eastAsia="宋体" w:cs="宋体"/>
      <w:b/>
      <w:i w:val="0"/>
      <w:color w:val="333333"/>
      <w:sz w:val="24"/>
      <w:szCs w:val="24"/>
      <w:u w:val="none"/>
    </w:rPr>
  </w:style>
  <w:style w:type="character" w:styleId="1188">
    <w:name w:val="hei1"/>
    <w:next w:val="1188"/>
    <w:link w:val="1008"/>
    <w:rPr>
      <w:rFonts w:ascii="Calibri" w:hAnsi="Calibri" w:eastAsia="宋体" w:cs="Times New Roman"/>
      <w:color w:val="000000"/>
      <w:sz w:val="18"/>
      <w:szCs w:val="18"/>
      <w:u w:val="none"/>
    </w:rPr>
  </w:style>
  <w:style w:type="character" w:styleId="1189">
    <w:name w:val="称呼 Char"/>
    <w:next w:val="1189"/>
    <w:link w:val="1190"/>
    <w:rPr>
      <w:rFonts w:ascii="Calibri" w:hAnsi="Calibri" w:eastAsia="宋体" w:cs="Times New Roman"/>
      <w:szCs w:val="24"/>
      <w:lang w:bidi="ar-SA"/>
    </w:rPr>
  </w:style>
  <w:style w:type="paragraph" w:styleId="1190">
    <w:name w:val="称呼1"/>
    <w:basedOn w:val="1008"/>
    <w:next w:val="1008"/>
    <w:link w:val="1189"/>
    <w:rPr>
      <w:sz w:val="20"/>
    </w:rPr>
  </w:style>
  <w:style w:type="character" w:styleId="1191">
    <w:name w:val="HTML 打字机2"/>
    <w:next w:val="1191"/>
    <w:link w:val="1008"/>
    <w:rPr>
      <w:rFonts w:ascii="Courier New" w:hAnsi="Courier New" w:eastAsia="宋体" w:cs="Courier New"/>
      <w:sz w:val="20"/>
      <w:szCs w:val="20"/>
    </w:rPr>
  </w:style>
  <w:style w:type="character" w:styleId="1192">
    <w:name w:val="彩色列表 - 着色 1 字符1"/>
    <w:next w:val="1192"/>
    <w:link w:val="1193"/>
    <w:rPr>
      <w:rFonts w:ascii="Calibri" w:hAnsi="Calibri" w:eastAsia="宋体" w:cs="Times New Roman"/>
      <w:sz w:val="21"/>
      <w:szCs w:val="24"/>
    </w:rPr>
  </w:style>
  <w:style w:type="paragraph" w:styleId="1193">
    <w:name w:val="彩色列表 - 着色 11"/>
    <w:basedOn w:val="1008"/>
    <w:next w:val="1193"/>
    <w:link w:val="1192"/>
    <w:pPr>
      <w:ind w:firstLine="420"/>
    </w:pPr>
  </w:style>
  <w:style w:type="character" w:styleId="1194">
    <w:name w:val="标题 Char1"/>
    <w:next w:val="1194"/>
    <w:link w:val="1008"/>
    <w:rPr>
      <w:rFonts w:ascii="Cambria" w:hAnsi="Cambria" w:eastAsia="宋体" w:cs="Times New Roman"/>
      <w:b/>
      <w:bCs/>
      <w:sz w:val="32"/>
      <w:szCs w:val="32"/>
    </w:rPr>
  </w:style>
  <w:style w:type="character" w:styleId="1195">
    <w:name w:val="HTML 预设格式 Char1"/>
    <w:next w:val="1195"/>
    <w:link w:val="1196"/>
    <w:rPr>
      <w:rFonts w:ascii="Courier New" w:hAnsi="Courier New" w:eastAsia="宋体" w:cs="Times New Roman"/>
      <w:lang w:bidi="ar-SA"/>
    </w:rPr>
  </w:style>
  <w:style w:type="paragraph" w:styleId="1196">
    <w:name w:val="HTML 预设格式1"/>
    <w:basedOn w:val="1008"/>
    <w:next w:val="1196"/>
    <w:link w:val="1195"/>
    <w:rPr>
      <w:rFonts w:ascii="Courier New" w:hAnsi="Courier New"/>
      <w:sz w:val="20"/>
      <w:szCs w:val="20"/>
    </w:rPr>
  </w:style>
  <w:style w:type="character" w:styleId="1197">
    <w:name w:val="123 Char Char"/>
    <w:next w:val="1197"/>
    <w:link w:val="1198"/>
    <w:rPr>
      <w:rFonts w:ascii="Calibri" w:hAnsi="Calibri" w:eastAsia="宋体" w:cs="Times New Roman"/>
      <w:sz w:val="28"/>
      <w:lang w:bidi="ar-SA"/>
    </w:rPr>
  </w:style>
  <w:style w:type="paragraph" w:styleId="1198">
    <w:name w:val="123"/>
    <w:basedOn w:val="1008"/>
    <w:next w:val="1198"/>
    <w:link w:val="1197"/>
    <w:pPr>
      <w:ind w:left="558" w:firstLine="562"/>
      <w:spacing w:before="10" w:after="10" w:line="500" w:lineRule="atLeast"/>
      <w:tabs>
        <w:tab w:val="left" w:pos="558" w:leader="none"/>
      </w:tabs>
    </w:pPr>
    <w:rPr>
      <w:sz w:val="28"/>
      <w:szCs w:val="20"/>
    </w:rPr>
  </w:style>
  <w:style w:type="character" w:styleId="1199">
    <w:name w:val="正文首行缩进 Char1, Char Char Char Char, Char Char Char1"/>
    <w:next w:val="1199"/>
    <w:link w:val="1008"/>
    <w:rPr>
      <w:rFonts w:ascii="Calibri" w:hAnsi="Calibri" w:eastAsia="宋体" w:cs="Times New Roman"/>
    </w:rPr>
  </w:style>
  <w:style w:type="character" w:styleId="1200">
    <w:name w:val="Char Char16"/>
    <w:next w:val="1200"/>
    <w:link w:val="1008"/>
    <w:rPr>
      <w:rFonts w:ascii="Cambria" w:hAnsi="Cambria" w:eastAsia="宋体" w:cs="Times New Roman"/>
      <w:b/>
      <w:bCs/>
      <w:sz w:val="28"/>
      <w:szCs w:val="28"/>
      <w:lang w:val="en-US" w:eastAsia="zh-CN"/>
    </w:rPr>
  </w:style>
  <w:style w:type="character" w:styleId="1201">
    <w:name w:val="cu1"/>
    <w:next w:val="1201"/>
    <w:link w:val="1008"/>
    <w:rPr>
      <w:rFonts w:ascii="ˎ̥" w:hAnsi="ˎ̥" w:eastAsia="宋体" w:cs="Times New Roman"/>
      <w:b/>
      <w:bCs/>
      <w:color w:val="333333"/>
      <w:sz w:val="18"/>
      <w:szCs w:val="18"/>
      <w:u w:val="none"/>
      <w:lang w:val="en-US" w:eastAsia="zh-CN"/>
    </w:rPr>
  </w:style>
  <w:style w:type="character" w:styleId="1202">
    <w:name w:val="font_141"/>
    <w:next w:val="1202"/>
    <w:link w:val="1008"/>
    <w:rPr>
      <w:rFonts w:ascii="Calibri" w:hAnsi="Calibri" w:eastAsia="宋体" w:cs="Times New Roman"/>
      <w:vanish w:val="0"/>
      <w:sz w:val="23"/>
      <w:szCs w:val="23"/>
      <w:u w:val="none"/>
    </w:rPr>
  </w:style>
  <w:style w:type="character" w:styleId="1203">
    <w:name w:val="样式 正文缩进正文（首行缩进两字）表正文正文非缩进特点段1正文不缩进特点 CharALT+Z水上软件标题4...4 Char Char"/>
    <w:next w:val="1203"/>
    <w:link w:val="1204"/>
    <w:rPr>
      <w:rFonts w:ascii="Calibri" w:hAnsi="Calibri" w:eastAsia="宋体" w:cs="Times New Roman"/>
      <w:sz w:val="24"/>
      <w:szCs w:val="24"/>
      <w:lang w:bidi="ar-SA"/>
    </w:rPr>
  </w:style>
  <w:style w:type="paragraph" w:styleId="1204">
    <w:name w:val="样式 正文缩进正文（首行缩进两字）表正文正文非缩进特点段1正文不缩进特点 CharALT+Z水上软件标题4...4"/>
    <w:basedOn w:val="1138"/>
    <w:next w:val="1204"/>
    <w:link w:val="1203"/>
    <w:pPr>
      <w:ind w:firstLine="0"/>
      <w:spacing w:line="360" w:lineRule="auto"/>
    </w:pPr>
    <w:rPr>
      <w:sz w:val="24"/>
    </w:rPr>
  </w:style>
  <w:style w:type="character" w:styleId="1205">
    <w:name w:val="method"/>
    <w:next w:val="1205"/>
    <w:link w:val="1008"/>
    <w:rPr>
      <w:rFonts w:ascii="Calibri" w:hAnsi="Calibri" w:eastAsia="宋体" w:cs="Times New Roman"/>
    </w:rPr>
  </w:style>
  <w:style w:type="character" w:styleId="1206">
    <w:name w:val="Char Char131"/>
    <w:next w:val="1206"/>
    <w:link w:val="1008"/>
    <w:rPr>
      <w:rFonts w:ascii="Calibri" w:hAnsi="Calibri" w:eastAsia="宋体" w:cs="Times New Roman"/>
      <w:b/>
      <w:bCs/>
      <w:sz w:val="32"/>
      <w:szCs w:val="32"/>
      <w:lang w:val="en-US" w:eastAsia="zh-CN"/>
    </w:rPr>
  </w:style>
  <w:style w:type="character" w:styleId="1207">
    <w:name w:val="Char Char13"/>
    <w:next w:val="1207"/>
    <w:link w:val="1008"/>
    <w:rPr>
      <w:rFonts w:ascii="Calibri" w:hAnsi="Calibri" w:eastAsia="宋体" w:cs="Times New Roman"/>
      <w:b/>
      <w:bCs/>
      <w:sz w:val="32"/>
      <w:szCs w:val="32"/>
      <w:lang w:val="en-US" w:eastAsia="zh-CN"/>
    </w:rPr>
  </w:style>
  <w:style w:type="character" w:styleId="1208">
    <w:name w:val="z-窗体底端 Char"/>
    <w:next w:val="1208"/>
    <w:link w:val="1209"/>
    <w:rPr>
      <w:rFonts w:ascii="Arial" w:hAnsi="Arial" w:eastAsia="宋体" w:cs="Times New Roman"/>
      <w:vanish/>
      <w:sz w:val="16"/>
      <w:szCs w:val="16"/>
      <w:lang w:bidi="ar-SA"/>
    </w:rPr>
  </w:style>
  <w:style w:type="paragraph" w:styleId="1209">
    <w:name w:val="z-窗体底端1"/>
    <w:basedOn w:val="1008"/>
    <w:next w:val="1008"/>
    <w:link w:val="1208"/>
    <w:pPr>
      <w:jc w:val="center"/>
      <w:widowControl/>
      <w:pBdr>
        <w:top w:val="single" w:color="000000" w:sz="6" w:space="1"/>
      </w:pBdr>
    </w:pPr>
    <w:rPr>
      <w:rFonts w:ascii="Arial" w:hAnsi="Arial"/>
      <w:vanish/>
      <w:sz w:val="16"/>
      <w:szCs w:val="16"/>
    </w:rPr>
  </w:style>
  <w:style w:type="character" w:styleId="1210">
    <w:name w:val="smtext1"/>
    <w:next w:val="1210"/>
    <w:link w:val="1008"/>
    <w:rPr>
      <w:rFonts w:ascii="Verdana" w:hAnsi="Verdana" w:eastAsia="宋体" w:cs="Times New Roman"/>
      <w:b w:val="0"/>
      <w:bCs w:val="0"/>
      <w:color w:val="000000"/>
      <w:sz w:val="19"/>
      <w:szCs w:val="19"/>
      <w:lang w:val="en-US" w:eastAsia="zh-CN"/>
    </w:rPr>
  </w:style>
  <w:style w:type="character" w:styleId="1211">
    <w:name w:val="tx1"/>
    <w:next w:val="1211"/>
    <w:link w:val="1008"/>
    <w:rPr>
      <w:rFonts w:ascii="Calibri" w:hAnsi="Calibri" w:eastAsia="宋体" w:cs="Times New Roman"/>
      <w:b/>
      <w:bCs/>
    </w:rPr>
  </w:style>
  <w:style w:type="character" w:styleId="1212">
    <w:name w:val="正文文本 + 12.5 pt"/>
    <w:next w:val="1212"/>
    <w:link w:val="1008"/>
    <w:rPr>
      <w:rFonts w:ascii="宋体" w:hAnsi="Calibri" w:eastAsia="Times New Roman" w:cs="宋体"/>
      <w:spacing w:val="50"/>
      <w:sz w:val="25"/>
      <w:szCs w:val="25"/>
      <w:u w:val="none"/>
    </w:rPr>
  </w:style>
  <w:style w:type="character" w:styleId="1213">
    <w:name w:val="正文文本 3 Char"/>
    <w:next w:val="1213"/>
    <w:link w:val="1214"/>
    <w:rPr>
      <w:rFonts w:ascii="Calibri" w:hAnsi="Calibri" w:eastAsia="宋体" w:cs="Times New Roman"/>
      <w:sz w:val="28"/>
      <w:lang w:bidi="ar-SA"/>
    </w:rPr>
  </w:style>
  <w:style w:type="paragraph" w:styleId="1214">
    <w:name w:val="正文文本 31"/>
    <w:basedOn w:val="1008"/>
    <w:next w:val="1214"/>
    <w:link w:val="1213"/>
    <w:pPr>
      <w:jc w:val="center"/>
    </w:pPr>
    <w:rPr>
      <w:sz w:val="28"/>
      <w:szCs w:val="20"/>
    </w:rPr>
  </w:style>
  <w:style w:type="character" w:styleId="1215">
    <w:name w:val="模板样例文字 Char"/>
    <w:next w:val="1215"/>
    <w:link w:val="1216"/>
    <w:rPr>
      <w:rFonts w:ascii="Calibri" w:hAnsi="Calibri" w:eastAsia="宋体" w:cs="Times New Roman"/>
      <w:color w:val="0070c0"/>
      <w:lang w:bidi="ar-SA"/>
    </w:rPr>
  </w:style>
  <w:style w:type="paragraph" w:styleId="1216">
    <w:name w:val="模板样例文字"/>
    <w:basedOn w:val="1008"/>
    <w:next w:val="1216"/>
    <w:link w:val="1215"/>
    <w:pPr>
      <w:ind w:left="576"/>
    </w:pPr>
    <w:rPr>
      <w:color w:val="0070c0"/>
      <w:sz w:val="20"/>
      <w:szCs w:val="20"/>
    </w:rPr>
  </w:style>
  <w:style w:type="character" w:styleId="1217">
    <w:name w:val=" Char Char18"/>
    <w:next w:val="1217"/>
    <w:link w:val="1008"/>
    <w:rPr>
      <w:rFonts w:ascii="Calibri" w:hAnsi="Calibri" w:eastAsia="宋体" w:cs="Times New Roman"/>
      <w:sz w:val="21"/>
      <w:szCs w:val="24"/>
    </w:rPr>
  </w:style>
  <w:style w:type="character" w:styleId="1218">
    <w:name w:val="批注引用11"/>
    <w:next w:val="1218"/>
    <w:link w:val="1008"/>
    <w:rPr>
      <w:rFonts w:ascii="Calibri" w:hAnsi="Calibri" w:eastAsia="宋体" w:cs="Times New Roman"/>
      <w:sz w:val="21"/>
      <w:szCs w:val="21"/>
    </w:rPr>
  </w:style>
  <w:style w:type="character" w:styleId="1219">
    <w:name w:val="投标文件 正文首行缩进 Char"/>
    <w:next w:val="1219"/>
    <w:link w:val="1220"/>
    <w:rPr>
      <w:rFonts w:ascii="Arial" w:hAnsi="Arial" w:eastAsia="宋体" w:cs="Times New Roman"/>
      <w:sz w:val="21"/>
      <w:lang w:bidi="ar-SA"/>
    </w:rPr>
  </w:style>
  <w:style w:type="paragraph" w:styleId="1220">
    <w:name w:val="投标文件 正文首行缩进"/>
    <w:basedOn w:val="1095"/>
    <w:next w:val="1220"/>
    <w:link w:val="1219"/>
    <w:pPr>
      <w:ind w:left="0" w:firstLine="200"/>
      <w:spacing w:after="220" w:line="360" w:lineRule="auto"/>
    </w:pPr>
    <w:rPr>
      <w:rFonts w:ascii="Arial" w:hAnsi="Arial"/>
      <w:b w:val="0"/>
      <w:bCs w:val="0"/>
      <w:sz w:val="21"/>
      <w:szCs w:val="20"/>
    </w:rPr>
  </w:style>
  <w:style w:type="character" w:styleId="1221">
    <w:name w:val="+正文 Char"/>
    <w:next w:val="1221"/>
    <w:link w:val="1222"/>
    <w:rPr>
      <w:rFonts w:ascii="Calibri" w:hAnsi="Calibri" w:eastAsia="宋体" w:cs="Times New Roman"/>
      <w:sz w:val="24"/>
      <w:szCs w:val="28"/>
    </w:rPr>
  </w:style>
  <w:style w:type="paragraph" w:styleId="1222">
    <w:name w:val="+正文"/>
    <w:basedOn w:val="1008"/>
    <w:next w:val="1222"/>
    <w:link w:val="1221"/>
    <w:pPr>
      <w:ind w:firstLine="200"/>
      <w:spacing w:line="360" w:lineRule="auto"/>
    </w:pPr>
    <w:rPr>
      <w:sz w:val="24"/>
      <w:szCs w:val="28"/>
    </w:rPr>
  </w:style>
  <w:style w:type="character" w:styleId="1223">
    <w:name w:val="正文文本 + 间距 -1 pt"/>
    <w:next w:val="1223"/>
    <w:link w:val="1008"/>
    <w:rPr>
      <w:rFonts w:ascii="MingLiU" w:hAnsi="MingLiU" w:eastAsia="MingLiU" w:cs="MingLiU"/>
      <w:color w:val="000000"/>
      <w:spacing w:val="-20"/>
      <w:position w:val="0"/>
      <w:sz w:val="22"/>
      <w:shd w:val="clear" w:color="auto" w:fill="ffffff"/>
      <w:lang w:val="zh-CN"/>
    </w:rPr>
  </w:style>
  <w:style w:type="character" w:styleId="1224">
    <w:name w:val="Char Char141"/>
    <w:next w:val="1224"/>
    <w:link w:val="1008"/>
    <w:rPr>
      <w:rFonts w:ascii="Cambria" w:hAnsi="Cambria" w:eastAsia="宋体" w:cs="Times New Roman"/>
      <w:b/>
      <w:bCs/>
      <w:sz w:val="24"/>
      <w:szCs w:val="24"/>
      <w:lang w:val="en-US" w:eastAsia="zh-CN"/>
    </w:rPr>
  </w:style>
  <w:style w:type="character" w:styleId="1225">
    <w:name w:val="text11"/>
    <w:next w:val="1225"/>
    <w:link w:val="1008"/>
    <w:rPr>
      <w:rFonts w:ascii="Verdana" w:hAnsi="Verdana" w:eastAsia="宋体" w:cs="Times New Roman"/>
      <w:color w:val="4e4e4e"/>
      <w:sz w:val="18"/>
      <w:szCs w:val="18"/>
      <w:lang w:val="en-US" w:eastAsia="zh-CN"/>
    </w:rPr>
  </w:style>
  <w:style w:type="character" w:styleId="1226">
    <w:name w:val="一级小编号 Char"/>
    <w:next w:val="1226"/>
    <w:link w:val="1227"/>
    <w:rPr>
      <w:rFonts w:ascii="宋体" w:hAnsi="Courier New" w:eastAsia="Times New Roman"/>
      <w:b/>
      <w:sz w:val="28"/>
      <w:szCs w:val="24"/>
      <w:lang w:val="en-US" w:eastAsia="zh-CN" w:bidi="ar-SA"/>
    </w:rPr>
  </w:style>
  <w:style w:type="paragraph" w:styleId="1227">
    <w:name w:val="一级小编号"/>
    <w:next w:val="1227"/>
    <w:link w:val="1226"/>
    <w:rPr>
      <w:rFonts w:ascii="宋体" w:hAnsi="Courier New" w:eastAsia="Times New Roman"/>
      <w:b/>
      <w:sz w:val="28"/>
      <w:szCs w:val="24"/>
      <w:lang w:val="en-US" w:eastAsia="zh-CN" w:bidi="ar-SA"/>
    </w:rPr>
  </w:style>
  <w:style w:type="character" w:styleId="1228">
    <w:name w:val="文字 Char Char"/>
    <w:next w:val="1228"/>
    <w:link w:val="1229"/>
    <w:rPr>
      <w:rFonts w:ascii="宋体" w:hAnsi="宋体" w:eastAsia="宋体" w:cs="Times New Roman"/>
      <w:sz w:val="28"/>
      <w:szCs w:val="28"/>
      <w:lang w:bidi="ar-SA"/>
    </w:rPr>
  </w:style>
  <w:style w:type="paragraph" w:styleId="1229">
    <w:name w:val="文字"/>
    <w:basedOn w:val="1008"/>
    <w:next w:val="1229"/>
    <w:link w:val="1228"/>
    <w:pPr>
      <w:ind w:right="-210" w:firstLine="556"/>
      <w:spacing w:line="312" w:lineRule="auto"/>
      <w:tabs>
        <w:tab w:val="left" w:pos="8520" w:leader="none"/>
      </w:tabs>
    </w:pPr>
    <w:rPr>
      <w:rFonts w:ascii="宋体" w:hAnsi="宋体"/>
      <w:sz w:val="28"/>
      <w:szCs w:val="28"/>
    </w:rPr>
  </w:style>
  <w:style w:type="character" w:styleId="1230">
    <w:name w:val="列出段落 字符"/>
    <w:next w:val="1230"/>
    <w:link w:val="1008"/>
    <w:rPr>
      <w:rFonts w:ascii="Calibri" w:hAnsi="Calibri" w:eastAsia="宋体" w:cs="Times New Roman"/>
    </w:rPr>
  </w:style>
  <w:style w:type="character" w:styleId="1231">
    <w:name w:val="unit1"/>
    <w:next w:val="1231"/>
    <w:link w:val="1008"/>
    <w:rPr>
      <w:rFonts w:ascii="Calibri" w:hAnsi="Calibri" w:eastAsia="宋体" w:cs="Times New Roman"/>
    </w:rPr>
  </w:style>
  <w:style w:type="character" w:styleId="1232">
    <w:name w:val="Char Char3"/>
    <w:next w:val="1232"/>
    <w:link w:val="1008"/>
    <w:rPr>
      <w:rFonts w:ascii="Calibri" w:hAnsi="Calibri" w:eastAsia="楷体_GB2312" w:cs="Times New Roman"/>
      <w:sz w:val="18"/>
      <w:lang w:val="en-US" w:eastAsia="zh-CN"/>
    </w:rPr>
  </w:style>
  <w:style w:type="character" w:styleId="1233">
    <w:name w:val="HTML 定义1"/>
    <w:next w:val="1233"/>
    <w:link w:val="1008"/>
    <w:rPr>
      <w:rFonts w:ascii="Calibri" w:hAnsi="Calibri" w:eastAsia="宋体" w:cs="Times New Roman"/>
      <w:i/>
      <w:iCs/>
    </w:rPr>
  </w:style>
  <w:style w:type="character" w:styleId="1234">
    <w:name w:val="ca-11"/>
    <w:next w:val="1234"/>
    <w:link w:val="1008"/>
    <w:rPr>
      <w:rFonts w:hint="eastAsia" w:ascii="宋体" w:hAnsi="宋体" w:eastAsia="宋体" w:cs="Times New Roman"/>
      <w:sz w:val="24"/>
      <w:szCs w:val="24"/>
    </w:rPr>
  </w:style>
  <w:style w:type="character" w:styleId="1235">
    <w:name w:val="文档结构图 Char1"/>
    <w:next w:val="1235"/>
    <w:link w:val="1008"/>
    <w:rPr>
      <w:rFonts w:ascii="Times New Roman" w:hAnsi="Times New Roman" w:eastAsia="宋体" w:cs="Times New Roman"/>
      <w:sz w:val="20"/>
      <w:szCs w:val="24"/>
      <w:shd w:val="clear" w:color="auto" w:fill="000080"/>
    </w:rPr>
  </w:style>
  <w:style w:type="character" w:styleId="1236">
    <w:name w:val="标题 #2 + 间距 -1 pt"/>
    <w:next w:val="1236"/>
    <w:link w:val="1008"/>
    <w:rPr>
      <w:rFonts w:ascii="MingLiU" w:hAnsi="MingLiU" w:eastAsia="MingLiU" w:cs="Times New Roman"/>
      <w:color w:val="000000"/>
      <w:spacing w:val="-30"/>
      <w:position w:val="0"/>
      <w:sz w:val="22"/>
      <w:u w:val="none"/>
      <w:lang w:val="zh-CN"/>
    </w:rPr>
  </w:style>
  <w:style w:type="character" w:styleId="1237">
    <w:name w:val=" Char Char24"/>
    <w:next w:val="1237"/>
    <w:link w:val="1008"/>
    <w:rPr>
      <w:rFonts w:ascii="Cambria" w:hAnsi="Cambria" w:eastAsia="宋体" w:cs="Times New Roman"/>
      <w:b/>
      <w:bCs/>
      <w:sz w:val="24"/>
      <w:szCs w:val="24"/>
    </w:rPr>
  </w:style>
  <w:style w:type="character" w:styleId="1238">
    <w:name w:val="页眉或页脚_"/>
    <w:next w:val="1238"/>
    <w:link w:val="1239"/>
    <w:rPr>
      <w:rFonts w:ascii="宋体" w:hAnsi="Calibri" w:eastAsia="宋体" w:cs="Times New Roman"/>
      <w:sz w:val="17"/>
      <w:szCs w:val="17"/>
      <w:shd w:val="clear" w:color="auto" w:fill="ffffff"/>
      <w:lang w:bidi="ar-SA"/>
    </w:rPr>
  </w:style>
  <w:style w:type="paragraph" w:styleId="1239">
    <w:name w:val="页眉或页脚1"/>
    <w:basedOn w:val="1008"/>
    <w:next w:val="1239"/>
    <w:link w:val="1238"/>
    <w:pPr>
      <w:jc w:val="left"/>
      <w:spacing w:line="240" w:lineRule="atLeast"/>
      <w:shd w:val="clear" w:color="auto" w:fill="ffffff"/>
    </w:pPr>
    <w:rPr>
      <w:rFonts w:ascii="宋体"/>
      <w:sz w:val="17"/>
      <w:szCs w:val="17"/>
      <w:shd w:val="clear" w:color="auto" w:fill="ffffff"/>
    </w:rPr>
  </w:style>
  <w:style w:type="character" w:styleId="1240">
    <w:name w:val="标题 #2 + 间距 2 pt"/>
    <w:next w:val="1240"/>
    <w:link w:val="1008"/>
    <w:rPr>
      <w:rFonts w:ascii="MingLiU" w:hAnsi="MingLiU" w:eastAsia="MingLiU" w:cs="Times New Roman"/>
      <w:color w:val="000000"/>
      <w:spacing w:val="40"/>
      <w:position w:val="0"/>
      <w:sz w:val="22"/>
      <w:u w:val="none"/>
      <w:lang w:val="zh-CN"/>
    </w:rPr>
  </w:style>
  <w:style w:type="character" w:styleId="1241">
    <w:name w:val="普通类型无格式 Char Char"/>
    <w:next w:val="1241"/>
    <w:link w:val="1242"/>
    <w:rPr>
      <w:rFonts w:ascii="Calibri" w:hAnsi="Calibri" w:eastAsia="Century Gothic" w:cs="Times New Roman"/>
      <w:sz w:val="24"/>
      <w:szCs w:val="24"/>
      <w:lang w:bidi="ar-SA"/>
    </w:rPr>
  </w:style>
  <w:style w:type="paragraph" w:styleId="1242">
    <w:name w:val="普通类型无格式"/>
    <w:basedOn w:val="1008"/>
    <w:next w:val="1242"/>
    <w:link w:val="1241"/>
    <w:pPr>
      <w:jc w:val="center"/>
    </w:pPr>
    <w:rPr>
      <w:rFonts w:eastAsia="Century Gothic"/>
      <w:sz w:val="24"/>
    </w:rPr>
  </w:style>
  <w:style w:type="character" w:styleId="1243">
    <w:name w:val="method_type1"/>
    <w:next w:val="1243"/>
    <w:link w:val="1008"/>
    <w:rPr>
      <w:rFonts w:ascii="Calibri" w:hAnsi="Calibri" w:eastAsia="宋体" w:cs="Times New Roman"/>
      <w:color w:val="0000ff"/>
    </w:rPr>
  </w:style>
  <w:style w:type="character" w:styleId="1244">
    <w:name w:val="缩进正文 Char Char"/>
    <w:next w:val="1244"/>
    <w:link w:val="1245"/>
    <w:rPr>
      <w:rFonts w:ascii="Calibri" w:hAnsi="Calibri" w:eastAsia="宋体" w:cs="Times New Roman"/>
      <w:sz w:val="24"/>
      <w:szCs w:val="24"/>
      <w:lang w:bidi="ar-SA"/>
    </w:rPr>
  </w:style>
  <w:style w:type="paragraph" w:styleId="1245">
    <w:name w:val="缩进正文"/>
    <w:basedOn w:val="1008"/>
    <w:next w:val="1245"/>
    <w:link w:val="1244"/>
    <w:pPr>
      <w:ind w:firstLine="200"/>
      <w:jc w:val="left"/>
      <w:spacing w:line="360" w:lineRule="auto"/>
    </w:pPr>
    <w:rPr>
      <w:sz w:val="24"/>
    </w:rPr>
  </w:style>
  <w:style w:type="character" w:styleId="1246">
    <w:name w:val="HTML 样本2"/>
    <w:next w:val="1246"/>
    <w:link w:val="1008"/>
    <w:rPr>
      <w:rFonts w:ascii="Courier New" w:hAnsi="Courier New" w:eastAsia="宋体" w:cs="Courier New"/>
    </w:rPr>
  </w:style>
  <w:style w:type="character" w:styleId="1247">
    <w:name w:val="表格标题_"/>
    <w:next w:val="1247"/>
    <w:link w:val="1248"/>
    <w:rPr>
      <w:rFonts w:ascii="宋体" w:hAnsi="宋体" w:eastAsia="宋体" w:cs="Times New Roman"/>
      <w:b/>
      <w:bCs/>
      <w:sz w:val="18"/>
      <w:szCs w:val="18"/>
      <w:lang w:bidi="ar-SA"/>
    </w:rPr>
  </w:style>
  <w:style w:type="paragraph" w:styleId="1248">
    <w:name w:val="表格标题"/>
    <w:basedOn w:val="1008"/>
    <w:next w:val="1248"/>
    <w:link w:val="1247"/>
    <w:pPr>
      <w:ind w:left="980" w:hanging="420"/>
      <w:jc w:val="center"/>
    </w:pPr>
    <w:rPr>
      <w:rFonts w:ascii="宋体" w:hAnsi="宋体"/>
      <w:b/>
      <w:bCs/>
      <w:sz w:val="18"/>
      <w:szCs w:val="18"/>
    </w:rPr>
  </w:style>
  <w:style w:type="character" w:styleId="1249">
    <w:name w:val=" Char Char22"/>
    <w:next w:val="1249"/>
    <w:link w:val="1008"/>
    <w:rPr>
      <w:rFonts w:ascii="Arial" w:hAnsi="Arial" w:eastAsia="黑体" w:cs="Times New Roman"/>
      <w:sz w:val="24"/>
      <w:szCs w:val="24"/>
    </w:rPr>
  </w:style>
  <w:style w:type="character" w:styleId="1250">
    <w:name w:val="我的正文 Char"/>
    <w:next w:val="1250"/>
    <w:link w:val="1251"/>
    <w:rPr>
      <w:rFonts w:ascii="仿宋_GB2312" w:hAnsi="Arial" w:eastAsia="仿宋_GB2312" w:cs="Times New Roman"/>
      <w:sz w:val="24"/>
      <w:szCs w:val="18"/>
      <w:lang w:bidi="en-US"/>
    </w:rPr>
  </w:style>
  <w:style w:type="paragraph" w:styleId="1251">
    <w:name w:val="我的正文"/>
    <w:basedOn w:val="1008"/>
    <w:next w:val="1251"/>
    <w:link w:val="1250"/>
    <w:pPr>
      <w:ind w:firstLine="200"/>
      <w:jc w:val="left"/>
      <w:spacing w:after="200" w:line="360" w:lineRule="auto"/>
      <w:widowControl/>
    </w:pPr>
    <w:rPr>
      <w:rFonts w:ascii="仿宋_GB2312" w:hAnsi="Arial" w:eastAsia="仿宋_GB2312"/>
      <w:sz w:val="24"/>
      <w:szCs w:val="18"/>
      <w:lang w:bidi="en-US"/>
    </w:rPr>
  </w:style>
  <w:style w:type="character" w:styleId="1252">
    <w:name w:val="页码1"/>
    <w:next w:val="1252"/>
    <w:link w:val="1008"/>
    <w:rPr>
      <w:rFonts w:ascii="Calibri" w:hAnsi="Calibri" w:eastAsia="宋体" w:cs="Times New Roman"/>
    </w:rPr>
  </w:style>
  <w:style w:type="character" w:styleId="1253">
    <w:name w:val="纯文本 Char2"/>
    <w:next w:val="1253"/>
    <w:link w:val="1008"/>
    <w:rPr>
      <w:rFonts w:ascii="宋体" w:hAnsi="Courier New" w:eastAsia="宋体" w:cs="Courier New"/>
      <w:szCs w:val="21"/>
    </w:rPr>
  </w:style>
  <w:style w:type="character" w:styleId="1254">
    <w:name w:val="p0 Char"/>
    <w:next w:val="1254"/>
    <w:link w:val="1255"/>
    <w:rPr>
      <w:rFonts w:ascii="宋体" w:hAnsi="宋体" w:eastAsia="宋体" w:cs="宋体"/>
      <w:sz w:val="24"/>
      <w:szCs w:val="24"/>
    </w:rPr>
  </w:style>
  <w:style w:type="paragraph" w:styleId="1255">
    <w:name w:val="p0"/>
    <w:basedOn w:val="1008"/>
    <w:next w:val="1255"/>
    <w:link w:val="1254"/>
    <w:pPr>
      <w:jc w:val="left"/>
      <w:spacing w:before="100" w:beforeAutospacing="1" w:after="100" w:afterAutospacing="1"/>
      <w:widowControl/>
    </w:pPr>
    <w:rPr>
      <w:rFonts w:ascii="宋体" w:hAnsi="宋体"/>
      <w:sz w:val="24"/>
    </w:rPr>
  </w:style>
  <w:style w:type="character" w:styleId="1256">
    <w:name w:val="info"/>
    <w:next w:val="1256"/>
    <w:link w:val="1008"/>
    <w:rPr>
      <w:rFonts w:ascii="Calibri" w:hAnsi="Calibri" w:eastAsia="宋体" w:cs="Times New Roman"/>
      <w:color w:val="7f7f7f"/>
    </w:rPr>
  </w:style>
  <w:style w:type="character" w:styleId="1257">
    <w:name w:val=" Char Char17"/>
    <w:next w:val="1257"/>
    <w:link w:val="1008"/>
    <w:rPr>
      <w:rFonts w:ascii="方正大黑简体" w:hAnsi="Calibri" w:eastAsia="方正大黑简体" w:cs="Times New Roman"/>
      <w:position w:val="6"/>
      <w:sz w:val="30"/>
    </w:rPr>
  </w:style>
  <w:style w:type="character" w:styleId="1258">
    <w:name w:val="Char Char171"/>
    <w:next w:val="1258"/>
    <w:link w:val="1008"/>
    <w:rPr>
      <w:rFonts w:ascii="Calibri" w:hAnsi="Calibri" w:eastAsia="宋体" w:cs="Times New Roman"/>
      <w:b/>
      <w:bCs/>
      <w:sz w:val="32"/>
      <w:szCs w:val="32"/>
      <w:lang w:val="en-US" w:eastAsia="zh-CN"/>
    </w:rPr>
  </w:style>
  <w:style w:type="character" w:styleId="1259">
    <w:name w:val=" Char Char4"/>
    <w:next w:val="1259"/>
    <w:link w:val="1008"/>
    <w:rPr>
      <w:rFonts w:ascii="Calibri" w:hAnsi="Calibri" w:eastAsia="楷体_GB2312" w:cs="Times New Roman"/>
      <w:sz w:val="24"/>
      <w:lang w:val="en-US" w:eastAsia="zh-CN" w:bidi="ar-SA"/>
    </w:rPr>
  </w:style>
  <w:style w:type="character" w:styleId="1260">
    <w:name w:val="red"/>
    <w:next w:val="1260"/>
    <w:link w:val="1008"/>
    <w:rPr>
      <w:rFonts w:ascii="Calibri" w:hAnsi="Calibri" w:eastAsia="宋体" w:cs="Times New Roman"/>
      <w:color w:val="ff0000"/>
      <w:sz w:val="18"/>
      <w:szCs w:val="18"/>
    </w:rPr>
  </w:style>
  <w:style w:type="character" w:styleId="1261">
    <w:name w:val="样式5 Char Char"/>
    <w:next w:val="1261"/>
    <w:link w:val="1262"/>
    <w:rPr>
      <w:rFonts w:ascii="宋体"/>
      <w:sz w:val="21"/>
      <w:szCs w:val="21"/>
      <w:lang w:val="en-US" w:eastAsia="zh-CN" w:bidi="ar-SA"/>
    </w:rPr>
  </w:style>
  <w:style w:type="paragraph" w:styleId="1262">
    <w:name w:val="样式5"/>
    <w:next w:val="1262"/>
    <w:link w:val="1261"/>
    <w:pPr>
      <w:ind w:left="200"/>
      <w:spacing w:before="15" w:after="15" w:line="360" w:lineRule="auto"/>
    </w:pPr>
    <w:rPr>
      <w:rFonts w:ascii="宋体"/>
      <w:sz w:val="21"/>
      <w:szCs w:val="21"/>
      <w:lang w:val="en-US" w:eastAsia="zh-CN" w:bidi="ar-SA"/>
    </w:rPr>
  </w:style>
  <w:style w:type="character" w:styleId="1263">
    <w:name w:val="样式 标题 4 + 加粗 倾斜 Char Char Char Char Char Char"/>
    <w:next w:val="1263"/>
    <w:link w:val="1264"/>
    <w:rPr>
      <w:rFonts w:ascii="Calibri" w:hAnsi="Calibri" w:eastAsia="宋体" w:cs="Times New Roman"/>
      <w:bCs/>
      <w:iCs/>
      <w:spacing w:val="-2"/>
      <w:lang w:bidi="ar-SA"/>
    </w:rPr>
  </w:style>
  <w:style w:type="paragraph" w:styleId="1264">
    <w:name w:val="样式 标题 4 + 加粗 倾斜 Char Char Char Char"/>
    <w:basedOn w:val="1012"/>
    <w:next w:val="1264"/>
    <w:link w:val="1263"/>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65">
    <w:name w:val="研究报告正文 Char"/>
    <w:next w:val="1265"/>
    <w:link w:val="1266"/>
    <w:rPr>
      <w:rFonts w:ascii="Calibri" w:hAnsi="Calibri" w:eastAsia="宋体" w:cs="Times New Roman"/>
      <w:sz w:val="28"/>
      <w:szCs w:val="24"/>
      <w:lang w:bidi="ar-SA"/>
    </w:rPr>
  </w:style>
  <w:style w:type="paragraph" w:styleId="1266">
    <w:name w:val="研究报告正文"/>
    <w:basedOn w:val="1008"/>
    <w:next w:val="1266"/>
    <w:link w:val="1265"/>
    <w:pPr>
      <w:ind w:firstLine="200"/>
      <w:spacing w:line="360" w:lineRule="auto"/>
    </w:pPr>
    <w:rPr>
      <w:sz w:val="28"/>
    </w:rPr>
  </w:style>
  <w:style w:type="character" w:styleId="1267">
    <w:name w:val="样式1 Char"/>
    <w:next w:val="1267"/>
    <w:link w:val="1268"/>
    <w:rPr>
      <w:rFonts w:ascii="黑体" w:eastAsia="黑体"/>
      <w:b/>
      <w:bCs/>
      <w:spacing w:val="16"/>
      <w:sz w:val="30"/>
      <w:szCs w:val="30"/>
      <w:lang w:val="en-US" w:eastAsia="zh-CN" w:bidi="ar-SA"/>
    </w:rPr>
  </w:style>
  <w:style w:type="paragraph" w:styleId="1268">
    <w:name w:val="样式1"/>
    <w:next w:val="1268"/>
    <w:link w:val="1267"/>
    <w:pPr>
      <w:jc w:val="center"/>
      <w:spacing w:before="50" w:after="50" w:line="480" w:lineRule="auto"/>
      <w:outlineLvl w:val="1"/>
    </w:pPr>
    <w:rPr>
      <w:rFonts w:ascii="黑体" w:eastAsia="黑体"/>
      <w:b/>
      <w:bCs/>
      <w:spacing w:val="16"/>
      <w:sz w:val="30"/>
      <w:szCs w:val="30"/>
      <w:lang w:val="en-US" w:eastAsia="zh-CN" w:bidi="ar-SA"/>
    </w:rPr>
  </w:style>
  <w:style w:type="character" w:styleId="1269">
    <w:name w:val="Plain Text Char"/>
    <w:next w:val="1269"/>
    <w:link w:val="1270"/>
    <w:rPr>
      <w:rFonts w:ascii="宋体" w:hAnsi="Courier New" w:eastAsia="楷体_GB2312" w:cs="Times New Roman"/>
      <w:sz w:val="26"/>
    </w:rPr>
  </w:style>
  <w:style w:type="paragraph" w:styleId="1270">
    <w:name w:val="Plain Text"/>
    <w:basedOn w:val="1008"/>
    <w:next w:val="1270"/>
    <w:link w:val="1269"/>
    <w:rPr>
      <w:rFonts w:ascii="宋体" w:hAnsi="Courier New" w:eastAsia="楷体_GB2312"/>
      <w:sz w:val="26"/>
      <w:szCs w:val="20"/>
    </w:rPr>
  </w:style>
  <w:style w:type="character" w:styleId="1271">
    <w:name w:val="Char Char15"/>
    <w:next w:val="1271"/>
    <w:link w:val="1008"/>
    <w:rPr>
      <w:rFonts w:ascii="Calibri" w:hAnsi="Calibri" w:eastAsia="宋体" w:cs="Times New Roman"/>
      <w:b/>
      <w:bCs/>
      <w:sz w:val="28"/>
      <w:szCs w:val="28"/>
      <w:lang w:val="en-US" w:eastAsia="zh-CN"/>
    </w:rPr>
  </w:style>
  <w:style w:type="character" w:styleId="1272">
    <w:name w:val="图注 Char"/>
    <w:next w:val="1272"/>
    <w:link w:val="1273"/>
    <w:rPr>
      <w:rFonts w:ascii="宋体" w:hAnsi="宋体" w:eastAsia="宋体" w:cs="Times New Roman"/>
      <w:sz w:val="24"/>
      <w:szCs w:val="24"/>
      <w:lang w:bidi="ar-SA"/>
    </w:rPr>
  </w:style>
  <w:style w:type="paragraph" w:styleId="1273">
    <w:name w:val="图注"/>
    <w:basedOn w:val="1008"/>
    <w:next w:val="1273"/>
    <w:link w:val="1272"/>
    <w:pPr>
      <w:jc w:val="center"/>
      <w:outlineLvl w:val="4"/>
    </w:pPr>
    <w:rPr>
      <w:rFonts w:ascii="宋体" w:hAnsi="宋体"/>
      <w:sz w:val="24"/>
    </w:rPr>
  </w:style>
  <w:style w:type="character" w:styleId="1274">
    <w:name w:val="method_param1"/>
    <w:next w:val="1274"/>
    <w:link w:val="1008"/>
    <w:rPr>
      <w:rFonts w:ascii="Calibri" w:hAnsi="Calibri" w:eastAsia="宋体" w:cs="Times New Roman"/>
      <w:i/>
      <w:iCs/>
    </w:rPr>
  </w:style>
  <w:style w:type="character" w:styleId="1275">
    <w:name w:val="图表标题 Char Char"/>
    <w:next w:val="1275"/>
    <w:link w:val="1276"/>
    <w:rPr>
      <w:rFonts w:ascii="黑体" w:eastAsia="黑体"/>
      <w:b/>
      <w:szCs w:val="21"/>
      <w:lang w:val="en-US" w:eastAsia="zh-CN" w:bidi="ar-SA"/>
    </w:rPr>
  </w:style>
  <w:style w:type="paragraph" w:styleId="1276">
    <w:name w:val="图表标题"/>
    <w:next w:val="1276"/>
    <w:link w:val="1275"/>
    <w:pPr>
      <w:jc w:val="center"/>
      <w:spacing w:before="120" w:after="120"/>
    </w:pPr>
    <w:rPr>
      <w:rFonts w:ascii="黑体" w:eastAsia="黑体"/>
      <w:b/>
      <w:szCs w:val="21"/>
      <w:lang w:val="en-US" w:eastAsia="zh-CN" w:bidi="ar-SA"/>
    </w:rPr>
  </w:style>
  <w:style w:type="character" w:styleId="1277">
    <w:name w:val="脚注文本 Char1"/>
    <w:next w:val="1277"/>
    <w:link w:val="1008"/>
    <w:rPr>
      <w:rFonts w:ascii="Calibri" w:hAnsi="Calibri" w:eastAsia="宋体" w:cs="Times New Roman"/>
      <w:sz w:val="18"/>
      <w:szCs w:val="18"/>
    </w:rPr>
  </w:style>
  <w:style w:type="character" w:styleId="1278">
    <w:name w:val="tpc_content1"/>
    <w:next w:val="1278"/>
    <w:link w:val="1008"/>
    <w:rPr>
      <w:rFonts w:ascii="Calibri" w:hAnsi="Calibri" w:eastAsia="宋体" w:cs="Times New Roman"/>
      <w:sz w:val="20"/>
      <w:szCs w:val="20"/>
    </w:rPr>
  </w:style>
  <w:style w:type="character" w:styleId="1279">
    <w:name w:val="批注文字 Char2"/>
    <w:next w:val="1279"/>
    <w:link w:val="1008"/>
    <w:rPr>
      <w:rFonts w:ascii="Calibri" w:hAnsi="Calibri" w:eastAsia="宋体" w:cs="Times New Roman"/>
    </w:rPr>
  </w:style>
  <w:style w:type="character" w:styleId="1280">
    <w:name w:val="doc_dir"/>
    <w:next w:val="1280"/>
    <w:link w:val="1008"/>
    <w:rPr>
      <w:rFonts w:ascii="Calibri" w:hAnsi="Calibri" w:eastAsia="宋体" w:cs="Times New Roman"/>
      <w:b/>
      <w:bCs/>
      <w:color w:val="8b008b"/>
    </w:rPr>
  </w:style>
  <w:style w:type="character" w:styleId="1281">
    <w:name w:val="HTML 缩写1"/>
    <w:next w:val="1281"/>
    <w:link w:val="1008"/>
    <w:rPr>
      <w:rFonts w:ascii="Calibri" w:hAnsi="Calibri" w:eastAsia="宋体" w:cs="Times New Roman"/>
    </w:rPr>
  </w:style>
  <w:style w:type="character" w:styleId="1282">
    <w:name w:val="z-窗体顶端 Char"/>
    <w:next w:val="1282"/>
    <w:link w:val="1283"/>
    <w:rPr>
      <w:rFonts w:ascii="Arial" w:hAnsi="Arial" w:eastAsia="宋体" w:cs="Times New Roman"/>
      <w:vanish/>
      <w:sz w:val="16"/>
      <w:szCs w:val="16"/>
      <w:lang w:bidi="ar-SA"/>
    </w:rPr>
  </w:style>
  <w:style w:type="paragraph" w:styleId="1283">
    <w:name w:val="z-窗体顶端1"/>
    <w:basedOn w:val="1008"/>
    <w:next w:val="1008"/>
    <w:link w:val="1282"/>
    <w:pPr>
      <w:jc w:val="center"/>
      <w:widowControl/>
      <w:pBdr>
        <w:bottom w:val="single" w:color="000000" w:sz="6" w:space="1"/>
      </w:pBdr>
    </w:pPr>
    <w:rPr>
      <w:rFonts w:ascii="Arial" w:hAnsi="Arial"/>
      <w:vanish/>
      <w:sz w:val="16"/>
      <w:szCs w:val="16"/>
    </w:rPr>
  </w:style>
  <w:style w:type="character" w:styleId="1284">
    <w:name w:val="正文文本 + 间距 4 pt"/>
    <w:next w:val="1284"/>
    <w:link w:val="1008"/>
    <w:rPr>
      <w:rFonts w:ascii="宋体" w:hAnsi="Calibri" w:eastAsia="Times New Roman" w:cs="宋体"/>
      <w:spacing w:val="80"/>
      <w:sz w:val="22"/>
      <w:szCs w:val="22"/>
      <w:u w:val="none"/>
    </w:rPr>
  </w:style>
  <w:style w:type="character" w:styleId="1285">
    <w:name w:val="批注文字 Char"/>
    <w:next w:val="1285"/>
    <w:link w:val="1008"/>
    <w:rPr>
      <w:rFonts w:ascii="Calibri" w:hAnsi="Calibri" w:eastAsia="宋体" w:cs="Times New Roman"/>
      <w:sz w:val="21"/>
      <w:szCs w:val="24"/>
    </w:rPr>
  </w:style>
  <w:style w:type="character" w:styleId="1286">
    <w:name w:val="页眉或页脚"/>
    <w:next w:val="1286"/>
    <w:link w:val="1008"/>
    <w:rPr>
      <w:rFonts w:ascii="Calibri" w:hAnsi="Calibri" w:eastAsia="宋体" w:cs="Times New Roman"/>
    </w:rPr>
  </w:style>
  <w:style w:type="character" w:styleId="1287">
    <w:name w:val="Char Char181"/>
    <w:next w:val="1287"/>
    <w:link w:val="1008"/>
    <w:rPr>
      <w:rFonts w:ascii="Cambria" w:hAnsi="Cambria" w:eastAsia="宋体" w:cs="Times New Roman"/>
      <w:b/>
      <w:bCs/>
      <w:sz w:val="32"/>
      <w:szCs w:val="32"/>
      <w:lang w:val="en-US" w:eastAsia="zh-CN"/>
    </w:rPr>
  </w:style>
  <w:style w:type="character" w:styleId="1288">
    <w:name w:val="方案正文 Char"/>
    <w:next w:val="1288"/>
    <w:link w:val="1289"/>
    <w:rPr>
      <w:rFonts w:ascii="Arial" w:hAnsi="Arial" w:eastAsia="宋体" w:cs="Times New Roman"/>
      <w:szCs w:val="21"/>
      <w:lang w:bidi="ar-SA"/>
    </w:rPr>
  </w:style>
  <w:style w:type="paragraph" w:styleId="1289">
    <w:name w:val="方案正文"/>
    <w:basedOn w:val="1008"/>
    <w:next w:val="1289"/>
    <w:link w:val="1288"/>
    <w:pPr>
      <w:ind w:firstLine="359"/>
      <w:jc w:val="left"/>
      <w:spacing w:before="156" w:line="360" w:lineRule="auto"/>
    </w:pPr>
    <w:rPr>
      <w:rFonts w:ascii="Arial" w:hAnsi="Arial"/>
      <w:sz w:val="20"/>
      <w:szCs w:val="21"/>
    </w:rPr>
  </w:style>
  <w:style w:type="character" w:styleId="1290">
    <w:name w:val="HTML 预设格式 Char"/>
    <w:next w:val="1290"/>
    <w:link w:val="1008"/>
    <w:rPr>
      <w:rFonts w:ascii="Courier New" w:hAnsi="Courier New" w:eastAsia="宋体" w:cs="Times New Roman"/>
    </w:rPr>
  </w:style>
  <w:style w:type="character" w:styleId="1291">
    <w:name w:val="content-white1"/>
    <w:next w:val="1291"/>
    <w:link w:val="1008"/>
    <w:rPr>
      <w:rFonts w:ascii="Calibri" w:hAnsi="Calibri" w:eastAsia="宋体" w:cs="Times New Roman"/>
      <w:color w:val="000000"/>
      <w:sz w:val="18"/>
      <w:szCs w:val="18"/>
      <w:u w:val="none"/>
      <w:lang w:val="en-US" w:eastAsia="zh-CN"/>
    </w:rPr>
  </w:style>
  <w:style w:type="character" w:styleId="1292">
    <w:name w:val="HTML 引文1"/>
    <w:next w:val="1292"/>
    <w:link w:val="1008"/>
    <w:rPr>
      <w:rFonts w:ascii="Calibri" w:hAnsi="Calibri" w:eastAsia="宋体" w:cs="Times New Roman"/>
      <w:i/>
      <w:iCs/>
    </w:rPr>
  </w:style>
  <w:style w:type="character" w:styleId="1293">
    <w:name w:val="spelle"/>
    <w:next w:val="1293"/>
    <w:link w:val="1008"/>
    <w:rPr>
      <w:rFonts w:ascii="Calibri" w:hAnsi="Calibri" w:eastAsia="宋体" w:cs="Times New Roman"/>
    </w:rPr>
  </w:style>
  <w:style w:type="character" w:styleId="1294">
    <w:name w:val="MyText Char Char"/>
    <w:next w:val="1294"/>
    <w:link w:val="1295"/>
    <w:rPr>
      <w:rFonts w:ascii="Century Gothic" w:hAnsi="Century Gothic" w:eastAsia="宋体" w:cs="Times New Roman"/>
      <w:lang w:bidi="ar-SA"/>
    </w:rPr>
  </w:style>
  <w:style w:type="paragraph" w:styleId="1295">
    <w:name w:val="MyText"/>
    <w:basedOn w:val="1296"/>
    <w:next w:val="1295"/>
    <w:link w:val="1294"/>
    <w:pPr>
      <w:ind w:left="0" w:firstLine="560"/>
      <w:spacing w:after="0" w:line="480" w:lineRule="atLeast"/>
    </w:pPr>
    <w:rPr>
      <w:rFonts w:ascii="Century Gothic" w:hAnsi="Century Gothic"/>
      <w:szCs w:val="20"/>
    </w:rPr>
  </w:style>
  <w:style w:type="paragraph" w:styleId="1296">
    <w:name w:val="正文文本缩进1"/>
    <w:basedOn w:val="1008"/>
    <w:next w:val="1296"/>
    <w:link w:val="1008"/>
    <w:pPr>
      <w:ind w:left="420"/>
      <w:spacing w:after="120"/>
    </w:pPr>
    <w:rPr>
      <w:rFonts w:ascii="Calibri" w:hAnsi="Calibri" w:eastAsia="宋体" w:cs="Times New Roman"/>
      <w:sz w:val="20"/>
    </w:rPr>
  </w:style>
  <w:style w:type="character" w:styleId="1297">
    <w:name w:val="正文文本缩进 2 Char1"/>
    <w:next w:val="1297"/>
    <w:link w:val="1008"/>
    <w:rPr>
      <w:rFonts w:ascii="Calibri" w:hAnsi="Calibri" w:eastAsia="宋体" w:cs="Times New Roman"/>
    </w:rPr>
  </w:style>
  <w:style w:type="character" w:styleId="1298">
    <w:name w:val=" Char Char23"/>
    <w:next w:val="1298"/>
    <w:link w:val="1008"/>
    <w:rPr>
      <w:rFonts w:ascii="Calibri" w:hAnsi="Calibri" w:eastAsia="宋体" w:cs="Times New Roman"/>
      <w:b/>
      <w:bCs/>
      <w:sz w:val="24"/>
      <w:szCs w:val="24"/>
    </w:rPr>
  </w:style>
  <w:style w:type="character" w:styleId="1299">
    <w:name w:val="Footer Char"/>
    <w:next w:val="1299"/>
    <w:link w:val="1008"/>
    <w:rPr>
      <w:rFonts w:ascii="Calibri" w:hAnsi="Calibri" w:eastAsia="宋体" w:cs="Times New Roman"/>
      <w:sz w:val="18"/>
      <w:szCs w:val="18"/>
      <w:lang w:val="en-US" w:eastAsia="zh-CN" w:bidi="ar-SA"/>
    </w:rPr>
  </w:style>
  <w:style w:type="character" w:styleId="1300">
    <w:name w:val="HTML 样本1"/>
    <w:next w:val="1300"/>
    <w:link w:val="1008"/>
    <w:rPr>
      <w:rFonts w:ascii="宋体" w:hAnsi="宋体" w:eastAsia="宋体" w:cs="宋体"/>
    </w:rPr>
  </w:style>
  <w:style w:type="character" w:styleId="1301">
    <w:name w:val="error2"/>
    <w:next w:val="1301"/>
    <w:link w:val="1008"/>
    <w:rPr>
      <w:rFonts w:ascii="Calibri" w:hAnsi="Calibri" w:eastAsia="宋体" w:cs="Times New Roman"/>
    </w:rPr>
  </w:style>
  <w:style w:type="character" w:styleId="1302">
    <w:name w:val="high-light-bg4"/>
    <w:next w:val="1302"/>
    <w:link w:val="1008"/>
    <w:rPr>
      <w:rFonts w:ascii="Calibri" w:hAnsi="Calibri" w:eastAsia="宋体" w:cs="Times New Roman"/>
    </w:rPr>
  </w:style>
  <w:style w:type="character" w:styleId="1303">
    <w:name w:val="文档结构图 Char2"/>
    <w:next w:val="1303"/>
    <w:link w:val="1008"/>
    <w:rPr>
      <w:rFonts w:ascii="宋体" w:hAnsi="Calibri" w:eastAsia="宋体" w:cs="Times New Roman"/>
      <w:sz w:val="18"/>
      <w:szCs w:val="18"/>
    </w:rPr>
  </w:style>
  <w:style w:type="character" w:styleId="1304">
    <w:name w:val="页脚 Char1"/>
    <w:next w:val="1304"/>
    <w:link w:val="1008"/>
    <w:rPr>
      <w:rFonts w:ascii="Times New Roman" w:hAnsi="Times New Roman" w:eastAsia="宋体" w:cs="Times New Roman"/>
      <w:sz w:val="18"/>
      <w:szCs w:val="18"/>
    </w:rPr>
  </w:style>
  <w:style w:type="character" w:styleId="1305">
    <w:name w:val="px14"/>
    <w:next w:val="1305"/>
    <w:link w:val="1008"/>
    <w:rPr>
      <w:rFonts w:ascii="Calibri" w:hAnsi="Calibri" w:eastAsia="宋体" w:cs="Times New Roman"/>
    </w:rPr>
  </w:style>
  <w:style w:type="character" w:styleId="1306">
    <w:name w:val=" Char Char11"/>
    <w:next w:val="1306"/>
    <w:link w:val="1008"/>
    <w:rPr>
      <w:rFonts w:ascii="宋体" w:hAnsi="宋体" w:eastAsia="楷体_GB2312" w:cs="Times New Roman"/>
      <w:sz w:val="24"/>
    </w:rPr>
  </w:style>
  <w:style w:type="character" w:styleId="1307">
    <w:name w:val="正 文 1 Char Char"/>
    <w:next w:val="1307"/>
    <w:link w:val="1008"/>
    <w:rPr>
      <w:rFonts w:ascii="Courier New" w:hAnsi="Courier New" w:eastAsia="宋体" w:cs="Times New Roman"/>
      <w:sz w:val="21"/>
      <w:szCs w:val="28"/>
      <w:lang w:val="en-US" w:eastAsia="zh-CN"/>
    </w:rPr>
  </w:style>
  <w:style w:type="character" w:styleId="1308">
    <w:name w:val="批注主题 Char3"/>
    <w:next w:val="1308"/>
    <w:link w:val="1008"/>
    <w:rPr>
      <w:rFonts w:ascii="Calibri" w:hAnsi="Calibri" w:eastAsia="宋体" w:cs="Times New Roman"/>
      <w:b/>
      <w:bCs/>
      <w:sz w:val="21"/>
      <w:szCs w:val="22"/>
    </w:rPr>
  </w:style>
  <w:style w:type="character" w:styleId="1309">
    <w:name w:val="html_txt1"/>
    <w:next w:val="1309"/>
    <w:link w:val="1008"/>
    <w:rPr>
      <w:rFonts w:ascii="Calibri" w:hAnsi="Calibri" w:eastAsia="宋体" w:cs="Times New Roman"/>
      <w:color w:val="000000"/>
    </w:rPr>
  </w:style>
  <w:style w:type="character" w:styleId="1310">
    <w:name w:val="小条目 Char"/>
    <w:next w:val="1310"/>
    <w:link w:val="1311"/>
    <w:rPr>
      <w:rFonts w:ascii="宋体" w:hAnsi="Courier New" w:eastAsia="宋体" w:cs="Times New Roman"/>
      <w:sz w:val="28"/>
      <w:szCs w:val="24"/>
    </w:rPr>
  </w:style>
  <w:style w:type="paragraph" w:styleId="1311">
    <w:name w:val="小条目"/>
    <w:basedOn w:val="1312"/>
    <w:next w:val="1311"/>
    <w:link w:val="1310"/>
    <w:pPr>
      <w:numPr>
        <w:ilvl w:val="0"/>
        <w:numId w:val="16"/>
      </w:numPr>
      <w:ind w:firstLine="0"/>
    </w:pPr>
    <w:rPr>
      <w:szCs w:val="24"/>
    </w:rPr>
  </w:style>
  <w:style w:type="paragraph" w:styleId="1312">
    <w:name w:val="工可正文"/>
    <w:basedOn w:val="1313"/>
    <w:next w:val="1312"/>
    <w:link w:val="1314"/>
    <w:pPr>
      <w:ind w:firstLine="560"/>
    </w:pPr>
    <w:rPr>
      <w:rFonts w:eastAsia="宋体"/>
      <w:szCs w:val="20"/>
    </w:rPr>
  </w:style>
  <w:style w:type="paragraph" w:styleId="1313">
    <w:name w:val="纯文本1"/>
    <w:basedOn w:val="1008"/>
    <w:next w:val="1313"/>
    <w:link w:val="1008"/>
    <w:rPr>
      <w:rFonts w:ascii="宋体" w:hAnsi="Courier New" w:eastAsia="楷体_GB2312" w:cs="Times New Roman"/>
      <w:sz w:val="28"/>
    </w:rPr>
  </w:style>
  <w:style w:type="character" w:styleId="1314">
    <w:name w:val="工可正文 Char"/>
    <w:next w:val="1314"/>
    <w:link w:val="1312"/>
    <w:rPr>
      <w:rFonts w:ascii="宋体" w:hAnsi="Courier New" w:eastAsia="宋体" w:cs="Times New Roman"/>
      <w:sz w:val="28"/>
    </w:rPr>
  </w:style>
  <w:style w:type="character" w:styleId="1315">
    <w:name w:val="Plain Text Char Char"/>
    <w:next w:val="1315"/>
    <w:link w:val="1008"/>
    <w:rPr>
      <w:rFonts w:ascii="宋体" w:hAnsi="Courier New" w:eastAsia="楷体_GB2312" w:cs="Times New Roman"/>
      <w:sz w:val="26"/>
    </w:rPr>
  </w:style>
  <w:style w:type="character" w:styleId="1316">
    <w:name w:val="HTML 代码2"/>
    <w:next w:val="1316"/>
    <w:link w:val="1008"/>
    <w:rPr>
      <w:rFonts w:ascii="Courier New" w:hAnsi="Courier New" w:eastAsia="宋体" w:cs="Courier New"/>
      <w:sz w:val="20"/>
      <w:szCs w:val="20"/>
    </w:rPr>
  </w:style>
  <w:style w:type="character" w:styleId="1317">
    <w:name w:val="Char Char Char Char Char Char Char Char"/>
    <w:next w:val="1317"/>
    <w:link w:val="1318"/>
    <w:rPr>
      <w:rFonts w:ascii="Arial" w:hAnsi="Arial" w:eastAsia="Times New Roman" w:cs="Verdana"/>
      <w:b/>
      <w:sz w:val="24"/>
      <w:szCs w:val="24"/>
      <w:lang w:eastAsia="en-US"/>
    </w:rPr>
  </w:style>
  <w:style w:type="paragraph" w:styleId="1318">
    <w:name w:val="Char Char Char Char Char Char Char"/>
    <w:basedOn w:val="1008"/>
    <w:next w:val="1318"/>
    <w:link w:val="1317"/>
    <w:pPr>
      <w:jc w:val="left"/>
      <w:spacing w:after="160" w:line="240" w:lineRule="exact"/>
      <w:widowControl/>
    </w:pPr>
    <w:rPr>
      <w:rFonts w:ascii="Arial" w:hAnsi="Arial" w:eastAsia="Times New Roman"/>
      <w:b/>
      <w:sz w:val="24"/>
      <w:lang w:eastAsia="en-US"/>
    </w:rPr>
  </w:style>
  <w:style w:type="character" w:styleId="1319">
    <w:name w:val="注释标题 Char"/>
    <w:next w:val="1319"/>
    <w:link w:val="1320"/>
    <w:rPr>
      <w:rFonts w:ascii="Calibri" w:hAnsi="Calibri" w:eastAsia="宋体" w:cs="Times New Roman"/>
      <w:szCs w:val="24"/>
      <w:lang w:bidi="ar-SA"/>
    </w:rPr>
  </w:style>
  <w:style w:type="paragraph" w:styleId="1320">
    <w:name w:val="注释标题1"/>
    <w:basedOn w:val="1008"/>
    <w:next w:val="1008"/>
    <w:link w:val="1319"/>
    <w:pPr>
      <w:jc w:val="center"/>
    </w:pPr>
    <w:rPr>
      <w:sz w:val="20"/>
    </w:rPr>
  </w:style>
  <w:style w:type="character" w:styleId="1321">
    <w:name w:val="HTML 地址 Char"/>
    <w:next w:val="1321"/>
    <w:link w:val="1322"/>
    <w:rPr>
      <w:rFonts w:ascii="宋体" w:hAnsi="宋体" w:eastAsia="宋体" w:cs="Times New Roman"/>
      <w:i/>
      <w:iCs/>
      <w:sz w:val="24"/>
      <w:szCs w:val="24"/>
      <w:lang w:bidi="ar-SA"/>
    </w:rPr>
  </w:style>
  <w:style w:type="paragraph" w:styleId="1322">
    <w:name w:val="HTML 地址1"/>
    <w:basedOn w:val="1008"/>
    <w:next w:val="1322"/>
    <w:link w:val="1321"/>
    <w:pPr>
      <w:jc w:val="left"/>
      <w:widowControl/>
    </w:pPr>
    <w:rPr>
      <w:rFonts w:ascii="宋体" w:hAnsi="宋体"/>
      <w:i/>
      <w:iCs/>
      <w:sz w:val="24"/>
    </w:rPr>
  </w:style>
  <w:style w:type="character" w:styleId="1323">
    <w:name w:val="访问过的超链接1"/>
    <w:next w:val="1323"/>
    <w:link w:val="1008"/>
    <w:rPr>
      <w:rFonts w:ascii="Calibri" w:hAnsi="Calibri" w:eastAsia="宋体" w:cs="Times New Roman"/>
      <w:color w:val="800080"/>
      <w:u w:val="single"/>
    </w:rPr>
  </w:style>
  <w:style w:type="character" w:styleId="1324">
    <w:name w:val="正文文本 Char Char Char Char Char Char Char Char Char Char Char Char1 Char"/>
    <w:next w:val="1324"/>
    <w:link w:val="1008"/>
    <w:rPr>
      <w:rFonts w:ascii="Calibri" w:hAnsi="Calibri" w:eastAsia="宋体" w:cs="Times New Roman"/>
      <w:sz w:val="24"/>
      <w:lang w:val="en-US" w:eastAsia="zh-CN"/>
    </w:rPr>
  </w:style>
  <w:style w:type="character" w:styleId="1325">
    <w:name w:val="Heading 3 Char"/>
    <w:next w:val="1325"/>
    <w:link w:val="1008"/>
    <w:rPr>
      <w:rFonts w:ascii="Calibri" w:hAnsi="Calibri" w:eastAsia="宋体" w:cs="Times New Roman"/>
      <w:b/>
      <w:bCs/>
      <w:sz w:val="32"/>
      <w:szCs w:val="32"/>
      <w:lang w:val="en-US" w:eastAsia="zh-CN" w:bidi="ar-SA"/>
    </w:rPr>
  </w:style>
  <w:style w:type="character" w:styleId="1326">
    <w:name w:val="DN-正文 Char Char"/>
    <w:next w:val="1326"/>
    <w:link w:val="1327"/>
    <w:rPr>
      <w:rFonts w:ascii="Calibri" w:hAnsi="Calibri" w:eastAsia="宋体" w:cs="Times New Roman"/>
      <w:szCs w:val="24"/>
      <w:lang w:bidi="ar-SA"/>
    </w:rPr>
  </w:style>
  <w:style w:type="paragraph" w:styleId="1327">
    <w:name w:val="DN-正文"/>
    <w:basedOn w:val="1328"/>
    <w:next w:val="1327"/>
    <w:link w:val="1326"/>
    <w:pPr>
      <w:ind w:firstLine="200"/>
      <w:jc w:val="both"/>
      <w:spacing w:line="400" w:lineRule="exact"/>
    </w:pPr>
    <w:rPr>
      <w:rFonts w:eastAsia="宋体"/>
      <w:sz w:val="20"/>
      <w:szCs w:val="24"/>
    </w:rPr>
  </w:style>
  <w:style w:type="paragraph" w:styleId="1328">
    <w:name w:val="正文缩进2"/>
    <w:basedOn w:val="1008"/>
    <w:next w:val="1328"/>
    <w:link w:val="1008"/>
    <w:pPr>
      <w:ind w:firstLine="420"/>
      <w:jc w:val="left"/>
    </w:pPr>
    <w:rPr>
      <w:rFonts w:ascii="Calibri" w:hAnsi="Calibri" w:eastAsia="楷体_GB2312" w:cs="Times New Roman"/>
      <w:sz w:val="24"/>
      <w:szCs w:val="20"/>
    </w:rPr>
  </w:style>
  <w:style w:type="character" w:styleId="1329">
    <w:name w:val="font41"/>
    <w:next w:val="1329"/>
    <w:link w:val="1008"/>
    <w:rPr>
      <w:rFonts w:ascii="Times New Roman" w:hAnsi="Times New Roman" w:eastAsia="宋体" w:cs="Times New Roman"/>
      <w:i w:val="0"/>
      <w:color w:val="000000"/>
      <w:sz w:val="22"/>
      <w:szCs w:val="22"/>
      <w:u w:val="none"/>
    </w:rPr>
  </w:style>
  <w:style w:type="character" w:styleId="1330">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330"/>
    <w:link w:val="1008"/>
    <w:rPr>
      <w:rFonts w:ascii="Times New Roman" w:hAnsi="Times New Roman" w:eastAsia="楷体_GB2312" w:cs="Times New Roman"/>
      <w:sz w:val="24"/>
      <w:szCs w:val="20"/>
    </w:rPr>
  </w:style>
  <w:style w:type="character" w:styleId="1331">
    <w:name w:val=" Char Char13"/>
    <w:next w:val="1331"/>
    <w:link w:val="1008"/>
    <w:rPr>
      <w:rFonts w:ascii="宋体" w:hAnsi="Courier New" w:eastAsia="宋体" w:cs="Courier New"/>
      <w:sz w:val="21"/>
      <w:szCs w:val="21"/>
    </w:rPr>
  </w:style>
  <w:style w:type="character" w:styleId="1332">
    <w:name w:val="报告正文 Char Char"/>
    <w:next w:val="1332"/>
    <w:link w:val="1333"/>
    <w:rPr>
      <w:rFonts w:ascii="宋体" w:hAnsi="宋体" w:eastAsia="宋体" w:cs="Times New Roman"/>
      <w:sz w:val="24"/>
      <w:lang w:bidi="ar-SA"/>
    </w:rPr>
  </w:style>
  <w:style w:type="paragraph" w:styleId="1333">
    <w:name w:val="报告正文"/>
    <w:basedOn w:val="1008"/>
    <w:next w:val="1333"/>
    <w:link w:val="1332"/>
    <w:pPr>
      <w:ind w:right="210" w:firstLine="420"/>
      <w:spacing w:after="80" w:line="480" w:lineRule="auto"/>
      <w:widowControl/>
    </w:pPr>
    <w:rPr>
      <w:rFonts w:ascii="宋体" w:hAnsi="宋体"/>
      <w:sz w:val="24"/>
      <w:szCs w:val="20"/>
    </w:rPr>
  </w:style>
  <w:style w:type="character" w:styleId="1334">
    <w:name w:val="a3"/>
    <w:next w:val="1334"/>
    <w:link w:val="1008"/>
    <w:rPr>
      <w:rFonts w:ascii="Calibri" w:hAnsi="Calibri" w:eastAsia="宋体" w:cs="Times New Roman"/>
    </w:rPr>
  </w:style>
  <w:style w:type="character" w:styleId="1335">
    <w:name w:val="method_name1"/>
    <w:next w:val="1335"/>
    <w:link w:val="1008"/>
    <w:rPr>
      <w:rFonts w:ascii="Calibri" w:hAnsi="Calibri" w:eastAsia="宋体" w:cs="Times New Roman"/>
      <w:b/>
      <w:bCs/>
    </w:rPr>
  </w:style>
  <w:style w:type="character" w:styleId="1336">
    <w:name w:val="信息标题 Char"/>
    <w:next w:val="1336"/>
    <w:link w:val="1337"/>
    <w:rPr>
      <w:rFonts w:ascii="Arial" w:hAnsi="Arial" w:eastAsia="宋体" w:cs="Times New Roman"/>
      <w:sz w:val="24"/>
      <w:szCs w:val="24"/>
      <w:shd w:val="pct20" w:color="auto" w:fill="auto"/>
      <w:lang w:bidi="ar-SA"/>
    </w:rPr>
  </w:style>
  <w:style w:type="paragraph" w:styleId="1337">
    <w:name w:val="信息标题1"/>
    <w:basedOn w:val="1008"/>
    <w:next w:val="1337"/>
    <w:link w:val="1336"/>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338">
    <w:name w:val="16"/>
    <w:next w:val="1338"/>
    <w:link w:val="1008"/>
    <w:rPr>
      <w:rFonts w:ascii="Times New Roman" w:hAnsi="Times New Roman" w:eastAsia="宋体" w:cs="Times New Roman"/>
      <w:color w:val="0000ff"/>
      <w:sz w:val="20"/>
      <w:szCs w:val="20"/>
      <w:u w:val="single"/>
    </w:rPr>
  </w:style>
  <w:style w:type="character" w:styleId="1339">
    <w:name w:val="HTML 打字机1"/>
    <w:next w:val="1339"/>
    <w:link w:val="1008"/>
    <w:rPr>
      <w:rFonts w:ascii="宋体" w:hAnsi="宋体" w:eastAsia="宋体" w:cs="宋体"/>
      <w:sz w:val="24"/>
      <w:szCs w:val="24"/>
    </w:rPr>
  </w:style>
  <w:style w:type="character" w:styleId="1340">
    <w:name w:val="Char Char14"/>
    <w:next w:val="1340"/>
    <w:link w:val="1008"/>
    <w:rPr>
      <w:rFonts w:ascii="Cambria" w:hAnsi="Cambria" w:eastAsia="宋体" w:cs="Times New Roman"/>
      <w:b/>
      <w:bCs/>
      <w:sz w:val="24"/>
      <w:szCs w:val="24"/>
      <w:lang w:val="en-US" w:eastAsia="zh-CN"/>
    </w:rPr>
  </w:style>
  <w:style w:type="character" w:styleId="1341">
    <w:name w:val="font21"/>
    <w:next w:val="1341"/>
    <w:link w:val="1008"/>
    <w:rPr>
      <w:rFonts w:hint="eastAsia" w:ascii="宋体" w:hAnsi="宋体" w:eastAsia="宋体" w:cs="宋体"/>
      <w:i w:val="0"/>
      <w:color w:val="000000"/>
      <w:sz w:val="22"/>
      <w:szCs w:val="22"/>
      <w:u w:val="none"/>
    </w:rPr>
  </w:style>
  <w:style w:type="character" w:styleId="1342">
    <w:name w:val="表格标题 (2)_"/>
    <w:next w:val="1342"/>
    <w:link w:val="1343"/>
    <w:rPr>
      <w:rFonts w:ascii="宋体" w:hAnsi="Calibri" w:eastAsia="宋体" w:cs="Times New Roman"/>
      <w:shd w:val="clear" w:color="auto" w:fill="ffffff"/>
      <w:lang w:bidi="ar-SA"/>
    </w:rPr>
  </w:style>
  <w:style w:type="paragraph" w:styleId="1343">
    <w:name w:val="表格标题 (2)1"/>
    <w:basedOn w:val="1008"/>
    <w:next w:val="1343"/>
    <w:link w:val="1342"/>
    <w:pPr>
      <w:jc w:val="left"/>
      <w:spacing w:line="240" w:lineRule="atLeast"/>
      <w:shd w:val="clear" w:color="auto" w:fill="ffffff"/>
    </w:pPr>
    <w:rPr>
      <w:rFonts w:ascii="宋体"/>
      <w:sz w:val="20"/>
      <w:szCs w:val="20"/>
      <w:shd w:val="clear" w:color="auto" w:fill="ffffff"/>
    </w:rPr>
  </w:style>
  <w:style w:type="character" w:styleId="1344">
    <w:name w:val="txt"/>
    <w:next w:val="1344"/>
    <w:link w:val="1008"/>
    <w:rPr>
      <w:rFonts w:ascii="Tahoma" w:hAnsi="Tahoma" w:eastAsia="宋体" w:cs="Times New Roman"/>
      <w:sz w:val="28"/>
      <w:szCs w:val="28"/>
      <w:lang w:val="en-US" w:eastAsia="zh-CN"/>
    </w:rPr>
  </w:style>
  <w:style w:type="character" w:styleId="1345">
    <w:name w:val="样式 Char"/>
    <w:next w:val="1345"/>
    <w:link w:val="1346"/>
    <w:rPr>
      <w:rFonts w:ascii="宋体" w:hAnsi="宋体" w:eastAsia="宋体" w:cs="Times New Roman"/>
      <w:b/>
      <w:sz w:val="21"/>
      <w:u w:val="single"/>
      <w:lang w:val="en-US" w:eastAsia="zh-CN" w:bidi="ar-SA"/>
    </w:rPr>
  </w:style>
  <w:style w:type="paragraph" w:styleId="1346">
    <w:name w:val="样式"/>
    <w:basedOn w:val="1008"/>
    <w:next w:val="1008"/>
    <w:link w:val="1345"/>
    <w:pPr>
      <w:spacing w:line="400" w:lineRule="exact"/>
    </w:pPr>
    <w:rPr>
      <w:rFonts w:ascii="宋体" w:hAnsi="宋体"/>
      <w:b/>
      <w:szCs w:val="20"/>
      <w:u w:val="single"/>
    </w:rPr>
  </w:style>
  <w:style w:type="character" w:styleId="1347">
    <w:name w:val="wj1"/>
    <w:next w:val="1347"/>
    <w:link w:val="1008"/>
    <w:rPr>
      <w:rFonts w:ascii="Tahoma" w:hAnsi="Tahoma" w:eastAsia="宋体" w:cs="Times New Roman"/>
      <w:color w:val="000000"/>
      <w:sz w:val="18"/>
      <w:szCs w:val="28"/>
      <w:u w:val="none"/>
      <w:lang w:val="en-US" w:eastAsia="zh-CN"/>
    </w:rPr>
  </w:style>
  <w:style w:type="character" w:styleId="1348">
    <w:name w:val="批注框文本 Char1"/>
    <w:next w:val="1348"/>
    <w:link w:val="1008"/>
    <w:rPr>
      <w:rFonts w:ascii="Times New Roman" w:hAnsi="Times New Roman" w:eastAsia="宋体" w:cs="Times New Roman"/>
      <w:sz w:val="18"/>
      <w:szCs w:val="18"/>
    </w:rPr>
  </w:style>
  <w:style w:type="character" w:styleId="1349">
    <w:name w:val=" Char Char14"/>
    <w:next w:val="1349"/>
    <w:link w:val="1008"/>
    <w:rPr>
      <w:rFonts w:ascii="Calibri" w:hAnsi="Calibri" w:eastAsia="宋体" w:cs="Times New Roman"/>
      <w:sz w:val="18"/>
      <w:szCs w:val="18"/>
    </w:rPr>
  </w:style>
  <w:style w:type="character" w:styleId="1350">
    <w:name w:val="文本 Char Char"/>
    <w:next w:val="1350"/>
    <w:link w:val="1351"/>
    <w:rPr>
      <w:rFonts w:ascii="Calibri" w:hAnsi="Calibri" w:eastAsia="宋体" w:cs="Times New Roman"/>
      <w:sz w:val="24"/>
      <w:lang w:bidi="ar-SA"/>
    </w:rPr>
  </w:style>
  <w:style w:type="paragraph" w:styleId="1351">
    <w:name w:val="文本"/>
    <w:basedOn w:val="1008"/>
    <w:next w:val="1351"/>
    <w:link w:val="1350"/>
    <w:pPr>
      <w:ind w:firstLine="200"/>
      <w:spacing w:before="156" w:after="156" w:line="440" w:lineRule="exact"/>
    </w:pPr>
    <w:rPr>
      <w:sz w:val="24"/>
      <w:szCs w:val="20"/>
    </w:rPr>
  </w:style>
  <w:style w:type="character" w:styleId="1352">
    <w:name w:val="HTML 地址 Char1"/>
    <w:next w:val="1352"/>
    <w:link w:val="1353"/>
    <w:rPr>
      <w:rFonts w:ascii="Calibri" w:hAnsi="Calibri" w:eastAsia="宋体" w:cs="Times New Roman"/>
      <w:i/>
      <w:iCs/>
      <w:lang w:bidi="ar-SA"/>
    </w:rPr>
  </w:style>
  <w:style w:type="paragraph" w:styleId="1353">
    <w:name w:val="HTML 地址2"/>
    <w:basedOn w:val="1008"/>
    <w:next w:val="1353"/>
    <w:link w:val="1352"/>
    <w:rPr>
      <w:i/>
      <w:iCs/>
      <w:sz w:val="20"/>
      <w:szCs w:val="20"/>
    </w:rPr>
  </w:style>
  <w:style w:type="character" w:styleId="1354">
    <w:name w:val=" Char Char21"/>
    <w:next w:val="1354"/>
    <w:link w:val="1008"/>
    <w:rPr>
      <w:rFonts w:ascii="Arial" w:hAnsi="Arial" w:eastAsia="黑体" w:cs="Times New Roman"/>
      <w:sz w:val="21"/>
      <w:szCs w:val="21"/>
    </w:rPr>
  </w:style>
  <w:style w:type="character" w:styleId="1355">
    <w:name w:val="二级小编号 Char"/>
    <w:next w:val="1355"/>
    <w:link w:val="1356"/>
    <w:rPr>
      <w:rFonts w:ascii="Calibri" w:hAnsi="Calibri" w:eastAsia="宋体" w:cs="Times New Roman"/>
      <w:sz w:val="28"/>
      <w:szCs w:val="28"/>
    </w:rPr>
  </w:style>
  <w:style w:type="paragraph" w:styleId="1356">
    <w:name w:val="二级小编号"/>
    <w:basedOn w:val="1296"/>
    <w:next w:val="1356"/>
    <w:link w:val="1355"/>
    <w:pPr>
      <w:numPr>
        <w:ilvl w:val="0"/>
        <w:numId w:val="17"/>
      </w:numPr>
      <w:ind w:left="0"/>
      <w:spacing w:after="0"/>
    </w:pPr>
    <w:rPr>
      <w:sz w:val="28"/>
      <w:szCs w:val="28"/>
    </w:rPr>
  </w:style>
  <w:style w:type="character" w:styleId="1357">
    <w:name w:val="HTML 键盘1"/>
    <w:next w:val="1357"/>
    <w:link w:val="1008"/>
    <w:rPr>
      <w:rFonts w:ascii="Courier New" w:hAnsi="Courier New" w:eastAsia="宋体" w:cs="Courier New"/>
      <w:sz w:val="20"/>
      <w:szCs w:val="20"/>
    </w:rPr>
  </w:style>
  <w:style w:type="character" w:styleId="1358">
    <w:name w:val="H5 Char,dash Char,ds Char,dd Char,h5 Char,PIM 5 Char,l5 Char,hm Char,module heading Char,heading 5 Char,Level 3 - i Char,Roman list Char,Appendix A  Heading 5 Char,h51 Char,heading 51 Char,h52 Char,heading 52 Char,h53 Char,heading 53 Char,Heading5 Char"/>
    <w:next w:val="1358"/>
    <w:link w:val="1008"/>
    <w:rPr>
      <w:rFonts w:ascii="Calibri" w:hAnsi="Calibri" w:eastAsia="宋体" w:cs="Times New Roman"/>
      <w:b/>
      <w:bCs/>
      <w:sz w:val="28"/>
      <w:szCs w:val="28"/>
    </w:rPr>
  </w:style>
  <w:style w:type="character" w:styleId="1359">
    <w:name w:val="H4 Char,4th level Char,h4 Char,Ref Heading 1 Char,rh1 Char,Heading sql Char,sect 1.2.3.4 Char,4 Char,4heading Char,sect 1.2.3.41 Char,Ref Heading 11 Char,rh11 Char,sect 1.2.3.42 Char,Ref Heading 12 Char,rh12 Char,sect 1.2.3.411 Char,Ref Heading 111 Char"/>
    <w:next w:val="1359"/>
    <w:link w:val="1008"/>
    <w:rPr>
      <w:rFonts w:ascii="Arial" w:hAnsi="Arial" w:eastAsia="黑体" w:cs="Times New Roman"/>
      <w:b/>
      <w:bCs/>
      <w:sz w:val="28"/>
      <w:szCs w:val="28"/>
    </w:rPr>
  </w:style>
  <w:style w:type="character" w:styleId="1360">
    <w:name w:val="表格标题 (2)"/>
    <w:next w:val="1360"/>
    <w:link w:val="1008"/>
    <w:rPr>
      <w:rFonts w:ascii="宋体" w:hAnsi="Calibri" w:eastAsia="Times New Roman" w:cs="宋体"/>
      <w:shd w:val="clear" w:color="auto" w:fill="ffffff"/>
      <w:lang w:val="en-US" w:eastAsia="en-US"/>
    </w:rPr>
  </w:style>
  <w:style w:type="character" w:styleId="1361">
    <w:name w:val="Char Char21"/>
    <w:next w:val="1361"/>
    <w:link w:val="1008"/>
    <w:rPr>
      <w:rFonts w:ascii="Calibri" w:hAnsi="Calibri" w:eastAsia="宋体" w:cs="Times New Roman"/>
      <w:sz w:val="18"/>
    </w:rPr>
  </w:style>
  <w:style w:type="character" w:styleId="1362">
    <w:name w:val="Char Char10"/>
    <w:next w:val="1362"/>
    <w:link w:val="1008"/>
    <w:rPr>
      <w:rFonts w:ascii="Century Gothic" w:hAnsi="Century Gothic" w:eastAsia="黑体" w:cs="Times New Roman"/>
      <w:b/>
      <w:bCs/>
      <w:sz w:val="32"/>
      <w:szCs w:val="32"/>
      <w:lang w:val="en-US" w:eastAsia="zh-CN"/>
    </w:rPr>
  </w:style>
  <w:style w:type="character" w:styleId="1363">
    <w:name w:val="grame"/>
    <w:next w:val="1363"/>
    <w:link w:val="1008"/>
    <w:rPr>
      <w:rFonts w:ascii="Calibri" w:hAnsi="Calibri" w:eastAsia="宋体" w:cs="Times New Roman"/>
    </w:rPr>
  </w:style>
  <w:style w:type="character" w:styleId="1364">
    <w:name w:val="apple-converted-space"/>
    <w:next w:val="1364"/>
    <w:link w:val="1008"/>
    <w:rPr>
      <w:rFonts w:ascii="Calibri" w:hAnsi="Calibri" w:eastAsia="宋体" w:cs="Times New Roman"/>
    </w:rPr>
  </w:style>
  <w:style w:type="character" w:styleId="1365">
    <w:name w:val="批注文字 字符"/>
    <w:next w:val="1365"/>
    <w:link w:val="1008"/>
    <w:rPr>
      <w:rFonts w:ascii="Calibri" w:hAnsi="Calibri" w:eastAsia="宋体" w:cs="Times New Roman"/>
      <w:sz w:val="21"/>
      <w:szCs w:val="24"/>
    </w:rPr>
  </w:style>
  <w:style w:type="character" w:styleId="1366">
    <w:name w:val="批注主题 Char2"/>
    <w:next w:val="1366"/>
    <w:link w:val="1008"/>
    <w:rPr>
      <w:rFonts w:ascii="Times New Roman" w:hAnsi="Times New Roman" w:eastAsia="宋体" w:cs="Times New Roman"/>
      <w:b/>
      <w:bCs/>
      <w:szCs w:val="24"/>
    </w:rPr>
  </w:style>
  <w:style w:type="character" w:styleId="1367">
    <w:name w:val="word"/>
    <w:next w:val="1367"/>
    <w:link w:val="1008"/>
    <w:rPr>
      <w:rFonts w:ascii="Calibri" w:hAnsi="Calibri" w:eastAsia="宋体" w:cs="Times New Roman"/>
    </w:rPr>
  </w:style>
  <w:style w:type="character" w:styleId="1368">
    <w:name w:val="正文 Char"/>
    <w:next w:val="1368"/>
    <w:link w:val="1369"/>
    <w:rPr>
      <w:rFonts w:ascii="Calibri" w:hAnsi="Calibri" w:eastAsia="宋体" w:cs="Times New Roman"/>
      <w:sz w:val="24"/>
      <w:lang w:val="en-US" w:eastAsia="zh-CN" w:bidi="ar-SA"/>
    </w:rPr>
  </w:style>
  <w:style w:type="paragraph" w:styleId="1369">
    <w:name w:val="正文1"/>
    <w:basedOn w:val="1370"/>
    <w:next w:val="1369"/>
    <w:link w:val="1368"/>
    <w:pPr>
      <w:ind w:left="851" w:firstLine="200"/>
      <w:jc w:val="both"/>
      <w:keepLines/>
      <w:spacing w:before="0" w:line="440" w:lineRule="exact"/>
    </w:pPr>
    <w:rPr>
      <w:rFonts w:ascii="Calibri" w:hAnsi="Calibri" w:eastAsia="宋体"/>
      <w:b w:val="0"/>
      <w:bCs w:val="0"/>
      <w:color w:val="000000"/>
      <w:sz w:val="24"/>
    </w:rPr>
  </w:style>
  <w:style w:type="paragraph" w:styleId="1370">
    <w:name w:val="格式1"/>
    <w:basedOn w:val="1008"/>
    <w:next w:val="1370"/>
    <w:link w:val="1008"/>
    <w:pPr>
      <w:jc w:val="center"/>
      <w:spacing w:before="120"/>
    </w:pPr>
    <w:rPr>
      <w:rFonts w:ascii="黑体" w:hAnsi="宋体" w:eastAsia="黑体" w:cs="Times New Roman"/>
      <w:b/>
      <w:bCs/>
      <w:color w:val="000000"/>
      <w:sz w:val="32"/>
      <w:szCs w:val="20"/>
    </w:rPr>
  </w:style>
  <w:style w:type="character" w:styleId="1371">
    <w:name w:val="正文文本缩进 Char1"/>
    <w:next w:val="1371"/>
    <w:link w:val="1008"/>
    <w:rPr>
      <w:rFonts w:ascii="Times New Roman" w:hAnsi="Times New Roman" w:eastAsia="宋体" w:cs="Times New Roman"/>
      <w:sz w:val="20"/>
      <w:szCs w:val="24"/>
    </w:rPr>
  </w:style>
  <w:style w:type="character" w:styleId="1372">
    <w:name w:val="正文文本 Char"/>
    <w:next w:val="1372"/>
    <w:link w:val="1008"/>
    <w:rPr>
      <w:rFonts w:ascii="方正大黑简体" w:hAnsi="Calibri" w:eastAsia="方正大黑简体" w:cs="Times New Roman"/>
      <w:position w:val="6"/>
      <w:sz w:val="30"/>
    </w:rPr>
  </w:style>
  <w:style w:type="character" w:styleId="1373">
    <w:name w:val="apple-style-span"/>
    <w:next w:val="1373"/>
    <w:link w:val="1008"/>
    <w:rPr>
      <w:rFonts w:ascii="Calibri" w:hAnsi="Calibri" w:eastAsia="宋体" w:cs="Times New Roman"/>
    </w:rPr>
  </w:style>
  <w:style w:type="character" w:styleId="1374">
    <w:name w:val="彩色列表 - 着色 1 字符"/>
    <w:next w:val="1374"/>
    <w:link w:val="1008"/>
    <w:rPr>
      <w:rFonts w:ascii="Calibri" w:hAnsi="Calibri" w:eastAsia="宋体" w:cs="Times New Roman"/>
      <w:sz w:val="21"/>
      <w:szCs w:val="22"/>
    </w:rPr>
  </w:style>
  <w:style w:type="character" w:styleId="1375">
    <w:name w:val="正文文本 + 间距 2 pt"/>
    <w:next w:val="1375"/>
    <w:link w:val="1008"/>
    <w:rPr>
      <w:rFonts w:ascii="宋体" w:hAnsi="Calibri" w:eastAsia="Times New Roman" w:cs="宋体"/>
      <w:spacing w:val="50"/>
      <w:sz w:val="22"/>
      <w:szCs w:val="22"/>
      <w:u w:val="none"/>
    </w:rPr>
  </w:style>
  <w:style w:type="character" w:styleId="1376">
    <w:name w:val="Char Char191"/>
    <w:next w:val="1376"/>
    <w:link w:val="1008"/>
    <w:rPr>
      <w:rFonts w:ascii="Calibri" w:hAnsi="Calibri" w:eastAsia="宋体" w:cs="Times New Roman"/>
      <w:b/>
      <w:bCs/>
      <w:sz w:val="44"/>
      <w:szCs w:val="44"/>
      <w:lang w:val="en-US" w:eastAsia="zh-CN"/>
    </w:rPr>
  </w:style>
  <w:style w:type="character" w:styleId="1377">
    <w:name w:val="行号1"/>
    <w:next w:val="1377"/>
    <w:link w:val="1008"/>
    <w:rPr>
      <w:rFonts w:ascii="Calibri" w:hAnsi="Calibri" w:eastAsia="宋体" w:cs="Times New Roman"/>
    </w:rPr>
  </w:style>
  <w:style w:type="character" w:styleId="1378">
    <w:name w:val="medium1"/>
    <w:next w:val="1378"/>
    <w:link w:val="1008"/>
    <w:rPr>
      <w:rFonts w:ascii="ˎ̥" w:hAnsi="ˎ̥" w:eastAsia="宋体" w:cs="Times New Roman"/>
      <w:sz w:val="21"/>
      <w:szCs w:val="21"/>
    </w:rPr>
  </w:style>
  <w:style w:type="character" w:styleId="1379">
    <w:name w:val="fontstyle01"/>
    <w:next w:val="1379"/>
    <w:link w:val="1008"/>
    <w:rPr>
      <w:rFonts w:ascii="Calibri" w:hAnsi="Calibri" w:eastAsia="宋体" w:cs="Calibri"/>
      <w:b w:val="0"/>
      <w:bCs w:val="0"/>
      <w:i w:val="0"/>
      <w:iCs w:val="0"/>
      <w:color w:val="000000"/>
      <w:sz w:val="22"/>
      <w:szCs w:val="22"/>
    </w:rPr>
  </w:style>
  <w:style w:type="character" w:styleId="1380">
    <w:name w:val="Char Char18"/>
    <w:next w:val="1380"/>
    <w:link w:val="1008"/>
    <w:rPr>
      <w:rFonts w:ascii="Cambria" w:hAnsi="Cambria" w:eastAsia="宋体" w:cs="Times New Roman"/>
      <w:b/>
      <w:bCs/>
      <w:sz w:val="32"/>
      <w:szCs w:val="32"/>
      <w:lang w:val="en-US" w:eastAsia="zh-CN"/>
    </w:rPr>
  </w:style>
  <w:style w:type="character" w:styleId="1381">
    <w:name w:val="Dist 正文 Char Char"/>
    <w:next w:val="1381"/>
    <w:link w:val="1382"/>
    <w:rPr>
      <w:rFonts w:ascii="宋体" w:hAnsi="宋体" w:eastAsia="宋体" w:cs="Times New Roman"/>
      <w:szCs w:val="21"/>
      <w:lang w:bidi="ar-SA"/>
    </w:rPr>
  </w:style>
  <w:style w:type="paragraph" w:styleId="1382">
    <w:name w:val="Dist 正文"/>
    <w:basedOn w:val="1008"/>
    <w:next w:val="1382"/>
    <w:link w:val="1381"/>
    <w:pPr>
      <w:jc w:val="left"/>
      <w:spacing w:line="360" w:lineRule="auto"/>
      <w:widowControl/>
    </w:pPr>
    <w:rPr>
      <w:rFonts w:ascii="宋体" w:hAnsi="宋体"/>
      <w:sz w:val="20"/>
      <w:szCs w:val="21"/>
    </w:rPr>
  </w:style>
  <w:style w:type="character" w:styleId="1383">
    <w:name w:val="!BECC正文 Char Char"/>
    <w:next w:val="1383"/>
    <w:link w:val="1384"/>
    <w:rPr>
      <w:rFonts w:ascii="Calibri" w:hAnsi="Calibri" w:eastAsia="宋体" w:cs="Times New Roman"/>
      <w:sz w:val="24"/>
      <w:szCs w:val="24"/>
      <w:lang w:bidi="ar-SA"/>
    </w:rPr>
  </w:style>
  <w:style w:type="paragraph" w:styleId="1384">
    <w:name w:val="!BECC正文"/>
    <w:basedOn w:val="1008"/>
    <w:next w:val="1384"/>
    <w:link w:val="1383"/>
    <w:pPr>
      <w:contextualSpacing/>
      <w:ind w:firstLine="200"/>
      <w:spacing w:line="360" w:lineRule="auto"/>
      <w:tabs>
        <w:tab w:val="left" w:pos="0" w:leader="none"/>
      </w:tabs>
    </w:pPr>
    <w:rPr>
      <w:sz w:val="24"/>
    </w:rPr>
  </w:style>
  <w:style w:type="character" w:styleId="1385">
    <w:name w:val="表格标题 (2) + 4 pt"/>
    <w:next w:val="1385"/>
    <w:link w:val="1008"/>
    <w:rPr>
      <w:rFonts w:ascii="宋体" w:hAnsi="Calibri" w:eastAsia="Times New Roman" w:cs="宋体"/>
      <w:sz w:val="8"/>
      <w:szCs w:val="8"/>
      <w:shd w:val="clear" w:color="auto" w:fill="ffffff"/>
    </w:rPr>
  </w:style>
  <w:style w:type="character" w:styleId="1386">
    <w:name w:val="正文文本 + 斜体,间距 1 pt,间距 0 pt,标题 #1 + MS Mincho,17 pt,标题 #1 + Impact,14.5 pt,间距 -1 pt"/>
    <w:next w:val="1386"/>
    <w:link w:val="1008"/>
    <w:rPr>
      <w:rFonts w:ascii="宋体" w:hAnsi="Calibri" w:eastAsia="Times New Roman" w:cs="宋体"/>
      <w:i/>
      <w:iCs/>
      <w:spacing w:val="30"/>
      <w:sz w:val="22"/>
      <w:szCs w:val="22"/>
      <w:u w:val="none"/>
    </w:rPr>
  </w:style>
  <w:style w:type="character" w:styleId="1387">
    <w:name w:val="_正文段落 Char"/>
    <w:next w:val="1387"/>
    <w:link w:val="1388"/>
    <w:rPr>
      <w:rFonts w:ascii="宋体" w:hAnsi="宋体" w:eastAsia="宋体" w:cs="Times New Roman"/>
      <w:sz w:val="24"/>
      <w:szCs w:val="24"/>
      <w:lang w:val="en-US" w:eastAsia="zh-CN" w:bidi="ar-SA"/>
    </w:rPr>
  </w:style>
  <w:style w:type="paragraph" w:styleId="1388">
    <w:name w:val="_正文段落"/>
    <w:basedOn w:val="1008"/>
    <w:next w:val="1388"/>
    <w:link w:val="1387"/>
    <w:pPr>
      <w:ind w:firstLine="480"/>
      <w:spacing w:line="360" w:lineRule="auto"/>
    </w:pPr>
    <w:rPr>
      <w:rFonts w:ascii="宋体" w:hAnsi="宋体"/>
      <w:sz w:val="24"/>
    </w:rPr>
  </w:style>
  <w:style w:type="character" w:styleId="1389">
    <w:name w:val="正文文本 Char3"/>
    <w:next w:val="1389"/>
    <w:link w:val="1008"/>
    <w:rPr>
      <w:rFonts w:ascii="宋体" w:hAnsi="Calibri" w:eastAsia="宋体" w:cs="Times New Roman"/>
      <w:sz w:val="24"/>
      <w:lang w:val="en-US" w:eastAsia="zh-CN" w:bidi="ar-SA"/>
    </w:rPr>
  </w:style>
  <w:style w:type="character" w:styleId="1390">
    <w:name w:val="Char Char17"/>
    <w:next w:val="1390"/>
    <w:link w:val="1008"/>
    <w:rPr>
      <w:rFonts w:ascii="Calibri" w:hAnsi="Calibri" w:eastAsia="宋体" w:cs="Times New Roman"/>
      <w:b/>
      <w:bCs/>
      <w:sz w:val="32"/>
      <w:szCs w:val="32"/>
      <w:lang w:val="en-US" w:eastAsia="zh-CN"/>
    </w:rPr>
  </w:style>
  <w:style w:type="character" w:styleId="1391">
    <w:name w:val="正文文本 + 9.5 pt"/>
    <w:next w:val="1391"/>
    <w:link w:val="1008"/>
    <w:rPr>
      <w:rFonts w:ascii="宋体" w:hAnsi="Calibri" w:eastAsia="宋体" w:cs="Times New Roman"/>
      <w:spacing w:val="3"/>
      <w:sz w:val="19"/>
      <w:u w:val="none"/>
    </w:rPr>
  </w:style>
  <w:style w:type="character" w:styleId="1392">
    <w:name w:val="正文首行缩进 2 Char1"/>
    <w:next w:val="1392"/>
    <w:link w:val="1393"/>
    <w:rPr>
      <w:rFonts w:ascii="Calibri" w:hAnsi="Calibri" w:eastAsia="宋体" w:cs="Times New Roman"/>
      <w:sz w:val="28"/>
      <w:lang w:bidi="ar-SA"/>
    </w:rPr>
  </w:style>
  <w:style w:type="paragraph" w:styleId="1393">
    <w:name w:val="正文首行缩进 21"/>
    <w:basedOn w:val="1296"/>
    <w:next w:val="1393"/>
    <w:link w:val="1392"/>
    <w:pPr>
      <w:ind w:firstLine="420"/>
    </w:pPr>
    <w:rPr>
      <w:sz w:val="28"/>
      <w:szCs w:val="20"/>
    </w:rPr>
  </w:style>
  <w:style w:type="character" w:styleId="1394">
    <w:name w:val="批注主题 Char1"/>
    <w:next w:val="1394"/>
    <w:link w:val="1008"/>
    <w:rPr>
      <w:rFonts w:ascii="Calibri" w:hAnsi="Calibri" w:eastAsia="宋体" w:cs="Times New Roman"/>
      <w:b/>
      <w:bCs/>
      <w:szCs w:val="24"/>
    </w:rPr>
  </w:style>
  <w:style w:type="character" w:styleId="1395">
    <w:name w:val="my正文 Char Char"/>
    <w:next w:val="1395"/>
    <w:link w:val="1396"/>
    <w:rPr>
      <w:rFonts w:ascii="Calibri" w:hAnsi="Calibri" w:eastAsia="宋体" w:cs="Times New Roman"/>
      <w:sz w:val="24"/>
      <w:szCs w:val="24"/>
      <w:lang w:bidi="ar-SA"/>
    </w:rPr>
  </w:style>
  <w:style w:type="paragraph" w:styleId="1396">
    <w:name w:val="my正文"/>
    <w:basedOn w:val="1008"/>
    <w:next w:val="1396"/>
    <w:link w:val="1395"/>
    <w:pPr>
      <w:ind w:firstLine="480"/>
      <w:spacing w:line="360" w:lineRule="auto"/>
    </w:pPr>
    <w:rPr>
      <w:sz w:val="24"/>
    </w:rPr>
  </w:style>
  <w:style w:type="character" w:styleId="1397">
    <w:name w:val="正文文本缩进 3 Char1"/>
    <w:next w:val="1397"/>
    <w:link w:val="1008"/>
    <w:rPr>
      <w:rFonts w:ascii="宋体" w:hAnsi="Times New Roman" w:eastAsia="宋体" w:cs="Times New Roman"/>
      <w:color w:val="ff00ff"/>
      <w:sz w:val="28"/>
      <w:szCs w:val="24"/>
    </w:rPr>
  </w:style>
  <w:style w:type="character" w:styleId="1398">
    <w:name w:val="Char Char151"/>
    <w:next w:val="1398"/>
    <w:link w:val="1008"/>
    <w:rPr>
      <w:rFonts w:ascii="Calibri" w:hAnsi="Calibri" w:eastAsia="宋体" w:cs="Times New Roman"/>
      <w:b/>
      <w:bCs/>
      <w:sz w:val="28"/>
      <w:szCs w:val="28"/>
      <w:lang w:val="en-US" w:eastAsia="zh-CN"/>
    </w:rPr>
  </w:style>
  <w:style w:type="character" w:styleId="1399">
    <w:name w:val="font01"/>
    <w:next w:val="1399"/>
    <w:link w:val="1008"/>
    <w:rPr>
      <w:rFonts w:ascii="Times New Roman" w:hAnsi="Times New Roman" w:eastAsia="宋体" w:cs="Times New Roman"/>
      <w:i w:val="0"/>
      <w:color w:val="000000"/>
      <w:sz w:val="22"/>
      <w:szCs w:val="22"/>
      <w:u w:val="none"/>
    </w:rPr>
  </w:style>
  <w:style w:type="character" w:styleId="1400">
    <w:name w:val="正文文本_"/>
    <w:next w:val="1400"/>
    <w:link w:val="1401"/>
    <w:rPr>
      <w:rFonts w:ascii="MingLiU" w:hAnsi="MingLiU" w:eastAsia="MingLiU" w:cs="Times New Roman"/>
      <w:spacing w:val="10"/>
      <w:sz w:val="22"/>
      <w:shd w:val="clear" w:color="auto" w:fill="ffffff"/>
      <w:lang w:bidi="ar-SA"/>
    </w:rPr>
  </w:style>
  <w:style w:type="paragraph" w:styleId="1401">
    <w:name w:val="正文文本1"/>
    <w:basedOn w:val="1008"/>
    <w:next w:val="1401"/>
    <w:link w:val="1400"/>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402">
    <w:name w:val=" Char Char16"/>
    <w:next w:val="1402"/>
    <w:link w:val="1008"/>
    <w:rPr>
      <w:rFonts w:ascii="Calibri" w:hAnsi="Calibri" w:eastAsia="宋体" w:cs="Times New Roman"/>
      <w:sz w:val="21"/>
      <w:szCs w:val="24"/>
      <w:shd w:val="clear" w:color="auto" w:fill="000080"/>
    </w:rPr>
  </w:style>
  <w:style w:type="character" w:styleId="1403">
    <w:name w:val="HTML 变量1"/>
    <w:next w:val="1403"/>
    <w:link w:val="1008"/>
    <w:rPr>
      <w:rFonts w:ascii="Calibri" w:hAnsi="Calibri" w:eastAsia="宋体" w:cs="Times New Roman"/>
      <w:i/>
      <w:iCs/>
    </w:rPr>
  </w:style>
  <w:style w:type="character" w:styleId="1404">
    <w:name w:val=" Char Char19"/>
    <w:next w:val="1404"/>
    <w:link w:val="1008"/>
    <w:rPr>
      <w:rFonts w:ascii="Calibri" w:hAnsi="Calibri" w:eastAsia="宋体" w:cs="Times New Roman"/>
      <w:b/>
      <w:bCs/>
      <w:sz w:val="21"/>
      <w:szCs w:val="24"/>
    </w:rPr>
  </w:style>
  <w:style w:type="character" w:styleId="1405">
    <w:name w:val="无间隔 Char"/>
    <w:next w:val="1405"/>
    <w:link w:val="1406"/>
    <w:rPr>
      <w:rFonts w:eastAsia="Times New Roman"/>
      <w:sz w:val="22"/>
      <w:szCs w:val="22"/>
      <w:lang w:val="en-US" w:eastAsia="zh-CN" w:bidi="ar-SA"/>
    </w:rPr>
  </w:style>
  <w:style w:type="paragraph" w:styleId="1406">
    <w:name w:val="无间隔1"/>
    <w:next w:val="1406"/>
    <w:link w:val="1405"/>
    <w:rPr>
      <w:rFonts w:eastAsia="Times New Roman"/>
      <w:sz w:val="22"/>
      <w:szCs w:val="22"/>
      <w:lang w:val="en-US" w:eastAsia="zh-CN" w:bidi="ar-SA"/>
    </w:rPr>
  </w:style>
  <w:style w:type="character" w:styleId="1407">
    <w:name w:val="工可正文 Char Char"/>
    <w:next w:val="1407"/>
    <w:link w:val="1008"/>
    <w:rPr>
      <w:rFonts w:ascii="宋体" w:hAnsi="Courier New" w:eastAsia="宋体" w:cs="Times New Roman"/>
      <w:sz w:val="28"/>
      <w:lang w:bidi="ar-SA"/>
    </w:rPr>
  </w:style>
  <w:style w:type="character" w:styleId="1408">
    <w:name w:val="尾注文本 Char1"/>
    <w:next w:val="1408"/>
    <w:link w:val="1008"/>
    <w:rPr>
      <w:rFonts w:ascii="Calibri" w:hAnsi="Calibri" w:eastAsia="宋体" w:cs="Times New Roman"/>
      <w:sz w:val="21"/>
      <w:szCs w:val="24"/>
    </w:rPr>
  </w:style>
  <w:style w:type="paragraph" w:styleId="1409">
    <w:name w:val=" Char1"/>
    <w:basedOn w:val="1008"/>
    <w:next w:val="1409"/>
    <w:link w:val="1008"/>
    <w:pPr>
      <w:jc w:val="left"/>
      <w:spacing w:after="160" w:line="240" w:lineRule="exact"/>
      <w:widowControl/>
    </w:pPr>
    <w:rPr>
      <w:rFonts w:ascii="Verdana" w:hAnsi="Verdana" w:eastAsia="仿宋_GB2312" w:cs="Times New Roman"/>
      <w:sz w:val="24"/>
      <w:szCs w:val="20"/>
      <w:lang w:eastAsia="en-US"/>
    </w:rPr>
  </w:style>
  <w:style w:type="paragraph" w:styleId="1410">
    <w:name w:val="表格MY"/>
    <w:basedOn w:val="1049"/>
    <w:next w:val="1410"/>
    <w:link w:val="1008"/>
    <w:pPr>
      <w:jc w:val="left"/>
      <w:spacing w:line="240" w:lineRule="auto"/>
      <w:widowControl/>
    </w:pPr>
    <w:rPr>
      <w:rFonts w:ascii="Calibri" w:hAnsi="宋体" w:eastAsia="宋体" w:cs="宋体"/>
      <w:bCs/>
      <w:sz w:val="21"/>
      <w:szCs w:val="21"/>
    </w:rPr>
  </w:style>
  <w:style w:type="paragraph" w:styleId="1411">
    <w:name w:val="w2"/>
    <w:basedOn w:val="1008"/>
    <w:next w:val="1008"/>
    <w:link w:val="1008"/>
    <w:pPr>
      <w:spacing w:line="360" w:lineRule="auto"/>
      <w:tabs>
        <w:tab w:val="left" w:pos="785" w:leader="none"/>
      </w:tabs>
    </w:pPr>
    <w:rPr>
      <w:rFonts w:ascii="楷体_GB2312" w:hAnsi="Calibri" w:eastAsia="楷体_GB2312" w:cs="Times New Roman"/>
      <w:b/>
      <w:sz w:val="30"/>
      <w:szCs w:val="22"/>
    </w:rPr>
  </w:style>
  <w:style w:type="paragraph" w:styleId="1412">
    <w:name w:val="样式 (西文) Times New Roman 四号 段后: 6 磅 行距: 固定值 20 磅"/>
    <w:basedOn w:val="1008"/>
    <w:next w:val="1412"/>
    <w:link w:val="1008"/>
    <w:pPr>
      <w:spacing w:line="360" w:lineRule="auto"/>
    </w:pPr>
    <w:rPr>
      <w:rFonts w:ascii="Calibri" w:hAnsi="Calibri" w:eastAsia="宋体" w:cs="宋体"/>
      <w:sz w:val="28"/>
      <w:szCs w:val="20"/>
    </w:rPr>
  </w:style>
  <w:style w:type="paragraph" w:styleId="1413">
    <w:name w:val="规划正文"/>
    <w:basedOn w:val="1008"/>
    <w:next w:val="1413"/>
    <w:link w:val="1008"/>
    <w:pPr>
      <w:ind w:firstLine="200"/>
      <w:jc w:val="left"/>
      <w:spacing w:line="360" w:lineRule="auto"/>
      <w:widowControl/>
    </w:pPr>
    <w:rPr>
      <w:rFonts w:ascii="Calibri" w:hAnsi="Calibri" w:eastAsia="宋体" w:cs="Times New Roman"/>
      <w:sz w:val="28"/>
      <w:szCs w:val="20"/>
    </w:rPr>
  </w:style>
  <w:style w:type="paragraph" w:styleId="1414">
    <w:name w:val="xl187"/>
    <w:basedOn w:val="1008"/>
    <w:next w:val="1414"/>
    <w:link w:val="1008"/>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415">
    <w:name w:val="正文文本 21"/>
    <w:basedOn w:val="1008"/>
    <w:next w:val="1415"/>
    <w:link w:val="1008"/>
    <w:pPr>
      <w:spacing w:after="120" w:line="480" w:lineRule="auto"/>
    </w:pPr>
    <w:rPr>
      <w:rFonts w:ascii="Calibri" w:hAnsi="Calibri" w:eastAsia="宋体" w:cs="Times New Roman"/>
      <w:sz w:val="20"/>
    </w:rPr>
  </w:style>
  <w:style w:type="paragraph" w:styleId="1416">
    <w:name w:val="引文目录1"/>
    <w:basedOn w:val="1008"/>
    <w:next w:val="1008"/>
    <w:link w:val="1008"/>
    <w:pPr>
      <w:ind w:left="420"/>
    </w:pPr>
    <w:rPr>
      <w:rFonts w:ascii="Calibri" w:hAnsi="Calibri" w:eastAsia="宋体" w:cs="Times New Roman"/>
    </w:rPr>
  </w:style>
  <w:style w:type="paragraph" w:styleId="1417">
    <w:name w:val=" Char1 Char Char Char Char Char Char"/>
    <w:basedOn w:val="1008"/>
    <w:next w:val="1417"/>
    <w:link w:val="1008"/>
    <w:rPr>
      <w:rFonts w:ascii="Tahoma" w:hAnsi="Tahoma" w:eastAsia="宋体" w:cs="Times New Roman"/>
      <w:sz w:val="24"/>
      <w:szCs w:val="20"/>
    </w:rPr>
  </w:style>
  <w:style w:type="paragraph" w:styleId="1418">
    <w:name w:val="xl195"/>
    <w:basedOn w:val="1008"/>
    <w:next w:val="1418"/>
    <w:link w:val="100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419">
    <w:name w:val="表格样式"/>
    <w:basedOn w:val="1008"/>
    <w:next w:val="1419"/>
    <w:link w:val="1008"/>
    <w:rPr>
      <w:rFonts w:ascii="Calibri" w:hAnsi="Calibri" w:eastAsia="幼圆" w:cs="Times New Roman"/>
      <w:szCs w:val="20"/>
    </w:rPr>
  </w:style>
  <w:style w:type="paragraph" w:styleId="1420">
    <w:name w:val="xl120"/>
    <w:basedOn w:val="1008"/>
    <w:next w:val="1420"/>
    <w:link w:val="1008"/>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421">
    <w:name w:val="大纲正文"/>
    <w:basedOn w:val="1008"/>
    <w:next w:val="1421"/>
    <w:link w:val="1008"/>
    <w:pPr>
      <w:ind w:firstLine="567"/>
      <w:spacing w:line="360" w:lineRule="auto"/>
    </w:pPr>
    <w:rPr>
      <w:rFonts w:ascii="楷体_GB2312" w:hAnsi="宋体" w:eastAsia="楷体_GB2312" w:cs="Times New Roman"/>
      <w:sz w:val="28"/>
      <w:szCs w:val="28"/>
    </w:rPr>
  </w:style>
  <w:style w:type="paragraph" w:styleId="1422">
    <w:name w:val="Char1"/>
    <w:basedOn w:val="1008"/>
    <w:next w:val="1422"/>
    <w:link w:val="1008"/>
    <w:rPr>
      <w:rFonts w:ascii="Tahoma" w:hAnsi="Tahoma" w:eastAsia="宋体" w:cs="Times New Roman"/>
      <w:sz w:val="24"/>
      <w:szCs w:val="20"/>
    </w:rPr>
  </w:style>
  <w:style w:type="paragraph" w:styleId="1423">
    <w:name w:val="样式 正文缩进正文（首行缩进两字）表正文正文非缩进特点段1正文不缩进特点 CharALT+Z水上软件标题4...7"/>
    <w:basedOn w:val="1138"/>
    <w:next w:val="1423"/>
    <w:link w:val="1008"/>
    <w:pPr>
      <w:ind w:firstLine="0"/>
      <w:spacing w:line="360" w:lineRule="auto"/>
    </w:pPr>
    <w:rPr>
      <w:rFonts w:ascii="Times New Roman" w:hAnsi="Times New Roman" w:eastAsia="宋体" w:cs="宋体"/>
      <w:sz w:val="28"/>
      <w:szCs w:val="20"/>
    </w:rPr>
  </w:style>
  <w:style w:type="paragraph" w:styleId="1424">
    <w:name w:val="xl153"/>
    <w:basedOn w:val="1008"/>
    <w:next w:val="1424"/>
    <w:link w:val="100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425">
    <w:name w:val="xl103"/>
    <w:basedOn w:val="1008"/>
    <w:next w:val="1425"/>
    <w:link w:val="100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26">
    <w:name w:val="Default Paragraph Font Para Char"/>
    <w:basedOn w:val="1008"/>
    <w:next w:val="1426"/>
    <w:link w:val="1008"/>
    <w:pPr>
      <w:jc w:val="left"/>
      <w:spacing w:after="160" w:line="240" w:lineRule="exact"/>
      <w:widowControl/>
    </w:pPr>
    <w:rPr>
      <w:rFonts w:ascii="Verdana" w:hAnsi="Verdana" w:eastAsia="宋体" w:cs="Times New Roman"/>
      <w:sz w:val="20"/>
      <w:szCs w:val="20"/>
      <w:lang w:eastAsia="en-US"/>
    </w:rPr>
  </w:style>
  <w:style w:type="paragraph" w:styleId="1427">
    <w:name w:val="xl64"/>
    <w:basedOn w:val="1008"/>
    <w:next w:val="1427"/>
    <w:link w:val="1008"/>
    <w:pPr>
      <w:jc w:val="center"/>
      <w:spacing w:before="100" w:beforeAutospacing="1" w:after="100" w:afterAutospacing="1"/>
      <w:widowControl/>
    </w:pPr>
    <w:rPr>
      <w:rFonts w:ascii="宋体" w:hAnsi="宋体" w:eastAsia="宋体" w:cs="宋体"/>
      <w:b/>
      <w:bCs/>
      <w:sz w:val="24"/>
    </w:rPr>
  </w:style>
  <w:style w:type="paragraph" w:styleId="1428">
    <w:name w:val="索引 51"/>
    <w:basedOn w:val="1008"/>
    <w:next w:val="1008"/>
    <w:link w:val="1008"/>
    <w:pPr>
      <w:ind w:left="800"/>
    </w:pPr>
    <w:rPr>
      <w:rFonts w:ascii="Calibri" w:hAnsi="Calibri" w:eastAsia="宋体" w:cs="Times New Roman"/>
    </w:rPr>
  </w:style>
  <w:style w:type="paragraph" w:styleId="1429">
    <w:name w:val="xl160"/>
    <w:basedOn w:val="1008"/>
    <w:next w:val="1429"/>
    <w:link w:val="1008"/>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430">
    <w:name w:val="正文首行缩进11"/>
    <w:basedOn w:val="1049"/>
    <w:next w:val="1430"/>
    <w:link w:val="1008"/>
    <w:pPr>
      <w:ind w:firstLine="420"/>
      <w:spacing w:line="240" w:lineRule="auto"/>
    </w:pPr>
    <w:rPr>
      <w:rFonts w:ascii="Calibri" w:hAnsi="Calibri" w:eastAsia="宋体" w:cs="Times New Roman"/>
      <w:sz w:val="20"/>
      <w:szCs w:val="24"/>
    </w:rPr>
  </w:style>
  <w:style w:type="paragraph" w:styleId="1431">
    <w:name w:val="列出段落5"/>
    <w:basedOn w:val="1008"/>
    <w:next w:val="1431"/>
    <w:link w:val="1008"/>
    <w:pPr>
      <w:ind w:firstLine="420"/>
    </w:pPr>
    <w:rPr>
      <w:rFonts w:ascii="Calibri" w:hAnsi="Calibri" w:eastAsia="宋体" w:cs="Times New Roman"/>
      <w:szCs w:val="22"/>
    </w:rPr>
  </w:style>
  <w:style w:type="paragraph" w:styleId="1432">
    <w:name w:val="样式 宋体 小四 行距: 1.5 倍行距"/>
    <w:basedOn w:val="1008"/>
    <w:next w:val="1432"/>
    <w:link w:val="1008"/>
    <w:rPr>
      <w:rFonts w:ascii="宋体" w:hAnsi="宋体" w:eastAsia="宋体" w:cs="Times New Roman"/>
      <w:sz w:val="24"/>
      <w:szCs w:val="20"/>
    </w:rPr>
  </w:style>
  <w:style w:type="paragraph" w:styleId="1433">
    <w:name w:val="表头样式"/>
    <w:basedOn w:val="1434"/>
    <w:next w:val="1433"/>
    <w:link w:val="1008"/>
    <w:pPr>
      <w:jc w:val="center"/>
    </w:pPr>
    <w:rPr>
      <w:rFonts w:ascii="Calibri" w:hAnsi="Calibri" w:eastAsia="宋体" w:cs="Times New Roman"/>
      <w:szCs w:val="20"/>
    </w:rPr>
  </w:style>
  <w:style w:type="paragraph" w:styleId="1434">
    <w:name w:val="表格文本"/>
    <w:basedOn w:val="1008"/>
    <w:next w:val="1434"/>
    <w:link w:val="1008"/>
    <w:pPr>
      <w:spacing w:line="300" w:lineRule="exact"/>
    </w:pPr>
    <w:rPr>
      <w:rFonts w:ascii="Arial" w:hAnsi="Arial" w:eastAsia="楷体_GB2312" w:cs="Arial"/>
      <w:spacing w:val="10"/>
    </w:rPr>
  </w:style>
  <w:style w:type="paragraph" w:styleId="1435">
    <w:name w:val="1"/>
    <w:basedOn w:val="1020"/>
    <w:next w:val="1435"/>
    <w:link w:val="1008"/>
    <w:pPr>
      <w:ind w:firstLine="482"/>
      <w:spacing w:before="156" w:line="460" w:lineRule="exact"/>
    </w:pPr>
    <w:rPr>
      <w:rFonts w:ascii="Times New Roman" w:hAnsi="Calibri" w:eastAsia="楷体_GB2312" w:cs="Times New Roman"/>
      <w:b/>
      <w:bCs/>
      <w:color w:val="000000"/>
      <w:sz w:val="32"/>
    </w:rPr>
  </w:style>
  <w:style w:type="paragraph" w:styleId="1436">
    <w:name w:val="正文文本缩进 31"/>
    <w:basedOn w:val="1008"/>
    <w:next w:val="1436"/>
    <w:link w:val="1008"/>
    <w:pPr>
      <w:ind w:firstLine="524"/>
    </w:pPr>
    <w:rPr>
      <w:rFonts w:ascii="宋体" w:hAnsi="Calibri" w:eastAsia="宋体" w:cs="Times New Roman"/>
      <w:color w:val="ff00ff"/>
      <w:sz w:val="28"/>
    </w:rPr>
  </w:style>
  <w:style w:type="paragraph" w:styleId="1437">
    <w:name w:val="xl107"/>
    <w:basedOn w:val="1008"/>
    <w:next w:val="1437"/>
    <w:link w:val="1008"/>
    <w:pPr>
      <w:jc w:val="left"/>
      <w:spacing w:before="100" w:beforeAutospacing="1" w:after="100" w:afterAutospacing="1"/>
      <w:widowControl/>
    </w:pPr>
    <w:rPr>
      <w:rFonts w:ascii="宋体" w:hAnsi="宋体" w:eastAsia="宋体" w:cs="宋体"/>
      <w:color w:val="ff0000"/>
      <w:sz w:val="24"/>
    </w:rPr>
  </w:style>
  <w:style w:type="paragraph" w:styleId="1438">
    <w:name w:val="_Style 25"/>
    <w:basedOn w:val="1008"/>
    <w:next w:val="1438"/>
    <w:link w:val="1008"/>
    <w:pPr>
      <w:jc w:val="left"/>
      <w:spacing w:after="160" w:line="240" w:lineRule="exact"/>
      <w:widowControl/>
    </w:pPr>
    <w:rPr>
      <w:rFonts w:ascii="Calibri" w:hAnsi="Calibri" w:eastAsia="宋体" w:cs="Times New Roman"/>
      <w:sz w:val="24"/>
      <w:szCs w:val="20"/>
    </w:rPr>
  </w:style>
  <w:style w:type="paragraph" w:styleId="1439">
    <w:name w:val="默认段落字体 Para Char Char Char Char Char Char Char Char Char1 Char Char Char Char"/>
    <w:basedOn w:val="1008"/>
    <w:next w:val="1439"/>
    <w:link w:val="1008"/>
    <w:rPr>
      <w:rFonts w:ascii="Tahoma" w:hAnsi="Tahoma" w:eastAsia="宋体" w:cs="Times New Roman"/>
      <w:sz w:val="24"/>
      <w:szCs w:val="20"/>
    </w:rPr>
  </w:style>
  <w:style w:type="paragraph" w:styleId="1440">
    <w:name w:val="+正文 Char5 Char Char"/>
    <w:basedOn w:val="1008"/>
    <w:next w:val="1440"/>
    <w:link w:val="1008"/>
    <w:pPr>
      <w:ind w:firstLine="200"/>
      <w:spacing w:line="360" w:lineRule="auto"/>
    </w:pPr>
    <w:rPr>
      <w:rFonts w:ascii="Calibri" w:hAnsi="Calibri" w:eastAsia="宋体" w:cs="Times New Roman"/>
      <w:sz w:val="24"/>
    </w:rPr>
  </w:style>
  <w:style w:type="paragraph" w:styleId="1441">
    <w:name w:val="xl123"/>
    <w:basedOn w:val="1008"/>
    <w:next w:val="1441"/>
    <w:link w:val="100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442">
    <w:name w:val="图下文字"/>
    <w:basedOn w:val="1008"/>
    <w:next w:val="1442"/>
    <w:link w:val="1008"/>
    <w:pPr>
      <w:jc w:val="center"/>
      <w:spacing w:line="312" w:lineRule="auto"/>
    </w:pPr>
    <w:rPr>
      <w:rFonts w:ascii="Calibri" w:hAnsi="Calibri" w:eastAsia="宋体" w:cs="Times New Roman"/>
      <w:sz w:val="18"/>
      <w:szCs w:val="20"/>
    </w:rPr>
  </w:style>
  <w:style w:type="paragraph" w:styleId="1443">
    <w:name w:val="xl100"/>
    <w:basedOn w:val="1008"/>
    <w:next w:val="1443"/>
    <w:link w:val="10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44">
    <w:name w:val="默认段落字体 Para Char Char Char Char Char Char Char Char Char Char Char Char Char Char"/>
    <w:next w:val="1444"/>
    <w:link w:val="1008"/>
    <w:pPr>
      <w:shd w:val="clear" w:color="auto" w:fill="000080"/>
    </w:pPr>
    <w:rPr>
      <w:rFonts w:ascii="Tahoma" w:hAnsi="Tahoma"/>
      <w:sz w:val="24"/>
      <w:lang w:val="en-US" w:eastAsia="zh-CN" w:bidi="ar-SA"/>
    </w:rPr>
  </w:style>
  <w:style w:type="paragraph" w:styleId="1445">
    <w:name w:val="正文文本缩进 21"/>
    <w:basedOn w:val="1008"/>
    <w:next w:val="1445"/>
    <w:link w:val="1008"/>
    <w:pPr>
      <w:ind w:firstLine="567"/>
      <w:spacing w:line="480" w:lineRule="atLeast"/>
    </w:pPr>
    <w:rPr>
      <w:rFonts w:ascii="仿宋_GB2312" w:hAnsi="Calibri" w:eastAsia="仿宋_GB2312" w:cs="Times New Roman"/>
      <w:sz w:val="28"/>
      <w:szCs w:val="20"/>
    </w:rPr>
  </w:style>
  <w:style w:type="paragraph" w:styleId="1446">
    <w:name w:val="+正文 Char Char3 Char"/>
    <w:basedOn w:val="1008"/>
    <w:next w:val="1446"/>
    <w:link w:val="1008"/>
    <w:pPr>
      <w:ind w:left="360" w:firstLine="200"/>
      <w:spacing w:line="360" w:lineRule="auto"/>
      <w:tabs>
        <w:tab w:val="left" w:pos="360" w:leader="none"/>
      </w:tabs>
    </w:pPr>
    <w:rPr>
      <w:rFonts w:ascii="Calibri" w:hAnsi="Calibri" w:eastAsia="宋体" w:cs="Times New Roman"/>
      <w:sz w:val="24"/>
    </w:rPr>
  </w:style>
  <w:style w:type="paragraph" w:styleId="1447">
    <w:name w:val="列项◆（三级）"/>
    <w:basedOn w:val="1008"/>
    <w:next w:val="1447"/>
    <w:link w:val="1008"/>
    <w:pPr>
      <w:numPr>
        <w:ilvl w:val="2"/>
        <w:numId w:val="18"/>
      </w:numPr>
      <w:tabs>
        <w:tab w:val="left" w:pos="1260" w:leader="none"/>
        <w:tab w:val="left" w:pos="1678" w:leader="none"/>
      </w:tabs>
    </w:pPr>
    <w:rPr>
      <w:rFonts w:ascii="宋体" w:hAnsi="Calibri" w:eastAsia="宋体" w:cs="Times New Roman"/>
      <w:szCs w:val="21"/>
    </w:rPr>
  </w:style>
  <w:style w:type="paragraph" w:styleId="1448">
    <w:name w:val="默认段落字体 Para Char"/>
    <w:basedOn w:val="1008"/>
    <w:next w:val="1448"/>
    <w:link w:val="1008"/>
    <w:pPr>
      <w:ind w:firstLine="200"/>
      <w:spacing w:line="360" w:lineRule="auto"/>
    </w:pPr>
    <w:rPr>
      <w:rFonts w:ascii="宋体" w:hAnsi="宋体" w:eastAsia="宋体" w:cs="宋体"/>
      <w:sz w:val="24"/>
    </w:rPr>
  </w:style>
  <w:style w:type="paragraph" w:styleId="1449">
    <w:name w:val="xl147"/>
    <w:basedOn w:val="1008"/>
    <w:next w:val="1449"/>
    <w:link w:val="1008"/>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450">
    <w:name w:val="样式 列表项目符号 + Century Gothic 四号"/>
    <w:basedOn w:val="1042"/>
    <w:next w:val="1450"/>
    <w:link w:val="1008"/>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51">
    <w:name w:val="正文首行缩进1"/>
    <w:basedOn w:val="1049"/>
    <w:next w:val="1451"/>
    <w:link w:val="1008"/>
    <w:pPr>
      <w:ind w:firstLine="420"/>
      <w:spacing w:line="240" w:lineRule="auto"/>
    </w:pPr>
    <w:rPr>
      <w:rFonts w:ascii="Calibri" w:hAnsi="Calibri" w:eastAsia="宋体" w:cs="Times New Roman"/>
      <w:sz w:val="20"/>
      <w:szCs w:val="24"/>
    </w:rPr>
  </w:style>
  <w:style w:type="paragraph" w:styleId="1452">
    <w:name w:val="font0"/>
    <w:basedOn w:val="1008"/>
    <w:next w:val="1452"/>
    <w:link w:val="1008"/>
    <w:pPr>
      <w:jc w:val="left"/>
      <w:spacing w:before="100" w:beforeAutospacing="1" w:after="100" w:afterAutospacing="1"/>
      <w:widowControl/>
    </w:pPr>
    <w:rPr>
      <w:rFonts w:ascii="宋体" w:hAnsi="宋体" w:eastAsia="宋体" w:cs="宋体"/>
      <w:color w:val="000000"/>
      <w:sz w:val="22"/>
      <w:szCs w:val="22"/>
    </w:rPr>
  </w:style>
  <w:style w:type="paragraph" w:styleId="1453">
    <w:name w:val="msolistparagraph"/>
    <w:basedOn w:val="1008"/>
    <w:next w:val="1453"/>
    <w:link w:val="1008"/>
    <w:pPr>
      <w:ind w:firstLine="420"/>
    </w:pPr>
    <w:rPr>
      <w:rFonts w:ascii="Calibri" w:hAnsi="Calibri" w:eastAsia="宋体" w:cs="Times New Roman"/>
      <w:szCs w:val="22"/>
    </w:rPr>
  </w:style>
  <w:style w:type="paragraph" w:styleId="1454">
    <w:name w:val="TOC 标题"/>
    <w:basedOn w:val="1009"/>
    <w:next w:val="1008"/>
    <w:link w:val="1008"/>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55">
    <w:name w:val="列表接续1"/>
    <w:basedOn w:val="1008"/>
    <w:next w:val="1455"/>
    <w:link w:val="1008"/>
    <w:pPr>
      <w:ind w:left="420"/>
      <w:spacing w:after="120"/>
    </w:pPr>
    <w:rPr>
      <w:rFonts w:ascii="Calibri" w:hAnsi="Calibri" w:eastAsia="宋体" w:cs="Times New Roman"/>
    </w:rPr>
  </w:style>
  <w:style w:type="paragraph" w:styleId="1456">
    <w:name w:val="样式 标题 2 + (中文) 宋体 深蓝 段前: 0 磅 段后: 7.8 磅 顶端: (单实线 深红  0.5 磅 ..."/>
    <w:basedOn w:val="1010"/>
    <w:next w:val="1456"/>
    <w:link w:val="1008"/>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57">
    <w:name w:val="批注框文本2"/>
    <w:basedOn w:val="1008"/>
    <w:next w:val="1457"/>
    <w:link w:val="1008"/>
    <w:pPr>
      <w:spacing w:line="360" w:lineRule="auto"/>
    </w:pPr>
    <w:rPr>
      <w:rFonts w:ascii="Calibri" w:hAnsi="Calibri" w:eastAsia="宋体" w:cs="Times New Roman"/>
      <w:sz w:val="18"/>
      <w:szCs w:val="18"/>
    </w:rPr>
  </w:style>
  <w:style w:type="paragraph" w:styleId="1458">
    <w:name w:val="列表接续 31"/>
    <w:basedOn w:val="1008"/>
    <w:next w:val="1458"/>
    <w:link w:val="1008"/>
    <w:pPr>
      <w:ind w:left="1260"/>
      <w:spacing w:after="120"/>
    </w:pPr>
    <w:rPr>
      <w:rFonts w:ascii="Calibri" w:hAnsi="Calibri" w:eastAsia="宋体" w:cs="Times New Roman"/>
    </w:rPr>
  </w:style>
  <w:style w:type="paragraph" w:styleId="1459">
    <w:name w:val="xl25"/>
    <w:basedOn w:val="1008"/>
    <w:next w:val="1459"/>
    <w:link w:val="1008"/>
    <w:pPr>
      <w:jc w:val="center"/>
      <w:spacing w:before="100" w:beforeAutospacing="1" w:after="100" w:afterAutospacing="1"/>
      <w:widowControl/>
    </w:pPr>
    <w:rPr>
      <w:rFonts w:hint="eastAsia" w:ascii="黑体" w:hAnsi="宋体" w:eastAsia="黑体" w:cs="Times New Roman"/>
      <w:sz w:val="44"/>
      <w:szCs w:val="44"/>
    </w:rPr>
  </w:style>
  <w:style w:type="paragraph" w:styleId="1460">
    <w:name w:val="xl146"/>
    <w:basedOn w:val="1008"/>
    <w:next w:val="1460"/>
    <w:link w:val="100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61">
    <w:name w:val="回信地址"/>
    <w:basedOn w:val="1008"/>
    <w:next w:val="1461"/>
    <w:link w:val="1008"/>
    <w:pPr>
      <w:ind w:right="-120"/>
      <w:jc w:val="left"/>
      <w:keepLines/>
      <w:spacing w:line="200" w:lineRule="atLeast"/>
      <w:widowControl/>
    </w:pPr>
    <w:rPr>
      <w:rFonts w:ascii="Calibri" w:hAnsi="Calibri" w:eastAsia="宋体" w:cs="Times New Roman"/>
      <w:sz w:val="16"/>
      <w:szCs w:val="20"/>
    </w:rPr>
  </w:style>
  <w:style w:type="paragraph" w:styleId="1462">
    <w:name w:val="Date1"/>
    <w:basedOn w:val="1008"/>
    <w:next w:val="1008"/>
    <w:link w:val="1008"/>
    <w:pPr>
      <w:spacing w:line="312" w:lineRule="atLeast"/>
    </w:pPr>
    <w:rPr>
      <w:rFonts w:ascii="Calibri" w:hAnsi="Calibri" w:eastAsia="宋体" w:cs="Times New Roman"/>
      <w:sz w:val="24"/>
      <w:szCs w:val="20"/>
    </w:rPr>
  </w:style>
  <w:style w:type="paragraph" w:styleId="1463">
    <w:name w:val="xl116"/>
    <w:basedOn w:val="1008"/>
    <w:next w:val="1463"/>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64">
    <w:name w:val="xl143"/>
    <w:basedOn w:val="1008"/>
    <w:next w:val="1464"/>
    <w:link w:val="100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65">
    <w:name w:val="样式 宋体 五号 首行缩进:  0.95 厘米"/>
    <w:basedOn w:val="1008"/>
    <w:next w:val="1465"/>
    <w:link w:val="1008"/>
    <w:pPr>
      <w:ind w:firstLine="480"/>
      <w:spacing w:line="360" w:lineRule="auto"/>
    </w:pPr>
    <w:rPr>
      <w:rFonts w:ascii="宋体" w:hAnsi="宋体" w:eastAsia="宋体" w:cs="宋体"/>
      <w:bCs/>
      <w:sz w:val="24"/>
    </w:rPr>
  </w:style>
  <w:style w:type="paragraph" w:styleId="1466">
    <w:name w:val="xl158"/>
    <w:basedOn w:val="1008"/>
    <w:next w:val="1466"/>
    <w:link w:val="100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67">
    <w:name w:val="Char Char Char Char1"/>
    <w:basedOn w:val="1008"/>
    <w:next w:val="1467"/>
    <w:link w:val="1008"/>
    <w:rPr>
      <w:rFonts w:ascii="Calibri" w:hAnsi="Calibri" w:eastAsia="宋体" w:cs="Times New Roman"/>
    </w:rPr>
  </w:style>
  <w:style w:type="paragraph" w:styleId="1468">
    <w:name w:val=" Char"/>
    <w:basedOn w:val="1008"/>
    <w:next w:val="1468"/>
    <w:link w:val="1008"/>
    <w:rPr>
      <w:rFonts w:ascii="Calibri" w:hAnsi="Calibri" w:eastAsia="宋体" w:cs="Times New Roman"/>
    </w:rPr>
  </w:style>
  <w:style w:type="paragraph" w:styleId="1469">
    <w:name w:val="xl117"/>
    <w:basedOn w:val="1008"/>
    <w:next w:val="1469"/>
    <w:link w:val="10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70">
    <w:name w:val="xl140"/>
    <w:basedOn w:val="1008"/>
    <w:next w:val="1470"/>
    <w:link w:val="1008"/>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71">
    <w:name w:val="样式 标题 3Bold Headbhlevel_3PIM 3H3Level 3 Headsect1.2.3h3...2"/>
    <w:basedOn w:val="1011"/>
    <w:next w:val="1471"/>
    <w:link w:val="100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72">
    <w:name w:val="6'"/>
    <w:basedOn w:val="1008"/>
    <w:next w:val="1472"/>
    <w:link w:val="1008"/>
    <w:pPr>
      <w:jc w:val="center"/>
      <w:spacing w:line="320" w:lineRule="exact"/>
    </w:pPr>
    <w:rPr>
      <w:rFonts w:ascii="Calibri" w:hAnsi="Calibri" w:eastAsia="宋体" w:cs="Times New Roman"/>
      <w:spacing w:val="20"/>
      <w:szCs w:val="20"/>
    </w:rPr>
  </w:style>
  <w:style w:type="paragraph" w:styleId="1473">
    <w:name w:val="1.5行距正文"/>
    <w:basedOn w:val="1008"/>
    <w:next w:val="1473"/>
    <w:link w:val="1008"/>
    <w:pPr>
      <w:ind w:firstLine="200"/>
      <w:spacing w:line="360" w:lineRule="auto"/>
    </w:pPr>
    <w:rPr>
      <w:rFonts w:ascii="Calibri" w:hAnsi="Calibri" w:eastAsia="宋体" w:cs="Times New Roman"/>
    </w:rPr>
  </w:style>
  <w:style w:type="paragraph" w:styleId="1474">
    <w:name w:val="列出段落9"/>
    <w:basedOn w:val="1008"/>
    <w:next w:val="1474"/>
    <w:link w:val="1008"/>
    <w:pPr>
      <w:ind w:firstLine="420"/>
    </w:pPr>
    <w:rPr>
      <w:rFonts w:ascii="Calibri" w:hAnsi="Calibri" w:eastAsia="宋体" w:cs="Calibri"/>
      <w:szCs w:val="21"/>
    </w:rPr>
  </w:style>
  <w:style w:type="paragraph" w:styleId="1475">
    <w:name w:val="样式17"/>
    <w:basedOn w:val="1008"/>
    <w:next w:val="1475"/>
    <w:link w:val="1008"/>
    <w:pPr>
      <w:spacing w:before="120" w:after="120"/>
    </w:pPr>
    <w:rPr>
      <w:rFonts w:ascii="Calibri" w:hAnsi="Calibri" w:eastAsia="宋体" w:cs="Times New Roman"/>
      <w:sz w:val="24"/>
    </w:rPr>
  </w:style>
  <w:style w:type="paragraph" w:styleId="1476">
    <w:name w:val="正文文本缩进2"/>
    <w:basedOn w:val="1008"/>
    <w:next w:val="1476"/>
    <w:link w:val="1008"/>
    <w:pPr>
      <w:ind w:firstLine="573"/>
      <w:spacing w:line="360" w:lineRule="auto"/>
    </w:pPr>
    <w:rPr>
      <w:rFonts w:ascii="宋体" w:hAnsi="Calibri" w:eastAsia="宋体" w:cs="Times New Roman"/>
      <w:sz w:val="28"/>
      <w:szCs w:val="20"/>
    </w:rPr>
  </w:style>
  <w:style w:type="paragraph" w:styleId="1477">
    <w:name w:val="表蕊"/>
    <w:basedOn w:val="1008"/>
    <w:next w:val="1477"/>
    <w:link w:val="1008"/>
    <w:pPr>
      <w:jc w:val="left"/>
      <w:spacing w:line="320" w:lineRule="atLeast"/>
    </w:pPr>
    <w:rPr>
      <w:rFonts w:ascii="Calibri" w:hAnsi="Calibri" w:eastAsia="楷体_GB2312" w:cs="Times New Roman"/>
      <w:spacing w:val="-10"/>
      <w:szCs w:val="20"/>
    </w:rPr>
  </w:style>
  <w:style w:type="paragraph" w:styleId="1478">
    <w:name w:val="列表 41"/>
    <w:basedOn w:val="1008"/>
    <w:next w:val="1478"/>
    <w:link w:val="1008"/>
    <w:pPr>
      <w:ind w:left="100" w:hanging="200"/>
    </w:pPr>
    <w:rPr>
      <w:rFonts w:ascii="Calibri" w:hAnsi="Calibri" w:eastAsia="宋体" w:cs="Times New Roman"/>
    </w:rPr>
  </w:style>
  <w:style w:type="paragraph" w:styleId="1479">
    <w:name w:val="xl157"/>
    <w:basedOn w:val="1008"/>
    <w:next w:val="1479"/>
    <w:link w:val="1008"/>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80">
    <w:name w:val="普通5号字"/>
    <w:basedOn w:val="1008"/>
    <w:next w:val="1480"/>
    <w:link w:val="1008"/>
    <w:pPr>
      <w:jc w:val="center"/>
      <w:spacing w:line="320" w:lineRule="atLeast"/>
    </w:pPr>
    <w:rPr>
      <w:rFonts w:ascii="宋体" w:hAnsi="宋体" w:eastAsia="宋体" w:cs="Times New Roman"/>
      <w:szCs w:val="20"/>
    </w:rPr>
  </w:style>
  <w:style w:type="paragraph" w:styleId="1481">
    <w:name w:val="catsic 副标题"/>
    <w:next w:val="1481"/>
    <w:link w:val="1008"/>
    <w:pPr>
      <w:jc w:val="center"/>
      <w:widowControl w:val="off"/>
    </w:pPr>
    <w:rPr>
      <w:rFonts w:eastAsia="黑体" w:cs="Arial"/>
      <w:b/>
      <w:bCs/>
      <w:sz w:val="36"/>
      <w:szCs w:val="36"/>
      <w:lang w:val="en-US" w:eastAsia="zh-CN" w:bidi="ar-SA"/>
    </w:rPr>
  </w:style>
  <w:style w:type="paragraph" w:styleId="1482">
    <w:name w:val="xl189"/>
    <w:basedOn w:val="1008"/>
    <w:next w:val="1482"/>
    <w:link w:val="1008"/>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83">
    <w:name w:val="缺省文本"/>
    <w:basedOn w:val="1008"/>
    <w:next w:val="1483"/>
    <w:link w:val="1008"/>
    <w:pPr>
      <w:jc w:val="left"/>
      <w:widowControl/>
      <w:tabs>
        <w:tab w:val="left" w:pos="360" w:leader="none"/>
      </w:tabs>
    </w:pPr>
    <w:rPr>
      <w:rFonts w:ascii="Calibri" w:hAnsi="Calibri" w:eastAsia="宋体" w:cs="Times New Roman"/>
      <w:sz w:val="24"/>
      <w:szCs w:val="20"/>
    </w:rPr>
  </w:style>
  <w:style w:type="paragraph" w:styleId="1484">
    <w:name w:val="批注框文本11"/>
    <w:basedOn w:val="1008"/>
    <w:next w:val="1484"/>
    <w:link w:val="1008"/>
    <w:rPr>
      <w:rFonts w:ascii="Calibri" w:hAnsi="Calibri" w:eastAsia="宋体" w:cs="Times New Roman"/>
      <w:sz w:val="18"/>
      <w:szCs w:val="18"/>
    </w:rPr>
  </w:style>
  <w:style w:type="paragraph" w:styleId="1485">
    <w:name w:val="修订"/>
    <w:next w:val="1485"/>
    <w:link w:val="1008"/>
    <w:rPr>
      <w:sz w:val="21"/>
      <w:szCs w:val="24"/>
      <w:lang w:val="en-US" w:eastAsia="zh-CN" w:bidi="ar-SA"/>
    </w:rPr>
  </w:style>
  <w:style w:type="paragraph" w:styleId="1486">
    <w:name w:val="xl165"/>
    <w:basedOn w:val="1008"/>
    <w:next w:val="1486"/>
    <w:link w:val="100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87">
    <w:name w:val="xl134"/>
    <w:basedOn w:val="1008"/>
    <w:next w:val="1487"/>
    <w:link w:val="100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88">
    <w:name w:val="列表 21"/>
    <w:basedOn w:val="1008"/>
    <w:next w:val="1488"/>
    <w:link w:val="1008"/>
    <w:pPr>
      <w:ind w:left="100" w:hanging="200"/>
      <w:jc w:val="center"/>
      <w:spacing w:line="360" w:lineRule="auto"/>
    </w:pPr>
    <w:rPr>
      <w:rFonts w:ascii="Calibri" w:hAnsi="Calibri" w:eastAsia="黑体" w:cs="Times New Roman"/>
      <w:sz w:val="24"/>
    </w:rPr>
  </w:style>
  <w:style w:type="paragraph" w:styleId="1489">
    <w:name w:val="正文文本缩进11"/>
    <w:basedOn w:val="1008"/>
    <w:next w:val="1489"/>
    <w:link w:val="1008"/>
    <w:pPr>
      <w:ind w:left="420"/>
      <w:spacing w:after="120"/>
    </w:pPr>
    <w:rPr>
      <w:rFonts w:ascii="Calibri" w:hAnsi="Calibri" w:eastAsia="宋体" w:cs="Times New Roman"/>
      <w:sz w:val="20"/>
    </w:rPr>
  </w:style>
  <w:style w:type="paragraph" w:styleId="1490">
    <w:name w:val="xl94"/>
    <w:basedOn w:val="1008"/>
    <w:next w:val="1490"/>
    <w:link w:val="100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1">
    <w:name w:val="xl136"/>
    <w:basedOn w:val="1008"/>
    <w:next w:val="1491"/>
    <w:link w:val="1008"/>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92">
    <w:name w:val="_Style 6"/>
    <w:basedOn w:val="1008"/>
    <w:next w:val="1492"/>
    <w:link w:val="1008"/>
    <w:pPr>
      <w:ind w:firstLine="420"/>
    </w:pPr>
    <w:rPr>
      <w:rFonts w:ascii="Calibri" w:hAnsi="Calibri" w:eastAsia="宋体" w:cs="Times New Roman"/>
    </w:rPr>
  </w:style>
  <w:style w:type="paragraph" w:styleId="1493">
    <w:name w:val="xl33"/>
    <w:basedOn w:val="1008"/>
    <w:next w:val="1493"/>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94">
    <w:name w:val="正文 New"/>
    <w:next w:val="1494"/>
    <w:link w:val="1008"/>
    <w:pPr>
      <w:jc w:val="both"/>
      <w:widowControl w:val="off"/>
    </w:pPr>
    <w:rPr>
      <w:sz w:val="21"/>
      <w:szCs w:val="24"/>
      <w:lang w:val="en-US" w:eastAsia="zh-CN" w:bidi="ar-SA"/>
    </w:rPr>
  </w:style>
  <w:style w:type="paragraph" w:styleId="1495">
    <w:name w:val="格式3"/>
    <w:basedOn w:val="1008"/>
    <w:next w:val="1495"/>
    <w:link w:val="1008"/>
    <w:pPr>
      <w:numPr>
        <w:ilvl w:val="2"/>
        <w:numId w:val="5"/>
      </w:numPr>
      <w:spacing w:before="36" w:after="36" w:line="440" w:lineRule="exact"/>
    </w:pPr>
    <w:rPr>
      <w:rFonts w:ascii="Calibri" w:hAnsi="Calibri" w:eastAsia="宋体" w:cs="Times New Roman"/>
      <w:color w:val="0000ff"/>
      <w:sz w:val="24"/>
      <w:szCs w:val="20"/>
    </w:rPr>
  </w:style>
  <w:style w:type="paragraph" w:styleId="1496">
    <w:name w:val="font7"/>
    <w:basedOn w:val="1008"/>
    <w:next w:val="1496"/>
    <w:link w:val="1008"/>
    <w:pPr>
      <w:jc w:val="left"/>
      <w:spacing w:before="100" w:beforeAutospacing="1" w:after="100" w:afterAutospacing="1"/>
      <w:widowControl/>
    </w:pPr>
    <w:rPr>
      <w:rFonts w:ascii="Arial" w:hAnsi="Arial" w:eastAsia="宋体" w:cs="Arial"/>
      <w:sz w:val="20"/>
      <w:szCs w:val="20"/>
    </w:rPr>
  </w:style>
  <w:style w:type="paragraph" w:styleId="1497">
    <w:name w:val="正文文本缩进 32"/>
    <w:basedOn w:val="1008"/>
    <w:next w:val="1497"/>
    <w:link w:val="1008"/>
    <w:pPr>
      <w:ind w:firstLine="560"/>
      <w:spacing w:line="360" w:lineRule="auto"/>
    </w:pPr>
    <w:rPr>
      <w:rFonts w:ascii="宋体" w:hAnsi="Calibri" w:eastAsia="宋体" w:cs="Times New Roman"/>
      <w:spacing w:val="8"/>
      <w:sz w:val="28"/>
      <w:szCs w:val="20"/>
    </w:rPr>
  </w:style>
  <w:style w:type="paragraph" w:styleId="1498">
    <w:name w:val=" Char Char Char"/>
    <w:basedOn w:val="1043"/>
    <w:next w:val="1498"/>
    <w:link w:val="1008"/>
    <w:rPr>
      <w:rFonts w:ascii="Tahoma" w:hAnsi="Tahoma" w:eastAsia="宋体" w:cs="Times New Roman"/>
      <w:sz w:val="24"/>
      <w:szCs w:val="20"/>
    </w:rPr>
  </w:style>
  <w:style w:type="paragraph" w:styleId="1499">
    <w:name w:val="a"/>
    <w:basedOn w:val="1008"/>
    <w:next w:val="1499"/>
    <w:link w:val="1008"/>
    <w:pPr>
      <w:jc w:val="left"/>
      <w:spacing w:before="100" w:beforeAutospacing="1" w:after="100" w:afterAutospacing="1"/>
      <w:widowControl/>
    </w:pPr>
    <w:rPr>
      <w:rFonts w:ascii="宋体" w:hAnsi="宋体" w:eastAsia="宋体" w:cs="宋体"/>
      <w:sz w:val="24"/>
    </w:rPr>
  </w:style>
  <w:style w:type="paragraph" w:styleId="1500">
    <w:name w:val="pa-4"/>
    <w:basedOn w:val="1008"/>
    <w:next w:val="1500"/>
    <w:link w:val="1008"/>
    <w:pPr>
      <w:spacing w:line="360" w:lineRule="atLeast"/>
      <w:widowControl/>
    </w:pPr>
    <w:rPr>
      <w:rFonts w:ascii="宋体" w:hAnsi="宋体" w:eastAsia="宋体" w:cs="宋体"/>
      <w:sz w:val="24"/>
    </w:rPr>
  </w:style>
  <w:style w:type="paragraph" w:styleId="1501">
    <w:name w:val="宏文本1"/>
    <w:next w:val="1501"/>
    <w:link w:val="100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502">
    <w:name w:val="中等深浅网格 1 - 强调文字颜色 21"/>
    <w:basedOn w:val="1008"/>
    <w:next w:val="1502"/>
    <w:link w:val="1008"/>
    <w:pPr>
      <w:ind w:firstLine="420"/>
    </w:pPr>
    <w:rPr>
      <w:rFonts w:ascii="Calibri" w:hAnsi="Calibri" w:eastAsia="宋体" w:cs="Times New Roman"/>
      <w:szCs w:val="21"/>
    </w:rPr>
  </w:style>
  <w:style w:type="paragraph" w:styleId="1503">
    <w:name w:val="样式 标题 2 + 宋体 段前: 31.2 磅 段后: 15.6 磅 行距: 单倍行距"/>
    <w:basedOn w:val="1010"/>
    <w:next w:val="1503"/>
    <w:link w:val="1008"/>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504">
    <w:name w:val="列出段落3"/>
    <w:basedOn w:val="1008"/>
    <w:next w:val="1504"/>
    <w:link w:val="1008"/>
    <w:pPr>
      <w:ind w:firstLine="420"/>
    </w:pPr>
    <w:rPr>
      <w:rFonts w:ascii="Calibri" w:hAnsi="Calibri" w:eastAsia="宋体" w:cs="Times New Roman"/>
      <w:szCs w:val="22"/>
    </w:rPr>
  </w:style>
  <w:style w:type="paragraph" w:styleId="1505">
    <w:name w:val="xl71"/>
    <w:basedOn w:val="1008"/>
    <w:next w:val="1505"/>
    <w:link w:val="1008"/>
    <w:pPr>
      <w:jc w:val="center"/>
      <w:spacing w:before="100" w:beforeAutospacing="1" w:after="100" w:afterAutospacing="1"/>
      <w:widowControl/>
    </w:pPr>
    <w:rPr>
      <w:rFonts w:ascii="宋体" w:hAnsi="宋体" w:eastAsia="宋体" w:cs="宋体"/>
      <w:b/>
      <w:bCs/>
      <w:sz w:val="24"/>
    </w:rPr>
  </w:style>
  <w:style w:type="paragraph" w:styleId="1506">
    <w:name w:val="列出段落1"/>
    <w:basedOn w:val="1008"/>
    <w:next w:val="1506"/>
    <w:link w:val="1008"/>
    <w:pPr>
      <w:ind w:firstLine="420"/>
    </w:pPr>
    <w:rPr>
      <w:rFonts w:ascii="Calibri" w:hAnsi="Calibri" w:eastAsia="宋体" w:cs="Times New Roman"/>
      <w:szCs w:val="22"/>
    </w:rPr>
  </w:style>
  <w:style w:type="paragraph" w:styleId="1507">
    <w:name w:val="Char Char2"/>
    <w:basedOn w:val="1008"/>
    <w:next w:val="1507"/>
    <w:link w:val="1008"/>
    <w:pPr>
      <w:ind w:left="1021" w:hanging="1021"/>
      <w:spacing w:line="400" w:lineRule="exact"/>
      <w:tabs>
        <w:tab w:val="left" w:pos="1021" w:leader="none"/>
      </w:tabs>
    </w:pPr>
    <w:rPr>
      <w:rFonts w:ascii="Calibri" w:hAnsi="Calibri" w:eastAsia="宋体" w:cs="Times New Roman"/>
      <w:sz w:val="24"/>
    </w:rPr>
  </w:style>
  <w:style w:type="paragraph" w:styleId="1508">
    <w:name w:val="列出段落6"/>
    <w:basedOn w:val="1008"/>
    <w:next w:val="1508"/>
    <w:link w:val="1008"/>
    <w:pPr>
      <w:ind w:firstLine="420"/>
    </w:pPr>
    <w:rPr>
      <w:rFonts w:ascii="Calibri" w:hAnsi="Calibri" w:eastAsia="宋体" w:cs="Calibri"/>
      <w:szCs w:val="21"/>
    </w:rPr>
  </w:style>
  <w:style w:type="paragraph" w:styleId="1509">
    <w:name w:val="!my（1）"/>
    <w:next w:val="1509"/>
    <w:link w:val="1008"/>
    <w:pPr>
      <w:contextualSpacing/>
      <w:ind w:left="1335" w:hanging="855"/>
      <w:spacing w:line="360" w:lineRule="auto"/>
      <w:tabs>
        <w:tab w:val="left" w:pos="1335" w:leader="none"/>
      </w:tabs>
    </w:pPr>
    <w:rPr>
      <w:sz w:val="24"/>
      <w:szCs w:val="24"/>
      <w:lang w:val="en-US" w:eastAsia="zh-CN" w:bidi="ar-SA"/>
    </w:rPr>
  </w:style>
  <w:style w:type="paragraph" w:styleId="1510">
    <w:name w:val="+正文 Char Char5 Char"/>
    <w:basedOn w:val="1008"/>
    <w:next w:val="1510"/>
    <w:link w:val="1008"/>
    <w:pPr>
      <w:ind w:firstLine="200"/>
      <w:spacing w:line="360" w:lineRule="auto"/>
    </w:pPr>
    <w:rPr>
      <w:rFonts w:ascii="Calibri" w:hAnsi="Calibri" w:eastAsia="宋体" w:cs="Times New Roman"/>
      <w:sz w:val="24"/>
      <w:szCs w:val="20"/>
    </w:rPr>
  </w:style>
  <w:style w:type="paragraph" w:styleId="1511">
    <w:name w:val="正文A"/>
    <w:next w:val="1511"/>
    <w:link w:val="1008"/>
    <w:pPr>
      <w:ind w:firstLine="480"/>
      <w:jc w:val="both"/>
      <w:spacing w:before="120" w:line="360" w:lineRule="auto"/>
      <w:tabs>
        <w:tab w:val="left" w:pos="0" w:leader="none"/>
      </w:tabs>
    </w:pPr>
    <w:rPr>
      <w:sz w:val="24"/>
      <w:lang w:val="en-US" w:eastAsia="zh-CN" w:bidi="ar-SA"/>
    </w:rPr>
  </w:style>
  <w:style w:type="paragraph" w:styleId="1512">
    <w:name w:val="样式 目录 2 + 左侧:  1 字符"/>
    <w:basedOn w:val="1082"/>
    <w:next w:val="1512"/>
    <w:link w:val="1008"/>
    <w:pPr>
      <w:ind w:left="100"/>
      <w:jc w:val="both"/>
    </w:pPr>
    <w:rPr>
      <w:rFonts w:ascii="Calibri" w:hAnsi="Calibri" w:eastAsia="宋体" w:cs="宋体"/>
      <w:smallCaps w:val="0"/>
      <w:sz w:val="24"/>
    </w:rPr>
  </w:style>
  <w:style w:type="paragraph" w:styleId="1513">
    <w:name w:val="正文 New New"/>
    <w:next w:val="1513"/>
    <w:link w:val="1008"/>
    <w:pPr>
      <w:jc w:val="both"/>
      <w:widowControl w:val="off"/>
    </w:pPr>
    <w:rPr>
      <w:sz w:val="21"/>
      <w:szCs w:val="22"/>
      <w:lang w:val="en-US" w:eastAsia="zh-CN" w:bidi="ar-SA"/>
    </w:rPr>
  </w:style>
  <w:style w:type="paragraph" w:styleId="1514">
    <w:name w:val="xl181"/>
    <w:basedOn w:val="1008"/>
    <w:next w:val="1514"/>
    <w:link w:val="100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15">
    <w:name w:val="样式4"/>
    <w:next w:val="1515"/>
    <w:link w:val="1008"/>
    <w:pPr>
      <w:spacing w:before="50" w:after="50"/>
      <w:outlineLvl w:val="3"/>
    </w:pPr>
    <w:rPr>
      <w:rFonts w:eastAsia="黑体"/>
      <w:b/>
      <w:sz w:val="21"/>
      <w:szCs w:val="21"/>
      <w:lang w:val="en-US" w:eastAsia="zh-CN" w:bidi="ar-SA"/>
    </w:rPr>
  </w:style>
  <w:style w:type="paragraph" w:styleId="1516">
    <w:name w:val="样式 列表项目符号 + Century Gothic 四号1"/>
    <w:basedOn w:val="1042"/>
    <w:next w:val="1516"/>
    <w:link w:val="1008"/>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517">
    <w:name w:val="xl35"/>
    <w:basedOn w:val="1008"/>
    <w:next w:val="1517"/>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518">
    <w:name w:val="Char Char1 Char Char Char Char Char Char Char Char"/>
    <w:basedOn w:val="1008"/>
    <w:next w:val="1518"/>
    <w:link w:val="1008"/>
    <w:pPr>
      <w:jc w:val="left"/>
      <w:spacing w:after="160" w:line="240" w:lineRule="exact"/>
      <w:widowControl/>
    </w:pPr>
    <w:rPr>
      <w:rFonts w:ascii="Verdana" w:hAnsi="Verdana" w:eastAsia="宋体" w:cs="Times New Roman"/>
      <w:sz w:val="20"/>
      <w:szCs w:val="20"/>
      <w:lang w:eastAsia="en-US"/>
    </w:rPr>
  </w:style>
  <w:style w:type="paragraph" w:styleId="1519">
    <w:name w:val="封面3"/>
    <w:basedOn w:val="1008"/>
    <w:next w:val="1519"/>
    <w:link w:val="1008"/>
    <w:pPr>
      <w:jc w:val="center"/>
      <w:spacing w:before="480" w:after="480"/>
      <w:outlineLvl w:val="0"/>
    </w:pPr>
    <w:rPr>
      <w:rFonts w:ascii="Calibri" w:hAnsi="Calibri" w:eastAsia="楷体_GB2312" w:cs="Times New Roman"/>
      <w:sz w:val="52"/>
      <w:u w:val="single"/>
    </w:rPr>
  </w:style>
  <w:style w:type="paragraph" w:styleId="1520">
    <w:name w:val=" Char Char"/>
    <w:basedOn w:val="1043"/>
    <w:next w:val="1520"/>
    <w:link w:val="1008"/>
    <w:pPr>
      <w:spacing w:line="360" w:lineRule="auto"/>
    </w:pPr>
    <w:rPr>
      <w:rFonts w:ascii="Calibri" w:hAnsi="Calibri" w:eastAsia="宋体" w:cs="Times New Roman"/>
      <w:szCs w:val="20"/>
    </w:rPr>
  </w:style>
  <w:style w:type="paragraph" w:styleId="1521">
    <w:name w:val=" Char Char1 Char Char Char Char Char Char Char"/>
    <w:basedOn w:val="1008"/>
    <w:next w:val="1521"/>
    <w:link w:val="1008"/>
    <w:rPr>
      <w:rFonts w:ascii="Tahoma" w:hAnsi="Tahoma" w:eastAsia="宋体" w:cs="Times New Roman"/>
      <w:sz w:val="24"/>
      <w:szCs w:val="20"/>
    </w:rPr>
  </w:style>
  <w:style w:type="paragraph" w:styleId="1522">
    <w:name w:val="图编号"/>
    <w:basedOn w:val="1008"/>
    <w:next w:val="1522"/>
    <w:link w:val="1008"/>
    <w:pPr>
      <w:ind w:left="680"/>
      <w:jc w:val="center"/>
      <w:spacing w:line="351" w:lineRule="auto"/>
    </w:pPr>
    <w:rPr>
      <w:rFonts w:ascii="宋体" w:hAnsi="Arial Unicode MS" w:eastAsia="宋体" w:cs="Courier New"/>
      <w:color w:val="000000"/>
      <w:szCs w:val="40"/>
      <w:lang w:val="zh-CN"/>
    </w:rPr>
  </w:style>
  <w:style w:type="paragraph" w:styleId="1523">
    <w:name w:val="MyTitle4"/>
    <w:basedOn w:val="1012"/>
    <w:next w:val="1523"/>
    <w:link w:val="1008"/>
    <w:pPr>
      <w:numPr>
        <w:ilvl w:val="3"/>
        <w:numId w:val="19"/>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524">
    <w:name w:val="样式 正文缩进正文（首行缩进两字）表正文正文非缩进特点段1正文不缩进特点 CharALT+Z水上软件标题4..."/>
    <w:basedOn w:val="1138"/>
    <w:next w:val="1524"/>
    <w:link w:val="1008"/>
    <w:pPr>
      <w:contextualSpacing/>
      <w:ind w:firstLine="225"/>
      <w:spacing w:after="120" w:line="360" w:lineRule="auto"/>
    </w:pPr>
    <w:rPr>
      <w:rFonts w:ascii="Century Gothic" w:hAnsi="Times New Roman" w:eastAsia="宋体" w:cs="宋体"/>
      <w:sz w:val="24"/>
      <w:szCs w:val="20"/>
    </w:rPr>
  </w:style>
  <w:style w:type="paragraph" w:styleId="1525">
    <w:name w:val="font6"/>
    <w:basedOn w:val="1008"/>
    <w:next w:val="1525"/>
    <w:link w:val="1008"/>
    <w:pPr>
      <w:jc w:val="left"/>
      <w:spacing w:before="100" w:beforeAutospacing="1" w:after="100" w:afterAutospacing="1"/>
      <w:widowControl/>
    </w:pPr>
    <w:rPr>
      <w:rFonts w:ascii="宋体" w:hAnsi="宋体" w:eastAsia="宋体" w:cs="宋体"/>
      <w:sz w:val="20"/>
      <w:szCs w:val="20"/>
    </w:rPr>
  </w:style>
  <w:style w:type="paragraph" w:styleId="1526">
    <w:name w:val="样式 正文缩进表正文正文非缩进正文（首行缩进两字）特点段1正文不缩进特点 CharALT+Z水上软件标题4..."/>
    <w:basedOn w:val="1138"/>
    <w:next w:val="1526"/>
    <w:link w:val="1008"/>
    <w:pPr>
      <w:ind w:left="-1" w:firstLine="200"/>
      <w:spacing w:before="10" w:after="10" w:line="500" w:lineRule="atLeast"/>
    </w:pPr>
    <w:rPr>
      <w:rFonts w:ascii="Tahoma" w:hAnsi="Tahoma" w:eastAsia="宋体" w:cs="Times New Roman"/>
      <w:sz w:val="28"/>
      <w:szCs w:val="20"/>
    </w:rPr>
  </w:style>
  <w:style w:type="paragraph" w:styleId="1527">
    <w:name w:val="子系统"/>
    <w:basedOn w:val="1013"/>
    <w:next w:val="1527"/>
    <w:link w:val="1008"/>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528">
    <w:name w:val="默认段落字体 Para Char Char Char Char Char Char Char"/>
    <w:basedOn w:val="1043"/>
    <w:next w:val="1528"/>
    <w:link w:val="1008"/>
    <w:pPr>
      <w:ind w:left="357"/>
      <w:jc w:val="left"/>
      <w:spacing w:line="436" w:lineRule="exact"/>
      <w:outlineLvl w:val="3"/>
    </w:pPr>
    <w:rPr>
      <w:rFonts w:ascii="Tahoma" w:hAnsi="Tahoma" w:eastAsia="宋体" w:cs="Times New Roman"/>
      <w:b/>
      <w:sz w:val="24"/>
    </w:rPr>
  </w:style>
  <w:style w:type="paragraph" w:styleId="1529">
    <w:name w:val="xl56"/>
    <w:basedOn w:val="1008"/>
    <w:next w:val="1529"/>
    <w:link w:val="1008"/>
    <w:pPr>
      <w:jc w:val="center"/>
      <w:spacing w:before="100" w:beforeAutospacing="1" w:after="100" w:afterAutospacing="1"/>
      <w:widowControl/>
    </w:pPr>
    <w:rPr>
      <w:rFonts w:ascii="Calibri" w:hAnsi="Calibri" w:eastAsia="宋体" w:cs="Times New Roman"/>
      <w:sz w:val="22"/>
      <w:szCs w:val="22"/>
    </w:rPr>
  </w:style>
  <w:style w:type="paragraph" w:styleId="1530">
    <w:name w:val="xl78"/>
    <w:basedOn w:val="1008"/>
    <w:next w:val="1530"/>
    <w:link w:val="10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31">
    <w:name w:val="xl130"/>
    <w:basedOn w:val="1008"/>
    <w:next w:val="1531"/>
    <w:link w:val="10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532">
    <w:name w:val="无间隔11"/>
    <w:next w:val="1532"/>
    <w:link w:val="1008"/>
    <w:rPr>
      <w:sz w:val="22"/>
      <w:szCs w:val="22"/>
      <w:lang w:val="en-US" w:eastAsia="zh-CN" w:bidi="ar-SA"/>
    </w:rPr>
  </w:style>
  <w:style w:type="paragraph" w:styleId="1533">
    <w:name w:val="标题1(RT)"/>
    <w:basedOn w:val="1009"/>
    <w:next w:val="1533"/>
    <w:link w:val="1008"/>
    <w:pPr>
      <w:numPr>
        <w:ilvl w:val="0"/>
        <w:numId w:val="20"/>
      </w:numPr>
      <w:ind w:right="80"/>
      <w:jc w:val="left"/>
      <w:spacing w:before="20" w:after="20" w:line="360" w:lineRule="auto"/>
      <w:tabs>
        <w:tab w:val="left" w:pos="505" w:leader="none"/>
      </w:tabs>
    </w:pPr>
    <w:rPr>
      <w:rFonts w:ascii="Calibri" w:hAnsi="Calibri" w:eastAsia="黑体" w:cs="Times New Roman"/>
      <w:b w:val="0"/>
      <w:sz w:val="32"/>
    </w:rPr>
  </w:style>
  <w:style w:type="paragraph" w:styleId="1534">
    <w:name w:val="封面落款"/>
    <w:basedOn w:val="1535"/>
    <w:next w:val="1534"/>
    <w:link w:val="1008"/>
    <w:rPr>
      <w:rFonts w:ascii="Calibri" w:hAnsi="Calibri" w:eastAsia="宋体" w:cs="Times New Roman"/>
      <w:sz w:val="36"/>
    </w:rPr>
  </w:style>
  <w:style w:type="paragraph" w:styleId="1535">
    <w:name w:val="封面标题"/>
    <w:basedOn w:val="1008"/>
    <w:next w:val="1535"/>
    <w:link w:val="1008"/>
    <w:pPr>
      <w:jc w:val="center"/>
      <w:spacing w:line="360" w:lineRule="auto"/>
    </w:pPr>
    <w:rPr>
      <w:rFonts w:ascii="Calibri" w:hAnsi="Calibri" w:eastAsia="黑体" w:cs="Times New Roman"/>
      <w:sz w:val="48"/>
      <w:szCs w:val="20"/>
    </w:rPr>
  </w:style>
  <w:style w:type="paragraph" w:styleId="1536">
    <w:name w:val="标题9"/>
    <w:basedOn w:val="1017"/>
    <w:next w:val="1536"/>
    <w:link w:val="1008"/>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537">
    <w:name w:val="Char"/>
    <w:basedOn w:val="1008"/>
    <w:next w:val="1537"/>
    <w:link w:val="1008"/>
    <w:rPr>
      <w:rFonts w:ascii="Calibri" w:hAnsi="Calibri" w:eastAsia="宋体" w:cs="Times New Roman"/>
      <w:szCs w:val="20"/>
    </w:rPr>
  </w:style>
  <w:style w:type="paragraph" w:styleId="1538">
    <w:name w:val="彩色底纹 - 着色 11"/>
    <w:next w:val="1538"/>
    <w:link w:val="1008"/>
    <w:uiPriority w:val="99"/>
    <w:semiHidden/>
    <w:rPr>
      <w:sz w:val="21"/>
      <w:szCs w:val="24"/>
      <w:lang w:val="en-US" w:eastAsia="zh-CN" w:bidi="ar-SA"/>
    </w:rPr>
  </w:style>
  <w:style w:type="paragraph" w:styleId="1539">
    <w:name w:val="xl96"/>
    <w:basedOn w:val="1008"/>
    <w:next w:val="1539"/>
    <w:link w:val="100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40">
    <w:name w:val="xl114"/>
    <w:basedOn w:val="1008"/>
    <w:next w:val="1540"/>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1">
    <w:name w:val="xl144"/>
    <w:basedOn w:val="1008"/>
    <w:next w:val="1541"/>
    <w:link w:val="100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42">
    <w:name w:val="图内文字"/>
    <w:basedOn w:val="1049"/>
    <w:next w:val="1542"/>
    <w:link w:val="1008"/>
    <w:pPr>
      <w:jc w:val="center"/>
      <w:spacing w:before="60" w:after="60" w:line="360" w:lineRule="auto"/>
    </w:pPr>
    <w:rPr>
      <w:rFonts w:ascii="Times New Roman" w:hAnsi="Calibri" w:eastAsia="宋体" w:cs="Times New Roman"/>
    </w:rPr>
  </w:style>
  <w:style w:type="paragraph" w:styleId="1543">
    <w:name w:val="xl81"/>
    <w:basedOn w:val="1008"/>
    <w:next w:val="1543"/>
    <w:link w:val="100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44">
    <w:name w:val="样式 标题 2 + 仿宋_GB2312"/>
    <w:basedOn w:val="1010"/>
    <w:next w:val="1544"/>
    <w:link w:val="1008"/>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545">
    <w:name w:val="封面4"/>
    <w:basedOn w:val="1008"/>
    <w:next w:val="1545"/>
    <w:link w:val="1008"/>
    <w:pPr>
      <w:jc w:val="center"/>
    </w:pPr>
    <w:rPr>
      <w:rFonts w:ascii="Calibri" w:hAnsi="Calibri" w:eastAsia="宋体" w:cs="Times New Roman"/>
      <w:sz w:val="44"/>
    </w:rPr>
  </w:style>
  <w:style w:type="paragraph" w:styleId="1546">
    <w:name w:val="列出段落2"/>
    <w:basedOn w:val="1008"/>
    <w:next w:val="1546"/>
    <w:link w:val="1008"/>
    <w:pPr>
      <w:ind w:firstLine="420"/>
    </w:pPr>
    <w:rPr>
      <w:rFonts w:ascii="Calibri" w:hAnsi="Calibri" w:eastAsia="宋体" w:cs="Calibri"/>
      <w:szCs w:val="21"/>
    </w:rPr>
  </w:style>
  <w:style w:type="paragraph" w:styleId="1547">
    <w:name w:val="格式10"/>
    <w:basedOn w:val="1008"/>
    <w:next w:val="1547"/>
    <w:link w:val="1008"/>
    <w:pPr>
      <w:ind w:left="480"/>
      <w:spacing w:line="360" w:lineRule="exact"/>
    </w:pPr>
    <w:rPr>
      <w:rFonts w:ascii="Calibri" w:hAnsi="Calibri" w:eastAsia="宋体" w:cs="Times New Roman"/>
      <w:sz w:val="24"/>
    </w:rPr>
  </w:style>
  <w:style w:type="paragraph" w:styleId="1548">
    <w:name w:val="重点说明1"/>
    <w:basedOn w:val="1093"/>
    <w:next w:val="1548"/>
    <w:link w:val="1008"/>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549">
    <w:name w:val="索引 31"/>
    <w:basedOn w:val="1008"/>
    <w:next w:val="1008"/>
    <w:link w:val="1008"/>
    <w:pPr>
      <w:ind w:left="400"/>
    </w:pPr>
    <w:rPr>
      <w:rFonts w:ascii="Calibri" w:hAnsi="Calibri" w:eastAsia="宋体" w:cs="Times New Roman"/>
    </w:rPr>
  </w:style>
  <w:style w:type="paragraph" w:styleId="1550">
    <w:name w:val="xl93"/>
    <w:basedOn w:val="1008"/>
    <w:next w:val="1550"/>
    <w:link w:val="1008"/>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51">
    <w:name w:val="xl34"/>
    <w:basedOn w:val="1008"/>
    <w:next w:val="1551"/>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52">
    <w:name w:val="_Style 1"/>
    <w:basedOn w:val="1008"/>
    <w:next w:val="1552"/>
    <w:link w:val="1008"/>
    <w:pPr>
      <w:ind w:firstLine="420"/>
    </w:pPr>
    <w:rPr>
      <w:rFonts w:ascii="Calibri" w:hAnsi="Calibri" w:eastAsia="宋体" w:cs="Times New Roman"/>
    </w:rPr>
  </w:style>
  <w:style w:type="paragraph" w:styleId="1553">
    <w:name w:val="xl199"/>
    <w:basedOn w:val="1008"/>
    <w:next w:val="1553"/>
    <w:link w:val="100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54">
    <w:name w:val="默认段落字体 Para Char Char Char Char"/>
    <w:basedOn w:val="1008"/>
    <w:next w:val="1554"/>
    <w:link w:val="1008"/>
    <w:rPr>
      <w:rFonts w:ascii="Calibri" w:hAnsi="Calibri" w:eastAsia="宋体" w:cs="Times New Roman"/>
      <w:sz w:val="24"/>
    </w:rPr>
  </w:style>
  <w:style w:type="paragraph" w:styleId="1555">
    <w:name w:val="xl171"/>
    <w:basedOn w:val="1008"/>
    <w:next w:val="1555"/>
    <w:link w:val="100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56">
    <w:name w:val="xl91"/>
    <w:basedOn w:val="1008"/>
    <w:next w:val="1556"/>
    <w:link w:val="10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57">
    <w:name w:val="样式 标题 3 + 段前: 7.8 磅"/>
    <w:basedOn w:val="1011"/>
    <w:next w:val="1557"/>
    <w:link w:val="1008"/>
    <w:pPr>
      <w:ind w:left="2220" w:hanging="420"/>
      <w:keepLines w:val="0"/>
      <w:keepNext w:val="0"/>
      <w:spacing w:before="156" w:after="0" w:line="360" w:lineRule="auto"/>
    </w:pPr>
    <w:rPr>
      <w:rFonts w:ascii="Calibri" w:hAnsi="Calibri" w:eastAsia="宋体" w:cs="宋体"/>
      <w:b w:val="0"/>
      <w:sz w:val="24"/>
    </w:rPr>
  </w:style>
  <w:style w:type="paragraph" w:styleId="1558">
    <w:name w:val=" Char Char Char Char Char Char Char Char Char Char Char Char Char Char Char Char Char Char Char Char Char Char Char Char Char"/>
    <w:basedOn w:val="1008"/>
    <w:next w:val="1558"/>
    <w:link w:val="1008"/>
    <w:rPr>
      <w:rFonts w:ascii="Calibri" w:hAnsi="Calibri" w:eastAsia="宋体" w:cs="Times New Roman"/>
    </w:rPr>
  </w:style>
  <w:style w:type="paragraph" w:styleId="1559">
    <w:name w:val="正文文本缩进 211"/>
    <w:basedOn w:val="1008"/>
    <w:next w:val="1559"/>
    <w:link w:val="1008"/>
    <w:pPr>
      <w:ind w:firstLine="567"/>
      <w:spacing w:line="480" w:lineRule="atLeast"/>
    </w:pPr>
    <w:rPr>
      <w:rFonts w:ascii="仿宋_GB2312" w:hAnsi="Calibri" w:eastAsia="仿宋_GB2312" w:cs="Times New Roman"/>
      <w:sz w:val="28"/>
      <w:szCs w:val="20"/>
    </w:rPr>
  </w:style>
  <w:style w:type="paragraph" w:styleId="1560">
    <w:name w:val="标题8"/>
    <w:basedOn w:val="1016"/>
    <w:next w:val="1560"/>
    <w:link w:val="1008"/>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61">
    <w:name w:val="xl27"/>
    <w:basedOn w:val="1008"/>
    <w:next w:val="1561"/>
    <w:link w:val="1008"/>
    <w:pPr>
      <w:jc w:val="center"/>
      <w:spacing w:before="100" w:beforeAutospacing="1" w:after="100" w:afterAutospacing="1"/>
      <w:widowControl/>
    </w:pPr>
    <w:rPr>
      <w:rFonts w:ascii="宋体" w:hAnsi="宋体" w:eastAsia="宋体" w:cs="Times New Roman"/>
      <w:sz w:val="28"/>
      <w:szCs w:val="28"/>
    </w:rPr>
  </w:style>
  <w:style w:type="paragraph" w:styleId="1562">
    <w:name w:val="批注框文本3"/>
    <w:basedOn w:val="1008"/>
    <w:next w:val="1562"/>
    <w:link w:val="1008"/>
    <w:pPr>
      <w:jc w:val="left"/>
      <w:spacing w:line="360" w:lineRule="atLeast"/>
    </w:pPr>
    <w:rPr>
      <w:rFonts w:ascii="Calibri" w:hAnsi="Calibri" w:eastAsia="宋体" w:cs="Times New Roman"/>
      <w:sz w:val="16"/>
      <w:szCs w:val="16"/>
    </w:rPr>
  </w:style>
  <w:style w:type="paragraph" w:styleId="1563">
    <w:name w:val="标题2 Char Char Char"/>
    <w:basedOn w:val="1010"/>
    <w:next w:val="1563"/>
    <w:link w:val="1008"/>
    <w:pPr>
      <w:numPr>
        <w:ilvl w:val="1"/>
        <w:numId w:val="0"/>
      </w:numPr>
      <w:jc w:val="left"/>
      <w:keepLines/>
      <w:keepNext/>
      <w:tabs>
        <w:tab w:val="left" w:pos="840" w:leader="none"/>
      </w:tabs>
    </w:pPr>
    <w:rPr>
      <w:rFonts w:ascii="Arial" w:hAnsi="Arial" w:eastAsia="宋体" w:cs="Times New Roman"/>
      <w:bCs/>
      <w:sz w:val="28"/>
      <w:szCs w:val="32"/>
    </w:rPr>
  </w:style>
  <w:style w:type="paragraph" w:styleId="1564">
    <w:name w:val="索引 111"/>
    <w:basedOn w:val="1008"/>
    <w:next w:val="1008"/>
    <w:link w:val="1008"/>
    <w:pPr>
      <w:jc w:val="center"/>
    </w:pPr>
    <w:rPr>
      <w:rFonts w:ascii="Calibri" w:hAnsi="Calibri" w:eastAsia="宋体" w:cs="Times New Roman"/>
      <w:b/>
      <w:color w:val="0000ff"/>
      <w:sz w:val="28"/>
      <w:szCs w:val="20"/>
    </w:rPr>
  </w:style>
  <w:style w:type="paragraph" w:styleId="1565">
    <w:name w:val="普通(网站)1"/>
    <w:basedOn w:val="1008"/>
    <w:next w:val="1565"/>
    <w:link w:val="1008"/>
    <w:pPr>
      <w:jc w:val="left"/>
      <w:spacing w:before="100" w:beforeAutospacing="1" w:after="100" w:afterAutospacing="1"/>
      <w:widowControl/>
    </w:pPr>
    <w:rPr>
      <w:rFonts w:ascii="宋体" w:hAnsi="宋体" w:eastAsia="宋体" w:cs="宋体"/>
      <w:sz w:val="24"/>
    </w:rPr>
  </w:style>
  <w:style w:type="paragraph" w:styleId="1566">
    <w:name w:val="xl200"/>
    <w:basedOn w:val="1008"/>
    <w:next w:val="1566"/>
    <w:link w:val="100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67">
    <w:name w:val="标题6"/>
    <w:basedOn w:val="1014"/>
    <w:next w:val="1567"/>
    <w:link w:val="1008"/>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68">
    <w:name w:val="xl126"/>
    <w:basedOn w:val="1008"/>
    <w:next w:val="1568"/>
    <w:link w:val="100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69">
    <w:name w:val="Char Char1 Char Char Char Char Char Char"/>
    <w:basedOn w:val="1008"/>
    <w:next w:val="1569"/>
    <w:link w:val="1008"/>
    <w:pPr>
      <w:jc w:val="left"/>
      <w:widowControl/>
    </w:pPr>
    <w:rPr>
      <w:rFonts w:ascii="Calibri" w:hAnsi="Calibri" w:eastAsia="宋体" w:cs="Times New Roman"/>
      <w:szCs w:val="20"/>
    </w:rPr>
  </w:style>
  <w:style w:type="paragraph" w:styleId="1570">
    <w:name w:val="xl42"/>
    <w:basedOn w:val="1008"/>
    <w:next w:val="1570"/>
    <w:link w:val="1008"/>
    <w:pPr>
      <w:numPr>
        <w:ilvl w:val="0"/>
        <w:numId w:val="15"/>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71">
    <w:name w:val="样式 标题 1 + 黑体 三号 非加粗 居中 段前: 6 磅 段后: 6 磅 行距: 固定值 20 磅"/>
    <w:basedOn w:val="1009"/>
    <w:next w:val="1571"/>
    <w:link w:val="1008"/>
    <w:pPr>
      <w:jc w:val="center"/>
      <w:spacing w:before="120" w:after="120" w:line="400" w:lineRule="exact"/>
    </w:pPr>
    <w:rPr>
      <w:rFonts w:ascii="黑体" w:hAnsi="黑体" w:eastAsia="黑体" w:cs="宋体"/>
      <w:b w:val="0"/>
      <w:bCs w:val="0"/>
      <w:sz w:val="32"/>
      <w:szCs w:val="20"/>
    </w:rPr>
  </w:style>
  <w:style w:type="paragraph" w:styleId="1572">
    <w:name w:val=" Char Char Char Char1 Char Char Char"/>
    <w:basedOn w:val="1008"/>
    <w:next w:val="1572"/>
    <w:link w:val="1008"/>
    <w:pPr>
      <w:jc w:val="left"/>
      <w:spacing w:after="160" w:line="240" w:lineRule="exact"/>
      <w:widowControl/>
    </w:pPr>
    <w:rPr>
      <w:rFonts w:ascii="Verdana" w:hAnsi="Verdana" w:eastAsia="宋体" w:cs="Times New Roman"/>
      <w:sz w:val="20"/>
      <w:szCs w:val="20"/>
      <w:lang w:eastAsia="en-US"/>
    </w:rPr>
  </w:style>
  <w:style w:type="paragraph" w:styleId="1573">
    <w:name w:val="xl177"/>
    <w:basedOn w:val="1008"/>
    <w:next w:val="1573"/>
    <w:link w:val="1008"/>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74">
    <w:name w:val="文本块1"/>
    <w:basedOn w:val="1008"/>
    <w:next w:val="1574"/>
    <w:link w:val="1008"/>
    <w:pPr>
      <w:ind w:left="1440" w:right="1440"/>
      <w:spacing w:after="120"/>
    </w:pPr>
    <w:rPr>
      <w:rFonts w:ascii="Calibri" w:hAnsi="Calibri" w:eastAsia="宋体" w:cs="Times New Roman"/>
    </w:rPr>
  </w:style>
  <w:style w:type="paragraph" w:styleId="1575">
    <w:name w:val="Char Char Char Char"/>
    <w:basedOn w:val="1008"/>
    <w:next w:val="1575"/>
    <w:link w:val="1008"/>
    <w:rPr>
      <w:rFonts w:ascii="Calibri" w:hAnsi="Calibri" w:eastAsia="宋体" w:cs="Times New Roman"/>
    </w:rPr>
  </w:style>
  <w:style w:type="paragraph" w:styleId="1576">
    <w:name w:val="List Paragraph"/>
    <w:basedOn w:val="1008"/>
    <w:next w:val="1576"/>
    <w:link w:val="1008"/>
    <w:pPr>
      <w:ind w:firstLine="420"/>
    </w:pPr>
    <w:rPr>
      <w:rFonts w:ascii="Calibri" w:hAnsi="Calibri" w:eastAsia="宋体" w:cs="Times New Roman"/>
      <w:szCs w:val="22"/>
    </w:rPr>
  </w:style>
  <w:style w:type="paragraph" w:styleId="1577">
    <w:name w:val="正文加粗体"/>
    <w:basedOn w:val="1008"/>
    <w:next w:val="1577"/>
    <w:link w:val="1008"/>
    <w:pPr>
      <w:ind w:firstLine="480"/>
      <w:jc w:val="left"/>
      <w:spacing w:line="360" w:lineRule="auto"/>
    </w:pPr>
    <w:rPr>
      <w:rFonts w:ascii="Calibri" w:hAnsi="Calibri" w:eastAsia="宋体" w:cs="Times New Roman"/>
      <w:b/>
      <w:sz w:val="28"/>
    </w:rPr>
  </w:style>
  <w:style w:type="paragraph" w:styleId="1578">
    <w:name w:val="xl155"/>
    <w:basedOn w:val="1008"/>
    <w:next w:val="1578"/>
    <w:link w:val="100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79">
    <w:name w:val="xl89"/>
    <w:basedOn w:val="1008"/>
    <w:next w:val="1579"/>
    <w:link w:val="100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80">
    <w:name w:val="GP正文(首行缩进)"/>
    <w:basedOn w:val="1008"/>
    <w:next w:val="1580"/>
    <w:link w:val="1008"/>
    <w:pPr>
      <w:ind w:firstLine="200"/>
      <w:jc w:val="left"/>
      <w:spacing w:line="360" w:lineRule="auto"/>
    </w:pPr>
    <w:rPr>
      <w:rFonts w:ascii="Calibri" w:hAnsi="Calibri" w:eastAsia="宋体" w:cs="Times New Roman"/>
      <w:sz w:val="24"/>
      <w:szCs w:val="21"/>
    </w:rPr>
  </w:style>
  <w:style w:type="paragraph" w:styleId="1581">
    <w:name w:val="样式 标题 3Bold Headbhlevel_3PIM 3H3Level 3 Headsect1.2.3h3...1"/>
    <w:basedOn w:val="1011"/>
    <w:next w:val="1581"/>
    <w:link w:val="100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82">
    <w:name w:val="xl125"/>
    <w:basedOn w:val="1008"/>
    <w:next w:val="1582"/>
    <w:link w:val="100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83">
    <w:name w:val="xl151"/>
    <w:basedOn w:val="1008"/>
    <w:next w:val="1583"/>
    <w:link w:val="1008"/>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84">
    <w:name w:val="标题2"/>
    <w:basedOn w:val="1008"/>
    <w:next w:val="1011"/>
    <w:link w:val="1008"/>
    <w:pPr>
      <w:jc w:val="center"/>
      <w:keepNext/>
      <w:spacing w:before="50" w:after="50" w:line="440" w:lineRule="exact"/>
      <w:outlineLvl w:val="1"/>
    </w:pPr>
    <w:rPr>
      <w:rFonts w:ascii="宋体" w:hAnsi="宋体" w:eastAsia="宋体" w:cs="Times New Roman"/>
      <w:b/>
      <w:sz w:val="28"/>
      <w:szCs w:val="20"/>
    </w:rPr>
  </w:style>
  <w:style w:type="paragraph" w:styleId="1585">
    <w:name w:val="font5"/>
    <w:basedOn w:val="1008"/>
    <w:next w:val="1585"/>
    <w:link w:val="1008"/>
    <w:pPr>
      <w:jc w:val="left"/>
      <w:spacing w:before="100" w:beforeAutospacing="1" w:after="100" w:afterAutospacing="1"/>
      <w:widowControl/>
    </w:pPr>
    <w:rPr>
      <w:rFonts w:hint="eastAsia" w:ascii="宋体" w:hAnsi="宋体" w:eastAsia="宋体" w:cs="Times New Roman"/>
      <w:sz w:val="18"/>
      <w:szCs w:val="18"/>
    </w:rPr>
  </w:style>
  <w:style w:type="paragraph" w:styleId="1586">
    <w:name w:val="xl104"/>
    <w:basedOn w:val="1008"/>
    <w:next w:val="1586"/>
    <w:link w:val="100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87">
    <w:name w:val="xl148"/>
    <w:basedOn w:val="1008"/>
    <w:next w:val="1587"/>
    <w:link w:val="100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88">
    <w:name w:val="Char Char1 Char Char Char Char Char Char Char Char Char Char Char Char Char Char Char"/>
    <w:basedOn w:val="1008"/>
    <w:next w:val="1588"/>
    <w:link w:val="1008"/>
    <w:pPr>
      <w:jc w:val="left"/>
      <w:spacing w:after="160" w:line="240" w:lineRule="exact"/>
      <w:widowControl/>
    </w:pPr>
    <w:rPr>
      <w:rFonts w:ascii="Verdana" w:hAnsi="Verdana" w:eastAsia="宋体" w:cs="Times New Roman"/>
      <w:sz w:val="20"/>
      <w:szCs w:val="20"/>
      <w:lang w:eastAsia="en-US"/>
    </w:rPr>
  </w:style>
  <w:style w:type="paragraph" w:styleId="1589">
    <w:name w:val="_Style 12"/>
    <w:basedOn w:val="1043"/>
    <w:next w:val="1589"/>
    <w:link w:val="1008"/>
    <w:pPr>
      <w:spacing w:line="360" w:lineRule="auto"/>
    </w:pPr>
    <w:rPr>
      <w:rFonts w:ascii="Calibri" w:hAnsi="Calibri" w:eastAsia="宋体" w:cs="Times New Roman"/>
    </w:rPr>
  </w:style>
  <w:style w:type="paragraph" w:styleId="1590">
    <w:name w:val="段落正文"/>
    <w:basedOn w:val="1008"/>
    <w:next w:val="1590"/>
    <w:link w:val="1008"/>
    <w:pPr>
      <w:ind w:left="100" w:firstLine="200"/>
      <w:spacing w:line="360" w:lineRule="atLeast"/>
    </w:pPr>
    <w:rPr>
      <w:rFonts w:ascii="Calibri" w:hAnsi="Calibri" w:eastAsia="宋体" w:cs="Times New Roman"/>
      <w:spacing w:val="2"/>
      <w:sz w:val="24"/>
      <w:szCs w:val="20"/>
    </w:rPr>
  </w:style>
  <w:style w:type="paragraph" w:styleId="1591">
    <w:name w:val="xl119"/>
    <w:basedOn w:val="1008"/>
    <w:next w:val="1591"/>
    <w:link w:val="100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92">
    <w:name w:val="附录标识"/>
    <w:basedOn w:val="1008"/>
    <w:next w:val="1592"/>
    <w:link w:val="1008"/>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93">
    <w:name w:val="xl115"/>
    <w:basedOn w:val="1008"/>
    <w:next w:val="1593"/>
    <w:link w:val="10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4">
    <w:name w:val="xl86"/>
    <w:basedOn w:val="1008"/>
    <w:next w:val="1594"/>
    <w:link w:val="100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95">
    <w:name w:val="样式 标题 1 + 三号 Char"/>
    <w:basedOn w:val="1009"/>
    <w:next w:val="1595"/>
    <w:link w:val="1008"/>
    <w:pPr>
      <w:ind w:left="525" w:hanging="525"/>
      <w:spacing w:line="420" w:lineRule="auto"/>
      <w:tabs>
        <w:tab w:val="left" w:pos="525" w:leader="none"/>
      </w:tabs>
    </w:pPr>
    <w:rPr>
      <w:rFonts w:ascii="黑体" w:hAnsi="黑体" w:eastAsia="宋体" w:cs="Times New Roman"/>
      <w:sz w:val="28"/>
      <w:szCs w:val="28"/>
    </w:rPr>
  </w:style>
  <w:style w:type="paragraph" w:styleId="1596">
    <w:name w:val="xl142"/>
    <w:basedOn w:val="1008"/>
    <w:next w:val="1596"/>
    <w:link w:val="100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97">
    <w:name w:val="xl32"/>
    <w:basedOn w:val="1008"/>
    <w:next w:val="1597"/>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98">
    <w:name w:val="tb"/>
    <w:basedOn w:val="1008"/>
    <w:next w:val="1598"/>
    <w:link w:val="1008"/>
    <w:pPr>
      <w:jc w:val="center"/>
      <w:spacing w:before="80" w:after="60" w:line="500" w:lineRule="exact"/>
      <w:widowControl/>
    </w:pPr>
    <w:rPr>
      <w:rFonts w:ascii="宋体" w:hAnsi="Calibri" w:eastAsia="宋体" w:cs="Times New Roman"/>
      <w:b/>
      <w:sz w:val="28"/>
      <w:szCs w:val="20"/>
    </w:rPr>
  </w:style>
  <w:style w:type="paragraph" w:styleId="1599">
    <w:name w:val="无间隔2"/>
    <w:next w:val="1599"/>
    <w:link w:val="1008"/>
    <w:rPr>
      <w:sz w:val="22"/>
      <w:szCs w:val="22"/>
      <w:lang w:val="en-US" w:eastAsia="zh-CN" w:bidi="ar-SA"/>
    </w:rPr>
  </w:style>
  <w:style w:type="paragraph" w:styleId="1600">
    <w:name w:val="my 标题 4(一)1."/>
    <w:basedOn w:val="1008"/>
    <w:next w:val="1600"/>
    <w:link w:val="1008"/>
    <w:pPr>
      <w:ind w:left="478" w:hanging="420"/>
      <w:tabs>
        <w:tab w:val="left" w:pos="478" w:leader="none"/>
      </w:tabs>
    </w:pPr>
    <w:rPr>
      <w:rFonts w:ascii="Calibri" w:hAnsi="Calibri" w:eastAsia="宋体" w:cs="Times New Roman"/>
    </w:rPr>
  </w:style>
  <w:style w:type="paragraph" w:styleId="1601">
    <w:name w:val="索引 11"/>
    <w:basedOn w:val="1008"/>
    <w:next w:val="1008"/>
    <w:link w:val="1008"/>
    <w:pPr>
      <w:jc w:val="center"/>
    </w:pPr>
    <w:rPr>
      <w:rFonts w:ascii="Calibri" w:hAnsi="Calibri" w:eastAsia="宋体" w:cs="Times New Roman"/>
      <w:b/>
      <w:color w:val="0000ff"/>
      <w:sz w:val="28"/>
      <w:szCs w:val="20"/>
    </w:rPr>
  </w:style>
  <w:style w:type="paragraph" w:styleId="1602">
    <w:name w:val="表头文字"/>
    <w:basedOn w:val="1008"/>
    <w:next w:val="1602"/>
    <w:link w:val="1008"/>
    <w:pPr>
      <w:jc w:val="center"/>
      <w:spacing w:line="312" w:lineRule="auto"/>
    </w:pPr>
    <w:rPr>
      <w:rFonts w:ascii="Calibri" w:hAnsi="Calibri" w:eastAsia="宋体" w:cs="Times New Roman"/>
      <w:sz w:val="24"/>
      <w:szCs w:val="20"/>
    </w:rPr>
  </w:style>
  <w:style w:type="paragraph" w:styleId="1603">
    <w:name w:val="xl113"/>
    <w:basedOn w:val="1008"/>
    <w:next w:val="1603"/>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4">
    <w:name w:val="样式 标题1"/>
    <w:basedOn w:val="1009"/>
    <w:next w:val="1008"/>
    <w:link w:val="1008"/>
    <w:pPr>
      <w:spacing w:before="360" w:after="360" w:line="360" w:lineRule="auto"/>
    </w:pPr>
    <w:rPr>
      <w:rFonts w:ascii="黑体" w:hAnsi="黑体" w:eastAsia="黑体" w:cs="宋体"/>
      <w:sz w:val="28"/>
      <w:szCs w:val="20"/>
    </w:rPr>
  </w:style>
  <w:style w:type="paragraph" w:styleId="1605">
    <w:name w:val="+▲"/>
    <w:basedOn w:val="1008"/>
    <w:next w:val="1605"/>
    <w:link w:val="1008"/>
    <w:pPr>
      <w:ind w:left="960" w:hanging="480"/>
      <w:spacing w:line="360" w:lineRule="auto"/>
      <w:tabs>
        <w:tab w:val="left" w:pos="960" w:leader="none"/>
      </w:tabs>
    </w:pPr>
    <w:rPr>
      <w:rFonts w:ascii="Calibri" w:hAnsi="Calibri" w:eastAsia="宋体" w:cs="Times New Roman"/>
      <w:sz w:val="24"/>
      <w:szCs w:val="28"/>
    </w:rPr>
  </w:style>
  <w:style w:type="paragraph" w:styleId="1606">
    <w:name w:val="xl202"/>
    <w:basedOn w:val="1008"/>
    <w:next w:val="1606"/>
    <w:link w:val="1008"/>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607">
    <w:name w:val="第一章"/>
    <w:basedOn w:val="1009"/>
    <w:next w:val="1607"/>
    <w:link w:val="1008"/>
    <w:pPr>
      <w:jc w:val="left"/>
      <w:pageBreakBefore/>
      <w:tabs>
        <w:tab w:val="left" w:pos="360" w:leader="none"/>
      </w:tabs>
    </w:pPr>
    <w:rPr>
      <w:rFonts w:ascii="黑体" w:hAnsi="黑体" w:eastAsia="黑体" w:cs="Times New Roman"/>
      <w:b w:val="0"/>
      <w:sz w:val="28"/>
      <w:szCs w:val="28"/>
    </w:rPr>
  </w:style>
  <w:style w:type="paragraph" w:styleId="1608">
    <w:name w:val="xl106"/>
    <w:basedOn w:val="1008"/>
    <w:next w:val="1608"/>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09">
    <w:name w:val="图中文字"/>
    <w:basedOn w:val="1008"/>
    <w:next w:val="1609"/>
    <w:link w:val="1008"/>
    <w:pPr>
      <w:ind w:firstLine="200"/>
      <w:jc w:val="center"/>
      <w:spacing w:line="312" w:lineRule="auto"/>
    </w:pPr>
    <w:rPr>
      <w:rFonts w:ascii="Calibri" w:hAnsi="Calibri" w:eastAsia="宋体" w:cs="Times New Roman"/>
      <w:color w:val="000000"/>
      <w:sz w:val="24"/>
    </w:rPr>
  </w:style>
  <w:style w:type="paragraph" w:styleId="1610">
    <w:name w:val="样式 标题 2 + 居中 行距: 多倍行距 1.25 字行"/>
    <w:basedOn w:val="1010"/>
    <w:next w:val="1610"/>
    <w:link w:val="1008"/>
    <w:pPr>
      <w:keepLines/>
      <w:keepNext/>
      <w:spacing w:before="260" w:after="260" w:line="300" w:lineRule="auto"/>
      <w:tabs>
        <w:tab w:val="left" w:pos="840" w:leader="none"/>
      </w:tabs>
    </w:pPr>
    <w:rPr>
      <w:rFonts w:ascii="隶书" w:hAnsi="Arial" w:eastAsia="隶书" w:cs="宋体"/>
      <w:b w:val="0"/>
      <w:bCs/>
      <w:sz w:val="28"/>
      <w:szCs w:val="20"/>
    </w:rPr>
  </w:style>
  <w:style w:type="paragraph" w:styleId="1611">
    <w:name w:val="样式 首行缩进:  0 字符"/>
    <w:basedOn w:val="1008"/>
    <w:next w:val="1611"/>
    <w:link w:val="1008"/>
    <w:pPr>
      <w:ind w:firstLine="680"/>
      <w:spacing w:line="480" w:lineRule="exact"/>
    </w:pPr>
    <w:rPr>
      <w:rFonts w:ascii="Calibri" w:hAnsi="Calibri" w:eastAsia="宋体" w:cs="宋体"/>
      <w:sz w:val="28"/>
      <w:szCs w:val="20"/>
    </w:rPr>
  </w:style>
  <w:style w:type="paragraph" w:styleId="1612">
    <w:name w:val="xl152"/>
    <w:basedOn w:val="1008"/>
    <w:next w:val="1612"/>
    <w:link w:val="100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613">
    <w:name w:val="xl77"/>
    <w:basedOn w:val="1008"/>
    <w:next w:val="1613"/>
    <w:link w:val="10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14">
    <w:name w:val="样式 首行缩进:  0.74 厘米"/>
    <w:basedOn w:val="1008"/>
    <w:next w:val="1614"/>
    <w:link w:val="1008"/>
    <w:pPr>
      <w:ind w:firstLine="420"/>
    </w:pPr>
    <w:rPr>
      <w:rFonts w:ascii="Arial" w:hAnsi="Arial" w:eastAsia="仿宋_GB2312" w:cs="Arial"/>
      <w:bCs/>
      <w:sz w:val="28"/>
      <w:szCs w:val="28"/>
    </w:rPr>
  </w:style>
  <w:style w:type="paragraph" w:styleId="1615">
    <w:name w:val="Char1 Char Char Char Char Char Char"/>
    <w:basedOn w:val="1008"/>
    <w:next w:val="1615"/>
    <w:link w:val="1008"/>
    <w:rPr>
      <w:rFonts w:ascii="Calibri" w:hAnsi="Calibri" w:eastAsia="宋体" w:cs="Times New Roman"/>
      <w:lang w:eastAsia="ar-SA"/>
    </w:rPr>
  </w:style>
  <w:style w:type="paragraph" w:styleId="1616">
    <w:name w:val="xl31"/>
    <w:basedOn w:val="1008"/>
    <w:next w:val="1616"/>
    <w:link w:val="1008"/>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617">
    <w:name w:val="xl201"/>
    <w:basedOn w:val="1008"/>
    <w:next w:val="1617"/>
    <w:link w:val="1008"/>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618">
    <w:name w:val="日期2"/>
    <w:basedOn w:val="1008"/>
    <w:next w:val="1008"/>
    <w:link w:val="1008"/>
    <w:pPr>
      <w:spacing w:line="312" w:lineRule="atLeast"/>
    </w:pPr>
    <w:rPr>
      <w:rFonts w:ascii="Calibri" w:hAnsi="Calibri" w:eastAsia="宋体" w:cs="Times New Roman"/>
      <w:sz w:val="24"/>
      <w:szCs w:val="20"/>
    </w:rPr>
  </w:style>
  <w:style w:type="paragraph" w:styleId="1619">
    <w:name w:val="xl29"/>
    <w:basedOn w:val="1008"/>
    <w:next w:val="1619"/>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20">
    <w:name w:val="样式 (西文) Century Gothic 四号 段前: 7.8 磅 段后: 7.8 磅 行距: 1.5 倍行距 首..."/>
    <w:basedOn w:val="1008"/>
    <w:next w:val="1620"/>
    <w:link w:val="1008"/>
    <w:pPr>
      <w:ind w:firstLine="560"/>
      <w:spacing w:before="156" w:after="156" w:line="360" w:lineRule="auto"/>
    </w:pPr>
    <w:rPr>
      <w:rFonts w:ascii="Century Gothic" w:hAnsi="Century Gothic" w:eastAsia="宋体" w:cs="宋体"/>
      <w:sz w:val="24"/>
      <w:szCs w:val="20"/>
    </w:rPr>
  </w:style>
  <w:style w:type="paragraph" w:styleId="1621">
    <w:name w:val="寄信人地址1"/>
    <w:basedOn w:val="1008"/>
    <w:next w:val="1621"/>
    <w:link w:val="1008"/>
    <w:rPr>
      <w:rFonts w:ascii="Arial" w:hAnsi="Arial" w:eastAsia="宋体" w:cs="Arial"/>
    </w:rPr>
  </w:style>
  <w:style w:type="paragraph" w:styleId="1622">
    <w:name w:val=" Char Char Char Char1"/>
    <w:basedOn w:val="1008"/>
    <w:next w:val="1622"/>
    <w:link w:val="1008"/>
    <w:pPr>
      <w:jc w:val="left"/>
      <w:spacing w:after="160" w:line="240" w:lineRule="exact"/>
      <w:widowControl/>
    </w:pPr>
    <w:rPr>
      <w:rFonts w:ascii="Verdana" w:hAnsi="Verdana" w:eastAsia="宋体" w:cs="Times New Roman"/>
      <w:sz w:val="20"/>
      <w:szCs w:val="20"/>
      <w:lang w:eastAsia="en-US"/>
    </w:rPr>
  </w:style>
  <w:style w:type="paragraph" w:styleId="1623">
    <w:name w:val="xl97"/>
    <w:basedOn w:val="1008"/>
    <w:next w:val="1623"/>
    <w:link w:val="10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24">
    <w:name w:val="表格5号 宽行"/>
    <w:basedOn w:val="1008"/>
    <w:next w:val="1624"/>
    <w:link w:val="1008"/>
    <w:pPr>
      <w:spacing w:line="360" w:lineRule="auto"/>
    </w:pPr>
    <w:rPr>
      <w:rFonts w:ascii="宋体" w:hAnsi="宋体" w:eastAsia="宋体" w:cs="Times New Roman"/>
    </w:rPr>
  </w:style>
  <w:style w:type="paragraph" w:styleId="1625">
    <w:name w:val="style160"/>
    <w:basedOn w:val="1008"/>
    <w:next w:val="1625"/>
    <w:link w:val="1008"/>
    <w:pPr>
      <w:jc w:val="left"/>
      <w:spacing w:before="100" w:beforeAutospacing="1" w:after="100" w:afterAutospacing="1"/>
      <w:widowControl/>
    </w:pPr>
    <w:rPr>
      <w:rFonts w:ascii="宋体" w:hAnsi="宋体" w:eastAsia="宋体" w:cs="宋体"/>
      <w:sz w:val="24"/>
    </w:rPr>
  </w:style>
  <w:style w:type="paragraph" w:styleId="1626">
    <w:name w:val="xl36"/>
    <w:basedOn w:val="1008"/>
    <w:next w:val="1626"/>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627">
    <w:name w:val="xl85"/>
    <w:basedOn w:val="1008"/>
    <w:next w:val="1627"/>
    <w:link w:val="10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628">
    <w:name w:val="索引标题1"/>
    <w:basedOn w:val="1008"/>
    <w:next w:val="1601"/>
    <w:link w:val="1008"/>
    <w:rPr>
      <w:rFonts w:ascii="Arial" w:hAnsi="Arial" w:eastAsia="宋体" w:cs="Arial"/>
      <w:b/>
      <w:bCs/>
    </w:rPr>
  </w:style>
  <w:style w:type="paragraph" w:styleId="1629">
    <w:name w:val="xl145"/>
    <w:basedOn w:val="1008"/>
    <w:next w:val="1629"/>
    <w:link w:val="100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630">
    <w:name w:val="批注主题3"/>
    <w:basedOn w:val="1045"/>
    <w:next w:val="1045"/>
    <w:link w:val="1008"/>
    <w:pPr>
      <w:spacing w:line="360" w:lineRule="auto"/>
    </w:pPr>
    <w:rPr>
      <w:rFonts w:ascii="Calibri" w:hAnsi="Calibri" w:eastAsia="宋体" w:cs="Times New Roman"/>
      <w:b/>
      <w:bCs/>
      <w:sz w:val="24"/>
      <w:szCs w:val="20"/>
    </w:rPr>
  </w:style>
  <w:style w:type="paragraph" w:styleId="1631">
    <w:name w:val="样式 BT3 + 三号 段前: 0.5 行 段后: 0.5 行"/>
    <w:basedOn w:val="1008"/>
    <w:next w:val="1631"/>
    <w:link w:val="1008"/>
    <w:pPr>
      <w:keepLines/>
      <w:keepNext/>
      <w:spacing w:line="360" w:lineRule="auto"/>
      <w:outlineLvl w:val="2"/>
    </w:pPr>
    <w:rPr>
      <w:rFonts w:ascii="黑体" w:hAnsi="Calibri" w:eastAsia="黑体" w:cs="宋体"/>
      <w:sz w:val="32"/>
      <w:szCs w:val="20"/>
    </w:rPr>
  </w:style>
  <w:style w:type="paragraph" w:styleId="1632">
    <w:name w:val="样式 宋体 小四 黑色 行距: 1.5 倍行距"/>
    <w:basedOn w:val="1008"/>
    <w:next w:val="1632"/>
    <w:link w:val="1008"/>
    <w:rPr>
      <w:rFonts w:ascii="宋体" w:hAnsi="宋体" w:eastAsia="宋体" w:cs="宋体"/>
      <w:color w:val="000000"/>
      <w:sz w:val="24"/>
      <w:szCs w:val="20"/>
    </w:rPr>
  </w:style>
  <w:style w:type="paragraph" w:styleId="1633">
    <w:name w:val="xl186"/>
    <w:basedOn w:val="1008"/>
    <w:next w:val="1633"/>
    <w:link w:val="1008"/>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34">
    <w:name w:val="标题3"/>
    <w:basedOn w:val="1008"/>
    <w:next w:val="1008"/>
    <w:link w:val="1008"/>
    <w:pPr>
      <w:keepNext/>
      <w:spacing w:before="50" w:after="50" w:line="440" w:lineRule="exact"/>
      <w:outlineLvl w:val="2"/>
    </w:pPr>
    <w:rPr>
      <w:rFonts w:ascii="宋体" w:hAnsi="宋体" w:eastAsia="宋体" w:cs="Times New Roman"/>
      <w:b/>
      <w:sz w:val="24"/>
      <w:szCs w:val="20"/>
    </w:rPr>
  </w:style>
  <w:style w:type="paragraph" w:styleId="1635">
    <w:name w:val="xl139"/>
    <w:basedOn w:val="1008"/>
    <w:next w:val="1635"/>
    <w:link w:val="10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636">
    <w:name w:val="正文缩进4"/>
    <w:basedOn w:val="1008"/>
    <w:next w:val="1636"/>
    <w:link w:val="1008"/>
    <w:pPr>
      <w:ind w:firstLine="420"/>
    </w:pPr>
    <w:rPr>
      <w:rFonts w:ascii="Calibri" w:hAnsi="Calibri" w:eastAsia="宋体" w:cs="Times New Roman"/>
      <w:sz w:val="24"/>
    </w:rPr>
  </w:style>
  <w:style w:type="paragraph" w:styleId="1637">
    <w:name w:val="普通(网站)11"/>
    <w:basedOn w:val="1008"/>
    <w:next w:val="1637"/>
    <w:link w:val="1008"/>
    <w:pPr>
      <w:jc w:val="left"/>
      <w:spacing w:before="100" w:beforeAutospacing="1" w:after="100" w:afterAutospacing="1"/>
      <w:widowControl/>
    </w:pPr>
    <w:rPr>
      <w:rFonts w:ascii="宋体" w:hAnsi="宋体" w:eastAsia="宋体" w:cs="宋体"/>
      <w:sz w:val="24"/>
    </w:rPr>
  </w:style>
  <w:style w:type="paragraph" w:styleId="1638">
    <w:name w:val="xl174"/>
    <w:basedOn w:val="1008"/>
    <w:next w:val="1638"/>
    <w:link w:val="100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39">
    <w:name w:val="样式 (中文) 黑体 四号 加粗 居中 行距: 多倍行距 1.25 字行"/>
    <w:basedOn w:val="1089"/>
    <w:next w:val="1639"/>
    <w:link w:val="1008"/>
    <w:pPr>
      <w:jc w:val="center"/>
      <w:spacing w:line="300" w:lineRule="auto"/>
    </w:pPr>
    <w:rPr>
      <w:rFonts w:ascii="Calibri" w:hAnsi="Calibri" w:eastAsia="黑体" w:cs="宋体"/>
      <w:b/>
      <w:bCs/>
      <w:sz w:val="28"/>
    </w:rPr>
  </w:style>
  <w:style w:type="paragraph" w:styleId="1640">
    <w:name w:val="xl110"/>
    <w:basedOn w:val="1008"/>
    <w:next w:val="1640"/>
    <w:link w:val="10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41">
    <w:name w:val="H-TextFormat"/>
    <w:next w:val="1641"/>
    <w:link w:val="1008"/>
    <w:rPr>
      <w:rFonts w:ascii="Arial" w:hAnsi="Arial"/>
      <w:sz w:val="22"/>
      <w:lang w:val="en-GB" w:eastAsia="en-US" w:bidi="ar-SA"/>
    </w:rPr>
  </w:style>
  <w:style w:type="paragraph" w:styleId="1642">
    <w:name w:val="Char Char Char Char Char Char Char Char Char Char Char Char Char Char Char Char"/>
    <w:basedOn w:val="1008"/>
    <w:next w:val="1642"/>
    <w:link w:val="1008"/>
    <w:pPr>
      <w:tabs>
        <w:tab w:val="left" w:pos="360" w:leader="none"/>
      </w:tabs>
    </w:pPr>
    <w:rPr>
      <w:rFonts w:ascii="Calibri" w:hAnsi="Calibri" w:eastAsia="宋体" w:cs="Times New Roman"/>
      <w:sz w:val="24"/>
    </w:rPr>
  </w:style>
  <w:style w:type="paragraph" w:styleId="1643">
    <w:name w:val="样式 首行缩进:  2 字符5"/>
    <w:basedOn w:val="1008"/>
    <w:next w:val="1643"/>
    <w:link w:val="1008"/>
    <w:pPr>
      <w:ind w:firstLine="480"/>
      <w:spacing w:before="120" w:line="360" w:lineRule="auto"/>
    </w:pPr>
    <w:rPr>
      <w:rFonts w:ascii="Calibri" w:hAnsi="Calibri" w:eastAsia="宋体" w:cs="宋体"/>
      <w:sz w:val="24"/>
      <w:szCs w:val="20"/>
    </w:rPr>
  </w:style>
  <w:style w:type="paragraph" w:styleId="1644">
    <w:name w:val="列表 51"/>
    <w:basedOn w:val="1008"/>
    <w:next w:val="1644"/>
    <w:link w:val="1008"/>
    <w:pPr>
      <w:ind w:left="100" w:hanging="200"/>
    </w:pPr>
    <w:rPr>
      <w:rFonts w:ascii="Calibri" w:hAnsi="Calibri" w:eastAsia="宋体" w:cs="Times New Roman"/>
    </w:rPr>
  </w:style>
  <w:style w:type="paragraph" w:styleId="1645">
    <w:name w:val="批注框文本1"/>
    <w:basedOn w:val="1008"/>
    <w:next w:val="1645"/>
    <w:link w:val="1008"/>
    <w:rPr>
      <w:rFonts w:ascii="Calibri" w:hAnsi="Calibri" w:eastAsia="宋体" w:cs="Times New Roman"/>
      <w:sz w:val="18"/>
      <w:szCs w:val="18"/>
    </w:rPr>
  </w:style>
  <w:style w:type="paragraph" w:styleId="1646">
    <w:name w:val="xl51"/>
    <w:basedOn w:val="1008"/>
    <w:next w:val="1646"/>
    <w:link w:val="1008"/>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647">
    <w:name w:val="重庆工可样式"/>
    <w:basedOn w:val="1008"/>
    <w:next w:val="1647"/>
    <w:link w:val="1008"/>
    <w:pPr>
      <w:ind w:firstLine="560"/>
    </w:pPr>
    <w:rPr>
      <w:rFonts w:ascii="宋体" w:hAnsi="宋体" w:eastAsia="宋体" w:cs="Times New Roman"/>
      <w:sz w:val="28"/>
      <w:szCs w:val="22"/>
    </w:rPr>
  </w:style>
  <w:style w:type="paragraph" w:styleId="1648">
    <w:name w:val="p16"/>
    <w:basedOn w:val="1008"/>
    <w:next w:val="1648"/>
    <w:link w:val="1008"/>
    <w:pPr>
      <w:ind w:firstLine="420"/>
      <w:widowControl/>
    </w:pPr>
    <w:rPr>
      <w:rFonts w:ascii="Calibri" w:hAnsi="Calibri" w:eastAsia="宋体" w:cs="宋体"/>
      <w:szCs w:val="21"/>
    </w:rPr>
  </w:style>
  <w:style w:type="paragraph" w:styleId="1649">
    <w:name w:val="xl28"/>
    <w:basedOn w:val="1008"/>
    <w:next w:val="1649"/>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50">
    <w:name w:val="样式 (西文) Times New Roman 四号 段后: 6 磅 行距: 固定值 20 磅 首行缩进:  1.92 ..."/>
    <w:basedOn w:val="1008"/>
    <w:next w:val="1650"/>
    <w:link w:val="1008"/>
    <w:pPr>
      <w:ind w:firstLine="200"/>
      <w:spacing w:line="360" w:lineRule="auto"/>
    </w:pPr>
    <w:rPr>
      <w:rFonts w:ascii="Calibri" w:hAnsi="Calibri" w:eastAsia="宋体" w:cs="宋体"/>
      <w:sz w:val="28"/>
      <w:szCs w:val="20"/>
    </w:rPr>
  </w:style>
  <w:style w:type="paragraph" w:styleId="1651">
    <w:name w:val="xl79"/>
    <w:basedOn w:val="1008"/>
    <w:next w:val="1651"/>
    <w:link w:val="1008"/>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52">
    <w:name w:val="xl37"/>
    <w:basedOn w:val="1008"/>
    <w:next w:val="1652"/>
    <w:link w:val="1008"/>
    <w:pPr>
      <w:jc w:val="left"/>
      <w:spacing w:before="100" w:beforeAutospacing="1" w:after="100" w:afterAutospacing="1"/>
      <w:widowControl/>
    </w:pPr>
    <w:rPr>
      <w:rFonts w:ascii="宋体" w:hAnsi="宋体" w:eastAsia="宋体" w:cs="Times New Roman"/>
      <w:sz w:val="20"/>
      <w:szCs w:val="20"/>
    </w:rPr>
  </w:style>
  <w:style w:type="paragraph" w:styleId="1653">
    <w:name w:val="要点说明2"/>
    <w:basedOn w:val="1008"/>
    <w:next w:val="1654"/>
    <w:link w:val="1008"/>
    <w:pPr>
      <w:ind w:left="400"/>
    </w:pPr>
    <w:rPr>
      <w:rFonts w:ascii="Calibri" w:hAnsi="Calibri" w:eastAsia="宋体" w:cs="Times New Roman"/>
      <w:sz w:val="30"/>
    </w:rPr>
  </w:style>
  <w:style w:type="paragraph" w:styleId="1654">
    <w:name w:val="要点2"/>
    <w:basedOn w:val="1008"/>
    <w:next w:val="1653"/>
    <w:link w:val="1008"/>
    <w:pPr>
      <w:numPr>
        <w:ilvl w:val="0"/>
        <w:numId w:val="21"/>
      </w:numPr>
      <w:ind w:left="420" w:hanging="420"/>
      <w:tabs>
        <w:tab w:val="left" w:pos="420" w:leader="none"/>
        <w:tab w:val="left" w:pos="1800" w:leader="none"/>
      </w:tabs>
    </w:pPr>
    <w:rPr>
      <w:rFonts w:ascii="Calibri" w:hAnsi="Calibri" w:eastAsia="宋体" w:cs="Times New Roman"/>
      <w:sz w:val="30"/>
    </w:rPr>
  </w:style>
  <w:style w:type="paragraph" w:styleId="1655">
    <w:name w:val="列表 31"/>
    <w:basedOn w:val="1008"/>
    <w:next w:val="1655"/>
    <w:link w:val="1008"/>
    <w:pPr>
      <w:ind w:left="100" w:hanging="200"/>
      <w:spacing w:line="480" w:lineRule="exact"/>
    </w:pPr>
    <w:rPr>
      <w:rFonts w:ascii="Calibri" w:hAnsi="Calibri" w:eastAsia="宋体" w:cs="Times New Roman"/>
      <w:sz w:val="24"/>
    </w:rPr>
  </w:style>
  <w:style w:type="paragraph" w:styleId="1656">
    <w:name w:val="xl193"/>
    <w:basedOn w:val="1008"/>
    <w:next w:val="1656"/>
    <w:link w:val="10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57">
    <w:name w:val="正文（首行缩进2字符）"/>
    <w:basedOn w:val="1008"/>
    <w:next w:val="1657"/>
    <w:link w:val="1008"/>
    <w:pPr>
      <w:ind w:firstLine="480"/>
      <w:spacing w:line="360" w:lineRule="auto"/>
    </w:pPr>
    <w:rPr>
      <w:rFonts w:ascii="Calibri" w:hAnsi="Calibri" w:eastAsia="宋体" w:cs="Times New Roman"/>
      <w:sz w:val="24"/>
    </w:rPr>
  </w:style>
  <w:style w:type="paragraph" w:styleId="1658">
    <w:name w:val="xl141"/>
    <w:basedOn w:val="1008"/>
    <w:next w:val="1658"/>
    <w:link w:val="100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59">
    <w:name w:val="样式 标题 3标题 3 Char Char Char标题 3 Char Char Char Char Char Char标..."/>
    <w:basedOn w:val="1011"/>
    <w:next w:val="1659"/>
    <w:link w:val="1008"/>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60">
    <w:name w:val="xl112"/>
    <w:basedOn w:val="1008"/>
    <w:next w:val="1660"/>
    <w:link w:val="1008"/>
    <w:pPr>
      <w:jc w:val="left"/>
      <w:spacing w:before="100" w:beforeAutospacing="1" w:after="100" w:afterAutospacing="1"/>
      <w:widowControl/>
    </w:pPr>
    <w:rPr>
      <w:rFonts w:ascii="宋体" w:hAnsi="宋体" w:eastAsia="宋体" w:cs="宋体"/>
      <w:sz w:val="24"/>
    </w:rPr>
  </w:style>
  <w:style w:type="paragraph" w:styleId="1661">
    <w:name w:val="标志"/>
    <w:basedOn w:val="1296"/>
    <w:next w:val="1661"/>
    <w:link w:val="1008"/>
    <w:pPr>
      <w:numPr>
        <w:ilvl w:val="0"/>
        <w:numId w:val="22"/>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62">
    <w:name w:val="文档结构图1"/>
    <w:basedOn w:val="1008"/>
    <w:next w:val="1662"/>
    <w:link w:val="1008"/>
    <w:pPr>
      <w:shd w:val="clear" w:color="auto" w:fill="000080"/>
    </w:pPr>
    <w:rPr>
      <w:rFonts w:ascii="Calibri" w:hAnsi="Calibri" w:eastAsia="宋体" w:cs="Times New Roman"/>
      <w:sz w:val="28"/>
      <w:szCs w:val="20"/>
      <w:shd w:val="clear" w:color="auto" w:fill="000080"/>
    </w:rPr>
  </w:style>
  <w:style w:type="paragraph" w:styleId="1663">
    <w:name w:val="标题2(RT)"/>
    <w:basedOn w:val="1010"/>
    <w:next w:val="1663"/>
    <w:link w:val="1008"/>
    <w:pPr>
      <w:numPr>
        <w:ilvl w:val="1"/>
        <w:numId w:val="20"/>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64">
    <w:name w:val="xl135"/>
    <w:basedOn w:val="1008"/>
    <w:next w:val="1664"/>
    <w:link w:val="100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65">
    <w:name w:val="xl128"/>
    <w:basedOn w:val="1008"/>
    <w:next w:val="1665"/>
    <w:link w:val="1008"/>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66">
    <w:name w:val="List Paragraph1"/>
    <w:basedOn w:val="1008"/>
    <w:next w:val="1666"/>
    <w:link w:val="1008"/>
    <w:pPr>
      <w:ind w:firstLine="420"/>
    </w:pPr>
    <w:rPr>
      <w:rFonts w:ascii="Calibri" w:hAnsi="Calibri" w:eastAsia="宋体" w:cs="Calibri"/>
      <w:sz w:val="28"/>
      <w:szCs w:val="28"/>
    </w:rPr>
  </w:style>
  <w:style w:type="paragraph" w:styleId="1667">
    <w:name w:val="彩色列表 - 强调文字颜色 12"/>
    <w:basedOn w:val="1008"/>
    <w:next w:val="1667"/>
    <w:link w:val="1008"/>
    <w:pPr>
      <w:contextualSpacing/>
      <w:ind w:left="720"/>
      <w:jc w:val="left"/>
      <w:spacing w:after="200" w:line="276" w:lineRule="auto"/>
      <w:widowControl/>
    </w:pPr>
    <w:rPr>
      <w:rFonts w:ascii="Calibri" w:hAnsi="Calibri" w:eastAsia="宋体" w:cs="Times New Roman"/>
      <w:sz w:val="22"/>
      <w:szCs w:val="22"/>
    </w:rPr>
  </w:style>
  <w:style w:type="paragraph" w:styleId="1668">
    <w:name w:val="Char1 Char Char Char Char Char Char1"/>
    <w:basedOn w:val="1008"/>
    <w:next w:val="1668"/>
    <w:link w:val="1008"/>
    <w:rPr>
      <w:rFonts w:ascii="Calibri" w:hAnsi="Calibri" w:eastAsia="宋体" w:cs="Times New Roman"/>
      <w:lang w:eastAsia="ar-SA"/>
    </w:rPr>
  </w:style>
  <w:style w:type="paragraph" w:styleId="1669">
    <w:name w:val="xl182"/>
    <w:basedOn w:val="1008"/>
    <w:next w:val="1669"/>
    <w:link w:val="100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70">
    <w:name w:val="样式 四号 黑色 首行缩进:  1.01 厘米 行距: 最小值 24 磅"/>
    <w:basedOn w:val="1008"/>
    <w:next w:val="1670"/>
    <w:link w:val="1008"/>
    <w:pPr>
      <w:numPr>
        <w:ilvl w:val="0"/>
        <w:numId w:val="23"/>
      </w:numPr>
      <w:spacing w:line="480" w:lineRule="atLeast"/>
      <w:tabs>
        <w:tab w:val="left" w:pos="2760" w:leader="none"/>
      </w:tabs>
    </w:pPr>
    <w:rPr>
      <w:rFonts w:ascii="Calibri" w:hAnsi="Calibri" w:eastAsia="宋体" w:cs="宋体"/>
      <w:color w:val="000000"/>
      <w:sz w:val="28"/>
      <w:szCs w:val="20"/>
    </w:rPr>
  </w:style>
  <w:style w:type="paragraph" w:styleId="1671">
    <w:name w:val="Sangría 1"/>
    <w:basedOn w:val="1672"/>
    <w:next w:val="1671"/>
    <w:link w:val="1008"/>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72">
    <w:name w:val="Párrafo"/>
    <w:basedOn w:val="1008"/>
    <w:next w:val="1672"/>
    <w:link w:val="1008"/>
    <w:pPr>
      <w:spacing w:before="120" w:after="60"/>
      <w:widowControl/>
    </w:pPr>
    <w:rPr>
      <w:rFonts w:ascii="Verdana" w:hAnsi="Verdana" w:eastAsia="宋体" w:cs="Times New Roman"/>
      <w:sz w:val="18"/>
      <w:szCs w:val="20"/>
      <w:lang w:val="es-ES" w:eastAsia="ko-KR"/>
    </w:rPr>
  </w:style>
  <w:style w:type="paragraph" w:styleId="1673">
    <w:name w:val="列出段落10"/>
    <w:basedOn w:val="1008"/>
    <w:next w:val="1673"/>
    <w:link w:val="1008"/>
    <w:pPr>
      <w:ind w:firstLine="420"/>
    </w:pPr>
    <w:rPr>
      <w:rFonts w:ascii="Calibri" w:hAnsi="Calibri" w:eastAsia="宋体" w:cs="Times New Roman"/>
      <w:sz w:val="28"/>
      <w:szCs w:val="22"/>
    </w:rPr>
  </w:style>
  <w:style w:type="paragraph" w:styleId="1674">
    <w:name w:val="xl63"/>
    <w:basedOn w:val="1008"/>
    <w:next w:val="1674"/>
    <w:link w:val="1008"/>
    <w:pPr>
      <w:jc w:val="center"/>
      <w:spacing w:before="100" w:beforeAutospacing="1" w:after="100" w:afterAutospacing="1"/>
      <w:widowControl/>
    </w:pPr>
    <w:rPr>
      <w:rFonts w:ascii="宋体" w:hAnsi="宋体" w:eastAsia="宋体" w:cs="宋体"/>
      <w:sz w:val="24"/>
    </w:rPr>
  </w:style>
  <w:style w:type="paragraph" w:styleId="1675">
    <w:name w:val="列出段落7"/>
    <w:basedOn w:val="1008"/>
    <w:next w:val="1675"/>
    <w:link w:val="1008"/>
    <w:pPr>
      <w:ind w:firstLine="420"/>
    </w:pPr>
    <w:rPr>
      <w:rFonts w:ascii="Calibri" w:hAnsi="Calibri" w:eastAsia="宋体" w:cs="Times New Roman"/>
      <w:szCs w:val="22"/>
    </w:rPr>
  </w:style>
  <w:style w:type="paragraph" w:styleId="1676">
    <w:name w:val="z1"/>
    <w:basedOn w:val="1008"/>
    <w:next w:val="1676"/>
    <w:link w:val="1008"/>
    <w:pPr>
      <w:jc w:val="left"/>
      <w:spacing w:before="100" w:beforeAutospacing="1" w:after="100" w:afterAutospacing="1" w:line="320" w:lineRule="atLeast"/>
      <w:widowControl/>
    </w:pPr>
    <w:rPr>
      <w:rFonts w:ascii="宋体" w:hAnsi="宋体" w:eastAsia="宋体" w:cs="Times New Roman"/>
      <w:sz w:val="18"/>
      <w:szCs w:val="18"/>
    </w:rPr>
  </w:style>
  <w:style w:type="paragraph" w:styleId="1677">
    <w:name w:val="正文缩进3"/>
    <w:basedOn w:val="1138"/>
    <w:next w:val="1138"/>
    <w:link w:val="1008"/>
    <w:pPr>
      <w:ind w:firstLine="200"/>
      <w:spacing w:line="520" w:lineRule="atLeast"/>
    </w:pPr>
    <w:rPr>
      <w:rFonts w:ascii="Tahoma" w:hAnsi="Tahoma" w:eastAsia="宋体" w:cs="Times New Roman"/>
      <w:b/>
      <w:sz w:val="24"/>
      <w:szCs w:val="28"/>
    </w:rPr>
  </w:style>
  <w:style w:type="paragraph" w:styleId="1678">
    <w:name w:val="Char Char Char Char Char Char Char Char Char"/>
    <w:basedOn w:val="1008"/>
    <w:next w:val="1678"/>
    <w:link w:val="1008"/>
    <w:pPr>
      <w:jc w:val="left"/>
      <w:spacing w:after="160" w:line="240" w:lineRule="exact"/>
      <w:widowControl/>
    </w:pPr>
    <w:rPr>
      <w:rFonts w:ascii="Verdana" w:hAnsi="Verdana" w:eastAsia="仿宋_GB2312" w:cs="Verdana"/>
      <w:sz w:val="24"/>
      <w:lang w:eastAsia="en-US"/>
    </w:rPr>
  </w:style>
  <w:style w:type="paragraph" w:styleId="1679">
    <w:name w:val="xl166"/>
    <w:basedOn w:val="1008"/>
    <w:next w:val="1679"/>
    <w:link w:val="100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80">
    <w:name w:val="收信人地址1"/>
    <w:basedOn w:val="1008"/>
    <w:next w:val="1680"/>
    <w:link w:val="1008"/>
    <w:pPr>
      <w:ind w:left="100"/>
    </w:pPr>
    <w:rPr>
      <w:rFonts w:ascii="Arial" w:hAnsi="Arial" w:eastAsia="宋体" w:cs="Arial"/>
      <w:sz w:val="24"/>
    </w:rPr>
  </w:style>
  <w:style w:type="paragraph" w:styleId="1681">
    <w:name w:val="xl198"/>
    <w:basedOn w:val="1008"/>
    <w:next w:val="1681"/>
    <w:link w:val="100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82">
    <w:name w:val="xl88"/>
    <w:basedOn w:val="1008"/>
    <w:next w:val="1682"/>
    <w:link w:val="10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83">
    <w:name w:val="Blockquote"/>
    <w:basedOn w:val="1008"/>
    <w:next w:val="1683"/>
    <w:link w:val="1008"/>
    <w:pPr>
      <w:ind w:left="360" w:right="360"/>
      <w:jc w:val="left"/>
      <w:spacing w:before="100" w:after="100"/>
    </w:pPr>
    <w:rPr>
      <w:rFonts w:ascii="Calibri" w:hAnsi="Calibri" w:eastAsia="宋体" w:cs="Times New Roman"/>
      <w:sz w:val="24"/>
      <w:szCs w:val="20"/>
    </w:rPr>
  </w:style>
  <w:style w:type="paragraph" w:styleId="1684">
    <w:name w:val="样式6"/>
    <w:basedOn w:val="1055"/>
    <w:next w:val="1684"/>
    <w:link w:val="1008"/>
    <w:pPr>
      <w:tabs>
        <w:tab w:val="left" w:pos="1260" w:leader="none"/>
        <w:tab w:val="right" w:pos="8302" w:leader="dot"/>
      </w:tabs>
    </w:pPr>
    <w:rPr>
      <w:rFonts w:ascii="Calibri" w:hAnsi="Calibri" w:eastAsia="宋体" w:cs="Times New Roman"/>
    </w:rPr>
  </w:style>
  <w:style w:type="paragraph" w:styleId="1685">
    <w:name w:val="TOC 标题1"/>
    <w:basedOn w:val="1009"/>
    <w:next w:val="1008"/>
    <w:link w:val="1008"/>
    <w:pPr>
      <w:jc w:val="left"/>
      <w:spacing w:before="480" w:after="0" w:line="276" w:lineRule="auto"/>
      <w:widowControl/>
      <w:outlineLvl w:val="9"/>
    </w:pPr>
    <w:rPr>
      <w:rFonts w:ascii="Cambria" w:hAnsi="Cambria" w:eastAsia="宋体" w:cs="Times New Roman"/>
      <w:color w:val="365f91"/>
      <w:sz w:val="28"/>
      <w:szCs w:val="28"/>
    </w:rPr>
  </w:style>
  <w:style w:type="paragraph" w:styleId="1686">
    <w:name w:val="xl76"/>
    <w:basedOn w:val="1008"/>
    <w:next w:val="1686"/>
    <w:link w:val="10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87">
    <w:name w:val="xl163"/>
    <w:basedOn w:val="1008"/>
    <w:next w:val="1687"/>
    <w:link w:val="100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88">
    <w:name w:val="修订1"/>
    <w:next w:val="1688"/>
    <w:link w:val="1008"/>
    <w:rPr>
      <w:sz w:val="21"/>
      <w:szCs w:val="24"/>
      <w:lang w:val="en-US" w:eastAsia="zh-CN" w:bidi="ar-SA"/>
    </w:rPr>
  </w:style>
  <w:style w:type="paragraph" w:styleId="1689">
    <w:name w:val="列表接续 41"/>
    <w:basedOn w:val="1008"/>
    <w:next w:val="1689"/>
    <w:link w:val="1008"/>
    <w:pPr>
      <w:ind w:left="1680"/>
      <w:spacing w:after="120"/>
    </w:pPr>
    <w:rPr>
      <w:rFonts w:ascii="Calibri" w:hAnsi="Calibri" w:eastAsia="宋体" w:cs="Times New Roman"/>
    </w:rPr>
  </w:style>
  <w:style w:type="paragraph" w:styleId="1690">
    <w:name w:val="列表编号 21"/>
    <w:basedOn w:val="1008"/>
    <w:next w:val="1690"/>
    <w:link w:val="1008"/>
    <w:pPr>
      <w:numPr>
        <w:ilvl w:val="0"/>
        <w:numId w:val="24"/>
      </w:numPr>
      <w:tabs>
        <w:tab w:val="left" w:pos="780" w:leader="none"/>
      </w:tabs>
    </w:pPr>
    <w:rPr>
      <w:rFonts w:ascii="Calibri" w:hAnsi="Calibri" w:eastAsia="宋体" w:cs="Times New Roman"/>
    </w:rPr>
  </w:style>
  <w:style w:type="paragraph" w:styleId="1691">
    <w:name w:val="索引 91"/>
    <w:basedOn w:val="1008"/>
    <w:next w:val="1008"/>
    <w:link w:val="1008"/>
    <w:pPr>
      <w:ind w:left="1600"/>
    </w:pPr>
    <w:rPr>
      <w:rFonts w:ascii="Calibri" w:hAnsi="Calibri" w:eastAsia="宋体" w:cs="Times New Roman"/>
    </w:rPr>
  </w:style>
  <w:style w:type="paragraph" w:styleId="1692">
    <w:name w:val="样式 首行缩进:  2 字符 Char Char"/>
    <w:basedOn w:val="1008"/>
    <w:next w:val="1692"/>
    <w:link w:val="1008"/>
    <w:pPr>
      <w:ind w:firstLine="480"/>
      <w:jc w:val="left"/>
      <w:spacing w:line="360" w:lineRule="auto"/>
    </w:pPr>
    <w:rPr>
      <w:rFonts w:ascii="Calibri" w:hAnsi="Calibri" w:eastAsia="宋体" w:cs="Times New Roman"/>
      <w:sz w:val="24"/>
    </w:rPr>
  </w:style>
  <w:style w:type="paragraph" w:styleId="1693">
    <w:name w:val="xl95"/>
    <w:basedOn w:val="1008"/>
    <w:next w:val="1693"/>
    <w:link w:val="100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94">
    <w:name w:val="正文缩进11"/>
    <w:basedOn w:val="1008"/>
    <w:next w:val="1694"/>
    <w:link w:val="1008"/>
    <w:pPr>
      <w:ind w:firstLine="420"/>
    </w:pPr>
    <w:rPr>
      <w:rFonts w:ascii="Calibri" w:hAnsi="Calibri" w:eastAsia="宋体" w:cs="Times New Roman"/>
      <w:sz w:val="20"/>
    </w:rPr>
  </w:style>
  <w:style w:type="paragraph" w:styleId="1695">
    <w:name w:val="日期11"/>
    <w:basedOn w:val="1008"/>
    <w:next w:val="1008"/>
    <w:link w:val="1008"/>
    <w:rPr>
      <w:rFonts w:ascii="Calibri" w:hAnsi="Calibri" w:eastAsia="宋体" w:cs="Times New Roman"/>
    </w:rPr>
  </w:style>
  <w:style w:type="paragraph" w:styleId="1696">
    <w:name w:val="Char Char Char Char Char Char Char Char Char1 Char Char Char Char"/>
    <w:basedOn w:val="1008"/>
    <w:next w:val="1696"/>
    <w:link w:val="1008"/>
    <w:pPr>
      <w:jc w:val="left"/>
      <w:spacing w:after="160" w:line="240" w:lineRule="exact"/>
      <w:widowControl/>
    </w:pPr>
    <w:rPr>
      <w:rFonts w:ascii="Arial" w:hAnsi="Arial" w:eastAsia="Times New Roman" w:cs="Verdana"/>
      <w:b/>
      <w:sz w:val="24"/>
      <w:lang w:eastAsia="en-US"/>
    </w:rPr>
  </w:style>
  <w:style w:type="paragraph" w:styleId="1697">
    <w:name w:val="xl190"/>
    <w:basedOn w:val="1008"/>
    <w:next w:val="1697"/>
    <w:link w:val="100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698">
    <w:name w:val="xl70"/>
    <w:basedOn w:val="1008"/>
    <w:next w:val="1698"/>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9">
    <w:name w:val="列表编号 41"/>
    <w:basedOn w:val="1008"/>
    <w:next w:val="1699"/>
    <w:link w:val="1008"/>
    <w:pPr>
      <w:numPr>
        <w:ilvl w:val="0"/>
        <w:numId w:val="25"/>
      </w:numPr>
      <w:tabs>
        <w:tab w:val="left" w:pos="1620" w:leader="none"/>
      </w:tabs>
    </w:pPr>
    <w:rPr>
      <w:rFonts w:ascii="Calibri" w:hAnsi="Calibri" w:eastAsia="宋体" w:cs="Times New Roman"/>
    </w:rPr>
  </w:style>
  <w:style w:type="paragraph" w:styleId="1700">
    <w:name w:val="样式 (西文) Times New Roman 四号 首行缩进:  1.01 厘米 段后: 6 磅 行距: 固定值 20..."/>
    <w:basedOn w:val="1008"/>
    <w:next w:val="1700"/>
    <w:link w:val="1008"/>
    <w:pPr>
      <w:ind w:firstLine="200"/>
      <w:spacing w:line="360" w:lineRule="auto"/>
    </w:pPr>
    <w:rPr>
      <w:rFonts w:ascii="Calibri" w:hAnsi="Calibri" w:eastAsia="宋体" w:cs="宋体"/>
      <w:sz w:val="28"/>
      <w:szCs w:val="20"/>
    </w:rPr>
  </w:style>
  <w:style w:type="paragraph" w:styleId="1701">
    <w:name w:val="正文2"/>
    <w:basedOn w:val="1008"/>
    <w:next w:val="1701"/>
    <w:link w:val="1008"/>
    <w:pPr>
      <w:ind w:firstLine="1418"/>
      <w:jc w:val="left"/>
      <w:spacing w:line="400" w:lineRule="atLeast"/>
    </w:pPr>
    <w:rPr>
      <w:rFonts w:ascii="宋体" w:hAnsi="Calibri" w:eastAsia="宋体" w:cs="Times New Roman"/>
      <w:sz w:val="24"/>
      <w:szCs w:val="20"/>
    </w:rPr>
  </w:style>
  <w:style w:type="paragraph" w:styleId="1702">
    <w:name w:val="索引 61"/>
    <w:basedOn w:val="1008"/>
    <w:next w:val="1008"/>
    <w:link w:val="1008"/>
    <w:pPr>
      <w:ind w:left="1000"/>
    </w:pPr>
    <w:rPr>
      <w:rFonts w:ascii="Calibri" w:hAnsi="Calibri" w:eastAsia="宋体" w:cs="Times New Roman"/>
    </w:rPr>
  </w:style>
  <w:style w:type="paragraph" w:styleId="1703">
    <w:name w:val="cueparagraphembedgraphic"/>
    <w:basedOn w:val="1008"/>
    <w:next w:val="1703"/>
    <w:link w:val="1008"/>
    <w:pPr>
      <w:jc w:val="left"/>
      <w:spacing w:before="100" w:beforeAutospacing="1" w:after="100" w:afterAutospacing="1" w:line="336" w:lineRule="atLeast"/>
      <w:widowControl/>
    </w:pPr>
    <w:rPr>
      <w:rFonts w:ascii="宋体" w:hAnsi="宋体" w:eastAsia="宋体" w:cs="宋体"/>
      <w:sz w:val="24"/>
    </w:rPr>
  </w:style>
  <w:style w:type="paragraph" w:styleId="1704">
    <w:name w:val="tabletext"/>
    <w:basedOn w:val="1008"/>
    <w:next w:val="1704"/>
    <w:link w:val="1008"/>
    <w:pPr>
      <w:jc w:val="left"/>
      <w:spacing w:before="100" w:beforeAutospacing="1" w:after="100" w:afterAutospacing="1"/>
      <w:widowControl/>
    </w:pPr>
    <w:rPr>
      <w:rFonts w:ascii="宋体" w:hAnsi="宋体" w:eastAsia="宋体" w:cs="宋体"/>
      <w:sz w:val="24"/>
    </w:rPr>
  </w:style>
  <w:style w:type="paragraph" w:styleId="1705">
    <w:name w:val=" Char Char Char Char Char Char"/>
    <w:basedOn w:val="1008"/>
    <w:next w:val="1705"/>
    <w:link w:val="1008"/>
    <w:rPr>
      <w:rFonts w:ascii="Calibri" w:hAnsi="Calibri" w:eastAsia="宋体" w:cs="Times New Roman"/>
    </w:rPr>
  </w:style>
  <w:style w:type="paragraph" w:styleId="1706">
    <w:name w:val="样式 Century Gothic 四号 段前: 6 磅 段后: 6 磅 行距: 最小值 22 磅"/>
    <w:basedOn w:val="1008"/>
    <w:next w:val="1706"/>
    <w:link w:val="1008"/>
    <w:pPr>
      <w:spacing w:before="120" w:after="120" w:line="360" w:lineRule="auto"/>
    </w:pPr>
    <w:rPr>
      <w:rFonts w:ascii="Century Gothic" w:hAnsi="Calibri" w:eastAsia="宋体" w:cs="宋体"/>
      <w:sz w:val="28"/>
      <w:szCs w:val="20"/>
    </w:rPr>
  </w:style>
  <w:style w:type="paragraph" w:styleId="1707">
    <w:name w:val="样式 标题 2 + Times New Roman 四号 非加粗 段前: 5 磅 段后: 0 磅 行距: 固定值 20..."/>
    <w:basedOn w:val="1010"/>
    <w:next w:val="1707"/>
    <w:link w:val="1008"/>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708">
    <w:name w:val="xl188"/>
    <w:basedOn w:val="1008"/>
    <w:next w:val="1708"/>
    <w:link w:val="1008"/>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709">
    <w:name w:val="列出段落4"/>
    <w:basedOn w:val="1008"/>
    <w:next w:val="1709"/>
    <w:link w:val="1008"/>
    <w:pPr>
      <w:ind w:firstLine="420"/>
    </w:pPr>
    <w:rPr>
      <w:rFonts w:ascii="Calibri" w:hAnsi="Calibri" w:eastAsia="宋体" w:cs="Calibri"/>
      <w:szCs w:val="21"/>
    </w:rPr>
  </w:style>
  <w:style w:type="paragraph" w:styleId="1710">
    <w:name w:val="文章正文"/>
    <w:basedOn w:val="1008"/>
    <w:next w:val="1710"/>
    <w:link w:val="1008"/>
    <w:pPr>
      <w:contextualSpacing/>
      <w:ind w:firstLine="510"/>
      <w:spacing w:before="120" w:line="360" w:lineRule="auto"/>
    </w:pPr>
    <w:rPr>
      <w:rFonts w:ascii="Calibri" w:hAnsi="Calibri" w:eastAsia="宋体" w:cs="Times New Roman"/>
      <w:sz w:val="28"/>
      <w:szCs w:val="28"/>
    </w:rPr>
  </w:style>
  <w:style w:type="paragraph" w:styleId="1711">
    <w:name w:val="网格表 31"/>
    <w:basedOn w:val="1008"/>
    <w:next w:val="1008"/>
    <w:link w:val="1008"/>
    <w:qFormat/>
    <w:pPr>
      <w:jc w:val="center"/>
      <w:spacing w:before="120" w:after="120" w:line="312" w:lineRule="atLeast"/>
    </w:pPr>
    <w:rPr>
      <w:rFonts w:ascii="Calibri" w:hAnsi="Calibri" w:eastAsia="宋体" w:cs="Times New Roman"/>
      <w:sz w:val="24"/>
      <w:szCs w:val="20"/>
    </w:rPr>
  </w:style>
  <w:style w:type="paragraph" w:styleId="1712">
    <w:name w:val="样式 标题 1 + 小四"/>
    <w:basedOn w:val="1009"/>
    <w:next w:val="1712"/>
    <w:link w:val="1008"/>
    <w:pPr>
      <w:jc w:val="center"/>
      <w:keepLines w:val="0"/>
      <w:spacing w:before="0" w:after="0" w:line="360" w:lineRule="auto"/>
    </w:pPr>
    <w:rPr>
      <w:rFonts w:ascii="仿宋_GB2312" w:hAnsi="Calibri" w:eastAsia="黑体" w:cs="Times New Roman"/>
      <w:b w:val="0"/>
      <w:bCs w:val="0"/>
      <w:sz w:val="32"/>
      <w:szCs w:val="24"/>
    </w:rPr>
  </w:style>
  <w:style w:type="paragraph" w:styleId="1713">
    <w:name w:val="xl154"/>
    <w:basedOn w:val="1008"/>
    <w:next w:val="1713"/>
    <w:link w:val="1008"/>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714">
    <w:name w:val="正文（方案）"/>
    <w:basedOn w:val="1008"/>
    <w:next w:val="1714"/>
    <w:link w:val="1008"/>
    <w:qFormat/>
    <w:pPr>
      <w:ind w:firstLine="420"/>
      <w:spacing w:line="288" w:lineRule="auto"/>
    </w:pPr>
    <w:rPr>
      <w:rFonts w:ascii="仿宋" w:hAnsi="仿宋" w:eastAsia="仿宋"/>
      <w:sz w:val="24"/>
    </w:rPr>
  </w:style>
  <w:style w:type="paragraph" w:styleId="1715">
    <w:name w:val="xl169"/>
    <w:basedOn w:val="1008"/>
    <w:next w:val="1715"/>
    <w:link w:val="100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716">
    <w:name w:val="p17"/>
    <w:basedOn w:val="1008"/>
    <w:next w:val="1716"/>
    <w:link w:val="1008"/>
    <w:pPr>
      <w:widowControl/>
    </w:pPr>
    <w:rPr>
      <w:rFonts w:ascii="Calibri" w:hAnsi="Calibri" w:eastAsia="宋体" w:cs="Times New Roman"/>
      <w:szCs w:val="21"/>
    </w:rPr>
  </w:style>
  <w:style w:type="paragraph" w:styleId="1717">
    <w:name w:val="样式 小四 首行缩进:  0.85 厘米 段前: 6 磅"/>
    <w:basedOn w:val="1008"/>
    <w:next w:val="1717"/>
    <w:link w:val="1008"/>
    <w:pPr>
      <w:ind w:left="1004" w:hanging="525"/>
      <w:tabs>
        <w:tab w:val="left" w:pos="1004" w:leader="none"/>
      </w:tabs>
    </w:pPr>
    <w:rPr>
      <w:rFonts w:ascii="Calibri" w:hAnsi="Calibri" w:eastAsia="宋体" w:cs="宋体"/>
      <w:sz w:val="24"/>
      <w:szCs w:val="20"/>
    </w:rPr>
  </w:style>
  <w:style w:type="paragraph" w:styleId="1718">
    <w:name w:val="样式 标题 3 + (西文) Century Gothic"/>
    <w:basedOn w:val="1011"/>
    <w:next w:val="1718"/>
    <w:link w:val="1008"/>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719">
    <w:name w:val="Normal1"/>
    <w:basedOn w:val="1008"/>
    <w:next w:val="1719"/>
    <w:link w:val="1008"/>
    <w:pPr>
      <w:ind w:left="-12" w:firstLine="482"/>
    </w:pPr>
    <w:rPr>
      <w:rFonts w:ascii="宋体" w:hAnsi="宋体" w:eastAsia="宋体" w:cs="Times New Roman"/>
      <w:b/>
      <w:sz w:val="24"/>
    </w:rPr>
  </w:style>
  <w:style w:type="paragraph" w:styleId="1720">
    <w:name w:val=" Char Char Char Char Char Char Char Char Char Char Char Char Char Char Char Char"/>
    <w:basedOn w:val="1008"/>
    <w:next w:val="1720"/>
    <w:link w:val="1008"/>
    <w:rPr>
      <w:rFonts w:ascii="Tahoma" w:hAnsi="Tahoma" w:eastAsia="仿宋_GB2312" w:cs="Times New Roman"/>
      <w:color w:val="000000"/>
      <w:sz w:val="24"/>
      <w:szCs w:val="20"/>
    </w:rPr>
  </w:style>
  <w:style w:type="paragraph" w:styleId="1721">
    <w:name w:val="文档结构图11"/>
    <w:basedOn w:val="1008"/>
    <w:next w:val="1721"/>
    <w:link w:val="1008"/>
    <w:pPr>
      <w:shd w:val="clear" w:color="auto" w:fill="000080"/>
    </w:pPr>
    <w:rPr>
      <w:rFonts w:ascii="Calibri" w:hAnsi="Calibri" w:eastAsia="宋体" w:cs="Times New Roman"/>
      <w:sz w:val="28"/>
      <w:szCs w:val="22"/>
      <w:shd w:val="clear" w:color="auto" w:fill="000080"/>
    </w:rPr>
  </w:style>
  <w:style w:type="paragraph" w:styleId="1722">
    <w:name w:val="样式 样式 标题1 + 行距: 单倍行距 + 段前: 7.8 磅 段后: 7.8 磅"/>
    <w:basedOn w:val="1008"/>
    <w:next w:val="1722"/>
    <w:link w:val="1008"/>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723">
    <w:name w:val="xl179"/>
    <w:basedOn w:val="1008"/>
    <w:next w:val="1723"/>
    <w:link w:val="1008"/>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724">
    <w:name w:val="样式 小四 首行缩进:  0.85 厘米"/>
    <w:basedOn w:val="1008"/>
    <w:next w:val="1724"/>
    <w:link w:val="1008"/>
    <w:pPr>
      <w:spacing w:line="360" w:lineRule="auto"/>
    </w:pPr>
    <w:rPr>
      <w:rFonts w:ascii="Calibri" w:hAnsi="Calibri" w:eastAsia="宋体" w:cs="宋体"/>
      <w:szCs w:val="21"/>
    </w:rPr>
  </w:style>
  <w:style w:type="paragraph" w:styleId="1725">
    <w:name w:val="xl196"/>
    <w:basedOn w:val="1008"/>
    <w:next w:val="1725"/>
    <w:link w:val="100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26">
    <w:name w:val="标准文件_段"/>
    <w:next w:val="1726"/>
    <w:link w:val="1008"/>
    <w:pPr>
      <w:ind w:right="-50"/>
      <w:jc w:val="center"/>
      <w:spacing w:line="276" w:lineRule="auto"/>
      <w:widowControl w:val="off"/>
    </w:pPr>
    <w:rPr>
      <w:spacing w:val="2"/>
      <w:sz w:val="24"/>
      <w:lang w:val="fr-FR" w:eastAsia="zh-CN" w:bidi="ar-SA"/>
    </w:rPr>
  </w:style>
  <w:style w:type="paragraph" w:styleId="1727">
    <w:name w:val="索引 71"/>
    <w:basedOn w:val="1008"/>
    <w:next w:val="1008"/>
    <w:link w:val="1008"/>
    <w:pPr>
      <w:ind w:left="1200"/>
    </w:pPr>
    <w:rPr>
      <w:rFonts w:ascii="Calibri" w:hAnsi="Calibri" w:eastAsia="宋体" w:cs="Times New Roman"/>
    </w:rPr>
  </w:style>
  <w:style w:type="paragraph" w:styleId="1728">
    <w:name w:val="xl175"/>
    <w:basedOn w:val="1008"/>
    <w:next w:val="1728"/>
    <w:link w:val="1008"/>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29">
    <w:name w:val="xl191"/>
    <w:basedOn w:val="1008"/>
    <w:next w:val="1729"/>
    <w:link w:val="100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730">
    <w:name w:val="xl178"/>
    <w:basedOn w:val="1008"/>
    <w:next w:val="1730"/>
    <w:link w:val="1008"/>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731">
    <w:name w:val="xl129"/>
    <w:basedOn w:val="1008"/>
    <w:next w:val="1731"/>
    <w:link w:val="100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732">
    <w:name w:val="封面2"/>
    <w:basedOn w:val="1008"/>
    <w:next w:val="1732"/>
    <w:link w:val="1008"/>
    <w:pPr>
      <w:jc w:val="center"/>
    </w:pPr>
    <w:rPr>
      <w:rFonts w:ascii="Calibri" w:hAnsi="Calibri" w:eastAsia="华文新魏" w:cs="Times New Roman"/>
      <w:sz w:val="72"/>
      <w:u w:val="single"/>
    </w:rPr>
  </w:style>
  <w:style w:type="paragraph" w:styleId="1733">
    <w:name w:val="列表2"/>
    <w:basedOn w:val="1008"/>
    <w:next w:val="1733"/>
    <w:link w:val="1008"/>
    <w:pPr>
      <w:ind w:left="200" w:hanging="200"/>
    </w:pPr>
    <w:rPr>
      <w:rFonts w:ascii="Calibri" w:hAnsi="Calibri" w:eastAsia="宋体" w:cs="Times New Roman"/>
    </w:rPr>
  </w:style>
  <w:style w:type="paragraph" w:styleId="1734">
    <w:name w:val="样式 (中文) 黑体 三号 加粗 居中 行距: 多倍行距 1.25 字行"/>
    <w:basedOn w:val="1009"/>
    <w:next w:val="1734"/>
    <w:link w:val="1008"/>
    <w:pPr>
      <w:jc w:val="center"/>
      <w:spacing w:line="300" w:lineRule="auto"/>
      <w:widowControl/>
    </w:pPr>
    <w:rPr>
      <w:rFonts w:ascii="Calibri" w:hAnsi="Calibri" w:eastAsia="黑体" w:cs="宋体"/>
      <w:b w:val="0"/>
      <w:bCs w:val="0"/>
      <w:sz w:val="32"/>
    </w:rPr>
  </w:style>
  <w:style w:type="paragraph" w:styleId="1735">
    <w:name w:val="xl194"/>
    <w:basedOn w:val="1008"/>
    <w:next w:val="1735"/>
    <w:link w:val="100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36">
    <w:name w:val="xl162"/>
    <w:basedOn w:val="1008"/>
    <w:next w:val="1736"/>
    <w:link w:val="100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37">
    <w:name w:val="表格文字"/>
    <w:basedOn w:val="1008"/>
    <w:next w:val="1737"/>
    <w:link w:val="1008"/>
    <w:pPr>
      <w:jc w:val="left"/>
      <w:spacing w:line="360" w:lineRule="exact"/>
    </w:pPr>
    <w:rPr>
      <w:rFonts w:ascii="Calibri" w:hAnsi="Calibri" w:eastAsia="宋体" w:cs="Times New Roman"/>
      <w:sz w:val="24"/>
    </w:rPr>
  </w:style>
  <w:style w:type="paragraph" w:styleId="1738">
    <w:name w:val="reader-word-layer"/>
    <w:basedOn w:val="1008"/>
    <w:next w:val="1738"/>
    <w:link w:val="1008"/>
    <w:pPr>
      <w:jc w:val="left"/>
      <w:spacing w:before="100" w:beforeAutospacing="1" w:after="100" w:afterAutospacing="1"/>
      <w:widowControl/>
    </w:pPr>
    <w:rPr>
      <w:rFonts w:ascii="宋体" w:hAnsi="宋体" w:eastAsia="宋体" w:cs="宋体"/>
      <w:sz w:val="24"/>
    </w:rPr>
  </w:style>
  <w:style w:type="paragraph" w:styleId="1739">
    <w:name w:val="批注主题11"/>
    <w:basedOn w:val="1045"/>
    <w:next w:val="1045"/>
    <w:link w:val="1008"/>
    <w:rPr>
      <w:rFonts w:ascii="Calibri" w:hAnsi="Calibri" w:eastAsia="宋体" w:cs="Times New Roman"/>
      <w:b/>
      <w:bCs/>
      <w:sz w:val="20"/>
    </w:rPr>
  </w:style>
  <w:style w:type="paragraph" w:styleId="1740">
    <w:name w:val="xl68"/>
    <w:basedOn w:val="1008"/>
    <w:next w:val="1740"/>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41">
    <w:name w:val="text2"/>
    <w:basedOn w:val="1008"/>
    <w:next w:val="1741"/>
    <w:link w:val="1008"/>
    <w:pPr>
      <w:jc w:val="left"/>
      <w:spacing w:before="100" w:beforeAutospacing="1" w:after="100" w:afterAutospacing="1"/>
      <w:widowControl/>
    </w:pPr>
    <w:rPr>
      <w:rFonts w:ascii="宋体" w:hAnsi="宋体" w:eastAsia="宋体" w:cs="宋体"/>
      <w:color w:val="333366"/>
      <w:sz w:val="18"/>
      <w:szCs w:val="18"/>
    </w:rPr>
  </w:style>
  <w:style w:type="paragraph" w:styleId="1742">
    <w:name w:val="样式3"/>
    <w:next w:val="1742"/>
    <w:link w:val="1008"/>
    <w:pPr>
      <w:jc w:val="center"/>
      <w:spacing w:before="150" w:after="100" w:line="360" w:lineRule="auto"/>
      <w:outlineLvl w:val="2"/>
    </w:pPr>
    <w:rPr>
      <w:b/>
      <w:bCs/>
      <w:sz w:val="24"/>
      <w:szCs w:val="24"/>
      <w:lang w:val="en-US" w:eastAsia="zh-CN" w:bidi="ar-SA"/>
    </w:rPr>
  </w:style>
  <w:style w:type="paragraph" w:styleId="1743">
    <w:name w:val="xl184"/>
    <w:basedOn w:val="1008"/>
    <w:next w:val="1743"/>
    <w:link w:val="100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44">
    <w:name w:val="pa-3"/>
    <w:basedOn w:val="1008"/>
    <w:next w:val="1744"/>
    <w:link w:val="1008"/>
    <w:pPr>
      <w:ind w:firstLine="480"/>
      <w:spacing w:line="360" w:lineRule="atLeast"/>
      <w:widowControl/>
    </w:pPr>
    <w:rPr>
      <w:rFonts w:ascii="宋体" w:hAnsi="宋体" w:eastAsia="宋体" w:cs="宋体"/>
      <w:sz w:val="24"/>
    </w:rPr>
  </w:style>
  <w:style w:type="paragraph" w:styleId="1745">
    <w:name w:val="xl167"/>
    <w:basedOn w:val="1008"/>
    <w:next w:val="1745"/>
    <w:link w:val="100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746">
    <w:name w:val="Char Char Char Char Char Char Char Char Char Char1"/>
    <w:basedOn w:val="1008"/>
    <w:next w:val="1746"/>
    <w:link w:val="1008"/>
    <w:rPr>
      <w:rFonts w:ascii="Tahoma" w:hAnsi="Tahoma" w:eastAsia="宋体" w:cs="Times New Roman"/>
      <w:sz w:val="24"/>
      <w:szCs w:val="20"/>
    </w:rPr>
  </w:style>
  <w:style w:type="paragraph" w:styleId="1747">
    <w:name w:val="TOC 标题11"/>
    <w:basedOn w:val="1009"/>
    <w:next w:val="1008"/>
    <w:link w:val="1008"/>
    <w:pPr>
      <w:jc w:val="left"/>
      <w:spacing w:before="480" w:after="0" w:line="276" w:lineRule="auto"/>
      <w:widowControl/>
      <w:outlineLvl w:val="9"/>
    </w:pPr>
    <w:rPr>
      <w:rFonts w:ascii="Cambria" w:hAnsi="Cambria" w:eastAsia="宋体" w:cs="Times New Roman"/>
      <w:color w:val="365f91"/>
      <w:sz w:val="28"/>
      <w:szCs w:val="28"/>
    </w:rPr>
  </w:style>
  <w:style w:type="paragraph" w:styleId="1748">
    <w:name w:val="引文目录标题1"/>
    <w:basedOn w:val="1008"/>
    <w:next w:val="1008"/>
    <w:link w:val="1008"/>
    <w:pPr>
      <w:spacing w:before="120"/>
    </w:pPr>
    <w:rPr>
      <w:rFonts w:ascii="Arial" w:hAnsi="Arial" w:eastAsia="宋体" w:cs="Arial"/>
      <w:sz w:val="24"/>
    </w:rPr>
  </w:style>
  <w:style w:type="paragraph" w:styleId="1749">
    <w:name w:val="xl109"/>
    <w:basedOn w:val="1008"/>
    <w:next w:val="1749"/>
    <w:link w:val="100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750">
    <w:name w:val="xl161"/>
    <w:basedOn w:val="1008"/>
    <w:next w:val="1750"/>
    <w:link w:val="1008"/>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51">
    <w:name w:val="xl133"/>
    <w:basedOn w:val="1008"/>
    <w:next w:val="1751"/>
    <w:link w:val="100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52">
    <w:name w:val="font9"/>
    <w:basedOn w:val="1008"/>
    <w:next w:val="1752"/>
    <w:link w:val="1008"/>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53">
    <w:name w:val="+正文楷体"/>
    <w:basedOn w:val="1008"/>
    <w:next w:val="1753"/>
    <w:link w:val="1008"/>
    <w:pPr>
      <w:ind w:firstLine="200"/>
      <w:spacing w:line="360" w:lineRule="auto"/>
    </w:pPr>
    <w:rPr>
      <w:rFonts w:ascii="Calibri" w:hAnsi="Calibri" w:eastAsia="楷体_GB2312" w:cs="Times New Roman"/>
      <w:sz w:val="24"/>
      <w:szCs w:val="28"/>
    </w:rPr>
  </w:style>
  <w:style w:type="paragraph" w:styleId="1754">
    <w:name w:val="xl82"/>
    <w:basedOn w:val="1008"/>
    <w:next w:val="1754"/>
    <w:link w:val="100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55">
    <w:name w:val="列出段落11"/>
    <w:basedOn w:val="1008"/>
    <w:next w:val="1755"/>
    <w:link w:val="1008"/>
    <w:pPr>
      <w:ind w:firstLine="420"/>
    </w:pPr>
    <w:rPr>
      <w:rFonts w:ascii="Calibri" w:hAnsi="Calibri" w:eastAsia="宋体" w:cs="Times New Roman"/>
    </w:rPr>
  </w:style>
  <w:style w:type="paragraph" w:styleId="1756">
    <w:name w:val="xl80"/>
    <w:basedOn w:val="1008"/>
    <w:next w:val="1756"/>
    <w:link w:val="100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57">
    <w:name w:val="xl90"/>
    <w:basedOn w:val="1008"/>
    <w:next w:val="1757"/>
    <w:link w:val="100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58">
    <w:name w:val="样式 样式 正文缩进正文（首行缩进两字）表正文正文非缩进特点段1正文不缩进特点 CharALT+Z水上软件标题4... + 首行..."/>
    <w:basedOn w:val="1524"/>
    <w:next w:val="1758"/>
    <w:link w:val="1008"/>
    <w:pPr>
      <w:spacing w:line="480" w:lineRule="auto"/>
    </w:pPr>
    <w:rPr>
      <w:rFonts w:ascii="Calibri" w:hAnsi="Calibri" w:eastAsia="宋体" w:cs="Times New Roman"/>
    </w:rPr>
  </w:style>
  <w:style w:type="paragraph" w:styleId="1759">
    <w:name w:val="xl192"/>
    <w:basedOn w:val="1008"/>
    <w:next w:val="1759"/>
    <w:link w:val="100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60">
    <w:name w:val="xl159"/>
    <w:basedOn w:val="1008"/>
    <w:next w:val="1760"/>
    <w:link w:val="1008"/>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61">
    <w:name w:val="Char Char Char"/>
    <w:basedOn w:val="1008"/>
    <w:next w:val="1761"/>
    <w:link w:val="1008"/>
    <w:rPr>
      <w:rFonts w:ascii="Tahoma" w:hAnsi="Tahoma" w:eastAsia="宋体" w:cs="Tahoma"/>
      <w:sz w:val="24"/>
    </w:rPr>
  </w:style>
  <w:style w:type="paragraph" w:styleId="1762">
    <w:name w:val="封面1"/>
    <w:basedOn w:val="1008"/>
    <w:next w:val="1762"/>
    <w:link w:val="1008"/>
    <w:pPr>
      <w:ind w:right="-483"/>
      <w:jc w:val="center"/>
    </w:pPr>
    <w:rPr>
      <w:rFonts w:ascii="Calibri" w:hAnsi="Calibri" w:eastAsia="黑体" w:cs="Times New Roman"/>
      <w:sz w:val="72"/>
    </w:rPr>
  </w:style>
  <w:style w:type="paragraph" w:styleId="1763">
    <w:name w:val="复选框1"/>
    <w:basedOn w:val="1008"/>
    <w:next w:val="1763"/>
    <w:link w:val="1008"/>
    <w:pPr>
      <w:jc w:val="left"/>
      <w:spacing w:before="360" w:after="360" w:line="360" w:lineRule="auto"/>
      <w:widowControl/>
    </w:pPr>
    <w:rPr>
      <w:rFonts w:ascii="Calibri" w:hAnsi="Calibri" w:eastAsia="宋体" w:cs="Times New Roman"/>
      <w:sz w:val="20"/>
      <w:szCs w:val="20"/>
    </w:rPr>
  </w:style>
  <w:style w:type="paragraph" w:styleId="1764">
    <w:name w:val="纯文本2"/>
    <w:basedOn w:val="1008"/>
    <w:next w:val="1764"/>
    <w:link w:val="1008"/>
    <w:pPr>
      <w:jc w:val="left"/>
      <w:widowControl/>
    </w:pPr>
    <w:rPr>
      <w:rFonts w:ascii="宋体" w:hAnsi="Courier New" w:eastAsia="楷体_GB2312" w:cs="Times New Roman"/>
      <w:sz w:val="26"/>
      <w:szCs w:val="20"/>
    </w:rPr>
  </w:style>
  <w:style w:type="paragraph" w:styleId="1765">
    <w:name w:val="加空"/>
    <w:basedOn w:val="1008"/>
    <w:next w:val="1765"/>
    <w:link w:val="1008"/>
    <w:pPr>
      <w:ind w:firstLine="595"/>
      <w:spacing w:before="40" w:line="220" w:lineRule="exact"/>
      <w:tabs>
        <w:tab w:val="left" w:pos="1080" w:leader="none"/>
      </w:tabs>
    </w:pPr>
    <w:rPr>
      <w:rFonts w:ascii="宋体" w:hAnsi="Calibri" w:eastAsia="宋体" w:cs="Times New Roman"/>
      <w:sz w:val="10"/>
      <w:szCs w:val="20"/>
    </w:rPr>
  </w:style>
  <w:style w:type="paragraph" w:styleId="1766">
    <w:name w:val="样式 标题 5 + (西文) Century Gothic2"/>
    <w:basedOn w:val="1013"/>
    <w:next w:val="1766"/>
    <w:link w:val="1008"/>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67">
    <w:name w:val="xl99"/>
    <w:basedOn w:val="1008"/>
    <w:next w:val="1767"/>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68">
    <w:name w:val="7"/>
    <w:next w:val="1768"/>
    <w:link w:val="1008"/>
    <w:pPr>
      <w:jc w:val="both"/>
      <w:widowControl w:val="off"/>
    </w:pPr>
    <w:rPr>
      <w:szCs w:val="24"/>
      <w:lang w:val="en-US" w:eastAsia="zh-CN" w:bidi="ar-SA"/>
    </w:rPr>
  </w:style>
  <w:style w:type="paragraph" w:styleId="1769">
    <w:name w:val="表格"/>
    <w:basedOn w:val="1008"/>
    <w:next w:val="1769"/>
    <w:link w:val="1008"/>
    <w:pPr>
      <w:jc w:val="center"/>
    </w:pPr>
    <w:rPr>
      <w:rFonts w:ascii="华文细黑" w:hAnsi="华文细黑" w:eastAsia="宋体" w:cs="Times New Roman"/>
      <w:szCs w:val="20"/>
    </w:rPr>
  </w:style>
  <w:style w:type="paragraph" w:styleId="1770">
    <w:name w:val="xl72"/>
    <w:basedOn w:val="1008"/>
    <w:next w:val="1770"/>
    <w:link w:val="10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71">
    <w:name w:val="Char Char Char Char Char Char1 Char"/>
    <w:basedOn w:val="1008"/>
    <w:next w:val="1771"/>
    <w:link w:val="1008"/>
    <w:pPr>
      <w:jc w:val="left"/>
      <w:spacing w:after="160" w:line="240" w:lineRule="exact"/>
      <w:widowControl/>
    </w:pPr>
    <w:rPr>
      <w:rFonts w:ascii="Tahoma" w:hAnsi="Tahoma" w:eastAsia="宋体" w:cs="Times New Roman"/>
      <w:sz w:val="28"/>
      <w:szCs w:val="28"/>
    </w:rPr>
  </w:style>
  <w:style w:type="paragraph" w:styleId="1772">
    <w:name w:val="工可大编号"/>
    <w:basedOn w:val="1008"/>
    <w:next w:val="1772"/>
    <w:link w:val="1008"/>
    <w:pPr>
      <w:numPr>
        <w:ilvl w:val="0"/>
        <w:numId w:val="26"/>
      </w:numPr>
      <w:tabs>
        <w:tab w:val="left" w:pos="360" w:leader="none"/>
      </w:tabs>
    </w:pPr>
    <w:rPr>
      <w:rFonts w:ascii="Calibri" w:hAnsi="Calibri" w:eastAsia="宋体" w:cs="Times New Roman"/>
      <w:sz w:val="28"/>
      <w:szCs w:val="22"/>
    </w:rPr>
  </w:style>
  <w:style w:type="paragraph" w:styleId="1773">
    <w:name w:val="ordinary-output target-output"/>
    <w:basedOn w:val="1008"/>
    <w:next w:val="1773"/>
    <w:link w:val="1008"/>
    <w:pPr>
      <w:jc w:val="left"/>
      <w:spacing w:before="100" w:beforeAutospacing="1" w:after="100" w:afterAutospacing="1"/>
      <w:widowControl/>
    </w:pPr>
    <w:rPr>
      <w:rFonts w:ascii="宋体" w:hAnsi="宋体" w:eastAsia="宋体" w:cs="宋体"/>
      <w:sz w:val="24"/>
    </w:rPr>
  </w:style>
  <w:style w:type="paragraph" w:styleId="1774">
    <w:name w:val="xl67"/>
    <w:basedOn w:val="1008"/>
    <w:next w:val="1774"/>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5">
    <w:name w:val="表格正文 居中"/>
    <w:basedOn w:val="1008"/>
    <w:next w:val="1775"/>
    <w:link w:val="1008"/>
    <w:pPr>
      <w:jc w:val="center"/>
    </w:pPr>
    <w:rPr>
      <w:rFonts w:ascii="宋体" w:hAnsi="宋体" w:eastAsia="宋体" w:cs="宋体"/>
      <w:color w:val="000000"/>
      <w:sz w:val="18"/>
      <w:szCs w:val="20"/>
      <w:lang w:bidi="ne-NP"/>
    </w:rPr>
  </w:style>
  <w:style w:type="paragraph" w:styleId="1776">
    <w:name w:val="xl132"/>
    <w:basedOn w:val="1008"/>
    <w:next w:val="1776"/>
    <w:link w:val="100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77">
    <w:name w:val="索引 21"/>
    <w:basedOn w:val="1008"/>
    <w:next w:val="1008"/>
    <w:link w:val="1008"/>
    <w:pPr>
      <w:ind w:left="200"/>
    </w:pPr>
    <w:rPr>
      <w:rFonts w:ascii="Calibri" w:hAnsi="Calibri" w:eastAsia="宋体" w:cs="Times New Roman"/>
    </w:rPr>
  </w:style>
  <w:style w:type="paragraph" w:styleId="1778">
    <w:name w:val="表内文字"/>
    <w:basedOn w:val="1008"/>
    <w:next w:val="1778"/>
    <w:link w:val="1008"/>
    <w:pPr>
      <w:jc w:val="center"/>
      <w:spacing w:line="312" w:lineRule="auto"/>
    </w:pPr>
    <w:rPr>
      <w:rFonts w:ascii="Calibri" w:hAnsi="Calibri" w:eastAsia="宋体" w:cs="Times New Roman"/>
      <w:color w:val="000000"/>
      <w:sz w:val="24"/>
      <w:szCs w:val="20"/>
    </w:rPr>
  </w:style>
  <w:style w:type="paragraph" w:styleId="1779">
    <w:name w:val="xl121"/>
    <w:basedOn w:val="1008"/>
    <w:next w:val="1779"/>
    <w:link w:val="100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80">
    <w:name w:val="索引 81"/>
    <w:basedOn w:val="1008"/>
    <w:next w:val="1008"/>
    <w:link w:val="1008"/>
    <w:pPr>
      <w:ind w:left="1400"/>
    </w:pPr>
    <w:rPr>
      <w:rFonts w:ascii="Calibri" w:hAnsi="Calibri" w:eastAsia="宋体" w:cs="Times New Roman"/>
    </w:rPr>
  </w:style>
  <w:style w:type="paragraph" w:styleId="1781">
    <w:name w:val="样式 Arial 小四 首行缩进:  0.85 厘米"/>
    <w:basedOn w:val="1008"/>
    <w:next w:val="1781"/>
    <w:link w:val="1008"/>
    <w:pPr>
      <w:ind w:firstLine="480"/>
      <w:spacing w:line="360" w:lineRule="auto"/>
    </w:pPr>
    <w:rPr>
      <w:rFonts w:ascii="Arial" w:hAnsi="Arial" w:eastAsia="宋体" w:cs="宋体"/>
      <w:sz w:val="24"/>
      <w:szCs w:val="20"/>
    </w:rPr>
  </w:style>
  <w:style w:type="paragraph" w:styleId="1782">
    <w:name w:val="xl101"/>
    <w:basedOn w:val="1008"/>
    <w:next w:val="1782"/>
    <w:link w:val="100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83">
    <w:name w:val="xl65"/>
    <w:basedOn w:val="1008"/>
    <w:next w:val="1783"/>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84">
    <w:name w:val="Char Char Char Char Char Char Char Char Char Char"/>
    <w:basedOn w:val="1008"/>
    <w:next w:val="1784"/>
    <w:link w:val="1008"/>
    <w:rPr>
      <w:rFonts w:ascii="Tahoma" w:hAnsi="Tahoma" w:eastAsia="宋体" w:cs="Times New Roman"/>
      <w:sz w:val="24"/>
      <w:szCs w:val="20"/>
    </w:rPr>
  </w:style>
  <w:style w:type="paragraph" w:styleId="1785">
    <w:name w:val="xl45"/>
    <w:basedOn w:val="1008"/>
    <w:next w:val="1785"/>
    <w:link w:val="1008"/>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86">
    <w:name w:val="p2"/>
    <w:basedOn w:val="1008"/>
    <w:next w:val="1786"/>
    <w:link w:val="1008"/>
    <w:pPr>
      <w:jc w:val="left"/>
      <w:widowControl/>
    </w:pPr>
    <w:rPr>
      <w:rFonts w:ascii=".PingFang SC" w:hAnsi=".PingFang SC" w:eastAsia=".PingFang SC" w:cs="Times New Roman"/>
      <w:color w:val="454545"/>
      <w:sz w:val="18"/>
      <w:szCs w:val="18"/>
    </w:rPr>
  </w:style>
  <w:style w:type="paragraph" w:styleId="1787">
    <w:name w:val="xl74"/>
    <w:basedOn w:val="1008"/>
    <w:next w:val="1787"/>
    <w:link w:val="100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88">
    <w:name w:val="xl168"/>
    <w:basedOn w:val="1008"/>
    <w:next w:val="1788"/>
    <w:link w:val="100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89">
    <w:name w:val="Char Char1"/>
    <w:basedOn w:val="1008"/>
    <w:next w:val="1789"/>
    <w:link w:val="1008"/>
    <w:pPr>
      <w:jc w:val="left"/>
      <w:spacing w:after="160" w:line="360" w:lineRule="auto"/>
      <w:widowControl/>
    </w:pPr>
    <w:rPr>
      <w:rFonts w:ascii="Calibri" w:hAnsi="Calibri" w:eastAsia="宋体" w:cs="Times New Roman"/>
      <w:sz w:val="24"/>
      <w:lang w:eastAsia="en-US"/>
    </w:rPr>
  </w:style>
  <w:style w:type="paragraph" w:styleId="1790">
    <w:name w:val="Char Char Char Char Char Char2"/>
    <w:basedOn w:val="1008"/>
    <w:next w:val="1790"/>
    <w:link w:val="1008"/>
    <w:pPr>
      <w:spacing w:line="360" w:lineRule="auto"/>
    </w:pPr>
    <w:rPr>
      <w:rFonts w:ascii="Calibri" w:hAnsi="Calibri" w:eastAsia="宋体" w:cs="Times New Roman"/>
      <w:sz w:val="24"/>
      <w:szCs w:val="20"/>
    </w:rPr>
  </w:style>
  <w:style w:type="paragraph" w:styleId="1791">
    <w:name w:val="xl92"/>
    <w:basedOn w:val="1008"/>
    <w:next w:val="1791"/>
    <w:link w:val="100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92">
    <w:name w:val="xl66"/>
    <w:basedOn w:val="1008"/>
    <w:next w:val="1792"/>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93">
    <w:name w:val="正文 New New New New New New New New"/>
    <w:next w:val="1793"/>
    <w:link w:val="1008"/>
    <w:pPr>
      <w:jc w:val="both"/>
      <w:widowControl w:val="off"/>
    </w:pPr>
    <w:rPr>
      <w:szCs w:val="24"/>
      <w:lang w:val="en-US" w:eastAsia="zh-CN" w:bidi="ar-SA"/>
    </w:rPr>
  </w:style>
  <w:style w:type="paragraph" w:styleId="1794">
    <w:name w:val="xl164"/>
    <w:basedOn w:val="1008"/>
    <w:next w:val="1794"/>
    <w:link w:val="100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95">
    <w:name w:val="xl176"/>
    <w:basedOn w:val="1008"/>
    <w:next w:val="1795"/>
    <w:link w:val="100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96">
    <w:name w:val="xl185"/>
    <w:basedOn w:val="1008"/>
    <w:next w:val="1796"/>
    <w:link w:val="100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97">
    <w:name w:val="样式 (中文) 仿宋_GB2312 小四 行距: 1.5 倍行距"/>
    <w:basedOn w:val="1008"/>
    <w:next w:val="1797"/>
    <w:link w:val="1008"/>
    <w:pPr>
      <w:ind w:firstLine="200"/>
      <w:spacing w:line="360" w:lineRule="auto"/>
    </w:pPr>
    <w:rPr>
      <w:rFonts w:ascii="Calibri" w:hAnsi="Calibri" w:eastAsia="仿宋_GB2312" w:cs="宋体"/>
      <w:sz w:val="24"/>
      <w:szCs w:val="20"/>
    </w:rPr>
  </w:style>
  <w:style w:type="paragraph" w:styleId="1798">
    <w:name w:val="xl197"/>
    <w:basedOn w:val="1008"/>
    <w:next w:val="1798"/>
    <w:link w:val="100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799">
    <w:name w:val="font8"/>
    <w:basedOn w:val="1008"/>
    <w:next w:val="1799"/>
    <w:link w:val="1008"/>
    <w:pPr>
      <w:jc w:val="left"/>
      <w:spacing w:before="100" w:beforeAutospacing="1" w:after="100" w:afterAutospacing="1"/>
      <w:widowControl/>
    </w:pPr>
    <w:rPr>
      <w:rFonts w:hint="eastAsia" w:ascii="宋体" w:hAnsi="宋体" w:eastAsia="宋体" w:cs="Times New Roman"/>
      <w:sz w:val="22"/>
      <w:szCs w:val="22"/>
    </w:rPr>
  </w:style>
  <w:style w:type="paragraph" w:styleId="1800">
    <w:name w:val="样式 正文缩进正文（首行缩进两字）表正文正文非缩进特点段1正文不缩进特点 CharALT+Z水上软件标题4...1"/>
    <w:basedOn w:val="1138"/>
    <w:next w:val="1800"/>
    <w:link w:val="1008"/>
    <w:pPr>
      <w:ind w:firstLine="225"/>
      <w:spacing w:after="120" w:line="360" w:lineRule="auto"/>
    </w:pPr>
    <w:rPr>
      <w:rFonts w:ascii="Century Gothic" w:hAnsi="Times New Roman" w:eastAsia="宋体" w:cs="宋体"/>
      <w:sz w:val="28"/>
      <w:szCs w:val="20"/>
    </w:rPr>
  </w:style>
  <w:style w:type="paragraph" w:styleId="1801">
    <w:name w:val="标题5"/>
    <w:basedOn w:val="1013"/>
    <w:next w:val="1801"/>
    <w:link w:val="1008"/>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802">
    <w:name w:val="图表目录1"/>
    <w:basedOn w:val="1008"/>
    <w:next w:val="1008"/>
    <w:link w:val="1008"/>
    <w:pPr>
      <w:ind w:left="420" w:hanging="420"/>
      <w:jc w:val="left"/>
    </w:pPr>
    <w:rPr>
      <w:rFonts w:ascii="Calibri" w:hAnsi="Calibri" w:eastAsia="宋体" w:cs="Times New Roman"/>
      <w:caps/>
      <w:sz w:val="20"/>
      <w:szCs w:val="20"/>
    </w:rPr>
  </w:style>
  <w:style w:type="paragraph" w:styleId="1803">
    <w:name w:val="xl138"/>
    <w:basedOn w:val="1008"/>
    <w:next w:val="1803"/>
    <w:link w:val="1008"/>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804">
    <w:name w:val="xl108"/>
    <w:basedOn w:val="1008"/>
    <w:next w:val="1804"/>
    <w:link w:val="100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5">
    <w:name w:val="xl87"/>
    <w:basedOn w:val="1008"/>
    <w:next w:val="1805"/>
    <w:link w:val="100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06">
    <w:name w:val="Char Char1 Char Char Char Char Char Char Char"/>
    <w:basedOn w:val="1008"/>
    <w:next w:val="1806"/>
    <w:link w:val="1008"/>
    <w:rPr>
      <w:rFonts w:ascii="Tahoma" w:hAnsi="Tahoma" w:eastAsia="宋体" w:cs="Times New Roman"/>
      <w:sz w:val="24"/>
      <w:szCs w:val="20"/>
    </w:rPr>
  </w:style>
  <w:style w:type="paragraph" w:styleId="1807">
    <w:name w:val="修订2"/>
    <w:next w:val="1807"/>
    <w:link w:val="1008"/>
    <w:rPr>
      <w:sz w:val="21"/>
      <w:szCs w:val="24"/>
      <w:lang w:val="en-US" w:eastAsia="zh-CN" w:bidi="ar-SA"/>
    </w:rPr>
  </w:style>
  <w:style w:type="paragraph" w:styleId="1808">
    <w:name w:val="规范正文"/>
    <w:basedOn w:val="1008"/>
    <w:next w:val="1808"/>
    <w:link w:val="1008"/>
    <w:pPr>
      <w:ind w:left="480"/>
      <w:spacing w:line="360" w:lineRule="auto"/>
    </w:pPr>
    <w:rPr>
      <w:rFonts w:ascii="Calibri" w:hAnsi="Calibri" w:eastAsia="宋体" w:cs="Times New Roman"/>
      <w:sz w:val="24"/>
      <w:szCs w:val="20"/>
    </w:rPr>
  </w:style>
  <w:style w:type="paragraph" w:styleId="1809">
    <w:name w:val="p15"/>
    <w:basedOn w:val="1008"/>
    <w:next w:val="1809"/>
    <w:link w:val="1008"/>
    <w:pPr>
      <w:ind w:firstLine="420"/>
      <w:widowControl/>
    </w:pPr>
    <w:rPr>
      <w:rFonts w:ascii="Calibri" w:hAnsi="Calibri" w:eastAsia="宋体" w:cs="宋体"/>
      <w:szCs w:val="21"/>
    </w:rPr>
  </w:style>
  <w:style w:type="paragraph" w:styleId="1810">
    <w:name w:val="xl30"/>
    <w:basedOn w:val="1008"/>
    <w:next w:val="1810"/>
    <w:link w:val="1008"/>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811">
    <w:name w:val="纯文本11"/>
    <w:basedOn w:val="1008"/>
    <w:next w:val="1811"/>
    <w:link w:val="1008"/>
    <w:rPr>
      <w:rFonts w:ascii="宋体" w:hAnsi="Courier New" w:eastAsia="宋体" w:cs="Times New Roman"/>
      <w:szCs w:val="20"/>
    </w:rPr>
  </w:style>
  <w:style w:type="paragraph" w:styleId="1812">
    <w:name w:val="样式7"/>
    <w:basedOn w:val="1264"/>
    <w:next w:val="1812"/>
    <w:link w:val="1008"/>
    <w:pPr>
      <w:tabs>
        <w:tab w:val="left" w:pos="1680" w:leader="none"/>
      </w:tabs>
    </w:pPr>
    <w:rPr>
      <w:rFonts w:ascii="仿宋_GB2312" w:hAnsi="宋体" w:eastAsia="仿宋_GB2312" w:cs="Times New Roman"/>
      <w:bCs/>
      <w:sz w:val="24"/>
    </w:rPr>
  </w:style>
  <w:style w:type="paragraph" w:styleId="1813">
    <w:name w:val="xl122"/>
    <w:basedOn w:val="1008"/>
    <w:next w:val="1813"/>
    <w:link w:val="100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14">
    <w:name w:val="标题 2h2sect"/>
    <w:next w:val="1008"/>
    <w:link w:val="1008"/>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815">
    <w:name w:val="正文首行缩进3"/>
    <w:basedOn w:val="1049"/>
    <w:next w:val="1815"/>
    <w:link w:val="1008"/>
    <w:pPr>
      <w:ind w:firstLine="425"/>
      <w:spacing w:after="0" w:line="312" w:lineRule="auto"/>
    </w:pPr>
    <w:rPr>
      <w:rFonts w:ascii="Calibri" w:hAnsi="Calibri" w:eastAsia="宋体" w:cs="Times New Roman"/>
      <w:sz w:val="28"/>
    </w:rPr>
  </w:style>
  <w:style w:type="paragraph" w:styleId="1816">
    <w:name w:val="样式 标题 1 + 段前: 15.6 磅 段后: 7.8 磅 底端: (单实线 自动设置  1.5 磅 行宽) 行距:..."/>
    <w:basedOn w:val="1009"/>
    <w:next w:val="1816"/>
    <w:link w:val="1008"/>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817">
    <w:name w:val="xl84"/>
    <w:basedOn w:val="1008"/>
    <w:next w:val="1817"/>
    <w:link w:val="1008"/>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818">
    <w:name w:val="xl118"/>
    <w:basedOn w:val="1008"/>
    <w:next w:val="1818"/>
    <w:link w:val="100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819">
    <w:name w:val="xl24"/>
    <w:basedOn w:val="1008"/>
    <w:next w:val="1819"/>
    <w:link w:val="1008"/>
    <w:pPr>
      <w:jc w:val="center"/>
      <w:spacing w:before="100" w:beforeAutospacing="1" w:after="100" w:afterAutospacing="1"/>
      <w:widowControl/>
    </w:pPr>
    <w:rPr>
      <w:rFonts w:ascii="宋体" w:hAnsi="宋体" w:eastAsia="宋体" w:cs="Times New Roman"/>
      <w:sz w:val="24"/>
    </w:rPr>
  </w:style>
  <w:style w:type="paragraph" w:styleId="1820">
    <w:name w:val="我的表格文字"/>
    <w:basedOn w:val="1251"/>
    <w:next w:val="1820"/>
    <w:link w:val="1008"/>
    <w:pPr>
      <w:ind w:firstLine="0"/>
      <w:jc w:val="both"/>
      <w:spacing w:after="0" w:line="240" w:lineRule="auto"/>
    </w:pPr>
    <w:rPr>
      <w:rFonts w:ascii="Calibri" w:hAnsi="Calibri" w:eastAsia="宋体" w:cs="Times New Roman"/>
      <w:sz w:val="28"/>
      <w:lang w:bidi="ar-SA"/>
    </w:rPr>
  </w:style>
  <w:style w:type="paragraph" w:styleId="1821">
    <w:name w:val="批注主题2"/>
    <w:basedOn w:val="1045"/>
    <w:next w:val="1045"/>
    <w:link w:val="1008"/>
    <w:pPr>
      <w:spacing w:line="360" w:lineRule="auto"/>
    </w:pPr>
    <w:rPr>
      <w:rFonts w:ascii="Calibri" w:hAnsi="Calibri" w:eastAsia="宋体" w:cs="Times New Roman"/>
      <w:b/>
      <w:bCs/>
      <w:sz w:val="24"/>
      <w:szCs w:val="20"/>
    </w:rPr>
  </w:style>
  <w:style w:type="paragraph" w:styleId="1822">
    <w:name w:val="xl137"/>
    <w:basedOn w:val="1008"/>
    <w:next w:val="1822"/>
    <w:link w:val="1008"/>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823">
    <w:name w:val="xl173"/>
    <w:basedOn w:val="1008"/>
    <w:next w:val="1823"/>
    <w:link w:val="100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824">
    <w:name w:val="Char Char Char Char Char Char Char Char Char Char Char Char Char Char Char Char Char Char Char Char"/>
    <w:basedOn w:val="1008"/>
    <w:next w:val="1824"/>
    <w:link w:val="1008"/>
    <w:pPr>
      <w:ind w:firstLine="200"/>
      <w:spacing w:line="360" w:lineRule="auto"/>
    </w:pPr>
    <w:rPr>
      <w:rFonts w:ascii="宋体" w:hAnsi="宋体" w:eastAsia="宋体" w:cs="宋体"/>
      <w:sz w:val="24"/>
    </w:rPr>
  </w:style>
  <w:style w:type="paragraph" w:styleId="1825">
    <w:name w:val="xl172"/>
    <w:basedOn w:val="1008"/>
    <w:next w:val="1825"/>
    <w:link w:val="100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26">
    <w:name w:val="xl150"/>
    <w:basedOn w:val="1008"/>
    <w:next w:val="1826"/>
    <w:link w:val="1008"/>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827">
    <w:name w:val="xl183"/>
    <w:basedOn w:val="1008"/>
    <w:next w:val="1827"/>
    <w:link w:val="100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28">
    <w:name w:val="正文缩进6"/>
    <w:basedOn w:val="1008"/>
    <w:next w:val="1828"/>
    <w:link w:val="1008"/>
    <w:pPr>
      <w:ind w:firstLine="420"/>
    </w:pPr>
    <w:rPr>
      <w:rFonts w:ascii="Calibri" w:hAnsi="Calibri" w:eastAsia="宋体" w:cs="Times New Roman"/>
      <w:sz w:val="24"/>
    </w:rPr>
  </w:style>
  <w:style w:type="paragraph" w:styleId="1829">
    <w:name w:val="格式2"/>
    <w:next w:val="1829"/>
    <w:link w:val="1008"/>
    <w:pPr>
      <w:jc w:val="both"/>
      <w:spacing w:before="50" w:line="440" w:lineRule="exact"/>
      <w:widowControl w:val="off"/>
    </w:pPr>
    <w:rPr>
      <w:sz w:val="24"/>
      <w:lang w:val="en-US" w:eastAsia="zh-CN" w:bidi="ar-SA"/>
    </w:rPr>
  </w:style>
  <w:style w:type="paragraph" w:styleId="1830">
    <w:name w:val="Char2"/>
    <w:basedOn w:val="1008"/>
    <w:next w:val="1830"/>
    <w:link w:val="1008"/>
    <w:pPr>
      <w:jc w:val="left"/>
      <w:spacing w:after="160" w:line="240" w:lineRule="exact"/>
      <w:widowControl/>
    </w:pPr>
    <w:rPr>
      <w:rFonts w:ascii="Arial" w:hAnsi="Arial" w:eastAsia="宋体" w:cs="Times New Roman"/>
      <w:sz w:val="22"/>
      <w:szCs w:val="22"/>
      <w:lang w:eastAsia="en-US"/>
    </w:rPr>
  </w:style>
  <w:style w:type="paragraph" w:styleId="1831">
    <w:name w:val="正文 1"/>
    <w:basedOn w:val="1008"/>
    <w:next w:val="1831"/>
    <w:link w:val="1008"/>
    <w:pPr>
      <w:numPr>
        <w:ilvl w:val="0"/>
        <w:numId w:val="3"/>
      </w:numPr>
      <w:ind w:left="1418" w:firstLine="0"/>
      <w:spacing w:before="80" w:after="80" w:line="360" w:lineRule="auto"/>
      <w:widowControl/>
    </w:pPr>
    <w:rPr>
      <w:rFonts w:ascii="Calibri" w:hAnsi="Calibri" w:eastAsia="宋体" w:cs="Times New Roman"/>
      <w:szCs w:val="20"/>
    </w:rPr>
  </w:style>
  <w:style w:type="paragraph" w:styleId="1832">
    <w:name w:val="正文段"/>
    <w:basedOn w:val="1008"/>
    <w:next w:val="1832"/>
    <w:link w:val="1008"/>
    <w:pPr>
      <w:spacing w:after="240" w:line="360" w:lineRule="atLeast"/>
      <w:widowControl/>
    </w:pPr>
    <w:rPr>
      <w:rFonts w:ascii="宋体" w:hAnsi="Calibri" w:eastAsia="宋体" w:cs="Times New Roman"/>
      <w:sz w:val="24"/>
      <w:szCs w:val="20"/>
    </w:rPr>
  </w:style>
  <w:style w:type="paragraph" w:styleId="1833">
    <w:name w:val="Char Char Char Char2"/>
    <w:basedOn w:val="1008"/>
    <w:next w:val="1833"/>
    <w:link w:val="1008"/>
    <w:rPr>
      <w:rFonts w:ascii="Calibri" w:hAnsi="Calibri" w:eastAsia="宋体" w:cs="Times New Roman"/>
    </w:rPr>
  </w:style>
  <w:style w:type="paragraph" w:styleId="1834">
    <w:name w:val="样式 样式 标题 5 + (西文) Century Gothic2 + 段前: 0.5 行 段后: 0.5 行"/>
    <w:basedOn w:val="1766"/>
    <w:next w:val="1834"/>
    <w:link w:val="1008"/>
    <w:pPr>
      <w:ind w:left="0" w:firstLine="1700"/>
      <w:tabs>
        <w:tab w:val="left" w:pos="567" w:leader="none"/>
        <w:tab w:val="left" w:pos="2100" w:leader="none"/>
      </w:tabs>
    </w:pPr>
    <w:rPr>
      <w:rFonts w:ascii="Calibri" w:hAnsi="Calibri" w:eastAsia="宋体" w:cs="宋体"/>
      <w:szCs w:val="20"/>
    </w:rPr>
  </w:style>
  <w:style w:type="paragraph" w:styleId="1835">
    <w:name w:val="TOC 标题2"/>
    <w:basedOn w:val="1009"/>
    <w:next w:val="1008"/>
    <w:link w:val="1008"/>
    <w:pPr>
      <w:jc w:val="left"/>
      <w:spacing w:before="480" w:after="0" w:line="276" w:lineRule="auto"/>
      <w:widowControl/>
      <w:outlineLvl w:val="9"/>
    </w:pPr>
    <w:rPr>
      <w:rFonts w:ascii="Cambria" w:hAnsi="Cambria" w:eastAsia="宋体" w:cs="Times New Roman"/>
      <w:color w:val="365f91"/>
      <w:sz w:val="28"/>
      <w:szCs w:val="28"/>
    </w:rPr>
  </w:style>
  <w:style w:type="paragraph" w:styleId="1836">
    <w:name w:val="样式 Century Gothic 四号 行距: 最小值 26 磅"/>
    <w:basedOn w:val="1008"/>
    <w:next w:val="1836"/>
    <w:link w:val="1008"/>
    <w:pPr>
      <w:ind w:firstLine="200"/>
      <w:spacing w:line="360" w:lineRule="auto"/>
    </w:pPr>
    <w:rPr>
      <w:rFonts w:ascii="Century Gothic" w:hAnsi="Century Gothic" w:eastAsia="宋体" w:cs="宋体"/>
      <w:sz w:val="28"/>
      <w:szCs w:val="20"/>
    </w:rPr>
  </w:style>
  <w:style w:type="paragraph" w:styleId="1837">
    <w:name w:val="xl105"/>
    <w:basedOn w:val="1008"/>
    <w:next w:val="1837"/>
    <w:link w:val="1008"/>
    <w:pPr>
      <w:jc w:val="left"/>
      <w:spacing w:before="100" w:beforeAutospacing="1" w:after="100" w:afterAutospacing="1"/>
      <w:widowControl/>
    </w:pPr>
    <w:rPr>
      <w:rFonts w:ascii="宋体" w:hAnsi="宋体" w:eastAsia="宋体" w:cs="宋体"/>
      <w:color w:val="ff0000"/>
      <w:sz w:val="24"/>
    </w:rPr>
  </w:style>
  <w:style w:type="paragraph" w:styleId="1838">
    <w:name w:val="表格3"/>
    <w:basedOn w:val="1008"/>
    <w:next w:val="1838"/>
    <w:link w:val="1008"/>
    <w:pPr>
      <w:spacing w:line="420" w:lineRule="atLeast"/>
    </w:pPr>
    <w:rPr>
      <w:rFonts w:ascii="Calibri" w:hAnsi="Calibri" w:eastAsia="楷体" w:cs="Times New Roman"/>
      <w:szCs w:val="20"/>
    </w:rPr>
  </w:style>
  <w:style w:type="paragraph" w:styleId="1839">
    <w:name w:val="列表编号 51"/>
    <w:basedOn w:val="1008"/>
    <w:next w:val="1839"/>
    <w:link w:val="1008"/>
    <w:pPr>
      <w:numPr>
        <w:ilvl w:val="0"/>
        <w:numId w:val="27"/>
      </w:numPr>
      <w:tabs>
        <w:tab w:val="left" w:pos="2040" w:leader="none"/>
      </w:tabs>
    </w:pPr>
    <w:rPr>
      <w:rFonts w:ascii="Calibri" w:hAnsi="Calibri" w:eastAsia="宋体" w:cs="Times New Roman"/>
    </w:rPr>
  </w:style>
  <w:style w:type="paragraph" w:styleId="1840">
    <w:name w:val="正文段落"/>
    <w:next w:val="1840"/>
    <w:link w:val="1008"/>
    <w:pPr>
      <w:ind w:left="45" w:firstLine="496"/>
      <w:jc w:val="both"/>
      <w:spacing w:before="93" w:after="62" w:line="360" w:lineRule="auto"/>
      <w:widowControl w:val="off"/>
    </w:pPr>
    <w:rPr>
      <w:spacing w:val="4"/>
      <w:sz w:val="24"/>
      <w:szCs w:val="24"/>
      <w:lang w:val="en-US" w:eastAsia="zh-CN" w:bidi="ar-SA"/>
    </w:rPr>
  </w:style>
  <w:style w:type="paragraph" w:styleId="1841">
    <w:name w:val="书 正文"/>
    <w:basedOn w:val="1008"/>
    <w:next w:val="1841"/>
    <w:link w:val="1008"/>
    <w:pPr>
      <w:ind w:firstLine="425"/>
      <w:spacing w:line="300" w:lineRule="auto"/>
    </w:pPr>
    <w:rPr>
      <w:rFonts w:ascii="宋体" w:hAnsi="Calibri" w:eastAsia="宋体" w:cs="Times New Roman"/>
      <w:szCs w:val="21"/>
    </w:rPr>
  </w:style>
  <w:style w:type="paragraph" w:styleId="1842">
    <w:name w:val="格式4"/>
    <w:basedOn w:val="1008"/>
    <w:next w:val="1842"/>
    <w:link w:val="1008"/>
    <w:pPr>
      <w:ind w:left="990" w:hanging="360"/>
      <w:spacing w:line="420" w:lineRule="exact"/>
    </w:pPr>
    <w:rPr>
      <w:rFonts w:ascii="宋体" w:hAnsi="宋体" w:eastAsia="宋体" w:cs="Times New Roman"/>
      <w:color w:val="000000"/>
      <w:sz w:val="24"/>
      <w:szCs w:val="20"/>
    </w:rPr>
  </w:style>
  <w:style w:type="paragraph" w:styleId="1843">
    <w:name w:val="样式 正文缩进正文（首行缩进两字）表正文正文非缩进特点段1正文不缩进特点 CharALT+Z水上软件标题4...3"/>
    <w:basedOn w:val="1138"/>
    <w:next w:val="1843"/>
    <w:link w:val="1008"/>
    <w:pPr>
      <w:ind w:firstLine="0"/>
      <w:spacing w:line="360" w:lineRule="auto"/>
    </w:pPr>
    <w:rPr>
      <w:rFonts w:ascii="Times New Roman" w:hAnsi="Times New Roman" w:eastAsia="宋体" w:cs="宋体"/>
      <w:sz w:val="28"/>
      <w:szCs w:val="20"/>
    </w:rPr>
  </w:style>
  <w:style w:type="paragraph" w:styleId="1844">
    <w:name w:val="样式 标题 5 + 段前: 0.5 行 段后: 0.5 行1"/>
    <w:basedOn w:val="1013"/>
    <w:next w:val="1844"/>
    <w:link w:val="1008"/>
    <w:pPr>
      <w:ind w:left="264" w:hanging="84"/>
      <w:tabs>
        <w:tab w:val="left" w:pos="264" w:leader="none"/>
        <w:tab w:val="left" w:pos="2100" w:leader="none"/>
      </w:tabs>
    </w:pPr>
    <w:rPr>
      <w:rFonts w:ascii="黑体" w:hAnsi="Calibri" w:eastAsia="黑体" w:cs="宋体"/>
      <w:b w:val="0"/>
      <w:bCs w:val="0"/>
      <w:szCs w:val="20"/>
    </w:rPr>
  </w:style>
  <w:style w:type="paragraph" w:styleId="1845">
    <w:name w:val="列表编号 31"/>
    <w:basedOn w:val="1008"/>
    <w:next w:val="1845"/>
    <w:link w:val="1008"/>
    <w:pPr>
      <w:numPr>
        <w:ilvl w:val="0"/>
        <w:numId w:val="28"/>
      </w:numPr>
      <w:tabs>
        <w:tab w:val="left" w:pos="1200" w:leader="none"/>
      </w:tabs>
    </w:pPr>
    <w:rPr>
      <w:rFonts w:ascii="Calibri" w:hAnsi="Calibri" w:eastAsia="宋体" w:cs="Times New Roman"/>
    </w:rPr>
  </w:style>
  <w:style w:type="paragraph" w:styleId="1846">
    <w:name w:val="图案标题"/>
    <w:basedOn w:val="1008"/>
    <w:next w:val="1846"/>
    <w:link w:val="1008"/>
    <w:pPr>
      <w:ind w:left="700" w:hanging="500"/>
      <w:spacing w:line="312" w:lineRule="auto"/>
      <w:tabs>
        <w:tab w:val="left" w:pos="1200" w:leader="none"/>
      </w:tabs>
    </w:pPr>
    <w:rPr>
      <w:rFonts w:ascii="Calibri" w:hAnsi="Calibri" w:eastAsia="宋体" w:cs="Times New Roman"/>
      <w:sz w:val="24"/>
      <w:szCs w:val="20"/>
    </w:rPr>
  </w:style>
  <w:style w:type="paragraph" w:styleId="1847">
    <w:name w:val="xl131"/>
    <w:basedOn w:val="1008"/>
    <w:next w:val="1847"/>
    <w:link w:val="100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848">
    <w:name w:val="样式 标题 3Bold Headbhlevel_3PIM 3H3Level 3 Headsect1.2.3h3..."/>
    <w:basedOn w:val="1011"/>
    <w:next w:val="1848"/>
    <w:link w:val="1008"/>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849">
    <w:name w:val="xl156"/>
    <w:basedOn w:val="1008"/>
    <w:next w:val="1849"/>
    <w:link w:val="100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850">
    <w:name w:val="xl127"/>
    <w:basedOn w:val="1008"/>
    <w:next w:val="1850"/>
    <w:link w:val="100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51">
    <w:name w:val="样式18"/>
    <w:basedOn w:val="1011"/>
    <w:next w:val="1008"/>
    <w:link w:val="1008"/>
    <w:rPr>
      <w:rFonts w:ascii="Calibri" w:hAnsi="Calibri" w:eastAsia="宋体" w:cs="Times New Roman"/>
      <w:sz w:val="21"/>
    </w:rPr>
  </w:style>
  <w:style w:type="paragraph" w:styleId="1852">
    <w:name w:val="正文123"/>
    <w:basedOn w:val="1008"/>
    <w:next w:val="1852"/>
    <w:link w:val="1008"/>
    <w:pPr>
      <w:ind w:firstLine="200"/>
      <w:spacing w:line="360" w:lineRule="auto"/>
    </w:pPr>
    <w:rPr>
      <w:rFonts w:ascii="Calibri" w:hAnsi="Calibri" w:eastAsia="宋体" w:cs="Times New Roman"/>
      <w:sz w:val="24"/>
      <w:szCs w:val="22"/>
    </w:rPr>
  </w:style>
  <w:style w:type="paragraph" w:styleId="1853">
    <w:name w:val="列出段落8"/>
    <w:basedOn w:val="1008"/>
    <w:next w:val="1853"/>
    <w:link w:val="1008"/>
    <w:pPr>
      <w:ind w:firstLine="420"/>
    </w:pPr>
    <w:rPr>
      <w:rFonts w:ascii="Calibri" w:hAnsi="Calibri" w:eastAsia="宋体" w:cs="Times New Roman"/>
      <w:szCs w:val="22"/>
    </w:rPr>
  </w:style>
  <w:style w:type="paragraph" w:styleId="1854">
    <w:name w:val="简单回函地址"/>
    <w:basedOn w:val="1008"/>
    <w:next w:val="1854"/>
    <w:link w:val="1008"/>
    <w:pPr>
      <w:spacing w:line="312" w:lineRule="atLeast"/>
    </w:pPr>
    <w:rPr>
      <w:rFonts w:ascii="宋体" w:hAnsi="Century Schoolbook" w:eastAsia="宋体" w:cs="Times New Roman"/>
      <w:sz w:val="28"/>
      <w:szCs w:val="20"/>
    </w:rPr>
  </w:style>
  <w:style w:type="paragraph" w:styleId="1855">
    <w:name w:val="列表段落1"/>
    <w:basedOn w:val="1008"/>
    <w:next w:val="1855"/>
    <w:link w:val="1008"/>
    <w:uiPriority w:val="34"/>
    <w:qFormat/>
    <w:pPr>
      <w:ind w:firstLine="420"/>
    </w:pPr>
  </w:style>
  <w:style w:type="paragraph" w:styleId="1856">
    <w:name w:val="标题2(第4篇)"/>
    <w:basedOn w:val="1008"/>
    <w:next w:val="1856"/>
    <w:link w:val="1008"/>
    <w:pPr>
      <w:jc w:val="center"/>
    </w:pPr>
    <w:rPr>
      <w:rFonts w:ascii="Calibri" w:hAnsi="Calibri" w:eastAsia="仿宋_GB2312" w:cs="Times New Roman"/>
      <w:b/>
      <w:sz w:val="32"/>
    </w:rPr>
  </w:style>
  <w:style w:type="paragraph" w:styleId="1857">
    <w:name w:val=" Char Char Char Char Char Char Char Char Char Char"/>
    <w:basedOn w:val="1008"/>
    <w:next w:val="1857"/>
    <w:link w:val="1008"/>
    <w:pPr>
      <w:numPr>
        <w:ilvl w:val="0"/>
        <w:numId w:val="2"/>
      </w:numPr>
      <w:tabs>
        <w:tab w:val="left" w:pos="360" w:leader="none"/>
      </w:tabs>
    </w:pPr>
    <w:rPr>
      <w:rFonts w:ascii="Calibri" w:hAnsi="Calibri" w:eastAsia="宋体" w:cs="Times New Roman"/>
      <w:sz w:val="24"/>
    </w:rPr>
  </w:style>
  <w:style w:type="paragraph" w:styleId="1858">
    <w:name w:val="xl111"/>
    <w:basedOn w:val="1008"/>
    <w:next w:val="1858"/>
    <w:link w:val="100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59">
    <w:name w:val="样式 样式 (中文) 黑体 四号 加粗 居中 行距: 多倍行距 1.25 字行 + 左侧:  2 字符"/>
    <w:basedOn w:val="1010"/>
    <w:next w:val="1859"/>
    <w:link w:val="1008"/>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60">
    <w:name w:val="TOC Heading"/>
    <w:basedOn w:val="1009"/>
    <w:next w:val="1008"/>
    <w:link w:val="1008"/>
    <w:pPr>
      <w:jc w:val="left"/>
      <w:spacing w:before="480" w:after="0" w:line="276" w:lineRule="auto"/>
      <w:widowControl/>
      <w:outlineLvl w:val="9"/>
    </w:pPr>
    <w:rPr>
      <w:rFonts w:ascii="Cambria" w:hAnsi="Cambria" w:eastAsia="宋体" w:cs="Times New Roman"/>
      <w:color w:val="365f91"/>
      <w:sz w:val="28"/>
      <w:szCs w:val="28"/>
    </w:rPr>
  </w:style>
  <w:style w:type="paragraph" w:styleId="1861">
    <w:name w:val="GLL标题1"/>
    <w:basedOn w:val="1009"/>
    <w:next w:val="1861"/>
    <w:link w:val="1008"/>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62">
    <w:name w:val="xl73"/>
    <w:basedOn w:val="1008"/>
    <w:next w:val="1862"/>
    <w:link w:val="10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63">
    <w:name w:val=" Char Char Char1 Char Char Char Char Char Char Char Char Char Char Char Char Char Char Char Char Char Char Char"/>
    <w:basedOn w:val="1008"/>
    <w:next w:val="1863"/>
    <w:link w:val="1008"/>
    <w:rPr>
      <w:rFonts w:ascii="Calibri" w:hAnsi="Calibri" w:eastAsia="宋体" w:cs="Times New Roman"/>
    </w:rPr>
  </w:style>
  <w:style w:type="paragraph" w:styleId="1864">
    <w:name w:val="xl180"/>
    <w:basedOn w:val="1008"/>
    <w:next w:val="1864"/>
    <w:link w:val="1008"/>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65">
    <w:name w:val="xl124"/>
    <w:basedOn w:val="1008"/>
    <w:next w:val="1865"/>
    <w:link w:val="100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66">
    <w:name w:val="xl102"/>
    <w:basedOn w:val="1008"/>
    <w:next w:val="1866"/>
    <w:link w:val="10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67">
    <w:name w:val="my（1）"/>
    <w:basedOn w:val="1396"/>
    <w:next w:val="1867"/>
    <w:link w:val="1008"/>
    <w:pPr>
      <w:numPr>
        <w:ilvl w:val="0"/>
        <w:numId w:val="29"/>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68">
    <w:name w:val="xl98"/>
    <w:basedOn w:val="1008"/>
    <w:next w:val="1868"/>
    <w:link w:val="10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69">
    <w:name w:val="p3"/>
    <w:basedOn w:val="1008"/>
    <w:next w:val="1869"/>
    <w:link w:val="1008"/>
    <w:pPr>
      <w:jc w:val="left"/>
      <w:widowControl/>
    </w:pPr>
    <w:rPr>
      <w:rFonts w:ascii="Helvetica Neue" w:hAnsi="Helvetica Neue" w:eastAsia="等线" w:cs="Times New Roman"/>
      <w:color w:val="454545"/>
      <w:sz w:val="18"/>
      <w:szCs w:val="18"/>
    </w:rPr>
  </w:style>
  <w:style w:type="paragraph" w:styleId="1870">
    <w:name w:val=" Char Char Char1 Char Char Char Char"/>
    <w:basedOn w:val="1008"/>
    <w:next w:val="1870"/>
    <w:link w:val="1008"/>
    <w:pPr>
      <w:jc w:val="left"/>
      <w:spacing w:after="160" w:line="240" w:lineRule="exact"/>
      <w:widowControl/>
    </w:pPr>
    <w:rPr>
      <w:rFonts w:ascii="Calibri" w:hAnsi="Calibri" w:eastAsia="宋体" w:cs="Times New Roman"/>
      <w:sz w:val="24"/>
      <w:szCs w:val="20"/>
    </w:rPr>
  </w:style>
  <w:style w:type="paragraph" w:styleId="1871">
    <w:name w:val="xl26"/>
    <w:basedOn w:val="1008"/>
    <w:next w:val="1871"/>
    <w:link w:val="1008"/>
    <w:pPr>
      <w:jc w:val="left"/>
      <w:spacing w:before="100" w:beforeAutospacing="1" w:after="100" w:afterAutospacing="1"/>
      <w:widowControl/>
    </w:pPr>
    <w:rPr>
      <w:rFonts w:ascii="宋体" w:hAnsi="宋体" w:eastAsia="宋体" w:cs="Times New Roman"/>
      <w:sz w:val="28"/>
      <w:szCs w:val="28"/>
    </w:rPr>
  </w:style>
  <w:style w:type="paragraph" w:styleId="1872">
    <w:name w:val="封二"/>
    <w:basedOn w:val="1008"/>
    <w:next w:val="1872"/>
    <w:link w:val="1008"/>
    <w:pPr>
      <w:ind w:firstLine="425"/>
      <w:spacing w:line="360" w:lineRule="auto"/>
    </w:pPr>
    <w:rPr>
      <w:rFonts w:ascii="Calibri" w:hAnsi="Calibri" w:eastAsia="幼圆" w:cs="Times New Roman"/>
      <w:sz w:val="32"/>
      <w:szCs w:val="20"/>
    </w:rPr>
  </w:style>
  <w:style w:type="paragraph" w:styleId="1873">
    <w:name w:val="Char Char Char1 Char"/>
    <w:basedOn w:val="1010"/>
    <w:next w:val="1008"/>
    <w:link w:val="1008"/>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74">
    <w:name w:val="日期1"/>
    <w:basedOn w:val="1008"/>
    <w:next w:val="1008"/>
    <w:link w:val="1008"/>
    <w:rPr>
      <w:rFonts w:ascii="Calibri" w:hAnsi="Calibri" w:eastAsia="宋体" w:cs="Times New Roman"/>
      <w:sz w:val="20"/>
    </w:rPr>
  </w:style>
  <w:style w:type="paragraph" w:styleId="1875">
    <w:name w:val="xl69"/>
    <w:basedOn w:val="1008"/>
    <w:next w:val="1875"/>
    <w:link w:val="10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76">
    <w:name w:val="Normal1"/>
    <w:next w:val="1876"/>
    <w:link w:val="1008"/>
    <w:pPr>
      <w:jc w:val="both"/>
      <w:spacing w:line="312" w:lineRule="atLeast"/>
      <w:widowControl w:val="off"/>
    </w:pPr>
    <w:rPr>
      <w:rFonts w:ascii="宋体"/>
      <w:sz w:val="34"/>
      <w:lang w:val="en-US" w:eastAsia="zh-CN" w:bidi="ar-SA"/>
    </w:rPr>
  </w:style>
  <w:style w:type="paragraph" w:styleId="1877">
    <w:name w:val="样式13"/>
    <w:basedOn w:val="1010"/>
    <w:next w:val="1877"/>
    <w:link w:val="1008"/>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78">
    <w:name w:val="xl75"/>
    <w:basedOn w:val="1008"/>
    <w:next w:val="1878"/>
    <w:link w:val="10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79">
    <w:name w:val="图表"/>
    <w:basedOn w:val="1008"/>
    <w:next w:val="1879"/>
    <w:link w:val="1008"/>
    <w:pPr>
      <w:jc w:val="center"/>
    </w:pPr>
    <w:rPr>
      <w:rFonts w:ascii="宋体" w:hAnsi="宋体" w:eastAsia="宋体" w:cs="Times New Roman"/>
      <w:sz w:val="24"/>
      <w:szCs w:val="20"/>
    </w:rPr>
  </w:style>
  <w:style w:type="paragraph" w:styleId="1880">
    <w:name w:val="正文首行缩进2"/>
    <w:basedOn w:val="1008"/>
    <w:next w:val="1880"/>
    <w:link w:val="1008"/>
    <w:pPr>
      <w:ind w:firstLine="200"/>
      <w:jc w:val="left"/>
      <w:spacing w:line="360" w:lineRule="auto"/>
      <w:widowControl/>
    </w:pPr>
    <w:rPr>
      <w:rFonts w:ascii="Calibri" w:hAnsi="Calibri" w:eastAsia="宋体" w:cs="Times New Roman"/>
      <w:sz w:val="24"/>
      <w:szCs w:val="22"/>
    </w:rPr>
  </w:style>
  <w:style w:type="paragraph" w:styleId="1881">
    <w:name w:val="Item Step in Table"/>
    <w:next w:val="1881"/>
    <w:link w:val="1008"/>
    <w:pPr>
      <w:numPr>
        <w:ilvl w:val="0"/>
        <w:numId w:val="5"/>
      </w:numPr>
      <w:jc w:val="both"/>
      <w:spacing w:before="40" w:after="40"/>
      <w:tabs>
        <w:tab w:val="left" w:pos="960" w:leader="none"/>
      </w:tabs>
    </w:pPr>
    <w:rPr>
      <w:rFonts w:ascii="Arial" w:hAnsi="Arial" w:cs="Arial"/>
      <w:sz w:val="18"/>
      <w:szCs w:val="18"/>
      <w:lang w:val="en-US" w:eastAsia="zh-CN" w:bidi="ar-SA"/>
    </w:rPr>
  </w:style>
  <w:style w:type="paragraph" w:styleId="1882">
    <w:name w:val="列出段落_0"/>
    <w:basedOn w:val="1008"/>
    <w:next w:val="1882"/>
    <w:link w:val="1008"/>
    <w:pPr>
      <w:ind w:firstLine="420"/>
    </w:pPr>
    <w:rPr>
      <w:rFonts w:ascii="Calibri" w:hAnsi="Calibri" w:eastAsia="宋体" w:cs="Times New Roman"/>
      <w:szCs w:val="21"/>
    </w:rPr>
  </w:style>
  <w:style w:type="paragraph" w:styleId="1883">
    <w:name w:val="myText"/>
    <w:basedOn w:val="1445"/>
    <w:next w:val="1883"/>
    <w:link w:val="1008"/>
    <w:pPr>
      <w:ind w:firstLine="200"/>
    </w:pPr>
    <w:rPr>
      <w:rFonts w:ascii="Times New Roman" w:hAnsi="Calibri" w:eastAsia="宋体" w:cs="Times New Roman"/>
      <w:szCs w:val="24"/>
    </w:rPr>
  </w:style>
  <w:style w:type="paragraph" w:styleId="1884">
    <w:name w:val="大标题"/>
    <w:basedOn w:val="1008"/>
    <w:next w:val="1884"/>
    <w:link w:val="1008"/>
    <w:pPr>
      <w:jc w:val="center"/>
    </w:pPr>
    <w:rPr>
      <w:rFonts w:ascii="Calibri" w:hAnsi="Calibri" w:eastAsia="黑体" w:cs="宋体"/>
      <w:sz w:val="44"/>
      <w:szCs w:val="20"/>
    </w:rPr>
  </w:style>
  <w:style w:type="paragraph" w:styleId="1885">
    <w:name w:val="小段"/>
    <w:basedOn w:val="1008"/>
    <w:next w:val="1885"/>
    <w:link w:val="1008"/>
    <w:pPr>
      <w:ind w:left="238" w:right="-215" w:firstLine="482"/>
      <w:spacing w:line="312" w:lineRule="atLeast"/>
    </w:pPr>
    <w:rPr>
      <w:rFonts w:ascii="Calibri" w:hAnsi="Calibri" w:eastAsia="宋体" w:cs="Times New Roman"/>
      <w:szCs w:val="20"/>
    </w:rPr>
  </w:style>
  <w:style w:type="paragraph" w:styleId="1886">
    <w:name w:val="样式 标题 4H4Ref Heading 1rh1Heading sqlsect 1.2.3.4bulletbl..."/>
    <w:basedOn w:val="1012"/>
    <w:next w:val="1886"/>
    <w:link w:val="1008"/>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87">
    <w:name w:val="样式8"/>
    <w:basedOn w:val="1027"/>
    <w:next w:val="1887"/>
    <w:link w:val="1008"/>
    <w:pPr>
      <w:numPr>
        <w:ilvl w:val="2"/>
        <w:numId w:val="0"/>
      </w:numPr>
      <w:spacing w:line="360" w:lineRule="auto"/>
    </w:pPr>
    <w:rPr>
      <w:rFonts w:ascii="仿宋_GB2312" w:hAnsi="宋体" w:eastAsia="仿宋_GB2312" w:cs="Times New Roman"/>
    </w:rPr>
  </w:style>
  <w:style w:type="paragraph" w:styleId="1888">
    <w:name w:val="文档头"/>
    <w:basedOn w:val="1008"/>
    <w:next w:val="1888"/>
    <w:link w:val="1008"/>
    <w:pPr>
      <w:ind w:firstLine="510"/>
      <w:spacing w:line="360" w:lineRule="auto"/>
    </w:pPr>
    <w:rPr>
      <w:rFonts w:ascii="宋体" w:hAnsi="Calibri" w:eastAsia="宋体" w:cs="Times New Roman"/>
      <w:sz w:val="24"/>
      <w:szCs w:val="20"/>
    </w:rPr>
  </w:style>
  <w:style w:type="paragraph" w:styleId="1889">
    <w:name w:val="样式 正文缩进正文（首行缩进两字）表正文正文非缩进特点111 + 段前: 0.4 行 段后: 0.4 行 行距: ..."/>
    <w:basedOn w:val="1027"/>
    <w:next w:val="1889"/>
    <w:link w:val="1008"/>
    <w:pPr>
      <w:ind w:firstLine="560"/>
      <w:spacing w:line="360" w:lineRule="auto"/>
    </w:pPr>
    <w:rPr>
      <w:rFonts w:ascii="宋体" w:hAnsi="宋体" w:eastAsia="宋体" w:cs="Times New Roman"/>
      <w:sz w:val="28"/>
    </w:rPr>
  </w:style>
  <w:style w:type="paragraph" w:styleId="1890">
    <w:name w:val="样式 标题 3 + (中文) 黑体 小四 非加粗 段前: 7.8 磅 段后: 0 磅 行距: 固定值 20 磅"/>
    <w:basedOn w:val="1011"/>
    <w:next w:val="1890"/>
    <w:link w:val="1008"/>
    <w:pPr>
      <w:spacing w:before="0" w:after="0" w:line="400" w:lineRule="exact"/>
    </w:pPr>
    <w:rPr>
      <w:rFonts w:ascii="Calibri" w:hAnsi="Calibri" w:eastAsia="宋体" w:cs="宋体"/>
      <w:b w:val="0"/>
      <w:sz w:val="24"/>
    </w:rPr>
  </w:style>
  <w:style w:type="paragraph" w:styleId="1891">
    <w:name w:val="xl83"/>
    <w:basedOn w:val="1008"/>
    <w:next w:val="1891"/>
    <w:link w:val="100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92">
    <w:name w:val="样式 正文缩进特点 + 首行缩进:  2 字符"/>
    <w:basedOn w:val="1138"/>
    <w:next w:val="1892"/>
    <w:link w:val="1008"/>
    <w:pPr>
      <w:ind w:firstLine="480"/>
      <w:spacing w:line="360" w:lineRule="auto"/>
    </w:pPr>
    <w:rPr>
      <w:rFonts w:ascii="宋体" w:hAnsi="宋体" w:eastAsia="宋体" w:cs="宋体"/>
      <w:sz w:val="28"/>
      <w:szCs w:val="20"/>
    </w:rPr>
  </w:style>
  <w:style w:type="paragraph" w:styleId="1893">
    <w:name w:val="列表接续 21"/>
    <w:basedOn w:val="1008"/>
    <w:next w:val="1893"/>
    <w:link w:val="1008"/>
    <w:pPr>
      <w:ind w:left="840" w:firstLine="200"/>
      <w:spacing w:after="120" w:line="480" w:lineRule="exact"/>
    </w:pPr>
    <w:rPr>
      <w:rFonts w:ascii="Calibri" w:hAnsi="Calibri" w:eastAsia="宋体" w:cs="Times New Roman"/>
      <w:sz w:val="24"/>
    </w:rPr>
  </w:style>
  <w:style w:type="paragraph" w:styleId="1894">
    <w:name w:val="内容"/>
    <w:basedOn w:val="1008"/>
    <w:next w:val="1894"/>
    <w:link w:val="1008"/>
    <w:pPr>
      <w:ind w:firstLine="420"/>
      <w:spacing w:line="312" w:lineRule="auto"/>
    </w:pPr>
    <w:rPr>
      <w:rFonts w:ascii="Arial" w:hAnsi="Arial" w:eastAsia="幼圆" w:cs="Times New Roman"/>
    </w:rPr>
  </w:style>
  <w:style w:type="paragraph" w:styleId="1895">
    <w:name w:val="HZY表格正文"/>
    <w:next w:val="1895"/>
    <w:link w:val="1008"/>
    <w:pPr>
      <w:spacing w:line="400" w:lineRule="exact"/>
    </w:pPr>
    <w:rPr>
      <w:sz w:val="21"/>
      <w:szCs w:val="21"/>
      <w:lang w:val="en-US" w:eastAsia="zh-CN" w:bidi="ar-SA"/>
    </w:rPr>
  </w:style>
  <w:style w:type="paragraph" w:styleId="1896">
    <w:name w:val="图片"/>
    <w:next w:val="1896"/>
    <w:link w:val="1008"/>
    <w:pPr>
      <w:jc w:val="center"/>
    </w:pPr>
    <w:rPr>
      <w:sz w:val="24"/>
      <w:szCs w:val="24"/>
      <w:lang w:val="en-US" w:eastAsia="zh-CN" w:bidi="ar-SA"/>
    </w:rPr>
  </w:style>
  <w:style w:type="paragraph" w:styleId="1897">
    <w:name w:val="格式３"/>
    <w:basedOn w:val="1008"/>
    <w:next w:val="1897"/>
    <w:link w:val="1008"/>
    <w:pPr>
      <w:ind w:left="600" w:hanging="600"/>
      <w:spacing w:line="420" w:lineRule="exact"/>
    </w:pPr>
    <w:rPr>
      <w:rFonts w:ascii="宋体" w:hAnsi="宋体" w:eastAsia="宋体" w:cs="Times New Roman"/>
      <w:color w:val="000000"/>
      <w:sz w:val="24"/>
      <w:szCs w:val="20"/>
    </w:rPr>
  </w:style>
  <w:style w:type="paragraph" w:styleId="1898">
    <w:name w:val="样式 正文缩进正文（首行缩进两字）表正文正文非缩进特点段1正文不缩进特点 CharALT+Z水上软件标题4...2"/>
    <w:basedOn w:val="1138"/>
    <w:next w:val="1898"/>
    <w:link w:val="1008"/>
    <w:pPr>
      <w:ind w:firstLine="200"/>
      <w:spacing w:line="360" w:lineRule="auto"/>
    </w:pPr>
    <w:rPr>
      <w:rFonts w:ascii="Century Gothic" w:hAnsi="Times New Roman" w:eastAsia="宋体" w:cs="宋体"/>
      <w:sz w:val="28"/>
      <w:szCs w:val="20"/>
    </w:rPr>
  </w:style>
  <w:style w:type="paragraph" w:styleId="1899">
    <w:name w:val="样式 标题 4bulletblbbPIM 4H4h4sect 1.2.3.4Ref Heading 1rh1..."/>
    <w:basedOn w:val="1012"/>
    <w:next w:val="1899"/>
    <w:link w:val="1008"/>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900">
    <w:name w:val="Plain Text1"/>
    <w:basedOn w:val="1008"/>
    <w:next w:val="1900"/>
    <w:link w:val="1008"/>
    <w:pPr>
      <w:jc w:val="left"/>
      <w:widowControl/>
    </w:pPr>
    <w:rPr>
      <w:rFonts w:ascii="宋体" w:hAnsi="Courier New" w:eastAsia="楷体_GB2312" w:cs="Times New Roman"/>
      <w:sz w:val="26"/>
      <w:szCs w:val="20"/>
    </w:rPr>
  </w:style>
  <w:style w:type="paragraph" w:styleId="1901">
    <w:name w:val="Default"/>
    <w:next w:val="1901"/>
    <w:link w:val="1008"/>
    <w:pPr>
      <w:widowControl w:val="off"/>
    </w:pPr>
    <w:rPr>
      <w:rFonts w:ascii="宋体" w:cs="宋体"/>
      <w:color w:val="000000"/>
      <w:sz w:val="24"/>
      <w:szCs w:val="24"/>
      <w:lang w:val="en-US" w:eastAsia="zh-CN" w:bidi="ar-SA"/>
    </w:rPr>
  </w:style>
  <w:style w:type="paragraph" w:styleId="1902">
    <w:name w:val="无间隔"/>
    <w:next w:val="1902"/>
    <w:link w:val="1008"/>
    <w:qFormat/>
    <w:rPr>
      <w:sz w:val="22"/>
      <w:szCs w:val="22"/>
      <w:lang w:val="en-US" w:eastAsia="zh-CN" w:bidi="ar-SA"/>
    </w:rPr>
  </w:style>
  <w:style w:type="paragraph" w:styleId="1903">
    <w:name w:val="xl149"/>
    <w:basedOn w:val="1008"/>
    <w:next w:val="1903"/>
    <w:link w:val="1008"/>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904">
    <w:name w:val="样式 工可正文 + 首行缩进:  2 字符1"/>
    <w:basedOn w:val="1008"/>
    <w:next w:val="1904"/>
    <w:link w:val="1008"/>
    <w:pPr>
      <w:ind w:firstLine="480"/>
      <w:spacing w:line="360" w:lineRule="atLeast"/>
    </w:pPr>
    <w:rPr>
      <w:rFonts w:ascii="Calibri" w:hAnsi="Calibri" w:eastAsia="宋体" w:cs="宋体"/>
      <w:sz w:val="24"/>
      <w:szCs w:val="20"/>
    </w:rPr>
  </w:style>
  <w:style w:type="paragraph" w:styleId="1905">
    <w:name w:val="正文文本缩进 311"/>
    <w:basedOn w:val="1008"/>
    <w:next w:val="1905"/>
    <w:link w:val="1008"/>
    <w:pPr>
      <w:ind w:firstLine="524"/>
    </w:pPr>
    <w:rPr>
      <w:rFonts w:ascii="宋体" w:hAnsi="Calibri" w:eastAsia="宋体" w:cs="Times New Roman"/>
      <w:color w:val="ff00ff"/>
      <w:sz w:val="28"/>
    </w:rPr>
  </w:style>
  <w:style w:type="paragraph" w:styleId="1906">
    <w:name w:val="BT Char Char Char"/>
    <w:basedOn w:val="1008"/>
    <w:next w:val="1022"/>
    <w:link w:val="1008"/>
    <w:rPr>
      <w:rFonts w:ascii="Calibri" w:hAnsi="Calibri" w:eastAsia="宋体" w:cs="Times New Roman"/>
      <w:sz w:val="28"/>
      <w:szCs w:val="28"/>
    </w:rPr>
  </w:style>
  <w:style w:type="paragraph" w:styleId="1907">
    <w:name w:val="修订11"/>
    <w:next w:val="1907"/>
    <w:link w:val="1008"/>
    <w:rPr>
      <w:sz w:val="21"/>
      <w:szCs w:val="24"/>
      <w:lang w:val="en-US" w:eastAsia="zh-CN" w:bidi="ar-SA"/>
    </w:rPr>
  </w:style>
  <w:style w:type="paragraph" w:styleId="1908">
    <w:name w:val="BT4"/>
    <w:basedOn w:val="1008"/>
    <w:next w:val="1908"/>
    <w:link w:val="1008"/>
    <w:pPr>
      <w:keepLines/>
      <w:keepNext/>
      <w:spacing w:line="360" w:lineRule="auto"/>
      <w:outlineLvl w:val="3"/>
    </w:pPr>
    <w:rPr>
      <w:rFonts w:ascii="黑体" w:hAnsi="Calibri" w:eastAsia="黑体" w:cs="Times New Roman"/>
      <w:szCs w:val="21"/>
    </w:rPr>
  </w:style>
  <w:style w:type="paragraph" w:styleId="1909">
    <w:name w:val="列项——（一级）"/>
    <w:next w:val="1909"/>
    <w:link w:val="1008"/>
    <w:pPr>
      <w:numPr>
        <w:ilvl w:val="0"/>
        <w:numId w:val="18"/>
      </w:numPr>
      <w:jc w:val="both"/>
      <w:widowControl w:val="off"/>
    </w:pPr>
    <w:rPr>
      <w:rFonts w:ascii="宋体"/>
      <w:lang w:val="en-US" w:eastAsia="zh-CN" w:bidi="ar-SA"/>
    </w:rPr>
  </w:style>
  <w:style w:type="paragraph" w:styleId="1910">
    <w:name w:val="正文括号编号"/>
    <w:basedOn w:val="1008"/>
    <w:next w:val="1008"/>
    <w:link w:val="1008"/>
    <w:pPr>
      <w:ind w:left="838" w:hanging="420"/>
      <w:tabs>
        <w:tab w:val="left" w:pos="838" w:leader="none"/>
      </w:tabs>
    </w:pPr>
    <w:rPr>
      <w:rFonts w:ascii="Calibri" w:hAnsi="Calibri" w:eastAsia="宋体" w:cs="Times New Roman"/>
      <w:sz w:val="24"/>
    </w:rPr>
  </w:style>
  <w:style w:type="paragraph" w:styleId="1911">
    <w:name w:val="列表接续 51"/>
    <w:basedOn w:val="1008"/>
    <w:next w:val="1911"/>
    <w:link w:val="1008"/>
    <w:pPr>
      <w:ind w:left="2100"/>
      <w:spacing w:after="120"/>
    </w:pPr>
    <w:rPr>
      <w:rFonts w:ascii="Calibri" w:hAnsi="Calibri" w:eastAsia="宋体" w:cs="Times New Roman"/>
    </w:rPr>
  </w:style>
  <w:style w:type="paragraph" w:styleId="1912">
    <w:name w:val="正文无缩进"/>
    <w:basedOn w:val="1008"/>
    <w:next w:val="1912"/>
    <w:link w:val="1008"/>
    <w:pPr>
      <w:spacing w:line="300" w:lineRule="auto"/>
    </w:pPr>
    <w:rPr>
      <w:rFonts w:ascii="Calibri" w:hAnsi="Calibri" w:eastAsia="宋体" w:cs="Times New Roman"/>
      <w:szCs w:val="20"/>
    </w:rPr>
  </w:style>
  <w:style w:type="paragraph" w:styleId="1913">
    <w:name w:val="索引 41"/>
    <w:basedOn w:val="1008"/>
    <w:next w:val="1008"/>
    <w:link w:val="1008"/>
    <w:pPr>
      <w:ind w:left="600"/>
    </w:pPr>
    <w:rPr>
      <w:rFonts w:ascii="Calibri" w:hAnsi="Calibri" w:eastAsia="宋体" w:cs="Times New Roman"/>
    </w:rPr>
  </w:style>
  <w:style w:type="paragraph" w:styleId="1914">
    <w:name w:val="样式 样式 正文缩进正文（首行缩进两字）表正文正文非缩进特点段1正文不缩进特点 CharALT+Z水上软件标题4... + 首行...1"/>
    <w:basedOn w:val="1524"/>
    <w:next w:val="1914"/>
    <w:link w:val="1008"/>
    <w:rPr>
      <w:rFonts w:ascii="Calibri" w:hAnsi="Calibri" w:eastAsia="宋体" w:cs="Times New Roman"/>
    </w:rPr>
  </w:style>
  <w:style w:type="paragraph" w:styleId="1915">
    <w:name w:val="我的修改正文"/>
    <w:basedOn w:val="1049"/>
    <w:next w:val="1049"/>
    <w:link w:val="1008"/>
    <w:pPr>
      <w:ind w:firstLine="200"/>
      <w:jc w:val="left"/>
      <w:spacing w:after="0" w:line="360" w:lineRule="auto"/>
    </w:pPr>
    <w:rPr>
      <w:rFonts w:ascii="Calibri" w:hAnsi="Calibri" w:eastAsia="宋体" w:cs="Times New Roman"/>
      <w:sz w:val="28"/>
    </w:rPr>
  </w:style>
  <w:style w:type="paragraph" w:styleId="1916">
    <w:name w:val="列项●（二级）"/>
    <w:next w:val="1916"/>
    <w:link w:val="1008"/>
    <w:pPr>
      <w:numPr>
        <w:ilvl w:val="1"/>
        <w:numId w:val="18"/>
      </w:numPr>
      <w:jc w:val="both"/>
      <w:tabs>
        <w:tab w:val="left" w:pos="760" w:leader="none"/>
        <w:tab w:val="left" w:pos="840" w:leader="none"/>
      </w:tabs>
    </w:pPr>
    <w:rPr>
      <w:rFonts w:ascii="宋体"/>
      <w:lang w:val="en-US" w:eastAsia="zh-CN" w:bidi="ar-SA"/>
    </w:rPr>
  </w:style>
  <w:style w:type="paragraph" w:styleId="1917">
    <w:name w:val="普通(网站)2"/>
    <w:basedOn w:val="1008"/>
    <w:next w:val="1917"/>
    <w:link w:val="1008"/>
    <w:pPr>
      <w:jc w:val="left"/>
      <w:spacing w:before="100" w:beforeAutospacing="1" w:after="100" w:afterAutospacing="1"/>
      <w:widowControl/>
    </w:pPr>
    <w:rPr>
      <w:rFonts w:ascii="宋体" w:hAnsi="宋体" w:eastAsia="宋体" w:cs="宋体"/>
      <w:sz w:val="24"/>
    </w:rPr>
  </w:style>
  <w:style w:type="paragraph" w:styleId="1918">
    <w:name w:val="_"/>
    <w:basedOn w:val="1008"/>
    <w:next w:val="1918"/>
    <w:link w:val="1008"/>
    <w:pPr>
      <w:ind w:left="480"/>
      <w:spacing w:line="360" w:lineRule="auto"/>
    </w:pPr>
    <w:rPr>
      <w:rFonts w:ascii="Calibri" w:hAnsi="Calibri" w:eastAsia="宋体" w:cs="Times New Roman"/>
      <w:sz w:val="24"/>
      <w:szCs w:val="20"/>
    </w:rPr>
  </w:style>
  <w:style w:type="paragraph" w:styleId="1919">
    <w:name w:val="正文缩进5"/>
    <w:basedOn w:val="1008"/>
    <w:next w:val="1919"/>
    <w:link w:val="1008"/>
    <w:pPr>
      <w:ind w:firstLine="420"/>
    </w:pPr>
    <w:rPr>
      <w:rFonts w:ascii="Calibri" w:hAnsi="Calibri" w:eastAsia="宋体" w:cs="Times New Roman"/>
      <w:sz w:val="24"/>
    </w:rPr>
  </w:style>
  <w:style w:type="paragraph" w:styleId="1920">
    <w:name w:val="标题1"/>
    <w:basedOn w:val="1008"/>
    <w:next w:val="1010"/>
    <w:link w:val="1008"/>
    <w:pPr>
      <w:jc w:val="center"/>
      <w:keepNext/>
      <w:pageBreakBefore/>
      <w:spacing w:before="50" w:after="50" w:line="440" w:lineRule="exact"/>
      <w:outlineLvl w:val="0"/>
    </w:pPr>
    <w:rPr>
      <w:rFonts w:ascii="宋体" w:hAnsi="宋体" w:eastAsia="宋体" w:cs="Times New Roman"/>
      <w:b/>
      <w:sz w:val="30"/>
      <w:szCs w:val="20"/>
    </w:rPr>
  </w:style>
  <w:style w:type="paragraph" w:styleId="1921">
    <w:name w:val="样式 标题 6H6BOD 4PIM 6Bullet listL6第五层条h6Third SubheadingL..."/>
    <w:basedOn w:val="1014"/>
    <w:next w:val="1921"/>
    <w:link w:val="1008"/>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922">
    <w:name w:val="xl170"/>
    <w:basedOn w:val="1008"/>
    <w:next w:val="1922"/>
    <w:link w:val="1008"/>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923">
    <w:name w:val="Char Char Char Char Char Char Char Char Char Char Char Char Char Char Char Char Char Char Char Char Char Char Char Char Char Char Char Char Char Char Char Char Char"/>
    <w:basedOn w:val="1008"/>
    <w:next w:val="1923"/>
    <w:link w:val="1008"/>
    <w:pPr>
      <w:jc w:val="left"/>
      <w:spacing w:after="160" w:line="240" w:lineRule="exact"/>
      <w:widowControl/>
    </w:pPr>
    <w:rPr>
      <w:rFonts w:ascii="Verdana" w:hAnsi="Verdana" w:eastAsia="仿宋_GB2312" w:cs="Verdana"/>
      <w:sz w:val="24"/>
      <w:lang w:eastAsia="en-US"/>
    </w:rPr>
  </w:style>
  <w:style w:type="paragraph" w:styleId="1924">
    <w:name w:val="样式 标题 2 + 行距: 多倍行距 1.25 字行"/>
    <w:basedOn w:val="1010"/>
    <w:next w:val="1924"/>
    <w:link w:val="1008"/>
    <w:pPr>
      <w:keepLines/>
      <w:keepNext/>
      <w:spacing w:before="260" w:after="260" w:line="300" w:lineRule="auto"/>
      <w:tabs>
        <w:tab w:val="left" w:pos="840" w:leader="none"/>
      </w:tabs>
    </w:pPr>
    <w:rPr>
      <w:rFonts w:ascii="Arial" w:hAnsi="Arial" w:eastAsia="黑体" w:cs="宋体"/>
      <w:b w:val="0"/>
      <w:bCs/>
      <w:sz w:val="28"/>
      <w:szCs w:val="20"/>
    </w:rPr>
  </w:style>
  <w:style w:type="paragraph" w:styleId="1925">
    <w:name w:val="Char Char Char Char Char Char Char Char Char1 Char Char Char Char1"/>
    <w:basedOn w:val="1008"/>
    <w:next w:val="1925"/>
    <w:link w:val="1008"/>
    <w:pPr>
      <w:jc w:val="left"/>
      <w:spacing w:after="160" w:line="240" w:lineRule="exact"/>
      <w:widowControl/>
    </w:pPr>
    <w:rPr>
      <w:rFonts w:ascii="Arial" w:hAnsi="Arial" w:eastAsia="Times New Roman" w:cs="Verdana"/>
      <w:b/>
      <w:sz w:val="24"/>
      <w:lang w:eastAsia="en-US"/>
    </w:rPr>
  </w:style>
  <w:style w:type="paragraph" w:styleId="1926">
    <w:name w:val="批注主题1"/>
    <w:basedOn w:val="1045"/>
    <w:next w:val="1045"/>
    <w:link w:val="1008"/>
    <w:rPr>
      <w:rFonts w:ascii="Calibri" w:hAnsi="Calibri" w:eastAsia="宋体" w:cs="Times New Roman"/>
      <w:b/>
      <w:bCs/>
      <w:sz w:val="20"/>
    </w:rPr>
  </w:style>
  <w:style w:type="table" w:styleId="1927">
    <w:name w:val="Light List Accent 3"/>
    <w:next w:val="1927"/>
    <w:link w:val="1008"/>
    <w:rPr>
      <w:sz w:val="22"/>
      <w:lang w:val="en-US" w:eastAsia="zh-CN" w:bidi="ar-SA"/>
    </w:rPr>
    <w:tblPr/>
  </w:style>
  <w:style w:type="table" w:styleId="1928">
    <w:name w:val="彩色列表 - 强调文字颜色 11"/>
    <w:basedOn w:val="1019"/>
    <w:next w:val="1928"/>
    <w:link w:val="1008"/>
    <w:qFormat/>
    <w:rPr>
      <w:rFonts w:ascii="Calibri" w:hAnsi="Calibri" w:eastAsia="宋体" w:cs="Times New Roman"/>
      <w:sz w:val="21"/>
      <w:szCs w:val="22"/>
    </w:rPr>
    <w:tblPr/>
  </w:style>
  <w:style w:type="table" w:styleId="1929">
    <w:name w:val="表格样式1"/>
    <w:basedOn w:val="1019"/>
    <w:next w:val="1929"/>
    <w:link w:val="1008"/>
    <w:rPr>
      <w:rFonts w:ascii="Calibri" w:hAnsi="Calibri" w:eastAsia="宋体" w:cs="Times New Roman"/>
    </w:rPr>
    <w:tblPr/>
  </w:style>
  <w:style w:type="table" w:styleId="1930">
    <w:name w:val="Grid Table 5 Dark Accent 5"/>
    <w:basedOn w:val="1019"/>
    <w:next w:val="1930"/>
    <w:link w:val="1008"/>
    <w:rPr>
      <w:rFonts w:ascii="Calibri" w:hAnsi="Calibri" w:eastAsia="宋体" w:cs="Times New Roman"/>
      <w:sz w:val="22"/>
      <w:szCs w:val="22"/>
    </w:rPr>
    <w:tblPr/>
  </w:style>
  <w:style w:type="character" w:styleId="1931">
    <w:name w:val="NormalCharacter1"/>
    <w:next w:val="1931"/>
    <w:link w:val="1008"/>
    <w:semiHidden/>
    <w:qFormat/>
    <w:rPr>
      <w:rFonts w:ascii="Times New Roman" w:hAnsi="Times New Roman" w:eastAsia="宋体" w:cs="Times New Roman"/>
    </w:rPr>
  </w:style>
  <w:style w:type="paragraph" w:styleId="1932">
    <w:name w:val="纯文本4"/>
    <w:basedOn w:val="1008"/>
    <w:next w:val="1932"/>
    <w:link w:val="1008"/>
    <w:qFormat/>
    <w:rPr>
      <w:rFonts w:ascii="宋体" w:hAnsi="Courier New" w:eastAsia="楷体_GB2312" w:cs="Times New Roman"/>
      <w:sz w:val="26"/>
      <w:szCs w:val="20"/>
    </w:rPr>
  </w:style>
  <w:style w:type="paragraph" w:styleId="1933">
    <w:name w:val="纯文本111"/>
    <w:basedOn w:val="1008"/>
    <w:next w:val="1933"/>
    <w:link w:val="1008"/>
    <w:qFormat/>
    <w:rPr>
      <w:rFonts w:hAnsi="Courier New" w:eastAsia="楷体_GB2312" w:cs="Times New Roman"/>
      <w:sz w:val="28"/>
    </w:rPr>
  </w:style>
  <w:style w:type="paragraph" w:styleId="1934">
    <w:name w:val="批注文字1"/>
    <w:basedOn w:val="1008"/>
    <w:next w:val="1934"/>
    <w:link w:val="1008"/>
    <w:qFormat/>
    <w:pPr>
      <w:jc w:val="left"/>
    </w:pPr>
  </w:style>
  <w:style w:type="character" w:styleId="1935" w:default="1">
    <w:name w:val="Default Paragraph Font"/>
    <w:uiPriority w:val="1"/>
    <w:semiHidden/>
    <w:unhideWhenUsed/>
  </w:style>
  <w:style w:type="numbering" w:styleId="1936" w:default="1">
    <w:name w:val="No List"/>
    <w:uiPriority w:val="99"/>
    <w:semiHidden/>
    <w:unhideWhenUsed/>
  </w:style>
  <w:style w:type="table" w:styleId="1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钱梅</cp:lastModifiedBy>
  <cp:revision>10</cp:revision>
  <dcterms:created xsi:type="dcterms:W3CDTF">2020-06-21T10:11:00Z</dcterms:created>
  <dcterms:modified xsi:type="dcterms:W3CDTF">2024-11-15T05:43:05Z</dcterms:modified>
</cp:coreProperties>
</file>