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bCs/>
          <w:color w:val="000000"/>
          <w:sz w:val="52"/>
          <w:szCs w:val="52"/>
          <w:highlight w:val="none"/>
          <w:lang w:val="en-US" w:eastAsia="zh-CN"/>
        </w:rPr>
      </w:pPr>
      <w:r>
        <w:rPr>
          <w:rFonts w:hint="eastAsia" w:ascii="宋体" w:hAnsi="宋体" w:cs="宋体"/>
          <w:b/>
          <w:bCs/>
          <w:color w:val="000000"/>
          <w:sz w:val="52"/>
          <w:szCs w:val="52"/>
          <w:highlight w:val="none"/>
          <w:lang w:val="en-US" w:eastAsia="zh-CN"/>
        </w:rPr>
      </w:r>
      <w:r/>
    </w:p>
    <w:p>
      <w:pPr>
        <w:jc w:val="center"/>
        <w:rPr>
          <w:rFonts w:hint="eastAsia" w:ascii="宋体" w:hAnsi="宋体" w:cs="宋体"/>
          <w:b/>
          <w:bCs/>
          <w:color w:val="000000"/>
          <w:sz w:val="52"/>
          <w:szCs w:val="52"/>
          <w:highlight w:val="none"/>
          <w:lang w:val="en-US" w:eastAsia="zh-CN"/>
        </w:rPr>
      </w:pPr>
      <w:r>
        <w:rPr>
          <w:rFonts w:hint="eastAsia" w:ascii="宋体" w:hAnsi="宋体" w:cs="宋体"/>
          <w:b/>
          <w:bCs/>
          <w:color w:val="000000"/>
          <w:sz w:val="52"/>
          <w:szCs w:val="52"/>
          <w:highlight w:val="none"/>
          <w:lang w:val="en-US" w:eastAsia="zh-CN"/>
        </w:rPr>
      </w:r>
      <w:r/>
    </w:p>
    <w:p>
      <w:pPr>
        <w:jc w:val="center"/>
        <w:rPr>
          <w:rFonts w:hint="eastAsia" w:ascii="宋体" w:hAnsi="宋体" w:eastAsia="宋体" w:cs="宋体"/>
          <w:b/>
          <w:bCs/>
          <w:color w:val="000000"/>
          <w:sz w:val="48"/>
          <w:szCs w:val="48"/>
          <w:highlight w:val="none"/>
        </w:rPr>
      </w:pPr>
      <w:r>
        <w:rPr>
          <w:rFonts w:hint="eastAsia" w:ascii="宋体" w:hAnsi="宋体" w:cs="宋体"/>
          <w:b/>
          <w:bCs/>
          <w:color w:val="000000"/>
          <w:sz w:val="48"/>
          <w:szCs w:val="48"/>
          <w:highlight w:val="none"/>
          <w:lang w:val="en-US" w:eastAsia="zh-CN"/>
        </w:rPr>
        <w:t xml:space="preserve">南站交警中队食堂部分食材采购配送</w:t>
      </w:r>
      <w:r/>
    </w:p>
    <w:p>
      <w:pPr>
        <w:jc w:val="center"/>
        <w:shd w:val="clear" w:color="auto" w:fill="auto"/>
        <w:rPr>
          <w:rFonts w:ascii="黑体" w:hAnsi="黑体" w:eastAsia="黑体" w:cs="黑体"/>
          <w:b/>
          <w:bCs/>
          <w:color w:val="000000"/>
          <w:sz w:val="48"/>
          <w:szCs w:val="48"/>
          <w:highlight w:val="none"/>
        </w:rPr>
      </w:pPr>
      <w:r>
        <w:rPr>
          <w:rFonts w:ascii="黑体" w:hAnsi="黑体" w:eastAsia="黑体" w:cs="黑体"/>
          <w:b/>
          <w:bCs/>
          <w:color w:val="000000"/>
          <w:sz w:val="48"/>
          <w:szCs w:val="48"/>
          <w:highlight w:val="none"/>
        </w:rPr>
      </w:r>
      <w:r/>
    </w:p>
    <w:p>
      <w:pPr>
        <w:jc w:val="center"/>
        <w:shd w:val="clear" w:color="auto" w:fill="auto"/>
        <w:rPr>
          <w:rFonts w:ascii="黑体" w:hAnsi="黑体" w:eastAsia="黑体" w:cs="黑体"/>
          <w:b/>
          <w:bCs/>
          <w:color w:val="000000"/>
          <w:sz w:val="48"/>
          <w:szCs w:val="48"/>
          <w:highlight w:val="none"/>
        </w:rPr>
      </w:pPr>
      <w:r>
        <w:rPr>
          <w:rFonts w:ascii="黑体" w:hAnsi="黑体" w:eastAsia="黑体" w:cs="黑体"/>
          <w:b/>
          <w:bCs/>
          <w:color w:val="000000"/>
          <w:sz w:val="48"/>
          <w:szCs w:val="48"/>
          <w:highlight w:val="none"/>
        </w:rPr>
      </w:r>
      <w:r/>
    </w:p>
    <w:p>
      <w:pPr>
        <w:jc w:val="center"/>
        <w:shd w:val="clear" w:color="auto" w:fill="auto"/>
        <w:rPr>
          <w:rFonts w:hint="eastAsia" w:ascii="华文琥珀" w:eastAsia="黑体"/>
          <w:color w:val="000000"/>
          <w:sz w:val="36"/>
          <w:szCs w:val="36"/>
          <w:highlight w:val="none"/>
          <w:lang w:eastAsia="zh-CN"/>
        </w:rPr>
      </w:pPr>
      <w:r>
        <w:rPr>
          <w:rFonts w:hint="eastAsia" w:ascii="黑体" w:hAnsi="黑体" w:eastAsia="黑体" w:cs="黑体"/>
          <w:b/>
          <w:bCs/>
          <w:color w:val="000000"/>
          <w:sz w:val="32"/>
          <w:szCs w:val="32"/>
          <w:highlight w:val="none"/>
        </w:rPr>
        <w:t xml:space="preserve">项目编号：</w:t>
      </w:r>
      <w:r>
        <w:rPr>
          <w:rFonts w:hint="eastAsia" w:ascii="黑体" w:hAnsi="黑体" w:eastAsia="黑体" w:cs="黑体"/>
          <w:b/>
          <w:bCs/>
          <w:color w:val="000000"/>
          <w:sz w:val="32"/>
          <w:szCs w:val="32"/>
          <w:highlight w:val="none"/>
          <w:lang w:eastAsia="zh-CN"/>
        </w:rPr>
        <w:t xml:space="preserve">JSZC-320115-NJRD-G2024-0042</w:t>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jc w:val="center"/>
        <w:shd w:val="clear" w:color="auto" w:fill="auto"/>
        <w:rPr>
          <w:rFonts w:hint="eastAsia" w:ascii="方正大标宋简体" w:eastAsia="方正大标宋简体"/>
          <w:b/>
          <w:color w:val="000000"/>
          <w:sz w:val="18"/>
          <w:szCs w:val="18"/>
          <w:highlight w:val="none"/>
        </w:rPr>
      </w:pPr>
      <w:r/>
      <w:bookmarkStart w:id="40" w:name="_GoBack"/>
      <w:r/>
      <w:bookmarkEnd w:id="40"/>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jc w:val="center"/>
        <w:shd w:val="clear" w:color="auto" w:fill="auto"/>
        <w:rPr>
          <w:rFonts w:hint="eastAsia" w:ascii="方正大标宋简体" w:eastAsia="方正大标宋简体"/>
          <w:b/>
          <w:color w:val="000000"/>
          <w:sz w:val="18"/>
          <w:szCs w:val="18"/>
          <w:highlight w:val="none"/>
        </w:rPr>
      </w:pPr>
      <w:r>
        <w:rPr>
          <w:rFonts w:hint="eastAsia" w:ascii="方正大标宋简体" w:eastAsia="方正大标宋简体"/>
          <w:b/>
          <w:color w:val="000000"/>
          <w:sz w:val="18"/>
          <w:szCs w:val="18"/>
          <w:highlight w:val="none"/>
        </w:rPr>
      </w:r>
      <w:r/>
    </w:p>
    <w:p>
      <w:pPr>
        <w:jc w:val="center"/>
        <w:shd w:val="clear" w:color="auto" w:fill="auto"/>
        <w:rPr>
          <w:rFonts w:hint="eastAsia" w:ascii="宋体" w:hAnsi="宋体" w:eastAsia="宋体" w:cs="宋体"/>
          <w:b/>
          <w:bCs/>
          <w:color w:val="000000"/>
          <w:sz w:val="72"/>
          <w:szCs w:val="72"/>
          <w:highlight w:val="none"/>
        </w:rPr>
      </w:pPr>
      <w:r>
        <w:rPr>
          <w:rFonts w:hint="eastAsia" w:ascii="宋体" w:hAnsi="宋体" w:eastAsia="宋体" w:cs="宋体"/>
          <w:b/>
          <w:bCs/>
          <w:color w:val="000000"/>
          <w:sz w:val="72"/>
          <w:szCs w:val="72"/>
          <w:highlight w:val="none"/>
        </w:rPr>
        <w:t xml:space="preserve">招  标  文  件</w:t>
      </w:r>
      <w:r/>
    </w:p>
    <w:p>
      <w:pPr>
        <w:ind w:firstLine="1980"/>
        <w:jc w:val="left"/>
        <w:spacing w:line="500" w:lineRule="exact"/>
        <w:shd w:val="clear" w:color="auto" w:fill="auto"/>
        <w:rPr>
          <w:rFonts w:hint="eastAsia" w:ascii="华文楷体" w:eastAsia="华文楷体"/>
          <w:color w:val="000000"/>
          <w:sz w:val="36"/>
          <w:szCs w:val="36"/>
          <w:highlight w:val="none"/>
        </w:rPr>
      </w:pPr>
      <w:r>
        <w:rPr>
          <w:rFonts w:hint="eastAsia" w:ascii="华文楷体" w:eastAsia="华文楷体"/>
          <w:color w:val="000000"/>
          <w:sz w:val="36"/>
          <w:szCs w:val="36"/>
          <w:highlight w:val="none"/>
        </w:rPr>
      </w:r>
      <w:r/>
    </w:p>
    <w:p>
      <w:pPr>
        <w:ind w:firstLine="1980"/>
        <w:jc w:val="left"/>
        <w:spacing w:line="500" w:lineRule="exact"/>
        <w:shd w:val="clear" w:color="auto" w:fill="auto"/>
        <w:rPr>
          <w:rFonts w:hint="eastAsia" w:ascii="华文楷体" w:eastAsia="华文楷体"/>
          <w:color w:val="000000"/>
          <w:sz w:val="36"/>
          <w:szCs w:val="36"/>
          <w:highlight w:val="none"/>
        </w:rPr>
      </w:pPr>
      <w:r>
        <w:rPr>
          <w:rFonts w:hint="eastAsia" w:ascii="华文楷体" w:eastAsia="华文楷体"/>
          <w:color w:val="000000"/>
          <w:sz w:val="36"/>
          <w:szCs w:val="36"/>
          <w:highlight w:val="none"/>
        </w:rPr>
      </w:r>
      <w:r/>
    </w:p>
    <w:p>
      <w:pPr>
        <w:jc w:val="left"/>
        <w:spacing w:line="500" w:lineRule="exact"/>
        <w:shd w:val="clear" w:color="auto" w:fill="auto"/>
        <w:rPr>
          <w:rFonts w:hint="eastAsia" w:ascii="华文楷体" w:eastAsia="华文楷体"/>
          <w:color w:val="000000"/>
          <w:sz w:val="36"/>
          <w:szCs w:val="36"/>
          <w:highlight w:val="none"/>
        </w:rPr>
      </w:pPr>
      <w:r>
        <w:rPr>
          <w:rFonts w:hint="eastAsia" w:ascii="华文楷体" w:eastAsia="华文楷体"/>
          <w:color w:val="000000"/>
          <w:sz w:val="36"/>
          <w:szCs w:val="36"/>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color w:val="000000"/>
          <w:highlight w:val="none"/>
        </w:rPr>
      </w:pPr>
      <w:r>
        <w:rPr>
          <w:color w:val="000000"/>
          <w:highlight w:val="none"/>
        </w:rPr>
      </w:r>
      <w:r/>
    </w:p>
    <w:p>
      <w:pPr>
        <w:shd w:val="clear" w:color="auto" w:fill="auto"/>
        <w:rPr>
          <w:color w:val="000000"/>
          <w:highlight w:val="none"/>
        </w:rPr>
      </w:pPr>
      <w:r>
        <w:rPr>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tbl>
      <w:tblPr>
        <w:tblStyle w:val="671"/>
        <w:tblW w:w="0" w:type="auto"/>
        <w:jc w:val="center"/>
        <w:tblLayout w:type="fixed"/>
        <w:tblCellMar>
          <w:left w:w="108" w:type="dxa"/>
          <w:top w:w="0" w:type="dxa"/>
          <w:right w:w="108" w:type="dxa"/>
          <w:bottom w:w="0" w:type="dxa"/>
        </w:tblCellMar>
        <w:tblLook w:val="04A0" w:firstRow="1" w:lastRow="0" w:firstColumn="1" w:lastColumn="0" w:noHBand="0" w:noVBand="1"/>
      </w:tblPr>
      <w:tblGrid>
        <w:gridCol w:w="2810"/>
        <w:gridCol w:w="5709"/>
      </w:tblGrid>
      <w:tr>
        <w:trPr>
          <w:jc w:val="center"/>
          <w:trHeight w:val="727"/>
        </w:trPr>
        <w:tc>
          <w:tcPr>
            <w:tcBorders>
              <w:top w:val="none" w:color="000000" w:sz="4" w:space="0"/>
              <w:left w:val="none" w:color="000000" w:sz="4" w:space="0"/>
              <w:bottom w:val="none" w:color="000000" w:sz="4" w:space="0"/>
              <w:right w:val="none" w:color="000000" w:sz="4" w:space="0"/>
            </w:tcBorders>
            <w:tcW w:w="2810"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采购人：</w:t>
            </w:r>
            <w:r/>
          </w:p>
        </w:tc>
        <w:tc>
          <w:tcPr>
            <w:tcBorders>
              <w:top w:val="none" w:color="000000" w:sz="4" w:space="0"/>
              <w:left w:val="none" w:color="000000" w:sz="4" w:space="0"/>
              <w:bottom w:val="none" w:color="000000" w:sz="4" w:space="0"/>
              <w:right w:val="none" w:color="000000" w:sz="4" w:space="0"/>
            </w:tcBorders>
            <w:tcW w:w="5709"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lang w:eastAsia="zh-CN"/>
              </w:rPr>
              <w:t xml:space="preserve">南京市江宁区人民政府东山街道办事处</w:t>
            </w:r>
            <w:r/>
          </w:p>
        </w:tc>
      </w:tr>
      <w:tr>
        <w:trPr>
          <w:jc w:val="center"/>
          <w:trHeight w:val="720"/>
        </w:trPr>
        <w:tc>
          <w:tcPr>
            <w:tcBorders>
              <w:top w:val="none" w:color="000000" w:sz="4" w:space="0"/>
              <w:left w:val="none" w:color="000000" w:sz="4" w:space="0"/>
              <w:bottom w:val="none" w:color="000000" w:sz="4" w:space="0"/>
              <w:right w:val="none" w:color="000000" w:sz="4" w:space="0"/>
            </w:tcBorders>
            <w:tcW w:w="2810"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5709" w:type="dxa"/>
            <w:vAlign w:val="top"/>
            <w:textDirection w:val="lrTb"/>
            <w:noWrap w:val="false"/>
          </w:tcPr>
          <w:p>
            <w:pPr>
              <w:shd w:val="clear" w:color="auto" w:fill="auto"/>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t xml:space="preserve">南京荣大工程项目管理有限公司</w:t>
            </w:r>
            <w:r/>
          </w:p>
        </w:tc>
      </w:tr>
      <w:tr>
        <w:trPr>
          <w:jc w:val="center"/>
          <w:trHeight w:val="720"/>
        </w:trPr>
        <w:tc>
          <w:tcPr>
            <w:tcBorders>
              <w:top w:val="none" w:color="000000" w:sz="4" w:space="0"/>
              <w:left w:val="none" w:color="000000" w:sz="4" w:space="0"/>
              <w:bottom w:val="none" w:color="000000" w:sz="4" w:space="0"/>
              <w:right w:val="none" w:color="000000" w:sz="4" w:space="0"/>
            </w:tcBorders>
            <w:tcW w:w="2810"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rPr>
                <w:rFonts w:hint="eastAsia" w:ascii="黑体" w:hAnsi="黑体" w:eastAsia="黑体" w:cs="黑体"/>
                <w:b/>
                <w:bCs/>
                <w:color w:val="000000"/>
                <w:sz w:val="32"/>
                <w:szCs w:val="32"/>
                <w:highlight w:val="none"/>
              </w:rPr>
              <w:t xml:space="preserve">日  期：</w:t>
            </w:r>
            <w:r/>
          </w:p>
        </w:tc>
        <w:tc>
          <w:tcPr>
            <w:tcBorders>
              <w:top w:val="none" w:color="000000" w:sz="4" w:space="0"/>
              <w:left w:val="none" w:color="000000" w:sz="4" w:space="0"/>
              <w:bottom w:val="none" w:color="000000" w:sz="4" w:space="0"/>
              <w:right w:val="none" w:color="000000" w:sz="4" w:space="0"/>
            </w:tcBorders>
            <w:tcW w:w="5709" w:type="dxa"/>
            <w:vAlign w:val="top"/>
            <w:textDirection w:val="lrTb"/>
            <w:noWrap w:val="false"/>
          </w:tcPr>
          <w:p>
            <w:pPr>
              <w:shd w:val="clear" w:color="auto" w:fill="auto"/>
              <w:rPr>
                <w:rFonts w:hint="eastAsia" w:ascii="黑体" w:hAnsi="黑体" w:eastAsia="黑体" w:cs="黑体"/>
                <w:b/>
                <w:bCs/>
                <w:color w:val="000000"/>
                <w:sz w:val="32"/>
                <w:szCs w:val="32"/>
                <w:highlight w:val="none"/>
              </w:rPr>
            </w:pPr>
            <w:r/>
            <w:bookmarkStart w:id="0" w:name="EB011e21966a4746ceac4488705cfdd813"/>
            <w:r>
              <w:rPr>
                <w:rFonts w:hint="eastAsia" w:ascii="黑体" w:hAnsi="黑体" w:eastAsia="黑体" w:cs="黑体"/>
                <w:b/>
                <w:bCs/>
                <w:color w:val="000000"/>
                <w:sz w:val="32"/>
                <w:szCs w:val="32"/>
                <w:highlight w:val="none"/>
              </w:rPr>
              <w:t xml:space="preserve">2024年</w:t>
            </w:r>
            <w:r>
              <w:rPr>
                <w:rFonts w:hint="eastAsia" w:ascii="黑体" w:hAnsi="黑体" w:eastAsia="黑体" w:cs="黑体"/>
                <w:b/>
                <w:bCs/>
                <w:color w:val="000000"/>
                <w:sz w:val="32"/>
                <w:szCs w:val="32"/>
                <w:highlight w:val="none"/>
                <w:lang w:val="en-US" w:eastAsia="zh-CN"/>
              </w:rPr>
              <w:t xml:space="preserve">12</w:t>
            </w:r>
            <w:r>
              <w:rPr>
                <w:rFonts w:hint="eastAsia" w:ascii="黑体" w:hAnsi="黑体" w:eastAsia="黑体" w:cs="黑体"/>
                <w:b/>
                <w:bCs/>
                <w:color w:val="000000"/>
                <w:sz w:val="32"/>
                <w:szCs w:val="32"/>
                <w:highlight w:val="none"/>
              </w:rPr>
              <w:t xml:space="preserve">月</w:t>
            </w:r>
            <w:bookmarkEnd w:id="0"/>
            <w:r/>
            <w:r/>
          </w:p>
        </w:tc>
      </w:tr>
    </w:tbl>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shd w:val="clear" w:color="auto" w:fill="auto"/>
        <w:rPr>
          <w:rFonts w:hint="eastAsia"/>
          <w:color w:val="000000"/>
          <w:highlight w:val="none"/>
        </w:rPr>
      </w:pPr>
      <w:r>
        <w:rPr>
          <w:rFonts w:hint="eastAsia"/>
          <w:color w:val="000000"/>
          <w:highlight w:val="none"/>
        </w:rPr>
      </w:r>
      <w:r/>
    </w:p>
    <w:p>
      <w:pPr>
        <w:pStyle w:val="704"/>
        <w:shd w:val="clear" w:color="auto" w:fill="auto"/>
        <w:tabs>
          <w:tab w:val="left" w:pos="6527" w:leader="none"/>
        </w:tabs>
        <w:rPr>
          <w:rFonts w:hint="eastAsia"/>
          <w:color w:val="000000"/>
          <w:highlight w:val="none"/>
        </w:rPr>
      </w:pPr>
      <w:r/>
      <w:bookmarkStart w:id="1" w:name="EB06f4f849a067447382c5c19bd1747a07"/>
      <w:r>
        <w:rPr>
          <w:rFonts w:hint="eastAsia"/>
          <w:color w:val="000000"/>
          <w:sz w:val="20"/>
          <w:highlight w:val="none"/>
        </w:rPr>
        <w:t xml:space="preserve"> </w:t>
      </w:r>
      <w:bookmarkEnd w:id="1"/>
      <w:r>
        <w:rPr>
          <w:rFonts w:hint="eastAsia"/>
          <w:color w:val="000000"/>
          <w:highlight w:val="none"/>
        </w:rPr>
        <w:tab/>
      </w:r>
      <w:r/>
    </w:p>
    <w:p>
      <w:pPr>
        <w:rPr>
          <w:rFonts w:hint="eastAsia"/>
          <w:color w:val="000000"/>
          <w:highlight w:val="none"/>
        </w:rPr>
      </w:pPr>
      <w:r>
        <w:rPr>
          <w:rFonts w:hint="eastAsia"/>
          <w:color w:val="000000"/>
          <w:highlight w:val="none"/>
        </w:rPr>
      </w:r>
      <w:r/>
    </w:p>
    <w:p>
      <w:pPr>
        <w:pStyle w:val="704"/>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pStyle w:val="704"/>
        <w:rPr>
          <w:rFonts w:hint="eastAsia"/>
          <w:color w:val="000000"/>
          <w:highlight w:val="none"/>
        </w:rPr>
      </w:pPr>
      <w:r>
        <w:rPr>
          <w:rFonts w:hint="eastAsia"/>
          <w:color w:val="000000"/>
          <w:highlight w:val="none"/>
        </w:rPr>
      </w:r>
      <w:r/>
    </w:p>
    <w:p>
      <w:pPr>
        <w:rPr>
          <w:rFonts w:hint="eastAsia"/>
          <w:highlight w:val="none"/>
        </w:rPr>
      </w:pPr>
      <w:r>
        <w:rPr>
          <w:rFonts w:hint="eastAsia"/>
          <w:highlight w:val="none"/>
        </w:rPr>
      </w:r>
      <w:r/>
    </w:p>
    <w:p>
      <w:pPr>
        <w:rPr>
          <w:rFonts w:hint="eastAsia"/>
          <w:color w:val="000000"/>
          <w:highlight w:val="none"/>
        </w:rPr>
      </w:pPr>
      <w:r>
        <w:rPr>
          <w:rFonts w:hint="eastAsia"/>
          <w:color w:val="000000"/>
          <w:highlight w:val="none"/>
        </w:rPr>
      </w:r>
      <w:r/>
    </w:p>
    <w:p>
      <w:pPr>
        <w:pStyle w:val="704"/>
        <w:rPr>
          <w:rFonts w:hint="eastAsia"/>
          <w:highlight w:val="none"/>
        </w:rPr>
      </w:pPr>
      <w:r>
        <w:rPr>
          <w:rFonts w:hint="eastAsia"/>
          <w:highlight w:val="none"/>
        </w:rPr>
      </w:r>
      <w:r/>
    </w:p>
    <w:p>
      <w:pPr>
        <w:jc w:val="center"/>
        <w:shd w:val="clear" w:color="auto" w:fill="auto"/>
        <w:rPr>
          <w:rFonts w:hint="eastAsia" w:eastAsia="仿宋_GB2312"/>
          <w:color w:val="000000"/>
          <w:highlight w:val="none"/>
        </w:rPr>
      </w:pPr>
      <w:r>
        <w:rPr>
          <w:rFonts w:ascii="宋体" w:hAnsi="宋体"/>
          <w:b/>
          <w:bCs/>
          <w:color w:val="000000"/>
          <w:sz w:val="24"/>
          <w:szCs w:val="28"/>
          <w:highlight w:val="none"/>
        </w:rPr>
      </w:r>
      <w:r>
        <w:rPr>
          <w:rFonts w:ascii="宋体" w:hAnsi="宋体"/>
          <w:b/>
          <w:bCs/>
          <w:color w:val="000000"/>
          <w:sz w:val="24"/>
          <w:szCs w:val="28"/>
          <w:highlight w:val="none"/>
        </w:rPr>
      </w:r>
    </w:p>
    <w:p>
      <w:pPr>
        <w:jc w:val="center"/>
        <w:shd w:val="clear" w:color="auto" w:fill="auto"/>
        <w:rPr>
          <w:rFonts w:ascii="宋体" w:hAnsi="宋体"/>
          <w:b/>
          <w:bCs/>
          <w:color w:val="000000"/>
          <w:sz w:val="24"/>
          <w:szCs w:val="24"/>
          <w:highlight w:val="none"/>
        </w:rPr>
      </w:pPr>
      <w:r>
        <w:rPr>
          <w:rFonts w:ascii="宋体" w:hAnsi="宋体"/>
          <w:b/>
          <w:bCs/>
          <w:color w:val="000000"/>
          <w:sz w:val="24"/>
          <w:szCs w:val="28"/>
          <w:highlight w:val="none"/>
        </w:rPr>
        <w:t xml:space="preserve">目</w:t>
      </w:r>
      <w:r>
        <w:rPr>
          <w:rFonts w:hint="eastAsia" w:ascii="宋体" w:hAnsi="宋体"/>
          <w:b/>
          <w:bCs/>
          <w:color w:val="000000"/>
          <w:sz w:val="24"/>
          <w:szCs w:val="28"/>
          <w:highlight w:val="none"/>
          <w:lang w:val="en-US" w:eastAsia="zh-CN"/>
        </w:rPr>
        <w:t xml:space="preserve">  </w:t>
      </w:r>
      <w:r>
        <w:rPr>
          <w:rFonts w:ascii="宋体" w:hAnsi="宋体"/>
          <w:b/>
          <w:bCs/>
          <w:color w:val="000000"/>
          <w:sz w:val="24"/>
          <w:szCs w:val="28"/>
          <w:highlight w:val="none"/>
        </w:rPr>
        <w:t xml:space="preserve">录</w:t>
      </w:r>
      <w:r/>
    </w:p>
    <w:p>
      <w:pPr>
        <w:pStyle w:val="1019"/>
        <w:spacing w:line="440" w:lineRule="exact"/>
        <w:shd w:val="clear" w:color="auto" w:fill="auto"/>
        <w:tabs>
          <w:tab w:val="right" w:pos="8844" w:leader="dot"/>
        </w:tabs>
        <w:rPr>
          <w:rFonts w:hint="eastAsia" w:ascii="宋体" w:hAnsi="宋体" w:cs="宋体"/>
          <w:color w:val="000000"/>
          <w:sz w:val="24"/>
          <w:szCs w:val="24"/>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TOC \o "1-2" \h \u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_Toc14268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第一</w:t>
      </w:r>
      <w:r>
        <w:rPr>
          <w:rFonts w:hint="eastAsia" w:ascii="宋体" w:hAnsi="宋体" w:cs="宋体"/>
          <w:b/>
          <w:color w:val="000000"/>
          <w:sz w:val="24"/>
          <w:szCs w:val="24"/>
          <w:highlight w:val="none"/>
          <w:lang w:val="en-US" w:eastAsia="zh-CN"/>
        </w:rPr>
        <w:t xml:space="preserve">章</w:t>
      </w:r>
      <w:r>
        <w:rPr>
          <w:rFonts w:hint="eastAsia" w:ascii="宋体" w:hAnsi="宋体" w:cs="宋体"/>
          <w:b/>
          <w:color w:val="000000"/>
          <w:sz w:val="24"/>
          <w:szCs w:val="24"/>
          <w:highlight w:val="none"/>
        </w:rPr>
        <w:t xml:space="preserve">  招标公告</w:t>
      </w:r>
      <w:r>
        <w:rPr>
          <w:rFonts w:hint="eastAsia" w:ascii="宋体" w:hAnsi="宋体" w:cs="宋体"/>
          <w:b/>
          <w:color w:val="000000"/>
          <w:sz w:val="24"/>
          <w:szCs w:val="24"/>
          <w:highlight w:val="none"/>
        </w:rPr>
        <w:tab/>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PAGEREF _Toc14268 \h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fldChar w:fldCharType="end"/>
      </w:r>
      <w:r>
        <w:rPr>
          <w:rFonts w:hint="eastAsia" w:ascii="宋体" w:hAnsi="宋体" w:cs="宋体"/>
          <w:b/>
          <w:color w:val="000000"/>
          <w:sz w:val="24"/>
          <w:szCs w:val="24"/>
          <w:highlight w:val="none"/>
        </w:rPr>
        <w:fldChar w:fldCharType="end"/>
      </w:r>
      <w:r/>
    </w:p>
    <w:p>
      <w:pPr>
        <w:pStyle w:val="1019"/>
        <w:spacing w:line="440" w:lineRule="exact"/>
        <w:shd w:val="clear" w:color="auto" w:fill="auto"/>
        <w:tabs>
          <w:tab w:val="right" w:pos="8844" w:leader="dot"/>
        </w:tabs>
        <w:rPr>
          <w:rFonts w:hint="eastAsia" w:ascii="宋体" w:hAnsi="宋体" w:cs="宋体"/>
          <w:color w:val="000000"/>
          <w:sz w:val="24"/>
          <w:szCs w:val="24"/>
          <w:highlight w:val="none"/>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_Toc1881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第二</w:t>
      </w:r>
      <w:r>
        <w:rPr>
          <w:rFonts w:hint="eastAsia" w:ascii="宋体" w:hAnsi="宋体" w:cs="宋体"/>
          <w:b/>
          <w:color w:val="000000"/>
          <w:sz w:val="24"/>
          <w:szCs w:val="24"/>
          <w:highlight w:val="none"/>
          <w:lang w:val="en-US" w:eastAsia="zh-CN"/>
        </w:rPr>
        <w:t xml:space="preserve">章</w:t>
      </w:r>
      <w:r>
        <w:rPr>
          <w:rFonts w:hint="eastAsia" w:ascii="宋体" w:hAnsi="宋体" w:cs="宋体"/>
          <w:b/>
          <w:color w:val="000000"/>
          <w:sz w:val="24"/>
          <w:szCs w:val="24"/>
          <w:highlight w:val="none"/>
        </w:rPr>
        <w:t xml:space="preserve">  投标人须知</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7</w:t>
      </w:r>
      <w:r>
        <w:rPr>
          <w:rFonts w:hint="eastAsia" w:ascii="宋体" w:hAnsi="宋体" w:cs="宋体"/>
          <w:b/>
          <w:color w:val="000000"/>
          <w:sz w:val="24"/>
          <w:szCs w:val="24"/>
          <w:highlight w:val="none"/>
        </w:rPr>
        <w:fldChar w:fldCharType="end"/>
      </w:r>
      <w:r/>
    </w:p>
    <w:p>
      <w:pPr>
        <w:pStyle w:val="1019"/>
        <w:spacing w:line="440" w:lineRule="exact"/>
        <w:shd w:val="clear" w:color="auto" w:fill="auto"/>
        <w:tabs>
          <w:tab w:val="right" w:pos="8844" w:leader="dot"/>
        </w:tabs>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_Toc22015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第三</w:t>
      </w:r>
      <w:r>
        <w:rPr>
          <w:rFonts w:hint="eastAsia" w:ascii="宋体" w:hAnsi="宋体" w:cs="宋体"/>
          <w:b/>
          <w:color w:val="000000"/>
          <w:sz w:val="24"/>
          <w:szCs w:val="24"/>
          <w:highlight w:val="none"/>
          <w:lang w:val="en-US" w:eastAsia="zh-CN"/>
        </w:rPr>
        <w:t xml:space="preserve">章</w:t>
      </w:r>
      <w:r>
        <w:rPr>
          <w:rFonts w:hint="eastAsia" w:ascii="宋体" w:hAnsi="宋体" w:cs="宋体"/>
          <w:b/>
          <w:color w:val="000000"/>
          <w:sz w:val="24"/>
          <w:szCs w:val="24"/>
          <w:highlight w:val="none"/>
        </w:rPr>
        <w:t xml:space="preserve">  评标方法和标准</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2</w:t>
      </w:r>
      <w:r>
        <w:rPr>
          <w:rFonts w:hint="eastAsia" w:ascii="宋体" w:hAnsi="宋体" w:cs="宋体"/>
          <w:b/>
          <w:color w:val="000000"/>
          <w:sz w:val="24"/>
          <w:szCs w:val="24"/>
          <w:highlight w:val="none"/>
        </w:rPr>
        <w:fldChar w:fldCharType="end"/>
      </w:r>
      <w:r>
        <w:rPr>
          <w:rFonts w:hint="eastAsia" w:ascii="宋体" w:hAnsi="宋体" w:cs="宋体"/>
          <w:b w:val="0"/>
          <w:bCs/>
          <w:color w:val="000000"/>
          <w:sz w:val="24"/>
          <w:szCs w:val="24"/>
          <w:highlight w:val="none"/>
          <w:lang w:val="en-US" w:eastAsia="zh-CN"/>
        </w:rPr>
        <w:t xml:space="preserve">4</w:t>
      </w:r>
      <w:r/>
    </w:p>
    <w:p>
      <w:pPr>
        <w:pStyle w:val="1019"/>
        <w:spacing w:line="440" w:lineRule="exact"/>
        <w:shd w:val="clear" w:color="auto" w:fill="auto"/>
        <w:tabs>
          <w:tab w:val="right" w:pos="8844" w:leader="dot"/>
        </w:tabs>
        <w:rPr>
          <w:rFonts w:hint="eastAsia" w:ascii="宋体" w:hAnsi="宋体" w:eastAsia="宋体" w:cs="宋体"/>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_Toc1505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第四</w:t>
      </w:r>
      <w:r>
        <w:rPr>
          <w:rFonts w:hint="eastAsia" w:ascii="宋体" w:hAnsi="宋体" w:cs="宋体"/>
          <w:b/>
          <w:color w:val="000000"/>
          <w:sz w:val="24"/>
          <w:szCs w:val="24"/>
          <w:highlight w:val="none"/>
          <w:lang w:val="en-US" w:eastAsia="zh-CN"/>
        </w:rPr>
        <w:t xml:space="preserve">章</w:t>
      </w:r>
      <w:r>
        <w:rPr>
          <w:rFonts w:hint="eastAsia" w:ascii="宋体" w:hAnsi="宋体" w:cs="宋体"/>
          <w:b/>
          <w:color w:val="000000"/>
          <w:sz w:val="24"/>
          <w:szCs w:val="24"/>
          <w:highlight w:val="none"/>
        </w:rPr>
        <w:t xml:space="preserve">  </w:t>
      </w:r>
      <w:r>
        <w:rPr>
          <w:rFonts w:hint="eastAsia" w:ascii="宋体" w:hAnsi="宋体" w:cs="宋体"/>
          <w:b/>
          <w:color w:val="000000"/>
          <w:sz w:val="24"/>
          <w:szCs w:val="24"/>
          <w:highlight w:val="none"/>
          <w:lang w:val="en-US" w:eastAsia="zh-CN"/>
        </w:rPr>
        <w:t xml:space="preserve">项目</w:t>
      </w:r>
      <w:r>
        <w:rPr>
          <w:rFonts w:hint="eastAsia" w:ascii="宋体" w:hAnsi="宋体" w:cs="宋体"/>
          <w:b/>
          <w:color w:val="000000"/>
          <w:sz w:val="24"/>
          <w:szCs w:val="24"/>
          <w:highlight w:val="none"/>
        </w:rPr>
        <w:t xml:space="preserve">需求</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2</w:t>
      </w:r>
      <w:r>
        <w:rPr>
          <w:rFonts w:hint="eastAsia" w:ascii="宋体" w:hAnsi="宋体" w:cs="宋体"/>
          <w:b/>
          <w:color w:val="000000"/>
          <w:sz w:val="24"/>
          <w:szCs w:val="24"/>
          <w:highlight w:val="none"/>
        </w:rPr>
        <w:fldChar w:fldCharType="end"/>
      </w:r>
      <w:r>
        <w:rPr>
          <w:rFonts w:hint="eastAsia" w:ascii="宋体" w:hAnsi="宋体" w:cs="宋体"/>
          <w:b w:val="0"/>
          <w:bCs/>
          <w:color w:val="000000"/>
          <w:sz w:val="24"/>
          <w:szCs w:val="24"/>
          <w:highlight w:val="none"/>
          <w:lang w:val="en-US" w:eastAsia="zh-CN"/>
        </w:rPr>
        <w:t xml:space="preserve">9</w:t>
      </w:r>
      <w:r/>
    </w:p>
    <w:p>
      <w:pPr>
        <w:pStyle w:val="1019"/>
        <w:spacing w:line="440" w:lineRule="exact"/>
        <w:shd w:val="clear" w:color="auto" w:fill="auto"/>
        <w:tabs>
          <w:tab w:val="right" w:pos="8844" w:leader="dot"/>
        </w:tabs>
        <w:rPr>
          <w:rFonts w:hint="eastAsia"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_Toc9306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第五</w:t>
      </w:r>
      <w:r>
        <w:rPr>
          <w:rFonts w:hint="eastAsia" w:ascii="宋体" w:hAnsi="宋体" w:cs="宋体"/>
          <w:b/>
          <w:color w:val="000000"/>
          <w:sz w:val="24"/>
          <w:szCs w:val="24"/>
          <w:highlight w:val="none"/>
          <w:lang w:val="en-US" w:eastAsia="zh-CN"/>
        </w:rPr>
        <w:t xml:space="preserve">章</w:t>
      </w:r>
      <w:r>
        <w:rPr>
          <w:rFonts w:hint="eastAsia" w:ascii="宋体" w:hAnsi="宋体" w:cs="宋体"/>
          <w:b/>
          <w:color w:val="000000"/>
          <w:sz w:val="24"/>
          <w:szCs w:val="24"/>
          <w:highlight w:val="none"/>
        </w:rPr>
        <w:t xml:space="preserve">  合同格式及条款</w:t>
      </w:r>
      <w:r>
        <w:rPr>
          <w:rFonts w:hint="eastAsia" w:ascii="宋体" w:hAnsi="宋体" w:cs="宋体"/>
          <w:b/>
          <w:color w:val="000000"/>
          <w:sz w:val="24"/>
          <w:szCs w:val="24"/>
          <w:highlight w:val="none"/>
        </w:rPr>
        <w:tab/>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fldChar w:fldCharType="end"/>
      </w:r>
      <w:r>
        <w:rPr>
          <w:rFonts w:hint="eastAsia" w:ascii="宋体" w:hAnsi="宋体" w:cs="宋体"/>
          <w:color w:val="000000"/>
          <w:sz w:val="24"/>
          <w:szCs w:val="24"/>
          <w:highlight w:val="none"/>
          <w:lang w:val="en-US" w:eastAsia="zh-CN"/>
        </w:rPr>
        <w:t xml:space="preserve">8</w:t>
      </w:r>
      <w:r/>
    </w:p>
    <w:p>
      <w:pPr>
        <w:pStyle w:val="1019"/>
        <w:spacing w:line="440" w:lineRule="exact"/>
        <w:shd w:val="clear" w:color="auto" w:fill="auto"/>
        <w:tabs>
          <w:tab w:val="right" w:pos="8844" w:leader="dot"/>
        </w:tabs>
        <w:rPr>
          <w:rFonts w:ascii="宋体" w:hAnsi="宋体" w:eastAsia="宋体" w:cs="宋体"/>
          <w:b/>
          <w:color w:val="000000"/>
          <w:sz w:val="24"/>
          <w:szCs w:val="24"/>
          <w:highlight w:val="none"/>
          <w:lang w:val="en-US" w:eastAsia="zh-CN"/>
        </w:rPr>
      </w:pPr>
      <w:r>
        <w:rPr>
          <w:rFonts w:hint="eastAsia" w:ascii="宋体" w:hAnsi="宋体" w:cs="宋体"/>
          <w:b/>
          <w:color w:val="000000"/>
          <w:sz w:val="24"/>
          <w:szCs w:val="24"/>
          <w:highlight w:val="none"/>
        </w:rPr>
        <w:fldChar w:fldCharType="begin"/>
      </w:r>
      <w:r>
        <w:rPr>
          <w:rFonts w:hint="eastAsia" w:ascii="宋体" w:hAnsi="宋体" w:cs="宋体"/>
          <w:b/>
          <w:color w:val="000000"/>
          <w:sz w:val="24"/>
          <w:szCs w:val="24"/>
          <w:highlight w:val="none"/>
        </w:rPr>
        <w:instrText xml:space="preserve"> HYPERLINK \l _Toc12366 </w:instrText>
      </w:r>
      <w:r>
        <w:rPr>
          <w:rFonts w:hint="eastAsia" w:ascii="宋体" w:hAnsi="宋体" w:cs="宋体"/>
          <w:b/>
          <w:color w:val="000000"/>
          <w:sz w:val="24"/>
          <w:szCs w:val="24"/>
          <w:highlight w:val="none"/>
        </w:rPr>
        <w:fldChar w:fldCharType="separate"/>
      </w:r>
      <w:r>
        <w:rPr>
          <w:rFonts w:hint="eastAsia" w:ascii="宋体" w:hAnsi="宋体" w:cs="宋体"/>
          <w:b/>
          <w:color w:val="000000"/>
          <w:sz w:val="24"/>
          <w:szCs w:val="24"/>
          <w:highlight w:val="none"/>
        </w:rPr>
        <w:t xml:space="preserve">第六</w:t>
      </w:r>
      <w:r>
        <w:rPr>
          <w:rFonts w:hint="eastAsia" w:ascii="宋体" w:hAnsi="宋体" w:cs="宋体"/>
          <w:b/>
          <w:color w:val="000000"/>
          <w:sz w:val="24"/>
          <w:szCs w:val="24"/>
          <w:highlight w:val="none"/>
          <w:lang w:val="en-US" w:eastAsia="zh-CN"/>
        </w:rPr>
        <w:t xml:space="preserve">章</w:t>
      </w:r>
      <w:r>
        <w:rPr>
          <w:rFonts w:hint="eastAsia" w:ascii="宋体" w:hAnsi="宋体" w:cs="宋体"/>
          <w:b/>
          <w:color w:val="000000"/>
          <w:sz w:val="24"/>
          <w:szCs w:val="24"/>
          <w:highlight w:val="none"/>
        </w:rPr>
        <w:t xml:space="preserve">  投标文件格式</w:t>
      </w:r>
      <w:r>
        <w:rPr>
          <w:rFonts w:hint="eastAsia" w:ascii="宋体" w:hAnsi="宋体" w:cs="宋体"/>
          <w:b/>
          <w:color w:val="000000"/>
          <w:sz w:val="24"/>
          <w:szCs w:val="24"/>
          <w:highlight w:val="none"/>
        </w:rPr>
        <w:tab/>
      </w:r>
      <w:r>
        <w:rPr>
          <w:rFonts w:hint="eastAsia" w:ascii="宋体" w:hAnsi="宋体" w:cs="宋体"/>
          <w:b/>
          <w:color w:val="000000"/>
          <w:sz w:val="24"/>
          <w:szCs w:val="24"/>
          <w:highlight w:val="none"/>
        </w:rPr>
        <w:fldChar w:fldCharType="end"/>
      </w:r>
      <w:r>
        <w:rPr>
          <w:rFonts w:hint="eastAsia" w:ascii="宋体" w:hAnsi="宋体" w:cs="宋体"/>
          <w:b w:val="0"/>
          <w:bCs/>
          <w:color w:val="000000"/>
          <w:sz w:val="24"/>
          <w:szCs w:val="24"/>
          <w:highlight w:val="none"/>
          <w:lang w:val="en-US" w:eastAsia="zh-CN"/>
        </w:rPr>
        <w:t xml:space="preserve">50</w:t>
      </w:r>
      <w:r/>
    </w:p>
    <w:p>
      <w:pPr>
        <w:pStyle w:val="1066"/>
        <w:ind w:left="420"/>
        <w:spacing w:line="440" w:lineRule="exact"/>
        <w:shd w:val="clear" w:color="auto" w:fill="auto"/>
        <w:tabs>
          <w:tab w:val="right" w:pos="8844" w:leader="dot"/>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hd w:val="clear" w:color="auto" w:fill="auto"/>
        <w:tabs>
          <w:tab w:val="left" w:pos="5655" w:leader="none"/>
        </w:tabs>
        <w:rPr>
          <w:rFonts w:hint="eastAsia"/>
          <w:color w:val="000000"/>
          <w:highlight w:val="none"/>
        </w:rPr>
      </w:pPr>
      <w:r>
        <w:rPr>
          <w:rFonts w:hint="eastAsia"/>
          <w:color w:val="000000"/>
          <w:highlight w:val="none"/>
        </w:rPr>
        <w:tab/>
      </w:r>
      <w:r/>
    </w:p>
    <w:p>
      <w:pPr>
        <w:jc w:val="center"/>
        <w:keepLines/>
        <w:keepNext/>
        <w:pageBreakBefore/>
        <w:shd w:val="clear" w:color="auto" w:fill="auto"/>
        <w:rPr>
          <w:b/>
          <w:color w:val="000000"/>
          <w:sz w:val="32"/>
          <w:highlight w:val="none"/>
        </w:rPr>
        <w:outlineLvl w:val="0"/>
      </w:pPr>
      <w:r>
        <w:rPr>
          <w:rFonts w:hint="eastAsia" w:ascii="宋体" w:hAnsi="宋体" w:cs="宋体"/>
          <w:b/>
          <w:color w:val="000000"/>
          <w:sz w:val="24"/>
          <w:szCs w:val="24"/>
          <w:highlight w:val="none"/>
        </w:rPr>
        <w:fldChar w:fldCharType="end"/>
      </w:r>
      <w:bookmarkStart w:id="2" w:name="_Toc514054470"/>
      <w:r/>
      <w:bookmarkStart w:id="3" w:name="_Toc14268"/>
      <w:r>
        <w:rPr>
          <w:rFonts w:hint="eastAsia"/>
          <w:b/>
          <w:color w:val="000000"/>
          <w:sz w:val="44"/>
          <w:szCs w:val="44"/>
          <w:highlight w:val="none"/>
        </w:rPr>
        <w:t xml:space="preserve">第一</w:t>
      </w:r>
      <w:r>
        <w:rPr>
          <w:rFonts w:hint="eastAsia"/>
          <w:b/>
          <w:color w:val="000000"/>
          <w:sz w:val="44"/>
          <w:szCs w:val="44"/>
          <w:highlight w:val="none"/>
          <w:lang w:val="en-US" w:eastAsia="zh-CN"/>
        </w:rPr>
        <w:t xml:space="preserve">章</w:t>
      </w:r>
      <w:r>
        <w:rPr>
          <w:rFonts w:hint="eastAsia"/>
          <w:b/>
          <w:color w:val="000000"/>
          <w:sz w:val="44"/>
          <w:szCs w:val="44"/>
          <w:highlight w:val="none"/>
        </w:rPr>
        <w:t xml:space="preserve">  招标公告</w:t>
      </w:r>
      <w:bookmarkEnd w:id="2"/>
      <w:r/>
      <w:bookmarkEnd w:id="3"/>
      <w:r/>
      <w:r/>
    </w:p>
    <w:tbl>
      <w:tblPr>
        <w:tblStyle w:val="671"/>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vAlign w:val="top"/>
            <w:textDirection w:val="lrTb"/>
            <w:noWrap w:val="false"/>
          </w:tcPr>
          <w:p>
            <w:pPr>
              <w:spacing w:line="480" w:lineRule="auto"/>
              <w:shd w:val="clear" w:color="auto" w:fill="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项目概况</w:t>
            </w:r>
            <w:r/>
          </w:p>
          <w:p>
            <w:pPr>
              <w:ind w:firstLine="240"/>
              <w:spacing w:line="360" w:lineRule="auto"/>
              <w:shd w:val="clear" w:color="auto" w:fill="auto"/>
              <w:rPr>
                <w:rFonts w:hint="eastAsia" w:ascii="宋体" w:hAnsi="宋体" w:cs="宋体"/>
                <w:color w:val="000000"/>
                <w:sz w:val="24"/>
                <w:szCs w:val="24"/>
                <w:highlight w:val="none"/>
              </w:rPr>
            </w:pPr>
            <w:r/>
            <w:bookmarkStart w:id="4" w:name="OLE_LINK2"/>
            <w:r>
              <w:rPr>
                <w:rFonts w:hint="eastAsia" w:ascii="宋体" w:hAnsi="宋体" w:cs="宋体"/>
                <w:color w:val="000000"/>
                <w:sz w:val="24"/>
                <w:szCs w:val="24"/>
                <w:highlight w:val="none"/>
                <w:u w:val="single"/>
                <w:lang w:val="en-US" w:eastAsia="zh-CN"/>
              </w:rPr>
              <w:t xml:space="preserve">南站交警中队食堂部分食材采购配送</w:t>
            </w:r>
            <w:r>
              <w:rPr>
                <w:rFonts w:hint="eastAsia" w:ascii="宋体" w:hAnsi="宋体" w:cs="宋体"/>
                <w:color w:val="000000"/>
                <w:sz w:val="24"/>
                <w:szCs w:val="24"/>
                <w:highlight w:val="none"/>
              </w:rPr>
              <w:t xml:space="preserve">的潜在投标人应在</w:t>
            </w:r>
            <w:r>
              <w:rPr>
                <w:rFonts w:hint="eastAsia" w:ascii="宋体" w:hAnsi="宋体" w:cs="宋体"/>
                <w:color w:val="000000"/>
                <w:sz w:val="24"/>
                <w:szCs w:val="24"/>
                <w:highlight w:val="none"/>
                <w:u w:val="single"/>
                <w:lang w:eastAsia="zh-CN"/>
              </w:rPr>
              <w:t xml:space="preserve">江苏政府采购网“苏采云”系统</w:t>
            </w:r>
            <w:r>
              <w:rPr>
                <w:rFonts w:hint="eastAsia" w:ascii="宋体" w:hAnsi="宋体" w:cs="宋体"/>
                <w:color w:val="000000"/>
                <w:sz w:val="24"/>
                <w:szCs w:val="24"/>
                <w:highlight w:val="none"/>
              </w:rPr>
              <w:t xml:space="preserve">获取招标文件，</w:t>
            </w:r>
            <w:r>
              <w:rPr>
                <w:rFonts w:hint="eastAsia" w:ascii="宋体" w:hAnsi="宋体" w:cs="宋体"/>
                <w:color w:val="000000"/>
                <w:sz w:val="24"/>
                <w:szCs w:val="24"/>
                <w:highlight w:val="none"/>
              </w:rPr>
              <w:t xml:space="preserve">并于202</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1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6</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14</w:t>
            </w:r>
            <w:r>
              <w:rPr>
                <w:rFonts w:hint="eastAsia" w:ascii="宋体" w:hAnsi="宋体" w:cs="宋体"/>
                <w:color w:val="000000"/>
                <w:sz w:val="24"/>
                <w:szCs w:val="24"/>
                <w:highlight w:val="none"/>
              </w:rPr>
              <w:t xml:space="preserve">点</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分（北</w:t>
            </w:r>
            <w:r>
              <w:rPr>
                <w:rFonts w:hint="eastAsia" w:ascii="宋体" w:hAnsi="宋体" w:cs="宋体"/>
                <w:color w:val="000000"/>
                <w:sz w:val="24"/>
                <w:szCs w:val="24"/>
                <w:highlight w:val="none"/>
              </w:rPr>
              <w:t xml:space="preserve">京时间）前递交投标文件。</w:t>
            </w:r>
            <w:bookmarkEnd w:id="4"/>
            <w:r/>
            <w:r/>
          </w:p>
        </w:tc>
      </w:tr>
    </w:tbl>
    <w:p>
      <w:pPr>
        <w:pStyle w:val="1097"/>
        <w:ind w:left="0" w:firstLine="0"/>
        <w:spacing w:line="312" w:lineRule="auto"/>
        <w:shd w:val="clear" w:color="auto" w:fill="auto"/>
        <w:tabs>
          <w:tab w:val="left" w:pos="1134" w:leader="none"/>
          <w:tab w:val="left" w:pos="5612" w:leader="none"/>
        </w:tabs>
        <w:rPr>
          <w:rFonts w:hint="eastAsia" w:ascii="宋体" w:hAnsi="宋体" w:cs="宋体"/>
          <w:color w:val="000000"/>
          <w:sz w:val="24"/>
          <w:szCs w:val="24"/>
          <w:highlight w:val="none"/>
        </w:rPr>
        <w:outlineLvl w:val="1"/>
      </w:pPr>
      <w:r/>
      <w:bookmarkStart w:id="5" w:name="_Toc2298"/>
      <w:r>
        <w:rPr>
          <w:rFonts w:hint="eastAsia" w:ascii="宋体" w:hAnsi="宋体" w:cs="宋体"/>
          <w:b/>
          <w:bCs/>
          <w:color w:val="000000"/>
          <w:sz w:val="24"/>
          <w:szCs w:val="24"/>
          <w:highlight w:val="none"/>
        </w:rPr>
        <w:t xml:space="preserve">一、项目基本情况</w:t>
      </w:r>
      <w:bookmarkEnd w:id="5"/>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tab/>
      </w:r>
      <w:r/>
    </w:p>
    <w:p>
      <w:pPr>
        <w:pStyle w:val="1097"/>
        <w:ind w:firstLine="480"/>
        <w:keepLines w:val="0"/>
        <w:keepNext w:val="0"/>
        <w:pageBreakBefore w:val="0"/>
        <w:spacing w:line="312" w:lineRule="auto"/>
        <w:shd w:val="clear" w:color="auto" w:fill="auto"/>
        <w:widowControl w:val="off"/>
        <w:tabs>
          <w:tab w:val="left" w:pos="1134"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项目编号：</w:t>
      </w:r>
      <w:r>
        <w:rPr>
          <w:rFonts w:hint="eastAsia" w:ascii="宋体" w:hAnsi="宋体" w:cs="宋体"/>
          <w:color w:val="000000"/>
          <w:sz w:val="24"/>
          <w:szCs w:val="24"/>
          <w:highlight w:val="none"/>
          <w:lang w:eastAsia="zh-CN"/>
        </w:rPr>
        <w:t xml:space="preserve">JSZC-320115-NJRD-G2024-0042</w:t>
      </w:r>
      <w:r>
        <w:rPr>
          <w:rFonts w:hint="eastAsia" w:ascii="宋体" w:hAnsi="宋体" w:cs="宋体"/>
          <w:color w:val="000000"/>
          <w:sz w:val="24"/>
          <w:szCs w:val="24"/>
          <w:highlight w:val="none"/>
          <w:lang w:val="en-US" w:eastAsia="zh-CN"/>
        </w:rPr>
        <w:t xml:space="preserve"> </w:t>
      </w:r>
      <w:r/>
    </w:p>
    <w:p>
      <w:pPr>
        <w:pStyle w:val="1097"/>
        <w:ind w:firstLine="480"/>
        <w:keepLines w:val="0"/>
        <w:keepNext w:val="0"/>
        <w:pageBreakBefore w:val="0"/>
        <w:spacing w:line="312" w:lineRule="auto"/>
        <w:shd w:val="clear" w:color="auto" w:fill="auto"/>
        <w:widowControl w:val="off"/>
        <w:tabs>
          <w:tab w:val="left" w:pos="1134" w:leader="none"/>
        </w:tabs>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lang w:val="en-US" w:eastAsia="zh-CN"/>
        </w:rPr>
        <w:t xml:space="preserve">南站交警中队食堂部分食材采购配送</w:t>
      </w:r>
      <w:r/>
    </w:p>
    <w:p>
      <w:pPr>
        <w:pStyle w:val="1097"/>
        <w:ind w:firstLine="480"/>
        <w:keepLines w:val="0"/>
        <w:keepNext w:val="0"/>
        <w:pageBreakBefore w:val="0"/>
        <w:spacing w:line="312" w:lineRule="auto"/>
        <w:shd w:val="clear" w:color="auto" w:fill="auto"/>
        <w:widowControl w:val="off"/>
        <w:tabs>
          <w:tab w:val="left" w:pos="1134" w:leader="none"/>
        </w:tabs>
        <w:rPr>
          <w:rFonts w:ascii="宋体" w:hAnsi="宋体" w:cs="宋体"/>
          <w:color w:val="000000"/>
          <w:sz w:val="24"/>
          <w:szCs w:val="24"/>
          <w:highlight w:val="none"/>
        </w:rPr>
      </w:pPr>
      <w:r>
        <w:rPr>
          <w:rFonts w:hint="eastAsia" w:ascii="宋体" w:hAnsi="宋体" w:cs="宋体"/>
          <w:color w:val="000000"/>
          <w:sz w:val="24"/>
          <w:szCs w:val="24"/>
          <w:highlight w:val="none"/>
        </w:rPr>
        <w:t xml:space="preserve">预算金额：</w:t>
      </w:r>
      <w:r>
        <w:rPr>
          <w:rFonts w:hint="eastAsia" w:ascii="宋体" w:hAnsi="宋体" w:cs="宋体"/>
          <w:color w:val="000000"/>
          <w:sz w:val="24"/>
          <w:szCs w:val="24"/>
          <w:highlight w:val="none"/>
          <w:lang w:val="en-US" w:eastAsia="zh-CN"/>
        </w:rPr>
        <w:t xml:space="preserve">107.7</w:t>
      </w:r>
      <w:r>
        <w:rPr>
          <w:rFonts w:hint="eastAsia" w:ascii="宋体" w:hAnsi="宋体" w:cs="宋体"/>
          <w:color w:val="000000"/>
          <w:sz w:val="24"/>
          <w:szCs w:val="24"/>
          <w:highlight w:val="none"/>
        </w:rPr>
        <w:t xml:space="preserve">万元</w:t>
      </w:r>
      <w:r/>
    </w:p>
    <w:p>
      <w:pPr>
        <w:pStyle w:val="1097"/>
        <w:ind w:firstLine="480"/>
        <w:keepLines w:val="0"/>
        <w:keepNext w:val="0"/>
        <w:pageBreakBefore w:val="0"/>
        <w:spacing w:line="312" w:lineRule="auto"/>
        <w:shd w:val="clear" w:color="auto" w:fill="auto"/>
        <w:widowControl w:val="off"/>
        <w:tabs>
          <w:tab w:val="left" w:pos="1134" w:leader="none"/>
        </w:tabs>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rPr>
        <w:t xml:space="preserve">最高限价</w:t>
      </w:r>
      <w:r>
        <w:rPr>
          <w:rFonts w:hint="eastAsia" w:ascii="宋体" w:hAnsi="宋体" w:cs="宋体"/>
          <w:color w:val="000000"/>
          <w:sz w:val="24"/>
          <w:szCs w:val="24"/>
          <w:highlight w:val="none"/>
          <w:lang w:eastAsia="zh-CN"/>
        </w:rPr>
        <w:t xml:space="preserve">：本项目以优惠率报价，最高限价</w:t>
      </w:r>
      <w:r>
        <w:rPr>
          <w:rFonts w:hint="eastAsia" w:ascii="宋体" w:hAnsi="宋体" w:cs="宋体"/>
          <w:color w:val="000000"/>
          <w:sz w:val="24"/>
          <w:szCs w:val="24"/>
          <w:highlight w:val="none"/>
          <w:lang w:val="en-US" w:eastAsia="zh-CN"/>
        </w:rPr>
        <w:t xml:space="preserve">100%；优惠率是指以南京市发展和改革委员会公布的“南京市部分农贸市场主副食品周平均价格水平”零售价为基础，进行优惠的比例。</w:t>
      </w:r>
      <w:r/>
    </w:p>
    <w:p>
      <w:pPr>
        <w:pStyle w:val="1097"/>
        <w:ind w:firstLine="480"/>
        <w:keepLines w:val="0"/>
        <w:keepNext w:val="0"/>
        <w:pageBreakBefore w:val="0"/>
        <w:spacing w:line="312" w:lineRule="auto"/>
        <w:shd w:val="clear" w:color="auto" w:fill="auto"/>
        <w:widowControl w:val="off"/>
        <w:tabs>
          <w:tab w:val="left" w:pos="1134"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采购需求:</w:t>
      </w:r>
      <w:r>
        <w:rPr>
          <w:rFonts w:hint="eastAsia" w:ascii="宋体" w:hAnsi="宋体" w:cs="宋体"/>
          <w:color w:val="000000"/>
          <w:sz w:val="24"/>
          <w:szCs w:val="24"/>
          <w:highlight w:val="none"/>
          <w:lang w:eastAsia="zh-CN"/>
        </w:rPr>
        <w:t xml:space="preserve">南站交警中队食堂部分食材采购配送，具体详见</w:t>
      </w:r>
      <w:r>
        <w:rPr>
          <w:rFonts w:hint="eastAsia" w:ascii="宋体" w:hAnsi="宋体" w:cs="宋体"/>
          <w:color w:val="000000"/>
          <w:sz w:val="24"/>
          <w:szCs w:val="24"/>
          <w:highlight w:val="none"/>
          <w:lang w:val="en-US" w:eastAsia="zh-CN"/>
        </w:rPr>
        <w:t xml:space="preserve">招标</w:t>
      </w:r>
      <w:r>
        <w:rPr>
          <w:rFonts w:hint="eastAsia" w:ascii="宋体" w:hAnsi="宋体" w:cs="宋体"/>
          <w:color w:val="000000"/>
          <w:sz w:val="24"/>
          <w:szCs w:val="24"/>
          <w:highlight w:val="none"/>
          <w:lang w:eastAsia="zh-CN"/>
        </w:rPr>
        <w:t xml:space="preserve">文件。</w:t>
      </w:r>
      <w:r/>
    </w:p>
    <w:p>
      <w:pPr>
        <w:pStyle w:val="1097"/>
        <w:ind w:firstLine="480"/>
        <w:keepLines w:val="0"/>
        <w:keepNext w:val="0"/>
        <w:pageBreakBefore w:val="0"/>
        <w:spacing w:line="312" w:lineRule="auto"/>
        <w:shd w:val="clear" w:color="auto" w:fill="auto"/>
        <w:widowControl w:val="off"/>
        <w:tabs>
          <w:tab w:val="left" w:pos="1134" w:leader="none"/>
        </w:tabs>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 xml:space="preserve">合同履行期限：</w:t>
      </w:r>
      <w:r>
        <w:rPr>
          <w:rFonts w:hint="eastAsia" w:ascii="宋体" w:hAnsi="宋体" w:cs="宋体"/>
          <w:color w:val="000000"/>
          <w:sz w:val="24"/>
          <w:szCs w:val="24"/>
          <w:highlight w:val="none"/>
          <w:lang w:val="en-US" w:eastAsia="zh-CN"/>
        </w:rPr>
        <w:t xml:space="preserve">1年</w:t>
      </w:r>
      <w:r/>
    </w:p>
    <w:p>
      <w:pPr>
        <w:pStyle w:val="1097"/>
        <w:ind w:firstLine="480"/>
        <w:keepLines w:val="0"/>
        <w:keepNext w:val="0"/>
        <w:pageBreakBefore w:val="0"/>
        <w:spacing w:line="312" w:lineRule="auto"/>
        <w:shd w:val="clear" w:color="auto" w:fill="auto"/>
        <w:widowControl w:val="off"/>
        <w:tabs>
          <w:tab w:val="left" w:pos="1134" w:leader="none"/>
        </w:tabs>
        <w:rPr>
          <w:rFonts w:ascii="宋体" w:hAnsi="宋体" w:cs="宋体"/>
          <w:color w:val="000000"/>
          <w:sz w:val="24"/>
          <w:szCs w:val="24"/>
          <w:highlight w:val="none"/>
        </w:rPr>
      </w:pPr>
      <w:r/>
      <w:bookmarkStart w:id="6" w:name="_Toc3038"/>
      <w:r>
        <w:rPr>
          <w:rFonts w:hint="eastAsia" w:ascii="宋体" w:hAnsi="宋体" w:cs="宋体"/>
          <w:color w:val="000000"/>
          <w:sz w:val="24"/>
          <w:szCs w:val="24"/>
          <w:highlight w:val="none"/>
        </w:rPr>
        <w:t xml:space="preserve">本项目（是/否）接受联合体投标：不接受联合体</w:t>
      </w:r>
      <w:r/>
    </w:p>
    <w:p>
      <w:pPr>
        <w:pStyle w:val="1097"/>
        <w:ind w:left="0" w:firstLine="0"/>
        <w:spacing w:line="312" w:lineRule="auto"/>
        <w:shd w:val="clear" w:color="auto" w:fill="auto"/>
        <w:tabs>
          <w:tab w:val="left" w:pos="1134"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rPr>
        <w:t xml:space="preserve">二、申请人的资格要求：</w:t>
      </w:r>
      <w:bookmarkEnd w:id="6"/>
      <w:r/>
      <w:r/>
    </w:p>
    <w:p>
      <w:pPr>
        <w:pStyle w:val="1133"/>
        <w:keepLines w:val="0"/>
        <w:keepNext w:val="0"/>
        <w:pageBreakBefore w:val="0"/>
        <w:spacing w:line="329" w:lineRule="auto"/>
        <w:shd w:val="clear" w:color="auto" w:fill="auto"/>
        <w:rPr>
          <w:rFonts w:hint="eastAsia" w:ascii="宋体" w:hAnsi="宋体" w:cs="宋体"/>
          <w:color w:val="000000"/>
          <w:sz w:val="24"/>
          <w:szCs w:val="24"/>
          <w:highlight w:val="none"/>
        </w:rPr>
        <w:outlineLvl w:val="2"/>
      </w:pPr>
      <w:r>
        <w:rPr>
          <w:rFonts w:hint="eastAsia" w:ascii="宋体" w:hAnsi="宋体" w:cs="宋体"/>
          <w:color w:val="000000"/>
          <w:sz w:val="24"/>
          <w:szCs w:val="24"/>
          <w:highlight w:val="none"/>
        </w:rPr>
        <w:t xml:space="preserve">1.满足《中华人民共和国政府采购法》第二十二条规定；</w:t>
      </w:r>
      <w:r/>
    </w:p>
    <w:p>
      <w:p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（1）具有独立承担民事责任的能力（提供法人或者其他组织的营业执照，自然人的身份证明。）；</w:t>
      </w:r>
      <w:r/>
    </w:p>
    <w:p>
      <w:p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（2）具有良好的商业信誉和健全的财务会计制度（提供采购公告前近六个月（至少一个月）财务报表证明材料。）；</w:t>
      </w:r>
      <w:r/>
    </w:p>
    <w:p>
      <w:p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（3）具有履行合同所必需的设备和专业技术能力（根据项目需求提供履行合同所必需的设备和专业技术能力的证明材料。）；</w:t>
      </w:r>
      <w:r/>
    </w:p>
    <w:p>
      <w:p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（4）有依法缴纳税收和社会保障资金的良好记录（提供采购公告前近六个月（至少一个月）依法缴纳税收和缴纳社会保障资金的相关资料，依法免税或不需要缴纳社会保障资金的</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应提供相关证明材料。）；</w:t>
      </w:r>
      <w:r/>
    </w:p>
    <w:p>
      <w:p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（5）参加政府采购活动前三年内，在经营活动中没有重大违法记录（提供参加本次政府采购活动前 3 年内在经营活动中没有重大违法记录的书面声明。）；</w:t>
      </w:r>
      <w:r/>
    </w:p>
    <w:p>
      <w:pPr>
        <w:ind w:firstLine="480"/>
        <w:keepLines w:val="0"/>
        <w:keepNext w:val="0"/>
        <w:pageBreakBefore w:val="0"/>
        <w:spacing w:line="36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（6）法律、行政法规规定的其他条件：无</w:t>
      </w:r>
      <w:r/>
    </w:p>
    <w:p>
      <w:pPr>
        <w:ind w:firstLine="480"/>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备注：依据南京市财政局“关于在政府采购中推行信用承诺制的通知”，政府采购</w:t>
      </w:r>
      <w:r>
        <w:rPr>
          <w:rFonts w:hint="eastAsia" w:ascii="宋体" w:hAnsi="宋体" w:cs="宋体"/>
          <w:color w:val="000000"/>
          <w:sz w:val="24"/>
          <w:szCs w:val="24"/>
          <w:highlight w:val="none"/>
          <w:lang w:val="zh-CN" w:eastAsia="zh-CN" w:bidi="ar-SA"/>
        </w:rPr>
        <w:t xml:space="preserve">投标人</w:t>
      </w:r>
      <w:r>
        <w:rPr>
          <w:rFonts w:hint="eastAsia" w:ascii="宋体" w:hAnsi="宋体" w:eastAsia="宋体" w:cs="宋体"/>
          <w:color w:val="000000"/>
          <w:sz w:val="24"/>
          <w:szCs w:val="24"/>
          <w:highlight w:val="none"/>
          <w:lang w:val="zh-CN" w:eastAsia="zh-CN" w:bidi="ar-SA"/>
        </w:rPr>
        <w:t xml:space="preserve">只需在资格审查环节提供满足相应条件的书面承诺书（信用承诺书格式见附件），不再需要提供证明材料。</w:t>
      </w:r>
      <w:r>
        <w:rPr>
          <w:rFonts w:hint="eastAsia" w:ascii="宋体" w:hAnsi="宋体" w:cs="宋体"/>
          <w:color w:val="000000"/>
          <w:sz w:val="24"/>
          <w:szCs w:val="24"/>
          <w:highlight w:val="none"/>
          <w:lang w:val="zh-CN" w:eastAsia="zh-CN" w:bidi="ar-SA"/>
        </w:rPr>
        <w:t xml:space="preserve">投标人</w:t>
      </w:r>
      <w:r>
        <w:rPr>
          <w:rFonts w:hint="eastAsia" w:ascii="宋体" w:hAnsi="宋体" w:eastAsia="宋体" w:cs="宋体"/>
          <w:color w:val="000000"/>
          <w:sz w:val="24"/>
          <w:szCs w:val="24"/>
          <w:highlight w:val="none"/>
          <w:lang w:val="zh-CN" w:eastAsia="zh-CN" w:bidi="ar-SA"/>
        </w:rPr>
        <w:t xml:space="preserve">在中标（成交）后，应按采购文件要求，将由信用承诺书替代的证明材料提交采购人或采购代理机构核验。经核验无误后，由采购人或采购代理机构发出中标（成交）通知书。</w:t>
      </w:r>
      <w:r/>
    </w:p>
    <w:p>
      <w:pPr>
        <w:ind w:left="0" w:firstLine="480"/>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其中不适用信用承诺的情形：</w:t>
      </w:r>
      <w:r/>
    </w:p>
    <w:p>
      <w:pPr>
        <w:ind w:firstLine="480"/>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（1）</w:t>
      </w:r>
      <w:r>
        <w:rPr>
          <w:rFonts w:hint="eastAsia" w:ascii="宋体" w:hAnsi="宋体" w:cs="宋体"/>
          <w:color w:val="000000"/>
          <w:sz w:val="24"/>
          <w:szCs w:val="24"/>
          <w:highlight w:val="none"/>
          <w:lang w:val="zh-CN" w:eastAsia="zh-CN" w:bidi="ar-SA"/>
        </w:rPr>
        <w:t xml:space="preserve">投标人</w:t>
      </w:r>
      <w:r>
        <w:rPr>
          <w:rFonts w:hint="eastAsia" w:ascii="宋体" w:hAnsi="宋体" w:eastAsia="宋体" w:cs="宋体"/>
          <w:color w:val="000000"/>
          <w:sz w:val="24"/>
          <w:szCs w:val="24"/>
          <w:highlight w:val="none"/>
          <w:lang w:val="zh-CN" w:eastAsia="zh-CN" w:bidi="ar-SA"/>
        </w:rPr>
        <w:t xml:space="preserve">被列入严重失信主体名单；</w:t>
      </w:r>
      <w:r/>
    </w:p>
    <w:p>
      <w:pPr>
        <w:ind w:firstLine="480"/>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（2）被相关监管部门作出行政处罚且尚在处罚有效期内；</w:t>
      </w:r>
      <w:r/>
    </w:p>
    <w:p>
      <w:pPr>
        <w:ind w:firstLine="480"/>
        <w:keepLines w:val="0"/>
        <w:keepNext w:val="0"/>
        <w:pageBreakBefore w:val="0"/>
        <w:spacing w:line="360" w:lineRule="auto"/>
        <w:shd w:val="clear" w:color="auto" w:fill="ffffff"/>
        <w:widowControl/>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zh-CN" w:eastAsia="zh-CN" w:bidi="ar-SA"/>
        </w:rPr>
        <w:t xml:space="preserve">（3）其他法律、行政法规规定的不适用信用承诺的情形。</w:t>
      </w:r>
      <w:r/>
    </w:p>
    <w:p>
      <w:pPr>
        <w:ind w:firstLine="480"/>
        <w:keepLines w:val="0"/>
        <w:keepNext w:val="0"/>
        <w:pageBreakBefore w:val="0"/>
        <w:spacing w:line="360" w:lineRule="auto"/>
        <w:shd w:val="clear" w:color="auto" w:fill="ffffff"/>
        <w:widowControl/>
        <w:rPr>
          <w:rFonts w:hint="eastAsia" w:ascii="Arial" w:hAnsi="Arial"/>
          <w:b w:val="0"/>
          <w:bCs/>
          <w:sz w:val="24"/>
          <w:szCs w:val="24"/>
          <w:highlight w:val="none"/>
          <w:lang w:val="zh-CN"/>
        </w:rPr>
      </w:pPr>
      <w:r>
        <w:rPr>
          <w:rFonts w:hint="eastAsia" w:ascii="宋体" w:hAnsi="宋体" w:eastAsia="宋体" w:cs="宋体"/>
          <w:color w:val="000000"/>
          <w:sz w:val="24"/>
          <w:szCs w:val="24"/>
          <w:highlight w:val="none"/>
          <w:lang w:val="zh-CN" w:eastAsia="zh-CN" w:bidi="ar-SA"/>
        </w:rPr>
        <w:t xml:space="preserve">（4）第（5）条所称重大违法记录，是指</w:t>
      </w:r>
      <w:r>
        <w:rPr>
          <w:rFonts w:hint="eastAsia" w:ascii="宋体" w:hAnsi="宋体" w:cs="宋体"/>
          <w:color w:val="000000"/>
          <w:sz w:val="24"/>
          <w:szCs w:val="24"/>
          <w:highlight w:val="none"/>
          <w:lang w:val="zh-CN" w:eastAsia="zh-CN" w:bidi="ar-SA"/>
        </w:rPr>
        <w:t xml:space="preserve">投标人</w:t>
      </w:r>
      <w:r>
        <w:rPr>
          <w:rFonts w:hint="eastAsia" w:ascii="宋体" w:hAnsi="宋体" w:eastAsia="宋体" w:cs="宋体"/>
          <w:color w:val="000000"/>
          <w:sz w:val="24"/>
          <w:szCs w:val="24"/>
          <w:highlight w:val="none"/>
          <w:lang w:val="zh-CN" w:eastAsia="zh-CN" w:bidi="ar-SA"/>
        </w:rPr>
        <w:t xml:space="preserve">因违法经营受到刑事处罚或者责令停产停业、吊销许可证或者执照、较大数额罚款等行政处罚。</w:t>
      </w:r>
      <w:r/>
    </w:p>
    <w:p>
      <w:pPr>
        <w:pStyle w:val="704"/>
        <w:ind w:left="0" w:right="0" w:firstLine="480"/>
        <w:keepLines w:val="0"/>
        <w:keepNext w:val="0"/>
        <w:pageBreakBefore w:val="0"/>
        <w:spacing w:before="1" w:line="406" w:lineRule="auto"/>
        <w:shd w:val="clear" w:color="auto" w:fill="auto"/>
        <w:rPr>
          <w:rFonts w:hint="eastAsia" w:ascii="宋体" w:hAnsi="宋体" w:eastAsia="宋体" w:cs="宋体"/>
          <w:color w:val="000000"/>
          <w:sz w:val="24"/>
          <w:szCs w:val="24"/>
          <w:highlight w:val="none"/>
          <w:lang w:val="zh-CN" w:eastAsia="zh-CN" w:bidi="ar-SA"/>
        </w:rPr>
        <w:outlineLvl w:val="2"/>
      </w:pPr>
      <w:r>
        <w:rPr>
          <w:rFonts w:hint="eastAsia" w:ascii="宋体" w:hAnsi="宋体" w:eastAsia="宋体" w:cs="宋体"/>
          <w:color w:val="000000"/>
          <w:sz w:val="24"/>
          <w:szCs w:val="24"/>
          <w:highlight w:val="none"/>
          <w:lang w:val="zh-CN" w:eastAsia="zh-CN" w:bidi="ar-SA"/>
        </w:rPr>
        <w:t xml:space="preserve">如确定为成交投标人提供的核查证明材料存在问题，将按市财政局文件的处罚标准执行。</w:t>
      </w:r>
      <w:r/>
    </w:p>
    <w:p>
      <w:p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color w:val="000000"/>
          <w:sz w:val="24"/>
          <w:szCs w:val="24"/>
          <w:highlight w:val="none"/>
          <w:lang w:val="zh-CN" w:eastAsia="zh-CN" w:bidi="ar-SA"/>
        </w:rPr>
        <w:t xml:space="preserve">2.落实政府采购政策满足的资格要求：</w:t>
      </w:r>
      <w:r>
        <w:rPr>
          <w:rFonts w:hint="eastAsia" w:ascii="宋体" w:hAnsi="宋体" w:eastAsia="宋体" w:cs="宋体"/>
          <w:b/>
          <w:bCs/>
          <w:sz w:val="24"/>
          <w:szCs w:val="24"/>
          <w:highlight w:val="none"/>
          <w:lang w:eastAsia="zh-CN"/>
        </w:rPr>
        <w:t xml:space="preserve">如属于专门面向中小企业采购的项目，供应商应为中小微企业/监狱企业/残疾人福利性单位。非中小微企业/监狱企业/残疾人福利性单位，供应商投标为无效投标（供应商须提供中小企业声明函/残疾人福利性单位声明函/属于监狱企业的证明文件编入响应文件）。</w:t>
      </w:r>
      <w:r/>
    </w:p>
    <w:p>
      <w:p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本项目按照以下第</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t xml:space="preserve">种方式落实政府采购促进中小企业发展的要求：</w:t>
      </w:r>
      <w:r/>
    </w:p>
    <w:p>
      <w:p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1.本项目整体专门面向中小企业采购货物。</w:t>
      </w:r>
      <w:r/>
    </w:p>
    <w:p>
      <w:p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2.本项目整体专门面向小微企业采购货物。</w:t>
      </w:r>
      <w:r/>
    </w:p>
    <w:p>
      <w:p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3.本项目通过以下第（）种方式预留部分采购份额采购中小企业货物：</w:t>
      </w:r>
      <w:r/>
    </w:p>
    <w:p>
      <w:p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（1）本项目要求供应商以联合体形式参加，中小企业合同金额应当达到的比例为_%。</w:t>
      </w:r>
      <w:r/>
    </w:p>
    <w:p>
      <w:pPr>
        <w:ind w:firstLine="480"/>
        <w:pageBreakBefore w:val="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（2）本项目要求供应商进行合同分包，中小企业合同金额应当达到的比例为_%。</w:t>
      </w:r>
      <w:r/>
    </w:p>
    <w:p>
      <w:pPr>
        <w:ind w:left="0" w:firstLine="480"/>
        <w:keepLines w:val="0"/>
        <w:keepNext w:val="0"/>
        <w:pageBreakBefore w:val="0"/>
        <w:spacing w:line="360" w:lineRule="auto"/>
        <w:shd w:val="clear" w:color="auto" w:fill="auto"/>
        <w:widowControl w:val="off"/>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4.本项目为非预留份额的采购项目或采购包，执行价格扣除优惠政策，具体详见评标办法与标准。</w:t>
      </w:r>
      <w:r/>
    </w:p>
    <w:p>
      <w:pPr>
        <w:ind w:left="0" w:firstLine="480"/>
        <w:keepLines w:val="0"/>
        <w:keepNext w:val="0"/>
        <w:pageBreakBefore w:val="0"/>
        <w:spacing w:line="360" w:lineRule="auto"/>
        <w:shd w:val="clear" w:color="auto" w:fill="auto"/>
        <w:widowControl w:val="off"/>
        <w:rPr>
          <w:rFonts w:hint="eastAsia" w:ascii="宋体" w:hAnsi="宋体" w:eastAsia="宋体" w:cs="宋体"/>
          <w:b/>
          <w:color w:val="000000"/>
          <w:sz w:val="24"/>
          <w:szCs w:val="24"/>
          <w:highlight w:val="none"/>
          <w:lang w:val="en-US" w:eastAsia="zh-CN"/>
        </w:rPr>
      </w:pPr>
      <w:r>
        <w:rPr>
          <w:rFonts w:hint="eastAsia" w:ascii="宋体" w:hAnsi="宋体"/>
          <w:b w:val="0"/>
          <w:bCs/>
          <w:color w:val="000000"/>
          <w:sz w:val="24"/>
          <w:szCs w:val="24"/>
          <w:highlight w:val="none"/>
          <w:lang w:val="en-US" w:eastAsia="zh-CN"/>
        </w:rPr>
        <w:t xml:space="preserve">备注：对于专门面向中小企业或小型、微型企业的项目，只面向中小企业或小型、微型企业采购。对于非专门面向中小企业的项目，对小型和微型企业产品的价格给予扣除，用扣除后的价格参与评审。</w:t>
      </w:r>
      <w:r/>
    </w:p>
    <w:p>
      <w:pPr>
        <w:pStyle w:val="1133"/>
        <w:pageBreakBefore w:val="0"/>
        <w:spacing w:line="329" w:lineRule="auto"/>
        <w:shd w:val="clear" w:color="auto" w:fill="auto"/>
        <w:rPr>
          <w:rFonts w:hint="eastAsia" w:ascii="宋体" w:hAnsi="宋体" w:cs="宋体"/>
          <w:color w:val="000000"/>
          <w:sz w:val="24"/>
          <w:szCs w:val="24"/>
          <w:highlight w:val="none"/>
          <w:lang w:val="en-US" w:eastAsia="zh-CN" w:bidi="ar-SA"/>
        </w:rPr>
        <w:outlineLvl w:val="2"/>
      </w:pPr>
      <w:r>
        <w:rPr>
          <w:rFonts w:hint="eastAsia" w:ascii="宋体" w:hAnsi="宋体" w:eastAsia="宋体" w:cs="宋体"/>
          <w:color w:val="000000"/>
          <w:sz w:val="24"/>
          <w:szCs w:val="24"/>
          <w:highlight w:val="none"/>
          <w:lang w:val="zh-CN" w:eastAsia="zh-CN" w:bidi="ar-SA"/>
        </w:rPr>
        <w:t xml:space="preserve">3.本项目的特定资格要求：</w:t>
      </w:r>
      <w:r>
        <w:rPr>
          <w:rFonts w:hint="eastAsia" w:ascii="宋体" w:hAnsi="宋体" w:cs="宋体"/>
          <w:color w:val="000000"/>
          <w:sz w:val="24"/>
          <w:szCs w:val="24"/>
          <w:highlight w:val="none"/>
          <w:lang w:val="en-US" w:eastAsia="zh-CN" w:bidi="ar-SA"/>
        </w:rPr>
        <w:t xml:space="preserve">无</w:t>
      </w:r>
      <w:r/>
    </w:p>
    <w:p>
      <w:pPr>
        <w:pStyle w:val="1133"/>
        <w:pageBreakBefore w:val="0"/>
        <w:spacing w:line="329" w:lineRule="auto"/>
        <w:shd w:val="clear" w:color="auto" w:fill="auto"/>
        <w:rPr>
          <w:rFonts w:hint="default" w:ascii="宋体" w:hAnsi="宋体" w:cs="宋体"/>
          <w:color w:val="000000"/>
          <w:sz w:val="24"/>
          <w:szCs w:val="24"/>
          <w:highlight w:val="none"/>
          <w:lang w:val="en-US" w:eastAsia="zh-CN" w:bidi="ar-SA"/>
        </w:rPr>
        <w:outlineLvl w:val="2"/>
      </w:pPr>
      <w:r>
        <w:rPr>
          <w:rFonts w:hint="default" w:ascii="宋体" w:hAnsi="宋体" w:cs="宋体"/>
          <w:color w:val="000000"/>
          <w:sz w:val="24"/>
          <w:szCs w:val="24"/>
          <w:highlight w:val="none"/>
          <w:lang w:val="en-US" w:eastAsia="zh-CN" w:bidi="ar-SA"/>
        </w:rPr>
        <w:t xml:space="preserve">4</w:t>
      </w:r>
      <w:r>
        <w:rPr>
          <w:rFonts w:hint="eastAsia" w:ascii="宋体" w:hAnsi="宋体" w:cs="宋体"/>
          <w:color w:val="000000"/>
          <w:sz w:val="24"/>
          <w:szCs w:val="24"/>
          <w:highlight w:val="none"/>
          <w:lang w:val="en-US" w:eastAsia="zh-CN" w:bidi="ar-SA"/>
        </w:rPr>
        <w:t xml:space="preserve">.</w:t>
      </w:r>
      <w:r>
        <w:rPr>
          <w:rFonts w:hint="default" w:ascii="宋体" w:hAnsi="宋体" w:cs="宋体"/>
          <w:color w:val="000000"/>
          <w:sz w:val="24"/>
          <w:szCs w:val="24"/>
          <w:highlight w:val="none"/>
          <w:lang w:val="en-US" w:eastAsia="zh-CN" w:bidi="ar-SA"/>
        </w:rPr>
        <w:t xml:space="preserve">拒绝下述</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参加本次采购活动：</w:t>
      </w:r>
      <w:r/>
    </w:p>
    <w:p>
      <w:pPr>
        <w:pStyle w:val="1133"/>
        <w:ind w:left="0" w:firstLine="480"/>
        <w:keepLines w:val="0"/>
        <w:keepNext w:val="0"/>
        <w:pageBreakBefore w:val="0"/>
        <w:spacing w:line="329" w:lineRule="auto"/>
        <w:shd w:val="clear" w:color="auto" w:fill="auto"/>
        <w:widowControl w:val="off"/>
        <w:rPr>
          <w:rFonts w:hint="default" w:ascii="宋体" w:hAnsi="宋体" w:cs="宋体"/>
          <w:color w:val="auto"/>
          <w:sz w:val="24"/>
          <w:szCs w:val="24"/>
          <w:highlight w:val="none"/>
          <w:lang w:val="en-US" w:eastAsia="zh-CN" w:bidi="ar-SA"/>
        </w:rPr>
        <w:outlineLvl w:val="2"/>
      </w:pPr>
      <w:r>
        <w:rPr>
          <w:rFonts w:hint="default" w:ascii="宋体" w:hAnsi="宋体" w:cs="宋体"/>
          <w:color w:val="auto"/>
          <w:sz w:val="24"/>
          <w:szCs w:val="24"/>
          <w:highlight w:val="none"/>
          <w:lang w:val="en-US" w:eastAsia="zh-CN" w:bidi="ar-SA"/>
        </w:rPr>
        <w:t xml:space="preserve">（1）</w:t>
      </w:r>
      <w:r>
        <w:rPr>
          <w:rFonts w:hint="eastAsia" w:ascii="宋体" w:hAnsi="宋体" w:cs="宋体"/>
          <w:color w:val="auto"/>
          <w:sz w:val="24"/>
          <w:szCs w:val="24"/>
          <w:highlight w:val="none"/>
          <w:lang w:val="en-US" w:eastAsia="zh-CN" w:bidi="ar-SA"/>
        </w:rPr>
        <w:t xml:space="preserve">投标人</w:t>
      </w:r>
      <w:r>
        <w:rPr>
          <w:rFonts w:hint="default" w:ascii="宋体" w:hAnsi="宋体" w:cs="宋体"/>
          <w:color w:val="auto"/>
          <w:sz w:val="24"/>
          <w:szCs w:val="24"/>
          <w:highlight w:val="none"/>
          <w:lang w:val="en-US" w:eastAsia="zh-CN" w:bidi="ar-SA"/>
        </w:rPr>
        <w:t xml:space="preserve">单位负责人为同一人或者存在直接控股、管理关系的不同</w:t>
      </w:r>
      <w:r>
        <w:rPr>
          <w:rFonts w:hint="eastAsia" w:ascii="宋体" w:hAnsi="宋体" w:cs="宋体"/>
          <w:color w:val="auto"/>
          <w:sz w:val="24"/>
          <w:szCs w:val="24"/>
          <w:highlight w:val="none"/>
          <w:lang w:val="en-US" w:eastAsia="zh-CN" w:bidi="ar-SA"/>
        </w:rPr>
        <w:t xml:space="preserve">投标人</w:t>
      </w:r>
      <w:r>
        <w:rPr>
          <w:rFonts w:hint="default" w:ascii="宋体" w:hAnsi="宋体" w:cs="宋体"/>
          <w:color w:val="auto"/>
          <w:sz w:val="24"/>
          <w:szCs w:val="24"/>
          <w:highlight w:val="none"/>
          <w:lang w:val="en-US" w:eastAsia="zh-CN" w:bidi="ar-SA"/>
        </w:rPr>
        <w:t xml:space="preserve">，不得参加同一合同项下的政府采购活动。</w:t>
      </w:r>
      <w:r/>
    </w:p>
    <w:p>
      <w:pPr>
        <w:pStyle w:val="1133"/>
        <w:ind w:left="0" w:firstLine="480"/>
        <w:keepLines w:val="0"/>
        <w:keepNext w:val="0"/>
        <w:pageBreakBefore w:val="0"/>
        <w:spacing w:line="329" w:lineRule="auto"/>
        <w:shd w:val="clear" w:color="auto" w:fill="auto"/>
        <w:widowControl w:val="off"/>
        <w:rPr>
          <w:rFonts w:hint="default" w:ascii="宋体" w:hAnsi="宋体" w:cs="宋体"/>
          <w:color w:val="auto"/>
          <w:sz w:val="24"/>
          <w:szCs w:val="24"/>
          <w:highlight w:val="none"/>
          <w:lang w:val="en-US" w:eastAsia="zh-CN" w:bidi="ar-SA"/>
        </w:rPr>
        <w:outlineLvl w:val="2"/>
      </w:pPr>
      <w:r>
        <w:rPr>
          <w:rFonts w:hint="default" w:ascii="宋体" w:hAnsi="宋体" w:cs="宋体"/>
          <w:color w:val="auto"/>
          <w:sz w:val="24"/>
          <w:szCs w:val="24"/>
          <w:highlight w:val="none"/>
          <w:lang w:val="en-US" w:eastAsia="zh-CN" w:bidi="ar-SA"/>
        </w:rPr>
        <w:t xml:space="preserve">（2）凡为采购项目提供整体设计、规范编制或者项目管理、监理、检测等服务的</w:t>
      </w:r>
      <w:r>
        <w:rPr>
          <w:rFonts w:hint="eastAsia" w:ascii="宋体" w:hAnsi="宋体" w:cs="宋体"/>
          <w:color w:val="auto"/>
          <w:sz w:val="24"/>
          <w:szCs w:val="24"/>
          <w:highlight w:val="none"/>
          <w:lang w:val="en-US" w:eastAsia="zh-CN" w:bidi="ar-SA"/>
        </w:rPr>
        <w:t xml:space="preserve">投标人</w:t>
      </w:r>
      <w:r>
        <w:rPr>
          <w:rFonts w:hint="default" w:ascii="宋体" w:hAnsi="宋体" w:cs="宋体"/>
          <w:color w:val="auto"/>
          <w:sz w:val="24"/>
          <w:szCs w:val="24"/>
          <w:highlight w:val="none"/>
          <w:lang w:val="en-US" w:eastAsia="zh-CN" w:bidi="ar-SA"/>
        </w:rPr>
        <w:t xml:space="preserve">，不得再参加本项目的采购活动。</w:t>
      </w:r>
      <w:r/>
    </w:p>
    <w:p>
      <w:pPr>
        <w:pStyle w:val="1133"/>
        <w:ind w:left="0" w:firstLine="480"/>
        <w:keepLines w:val="0"/>
        <w:keepNext w:val="0"/>
        <w:pageBreakBefore w:val="0"/>
        <w:spacing w:line="329" w:lineRule="auto"/>
        <w:shd w:val="clear" w:color="auto" w:fill="auto"/>
        <w:widowControl w:val="off"/>
        <w:rPr>
          <w:rFonts w:hint="default" w:ascii="宋体" w:hAnsi="宋体" w:cs="宋体"/>
          <w:color w:val="auto"/>
          <w:sz w:val="24"/>
          <w:szCs w:val="24"/>
          <w:highlight w:val="none"/>
          <w:lang w:val="en-US" w:eastAsia="zh-CN" w:bidi="ar-SA"/>
        </w:rPr>
        <w:outlineLvl w:val="2"/>
      </w:pPr>
      <w:r>
        <w:rPr>
          <w:rFonts w:hint="default" w:ascii="宋体" w:hAnsi="宋体" w:cs="宋体"/>
          <w:color w:val="auto"/>
          <w:sz w:val="24"/>
          <w:szCs w:val="24"/>
          <w:highlight w:val="none"/>
          <w:lang w:val="en-US" w:eastAsia="zh-CN" w:bidi="ar-SA"/>
        </w:rPr>
        <w:t xml:space="preserve">（3）</w:t>
      </w:r>
      <w:r>
        <w:rPr>
          <w:rFonts w:hint="eastAsia" w:ascii="宋体" w:hAnsi="宋体" w:cs="宋体"/>
          <w:color w:val="auto"/>
          <w:sz w:val="24"/>
          <w:szCs w:val="24"/>
          <w:highlight w:val="none"/>
          <w:lang w:val="en-US" w:eastAsia="zh-CN" w:bidi="ar-SA"/>
        </w:rPr>
        <w:t xml:space="preserve">投标人</w:t>
      </w:r>
      <w:r>
        <w:rPr>
          <w:rFonts w:hint="default" w:ascii="宋体" w:hAnsi="宋体" w:cs="宋体"/>
          <w:color w:val="auto"/>
          <w:sz w:val="24"/>
          <w:szCs w:val="24"/>
          <w:highlight w:val="none"/>
          <w:lang w:val="en-US" w:eastAsia="zh-CN" w:bidi="ar-SA"/>
        </w:rPr>
        <w:t xml:space="preserve">被“信用中国”网站、“中国政府采购网”列入失信被执行人、重大税收违法案件当事人名单、政府采购严重违法失信行为记录名单。</w:t>
      </w:r>
      <w:r/>
    </w:p>
    <w:p>
      <w:pPr>
        <w:pStyle w:val="1133"/>
        <w:pageBreakBefore w:val="0"/>
        <w:spacing w:line="329" w:lineRule="auto"/>
        <w:shd w:val="clear" w:color="auto" w:fill="auto"/>
        <w:rPr>
          <w:rFonts w:hint="default" w:ascii="宋体" w:hAnsi="宋体" w:cs="宋体"/>
          <w:color w:val="000000"/>
          <w:sz w:val="24"/>
          <w:szCs w:val="24"/>
          <w:highlight w:val="none"/>
          <w:lang w:val="en-US" w:eastAsia="zh-CN" w:bidi="ar-SA"/>
        </w:rPr>
        <w:outlineLvl w:val="2"/>
      </w:pPr>
      <w:r>
        <w:rPr>
          <w:rFonts w:hint="default" w:ascii="宋体" w:hAnsi="宋体" w:cs="宋体"/>
          <w:color w:val="000000"/>
          <w:sz w:val="24"/>
          <w:szCs w:val="24"/>
          <w:highlight w:val="none"/>
          <w:lang w:val="en-US" w:eastAsia="zh-CN" w:bidi="ar-SA"/>
        </w:rPr>
        <w:t xml:space="preserve">5</w:t>
      </w:r>
      <w:r>
        <w:rPr>
          <w:rFonts w:hint="eastAsia" w:ascii="宋体" w:hAnsi="宋体" w:cs="宋体"/>
          <w:color w:val="000000"/>
          <w:sz w:val="24"/>
          <w:szCs w:val="24"/>
          <w:highlight w:val="none"/>
          <w:lang w:val="en-US" w:eastAsia="zh-CN" w:bidi="ar-SA"/>
        </w:rPr>
        <w:t xml:space="preserve">.</w:t>
      </w:r>
      <w:r>
        <w:rPr>
          <w:rFonts w:hint="default" w:ascii="宋体" w:hAnsi="宋体" w:cs="宋体"/>
          <w:color w:val="000000"/>
          <w:sz w:val="24"/>
          <w:szCs w:val="24"/>
          <w:highlight w:val="none"/>
          <w:lang w:val="en-US" w:eastAsia="zh-CN" w:bidi="ar-SA"/>
        </w:rPr>
        <w:t xml:space="preserve">南京市政府采购</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信用记录表</w:t>
      </w:r>
      <w:r/>
    </w:p>
    <w:p>
      <w:pPr>
        <w:pStyle w:val="1133"/>
        <w:ind w:left="0" w:firstLine="480"/>
        <w:keepLines w:val="0"/>
        <w:keepNext w:val="0"/>
        <w:pageBreakBefore w:val="0"/>
        <w:spacing w:line="329" w:lineRule="auto"/>
        <w:shd w:val="clear" w:color="auto" w:fill="auto"/>
        <w:widowControl w:val="off"/>
        <w:rPr>
          <w:rFonts w:hint="default" w:ascii="宋体" w:hAnsi="宋体" w:cs="宋体"/>
          <w:color w:val="000000"/>
          <w:sz w:val="24"/>
          <w:szCs w:val="24"/>
          <w:highlight w:val="none"/>
          <w:lang w:val="en-US" w:eastAsia="zh-CN" w:bidi="ar-SA"/>
        </w:rPr>
        <w:outlineLvl w:val="2"/>
      </w:pPr>
      <w:r>
        <w:rPr>
          <w:rFonts w:hint="default" w:ascii="宋体" w:hAnsi="宋体" w:cs="宋体"/>
          <w:color w:val="000000"/>
          <w:sz w:val="24"/>
          <w:szCs w:val="24"/>
          <w:highlight w:val="none"/>
          <w:lang w:val="en-US" w:eastAsia="zh-CN" w:bidi="ar-SA"/>
        </w:rPr>
        <w:t xml:space="preserve">凡在南京地区参加政府采购活动的</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，在参加政府采购活动前应当在“南京政府采购</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诚信档案管理系统”内进行注册登记。</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应在递交投标（响应）文件的同时，提交</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诚信档案管理系统中在线打印的《南京市政府采购</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信用记录表》，经法定代表人签名盖章后作为投标（响应）文件的组成部分提交给采购代理机构或采购人。</w:t>
      </w:r>
      <w:r/>
    </w:p>
    <w:p>
      <w:pPr>
        <w:pStyle w:val="1133"/>
        <w:ind w:left="0" w:firstLine="480"/>
        <w:keepLines w:val="0"/>
        <w:keepNext w:val="0"/>
        <w:pageBreakBefore w:val="0"/>
        <w:spacing w:line="329" w:lineRule="auto"/>
        <w:shd w:val="clear" w:color="auto" w:fill="auto"/>
        <w:widowControl w:val="off"/>
        <w:rPr>
          <w:rFonts w:hint="default" w:ascii="宋体" w:hAnsi="宋体" w:cs="宋体"/>
          <w:color w:val="000000"/>
          <w:sz w:val="24"/>
          <w:szCs w:val="24"/>
          <w:highlight w:val="none"/>
          <w:lang w:val="en-US" w:eastAsia="zh-CN" w:bidi="ar-SA"/>
        </w:rPr>
        <w:outlineLvl w:val="2"/>
      </w:pP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诚信档案注册登记，按以下程序进行：</w:t>
      </w:r>
      <w:r/>
    </w:p>
    <w:p>
      <w:pPr>
        <w:pStyle w:val="1133"/>
        <w:ind w:left="0" w:firstLine="480"/>
        <w:keepLines w:val="0"/>
        <w:keepNext w:val="0"/>
        <w:pageBreakBefore w:val="0"/>
        <w:spacing w:line="329" w:lineRule="auto"/>
        <w:shd w:val="clear" w:color="auto" w:fill="auto"/>
        <w:widowControl w:val="off"/>
        <w:rPr>
          <w:rFonts w:hint="default" w:ascii="宋体" w:hAnsi="宋体" w:cs="宋体"/>
          <w:color w:val="000000"/>
          <w:sz w:val="24"/>
          <w:szCs w:val="24"/>
          <w:highlight w:val="none"/>
          <w:lang w:val="en-US" w:eastAsia="zh-CN" w:bidi="ar-SA"/>
        </w:rPr>
        <w:outlineLvl w:val="2"/>
      </w:pPr>
      <w:r>
        <w:rPr>
          <w:rFonts w:hint="default" w:ascii="宋体" w:hAnsi="宋体" w:cs="宋体"/>
          <w:color w:val="000000"/>
          <w:sz w:val="24"/>
          <w:szCs w:val="24"/>
          <w:highlight w:val="none"/>
          <w:lang w:val="en-US" w:eastAsia="zh-CN" w:bidi="ar-SA"/>
        </w:rPr>
        <w:t xml:space="preserve"> ①登录“信用南京”或“南京市政府采购网”网站， 点击“ 南京政府采购</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诚信档案管理系统”，在用户登录界面点击“新用户注册”；</w:t>
      </w:r>
      <w:r/>
    </w:p>
    <w:p>
      <w:pPr>
        <w:pStyle w:val="1133"/>
        <w:ind w:left="0" w:firstLine="480"/>
        <w:keepLines w:val="0"/>
        <w:keepNext w:val="0"/>
        <w:pageBreakBefore w:val="0"/>
        <w:spacing w:line="329" w:lineRule="auto"/>
        <w:shd w:val="clear" w:color="auto" w:fill="auto"/>
        <w:widowControl w:val="off"/>
        <w:rPr>
          <w:rFonts w:hint="default" w:ascii="宋体" w:hAnsi="宋体" w:cs="宋体"/>
          <w:color w:val="000000"/>
          <w:sz w:val="24"/>
          <w:szCs w:val="24"/>
          <w:highlight w:val="none"/>
          <w:lang w:val="en-US" w:eastAsia="zh-CN" w:bidi="ar-SA"/>
        </w:rPr>
        <w:outlineLvl w:val="2"/>
      </w:pPr>
      <w:r>
        <w:rPr>
          <w:rFonts w:hint="default" w:ascii="宋体" w:hAnsi="宋体" w:cs="宋体"/>
          <w:color w:val="000000"/>
          <w:sz w:val="24"/>
          <w:szCs w:val="24"/>
          <w:highlight w:val="none"/>
          <w:lang w:val="en-US" w:eastAsia="zh-CN" w:bidi="ar-SA"/>
        </w:rPr>
        <w:t xml:space="preserve"> ②在“新用户注册”界面，</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自行设置用户名、登录密码，如实填写《南京市政府采购</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诚信档案注册登记表》，并进行信用承诺确认后，提交注册申请；</w:t>
      </w:r>
      <w:r/>
    </w:p>
    <w:p>
      <w:pPr>
        <w:pStyle w:val="1133"/>
        <w:ind w:left="0" w:firstLine="480"/>
        <w:keepLines w:val="0"/>
        <w:keepNext w:val="0"/>
        <w:pageBreakBefore w:val="0"/>
        <w:spacing w:line="329" w:lineRule="auto"/>
        <w:shd w:val="clear" w:color="auto" w:fill="auto"/>
        <w:widowControl w:val="off"/>
        <w:rPr>
          <w:rFonts w:hint="default" w:ascii="宋体" w:hAnsi="宋体" w:cs="宋体"/>
          <w:color w:val="000000"/>
          <w:sz w:val="24"/>
          <w:szCs w:val="24"/>
          <w:highlight w:val="none"/>
          <w:lang w:val="en-US" w:eastAsia="zh-CN" w:bidi="ar-SA"/>
        </w:rPr>
        <w:outlineLvl w:val="2"/>
      </w:pPr>
      <w:r>
        <w:rPr>
          <w:rFonts w:hint="default" w:ascii="宋体" w:hAnsi="宋体" w:cs="宋体"/>
          <w:color w:val="000000"/>
          <w:sz w:val="24"/>
          <w:szCs w:val="24"/>
          <w:highlight w:val="none"/>
          <w:lang w:val="en-US" w:eastAsia="zh-CN" w:bidi="ar-SA"/>
        </w:rPr>
        <w:t xml:space="preserve"> ③系统审核后，</w:t>
      </w:r>
      <w:r>
        <w:rPr>
          <w:rFonts w:hint="eastAsia" w:ascii="宋体" w:hAnsi="宋体" w:cs="宋体"/>
          <w:color w:val="000000"/>
          <w:sz w:val="24"/>
          <w:szCs w:val="24"/>
          <w:highlight w:val="none"/>
          <w:lang w:val="en-US" w:eastAsia="zh-CN" w:bidi="ar-SA"/>
        </w:rPr>
        <w:t xml:space="preserve">投标人</w:t>
      </w:r>
      <w:r>
        <w:rPr>
          <w:rFonts w:hint="default" w:ascii="宋体" w:hAnsi="宋体" w:cs="宋体"/>
          <w:color w:val="000000"/>
          <w:sz w:val="24"/>
          <w:szCs w:val="24"/>
          <w:highlight w:val="none"/>
          <w:lang w:val="en-US" w:eastAsia="zh-CN" w:bidi="ar-SA"/>
        </w:rPr>
        <w:t xml:space="preserve">即可登录系统进行相关功能操作。</w:t>
      </w:r>
      <w:r/>
    </w:p>
    <w:p>
      <w:pPr>
        <w:pStyle w:val="1133"/>
        <w:ind w:left="0" w:firstLine="0"/>
        <w:pageBreakBefore w:val="0"/>
        <w:spacing w:line="329" w:lineRule="auto"/>
        <w:shd w:val="clear" w:color="auto" w:fill="auto"/>
        <w:rPr>
          <w:rFonts w:hint="eastAsia" w:ascii="宋体" w:hAnsi="宋体" w:cs="宋体"/>
          <w:b/>
          <w:bCs/>
          <w:color w:val="000000"/>
          <w:sz w:val="24"/>
          <w:szCs w:val="24"/>
          <w:highlight w:val="none"/>
        </w:rPr>
        <w:outlineLvl w:val="1"/>
      </w:pPr>
      <w:r/>
      <w:bookmarkStart w:id="7" w:name="_Toc26697"/>
      <w:r>
        <w:rPr>
          <w:rFonts w:hint="eastAsia" w:ascii="宋体" w:hAnsi="宋体" w:cs="宋体"/>
          <w:b/>
          <w:bCs/>
          <w:color w:val="000000"/>
          <w:sz w:val="24"/>
          <w:szCs w:val="24"/>
          <w:highlight w:val="none"/>
        </w:rPr>
        <w:t xml:space="preserve">三、获取招标文件</w:t>
      </w:r>
      <w:bookmarkEnd w:id="7"/>
      <w:r/>
      <w:r/>
    </w:p>
    <w:p>
      <w:pPr>
        <w:pStyle w:val="1133"/>
        <w:ind w:left="0" w:firstLine="480"/>
        <w:jc w:val="left"/>
        <w:pageBreakBefore w:val="0"/>
        <w:spacing w:line="360" w:lineRule="auto"/>
        <w:shd w:val="clear" w:color="auto" w:fill="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时间：</w:t>
      </w:r>
      <w:bookmarkStart w:id="8" w:name="OLE_LINK33"/>
      <w:r>
        <w:rPr>
          <w:rFonts w:hint="eastAsia" w:ascii="宋体" w:hAnsi="宋体" w:cs="宋体"/>
          <w:color w:val="000000"/>
          <w:sz w:val="24"/>
          <w:szCs w:val="24"/>
          <w:highlight w:val="none"/>
        </w:rPr>
        <w:t xml:space="preserve">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12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17 </w:t>
      </w:r>
      <w:r>
        <w:rPr>
          <w:rFonts w:hint="eastAsia" w:ascii="宋体" w:hAnsi="宋体" w:cs="宋体"/>
          <w:color w:val="000000"/>
          <w:sz w:val="24"/>
          <w:szCs w:val="24"/>
          <w:highlight w:val="none"/>
        </w:rPr>
        <w:t xml:space="preserve">日至202</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 12 </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 23 </w:t>
      </w:r>
      <w:r>
        <w:rPr>
          <w:rFonts w:hint="eastAsia" w:ascii="宋体" w:hAnsi="宋体" w:cs="宋体"/>
          <w:color w:val="000000"/>
          <w:sz w:val="24"/>
          <w:szCs w:val="24"/>
          <w:highlight w:val="none"/>
        </w:rPr>
        <w:t xml:space="preserve">日（北京时间）</w:t>
      </w:r>
      <w:bookmarkEnd w:id="8"/>
      <w:r/>
      <w:r/>
    </w:p>
    <w:p>
      <w:pPr>
        <w:ind w:left="0" w:firstLine="480"/>
        <w:pageBreakBefore w:val="0"/>
        <w:spacing w:line="360" w:lineRule="auto"/>
        <w:widowControl w:val="off"/>
        <w:rPr>
          <w:rFonts w:hint="eastAsia" w:ascii="宋体" w:hAnsi="宋体" w:eastAsia="宋体"/>
          <w:color w:val="000000"/>
          <w:sz w:val="24"/>
          <w:highlight w:val="none"/>
          <w:u w:val="none"/>
        </w:rPr>
      </w:pPr>
      <w:r>
        <w:rPr>
          <w:rFonts w:hint="eastAsia" w:ascii="宋体" w:hAnsi="宋体" w:eastAsia="宋体" w:cs="宋体"/>
          <w:color w:val="000000"/>
          <w:sz w:val="24"/>
          <w:szCs w:val="24"/>
          <w:highlight w:val="none"/>
        </w:rPr>
        <w:t xml:space="preserve">地点：江苏政府采购网“苏采云”系统</w:t>
      </w:r>
      <w:r/>
    </w:p>
    <w:p>
      <w:pPr>
        <w:ind w:left="0" w:firstLine="480"/>
        <w:pageBreakBefore w:val="0"/>
        <w:spacing w:line="360" w:lineRule="auto"/>
        <w:widowControl w:val="off"/>
        <w:rPr>
          <w:rFonts w:hint="eastAsia" w:ascii="宋体" w:hAnsi="宋体" w:eastAsia="宋体" w:cs="宋体"/>
          <w:color w:val="000000"/>
          <w:sz w:val="24"/>
          <w:szCs w:val="24"/>
          <w:highlight w:val="none"/>
          <w:u w:val="none"/>
        </w:rPr>
      </w:pPr>
      <w:r>
        <w:rPr>
          <w:rFonts w:hint="eastAsia" w:ascii="宋体" w:hAnsi="宋体" w:eastAsia="宋体" w:cs="宋体"/>
          <w:color w:val="000000"/>
          <w:sz w:val="24"/>
          <w:szCs w:val="24"/>
          <w:highlight w:val="none"/>
          <w:u w:val="none"/>
        </w:rPr>
        <w:t xml:space="preserve">方式：</w:t>
      </w:r>
      <w:r>
        <w:rPr>
          <w:rFonts w:hint="eastAsia" w:ascii="宋体" w:hAnsi="宋体" w:cs="宋体"/>
          <w:color w:val="000000"/>
          <w:sz w:val="24"/>
          <w:szCs w:val="24"/>
          <w:highlight w:val="none"/>
          <w:u w:val="none"/>
          <w:lang w:val="en-US" w:eastAsia="zh-CN"/>
        </w:rPr>
        <w:t xml:space="preserve">投标人</w:t>
      </w:r>
      <w:r>
        <w:rPr>
          <w:rFonts w:hint="eastAsia" w:ascii="宋体" w:hAnsi="宋体" w:eastAsia="宋体" w:cs="宋体"/>
          <w:color w:val="000000"/>
          <w:sz w:val="24"/>
          <w:szCs w:val="24"/>
          <w:highlight w:val="none"/>
          <w:u w:val="none"/>
        </w:rPr>
        <w:t xml:space="preserve">登陆江苏政府采购网，在网站首页点击“苏采云”系统自行免费下载</w:t>
      </w:r>
      <w:r/>
    </w:p>
    <w:p>
      <w:pPr>
        <w:ind w:left="0" w:firstLine="480"/>
        <w:pageBreakBefore w:val="0"/>
        <w:spacing w:line="360" w:lineRule="auto"/>
        <w:widowControl w:val="off"/>
        <w:rPr>
          <w:rFonts w:hint="eastAsia" w:ascii="宋体" w:hAnsi="宋体" w:eastAsia="宋体" w:cs="宋体"/>
          <w:b w:val="0"/>
          <w:bCs w:val="0"/>
          <w:color w:val="000000"/>
          <w:sz w:val="24"/>
          <w:szCs w:val="24"/>
          <w:highlight w:val="none"/>
          <w:u w:val="none"/>
          <w:lang w:val="en-US" w:eastAsia="zh-CN" w:bidi="ar-SA"/>
        </w:rPr>
      </w:pPr>
      <w:r>
        <w:rPr>
          <w:rFonts w:hint="eastAsia" w:ascii="宋体" w:hAnsi="宋体" w:eastAsia="宋体" w:cs="宋体"/>
          <w:b w:val="0"/>
          <w:bCs w:val="0"/>
          <w:color w:val="000000"/>
          <w:sz w:val="24"/>
          <w:szCs w:val="24"/>
          <w:highlight w:val="none"/>
          <w:u w:val="none"/>
          <w:lang w:val="en-US" w:eastAsia="zh-CN" w:bidi="ar-SA"/>
        </w:rPr>
        <w:t xml:space="preserve">售价：0.00元。</w:t>
      </w:r>
      <w:r/>
    </w:p>
    <w:p>
      <w:pPr>
        <w:pStyle w:val="1097"/>
        <w:ind w:left="0" w:firstLine="0"/>
        <w:pageBreakBefore w:val="0"/>
        <w:spacing w:line="360" w:lineRule="exact"/>
        <w:shd w:val="clear" w:color="auto" w:fill="auto"/>
        <w:tabs>
          <w:tab w:val="left" w:pos="1134" w:leader="none"/>
        </w:tabs>
        <w:rPr>
          <w:rFonts w:hint="eastAsia" w:ascii="宋体" w:hAnsi="宋体" w:eastAsia="宋体" w:cs="宋体"/>
          <w:b/>
          <w:bCs/>
          <w:color w:val="000000"/>
          <w:sz w:val="24"/>
          <w:szCs w:val="24"/>
          <w:highlight w:val="none"/>
          <w:lang w:val="en-US" w:eastAsia="zh-CN"/>
        </w:rPr>
        <w:outlineLvl w:val="1"/>
      </w:pPr>
      <w:r/>
      <w:bookmarkStart w:id="9" w:name="_Toc2291"/>
      <w:r>
        <w:rPr>
          <w:rFonts w:hint="eastAsia" w:ascii="宋体" w:hAnsi="宋体" w:cs="宋体"/>
          <w:b/>
          <w:bCs/>
          <w:color w:val="000000"/>
          <w:sz w:val="24"/>
          <w:szCs w:val="24"/>
          <w:highlight w:val="none"/>
        </w:rPr>
        <w:t xml:space="preserve">四、投标文件</w:t>
      </w:r>
      <w:bookmarkEnd w:id="9"/>
      <w:r>
        <w:rPr>
          <w:rFonts w:hint="eastAsia" w:ascii="宋体" w:hAnsi="宋体" w:cs="宋体"/>
          <w:b/>
          <w:bCs/>
          <w:color w:val="000000"/>
          <w:sz w:val="24"/>
          <w:szCs w:val="24"/>
          <w:highlight w:val="none"/>
          <w:lang w:val="en-US" w:eastAsia="zh-CN"/>
        </w:rPr>
        <w:t xml:space="preserve">递交</w:t>
      </w:r>
      <w:r/>
    </w:p>
    <w:p>
      <w:pPr>
        <w:ind w:left="0" w:firstLine="480"/>
        <w:pageBreakBefore w:val="0"/>
        <w:spacing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截止时间：202</w:t>
      </w:r>
      <w:r>
        <w:rPr>
          <w:rFonts w:hint="eastAsia" w:ascii="宋体" w:hAnsi="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cs="宋体"/>
          <w:color w:val="000000"/>
          <w:sz w:val="24"/>
          <w:szCs w:val="24"/>
          <w:highlight w:val="none"/>
          <w:u w:val="none"/>
          <w:lang w:val="en-US" w:eastAsia="zh-CN"/>
        </w:rPr>
        <w:t xml:space="preserve"> 1 </w:t>
      </w:r>
      <w:r>
        <w:rPr>
          <w:rFonts w:hint="eastAsia" w:ascii="宋体" w:hAnsi="宋体" w:eastAsia="宋体" w:cs="宋体"/>
          <w:color w:val="000000"/>
          <w:sz w:val="24"/>
          <w:szCs w:val="24"/>
          <w:highlight w:val="none"/>
          <w:u w:val="none"/>
          <w:lang w:val="en-US" w:eastAsia="zh-CN"/>
        </w:rPr>
        <w:t xml:space="preserve">月</w:t>
      </w:r>
      <w:r>
        <w:rPr>
          <w:rFonts w:hint="eastAsia" w:ascii="宋体" w:hAnsi="宋体" w:cs="宋体"/>
          <w:color w:val="000000"/>
          <w:sz w:val="24"/>
          <w:szCs w:val="24"/>
          <w:highlight w:val="none"/>
          <w:u w:val="none"/>
          <w:lang w:val="en-US" w:eastAsia="zh-CN"/>
        </w:rPr>
        <w:t xml:space="preserve"> 6 </w:t>
      </w:r>
      <w:r>
        <w:rPr>
          <w:rFonts w:hint="eastAsia" w:ascii="宋体" w:hAnsi="宋体" w:eastAsia="宋体" w:cs="宋体"/>
          <w:color w:val="000000"/>
          <w:sz w:val="24"/>
          <w:szCs w:val="24"/>
          <w:highlight w:val="none"/>
          <w:u w:val="none"/>
          <w:lang w:val="en-US" w:eastAsia="zh-CN"/>
        </w:rPr>
        <w:t xml:space="preserve">日14点</w:t>
      </w:r>
      <w:r>
        <w:rPr>
          <w:rFonts w:hint="eastAsia" w:ascii="宋体" w:hAnsi="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val="en-US" w:eastAsia="zh-CN"/>
        </w:rPr>
        <w:t xml:space="preserve">0分（北京时间）</w:t>
      </w:r>
      <w:r/>
    </w:p>
    <w:p>
      <w:pPr>
        <w:ind w:left="0" w:firstLine="480"/>
        <w:pageBreakBefore w:val="0"/>
        <w:spacing w:afterAutospacing="0" w:line="360" w:lineRule="auto"/>
        <w:widowControl w:val="off"/>
        <w:rPr>
          <w:rFonts w:hint="eastAsia" w:ascii="宋体" w:hAnsi="宋体" w:cs="宋体"/>
          <w:color w:val="000000"/>
          <w:sz w:val="24"/>
          <w:szCs w:val="24"/>
          <w:highlight w:val="none"/>
          <w:u w:val="none"/>
          <w:lang w:val="en-US" w:eastAsia="zh-CN"/>
        </w:rPr>
      </w:pPr>
      <w:r/>
      <w:bookmarkStart w:id="10" w:name="OLE_LINK28"/>
      <w:r>
        <w:rPr>
          <w:rFonts w:hint="eastAsia" w:ascii="宋体" w:hAnsi="宋体" w:cs="宋体"/>
          <w:color w:val="000000"/>
          <w:sz w:val="24"/>
          <w:szCs w:val="24"/>
          <w:highlight w:val="none"/>
          <w:u w:val="none"/>
          <w:lang w:val="en-US" w:eastAsia="zh-CN"/>
        </w:rPr>
        <w:t xml:space="preserve">投标</w:t>
      </w:r>
      <w:r>
        <w:rPr>
          <w:rFonts w:hint="eastAsia" w:ascii="宋体" w:hAnsi="宋体" w:eastAsia="宋体" w:cs="宋体"/>
          <w:color w:val="000000"/>
          <w:sz w:val="24"/>
          <w:szCs w:val="24"/>
          <w:highlight w:val="none"/>
          <w:u w:val="none"/>
          <w:lang w:val="en-US" w:eastAsia="zh-CN"/>
        </w:rPr>
        <w:t xml:space="preserve">文件</w:t>
      </w:r>
      <w:r>
        <w:rPr>
          <w:rFonts w:hint="eastAsia" w:ascii="宋体" w:hAnsi="宋体" w:cs="宋体"/>
          <w:color w:val="000000"/>
          <w:sz w:val="24"/>
          <w:szCs w:val="24"/>
          <w:highlight w:val="none"/>
          <w:u w:val="none"/>
          <w:lang w:val="en-US" w:eastAsia="zh-CN"/>
        </w:rPr>
        <w:t xml:space="preserve">递交</w:t>
      </w:r>
      <w:r>
        <w:rPr>
          <w:rFonts w:hint="eastAsia" w:ascii="宋体" w:hAnsi="宋体" w:eastAsia="宋体" w:cs="宋体"/>
          <w:color w:val="000000"/>
          <w:sz w:val="24"/>
          <w:szCs w:val="24"/>
          <w:highlight w:val="none"/>
          <w:u w:val="none"/>
          <w:lang w:val="en-US" w:eastAsia="zh-CN"/>
        </w:rPr>
        <w:t xml:space="preserve">地点</w:t>
      </w:r>
      <w:r>
        <w:rPr>
          <w:rFonts w:hint="eastAsia" w:ascii="宋体" w:hAnsi="宋体" w:cs="宋体"/>
          <w:color w:val="000000"/>
          <w:sz w:val="24"/>
          <w:szCs w:val="24"/>
          <w:highlight w:val="none"/>
          <w:u w:val="none"/>
          <w:lang w:val="en-US" w:eastAsia="zh-CN"/>
        </w:rPr>
        <w:t xml:space="preserve">：</w:t>
      </w:r>
      <w:bookmarkEnd w:id="10"/>
      <w:r>
        <w:rPr>
          <w:rFonts w:hint="eastAsia" w:ascii="宋体" w:hAnsi="宋体" w:cs="宋体"/>
          <w:color w:val="000000"/>
          <w:sz w:val="24"/>
          <w:szCs w:val="24"/>
          <w:highlight w:val="none"/>
          <w:u w:val="none"/>
          <w:lang w:val="en-US" w:eastAsia="zh-CN"/>
        </w:rPr>
        <w:t xml:space="preserve">江苏省政府采购管理交易系统（苏采云）（以下简称“苏采云”）（网址： </w:t>
      </w:r>
      <w:r>
        <w:rPr>
          <w:rFonts w:hint="eastAsia" w:ascii="宋体" w:hAnsi="宋体" w:cs="宋体"/>
          <w:color w:val="000000"/>
          <w:sz w:val="24"/>
          <w:szCs w:val="24"/>
          <w:highlight w:val="none"/>
          <w:u w:val="none"/>
          <w:lang w:val="en-US" w:eastAsia="zh-CN"/>
        </w:rPr>
        <w:fldChar w:fldCharType="begin"/>
      </w:r>
      <w:r>
        <w:rPr>
          <w:rFonts w:hint="eastAsia" w:ascii="宋体" w:hAnsi="宋体" w:cs="宋体"/>
          <w:color w:val="000000"/>
          <w:sz w:val="24"/>
          <w:szCs w:val="24"/>
          <w:highlight w:val="none"/>
          <w:u w:val="none"/>
          <w:lang w:val="en-US" w:eastAsia="zh-CN"/>
        </w:rPr>
        <w:instrText xml:space="preserve"> HYPERLINK "http://jszfcg.jsczt.cn/）。" </w:instrText>
      </w:r>
      <w:r>
        <w:rPr>
          <w:rFonts w:hint="eastAsia" w:ascii="宋体" w:hAnsi="宋体" w:cs="宋体"/>
          <w:color w:val="000000"/>
          <w:sz w:val="24"/>
          <w:szCs w:val="24"/>
          <w:highlight w:val="none"/>
          <w:u w:val="none"/>
          <w:lang w:val="en-US" w:eastAsia="zh-CN"/>
        </w:rPr>
        <w:fldChar w:fldCharType="separate"/>
      </w:r>
      <w:r>
        <w:rPr>
          <w:rStyle w:val="697"/>
          <w:rFonts w:hint="eastAsia" w:ascii="宋体" w:hAnsi="宋体" w:cs="宋体"/>
          <w:sz w:val="24"/>
          <w:szCs w:val="24"/>
          <w:highlight w:val="none"/>
          <w:lang w:val="en-US" w:eastAsia="zh-CN"/>
        </w:rPr>
        <w:t xml:space="preserve">http://jszfcg.jsczt.cn/）。</w:t>
      </w:r>
      <w:r>
        <w:rPr>
          <w:rFonts w:hint="eastAsia" w:ascii="宋体" w:hAnsi="宋体" w:cs="宋体"/>
          <w:color w:val="000000"/>
          <w:sz w:val="24"/>
          <w:szCs w:val="24"/>
          <w:highlight w:val="none"/>
          <w:u w:val="none"/>
          <w:lang w:val="en-US" w:eastAsia="zh-CN"/>
        </w:rPr>
        <w:fldChar w:fldCharType="end"/>
      </w:r>
      <w:r/>
    </w:p>
    <w:p>
      <w:pPr>
        <w:pStyle w:val="664"/>
        <w:numPr>
          <w:ilvl w:val="0"/>
          <w:numId w:val="0"/>
        </w:numPr>
        <w:pageBreakBefore w:val="0"/>
        <w:spacing w:before="0" w:beforeAutospacing="0"/>
        <w:rPr>
          <w:rFonts w:hint="eastAsia"/>
          <w:highlight w:val="none"/>
          <w:lang w:val="en-US" w:eastAsia="zh-CN"/>
        </w:rPr>
      </w:pPr>
      <w:r>
        <w:rPr>
          <w:rFonts w:hint="eastAsia" w:eastAsia="宋体"/>
          <w:highlight w:val="none"/>
          <w:lang w:val="en-US" w:eastAsia="zh-CN"/>
        </w:rPr>
        <w:t xml:space="preserve">五、</w:t>
      </w:r>
      <w:r>
        <w:rPr>
          <w:rFonts w:hint="eastAsia"/>
          <w:highlight w:val="none"/>
          <w:lang w:val="en-US" w:eastAsia="zh-CN"/>
        </w:rPr>
        <w:t xml:space="preserve">开启：</w:t>
      </w:r>
      <w:r/>
    </w:p>
    <w:p>
      <w:pPr>
        <w:ind w:left="0" w:firstLine="480"/>
        <w:pageBreakBefore w:val="0"/>
        <w:spacing w:afterAutospacing="0" w:line="360" w:lineRule="auto"/>
        <w:widowControl w:val="off"/>
        <w:rPr>
          <w:rFonts w:hint="eastAsia" w:ascii="宋体" w:hAnsi="宋体" w:eastAsia="宋体" w:cs="宋体"/>
          <w:color w:val="000000"/>
          <w:sz w:val="24"/>
          <w:szCs w:val="24"/>
          <w:highlight w:val="none"/>
          <w:u w:val="none"/>
          <w:lang w:val="en-US" w:eastAsia="zh-CN"/>
        </w:rPr>
      </w:pPr>
      <w:r>
        <w:rPr>
          <w:rFonts w:hint="eastAsia" w:ascii="宋体" w:hAnsi="宋体" w:eastAsia="宋体" w:cs="宋体"/>
          <w:color w:val="000000"/>
          <w:sz w:val="24"/>
          <w:szCs w:val="24"/>
          <w:highlight w:val="none"/>
          <w:u w:val="none"/>
          <w:lang w:val="en-US" w:eastAsia="zh-CN"/>
        </w:rPr>
        <w:t xml:space="preserve"> </w:t>
      </w:r>
      <w:r>
        <w:rPr>
          <w:rFonts w:hint="eastAsia" w:ascii="宋体" w:hAnsi="宋体" w:eastAsia="宋体" w:cs="宋体"/>
          <w:color w:val="000000"/>
          <w:sz w:val="24"/>
          <w:szCs w:val="24"/>
          <w:highlight w:val="none"/>
          <w:u w:val="none"/>
          <w:lang w:val="en-US" w:eastAsia="zh-CN"/>
        </w:rPr>
        <w:t xml:space="preserve">时间：202</w:t>
      </w:r>
      <w:r>
        <w:rPr>
          <w:rFonts w:hint="eastAsia" w:ascii="宋体" w:hAnsi="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val="en-US" w:eastAsia="zh-CN"/>
        </w:rPr>
        <w:t xml:space="preserve">年</w:t>
      </w:r>
      <w:r>
        <w:rPr>
          <w:rFonts w:hint="eastAsia" w:ascii="宋体" w:hAnsi="宋体" w:cs="宋体"/>
          <w:color w:val="000000"/>
          <w:sz w:val="24"/>
          <w:szCs w:val="24"/>
          <w:highlight w:val="none"/>
          <w:u w:val="none"/>
          <w:lang w:val="en-US" w:eastAsia="zh-CN"/>
        </w:rPr>
        <w:t xml:space="preserve"> 1 </w:t>
      </w:r>
      <w:r>
        <w:rPr>
          <w:rFonts w:hint="eastAsia" w:ascii="宋体" w:hAnsi="宋体" w:eastAsia="宋体" w:cs="宋体"/>
          <w:color w:val="000000"/>
          <w:sz w:val="24"/>
          <w:szCs w:val="24"/>
          <w:highlight w:val="none"/>
          <w:u w:val="none"/>
          <w:lang w:val="en-US" w:eastAsia="zh-CN"/>
        </w:rPr>
        <w:t xml:space="preserve">月</w:t>
      </w:r>
      <w:r>
        <w:rPr>
          <w:rFonts w:hint="eastAsia" w:ascii="宋体" w:hAnsi="宋体" w:cs="宋体"/>
          <w:color w:val="000000"/>
          <w:sz w:val="24"/>
          <w:szCs w:val="24"/>
          <w:highlight w:val="none"/>
          <w:u w:val="none"/>
          <w:lang w:val="en-US" w:eastAsia="zh-CN"/>
        </w:rPr>
        <w:t xml:space="preserve"> 6 </w:t>
      </w:r>
      <w:r>
        <w:rPr>
          <w:rFonts w:hint="eastAsia" w:ascii="宋体" w:hAnsi="宋体" w:eastAsia="宋体" w:cs="宋体"/>
          <w:color w:val="000000"/>
          <w:sz w:val="24"/>
          <w:szCs w:val="24"/>
          <w:highlight w:val="none"/>
          <w:u w:val="none"/>
          <w:lang w:val="en-US" w:eastAsia="zh-CN"/>
        </w:rPr>
        <w:t xml:space="preserve">日14点</w:t>
      </w:r>
      <w:r>
        <w:rPr>
          <w:rFonts w:hint="eastAsia" w:ascii="宋体" w:hAnsi="宋体" w:cs="宋体"/>
          <w:color w:val="000000"/>
          <w:sz w:val="24"/>
          <w:szCs w:val="24"/>
          <w:highlight w:val="none"/>
          <w:u w:val="none"/>
          <w:lang w:val="en-US" w:eastAsia="zh-CN"/>
        </w:rPr>
        <w:t xml:space="preserve">3</w:t>
      </w:r>
      <w:r>
        <w:rPr>
          <w:rFonts w:hint="eastAsia" w:ascii="宋体" w:hAnsi="宋体" w:eastAsia="宋体" w:cs="宋体"/>
          <w:color w:val="000000"/>
          <w:sz w:val="24"/>
          <w:szCs w:val="24"/>
          <w:highlight w:val="none"/>
          <w:u w:val="none"/>
          <w:lang w:val="en-US" w:eastAsia="zh-CN"/>
        </w:rPr>
        <w:t xml:space="preserve">0分（</w:t>
      </w:r>
      <w:r>
        <w:rPr>
          <w:rFonts w:hint="eastAsia" w:ascii="宋体" w:hAnsi="宋体" w:eastAsia="宋体" w:cs="宋体"/>
          <w:color w:val="000000"/>
          <w:sz w:val="24"/>
          <w:szCs w:val="24"/>
          <w:highlight w:val="none"/>
          <w:u w:val="none"/>
          <w:lang w:val="en-US" w:eastAsia="zh-CN"/>
        </w:rPr>
        <w:t xml:space="preserve">北京时间）</w:t>
      </w:r>
      <w:r/>
    </w:p>
    <w:p>
      <w:pPr>
        <w:ind w:left="0" w:firstLine="480"/>
        <w:pageBreakBefore w:val="0"/>
        <w:spacing w:afterAutospacing="0" w:line="360" w:lineRule="auto"/>
        <w:widowControl w:val="off"/>
        <w:rPr>
          <w:rFonts w:hint="default"/>
          <w:highlight w:val="none"/>
          <w:lang w:val="en-US" w:eastAsia="zh-CN"/>
        </w:rPr>
      </w:pPr>
      <w:r>
        <w:rPr>
          <w:rFonts w:hint="eastAsia" w:ascii="宋体" w:hAnsi="宋体" w:eastAsia="宋体" w:cs="宋体"/>
          <w:color w:val="000000"/>
          <w:sz w:val="24"/>
          <w:szCs w:val="24"/>
          <w:highlight w:val="none"/>
          <w:u w:val="none"/>
          <w:lang w:val="en-US" w:eastAsia="zh-CN"/>
        </w:rPr>
        <w:t xml:space="preserve">地点：苏采云系统开标大厅</w:t>
      </w:r>
      <w:r/>
    </w:p>
    <w:p>
      <w:pPr>
        <w:pStyle w:val="1097"/>
        <w:ind w:left="0" w:firstLine="0"/>
        <w:keepLines w:val="0"/>
        <w:keepNext w:val="0"/>
        <w:pageBreakBefore w:val="0"/>
        <w:spacing w:line="360" w:lineRule="auto"/>
        <w:shd w:val="clear" w:color="auto" w:fill="auto"/>
        <w:widowControl w:val="off"/>
        <w:tabs>
          <w:tab w:val="left" w:pos="1134" w:leader="none"/>
        </w:tabs>
        <w:rPr>
          <w:rFonts w:hint="eastAsia" w:ascii="宋体" w:hAnsi="宋体" w:cs="宋体"/>
          <w:b/>
          <w:bCs/>
          <w:color w:val="000000"/>
          <w:sz w:val="24"/>
          <w:szCs w:val="24"/>
          <w:highlight w:val="none"/>
        </w:rPr>
        <w:outlineLvl w:val="1"/>
      </w:pPr>
      <w:r/>
      <w:bookmarkStart w:id="11" w:name="_Toc5544"/>
      <w:r>
        <w:rPr>
          <w:rFonts w:hint="eastAsia" w:ascii="宋体" w:hAnsi="宋体" w:cs="宋体"/>
          <w:b/>
          <w:bCs/>
          <w:color w:val="000000"/>
          <w:sz w:val="24"/>
          <w:szCs w:val="24"/>
          <w:highlight w:val="none"/>
          <w:lang w:val="en-US" w:eastAsia="zh-CN"/>
        </w:rPr>
        <w:t xml:space="preserve">六</w:t>
      </w:r>
      <w:r>
        <w:rPr>
          <w:rFonts w:hint="eastAsia" w:ascii="宋体" w:hAnsi="宋体" w:cs="宋体"/>
          <w:b/>
          <w:bCs/>
          <w:color w:val="000000"/>
          <w:sz w:val="24"/>
          <w:szCs w:val="24"/>
          <w:highlight w:val="none"/>
        </w:rPr>
        <w:t xml:space="preserve">、公告期限</w:t>
      </w:r>
      <w:bookmarkEnd w:id="11"/>
      <w:r/>
      <w:r/>
    </w:p>
    <w:p>
      <w:pPr>
        <w:pStyle w:val="1097"/>
        <w:ind w:left="0" w:firstLine="480"/>
        <w:keepLines w:val="0"/>
        <w:keepNext w:val="0"/>
        <w:pageBreakBefore w:val="0"/>
        <w:spacing w:line="360" w:lineRule="auto"/>
        <w:shd w:val="clear" w:color="auto" w:fill="auto"/>
        <w:widowControl w:val="off"/>
        <w:tabs>
          <w:tab w:val="left" w:pos="127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p>
    <w:p>
      <w:pPr>
        <w:pStyle w:val="1097"/>
        <w:ind w:left="0" w:firstLine="0"/>
        <w:keepLines w:val="0"/>
        <w:keepNext w:val="0"/>
        <w:pageBreakBefore w:val="0"/>
        <w:spacing w:line="360" w:lineRule="auto"/>
        <w:shd w:val="clear" w:color="auto" w:fill="auto"/>
        <w:tabs>
          <w:tab w:val="left" w:pos="1134" w:leader="none"/>
        </w:tabs>
        <w:rPr>
          <w:rFonts w:hint="eastAsia" w:ascii="宋体" w:hAnsi="宋体" w:cs="宋体"/>
          <w:b/>
          <w:bCs/>
          <w:color w:val="000000"/>
          <w:sz w:val="24"/>
          <w:szCs w:val="24"/>
          <w:highlight w:val="none"/>
        </w:rPr>
        <w:outlineLvl w:val="1"/>
      </w:pPr>
      <w:r/>
      <w:bookmarkStart w:id="12" w:name="_Toc12830"/>
      <w:r>
        <w:rPr>
          <w:rFonts w:hint="eastAsia" w:ascii="宋体" w:hAnsi="宋体" w:cs="宋体"/>
          <w:b/>
          <w:bCs/>
          <w:color w:val="000000"/>
          <w:sz w:val="24"/>
          <w:szCs w:val="24"/>
          <w:highlight w:val="none"/>
          <w:lang w:val="en-US" w:eastAsia="zh-CN"/>
        </w:rPr>
        <w:t xml:space="preserve">七</w:t>
      </w:r>
      <w:r>
        <w:rPr>
          <w:rFonts w:hint="eastAsia" w:ascii="宋体" w:hAnsi="宋体" w:cs="宋体"/>
          <w:b/>
          <w:bCs/>
          <w:color w:val="000000"/>
          <w:sz w:val="24"/>
          <w:szCs w:val="24"/>
          <w:highlight w:val="none"/>
        </w:rPr>
        <w:t xml:space="preserve">、其他补充事宜</w:t>
      </w:r>
      <w:bookmarkEnd w:id="12"/>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bookmarkStart w:id="13" w:name="_Toc10479"/>
      <w:r>
        <w:rPr>
          <w:rFonts w:hint="eastAsia" w:ascii="宋体" w:hAnsi="宋体" w:eastAsia="宋体" w:cs="宋体"/>
          <w:color w:val="000000"/>
          <w:sz w:val="24"/>
          <w:szCs w:val="24"/>
          <w:highlight w:val="none"/>
          <w:lang w:val="en-US" w:eastAsia="zh-CN" w:bidi="ar-SA"/>
        </w:rPr>
        <w:t xml:space="preserve">（1）本项目在南京公共采购信息网、江苏政府采购网、中国政府采购网网站发布公告。</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通过“苏采云”（网址：http://jszfcg.jsczt.cn/）参与政府采购项目，需要办理江苏省政府采购数字证书及电子签章的，详见苏采云官网首页“新CA办理指南”。</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通过苏采云官网首页进行</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注册及CA绑定。CA登录后，</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按《苏采云系统</w:t>
      </w:r>
      <w:r>
        <w:rPr>
          <w:rFonts w:hint="eastAsia" w:ascii="宋体" w:hAnsi="宋体" w:cs="宋体"/>
          <w:color w:val="000000"/>
          <w:sz w:val="24"/>
          <w:szCs w:val="24"/>
          <w:highlight w:val="none"/>
          <w:lang w:val="en-US" w:eastAsia="zh-CN" w:bidi="ar-SA"/>
        </w:rPr>
        <w:t xml:space="preserve">投标人</w:t>
      </w:r>
      <w:r>
        <w:rPr>
          <w:rFonts w:hint="eastAsia" w:ascii="宋体" w:hAnsi="宋体" w:eastAsia="宋体" w:cs="宋体"/>
          <w:color w:val="000000"/>
          <w:sz w:val="24"/>
          <w:szCs w:val="24"/>
          <w:highlight w:val="none"/>
          <w:lang w:val="en-US" w:eastAsia="zh-CN" w:bidi="ar-SA"/>
        </w:rPr>
        <w:t xml:space="preserve">操作手册》进行操作。</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操作手册下载地址：http://www.ccgp-jiangsu.gov.cn/jiangsu/zlxz/ee/ee3a4bc5a3454aa2b0d9312230633ce9.html</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首次登录“苏采云”系统的新用户，登录网址后，点击“用户注册”--“新CA办理指南”--获取CA后绑定、登录系统--采购项目参与--下载采购文件（文件后缀名为“.kedt”）。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“苏采云”南京地区客服热线025-83633744、025-83633743。</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 勘察现场或答疑：无</w:t>
      </w:r>
      <w:r/>
    </w:p>
    <w:p>
      <w:pPr>
        <w:pStyle w:val="1097"/>
        <w:numPr>
          <w:ilvl w:val="0"/>
          <w:numId w:val="0"/>
        </w:numPr>
        <w:pageBreakBefore w:val="0"/>
        <w:spacing w:line="312" w:lineRule="auto"/>
        <w:shd w:val="clear" w:color="auto" w:fill="auto"/>
        <w:tabs>
          <w:tab w:val="left" w:pos="1276" w:leader="none"/>
        </w:tabs>
        <w:rPr>
          <w:rFonts w:hint="eastAsia" w:ascii="宋体" w:hAnsi="宋体" w:cs="宋体"/>
          <w:b/>
          <w:bCs/>
          <w:color w:val="000000"/>
          <w:sz w:val="24"/>
          <w:szCs w:val="24"/>
          <w:highlight w:val="none"/>
        </w:rPr>
        <w:outlineLvl w:val="1"/>
      </w:pPr>
      <w:r>
        <w:rPr>
          <w:rFonts w:hint="eastAsia" w:ascii="宋体" w:hAnsi="宋体" w:cs="宋体"/>
          <w:b/>
          <w:bCs/>
          <w:color w:val="000000"/>
          <w:sz w:val="24"/>
          <w:szCs w:val="24"/>
          <w:highlight w:val="none"/>
          <w:lang w:eastAsia="zh-CN"/>
        </w:rPr>
        <w:t xml:space="preserve">八、</w:t>
      </w:r>
      <w:r>
        <w:rPr>
          <w:rFonts w:hint="eastAsia" w:ascii="宋体" w:hAnsi="宋体" w:cs="宋体"/>
          <w:b/>
          <w:bCs/>
          <w:color w:val="000000"/>
          <w:sz w:val="24"/>
          <w:szCs w:val="24"/>
          <w:highlight w:val="none"/>
        </w:rPr>
        <w:t xml:space="preserve">对本次招标提出询问，请按以下方式联系。</w:t>
      </w:r>
      <w:bookmarkEnd w:id="13"/>
      <w:r/>
      <w:r/>
    </w:p>
    <w:p>
      <w:pPr>
        <w:pStyle w:val="1097"/>
        <w:ind w:left="0" w:firstLine="480"/>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rPr>
      </w:pPr>
      <w:r/>
      <w:bookmarkStart w:id="14" w:name="_Toc25617"/>
      <w:r>
        <w:rPr>
          <w:rFonts w:hint="eastAsia" w:ascii="宋体" w:hAnsi="宋体" w:eastAsia="宋体" w:cs="宋体"/>
          <w:color w:val="000000"/>
          <w:sz w:val="24"/>
          <w:szCs w:val="24"/>
          <w:highlight w:val="none"/>
        </w:rPr>
        <w:t xml:space="preserve">1.采购人信息</w:t>
      </w:r>
      <w:r/>
    </w:p>
    <w:p>
      <w:pPr>
        <w:pStyle w:val="1097"/>
        <w:ind w:left="0" w:firstLine="480"/>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南京市江宁区人民政府东山街道办事处</w:t>
      </w:r>
      <w:r/>
    </w:p>
    <w:p>
      <w:pPr>
        <w:pStyle w:val="1097"/>
        <w:ind w:left="0" w:firstLine="480"/>
        <w:keepLines w:val="0"/>
        <w:keepNext w:val="0"/>
        <w:pageBreakBefore w:val="0"/>
        <w:spacing w:line="360" w:lineRule="auto"/>
        <w:widowControl w:val="off"/>
        <w:tabs>
          <w:tab w:val="left" w:pos="1276" w:leader="none"/>
        </w:tabs>
        <w:rPr>
          <w:rFonts w:hint="eastAsia" w:ascii="宋体" w:hAnsi="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南京市江宁区</w:t>
      </w:r>
      <w:r>
        <w:rPr>
          <w:rFonts w:hint="eastAsia" w:ascii="宋体" w:hAnsi="宋体" w:eastAsia="宋体" w:cs="宋体"/>
          <w:color w:val="000000"/>
          <w:sz w:val="24"/>
          <w:szCs w:val="24"/>
          <w:highlight w:val="none"/>
          <w:lang w:val="en-US" w:eastAsia="zh-CN"/>
        </w:rPr>
        <w:t xml:space="preserve">上元大街229号</w:t>
      </w:r>
      <w:r/>
    </w:p>
    <w:p>
      <w:pPr>
        <w:pStyle w:val="1097"/>
        <w:ind w:left="0" w:firstLine="480"/>
        <w:keepLines w:val="0"/>
        <w:keepNext w:val="0"/>
        <w:pageBreakBefore w:val="0"/>
        <w:spacing w:line="360" w:lineRule="auto"/>
        <w:widowControl w:val="off"/>
        <w:tabs>
          <w:tab w:val="left" w:pos="1276" w:leader="none"/>
        </w:tabs>
        <w:rPr>
          <w:rFonts w:hint="default"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联系人：衡工</w:t>
      </w:r>
      <w:r/>
    </w:p>
    <w:p>
      <w:pPr>
        <w:pStyle w:val="704"/>
        <w:ind w:left="0" w:firstLine="480"/>
        <w:keepLines w:val="0"/>
        <w:keepNext w:val="0"/>
        <w:pageBreakBefore w:val="0"/>
        <w:spacing w:line="360" w:lineRule="auto"/>
        <w:widowControl w:val="off"/>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联系方式：</w:t>
      </w:r>
      <w:r>
        <w:rPr>
          <w:rFonts w:hint="eastAsia" w:ascii="宋体" w:hAnsi="宋体" w:eastAsia="宋体" w:cs="宋体"/>
          <w:bCs/>
          <w:color w:val="000000"/>
          <w:sz w:val="24"/>
          <w:szCs w:val="24"/>
          <w:highlight w:val="none"/>
          <w:lang w:eastAsia="zh-CN"/>
        </w:rPr>
        <w:t xml:space="preserve">025-86111</w:t>
      </w:r>
      <w:r>
        <w:rPr>
          <w:rFonts w:hint="eastAsia" w:ascii="宋体" w:hAnsi="宋体" w:eastAsia="宋体" w:cs="宋体"/>
          <w:bCs/>
          <w:color w:val="000000"/>
          <w:sz w:val="24"/>
          <w:szCs w:val="24"/>
          <w:highlight w:val="none"/>
          <w:lang w:val="en-US" w:eastAsia="zh-CN"/>
        </w:rPr>
        <w:t xml:space="preserve">302</w:t>
      </w:r>
      <w:r/>
    </w:p>
    <w:p>
      <w:pPr>
        <w:pStyle w:val="1097"/>
        <w:ind w:left="0" w:firstLine="480"/>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2.采购</w:t>
      </w:r>
      <w:r>
        <w:rPr>
          <w:rFonts w:hint="eastAsia" w:ascii="宋体" w:hAnsi="宋体" w:eastAsia="宋体" w:cs="宋体"/>
          <w:color w:val="000000"/>
          <w:sz w:val="24"/>
          <w:szCs w:val="24"/>
          <w:highlight w:val="none"/>
        </w:rPr>
        <w:t xml:space="preserve">代理机构信息</w:t>
      </w:r>
      <w:r/>
    </w:p>
    <w:p>
      <w:pPr>
        <w:pStyle w:val="1097"/>
        <w:ind w:left="0" w:firstLine="480"/>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cs="宋体"/>
          <w:color w:val="000000"/>
          <w:sz w:val="24"/>
          <w:szCs w:val="24"/>
          <w:highlight w:val="none"/>
          <w:lang w:eastAsia="zh-CN"/>
        </w:rPr>
        <w:t xml:space="preserve">南京荣大工程项目管理有限公司</w:t>
      </w:r>
      <w:r/>
    </w:p>
    <w:p>
      <w:pPr>
        <w:pStyle w:val="1097"/>
        <w:ind w:left="0" w:firstLine="480"/>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rPr>
        <w:t xml:space="preserve">地址：</w:t>
      </w:r>
      <w:r>
        <w:rPr>
          <w:rFonts w:hint="eastAsia" w:ascii="宋体" w:hAnsi="宋体" w:cs="宋体"/>
          <w:color w:val="000000"/>
          <w:sz w:val="24"/>
          <w:szCs w:val="24"/>
          <w:highlight w:val="none"/>
          <w:lang w:eastAsia="zh-CN"/>
        </w:rPr>
        <w:t xml:space="preserve">南京市江宁区东山街道潭园西路121号</w:t>
      </w:r>
      <w:r/>
    </w:p>
    <w:p>
      <w:pPr>
        <w:pStyle w:val="1097"/>
        <w:ind w:left="0" w:firstLine="480"/>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shd w:val="clear" w:color="auto" w:fill="ffffff"/>
          <w:lang w:eastAsia="zh-CN"/>
        </w:rPr>
      </w:pPr>
      <w:r>
        <w:rPr>
          <w:rFonts w:hint="eastAsia" w:ascii="宋体" w:hAnsi="宋体" w:eastAsia="宋体" w:cs="宋体"/>
          <w:color w:val="000000"/>
          <w:sz w:val="24"/>
          <w:szCs w:val="24"/>
          <w:highlight w:val="none"/>
          <w:shd w:val="clear" w:color="auto" w:fill="ffffff"/>
        </w:rPr>
        <w:t xml:space="preserve">联系方式：</w:t>
      </w:r>
      <w:r>
        <w:rPr>
          <w:rFonts w:hint="eastAsia" w:ascii="宋体" w:hAnsi="宋体" w:eastAsia="宋体" w:cs="宋体"/>
          <w:color w:val="000000"/>
          <w:sz w:val="24"/>
          <w:szCs w:val="24"/>
          <w:highlight w:val="none"/>
          <w:shd w:val="clear" w:color="auto" w:fill="ffffff"/>
          <w:lang w:eastAsia="zh-CN"/>
        </w:rPr>
        <w:t xml:space="preserve">15295746971</w:t>
      </w:r>
      <w:r/>
    </w:p>
    <w:p>
      <w:pPr>
        <w:pStyle w:val="1097"/>
        <w:ind w:left="0" w:firstLine="480"/>
        <w:keepLines w:val="0"/>
        <w:keepNext w:val="0"/>
        <w:pageBreakBefore w:val="0"/>
        <w:spacing w:line="360" w:lineRule="auto"/>
        <w:widowControl w:val="off"/>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邮箱：</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"mailto:hollyzbzy@artall.com" </w:instrText>
      </w:r>
      <w:r>
        <w:rPr>
          <w:rFonts w:hint="eastAsia" w:ascii="宋体" w:hAnsi="宋体" w:eastAsia="宋体" w:cs="宋体"/>
          <w:color w:val="000000"/>
          <w:sz w:val="24"/>
          <w:szCs w:val="24"/>
          <w:highlight w:val="none"/>
        </w:rPr>
        <w:fldChar w:fldCharType="separate"/>
      </w:r>
      <w:r>
        <w:rPr>
          <w:rFonts w:hint="eastAsia" w:ascii="宋体" w:hAnsi="宋体" w:cs="宋体"/>
          <w:color w:val="000000"/>
          <w:sz w:val="24"/>
          <w:szCs w:val="24"/>
          <w:highlight w:val="none"/>
          <w:lang w:eastAsia="zh-CN"/>
        </w:rPr>
        <w:t xml:space="preserve">2446065589@qq.com</w:t>
      </w:r>
      <w:r>
        <w:rPr>
          <w:rFonts w:hint="eastAsia" w:ascii="宋体" w:hAnsi="宋体" w:eastAsia="宋体" w:cs="宋体"/>
          <w:color w:val="000000"/>
          <w:sz w:val="24"/>
          <w:szCs w:val="24"/>
          <w:highlight w:val="none"/>
        </w:rPr>
        <w:fldChar w:fldCharType="end"/>
      </w:r>
      <w:r/>
    </w:p>
    <w:p>
      <w:pPr>
        <w:pStyle w:val="1097"/>
        <w:ind w:left="0" w:firstLine="480"/>
        <w:keepLines w:val="0"/>
        <w:keepNext w:val="0"/>
        <w:pageBreakBefore w:val="0"/>
        <w:spacing w:line="360" w:lineRule="auto"/>
        <w:widowControl w:val="off"/>
        <w:tabs>
          <w:tab w:val="left" w:pos="1134"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rPr>
        <w:t xml:space="preserve">项目联系方式</w:t>
      </w:r>
      <w:r/>
    </w:p>
    <w:p>
      <w:pPr>
        <w:pStyle w:val="1097"/>
        <w:ind w:left="0" w:firstLine="480"/>
        <w:keepLines w:val="0"/>
        <w:keepNext w:val="0"/>
        <w:pageBreakBefore w:val="0"/>
        <w:spacing w:line="360" w:lineRule="auto"/>
        <w:widowControl w:val="off"/>
        <w:tabs>
          <w:tab w:val="left" w:pos="1276"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项目联系人：</w:t>
      </w:r>
      <w:r>
        <w:rPr>
          <w:rFonts w:hint="eastAsia" w:ascii="宋体" w:hAnsi="宋体" w:cs="宋体"/>
          <w:color w:val="000000"/>
          <w:sz w:val="24"/>
          <w:szCs w:val="24"/>
          <w:highlight w:val="none"/>
          <w:lang w:eastAsia="zh-CN"/>
        </w:rPr>
        <w:t xml:space="preserve">王工</w:t>
      </w:r>
      <w:r/>
    </w:p>
    <w:p>
      <w:pPr>
        <w:pStyle w:val="1097"/>
        <w:ind w:left="0" w:firstLine="480"/>
        <w:keepLines w:val="0"/>
        <w:keepNext w:val="0"/>
        <w:pageBreakBefore w:val="0"/>
        <w:spacing w:line="360" w:lineRule="auto"/>
        <w:widowControl w:val="off"/>
        <w:tabs>
          <w:tab w:val="left" w:pos="1134" w:leader="none"/>
        </w:tabs>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lang w:eastAsia="zh-CN"/>
        </w:rPr>
        <w:t xml:space="preserve">15295746971</w:t>
      </w:r>
      <w:r/>
    </w:p>
    <w:p>
      <w:pPr>
        <w:pStyle w:val="912"/>
        <w:ind w:firstLine="720"/>
        <w:jc w:val="right"/>
        <w:spacing w:before="0" w:beforeAutospacing="0" w:after="0" w:afterAutospacing="0" w:line="312" w:lineRule="auto"/>
        <w:shd w:val="clear" w:color="auto" w:fill="auto"/>
        <w:rPr>
          <w:rFonts w:hint="eastAsia" w:hAnsi="宋体" w:cs="宋体"/>
          <w:color w:val="000000"/>
          <w:szCs w:val="24"/>
          <w:highlight w:val="none"/>
        </w:rPr>
        <w:outlineLvl w:val="1"/>
      </w:pPr>
      <w:r>
        <w:rPr>
          <w:rFonts w:hint="eastAsia" w:hAnsi="宋体" w:cs="宋体"/>
          <w:color w:val="000000"/>
          <w:szCs w:val="24"/>
          <w:highlight w:val="none"/>
        </w:rPr>
      </w:r>
      <w:bookmarkEnd w:id="14"/>
      <w:r/>
    </w:p>
    <w:p>
      <w:pPr>
        <w:pStyle w:val="704"/>
        <w:shd w:val="clear" w:color="auto" w:fill="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17"/>
        <w:ind w:left="420" w:firstLine="480"/>
        <w:shd w:val="clear" w:color="auto" w:fill="auto"/>
        <w:rPr>
          <w:rFonts w:hint="eastAsia"/>
          <w:color w:val="000000"/>
          <w:highlight w:val="none"/>
        </w:rPr>
      </w:pPr>
      <w:r/>
      <w:bookmarkStart w:id="15" w:name="_Toc1881"/>
      <w:r/>
      <w:r/>
    </w:p>
    <w:p>
      <w:pPr>
        <w:rPr>
          <w:highlight w:val="none"/>
          <w:lang w:val="zh-CN"/>
        </w:rPr>
      </w:pPr>
      <w:r>
        <w:rPr>
          <w:rFonts w:hint="eastAsia"/>
          <w:b/>
          <w:color w:val="000000"/>
          <w:sz w:val="44"/>
          <w:szCs w:val="44"/>
          <w:highlight w:val="none"/>
        </w:rPr>
        <w:br w:type="page" w:clear="all"/>
      </w:r>
      <w:bookmarkEnd w:id="15"/>
      <w:r/>
      <w:r/>
    </w:p>
    <w:p>
      <w:pPr>
        <w:numPr>
          <w:ilvl w:val="0"/>
          <w:numId w:val="5"/>
        </w:numPr>
        <w:jc w:val="center"/>
        <w:spacing w:line="360" w:lineRule="auto"/>
        <w:rPr>
          <w:rFonts w:hint="eastAsia" w:ascii="宋体" w:hAnsi="宋体" w:eastAsia="宋体" w:cs="Times New Roman"/>
          <w:b/>
          <w:sz w:val="32"/>
          <w:szCs w:val="32"/>
          <w:highlight w:val="none"/>
          <w:lang w:val="zh-CN"/>
        </w:rPr>
      </w:pPr>
      <w:r>
        <w:rPr>
          <w:rFonts w:hint="eastAsia" w:ascii="宋体" w:hAnsi="宋体" w:cs="Times New Roman"/>
          <w:b/>
          <w:sz w:val="32"/>
          <w:szCs w:val="32"/>
          <w:highlight w:val="none"/>
          <w:lang w:val="en-US" w:eastAsia="zh-CN"/>
        </w:rPr>
        <w:t xml:space="preserve">投标人</w:t>
      </w:r>
      <w:r>
        <w:rPr>
          <w:rFonts w:hint="eastAsia" w:ascii="宋体" w:hAnsi="宋体" w:eastAsia="宋体" w:cs="Times New Roman"/>
          <w:b/>
          <w:sz w:val="32"/>
          <w:szCs w:val="32"/>
          <w:highlight w:val="none"/>
          <w:lang w:val="zh-CN"/>
        </w:rPr>
        <w:t xml:space="preserve">须知</w:t>
      </w:r>
      <w:r/>
    </w:p>
    <w:p>
      <w:pPr>
        <w:ind w:firstLine="422"/>
        <w:spacing w:before="156" w:after="156" w:line="460" w:lineRule="exact"/>
        <w:rPr>
          <w:rFonts w:hint="eastAsia" w:ascii="宋体" w:hAnsi="宋体" w:eastAsia="宋体" w:cs="宋体"/>
          <w:sz w:val="22"/>
          <w:szCs w:val="22"/>
          <w:highlight w:val="none"/>
          <w:lang w:eastAsia="zh-CN"/>
        </w:rPr>
      </w:pPr>
      <w:r/>
      <w:bookmarkStart w:id="16" w:name="_Toc5484"/>
      <w:r/>
      <w:bookmarkStart w:id="17" w:name="_Toc22485"/>
      <w:r>
        <w:rPr>
          <w:rFonts w:hint="eastAsia" w:ascii="宋体" w:hAnsi="宋体" w:eastAsia="宋体" w:cs="宋体"/>
          <w:b/>
          <w:sz w:val="22"/>
          <w:szCs w:val="22"/>
          <w:highlight w:val="none"/>
          <w:u w:val="single"/>
          <w:lang w:eastAsia="zh-CN"/>
        </w:rPr>
        <w:t xml:space="preserve">南京荣大工程项目管理有限公司</w:t>
      </w:r>
      <w:r>
        <w:rPr>
          <w:rFonts w:hint="eastAsia" w:ascii="宋体" w:hAnsi="宋体" w:eastAsia="宋体" w:cs="宋体"/>
          <w:sz w:val="22"/>
          <w:szCs w:val="22"/>
          <w:highlight w:val="none"/>
          <w:lang w:eastAsia="zh-CN"/>
        </w:rPr>
        <w:t xml:space="preserve">（代理机构）受</w:t>
      </w:r>
      <w:r>
        <w:rPr>
          <w:rFonts w:hint="eastAsia" w:ascii="宋体" w:hAnsi="宋体" w:cs="宋体"/>
          <w:b/>
          <w:bCs/>
          <w:sz w:val="22"/>
          <w:szCs w:val="22"/>
          <w:highlight w:val="none"/>
          <w:u w:val="single"/>
          <w:lang w:eastAsia="zh-CN"/>
        </w:rPr>
        <w:t xml:space="preserve">南京市江宁区人民政府东山街道办事处</w:t>
      </w:r>
      <w:r>
        <w:rPr>
          <w:rFonts w:hint="eastAsia" w:ascii="宋体" w:hAnsi="宋体" w:eastAsia="宋体" w:cs="宋体"/>
          <w:sz w:val="22"/>
          <w:szCs w:val="22"/>
          <w:highlight w:val="none"/>
          <w:lang w:eastAsia="zh-CN"/>
        </w:rPr>
        <w:t xml:space="preserve">（采购人）委托，对</w:t>
      </w:r>
      <w:r>
        <w:rPr>
          <w:rFonts w:hint="eastAsia" w:ascii="宋体" w:hAnsi="宋体" w:cs="宋体"/>
          <w:b/>
          <w:bCs/>
          <w:sz w:val="22"/>
          <w:szCs w:val="22"/>
          <w:highlight w:val="none"/>
          <w:u w:val="single"/>
          <w:lang w:val="en-US" w:eastAsia="zh-CN"/>
        </w:rPr>
        <w:t xml:space="preserve">南站交警中队食堂部分食材采购配送</w:t>
      </w:r>
      <w:r>
        <w:rPr>
          <w:rFonts w:hint="eastAsia" w:ascii="宋体" w:hAnsi="宋体" w:eastAsia="宋体" w:cs="宋体"/>
          <w:sz w:val="22"/>
          <w:szCs w:val="22"/>
          <w:highlight w:val="none"/>
          <w:lang w:eastAsia="zh-CN"/>
        </w:rPr>
        <w:t xml:space="preserve">（项目名称）进行</w:t>
      </w:r>
      <w:r>
        <w:rPr>
          <w:rFonts w:hint="eastAsia" w:ascii="宋体" w:hAnsi="宋体" w:eastAsia="宋体" w:cs="宋体"/>
          <w:sz w:val="22"/>
          <w:szCs w:val="22"/>
          <w:highlight w:val="none"/>
          <w:lang w:val="en-US" w:eastAsia="zh-CN"/>
        </w:rPr>
        <w:t xml:space="preserve">公开招标</w:t>
      </w:r>
      <w:r>
        <w:rPr>
          <w:rFonts w:hint="eastAsia" w:ascii="宋体" w:hAnsi="宋体" w:eastAsia="宋体" w:cs="宋体"/>
          <w:sz w:val="22"/>
          <w:szCs w:val="22"/>
          <w:highlight w:val="none"/>
          <w:lang w:eastAsia="zh-CN"/>
        </w:rPr>
        <w:t xml:space="preserve">，兹邀请符合条件的</w:t>
      </w:r>
      <w:r>
        <w:rPr>
          <w:rFonts w:hint="eastAsia" w:ascii="宋体" w:hAnsi="宋体" w:cs="宋体"/>
          <w:sz w:val="22"/>
          <w:szCs w:val="22"/>
          <w:highlight w:val="none"/>
          <w:lang w:eastAsia="zh-CN"/>
        </w:rPr>
        <w:t xml:space="preserve">投标人</w:t>
      </w:r>
      <w:r>
        <w:rPr>
          <w:rFonts w:hint="eastAsia" w:ascii="宋体" w:hAnsi="宋体" w:eastAsia="宋体" w:cs="宋体"/>
          <w:sz w:val="22"/>
          <w:szCs w:val="22"/>
          <w:highlight w:val="none"/>
          <w:lang w:eastAsia="zh-CN"/>
        </w:rPr>
        <w:t xml:space="preserve">参与投标，相关信息如下：</w:t>
      </w:r>
      <w:bookmarkEnd w:id="16"/>
      <w:r/>
      <w:bookmarkEnd w:id="17"/>
      <w:r/>
      <w:r/>
    </w:p>
    <w:tbl>
      <w:tblPr>
        <w:tblStyle w:val="671"/>
        <w:tblW w:w="94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2"/>
        <w:gridCol w:w="980"/>
        <w:gridCol w:w="856"/>
        <w:gridCol w:w="1332"/>
        <w:gridCol w:w="5578"/>
      </w:tblGrid>
      <w:tr>
        <w:trPr>
          <w:jc w:val="center"/>
          <w:trHeight w:val="477"/>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序号</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项  目</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jc w:val="center"/>
              <w:spacing w:line="440" w:lineRule="exact"/>
              <w:rPr>
                <w:rFonts w:hint="eastAsia" w:ascii="宋体" w:hAnsi="宋体" w:eastAsia="宋体" w:cs="宋体"/>
                <w:b/>
                <w:sz w:val="22"/>
                <w:szCs w:val="22"/>
                <w:highlight w:val="none"/>
              </w:rPr>
            </w:pPr>
            <w:r>
              <w:rPr>
                <w:rFonts w:hint="eastAsia" w:ascii="宋体" w:hAnsi="宋体" w:eastAsia="宋体" w:cs="宋体"/>
                <w:b/>
                <w:sz w:val="22"/>
                <w:szCs w:val="22"/>
                <w:highlight w:val="none"/>
              </w:rPr>
              <w:t xml:space="preserve">内         容</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项目编号</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JSZC-320115-NJRD-G2024-0042</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val="en-US" w:eastAsia="zh-CN"/>
              </w:rPr>
              <w:t xml:space="preserve">南站交警中队食堂部分食材采购配送</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代理机构</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南京荣大工程项目管理有限公司</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代理机构地址</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南京市江宁区东山街道潭园西路121号</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最高限价</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cs="宋体"/>
                <w:sz w:val="22"/>
                <w:szCs w:val="22"/>
                <w:highlight w:val="none"/>
                <w:lang w:eastAsia="zh-CN"/>
              </w:rPr>
              <w:t xml:space="preserve">本项目以优惠率报价，优惠率最高限价</w:t>
            </w:r>
            <w:r>
              <w:rPr>
                <w:rFonts w:hint="eastAsia" w:ascii="宋体" w:hAnsi="宋体" w:cs="宋体"/>
                <w:sz w:val="22"/>
                <w:szCs w:val="22"/>
                <w:highlight w:val="none"/>
                <w:lang w:val="en-US" w:eastAsia="zh-CN"/>
              </w:rPr>
              <w:t xml:space="preserve">100%；优惠率是指以南京市发展和改革委员会公布的“南京市部分农贸市场主副食品周平均价格水平”零售价为基础，进行优惠的比例。</w:t>
            </w:r>
            <w:r/>
          </w:p>
        </w:tc>
      </w:tr>
      <w:tr>
        <w:trPr>
          <w:jc w:val="center"/>
          <w:trHeight w:val="40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合同履行期限</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1年</w:t>
            </w:r>
            <w:r/>
          </w:p>
        </w:tc>
      </w:tr>
      <w:tr>
        <w:trPr>
          <w:jc w:val="center"/>
          <w:trHeight w:val="404"/>
        </w:trPr>
        <w:tc>
          <w:tcPr>
            <w:tcBorders>
              <w:top w:val="single" w:color="auto" w:sz="4" w:space="0"/>
              <w:left w:val="single" w:color="auto" w:sz="4" w:space="0"/>
              <w:right w:val="single" w:color="auto" w:sz="4" w:space="0"/>
            </w:tcBorders>
            <w:tcW w:w="752"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7</w:t>
            </w:r>
            <w:r/>
          </w:p>
        </w:tc>
        <w:tc>
          <w:tcPr>
            <w:tcBorders>
              <w:top w:val="single" w:color="auto" w:sz="4" w:space="0"/>
              <w:left w:val="single" w:color="auto" w:sz="4" w:space="0"/>
              <w:right w:val="single" w:color="auto" w:sz="4" w:space="0"/>
            </w:tcBorders>
            <w:tcW w:w="980"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代理机构银行账户</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户名</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w:t>
            </w:r>
            <w:r/>
          </w:p>
        </w:tc>
      </w:tr>
      <w:tr>
        <w:trPr>
          <w:jc w:val="center"/>
          <w:trHeight w:val="544"/>
        </w:trPr>
        <w:tc>
          <w:tcPr>
            <w:tcBorders>
              <w:left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left w:val="single" w:color="auto" w:sz="4" w:space="0"/>
              <w:right w:val="single" w:color="auto" w:sz="4" w:space="0"/>
            </w:tcBorders>
            <w:tcW w:w="980" w:type="dxa"/>
            <w:vAlign w:val="center"/>
            <w:vMerge w:val="continue"/>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开户行</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w:t>
            </w:r>
            <w:r/>
          </w:p>
        </w:tc>
      </w:tr>
      <w:tr>
        <w:trPr>
          <w:jc w:val="center"/>
          <w:trHeight w:val="404"/>
        </w:trPr>
        <w:tc>
          <w:tcPr>
            <w:tcBorders>
              <w:left w:val="single" w:color="auto" w:sz="4" w:space="0"/>
              <w:bottom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left w:val="single" w:color="auto" w:sz="4" w:space="0"/>
              <w:bottom w:val="single" w:color="auto" w:sz="4" w:space="0"/>
              <w:right w:val="single" w:color="auto" w:sz="4" w:space="0"/>
            </w:tcBorders>
            <w:tcW w:w="980" w:type="dxa"/>
            <w:vAlign w:val="center"/>
            <w:vMerge w:val="continue"/>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账号</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w:t>
            </w:r>
            <w:r/>
          </w:p>
        </w:tc>
      </w:tr>
      <w:tr>
        <w:trPr>
          <w:jc w:val="center"/>
          <w:trHeight w:val="411"/>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8</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磋商有效期</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磋商之日起90天</w:t>
            </w:r>
            <w:r/>
          </w:p>
        </w:tc>
      </w:tr>
      <w:tr>
        <w:trPr>
          <w:jc w:val="center"/>
          <w:trHeight w:val="443"/>
        </w:trPr>
        <w:tc>
          <w:tcPr>
            <w:tcBorders>
              <w:top w:val="single" w:color="auto" w:sz="4" w:space="0"/>
              <w:left w:val="single" w:color="auto" w:sz="4" w:space="0"/>
              <w:right w:val="single" w:color="auto" w:sz="4" w:space="0"/>
            </w:tcBorders>
            <w:tcW w:w="752"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9</w:t>
            </w:r>
            <w:r/>
          </w:p>
        </w:tc>
        <w:tc>
          <w:tcPr>
            <w:tcBorders>
              <w:top w:val="single" w:color="auto" w:sz="4" w:space="0"/>
              <w:left w:val="single" w:color="auto" w:sz="4" w:space="0"/>
              <w:right w:val="single" w:color="auto" w:sz="4" w:space="0"/>
            </w:tcBorders>
            <w:tcW w:w="980"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响应性文件提交信息</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202</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eastAsia="zh-CN"/>
              </w:rPr>
              <w:t xml:space="preserve">年</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1</w:t>
            </w:r>
            <w:r>
              <w:rPr>
                <w:rFonts w:hint="eastAsia" w:ascii="宋体" w:hAnsi="宋体" w:eastAsia="宋体" w:cs="宋体"/>
                <w:sz w:val="22"/>
                <w:szCs w:val="22"/>
                <w:highlight w:val="none"/>
                <w:lang w:eastAsia="zh-CN"/>
              </w:rPr>
              <w:t xml:space="preserve">月</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日</w:t>
            </w:r>
            <w:r>
              <w:rPr>
                <w:rFonts w:hint="eastAsia" w:ascii="宋体" w:hAnsi="宋体" w:cs="宋体"/>
                <w:sz w:val="22"/>
                <w:szCs w:val="22"/>
                <w:highlight w:val="none"/>
                <w:lang w:val="en-US" w:eastAsia="zh-CN"/>
              </w:rPr>
              <w:t xml:space="preserve">14</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0</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w:t>
            </w:r>
            <w:r>
              <w:rPr>
                <w:rFonts w:hint="eastAsia" w:ascii="宋体" w:hAnsi="宋体" w:eastAsia="宋体" w:cs="宋体"/>
                <w:sz w:val="22"/>
                <w:szCs w:val="22"/>
                <w:highlight w:val="none"/>
                <w:lang w:val="en-US" w:eastAsia="zh-CN"/>
              </w:rPr>
              <w:t xml:space="preserve">-</w:t>
            </w:r>
            <w:r>
              <w:rPr>
                <w:rFonts w:hint="eastAsia" w:ascii="宋体" w:hAnsi="宋体" w:cs="宋体"/>
                <w:sz w:val="22"/>
                <w:szCs w:val="22"/>
                <w:highlight w:val="none"/>
                <w:lang w:val="en-US" w:eastAsia="zh-CN"/>
              </w:rPr>
              <w:t xml:space="preserve">14</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val="en-US" w:eastAsia="zh-CN"/>
              </w:rPr>
              <w:t xml:space="preserve">0</w:t>
            </w:r>
            <w:r>
              <w:rPr>
                <w:rFonts w:hint="eastAsia" w:ascii="宋体" w:hAnsi="宋体" w:eastAsia="宋体" w:cs="宋体"/>
                <w:sz w:val="22"/>
                <w:szCs w:val="22"/>
                <w:highlight w:val="none"/>
                <w:lang w:eastAsia="zh-CN"/>
              </w:rPr>
              <w:t xml:space="preserve">分（北京时间）</w:t>
            </w:r>
            <w:r/>
          </w:p>
        </w:tc>
      </w:tr>
      <w:tr>
        <w:trPr>
          <w:jc w:val="center"/>
          <w:trHeight w:val="426"/>
        </w:trPr>
        <w:tc>
          <w:tcPr>
            <w:tcBorders>
              <w:left w:val="single" w:color="auto" w:sz="4" w:space="0"/>
              <w:right w:val="single" w:color="auto" w:sz="4" w:space="0"/>
            </w:tcBorders>
            <w:tcW w:w="752"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江苏省政府采购交易系统（以下简称“苏采云系统”）网上开标大厅</w:t>
            </w:r>
            <w:r/>
          </w:p>
        </w:tc>
      </w:tr>
      <w:tr>
        <w:trPr>
          <w:jc w:val="center"/>
          <w:trHeight w:val="433"/>
        </w:trPr>
        <w:tc>
          <w:tcPr>
            <w:tcBorders>
              <w:left w:val="single" w:color="auto" w:sz="4" w:space="0"/>
              <w:bottom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left w:val="single" w:color="auto" w:sz="4" w:space="0"/>
              <w:bottom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要求</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无</w:t>
            </w:r>
            <w:r/>
          </w:p>
        </w:tc>
      </w:tr>
      <w:tr>
        <w:trPr>
          <w:jc w:val="center"/>
          <w:trHeight w:val="1554"/>
        </w:trPr>
        <w:tc>
          <w:tcPr>
            <w:tcBorders>
              <w:top w:val="single" w:color="auto" w:sz="4" w:space="0"/>
              <w:left w:val="single" w:color="auto" w:sz="4" w:space="0"/>
              <w:bottom w:val="single" w:color="auto" w:sz="4" w:space="0"/>
              <w:right w:val="single" w:color="auto" w:sz="4" w:space="0"/>
            </w:tcBorders>
            <w:tcW w:w="75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10</w:t>
            </w:r>
            <w:r/>
          </w:p>
        </w:tc>
        <w:tc>
          <w:tcPr>
            <w:gridSpan w:val="2"/>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响应性文件份数</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中标后，投标</w:t>
            </w:r>
            <w:r>
              <w:rPr>
                <w:rFonts w:hint="eastAsia" w:ascii="宋体" w:hAnsi="宋体" w:cs="宋体"/>
                <w:sz w:val="22"/>
                <w:szCs w:val="22"/>
                <w:highlight w:val="none"/>
                <w:lang w:eastAsia="zh-CN"/>
              </w:rPr>
              <w:t xml:space="preserve">投标人</w:t>
            </w:r>
            <w:r>
              <w:rPr>
                <w:rFonts w:hint="eastAsia" w:ascii="宋体" w:hAnsi="宋体" w:eastAsia="宋体" w:cs="宋体"/>
                <w:sz w:val="22"/>
                <w:szCs w:val="22"/>
                <w:highlight w:val="none"/>
                <w:lang w:eastAsia="zh-CN"/>
              </w:rPr>
              <w:t xml:space="preserve">需无偿提供纸质版响应文件一式</w:t>
            </w:r>
            <w:r>
              <w:rPr>
                <w:rFonts w:hint="eastAsia" w:ascii="宋体" w:hAnsi="宋体" w:cs="宋体"/>
                <w:sz w:val="22"/>
                <w:szCs w:val="22"/>
                <w:highlight w:val="none"/>
                <w:lang w:val="en-US" w:eastAsia="zh-CN"/>
              </w:rPr>
              <w:t xml:space="preserve">肆</w:t>
            </w:r>
            <w:r>
              <w:rPr>
                <w:rFonts w:hint="eastAsia" w:ascii="宋体" w:hAnsi="宋体" w:eastAsia="宋体" w:cs="宋体"/>
                <w:sz w:val="22"/>
                <w:szCs w:val="22"/>
                <w:highlight w:val="none"/>
                <w:lang w:eastAsia="zh-CN"/>
              </w:rPr>
              <w:t xml:space="preserve">份（壹份正本、</w:t>
            </w:r>
            <w:r>
              <w:rPr>
                <w:rFonts w:hint="eastAsia" w:ascii="宋体" w:hAnsi="宋体" w:cs="宋体"/>
                <w:sz w:val="22"/>
                <w:szCs w:val="22"/>
                <w:highlight w:val="none"/>
                <w:lang w:val="en-US" w:eastAsia="zh-CN"/>
              </w:rPr>
              <w:t xml:space="preserve">叁</w:t>
            </w:r>
            <w:r>
              <w:rPr>
                <w:rFonts w:hint="eastAsia" w:ascii="宋体" w:hAnsi="宋体" w:eastAsia="宋体" w:cs="宋体"/>
                <w:sz w:val="22"/>
                <w:szCs w:val="22"/>
                <w:highlight w:val="none"/>
                <w:lang w:eastAsia="zh-CN"/>
              </w:rPr>
              <w:t xml:space="preserve">份副本）；(电子版标书一份,U盘形式，单独封装;响应文件电子版中必须包含响应文件的全部内容，不得加密，所有文档、图表等采用PDF格式或WORD格式)，每份响应文件须清楚标明“正本”或“副本”字样。</w:t>
            </w:r>
            <w:r/>
          </w:p>
        </w:tc>
      </w:tr>
      <w:tr>
        <w:trPr>
          <w:jc w:val="center"/>
          <w:trHeight w:val="337"/>
        </w:trPr>
        <w:tc>
          <w:tcPr>
            <w:tcBorders>
              <w:top w:val="single" w:color="auto" w:sz="4" w:space="0"/>
              <w:left w:val="single" w:color="auto" w:sz="4" w:space="0"/>
              <w:bottom w:val="single" w:color="auto" w:sz="4" w:space="0"/>
              <w:right w:val="single" w:color="auto" w:sz="4" w:space="0"/>
            </w:tcBorders>
            <w:tcW w:w="752"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11</w:t>
            </w:r>
            <w:r/>
          </w:p>
        </w:tc>
        <w:tc>
          <w:tcPr>
            <w:tcBorders>
              <w:top w:val="single" w:color="auto" w:sz="4" w:space="0"/>
              <w:left w:val="single" w:color="auto" w:sz="4" w:space="0"/>
              <w:bottom w:val="single" w:color="auto" w:sz="4" w:space="0"/>
              <w:right w:val="single" w:color="auto" w:sz="4" w:space="0"/>
            </w:tcBorders>
            <w:tcW w:w="980"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磋商信息</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时间</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202</w:t>
            </w:r>
            <w:r>
              <w:rPr>
                <w:rFonts w:hint="eastAsia" w:ascii="宋体" w:hAnsi="宋体" w:cs="宋体"/>
                <w:sz w:val="22"/>
                <w:szCs w:val="22"/>
                <w:highlight w:val="none"/>
                <w:lang w:val="en-US" w:eastAsia="zh-CN"/>
              </w:rPr>
              <w:t xml:space="preserve">5</w:t>
            </w:r>
            <w:r>
              <w:rPr>
                <w:rFonts w:hint="eastAsia" w:ascii="宋体" w:hAnsi="宋体" w:eastAsia="宋体" w:cs="宋体"/>
                <w:sz w:val="22"/>
                <w:szCs w:val="22"/>
                <w:highlight w:val="none"/>
                <w:lang w:eastAsia="zh-CN"/>
              </w:rPr>
              <w:t xml:space="preserve">年</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1 </w:t>
            </w:r>
            <w:r>
              <w:rPr>
                <w:rFonts w:hint="eastAsia" w:ascii="宋体" w:hAnsi="宋体" w:eastAsia="宋体" w:cs="宋体"/>
                <w:sz w:val="22"/>
                <w:szCs w:val="22"/>
                <w:highlight w:val="none"/>
                <w:lang w:eastAsia="zh-CN"/>
              </w:rPr>
              <w:t xml:space="preserve">月</w:t>
            </w:r>
            <w:r>
              <w:rPr>
                <w:rFonts w:hint="eastAsia" w:ascii="宋体" w:hAnsi="宋体" w:eastAsia="宋体" w:cs="宋体"/>
                <w:sz w:val="22"/>
                <w:szCs w:val="22"/>
                <w:highlight w:val="none"/>
                <w:lang w:val="en-US" w:eastAsia="zh-CN"/>
              </w:rPr>
              <w:t xml:space="preserve"> </w:t>
            </w:r>
            <w:r>
              <w:rPr>
                <w:rFonts w:hint="eastAsia" w:ascii="宋体" w:hAnsi="宋体" w:cs="宋体"/>
                <w:sz w:val="22"/>
                <w:szCs w:val="22"/>
                <w:highlight w:val="none"/>
                <w:lang w:val="en-US" w:eastAsia="zh-CN"/>
              </w:rPr>
              <w:t xml:space="preserve">6</w:t>
            </w:r>
            <w:r>
              <w:rPr>
                <w:rFonts w:hint="eastAsia" w:ascii="宋体" w:hAnsi="宋体" w:eastAsia="宋体" w:cs="宋体"/>
                <w:sz w:val="22"/>
                <w:szCs w:val="22"/>
                <w:highlight w:val="none"/>
                <w:lang w:eastAsia="zh-CN"/>
              </w:rPr>
              <w:t xml:space="preserve">日</w:t>
            </w:r>
            <w:r>
              <w:rPr>
                <w:rFonts w:hint="eastAsia" w:ascii="宋体" w:hAnsi="宋体" w:cs="宋体"/>
                <w:sz w:val="22"/>
                <w:szCs w:val="22"/>
                <w:highlight w:val="none"/>
                <w:lang w:val="en-US" w:eastAsia="zh-CN"/>
              </w:rPr>
              <w:t xml:space="preserve">14</w:t>
            </w:r>
            <w:r>
              <w:rPr>
                <w:rFonts w:hint="eastAsia" w:ascii="宋体" w:hAnsi="宋体" w:eastAsia="宋体" w:cs="宋体"/>
                <w:sz w:val="22"/>
                <w:szCs w:val="22"/>
                <w:highlight w:val="none"/>
                <w:lang w:eastAsia="zh-CN"/>
              </w:rPr>
              <w:t xml:space="preserve">点</w:t>
            </w:r>
            <w:r>
              <w:rPr>
                <w:rFonts w:hint="eastAsia" w:ascii="宋体" w:hAnsi="宋体" w:cs="宋体"/>
                <w:sz w:val="22"/>
                <w:szCs w:val="22"/>
                <w:highlight w:val="none"/>
                <w:lang w:val="en-US" w:eastAsia="zh-CN"/>
              </w:rPr>
              <w:t xml:space="preserve">3</w:t>
            </w:r>
            <w:r>
              <w:rPr>
                <w:rFonts w:hint="eastAsia" w:ascii="宋体" w:hAnsi="宋体" w:eastAsia="宋体" w:cs="宋体"/>
                <w:sz w:val="22"/>
                <w:szCs w:val="22"/>
                <w:highlight w:val="none"/>
                <w:lang w:eastAsia="zh-CN"/>
              </w:rPr>
              <w:t xml:space="preserve">0分（北京时间）</w:t>
            </w:r>
            <w:r/>
          </w:p>
        </w:tc>
      </w:tr>
      <w:tr>
        <w:trPr>
          <w:jc w:val="center"/>
          <w:trHeight w:val="351"/>
        </w:trPr>
        <w:tc>
          <w:tcPr>
            <w:tcBorders>
              <w:top w:val="single" w:color="auto" w:sz="4" w:space="0"/>
              <w:left w:val="single" w:color="auto" w:sz="4" w:space="0"/>
              <w:bottom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980"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地点</w:t>
            </w:r>
            <w:r/>
          </w:p>
        </w:tc>
        <w:tc>
          <w:tcPr>
            <w:gridSpan w:val="2"/>
            <w:tcBorders>
              <w:top w:val="single" w:color="auto" w:sz="4" w:space="0"/>
              <w:left w:val="single" w:color="auto" w:sz="4" w:space="0"/>
              <w:bottom w:val="single" w:color="auto" w:sz="4" w:space="0"/>
              <w:right w:val="single" w:color="auto" w:sz="4" w:space="0"/>
            </w:tcBorders>
            <w:tcW w:w="6910"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eastAsia="zh-CN"/>
              </w:rPr>
              <w:t xml:space="preserve">江苏省政府采购交易系统（以下简称“苏采云系统”）网上开标大厅</w:t>
            </w:r>
            <w:r/>
          </w:p>
        </w:tc>
      </w:tr>
      <w:tr>
        <w:trPr>
          <w:jc w:val="center"/>
          <w:trHeight w:val="421"/>
        </w:trPr>
        <w:tc>
          <w:tcPr>
            <w:tcBorders>
              <w:top w:val="single" w:color="auto" w:sz="4" w:space="0"/>
              <w:left w:val="single" w:color="auto" w:sz="4" w:space="0"/>
              <w:right w:val="single" w:color="auto" w:sz="4" w:space="0"/>
            </w:tcBorders>
            <w:tcW w:w="752"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12</w:t>
            </w:r>
            <w:r/>
          </w:p>
        </w:tc>
        <w:tc>
          <w:tcPr>
            <w:tcBorders>
              <w:top w:val="single" w:color="auto" w:sz="4" w:space="0"/>
              <w:left w:val="single" w:color="auto" w:sz="4" w:space="0"/>
              <w:right w:val="single" w:color="auto" w:sz="4" w:space="0"/>
            </w:tcBorders>
            <w:tcW w:w="980"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联系事项</w:t>
            </w:r>
            <w:r/>
          </w:p>
        </w:tc>
        <w:tc>
          <w:tcPr>
            <w:tcBorders>
              <w:top w:val="single" w:color="auto" w:sz="4" w:space="0"/>
              <w:left w:val="single" w:color="auto" w:sz="4" w:space="0"/>
              <w:right w:val="single" w:color="auto" w:sz="4" w:space="0"/>
            </w:tcBorders>
            <w:tcW w:w="856" w:type="dxa"/>
            <w:vAlign w:val="center"/>
            <w:vMerge w:val="restart"/>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采购单位</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5578" w:type="dxa"/>
            <w:vAlign w:val="center"/>
            <w:textDirection w:val="lrTb"/>
            <w:noWrap w:val="false"/>
          </w:tcPr>
          <w:p>
            <w:pPr>
              <w:rPr>
                <w:rFonts w:hint="default" w:ascii="宋体" w:hAnsi="宋体" w:eastAsia="宋体" w:cs="宋体"/>
                <w:sz w:val="22"/>
                <w:szCs w:val="22"/>
                <w:highlight w:val="none"/>
                <w:lang w:val="en-US" w:eastAsia="zh-CN"/>
              </w:rPr>
            </w:pPr>
            <w:r>
              <w:rPr>
                <w:rFonts w:hint="eastAsia" w:ascii="宋体" w:hAnsi="宋体" w:cs="宋体"/>
                <w:sz w:val="22"/>
                <w:szCs w:val="22"/>
                <w:highlight w:val="none"/>
                <w:lang w:val="en-US" w:eastAsia="zh-CN"/>
              </w:rPr>
              <w:t xml:space="preserve">衡工</w:t>
            </w:r>
            <w:r/>
          </w:p>
        </w:tc>
      </w:tr>
      <w:tr>
        <w:trPr>
          <w:jc w:val="center"/>
          <w:trHeight w:val="452"/>
        </w:trPr>
        <w:tc>
          <w:tcPr>
            <w:tcBorders>
              <w:left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bottom w:val="single" w:color="auto" w:sz="4" w:space="0"/>
              <w:right w:val="single" w:color="auto" w:sz="4" w:space="0"/>
            </w:tcBorders>
            <w:tcW w:w="856"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78" w:type="dxa"/>
            <w:vAlign w:val="center"/>
            <w:textDirection w:val="lrTb"/>
            <w:noWrap w:val="false"/>
          </w:tcPr>
          <w:p>
            <w:pPr>
              <w:rPr>
                <w:rFonts w:hint="default" w:ascii="宋体" w:hAnsi="宋体" w:eastAsia="宋体" w:cs="宋体"/>
                <w:sz w:val="22"/>
                <w:szCs w:val="22"/>
                <w:highlight w:val="none"/>
                <w:lang w:val="en-US"/>
              </w:rPr>
            </w:pPr>
            <w:r>
              <w:rPr>
                <w:rFonts w:hint="eastAsia" w:ascii="宋体" w:hAnsi="宋体" w:eastAsia="宋体" w:cs="宋体"/>
                <w:bCs/>
                <w:color w:val="000000"/>
                <w:sz w:val="24"/>
                <w:szCs w:val="24"/>
                <w:highlight w:val="none"/>
                <w:lang w:eastAsia="zh-CN"/>
              </w:rPr>
              <w:t xml:space="preserve">025-86111</w:t>
            </w:r>
            <w:r>
              <w:rPr>
                <w:rFonts w:hint="eastAsia" w:ascii="宋体" w:hAnsi="宋体" w:cs="宋体"/>
                <w:bCs/>
                <w:color w:val="000000"/>
                <w:sz w:val="24"/>
                <w:szCs w:val="24"/>
                <w:highlight w:val="none"/>
                <w:lang w:val="en-US" w:eastAsia="zh-CN"/>
              </w:rPr>
              <w:t xml:space="preserve">302</w:t>
            </w:r>
            <w:r/>
          </w:p>
        </w:tc>
      </w:tr>
      <w:tr>
        <w:trPr>
          <w:jc w:val="center"/>
          <w:trHeight w:val="411"/>
        </w:trPr>
        <w:tc>
          <w:tcPr>
            <w:tcBorders>
              <w:left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right w:val="single" w:color="auto" w:sz="4" w:space="0"/>
            </w:tcBorders>
            <w:tcW w:w="856" w:type="dxa"/>
            <w:vAlign w:val="center"/>
            <w:vMerge w:val="restart"/>
            <w:textDirection w:val="lrTb"/>
            <w:noWrap w:val="false"/>
          </w:tcPr>
          <w:p>
            <w:pPr>
              <w:pStyle w:val="685"/>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采购代理机构</w:t>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联系人</w:t>
            </w:r>
            <w:r/>
          </w:p>
        </w:tc>
        <w:tc>
          <w:tcPr>
            <w:tcBorders>
              <w:top w:val="single" w:color="auto" w:sz="4" w:space="0"/>
              <w:left w:val="single" w:color="auto" w:sz="4" w:space="0"/>
              <w:bottom w:val="single" w:color="auto" w:sz="4" w:space="0"/>
              <w:right w:val="single" w:color="auto" w:sz="4" w:space="0"/>
            </w:tcBorders>
            <w:tcW w:w="5578" w:type="dxa"/>
            <w:vAlign w:val="center"/>
            <w:textDirection w:val="lrTb"/>
            <w:noWrap w:val="false"/>
          </w:tcPr>
          <w:p>
            <w:pPr>
              <w:rPr>
                <w:rFonts w:hint="eastAsia" w:ascii="宋体" w:hAnsi="宋体" w:eastAsia="宋体" w:cs="宋体"/>
                <w:sz w:val="22"/>
                <w:szCs w:val="22"/>
                <w:highlight w:val="none"/>
                <w:lang w:eastAsia="zh-CN"/>
              </w:rPr>
            </w:pPr>
            <w:r>
              <w:rPr>
                <w:rFonts w:hint="eastAsia" w:ascii="宋体" w:hAnsi="宋体" w:eastAsia="宋体" w:cs="宋体"/>
                <w:sz w:val="22"/>
                <w:szCs w:val="22"/>
                <w:highlight w:val="none"/>
                <w:lang w:val="en-US" w:eastAsia="zh-CN"/>
              </w:rPr>
              <w:t xml:space="preserve">王工</w:t>
            </w:r>
            <w:r/>
          </w:p>
        </w:tc>
      </w:tr>
      <w:tr>
        <w:trPr>
          <w:jc w:val="center"/>
          <w:trHeight w:val="516"/>
        </w:trPr>
        <w:tc>
          <w:tcPr>
            <w:tcBorders>
              <w:left w:val="single" w:color="auto" w:sz="4" w:space="0"/>
              <w:right w:val="single" w:color="auto" w:sz="4" w:space="0"/>
            </w:tcBorders>
            <w:tcW w:w="752" w:type="dxa"/>
            <w:vAlign w:val="center"/>
            <w:vMerge w:val="continue"/>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980"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left w:val="single" w:color="auto" w:sz="4" w:space="0"/>
              <w:right w:val="single" w:color="auto" w:sz="4" w:space="0"/>
            </w:tcBorders>
            <w:tcW w:w="856" w:type="dxa"/>
            <w:vAlign w:val="center"/>
            <w:vMerge w:val="continue"/>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rPr>
            </w:r>
            <w:r/>
          </w:p>
        </w:tc>
        <w:tc>
          <w:tcPr>
            <w:tcBorders>
              <w:top w:val="single" w:color="auto" w:sz="4" w:space="0"/>
              <w:left w:val="single" w:color="auto" w:sz="4" w:space="0"/>
              <w:bottom w:val="single" w:color="auto" w:sz="4" w:space="0"/>
              <w:right w:val="single" w:color="auto" w:sz="4" w:space="0"/>
            </w:tcBorders>
            <w:tcW w:w="1332" w:type="dxa"/>
            <w:vAlign w:val="center"/>
            <w:textDirection w:val="lrTb"/>
            <w:noWrap w:val="false"/>
          </w:tcPr>
          <w:p>
            <w:pPr>
              <w:jc w:val="center"/>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联系电话</w:t>
            </w:r>
            <w:r/>
          </w:p>
        </w:tc>
        <w:tc>
          <w:tcPr>
            <w:tcBorders>
              <w:top w:val="single" w:color="auto" w:sz="4" w:space="0"/>
              <w:left w:val="single" w:color="auto" w:sz="4" w:space="0"/>
              <w:bottom w:val="single" w:color="auto" w:sz="4" w:space="0"/>
              <w:right w:val="single" w:color="auto" w:sz="4" w:space="0"/>
            </w:tcBorders>
            <w:tcW w:w="5578" w:type="dxa"/>
            <w:vAlign w:val="center"/>
            <w:textDirection w:val="lrTb"/>
            <w:noWrap w:val="false"/>
          </w:tcPr>
          <w:p>
            <w:pPr>
              <w:rPr>
                <w:rFonts w:hint="eastAsia" w:ascii="宋体" w:hAnsi="宋体" w:eastAsia="宋体" w:cs="宋体"/>
                <w:sz w:val="22"/>
                <w:szCs w:val="22"/>
                <w:highlight w:val="none"/>
              </w:rPr>
            </w:pPr>
            <w:r>
              <w:rPr>
                <w:rFonts w:hint="eastAsia" w:ascii="宋体" w:hAnsi="宋体" w:eastAsia="宋体" w:cs="宋体"/>
                <w:sz w:val="22"/>
                <w:szCs w:val="22"/>
                <w:highlight w:val="none"/>
                <w:lang w:eastAsia="zh-CN"/>
              </w:rPr>
              <w:t xml:space="preserve">15295746971</w:t>
            </w:r>
            <w:r/>
          </w:p>
        </w:tc>
      </w:tr>
    </w:tbl>
    <w:p>
      <w:pPr>
        <w:pStyle w:val="675"/>
        <w:numPr>
          <w:ilvl w:val="0"/>
          <w:numId w:val="0"/>
        </w:numPr>
        <w:rPr>
          <w:highlight w:val="none"/>
          <w:lang w:val="zh-CN"/>
        </w:rPr>
      </w:pPr>
      <w:r>
        <w:rPr>
          <w:highlight w:val="none"/>
          <w:lang w:val="zh-CN"/>
        </w:rPr>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一、总  则</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 、适用法律</w:t>
      </w:r>
      <w:r/>
    </w:p>
    <w:p>
      <w:pPr>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1.1 《中华人民共和国政府采购法》、《中华人民共和国政府采购法实施条例》、《政府采购货物和服务招标投标管理办法》等有关法律、规章和规定等。</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 、定义</w:t>
      </w:r>
      <w:r/>
    </w:p>
    <w:p>
      <w:pPr>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2.1 </w:t>
      </w:r>
      <w:r>
        <w:rPr>
          <w:rFonts w:hint="eastAsia" w:ascii="宋体" w:hAnsi="宋体" w:cs="宋体"/>
          <w:sz w:val="24"/>
          <w:szCs w:val="24"/>
          <w:highlight w:val="none"/>
        </w:rPr>
        <w:t xml:space="preserve">“投标人”</w:t>
      </w:r>
      <w:r>
        <w:rPr>
          <w:rFonts w:hint="eastAsia" w:ascii="宋体" w:hAnsi="宋体" w:eastAsia="宋体" w:cs="Times New Roman"/>
          <w:bCs/>
          <w:sz w:val="24"/>
          <w:szCs w:val="24"/>
          <w:highlight w:val="none"/>
          <w:lang w:val="zh-CN"/>
        </w:rPr>
        <w:t xml:space="preserve">是指参加投标竞争，并符合招标文件规定资格条件的法人、其他组织或者自然人。</w:t>
      </w:r>
      <w:r/>
    </w:p>
    <w:p>
      <w:pPr>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2.2 “货物、服务和工程”指本招标文件中所述产品及相关服务、服务和工程。</w:t>
      </w:r>
      <w:r/>
    </w:p>
    <w:p>
      <w:pPr>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2.3 “用户或使</w:t>
      </w:r>
      <w:r>
        <w:rPr>
          <w:rFonts w:hint="eastAsia" w:ascii="宋体" w:hAnsi="宋体" w:eastAsia="宋体" w:cs="Times New Roman"/>
          <w:bCs/>
          <w:sz w:val="24"/>
          <w:szCs w:val="24"/>
          <w:highlight w:val="none"/>
          <w:lang w:val="zh-CN"/>
        </w:rPr>
        <w:t xml:space="preserve">用单位”是指使用货物及接受服务的单位。</w:t>
      </w:r>
      <w:r/>
    </w:p>
    <w:p>
      <w:pP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3 、政策功能</w:t>
      </w:r>
      <w:r/>
    </w:p>
    <w:p>
      <w:pPr>
        <w:ind w:firstLine="24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3.1 促进中小企业发展。在政府采购活动中，</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提供的货物、工程或者服务符合下列情形的，享受中小企业扶持政策：</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（1）在货物采购项目中，货物由中小企业制造，即货物由中小企业生产且使用该中小企业商号或者注册商标；</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（2）在工程采购项目中，工程由中小企业承建，即工程施工单位为中小企业；</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（3）在服务采购项目中，服务由中小企业承接，即提供服务的人员为中小企业依照《中华人民共和国劳动合同法》订立劳动合同的从业人员。</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在货物采购项目中，</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提供的货物既有中小企业制造货物，也有大型企业制造货物的，不享受中小企业扶持政策。</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以联合体形式参加政府采购活动，联合体各方均为中小企业的，联合体视同中小企业。其中，联合体各方均为小微企业的，联合体视同小微企业。</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中小企业</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参加政府采购活动，应当出具《中小企业声明函》，否则不得享受相关中小企业扶持政策。</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中小企业，是指在中华人民共和国境内依法设立，依据国务院</w:t>
      </w:r>
      <w:r>
        <w:rPr>
          <w:rFonts w:hint="eastAsia" w:ascii="宋体" w:hAnsi="宋体" w:eastAsia="宋体" w:cs="Times New Roman"/>
          <w:bCs/>
          <w:sz w:val="24"/>
          <w:szCs w:val="24"/>
          <w:highlight w:val="none"/>
          <w:lang w:val="en-US" w:eastAsia="zh-CN"/>
        </w:rPr>
        <w:t xml:space="preserve">批</w:t>
      </w:r>
      <w:r>
        <w:rPr>
          <w:rFonts w:hint="eastAsia" w:ascii="宋体" w:hAnsi="宋体" w:eastAsia="宋体" w:cs="Times New Roman"/>
          <w:bCs/>
          <w:sz w:val="24"/>
          <w:szCs w:val="24"/>
          <w:highlight w:val="none"/>
          <w:lang w:val="zh-CN"/>
        </w:rPr>
        <w:t xml:space="preserve">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24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3.2 支持监狱和戒毒企业。监狱和戒毒企业提供的产品和服务，在评标时将按照财库〔2014〕68号获得优势，参加投标的监狱和戒毒企业，应当提供由省级以上监狱管理局、戒毒管理局（含新疆生产建设兵团）出具的属于监狱企业的证明文件。</w:t>
      </w:r>
      <w:r/>
    </w:p>
    <w:p>
      <w:pPr>
        <w:ind w:firstLine="24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3.3 促进残疾人就业。残疾人福利性单位提供的产品和服务，在评标时将按照财库〔2017〕141号获得优势，参加投标的残疾人福利性单位，应当提供《残疾人福利性单位声明函》（格式见附件）。</w:t>
      </w:r>
      <w:r/>
    </w:p>
    <w:p>
      <w:pPr>
        <w:ind w:firstLine="24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3.4 执行节能环保产品优先采购和强制采购制度。</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eastAsia="zh-CN"/>
        </w:rPr>
        <w:t xml:space="preserve">（1）</w:t>
      </w:r>
      <w:r>
        <w:rPr>
          <w:rFonts w:hint="eastAsia" w:ascii="宋体" w:hAnsi="宋体" w:eastAsia="宋体" w:cs="Times New Roman"/>
          <w:bCs/>
          <w:sz w:val="24"/>
          <w:szCs w:val="24"/>
          <w:highlight w:val="none"/>
          <w:lang w:val="zh-CN"/>
        </w:rPr>
        <w:t xml:space="preserve">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eastAsia="zh-CN"/>
        </w:rPr>
        <w:t xml:space="preserve">（2）</w:t>
      </w:r>
      <w:r>
        <w:rPr>
          <w:rFonts w:hint="eastAsia" w:ascii="宋体" w:hAnsi="宋体" w:eastAsia="宋体" w:cs="Times New Roman"/>
          <w:bCs/>
          <w:sz w:val="24"/>
          <w:szCs w:val="24"/>
          <w:highlight w:val="none"/>
          <w:lang w:val="zh-CN"/>
        </w:rPr>
        <w:t xml:space="preserve">采购产品属于政府强制采购节能产品的，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应当选择依据国家能效标准中二级能效（水效）指标认证的节能产品投标，并提供国家确定的认证机构出具的、处于有效期之内的节能产品认证证书。 </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eastAsia="zh-CN"/>
        </w:rPr>
        <w:t xml:space="preserve">（3）</w:t>
      </w:r>
      <w:r>
        <w:rPr>
          <w:rFonts w:hint="eastAsia" w:ascii="宋体" w:hAnsi="宋体" w:eastAsia="宋体" w:cs="Times New Roman"/>
          <w:bCs/>
          <w:sz w:val="24"/>
          <w:szCs w:val="24"/>
          <w:highlight w:val="none"/>
          <w:lang w:val="zh-CN"/>
        </w:rPr>
        <w:t xml:space="preserve">采购产品属于政府优先采购节能产品和环境标志产品的，对</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提供的国家确定的认证机构出具的、处于有效期之内的节能产品或环境标志产品认证证书，评审时给予加分（详见第五章评标方法与评标标准）。</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（特别说明：节能、环保产品必须纳入“中国政府采购网 http://www.ccgp.gov.cn”等官方网站“节能、环保产品查询系统”，且以提供的证书为准）。</w:t>
      </w:r>
      <w:r/>
    </w:p>
    <w:p>
      <w:pPr>
        <w:ind w:firstLine="24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3.5进口产品政策</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（1）除采购公告载明接受进口产品参加外，不允许进口产品参加。进口产品认定依照《财政部关于政府采购进口产品管理有关问题的通知》（财办库〔2008〕248号）的规定。</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（2）允许进口产品参加的，满足需求的国内产品可以参加。</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（3）允许进口产品参加的，优先采购向我国企业转让技术、与我国企业签订消化吸收再创新方案的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的进口产品。</w:t>
      </w:r>
      <w:r/>
    </w:p>
    <w:p>
      <w:pPr>
        <w:ind w:firstLine="24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w:t>
      </w:r>
      <w:r>
        <w:rPr>
          <w:rFonts w:hint="eastAsia" w:ascii="宋体" w:hAnsi="宋体" w:eastAsia="宋体" w:cs="Times New Roman"/>
          <w:bCs/>
          <w:sz w:val="24"/>
          <w:szCs w:val="24"/>
          <w:highlight w:val="none"/>
          <w:lang w:val="zh-CN" w:eastAsia="zh-CN"/>
        </w:rPr>
        <w:t xml:space="preserve">6</w:t>
      </w:r>
      <w:r>
        <w:rPr>
          <w:rFonts w:hint="eastAsia" w:ascii="宋体" w:hAnsi="宋体" w:eastAsia="宋体" w:cs="Times New Roman"/>
          <w:bCs/>
          <w:sz w:val="24"/>
          <w:szCs w:val="24"/>
          <w:highlight w:val="none"/>
          <w:lang w:val="zh-CN"/>
        </w:rPr>
        <w:t xml:space="preserve">绿色采购</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采购产品中涉及商品包装、快递包装要求的，应按照《商品包装政府采购需求标准（试行）》《快递包装政府采购需求标准（试行）》（财办库〔2020〕123号）、《江苏省财政厅关于加强政府绿色采购有关事项的通知》（苏财购〔2023〕65号）文件执行。采购文件对商品包装和快递包装有具体要求的，政府采购合同中应当载明对</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提供产品及相关快递服务的具体包装要求和履约验收相关条款，</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须严格执行，必要时应按照要求在履约验收环节出具检测报告。</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采购产品中涉及数据中心相关设备、运维服务的，应按照《关于印发〈绿色数据中心政府采购需求标准（试行）的通知》（财办库〔2023〕7号）、《江苏省财政厅关于加强政府绿色采购有关事项的通知》（苏财购〔2023〕65号）等文件执行。采购文件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应按合同约定提供设备或服务。</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（3）采购产品中涉及涂料、胶黏剂、油墨、清洗剂等挥发性有机物产品的，属于强制性标准的，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应当提供符合国家和江苏省相关VOCs含量限制标准的产品。采购产品中涉及通用类货物、家具的，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应当优先使用低挥发性原辅材料，采购人将使用低VOCs含量的涂料、胶黏剂等纳入政府采购合同条款的，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必须严格执行。</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（4）采购产品中涉及数据库、操作系统、通用服务器、工作站、一体式计算机、便携式计算机、台式计算机的，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所提供的上述产品进行验收，必要时可以委托依法取得检测、认证资质的机构进行检测、认证。</w:t>
      </w:r>
      <w:r/>
    </w:p>
    <w:p>
      <w:pPr>
        <w:ind w:firstLine="24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w:t>
      </w:r>
      <w:r>
        <w:rPr>
          <w:rFonts w:hint="eastAsia" w:ascii="宋体" w:hAnsi="宋体" w:eastAsia="宋体" w:cs="Times New Roman"/>
          <w:bCs/>
          <w:sz w:val="24"/>
          <w:szCs w:val="24"/>
          <w:highlight w:val="none"/>
          <w:lang w:val="zh-CN" w:eastAsia="zh-CN"/>
        </w:rPr>
        <w:t xml:space="preserve">7</w:t>
      </w:r>
      <w:r>
        <w:rPr>
          <w:rFonts w:hint="eastAsia" w:ascii="宋体" w:hAnsi="宋体" w:eastAsia="宋体" w:cs="Times New Roman"/>
          <w:bCs/>
          <w:sz w:val="24"/>
          <w:szCs w:val="24"/>
          <w:highlight w:val="none"/>
          <w:lang w:val="zh-CN"/>
        </w:rPr>
        <w:t xml:space="preserve">创新产品采购</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（1）优先采购各级政府部门公开发布的有效期内的创新产品、首台</w:t>
      </w:r>
      <w:r>
        <w:rPr>
          <w:rFonts w:hint="eastAsia" w:ascii="宋体" w:hAnsi="宋体" w:eastAsia="宋体" w:cs="Times New Roman"/>
          <w:bCs/>
          <w:sz w:val="24"/>
          <w:szCs w:val="24"/>
          <w:highlight w:val="none"/>
          <w:lang w:val="zh-CN" w:eastAsia="zh-CN"/>
        </w:rPr>
        <w:t xml:space="preserve">批</w:t>
      </w:r>
      <w:r>
        <w:rPr>
          <w:rFonts w:hint="eastAsia" w:ascii="宋体" w:hAnsi="宋体" w:eastAsia="宋体" w:cs="Times New Roman"/>
          <w:bCs/>
          <w:sz w:val="24"/>
          <w:szCs w:val="24"/>
          <w:highlight w:val="none"/>
          <w:lang w:val="zh-CN"/>
        </w:rPr>
        <w:t xml:space="preserve">等《目录》内的创新产品。创新产品自进入《目录》起2年内视同具备相应销售业绩。</w:t>
      </w:r>
      <w:r/>
    </w:p>
    <w:p>
      <w:pPr>
        <w:ind w:firstLine="24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eastAsia="zh-CN"/>
        </w:rPr>
        <w:t xml:space="preserve">3.8</w:t>
      </w:r>
      <w:r>
        <w:rPr>
          <w:rFonts w:hint="eastAsia" w:ascii="宋体" w:hAnsi="宋体" w:eastAsia="宋体" w:cs="Times New Roman"/>
          <w:bCs/>
          <w:sz w:val="24"/>
          <w:szCs w:val="24"/>
          <w:highlight w:val="none"/>
          <w:lang w:val="zh-CN"/>
        </w:rPr>
        <w:t xml:space="preserve">网络产品、市场准入类产品采购</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eastAsia="zh-CN"/>
        </w:rPr>
        <w:t xml:space="preserve">（1）</w:t>
      </w:r>
      <w:r>
        <w:rPr>
          <w:rFonts w:hint="eastAsia" w:ascii="宋体" w:hAnsi="宋体" w:eastAsia="宋体" w:cs="Times New Roman"/>
          <w:bCs/>
          <w:sz w:val="24"/>
          <w:szCs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双方签订合同及验收环节，应包含上述网络安全要求的条款。</w:t>
      </w:r>
      <w:r/>
    </w:p>
    <w:p>
      <w:pPr>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eastAsia="zh-CN"/>
        </w:rPr>
        <w:t xml:space="preserve">（2）</w:t>
      </w:r>
      <w:r>
        <w:rPr>
          <w:rFonts w:hint="eastAsia" w:ascii="宋体" w:hAnsi="宋体" w:eastAsia="宋体" w:cs="Times New Roman"/>
          <w:bCs/>
          <w:sz w:val="24"/>
          <w:szCs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双方签订合同及验收环节，应包含上述市场准入类资质要求的条款。</w:t>
      </w:r>
      <w:r/>
    </w:p>
    <w:p>
      <w:pPr>
        <w:spacing w:line="360" w:lineRule="auto"/>
        <w:rPr>
          <w:rFonts w:hint="eastAsia" w:ascii="宋体" w:hAnsi="宋体" w:eastAsia="宋体" w:cs="Times New Roman"/>
          <w:b/>
          <w:bCs w:val="0"/>
          <w:sz w:val="24"/>
          <w:szCs w:val="24"/>
          <w:highlight w:val="none"/>
          <w:lang w:val="zh-CN"/>
        </w:rPr>
      </w:pPr>
      <w:r>
        <w:rPr>
          <w:rFonts w:hint="eastAsia" w:ascii="宋体" w:hAnsi="宋体" w:eastAsia="宋体" w:cs="Times New Roman"/>
          <w:b/>
          <w:bCs w:val="0"/>
          <w:sz w:val="24"/>
          <w:szCs w:val="24"/>
          <w:highlight w:val="none"/>
          <w:lang w:val="zh-CN"/>
        </w:rPr>
        <w:t xml:space="preserve">未按要求提供相关材料的，不享受相关政策。</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4、联合体投标</w:t>
      </w:r>
      <w:r/>
    </w:p>
    <w:p>
      <w:pPr>
        <w:ind w:firstLine="48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本项目不接受联合体投标</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二、招标文件构成</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5 、招标文件组成</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5.1 招标文件组成：招标公告、</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须知、评标标准、</w:t>
      </w:r>
      <w:r>
        <w:rPr>
          <w:rFonts w:hint="eastAsia" w:ascii="宋体" w:hAnsi="宋体" w:cs="Times New Roman"/>
          <w:bCs/>
          <w:sz w:val="24"/>
          <w:szCs w:val="24"/>
          <w:highlight w:val="none"/>
          <w:lang w:val="en-US" w:eastAsia="zh-CN"/>
        </w:rPr>
        <w:t xml:space="preserve">项目</w:t>
      </w:r>
      <w:r>
        <w:rPr>
          <w:rFonts w:hint="eastAsia" w:ascii="宋体" w:hAnsi="宋体" w:eastAsia="宋体" w:cs="Times New Roman"/>
          <w:bCs/>
          <w:sz w:val="24"/>
          <w:szCs w:val="24"/>
          <w:highlight w:val="none"/>
          <w:lang w:val="zh-CN"/>
        </w:rPr>
        <w:t xml:space="preserve">需求、合同主要条款及合同签订方式、付款条件、无效投标和废标条款、附件等。</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5.2 招标的最小单位是包。招标项目的技术要求中未分包的，投标人对要求提供的服务不得部分投标；招标项目的技术要求中已经分包的，可以以包为单位投标。</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5.3 代理机构如果要求投标人按照招标文件规定</w:t>
      </w:r>
      <w:r>
        <w:rPr>
          <w:rFonts w:hint="eastAsia" w:ascii="宋体" w:hAnsi="宋体" w:cs="宋体"/>
          <w:sz w:val="24"/>
          <w:szCs w:val="24"/>
          <w:highlight w:val="none"/>
        </w:rPr>
        <w:t xml:space="preserve">提交备选投标方案的</w:t>
      </w:r>
      <w:r>
        <w:rPr>
          <w:rFonts w:hint="eastAsia" w:ascii="宋体" w:hAnsi="宋体" w:eastAsia="宋体" w:cs="Times New Roman"/>
          <w:bCs/>
          <w:sz w:val="24"/>
          <w:szCs w:val="24"/>
          <w:highlight w:val="none"/>
          <w:lang w:val="zh-CN"/>
        </w:rPr>
        <w:t xml:space="preserve">，投标人可以提交备选方案；否则，备选方案将被拒绝。</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6 、招标文件的澄清、补充或修改</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6.1 采购人或者采购代理机构可以对已发出的招标文件、投标邀请书进行必要的澄清或者修改。澄清或者修改应当在原公告发布媒体上发布澄清公告。澄清或者修改的内容为招标文件的组成部分。澄清或者修改的内容可能影响投标文件编制的，采购人或者采购代理机构应当在投标截止时间至少15日前，以电子形式通知所有获取招标文件的潜在投标人；不足 15 日的，采购人或者采购代理机构应当顺延提交投标文件的截止时间。</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6.2 代理机构在招标文件要求提交投标文件截止时间三日前，有权决定延长投标截止时间和开标时间，并在原采购信息发布媒体上发布变更公告。</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三、投标文件的编制</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7 、投标文件的语言、计量单位、货币和编制</w:t>
      </w:r>
      <w:r/>
    </w:p>
    <w:p>
      <w:pPr>
        <w:ind w:firstLine="420"/>
        <w:spacing w:line="360" w:lineRule="auto"/>
        <w:rPr>
          <w:rFonts w:ascii="宋体" w:hAnsi="宋体" w:eastAsia="宋体" w:cs="Times New Roman"/>
          <w:bCs/>
          <w:sz w:val="24"/>
          <w:szCs w:val="24"/>
          <w:highlight w:val="none"/>
          <w:lang w:val="zh-CN"/>
        </w:rPr>
      </w:pPr>
      <w:r/>
      <w:bookmarkStart w:id="18" w:name="_Toc84942680"/>
      <w:r>
        <w:rPr>
          <w:rFonts w:hint="eastAsia" w:ascii="宋体" w:hAnsi="宋体" w:eastAsia="宋体" w:cs="Times New Roman"/>
          <w:bCs/>
          <w:sz w:val="24"/>
          <w:szCs w:val="24"/>
          <w:highlight w:val="none"/>
          <w:lang w:val="zh-CN"/>
        </w:rPr>
        <w:t xml:space="preserve">7.1 </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提交的投标文件、技术文件和资料，包括图纸中的说明，以及</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与代理机构就有关投标的所有来往函电均应使用中文。投标文件中若有英文或其他语言文字的资料，应提供相应的中文翻译资料。对不同文本投标文件的解释发生异议的，以中文文本为准。</w:t>
      </w:r>
      <w:bookmarkEnd w:id="18"/>
      <w:r/>
      <w:r/>
    </w:p>
    <w:p>
      <w:pPr>
        <w:ind w:firstLine="420"/>
        <w:spacing w:line="360" w:lineRule="auto"/>
        <w:rPr>
          <w:rFonts w:ascii="宋体" w:hAnsi="宋体" w:eastAsia="宋体" w:cs="Times New Roman"/>
          <w:bCs/>
          <w:sz w:val="24"/>
          <w:szCs w:val="24"/>
          <w:highlight w:val="none"/>
          <w:lang w:val="zh-CN"/>
        </w:rPr>
      </w:pPr>
      <w:r/>
      <w:bookmarkStart w:id="19" w:name="_Toc84942681"/>
      <w:r>
        <w:rPr>
          <w:rFonts w:hint="eastAsia" w:ascii="宋体" w:hAnsi="宋体" w:eastAsia="宋体" w:cs="Times New Roman"/>
          <w:bCs/>
          <w:sz w:val="24"/>
          <w:szCs w:val="24"/>
          <w:highlight w:val="none"/>
          <w:lang w:val="zh-CN"/>
        </w:rPr>
        <w:t xml:space="preserve">7.2 </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所使用的计量单位应为国家法定计量单位。</w:t>
      </w:r>
      <w:bookmarkEnd w:id="19"/>
      <w:r/>
      <w:r/>
    </w:p>
    <w:p>
      <w:pPr>
        <w:ind w:firstLine="420"/>
        <w:spacing w:line="360" w:lineRule="auto"/>
        <w:rPr>
          <w:rFonts w:ascii="宋体" w:hAnsi="宋体" w:eastAsia="宋体" w:cs="Times New Roman"/>
          <w:bCs/>
          <w:sz w:val="24"/>
          <w:szCs w:val="24"/>
          <w:highlight w:val="none"/>
          <w:lang w:val="zh-CN"/>
        </w:rPr>
      </w:pPr>
      <w:r/>
      <w:bookmarkStart w:id="20" w:name="_Toc84942682"/>
      <w:r>
        <w:rPr>
          <w:rFonts w:hint="eastAsia" w:ascii="宋体" w:hAnsi="宋体" w:eastAsia="宋体" w:cs="Times New Roman"/>
          <w:bCs/>
          <w:sz w:val="24"/>
          <w:szCs w:val="24"/>
          <w:highlight w:val="none"/>
          <w:lang w:val="zh-CN"/>
        </w:rPr>
        <w:t xml:space="preserve">7.3 </w:t>
      </w:r>
      <w:bookmarkEnd w:id="20"/>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所使用的币种位应为人民币，单位为“元”。投标产品如果属于进口产品的，应提供人民币与美元之间的汇率。</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7.4 </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所使用的技术标准应遵循国家最新标准及规范。</w:t>
      </w:r>
      <w:r/>
    </w:p>
    <w:p>
      <w:pPr>
        <w:ind w:firstLine="420"/>
        <w:spacing w:line="360" w:lineRule="auto"/>
        <w:rPr>
          <w:rFonts w:ascii="宋体" w:hAnsi="宋体" w:eastAsia="宋体" w:cs="Times New Roman"/>
          <w:bCs/>
          <w:sz w:val="24"/>
          <w:szCs w:val="24"/>
          <w:highlight w:val="none"/>
          <w:lang w:val="zh-CN"/>
        </w:rPr>
      </w:pPr>
      <w:r/>
      <w:bookmarkStart w:id="21" w:name="_Toc84942683"/>
      <w:r>
        <w:rPr>
          <w:rFonts w:hint="eastAsia" w:ascii="宋体" w:hAnsi="宋体" w:eastAsia="宋体" w:cs="Times New Roman"/>
          <w:bCs/>
          <w:sz w:val="24"/>
          <w:szCs w:val="24"/>
          <w:highlight w:val="none"/>
          <w:lang w:val="zh-CN"/>
        </w:rPr>
        <w:t xml:space="preserve">7.5 投标文件应字迹清楚、内容齐全、不得涂改。如有修改，修改处须有</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公章和法定代表人或其授权的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代表签字。</w:t>
      </w:r>
      <w:bookmarkEnd w:id="21"/>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8 、投标文件的组成 </w:t>
      </w:r>
      <w:r/>
    </w:p>
    <w:p>
      <w:pPr>
        <w:ind w:firstLine="420"/>
        <w:spacing w:line="360" w:lineRule="auto"/>
        <w:rPr>
          <w:rFonts w:ascii="宋体" w:hAnsi="宋体" w:eastAsia="宋体" w:cs="Times New Roman"/>
          <w:bCs/>
          <w:sz w:val="24"/>
          <w:szCs w:val="24"/>
          <w:highlight w:val="none"/>
          <w:lang w:val="zh-CN"/>
        </w:rPr>
      </w:pPr>
      <w:r>
        <w:rPr>
          <w:rFonts w:ascii="宋体" w:hAnsi="宋体" w:eastAsia="宋体" w:cs="Times New Roman"/>
          <w:bCs/>
          <w:sz w:val="24"/>
          <w:szCs w:val="24"/>
          <w:highlight w:val="none"/>
          <w:lang w:val="zh-CN"/>
        </w:rPr>
        <w:t xml:space="preserve">8</w:t>
      </w:r>
      <w:r>
        <w:rPr>
          <w:rFonts w:hint="eastAsia" w:ascii="宋体" w:hAnsi="宋体" w:eastAsia="宋体" w:cs="Times New Roman"/>
          <w:bCs/>
          <w:sz w:val="24"/>
          <w:szCs w:val="24"/>
          <w:highlight w:val="none"/>
          <w:lang w:val="zh-CN"/>
        </w:rPr>
        <w:t xml:space="preserve">.1</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应当根据招标文件要求编制投标文件，投标文件应对招标文件提出的要求和条件作出实质性响应，对带星号（“★或*”）的技术条款必须在投标文件中提供技术支持资料（如白皮书、彩页、手册、检测报告等），未提供技术支持资料的，评审时不予认可。</w:t>
      </w:r>
      <w:r/>
    </w:p>
    <w:p>
      <w:pPr>
        <w:ind w:firstLine="420"/>
        <w:spacing w:line="360" w:lineRule="auto"/>
        <w:rPr>
          <w:rFonts w:ascii="宋体" w:hAnsi="宋体" w:eastAsia="宋体" w:cs="Times New Roman"/>
          <w:bCs/>
          <w:sz w:val="24"/>
          <w:szCs w:val="24"/>
          <w:highlight w:val="none"/>
          <w:lang w:val="zh-CN"/>
        </w:rPr>
      </w:pPr>
      <w:r>
        <w:rPr>
          <w:rFonts w:ascii="宋体" w:hAnsi="宋体" w:eastAsia="宋体" w:cs="Times New Roman"/>
          <w:bCs/>
          <w:sz w:val="24"/>
          <w:szCs w:val="24"/>
          <w:highlight w:val="none"/>
          <w:lang w:val="zh-CN"/>
        </w:rPr>
        <w:t xml:space="preserve">8</w:t>
      </w:r>
      <w:r>
        <w:rPr>
          <w:rFonts w:hint="eastAsia" w:ascii="宋体" w:hAnsi="宋体" w:eastAsia="宋体" w:cs="Times New Roman"/>
          <w:bCs/>
          <w:sz w:val="24"/>
          <w:szCs w:val="24"/>
          <w:highlight w:val="none"/>
          <w:lang w:val="zh-CN"/>
        </w:rPr>
        <w:t xml:space="preserve">.2</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根据招标文件载明的标的采购项目实际情况，拟在中标后将中标项目的非主体、非关键性工作交由他人完成的，应当在投标文件中载明。</w:t>
      </w:r>
      <w:r/>
    </w:p>
    <w:p>
      <w:pPr>
        <w:ind w:firstLine="420"/>
        <w:spacing w:line="360" w:lineRule="auto"/>
        <w:rPr>
          <w:rFonts w:ascii="宋体" w:hAnsi="宋体" w:eastAsia="宋体" w:cs="Times New Roman"/>
          <w:bCs/>
          <w:sz w:val="24"/>
          <w:szCs w:val="24"/>
          <w:highlight w:val="none"/>
          <w:lang w:val="zh-CN"/>
        </w:rPr>
      </w:pPr>
      <w:r>
        <w:rPr>
          <w:rFonts w:ascii="宋体" w:hAnsi="宋体" w:eastAsia="宋体" w:cs="Times New Roman"/>
          <w:bCs/>
          <w:sz w:val="24"/>
          <w:szCs w:val="24"/>
          <w:highlight w:val="none"/>
          <w:lang w:val="zh-CN"/>
        </w:rPr>
        <w:t xml:space="preserve">8</w:t>
      </w:r>
      <w:r>
        <w:rPr>
          <w:rFonts w:hint="eastAsia" w:ascii="宋体" w:hAnsi="宋体" w:eastAsia="宋体" w:cs="Times New Roman"/>
          <w:bCs/>
          <w:sz w:val="24"/>
          <w:szCs w:val="24"/>
          <w:highlight w:val="none"/>
          <w:lang w:val="zh-CN"/>
        </w:rPr>
        <w:t xml:space="preserve">.3投标文件由商务部分、技术部分、价格部分，以及其他部分组成。</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9 、投标文件的商务部分</w:t>
      </w:r>
      <w:r/>
    </w:p>
    <w:p>
      <w:pPr>
        <w:ind w:firstLine="42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9.1商务部分是证明</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有资格参加投标和成交后有能力履行合同的文件，这些文件应能满足招标文件的要求，包括但不限于下列文件，其中加★项目不得有缺失或无效。 </w:t>
      </w:r>
      <w:r/>
    </w:p>
    <w:p>
      <w:pPr>
        <w:ind w:left="-18" w:right="0" w:firstLine="676"/>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（1）</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投标函（投标申请及声明）；</w:t>
      </w:r>
      <w:r/>
    </w:p>
    <w:p>
      <w:pPr>
        <w:ind w:left="-18" w:right="0" w:firstLine="676"/>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（2）</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法定代表人授权委托书原件</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委托代理人的身份证复印件</w:t>
      </w:r>
      <w:r>
        <w:rPr>
          <w:rFonts w:hint="eastAsia" w:ascii="宋体" w:hAnsi="宋体" w:eastAsia="宋体" w:cs="宋体"/>
          <w:color w:val="000000"/>
          <w:sz w:val="24"/>
          <w:szCs w:val="24"/>
          <w:highlight w:val="none"/>
          <w:lang w:eastAsia="zh-CN"/>
        </w:rPr>
        <w:t xml:space="preserve">及社保机构出具的近三个月内任意一个月投标申请人为其缴纳的养老保险缴费证明材料（提供复印件加盖公章）；</w:t>
      </w:r>
      <w:r/>
    </w:p>
    <w:p>
      <w:pPr>
        <w:ind w:left="-18" w:right="0" w:firstLine="676"/>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第一章投标邀请中 </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.1《中华人民共和国政府采购法》规定的资格条件证明文件；</w:t>
      </w:r>
      <w:r/>
    </w:p>
    <w:p>
      <w:pPr>
        <w:ind w:left="-18" w:right="0" w:firstLine="676"/>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第一章投标邀请中 </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采购人根据采购项目的特殊要求规定的特定条件证明文件（若有）</w:t>
      </w:r>
      <w:r/>
    </w:p>
    <w:p>
      <w:pPr>
        <w:ind w:left="-18" w:right="0" w:firstLine="676"/>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《南京市政府采购</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信用记录表暨信用承诺书》</w:t>
      </w:r>
      <w:r/>
    </w:p>
    <w:p>
      <w:pPr>
        <w:ind w:left="-18" w:right="0" w:firstLine="676"/>
        <w:keepLines w:val="0"/>
        <w:keepNext w:val="0"/>
        <w:pageBreakBefore w:val="0"/>
        <w:spacing w:beforeAutospacing="0" w:afterAutospacing="0" w:line="360" w:lineRule="auto"/>
        <w:widowControl w:val="off"/>
        <w:rPr>
          <w:rFonts w:hint="default"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lang w:eastAsia="zh-CN"/>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开标一览表</w:t>
      </w:r>
      <w:r>
        <w:rPr>
          <w:rFonts w:hint="eastAsia" w:ascii="宋体" w:hAnsi="宋体" w:eastAsia="宋体" w:cs="宋体"/>
          <w:color w:val="000000"/>
          <w:sz w:val="24"/>
          <w:szCs w:val="24"/>
          <w:highlight w:val="none"/>
        </w:rPr>
        <w:t xml:space="preserve">》</w:t>
      </w:r>
      <w:r/>
    </w:p>
    <w:p>
      <w:pPr>
        <w:ind w:left="-18" w:right="0" w:firstLine="676"/>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《商务条款响应表》</w:t>
      </w:r>
      <w:r/>
    </w:p>
    <w:p>
      <w:pPr>
        <w:ind w:left="0" w:firstLine="657"/>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认为需要提供的其他资格证明文件和商务资料等。</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10 、投标文件的技术部分</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技术部分是证明</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提供的服务是合格的、并符合招标文件要求的证明文件，以及对服务的详细说明，这些文件可以是文字资料、图纸和数据等。包括但不限于下列文件，其中加★项目不得有缺失或无效。</w:t>
      </w:r>
      <w:r/>
    </w:p>
    <w:p>
      <w:pPr>
        <w:ind w:left="-18" w:right="0" w:firstLine="445"/>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质量保证及服务承诺；</w:t>
      </w:r>
      <w:r/>
    </w:p>
    <w:p>
      <w:pPr>
        <w:ind w:left="-18" w:right="0" w:firstLine="445"/>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项目实施方案；</w:t>
      </w:r>
      <w:r/>
    </w:p>
    <w:p>
      <w:pPr>
        <w:ind w:left="-18" w:right="0" w:firstLine="445"/>
        <w:keepLines w:val="0"/>
        <w:keepNext w:val="0"/>
        <w:pageBreakBefore w:val="0"/>
        <w:spacing w:beforeAutospacing="0" w:afterAutospacing="0" w:line="360" w:lineRule="auto"/>
        <w:widowControl w:val="off"/>
        <w:rPr>
          <w:rFonts w:hint="eastAsia" w:ascii="宋体" w:hAnsi="宋体" w:cs="宋体"/>
          <w:color w:val="000000"/>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lang w:eastAsia="zh-CN"/>
        </w:rPr>
        <w:t xml:space="preserve">）</w:t>
      </w:r>
      <w:r>
        <w:rPr>
          <w:rFonts w:hint="eastAsia" w:ascii="宋体" w:hAnsi="宋体" w:eastAsia="宋体" w:cs="Times New Roman"/>
          <w:bCs/>
          <w:sz w:val="24"/>
          <w:szCs w:val="24"/>
          <w:highlight w:val="none"/>
          <w:lang w:val="zh-CN"/>
        </w:rPr>
        <w:t xml:space="preserve">★</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中小企业声明函</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w:t>
      </w:r>
      <w:r/>
    </w:p>
    <w:p>
      <w:pPr>
        <w:ind w:left="-18" w:right="0" w:firstLine="445"/>
        <w:keepLines w:val="0"/>
        <w:keepNext w:val="0"/>
        <w:pageBreakBefore w:val="0"/>
        <w:spacing w:beforeAutospacing="0" w:afterAutospacing="0" w:line="360" w:lineRule="auto"/>
        <w:widowControl w:val="off"/>
        <w:rPr>
          <w:rFonts w:hint="eastAsia" w:ascii="宋体" w:hAnsi="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lang w:eastAsia="zh-CN"/>
        </w:rPr>
        <w:t xml:space="preserve">）</w:t>
      </w:r>
      <w:r>
        <w:rPr>
          <w:rFonts w:hint="eastAsia" w:ascii="宋体" w:hAnsi="宋体" w:eastAsia="宋体" w:cs="Times New Roman"/>
          <w:bCs/>
          <w:sz w:val="24"/>
          <w:szCs w:val="24"/>
          <w:highlight w:val="none"/>
          <w:lang w:val="zh-CN"/>
        </w:rPr>
        <w:t xml:space="preserve">★</w:t>
      </w:r>
      <w:r>
        <w:rPr>
          <w:rFonts w:hint="eastAsia" w:ascii="宋体" w:hAnsi="宋体" w:cs="宋体"/>
          <w:color w:val="000000"/>
          <w:sz w:val="24"/>
          <w:szCs w:val="24"/>
          <w:highlight w:val="none"/>
          <w:lang w:val="zh-CN" w:eastAsia="zh-CN"/>
        </w:rPr>
        <w:t xml:space="preserve">《技术条款偏离表》；</w:t>
      </w:r>
      <w:r/>
    </w:p>
    <w:p>
      <w:pPr>
        <w:ind w:left="-18" w:right="0" w:firstLine="445"/>
        <w:keepLines w:val="0"/>
        <w:keepNext w:val="0"/>
        <w:pageBreakBefore w:val="0"/>
        <w:spacing w:beforeAutospacing="0" w:afterAutospacing="0" w:line="360" w:lineRule="auto"/>
        <w:widowControl w:val="off"/>
        <w:rPr>
          <w:rFonts w:hint="eastAsia" w:ascii="宋体" w:hAnsi="宋体" w:cs="宋体"/>
          <w:color w:val="000000"/>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lang w:val="zh-CN" w:eastAsia="zh-CN"/>
        </w:rPr>
        <w:t xml:space="preserve">（</w:t>
      </w:r>
      <w:r>
        <w:rPr>
          <w:rFonts w:hint="eastAsia" w:ascii="宋体" w:hAnsi="宋体" w:cs="宋体"/>
          <w:color w:val="000000"/>
          <w:sz w:val="24"/>
          <w:szCs w:val="24"/>
          <w:highlight w:val="none"/>
          <w:lang w:val="en-US" w:eastAsia="zh-CN"/>
        </w:rPr>
        <w:t xml:space="preserve">5</w:t>
      </w:r>
      <w:r>
        <w:rPr>
          <w:rFonts w:hint="eastAsia" w:ascii="宋体" w:hAnsi="宋体" w:cs="宋体"/>
          <w:color w:val="000000"/>
          <w:sz w:val="24"/>
          <w:szCs w:val="24"/>
          <w:highlight w:val="none"/>
          <w:lang w:val="zh-CN" w:eastAsia="zh-CN"/>
        </w:rPr>
        <w:t xml:space="preserve">）项目组成员一览表</w:t>
      </w:r>
      <w:r/>
    </w:p>
    <w:p>
      <w:pPr>
        <w:ind w:left="-18" w:right="0" w:firstLine="445"/>
        <w:keepLines w:val="0"/>
        <w:keepNext w:val="0"/>
        <w:pageBreakBefore w:val="0"/>
        <w:spacing w:beforeAutospacing="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）投标人认为需要提供的其他证明文件。</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11 、投标文件的价格部分</w:t>
      </w:r>
      <w:r/>
    </w:p>
    <w:p>
      <w:pPr>
        <w:ind w:firstLine="42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w:t>
      </w:r>
      <w:r>
        <w:rPr>
          <w:rFonts w:ascii="宋体" w:hAnsi="宋体" w:eastAsia="宋体" w:cs="Times New Roman"/>
          <w:bCs/>
          <w:sz w:val="24"/>
          <w:szCs w:val="24"/>
          <w:highlight w:val="none"/>
          <w:lang w:val="zh-CN"/>
        </w:rPr>
        <w:t xml:space="preserve">1.1 </w:t>
      </w:r>
      <w:r>
        <w:rPr>
          <w:rFonts w:hint="eastAsia" w:ascii="宋体" w:hAnsi="宋体" w:eastAsia="宋体" w:cs="Times New Roman"/>
          <w:bCs/>
          <w:sz w:val="24"/>
          <w:szCs w:val="24"/>
          <w:highlight w:val="none"/>
          <w:lang w:val="zh-CN"/>
        </w:rPr>
        <w:t xml:space="preserve">价格部分是对服务价格构成的说明，招标文件如没有特别说明的话，仅接受一个价格。</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w:t>
      </w:r>
      <w:r>
        <w:rPr>
          <w:rFonts w:ascii="宋体" w:hAnsi="宋体" w:eastAsia="宋体" w:cs="Times New Roman"/>
          <w:bCs/>
          <w:sz w:val="24"/>
          <w:szCs w:val="24"/>
          <w:highlight w:val="none"/>
          <w:lang w:val="zh-CN"/>
        </w:rPr>
        <w:t xml:space="preserve">1.2</w:t>
      </w:r>
      <w:r>
        <w:rPr>
          <w:rFonts w:hint="eastAsia" w:ascii="宋体" w:hAnsi="宋体" w:eastAsia="宋体" w:cs="Times New Roman"/>
          <w:bCs/>
          <w:sz w:val="24"/>
          <w:szCs w:val="24"/>
          <w:highlight w:val="none"/>
          <w:lang w:val="zh-CN"/>
        </w:rPr>
        <w:t xml:space="preserve"> 投标报价应包含本次招标标的有关的所有费用，以及技术资料、支付给员工的工资和国家强制缴纳的各种社会保障资金，以及</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认为需要的其他费用等。</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w:t>
      </w:r>
      <w:r>
        <w:rPr>
          <w:rFonts w:ascii="宋体" w:hAnsi="宋体" w:eastAsia="宋体" w:cs="Times New Roman"/>
          <w:bCs/>
          <w:sz w:val="24"/>
          <w:szCs w:val="24"/>
          <w:highlight w:val="none"/>
          <w:lang w:val="zh-CN"/>
        </w:rPr>
        <w:t xml:space="preserve">1.3 </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应充分考虑到市场价格变动，以及项目实施过程中的不可预见因素。如果有漏项，视同让利。</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12 、投标文件的其他部分</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12.1 其他部分由投标人根据编制投标文件需要提供的其他相关文件。</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13 、投标保证金（不提供保证金）</w:t>
      </w:r>
      <w:r/>
    </w:p>
    <w:p>
      <w:pPr>
        <w:ind w:firstLine="420"/>
        <w:spacing w:line="360" w:lineRule="auto"/>
        <w:rPr>
          <w:rFonts w:ascii="宋体" w:hAnsi="宋体" w:eastAsia="宋体" w:cs="Times New Roman"/>
          <w:bCs/>
          <w:sz w:val="24"/>
          <w:szCs w:val="24"/>
          <w:highlight w:val="none"/>
          <w:lang w:val="zh-CN"/>
        </w:rPr>
      </w:pPr>
      <w:r>
        <w:rPr>
          <w:rFonts w:ascii="宋体" w:hAnsi="宋体" w:eastAsia="宋体" w:cs="Times New Roman"/>
          <w:bCs/>
          <w:sz w:val="24"/>
          <w:szCs w:val="24"/>
          <w:highlight w:val="none"/>
          <w:lang w:val="zh-CN"/>
        </w:rPr>
        <w:t xml:space="preserve">/</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14 、投标有效期</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14.1 投标有效期为90天，投标有效期从提交投标文件的截止之日起算。投标文件中承诺的投标有效期应当不少于招标文件中载明的投标有效期。</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14.2在特殊情况下，采购人于原投标有效期满之前，可向</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提出延长投标有效期的要求。</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可以拒绝采购人的这种要求。同意延长的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既不能要求也不允许修改其投标文件。 </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15 、投标文件签署</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15.1 投标文件根据招标文件要求进行签字盖章。</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16 、投标费用</w:t>
      </w:r>
      <w:r/>
    </w:p>
    <w:p>
      <w:pPr>
        <w:ind w:firstLine="420"/>
        <w:spacing w:line="360" w:lineRule="auto"/>
        <w:rPr>
          <w:rFonts w:hint="eastAsia" w:ascii="宋体" w:hAnsi="宋体" w:eastAsia="宋体" w:cs="Times New Roman"/>
          <w:bCs/>
          <w:sz w:val="24"/>
          <w:szCs w:val="24"/>
          <w:highlight w:val="none"/>
          <w:lang w:val="zh-CN" w:eastAsia="zh-CN"/>
        </w:rPr>
      </w:pPr>
      <w:r>
        <w:rPr>
          <w:rFonts w:hint="eastAsia" w:ascii="宋体" w:hAnsi="宋体" w:eastAsia="宋体" w:cs="Times New Roman"/>
          <w:bCs/>
          <w:sz w:val="24"/>
          <w:szCs w:val="24"/>
          <w:highlight w:val="none"/>
          <w:lang w:val="en-US" w:eastAsia="zh-CN"/>
        </w:rPr>
        <w:t xml:space="preserve">16.1投标人</w:t>
      </w:r>
      <w:r>
        <w:rPr>
          <w:rFonts w:hint="eastAsia" w:ascii="宋体" w:hAnsi="宋体" w:eastAsia="宋体" w:cs="Times New Roman"/>
          <w:bCs/>
          <w:sz w:val="24"/>
          <w:szCs w:val="24"/>
          <w:highlight w:val="none"/>
          <w:lang w:val="zh-CN" w:eastAsia="zh-CN"/>
        </w:rPr>
        <w:t xml:space="preserve">应承担所有与准备和参加</w:t>
      </w:r>
      <w:r>
        <w:rPr>
          <w:rFonts w:hint="eastAsia" w:ascii="宋体" w:hAnsi="宋体" w:cs="Times New Roman"/>
          <w:bCs/>
          <w:sz w:val="24"/>
          <w:szCs w:val="24"/>
          <w:highlight w:val="none"/>
          <w:lang w:val="en-US" w:eastAsia="zh-CN"/>
        </w:rPr>
        <w:t xml:space="preserve">投标</w:t>
      </w:r>
      <w:r>
        <w:rPr>
          <w:rFonts w:hint="eastAsia" w:ascii="宋体" w:hAnsi="宋体" w:eastAsia="宋体" w:cs="Times New Roman"/>
          <w:bCs/>
          <w:sz w:val="24"/>
          <w:szCs w:val="24"/>
          <w:highlight w:val="none"/>
          <w:lang w:val="zh-CN" w:eastAsia="zh-CN"/>
        </w:rPr>
        <w:t xml:space="preserve">有关的费用，采购代理机构和采购人在任何情况下均无义务和责任承担这些费用。</w:t>
      </w:r>
      <w:r/>
    </w:p>
    <w:p>
      <w:pPr>
        <w:ind w:firstLine="480"/>
        <w:spacing w:line="360" w:lineRule="auto"/>
        <w:rPr>
          <w:rFonts w:hint="eastAsia" w:ascii="宋体" w:hAnsi="宋体" w:eastAsia="宋体" w:cs="Times New Roman"/>
          <w:bCs/>
          <w:sz w:val="24"/>
          <w:szCs w:val="24"/>
          <w:highlight w:val="none"/>
          <w:lang w:val="zh-CN" w:eastAsia="zh-CN"/>
        </w:rPr>
      </w:pPr>
      <w:r>
        <w:rPr>
          <w:rFonts w:hint="eastAsia" w:ascii="宋体" w:hAnsi="宋体" w:eastAsia="宋体" w:cs="Times New Roman"/>
          <w:bCs/>
          <w:sz w:val="24"/>
          <w:szCs w:val="24"/>
          <w:highlight w:val="none"/>
          <w:lang w:val="en-US" w:eastAsia="zh-CN"/>
        </w:rPr>
        <w:t xml:space="preserve">16</w:t>
      </w:r>
      <w:r>
        <w:rPr>
          <w:rFonts w:hint="eastAsia" w:ascii="宋体" w:hAnsi="宋体" w:eastAsia="宋体" w:cs="Times New Roman"/>
          <w:bCs/>
          <w:sz w:val="24"/>
          <w:szCs w:val="24"/>
          <w:highlight w:val="none"/>
          <w:lang w:val="zh-CN" w:eastAsia="zh-CN"/>
        </w:rPr>
        <w:t xml:space="preserve">.</w:t>
      </w:r>
      <w:r>
        <w:rPr>
          <w:rFonts w:hint="eastAsia" w:ascii="宋体" w:hAnsi="宋体" w:cs="Times New Roman"/>
          <w:bCs/>
          <w:sz w:val="24"/>
          <w:szCs w:val="24"/>
          <w:highlight w:val="none"/>
          <w:lang w:val="en-US" w:eastAsia="zh-CN"/>
        </w:rPr>
        <w:t xml:space="preserve">2</w:t>
      </w:r>
      <w:r>
        <w:rPr>
          <w:rFonts w:hint="eastAsia" w:ascii="宋体" w:hAnsi="宋体" w:eastAsia="宋体" w:cs="Times New Roman"/>
          <w:bCs/>
          <w:sz w:val="24"/>
          <w:szCs w:val="24"/>
          <w:highlight w:val="none"/>
          <w:lang w:val="zh-CN" w:eastAsia="zh-CN"/>
        </w:rPr>
        <w:t xml:space="preserve">招标代理服务费：招标代理费由采购人支付。</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四、投标</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17 、投标文件的递交</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17.1 投标人应当按照《操作手册》规定，在招标公告规定的投标截止时间前制作并上传电子投标文件。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17.2 投标人应充分考虑网络环境、网络带宽等因素可能对投标产生的影响，如因投标人自身原因造成的电子投标文件上传不成功的，按照本招标文件第二章第  25.1条规定做无效投标处理。</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17.3 采购代理机构可以按照规定，通过修改招标文件酌情延长投标截止时间，在此情况下，投标人的所有权利和义务均以延长后新的截止时间为准。</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18 、有下列情形的投标文件将拒收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18.1采购代理机构拒绝接收投标截止时间后上传的任何投标文件。</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19 、投标文件的修改和撤回</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19.1投标人可在投标截止时间前撤回其电子投标文件，具体操作方法见《操作手册》。</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19.2 投标人撤回电子投标文件，则认为其不再参与本项目投标活动。</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19.3 投标人可在投标截止时间前对其电子投标文件进行修改，具体操作方法见《操作手册》。</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19.4 投标截止时间之后，投标人不得对其电子投标文件作任何修改。</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19.5 在投标截止时间至招标文件中规定的投标有效期满之间的这段时间内，投标人不得撤回其投标。</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五、开标、评标与定标</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20 、开标</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20.1 采购代理机构在招标公告中规定的时间和地点组织公开开标。投标人按照《操作手册》规定参加开标活动，并在苏采云系统规定的时间内对投标文件进行解密。苏采云系统公布各投标人名称和投标价格。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20.2 投标人在开标过程中涉及到的投标文件解密、开标结果确认等工作，应按照《操作手册》规定执行。</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20.3 投标人如果对开标过程和开标结果有疑义，应当根据《操作手册》规定提出，苏采云系统中《开标记录表》公布后5分钟内未提出的，视同认可开标结果。</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21 、评标 </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21.1 评标由依法组建的评标委员会（以下简称“评委会”）进行。</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21.2 评委会由采购人代表和有关技术、经济等方面的专家组成，且人员构成符合政府采购有关规定。</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21.3 评委会独立工作，负责评审所有投标文件并推荐中标候选人，或根据采购人授权直接确定中标人。</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22、评标过程的保密与公正</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22.1 凡是与审查、澄清、评价和比较投标的有关资料以及授标建议等，采购人、评委、采购代理机构均不得向投标人或与评标无关的其他人员透露。 </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22.2 投标人不得以任何方式影响评标，否则其投标文件将被作为无效投标文件。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22.3 采购代理机构和评委会不向未中标的投标人解释未中标原因，也不公布评标过程中的相关细节。</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23、投标文件的澄清</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23.1 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投标人的澄清、说明或者补正不得超出投标文件的范围或者改变投标文件的实质性内容。</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评委会并非对每个投标人都做澄清要求。</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23.2 需要</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23.3 接到评委会澄清、说明和补正要求的，投标人如未按规定作出澄清、说明和补正，其风险由投标人自行承担。</w:t>
      </w:r>
      <w:r/>
    </w:p>
    <w:p>
      <w:pPr>
        <w:ind w:firstLine="118"/>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24、投标文件的审查</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24.1  投标文件审查分为资格审查和符合性审查。</w:t>
      </w:r>
      <w:r/>
    </w:p>
    <w:p>
      <w:pPr>
        <w:ind w:firstLine="420"/>
        <w:spacing w:line="360" w:lineRule="auto"/>
        <w:rPr>
          <w:rFonts w:ascii="宋体" w:hAnsi="宋体" w:eastAsia="宋体" w:cs="Times New Roman"/>
          <w:bCs/>
          <w:sz w:val="24"/>
          <w:szCs w:val="24"/>
          <w:highlight w:val="none"/>
        </w:rPr>
      </w:pPr>
      <w:r>
        <w:rPr>
          <w:rFonts w:hint="eastAsia" w:ascii="宋体" w:hAnsi="宋体" w:eastAsia="宋体" w:cs="Times New Roman"/>
          <w:bCs/>
          <w:sz w:val="24"/>
          <w:szCs w:val="24"/>
          <w:highlight w:val="none"/>
          <w:lang w:val="zh-CN"/>
        </w:rPr>
        <w:t xml:space="preserve">24.1.1 资格审查。由代理机构或采购人对投标文件中的资格证明文件进行审查，并向评委会反馈审查结论。</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24.1.2 符合性审查。依据招标文件的规定，由评委会从有效性、完整性和对招标文件的响应程度等方面对投标文件进行审查，以确定是否对招标文件的实质性要求作出响应。</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24.1.3 未通过资格审查或符合性审查的投标人，采购代理机构将通过苏采云系统告知其具体原因，评标结束后不再接受有关询问。</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24.2 评委会仅对实质性响应招标文件要求的投标文件进行详细评审。实质性响应的投标文件应该是与招标文件要求的全部条款、条件和规格相符，没有重大偏离或保留的文件。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24.3 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24.4 评委会将对确定为实质性响应的投标进行进一步审核，确定其是否有计算上或累加上的算术错误。修正错误的原则如下：</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（1）投标文件中开标一览表内容与投标文件中相应内容不一致的，以开标一览表为准；</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（2）大写金额和小写金额不一致的，以大写金额为准；</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（3）单价金额小数点或者百分比有明显错位的，以开标一览表的总价为准，并修改单价；</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（4）总价金额与按单价汇总金额不一致的，以单价金额计算结果为准。</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同时出现两种以上错误的，按照前款规定的顺序修正。</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24.5 评委会将按上述修正错误的方法调整投标文件中的投标报价，并通过苏采云系统告知投标人，调整后的价格对投标人具有约束力。如果投标人不接受修正后的价格，则其投标将被拒绝。</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24.6 投标人在开、评标全过程中应保持通讯畅通，及时登录苏采云系统查阅、答复相关信息，并安排专人与采购代理机构及评委会联系。</w:t>
      </w:r>
      <w:r/>
    </w:p>
    <w:p>
      <w:pPr>
        <w:ind w:firstLine="420"/>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25、无效投标和废标</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25.1无效投标条款</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25.1.1投标人在苏采云系统规定的时间内未成功解密电子投标文件。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25.1.2投标人未按照招标文件要求上传电子投标文件。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25.1.3同一投标人提交两个（含两个）以上不同的投标报价。</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25.1.4投标人不具备招标文件中规定资格要求。</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25.1.5投标人的报价超过了采购预算或最高限价。</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25.1.6未通过符合性审查。</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25.1.7不符合招标文件中实质性要求和条件。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25.1.8投标文件含有采购人不能接受的附加条件。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25.1.9评委会认为投标人的报价明显低于其他通过符合性审查投标人的报价，有可能影响服务质量或者不能诚信履约的，将通过苏采云系统要求其在合理的时间内提供说明，必要时提交相关证明材料。投标人不能证明其报价合理性的，评委会应当将其作为无效投标处理。</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25.1.10投标文件未按照招标文件要求加盖电子公章。</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25.1.10法律法规及本招标文件规定的其他无效投标情形。</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25.2 废标条款</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25.2.1符合资格条件的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或者对招标文件作实质响应的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不足三家。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25.2.2出现影响采购公正的违法、违规行为。</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25.2.3因重大变故采购任务取消。</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25.2.4评委会认定招标文件存在歧义、重大缺陷导致评审工作无法进行。</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25.2.5因苏采云系统故障造成开标不成功。</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25.3 如出现投标截止时间后参加</w:t>
      </w:r>
      <w:r>
        <w:rPr>
          <w:rFonts w:hint="eastAsia" w:ascii="宋体" w:hAnsi="宋体" w:cs="Times New Roman"/>
          <w:bCs/>
          <w:sz w:val="24"/>
          <w:szCs w:val="24"/>
          <w:highlight w:val="none"/>
          <w:lang w:val="en-US" w:eastAsia="zh-CN"/>
        </w:rPr>
        <w:t xml:space="preserve">开标</w:t>
      </w:r>
      <w:r>
        <w:rPr>
          <w:rFonts w:hint="eastAsia" w:ascii="宋体" w:hAnsi="宋体" w:eastAsia="宋体" w:cs="Times New Roman"/>
          <w:bCs/>
          <w:sz w:val="24"/>
          <w:szCs w:val="24"/>
          <w:highlight w:val="none"/>
          <w:lang w:val="zh-CN"/>
        </w:rPr>
        <w:t xml:space="preserve">的</w:t>
      </w:r>
      <w:r>
        <w:rPr>
          <w:rFonts w:hint="eastAsia" w:ascii="宋体" w:hAnsi="宋体" w:cs="Times New Roman"/>
          <w:bCs/>
          <w:sz w:val="24"/>
          <w:szCs w:val="24"/>
          <w:highlight w:val="none"/>
          <w:lang w:val="en-US" w:eastAsia="zh-CN"/>
        </w:rPr>
        <w:t xml:space="preserve">投标人</w:t>
      </w:r>
      <w:r>
        <w:rPr>
          <w:rFonts w:hint="eastAsia" w:ascii="宋体" w:hAnsi="宋体" w:eastAsia="宋体" w:cs="Times New Roman"/>
          <w:bCs/>
          <w:sz w:val="24"/>
          <w:szCs w:val="24"/>
          <w:highlight w:val="none"/>
          <w:lang w:val="zh-CN"/>
        </w:rPr>
        <w:t xml:space="preserve">或者对招标文件作出实质性响应的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不足三家的情况，按政府采购相关规定执行。</w:t>
      </w:r>
      <w:r/>
    </w:p>
    <w:p>
      <w:pPr>
        <w:ind w:firstLine="420"/>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六、定标</w:t>
      </w:r>
      <w:r/>
    </w:p>
    <w:p>
      <w:pPr>
        <w:ind w:firstLine="420"/>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26、确定中标单位</w:t>
      </w:r>
      <w:r/>
    </w:p>
    <w:p>
      <w:pPr>
        <w:ind w:firstLine="42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26.1 中标候选人的确定原则和数量见招标文件第三章。</w:t>
      </w:r>
      <w:r/>
    </w:p>
    <w:p>
      <w:pPr>
        <w:ind w:firstLine="42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26.2 按以下第（1）种方式确定中标人：</w:t>
      </w:r>
      <w:r/>
    </w:p>
    <w:p>
      <w:pPr>
        <w:ind w:firstLine="42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（1）评委会直接确定排名第一的中标候选人为中标人；</w:t>
      </w:r>
      <w:r/>
    </w:p>
    <w:p>
      <w:pPr>
        <w:ind w:firstLine="42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（2）采购人在评委会推荐的中标候选人中按顺序确定中标人。</w:t>
      </w:r>
      <w:r/>
    </w:p>
    <w:p>
      <w:pPr>
        <w:ind w:firstLine="420"/>
        <w:spacing w:line="360" w:lineRule="auto"/>
        <w:rPr>
          <w:rFonts w:hint="eastAsia"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按第</w:t>
      </w:r>
      <w:r>
        <w:rPr>
          <w:rFonts w:hint="eastAsia" w:ascii="宋体" w:hAnsi="宋体" w:cs="Times New Roman"/>
          <w:bCs/>
          <w:sz w:val="24"/>
          <w:szCs w:val="24"/>
          <w:highlight w:val="none"/>
          <w:lang w:val="en-US" w:eastAsia="zh-CN"/>
        </w:rPr>
        <w:t xml:space="preserve">二</w:t>
      </w:r>
      <w:r>
        <w:rPr>
          <w:rFonts w:hint="eastAsia" w:ascii="宋体" w:hAnsi="宋体" w:eastAsia="宋体" w:cs="Times New Roman"/>
          <w:bCs/>
          <w:sz w:val="24"/>
          <w:szCs w:val="24"/>
          <w:highlight w:val="none"/>
          <w:lang w:val="zh-CN"/>
        </w:rPr>
        <w:t xml:space="preserve">种方式确定中标人的，采购代理机构自评审结束之日起两个工作日内将评审报告送达采购人，采购人自收到评审报告之日起五个工作日内，在评审报告推荐的中标候选人中按顺序确定中标人。</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26.3 采购代理机构将在江苏政府采购网发布中标公告，公告期限为1个工作日。</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26.4 若有充分证据证明中标人有下列情况之一的，一经查实将被取消中标资格：</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26.4.1提供虚假材料谋取中标。</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26.4.2向采购人、采购代理机构行贿或者提供其他不正当利益。</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26.4.3属于本文件规定的无效投标情形，但在评标过程中未被评委会发现。</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26.4.4与采购人或者其他</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恶意串通。</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26.4.5采取不正当手段诋毁、排挤其他</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26.5 有下列情形之一的视为投标人串通投标，投标无效：</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26.5.1不同投标人的投标文件由同一单位或者个人编制。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26.5.2不同投标人委托同一单位或者个人办理投标事宜。</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26.5.3不同投标人的投标文件载明的项目管理成员或者联系人员为同一人。</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26.5.4不同投标人的投标文件异常一致或者投标报价呈规律性差异。</w:t>
      </w:r>
      <w:r/>
    </w:p>
    <w:p>
      <w:pPr>
        <w:ind w:firstLine="420"/>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27、中标通知书</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27.1 中标结果确定后，采购代理机构将向中标人发出《中标通知书》。中标人可在中标结果公告届满之日起三十日内登录苏采云系统下载。</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27.2 因系统存储空间有限，中标结果公告届满之日起三十日后，苏采云系统不再保证提供下载《中标通知书》服务，因未及时下载而造成的不利后果由中标人自行承担。</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27.3 《中标通知书》是合同的一个组成部分，对采购人和中标人均具有法律效力。《中标通知书》发出后，采购人改变中标结果或者中标人放弃中标项目的，应当依法承担法律责任。</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七、签订合同</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28 、签订合同</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28.1中标人应当在《中标通知书》发出之日起三十日内，按照招标文件确定的事项与采购人签订政府采购合同。</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28.2招标文件、中标人的投标文件及招标过程中有关澄清、承诺文件均作为合同附件。</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28.3签订合同后，中标人不得将合同标的进行转包。未经采购人同意，中标人也不得采用分包的形式履行合同，否则采购人有权终止合同。转包或分包造成采购人损失的，中标人应承担相应赔偿责任。</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28.4中标人因自身原因拒绝与采购人签订合同的，不得参加采购人重新组织的采购活动，且将可能被拒绝参加该采购人一年内的其他政府采购活动。</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28.5服务（包含与服务相关的货物）的追加</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合同履行中，采购人需追加与合同标的相同的服务（包含与服务相关的货物），在不改变合同其他条款的前提下，可以与中标人协商签订补充合同，但所有补充合同的金额不超过原合同金额的10%。</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八、质疑和投诉</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29 、质疑</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29.1 </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认为采购文件、采购过程和中标、成交结果使自己的权益受到损害的，可以在知道或者应知其权益受到损害之日起七个工作日内，以书面形式向采购代理机构提出质疑。</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29.2 提出质疑的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应当是参与所质疑项目采购活动的</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。潜在</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已依法获取其可质疑的采购文件的，可以对该文件提出质疑。</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可以委托代理人进行质疑。其授权委托书应当载明代理人的姓名或者名称、代理事项、具体权限、期限和相关事项。</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为自然人的，应当由本人签字；</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为法人或者其他组织的，应当由法定代表人、主要负责人签字或者盖章，并加盖公章。代理人提出质疑和投诉，应当提交</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签署的授权委托书。以联合体形式参加政府采购活动的，其投诉应当由组成联合体的所有</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共同提出。</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29.3 </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质疑应当有明确的请求和必要的证明材料。</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必须在法定质疑期内一次性提出针对同一采购程序环节的质疑。</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29.4 </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提出质疑应当提交质疑函和必要的证明材料。</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质疑函的内容须按照财政部制定的质疑函范本（财政部指定中国政府采购网发布）填写；</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为自然人的，应当由本人签字；</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为法人或者其他组织的，应当由法定代表人、主要负责人，或者其授权委托人签字或者盖章，并加盖公章。质疑函应当使用中文。相关当事人提供外文书证或者外国语视听资料的，应当附有中文译本，由翻译机构盖章或者翻译人员签名。</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29.5 质疑函应当现场书面提交至采购代理机构联系人（详见招标公告）处，提交时应出示有效身份证明。</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30 、投诉</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30.1 质疑</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对采购代理机构的答复不满意或者采购代理机构未在规定的时间内作出答复的，可以在答复期满后十五个工作日内向同级政府采购监督管理部门投诉。   </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30.2 </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投诉应当有明确的请求和必要的证明材料。</w:t>
      </w:r>
      <w:r>
        <w:rPr>
          <w:rFonts w:hint="eastAsia" w:ascii="宋体" w:hAnsi="宋体" w:cs="Times New Roman"/>
          <w:bCs/>
          <w:sz w:val="24"/>
          <w:szCs w:val="24"/>
          <w:highlight w:val="none"/>
          <w:lang w:val="zh-CN"/>
        </w:rPr>
        <w:t xml:space="preserve">投标人</w:t>
      </w:r>
      <w:r>
        <w:rPr>
          <w:rFonts w:hint="eastAsia" w:ascii="宋体" w:hAnsi="宋体" w:eastAsia="宋体" w:cs="Times New Roman"/>
          <w:bCs/>
          <w:sz w:val="24"/>
          <w:szCs w:val="24"/>
          <w:highlight w:val="none"/>
          <w:lang w:val="zh-CN"/>
        </w:rPr>
        <w:t xml:space="preserve">投诉的事项不得超出已质疑事项的范围。</w:t>
      </w:r>
      <w:r/>
    </w:p>
    <w:p>
      <w:pPr>
        <w:ind w:firstLine="420"/>
        <w:spacing w:line="360" w:lineRule="auto"/>
        <w:rPr>
          <w:rFonts w:ascii="宋体" w:hAnsi="宋体" w:eastAsia="宋体" w:cs="Times New Roman"/>
          <w:bCs/>
          <w:sz w:val="24"/>
          <w:szCs w:val="24"/>
          <w:highlight w:val="none"/>
          <w:lang w:val="zh-CN"/>
        </w:rPr>
      </w:pPr>
      <w:r>
        <w:rPr>
          <w:rFonts w:hint="eastAsia" w:ascii="宋体" w:hAnsi="宋体" w:eastAsia="宋体" w:cs="Times New Roman"/>
          <w:bCs/>
          <w:sz w:val="24"/>
          <w:szCs w:val="24"/>
          <w:highlight w:val="none"/>
          <w:lang w:val="zh-CN"/>
        </w:rPr>
        <w:t xml:space="preserve">30.3 投诉人对政府采购监督管理部门的投诉处理决定不服或者政府采购监督管理部门逾期未作处理的，可以依法申请行政复议或者向人民法院提起行政诉讼。</w:t>
      </w:r>
      <w:r/>
    </w:p>
    <w:p>
      <w:pPr>
        <w:spacing w:line="360" w:lineRule="auto"/>
        <w:rPr>
          <w:rFonts w:ascii="宋体" w:hAnsi="宋体" w:eastAsia="宋体" w:cs="Times New Roman"/>
          <w:b/>
          <w:bCs/>
          <w:sz w:val="24"/>
          <w:szCs w:val="24"/>
          <w:highlight w:val="none"/>
          <w:lang w:val="zh-CN"/>
        </w:rPr>
      </w:pPr>
      <w:r>
        <w:rPr>
          <w:rFonts w:hint="eastAsia" w:ascii="宋体" w:hAnsi="宋体" w:eastAsia="宋体" w:cs="Times New Roman"/>
          <w:b/>
          <w:bCs/>
          <w:sz w:val="24"/>
          <w:szCs w:val="24"/>
          <w:highlight w:val="none"/>
          <w:lang w:val="zh-CN"/>
        </w:rPr>
        <w:t xml:space="preserve">31、诚实信用    </w:t>
      </w:r>
      <w:r/>
    </w:p>
    <w:p>
      <w:pPr>
        <w:ind w:firstLine="420"/>
        <w:jc w:val="left"/>
        <w:keepLines w:val="0"/>
        <w:keepNext w:val="0"/>
        <w:pageBreakBefore w:val="0"/>
        <w:spacing w:line="360" w:lineRule="auto"/>
        <w:shd w:val="clear" w:color="auto" w:fill="ffffff"/>
        <w:widowControl/>
        <w:rPr>
          <w:rFonts w:hint="eastAsia" w:cs="Times New Roman" w:asciiTheme="minorEastAsia" w:hAnsiTheme="minorEastAsia" w:eastAsiaTheme="minorEastAsia"/>
          <w:szCs w:val="21"/>
          <w:highlight w:val="none"/>
        </w:rPr>
      </w:pPr>
      <w:r>
        <w:rPr>
          <w:rFonts w:hint="eastAsia" w:ascii="宋体" w:hAnsi="宋体" w:eastAsia="宋体" w:cs="宋体"/>
          <w:sz w:val="24"/>
          <w:szCs w:val="24"/>
          <w:highlight w:val="none"/>
        </w:rPr>
        <w:t xml:space="preserve">31.1</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之间不得相互串通投标报价，不得妨碍其他</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的公平竞争，不得损害采购人和其他</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的合法权益。</w:t>
      </w:r>
      <w:r>
        <w:rPr>
          <w:rFonts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31</w:t>
      </w:r>
      <w:r>
        <w:rPr>
          <w:rFonts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不得以向招标代理工作人员、评标委员会成员行贿或者采取其他不正当手段谋取中标。经查实</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有此行为的，政府采购管理部门将</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列入不良行为记录名单，按照《政府采购法》有关规定处理。</w:t>
      </w:r>
      <w:r>
        <w:rPr>
          <w:rFonts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   31</w:t>
      </w:r>
      <w:r>
        <w:rPr>
          <w:rFonts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不得虚假质疑和恶意质疑，并对质疑内容的真实性承担责任。</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或者其他利害关系人通过捏造事实、伪造证明材料等方式提出异议或投诉，阻碍招投标活动正常进行的，属于严重不良行为，招标代理将提请财政部门将其列入不良行为记录名单，并依法予以处罚。</w:t>
      </w:r>
      <w:r>
        <w:rPr>
          <w:rFonts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31</w:t>
      </w:r>
      <w:r>
        <w:rPr>
          <w:rFonts w:ascii="宋体" w:hAnsi="宋体" w:eastAsia="宋体" w:cs="宋体"/>
          <w:sz w:val="24"/>
          <w:szCs w:val="24"/>
          <w:highlight w:val="none"/>
        </w:rPr>
        <w:t xml:space="preserve">.</w:t>
      </w:r>
      <w:r>
        <w:rPr>
          <w:rFonts w:hint="eastAsia" w:ascii="宋体" w:hAnsi="宋体" w:eastAsia="宋体" w:cs="宋体"/>
          <w:sz w:val="24"/>
          <w:szCs w:val="24"/>
          <w:highlight w:val="none"/>
        </w:rPr>
        <w:t xml:space="preserve">4</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不得虚假承诺，否则，按照提供虚假材料谋取中标成交处理。</w:t>
      </w:r>
      <w:r>
        <w:rPr>
          <w:rFonts w:ascii="宋体" w:hAnsi="宋体" w:eastAsia="宋体" w:cs="宋体"/>
          <w:sz w:val="24"/>
          <w:szCs w:val="24"/>
          <w:highlight w:val="none"/>
        </w:rPr>
        <w:br w:type="textWrapping" w:clear="all"/>
      </w:r>
      <w:r>
        <w:rPr>
          <w:rFonts w:hint="eastAsia" w:ascii="宋体" w:hAnsi="宋体" w:eastAsia="宋体" w:cs="宋体"/>
          <w:sz w:val="24"/>
          <w:szCs w:val="24"/>
          <w:highlight w:val="none"/>
        </w:rPr>
        <w:t xml:space="preserve">31</w:t>
      </w:r>
      <w:r>
        <w:rPr>
          <w:rFonts w:ascii="宋体" w:hAnsi="宋体" w:eastAsia="宋体" w:cs="宋体"/>
          <w:sz w:val="24"/>
          <w:szCs w:val="24"/>
          <w:highlight w:val="none"/>
        </w:rPr>
        <w:t xml:space="preserve">.3</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应自觉遵守开标、评标纪律，扰乱开标评标现场秩序的，属于失信行为，根据《江苏省政府采购</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监督管理暂行办法》，失信行为将被记入</w:t>
      </w:r>
      <w:r>
        <w:rPr>
          <w:rFonts w:hint="eastAsia" w:ascii="宋体" w:hAnsi="宋体" w:cs="宋体"/>
          <w:sz w:val="24"/>
          <w:szCs w:val="24"/>
          <w:highlight w:val="none"/>
          <w:lang w:eastAsia="zh-CN"/>
        </w:rPr>
        <w:t xml:space="preserve">投标人</w:t>
      </w:r>
      <w:r>
        <w:rPr>
          <w:rFonts w:ascii="宋体" w:hAnsi="宋体" w:eastAsia="宋体" w:cs="宋体"/>
          <w:sz w:val="24"/>
          <w:szCs w:val="24"/>
          <w:highlight w:val="none"/>
        </w:rPr>
        <w:t xml:space="preserve">诚信档案。</w:t>
      </w:r>
      <w:r/>
    </w:p>
    <w:p>
      <w:pPr>
        <w:ind w:firstLine="480"/>
        <w:keepLines w:val="0"/>
        <w:keepNext w:val="0"/>
        <w:pageBreakBefore w:val="0"/>
        <w:spacing w:beforeAutospacing="0" w:line="360" w:lineRule="auto"/>
        <w:widowControl w:val="off"/>
        <w:rPr>
          <w:rFonts w:hint="eastAsia" w:ascii="宋体" w:hAnsi="宋体" w:eastAsia="宋体"/>
          <w:color w:val="000000"/>
          <w:sz w:val="24"/>
          <w:highlight w:val="none"/>
        </w:rPr>
      </w:pPr>
      <w:r>
        <w:rPr>
          <w:rFonts w:hint="eastAsia" w:ascii="宋体" w:hAnsi="宋体" w:eastAsia="宋体"/>
          <w:color w:val="000000"/>
          <w:sz w:val="24"/>
          <w:highlight w:val="none"/>
        </w:rPr>
        <w:t xml:space="preserve"> </w:t>
      </w:r>
      <w:r/>
    </w:p>
    <w:p>
      <w:pPr>
        <w:numPr>
          <w:ilvl w:val="0"/>
          <w:numId w:val="6"/>
        </w:numPr>
        <w:jc w:val="center"/>
        <w:shd w:val="clear" w:color="auto" w:fill="auto"/>
        <w:rPr>
          <w:rFonts w:hint="eastAsia"/>
          <w:b/>
          <w:color w:val="000000"/>
          <w:sz w:val="44"/>
          <w:szCs w:val="44"/>
          <w:highlight w:val="none"/>
        </w:rPr>
        <w:outlineLvl w:val="0"/>
      </w:pPr>
      <w:r>
        <w:rPr>
          <w:rFonts w:hint="eastAsia"/>
          <w:b/>
          <w:color w:val="000000"/>
          <w:sz w:val="44"/>
          <w:szCs w:val="44"/>
          <w:highlight w:val="none"/>
        </w:rPr>
        <w:br w:type="page" w:clear="all"/>
      </w:r>
      <w:r>
        <w:rPr>
          <w:rFonts w:hint="eastAsia"/>
          <w:b/>
          <w:color w:val="000000"/>
          <w:sz w:val="44"/>
          <w:szCs w:val="44"/>
          <w:highlight w:val="none"/>
        </w:rPr>
        <w:t xml:space="preserve">评标方法和标准</w:t>
      </w:r>
      <w:r/>
    </w:p>
    <w:p>
      <w:pPr>
        <w:ind w:firstLine="420"/>
        <w:spacing w:line="360" w:lineRule="auto"/>
        <w:rPr>
          <w:rFonts w:hint="eastAsia" w:asciiTheme="minorEastAsia" w:hAnsiTheme="minorEastAsia" w:eastAsiaTheme="minorEastAsia"/>
          <w:b/>
          <w:szCs w:val="21"/>
          <w:highlight w:val="none"/>
        </w:rPr>
      </w:pPr>
      <w:r>
        <w:rPr>
          <w:rFonts w:hint="eastAsia" w:asciiTheme="minorEastAsia" w:hAnsiTheme="minorEastAsia" w:eastAsiaTheme="minorEastAsia"/>
          <w:b/>
          <w:szCs w:val="21"/>
          <w:highlight w:val="none"/>
        </w:rPr>
      </w:r>
      <w:r/>
    </w:p>
    <w:p>
      <w:pPr>
        <w:ind w:firstLine="422"/>
        <w:spacing w:line="360" w:lineRule="auto"/>
        <w:rPr>
          <w:rFonts w:hint="eastAsia" w:ascii="宋体" w:hAnsi="宋体" w:eastAsia="宋体" w:cs="宋体"/>
          <w:b/>
          <w:color w:val="000000"/>
          <w:sz w:val="44"/>
          <w:szCs w:val="44"/>
          <w:highlight w:val="none"/>
        </w:rPr>
      </w:pPr>
      <w:r>
        <w:rPr>
          <w:rFonts w:hint="eastAsia" w:ascii="宋体" w:hAnsi="宋体" w:eastAsia="宋体" w:cs="宋体"/>
          <w:b/>
          <w:szCs w:val="21"/>
          <w:highlight w:val="none"/>
        </w:rPr>
        <w:t xml:space="preserve">本项目采用综合评分法。综合评分法是指在满足采购文件实质性要求前提下，按照采购文件中规定的各项因素进行综合评审后，以总得分</w:t>
      </w:r>
      <w:r>
        <w:rPr>
          <w:rFonts w:hint="eastAsia" w:ascii="宋体" w:hAnsi="宋体" w:eastAsia="宋体" w:cs="宋体"/>
          <w:b/>
          <w:szCs w:val="21"/>
          <w:highlight w:val="none"/>
          <w:lang w:val="en-US" w:eastAsia="zh-CN"/>
        </w:rPr>
        <w:t xml:space="preserve">最高的投标人</w:t>
      </w:r>
      <w:r>
        <w:rPr>
          <w:rFonts w:hint="eastAsia" w:ascii="宋体" w:hAnsi="宋体" w:eastAsia="宋体" w:cs="宋体"/>
          <w:b/>
          <w:szCs w:val="21"/>
          <w:highlight w:val="none"/>
        </w:rPr>
        <w:t xml:space="preserve">作为</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的方法。</w:t>
      </w:r>
      <w:r>
        <w:rPr>
          <w:rFonts w:hint="eastAsia" w:ascii="宋体" w:hAnsi="宋体" w:eastAsia="宋体" w:cs="宋体"/>
          <w:b/>
          <w:szCs w:val="21"/>
          <w:highlight w:val="none"/>
          <w:lang w:val="en-US" w:eastAsia="zh-CN"/>
        </w:rPr>
        <w:t xml:space="preserve">综合比较与评价后，按得分由高到低顺序排列。得分相同的，按报价由低到高排列；得分相同，且报价相同的，按技术指标（服务方案）得分由高到低排列；得分相同、报价相同且技术指标（服务方案）得分相同的，采取随机抽取的方式确定。</w:t>
      </w:r>
      <w:r>
        <w:rPr>
          <w:rFonts w:hint="eastAsia" w:ascii="宋体" w:hAnsi="宋体" w:eastAsia="宋体" w:cs="宋体"/>
          <w:b/>
          <w:szCs w:val="21"/>
          <w:highlight w:val="none"/>
          <w:lang w:val="en-US" w:eastAsia="zh-CN"/>
        </w:rPr>
        <w:tab/>
      </w:r>
      <w:r>
        <w:rPr>
          <w:rFonts w:hint="eastAsia" w:ascii="宋体" w:hAnsi="宋体" w:eastAsia="宋体" w:cs="宋体"/>
          <w:b/>
          <w:szCs w:val="21"/>
          <w:highlight w:val="none"/>
        </w:rPr>
        <w:t xml:space="preserve">本次采购得分最高者为</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，第二名为备选</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，当</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不能履行其义务时，由备选</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顶替，成为新的</w:t>
      </w:r>
      <w:r>
        <w:rPr>
          <w:rFonts w:hint="eastAsia" w:ascii="宋体" w:hAnsi="宋体" w:eastAsia="宋体" w:cs="宋体"/>
          <w:b/>
          <w:szCs w:val="21"/>
          <w:highlight w:val="none"/>
          <w:lang w:val="en-US" w:eastAsia="zh-CN"/>
        </w:rPr>
        <w:t xml:space="preserve">中标人</w:t>
      </w:r>
      <w:r>
        <w:rPr>
          <w:rFonts w:hint="eastAsia" w:ascii="宋体" w:hAnsi="宋体" w:eastAsia="宋体" w:cs="宋体"/>
          <w:b/>
          <w:szCs w:val="21"/>
          <w:highlight w:val="none"/>
        </w:rPr>
        <w:t xml:space="preserve">，也可重新组织采购。</w:t>
      </w:r>
      <w:r/>
    </w:p>
    <w:tbl>
      <w:tblPr>
        <w:tblStyle w:val="671"/>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348"/>
        <w:gridCol w:w="6671"/>
        <w:gridCol w:w="754"/>
      </w:tblGrid>
      <w:tr>
        <w:trPr>
          <w:jc w:val="center"/>
          <w:trHeight w:val="628"/>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评分因素</w:t>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评审标准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分值</w:t>
            </w:r>
            <w:r/>
          </w:p>
        </w:tc>
      </w:tr>
      <w:tr>
        <w:trPr>
          <w:jc w:val="center"/>
          <w:trHeight w:val="51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w:t>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低价优先法计算，即满足磋商文件要求且投标价格最低的投标报价为评标基准价，其价格分为满分。其他投标人的价格分统一按照下列公式计算。本项目评标基准价为：1-投标优惠率（优惠率最高），本项目其他投标人的投标报价为：1-优惠率其他投标人的价格分统一按照下列公式计算：</w:t>
            </w:r>
            <w:r/>
          </w:p>
          <w:p>
            <w:pPr>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投标报价得分=(评标基准价/投标报价)×</w:t>
            </w:r>
            <w:r>
              <w:rPr>
                <w:rFonts w:hint="eastAsia" w:ascii="宋体" w:hAnsi="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lang w:val="en-US" w:eastAsia="zh-CN"/>
              </w:rPr>
              <w:t xml:space="preserve">（小数点保留两位）</w:t>
            </w:r>
            <w:r/>
          </w:p>
          <w:p>
            <w:pPr>
              <w:jc w:val="left"/>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lang w:eastAsia="zh-CN"/>
              </w:rPr>
              <w:t xml:space="preserve">优惠率</w:t>
            </w:r>
            <w:r>
              <w:rPr>
                <w:rFonts w:hint="eastAsia" w:ascii="宋体" w:hAnsi="宋体" w:eastAsia="宋体" w:cs="宋体"/>
                <w:color w:val="000000"/>
                <w:sz w:val="24"/>
                <w:szCs w:val="24"/>
                <w:highlight w:val="none"/>
              </w:rPr>
              <w:t xml:space="preserve">是指以</w:t>
            </w:r>
            <w:r>
              <w:rPr>
                <w:rFonts w:hint="eastAsia" w:ascii="宋体" w:hAnsi="宋体" w:eastAsia="宋体" w:cs="宋体"/>
                <w:color w:val="000000"/>
                <w:sz w:val="24"/>
                <w:szCs w:val="24"/>
                <w:highlight w:val="none"/>
                <w:lang w:val="en-US" w:eastAsia="zh-CN"/>
              </w:rPr>
              <w:t xml:space="preserve">南京市发展和改革委员会公布的“南京市部分农贸市场主副食品周平均价格水平”零售价为基础</w:t>
            </w:r>
            <w:r>
              <w:rPr>
                <w:rFonts w:hint="eastAsia" w:ascii="宋体" w:hAnsi="宋体" w:eastAsia="宋体" w:cs="宋体"/>
                <w:color w:val="000000"/>
                <w:sz w:val="24"/>
                <w:szCs w:val="24"/>
                <w:highlight w:val="none"/>
              </w:rPr>
              <w:t xml:space="preserve">，进行</w:t>
            </w:r>
            <w:r>
              <w:rPr>
                <w:rFonts w:hint="eastAsia" w:ascii="宋体" w:hAnsi="宋体" w:eastAsia="宋体" w:cs="宋体"/>
                <w:color w:val="000000"/>
                <w:sz w:val="24"/>
                <w:szCs w:val="24"/>
                <w:highlight w:val="none"/>
                <w:lang w:eastAsia="zh-CN"/>
              </w:rPr>
              <w:t xml:space="preserve">优惠</w:t>
            </w:r>
            <w:r>
              <w:rPr>
                <w:rFonts w:hint="eastAsia" w:ascii="宋体" w:hAnsi="宋体" w:eastAsia="宋体" w:cs="宋体"/>
                <w:color w:val="000000"/>
                <w:sz w:val="24"/>
                <w:szCs w:val="24"/>
                <w:highlight w:val="none"/>
              </w:rPr>
              <w:t xml:space="preserve">的比例。</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30</w:t>
            </w:r>
            <w:r/>
          </w:p>
        </w:tc>
      </w:tr>
      <w:tr>
        <w:trPr>
          <w:jc w:val="center"/>
          <w:trHeight w:val="90"/>
        </w:trPr>
        <w:tc>
          <w:tcPr>
            <w:tcBorders>
              <w:top w:val="single" w:color="auto" w:sz="4" w:space="0"/>
              <w:left w:val="single" w:color="auto" w:sz="4" w:space="0"/>
              <w:right w:val="single" w:color="auto" w:sz="4" w:space="0"/>
            </w:tcBorders>
            <w:tcW w:w="846"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p>
        </w:tc>
        <w:tc>
          <w:tcPr>
            <w:tcBorders>
              <w:top w:val="single" w:color="auto" w:sz="4" w:space="0"/>
              <w:left w:val="single" w:color="auto" w:sz="4" w:space="0"/>
              <w:right w:val="single" w:color="auto" w:sz="4" w:space="0"/>
            </w:tcBorders>
            <w:tcW w:w="1348" w:type="dxa"/>
            <w:vAlign w:val="center"/>
            <w:vMerge w:val="restart"/>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服务方案（</w:t>
            </w:r>
            <w:r>
              <w:rPr>
                <w:rFonts w:hint="eastAsia" w:ascii="宋体" w:hAnsi="宋体" w:cs="宋体"/>
                <w:color w:val="auto"/>
                <w:sz w:val="24"/>
                <w:szCs w:val="24"/>
                <w:highlight w:val="none"/>
                <w:lang w:val="en-US" w:eastAsia="zh-CN"/>
              </w:rPr>
              <w:t xml:space="preserve">54</w:t>
            </w:r>
            <w:r>
              <w:rPr>
                <w:rFonts w:hint="eastAsia" w:ascii="宋体" w:hAnsi="宋体" w:eastAsia="宋体" w:cs="宋体"/>
                <w:color w:val="auto"/>
                <w:sz w:val="24"/>
                <w:szCs w:val="24"/>
                <w:highlight w:val="none"/>
                <w:lang w:val="en-US" w:eastAsia="zh-CN"/>
              </w:rPr>
              <w:t xml:space="preserve">分）</w:t>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rPr>
              <w:t xml:space="preserve">2.1 </w:t>
            </w:r>
            <w:r>
              <w:rPr>
                <w:rFonts w:hint="eastAsia" w:ascii="宋体" w:hAnsi="宋体" w:eastAsia="宋体" w:cs="宋体"/>
                <w:sz w:val="24"/>
                <w:szCs w:val="24"/>
                <w:highlight w:val="none"/>
                <w:lang w:val="zh-CN"/>
              </w:rPr>
              <w:t xml:space="preserve">评委根据</w:t>
            </w:r>
            <w:r>
              <w:rPr>
                <w:rFonts w:hint="eastAsia" w:ascii="宋体" w:hAnsi="宋体" w:eastAsia="宋体" w:cs="宋体"/>
                <w:sz w:val="24"/>
                <w:szCs w:val="24"/>
                <w:highlight w:val="none"/>
                <w:lang w:val="zh-CN" w:eastAsia="zh-CN"/>
              </w:rPr>
              <w:t xml:space="preserve">投标人提供的</w:t>
            </w:r>
            <w:r>
              <w:rPr>
                <w:rFonts w:hint="eastAsia" w:ascii="宋体" w:hAnsi="宋体" w:eastAsia="宋体" w:cs="宋体"/>
                <w:sz w:val="24"/>
                <w:szCs w:val="24"/>
                <w:highlight w:val="none"/>
                <w:lang w:val="zh-CN"/>
              </w:rPr>
              <w:t xml:space="preserve">对采购</w:t>
            </w:r>
            <w:r>
              <w:rPr>
                <w:rFonts w:hint="eastAsia" w:ascii="宋体" w:hAnsi="宋体" w:eastAsia="宋体" w:cs="宋体"/>
                <w:sz w:val="24"/>
                <w:szCs w:val="24"/>
                <w:highlight w:val="none"/>
                <w:lang w:val="zh-CN" w:eastAsia="zh-CN"/>
              </w:rPr>
              <w:t xml:space="preserve">人</w:t>
            </w:r>
            <w:r>
              <w:rPr>
                <w:rFonts w:hint="eastAsia" w:ascii="宋体" w:hAnsi="宋体" w:eastAsia="宋体" w:cs="宋体"/>
                <w:sz w:val="24"/>
                <w:szCs w:val="24"/>
                <w:highlight w:val="none"/>
                <w:lang w:val="zh-CN"/>
              </w:rPr>
              <w:t xml:space="preserve">食材配送工作整体设想、项目重点难点、食材品质目标、配送服务目标、安全质量目标、风险评估以及风险承担目标分析及应对措施，与配送对接方案以及配送的具体建议等进行综合</w:t>
            </w:r>
            <w:r>
              <w:rPr>
                <w:rFonts w:hint="eastAsia" w:ascii="宋体" w:hAnsi="宋体" w:eastAsia="宋体" w:cs="宋体"/>
                <w:sz w:val="24"/>
                <w:szCs w:val="24"/>
                <w:highlight w:val="none"/>
                <w:lang w:val="zh-CN" w:eastAsia="zh-CN"/>
              </w:rPr>
              <w:t xml:space="preserve">评审</w:t>
            </w:r>
            <w:r>
              <w:rPr>
                <w:rFonts w:hint="eastAsia" w:ascii="宋体" w:hAnsi="宋体" w:eastAsia="宋体" w:cs="宋体"/>
                <w:sz w:val="24"/>
                <w:szCs w:val="24"/>
                <w:highlight w:val="none"/>
                <w:lang w:val="zh-CN"/>
              </w:rPr>
              <w:t xml:space="preserve">，要求结合采购人规模、地理位置特点等实际，设计详细的总体规划。</w:t>
            </w:r>
            <w:r/>
          </w:p>
          <w:p>
            <w:pPr>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方案设计合理</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针对性强</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各</w:t>
            </w:r>
            <w:r>
              <w:rPr>
                <w:rFonts w:hint="eastAsia" w:ascii="宋体" w:hAnsi="宋体" w:eastAsia="宋体" w:cs="宋体"/>
                <w:sz w:val="24"/>
                <w:szCs w:val="24"/>
                <w:highlight w:val="none"/>
                <w:lang w:val="zh-CN" w:eastAsia="zh-CN"/>
              </w:rPr>
              <w:t xml:space="preserve">项</w:t>
            </w:r>
            <w:r>
              <w:rPr>
                <w:rFonts w:hint="eastAsia" w:ascii="宋体" w:hAnsi="宋体" w:eastAsia="宋体" w:cs="宋体"/>
                <w:sz w:val="24"/>
                <w:szCs w:val="24"/>
                <w:highlight w:val="none"/>
                <w:lang w:val="zh-CN"/>
              </w:rPr>
              <w:t xml:space="preserve">目标明确</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可操作性强的得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 分；</w:t>
            </w:r>
            <w:r/>
          </w:p>
          <w:p>
            <w:pPr>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方案设计</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lang w:val="zh-CN"/>
              </w:rPr>
              <w:t xml:space="preserve">合理</w:t>
            </w:r>
            <w:r>
              <w:rPr>
                <w:rFonts w:hint="eastAsia" w:ascii="宋体" w:hAnsi="宋体" w:eastAsia="宋体" w:cs="宋体"/>
                <w:sz w:val="24"/>
                <w:szCs w:val="24"/>
                <w:highlight w:val="none"/>
                <w:lang w:val="zh-CN" w:eastAsia="zh-CN"/>
              </w:rPr>
              <w:t xml:space="preserve">、各项目标</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lang w:val="zh-CN" w:eastAsia="zh-CN"/>
              </w:rPr>
              <w:t xml:space="preserve">明确、可</w:t>
            </w:r>
            <w:r>
              <w:rPr>
                <w:rFonts w:hint="eastAsia" w:ascii="宋体" w:hAnsi="宋体" w:eastAsia="宋体" w:cs="宋体"/>
                <w:sz w:val="24"/>
                <w:szCs w:val="24"/>
                <w:highlight w:val="none"/>
                <w:lang w:val="zh-CN"/>
              </w:rPr>
              <w:t xml:space="preserve">操作性较强的得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p>
          <w:p>
            <w:pPr>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）方案</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lang w:val="zh-CN" w:eastAsia="zh-CN"/>
              </w:rPr>
              <w:t xml:space="preserve">合理、目标</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lang w:val="zh-CN" w:eastAsia="zh-CN"/>
              </w:rPr>
              <w:t xml:space="preserve">明确、可操作性</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rPr>
              <w:t xml:space="preserve">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p>
          <w:p>
            <w:pPr>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未提供的不得分。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r>
      <w:tr>
        <w:trPr>
          <w:jc w:val="center"/>
          <w:trHeight w:val="2863"/>
        </w:trPr>
        <w:tc>
          <w:tcPr>
            <w:tcBorders>
              <w:left w:val="single" w:color="auto" w:sz="4" w:space="0"/>
              <w:right w:val="single" w:color="auto" w:sz="4" w:space="0"/>
            </w:tcBorders>
            <w:tcW w:w="84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34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rPr>
              <w:t xml:space="preserve">2.2 </w:t>
            </w:r>
            <w:r>
              <w:rPr>
                <w:rFonts w:hint="eastAsia" w:ascii="宋体" w:hAnsi="宋体" w:eastAsia="宋体" w:cs="宋体"/>
                <w:sz w:val="24"/>
                <w:szCs w:val="24"/>
                <w:highlight w:val="none"/>
                <w:lang w:val="zh-CN"/>
              </w:rPr>
              <w:t xml:space="preserve">评委根据</w:t>
            </w:r>
            <w:r>
              <w:rPr>
                <w:rFonts w:hint="eastAsia" w:ascii="宋体" w:hAnsi="宋体" w:eastAsia="宋体" w:cs="宋体"/>
                <w:sz w:val="24"/>
                <w:szCs w:val="24"/>
                <w:highlight w:val="none"/>
                <w:lang w:val="zh-CN" w:eastAsia="zh-CN"/>
              </w:rPr>
              <w:t xml:space="preserve">投标人</w:t>
            </w:r>
            <w:r>
              <w:rPr>
                <w:rFonts w:hint="eastAsia" w:ascii="宋体" w:hAnsi="宋体" w:eastAsia="宋体" w:cs="宋体"/>
                <w:sz w:val="24"/>
                <w:szCs w:val="24"/>
                <w:highlight w:val="none"/>
                <w:lang w:val="zh-CN"/>
              </w:rPr>
              <w:t xml:space="preserve">提供的</w:t>
            </w:r>
            <w:r>
              <w:rPr>
                <w:rFonts w:hint="eastAsia" w:ascii="宋体" w:hAnsi="宋体" w:eastAsia="宋体" w:cs="宋体"/>
                <w:sz w:val="24"/>
                <w:szCs w:val="24"/>
                <w:highlight w:val="none"/>
                <w:lang w:val="en-US" w:eastAsia="zh-CN"/>
              </w:rPr>
              <w:t xml:space="preserve">初</w:t>
            </w:r>
            <w:r>
              <w:rPr>
                <w:rFonts w:hint="eastAsia" w:ascii="宋体" w:hAnsi="宋体" w:eastAsia="宋体" w:cs="宋体"/>
                <w:sz w:val="24"/>
                <w:szCs w:val="24"/>
                <w:highlight w:val="none"/>
                <w:lang w:val="zh-CN"/>
              </w:rPr>
              <w:t xml:space="preserve">加工方案（方案</w:t>
            </w:r>
            <w:r>
              <w:rPr>
                <w:rFonts w:hint="eastAsia" w:ascii="宋体" w:hAnsi="宋体" w:eastAsia="宋体" w:cs="宋体"/>
                <w:sz w:val="24"/>
                <w:szCs w:val="24"/>
                <w:highlight w:val="none"/>
                <w:lang w:val="zh-CN" w:eastAsia="zh-CN"/>
              </w:rPr>
              <w:t xml:space="preserve">内容包括但</w:t>
            </w:r>
            <w:r>
              <w:rPr>
                <w:rFonts w:hint="eastAsia" w:ascii="宋体" w:hAnsi="宋体" w:eastAsia="宋体" w:cs="宋体"/>
                <w:sz w:val="24"/>
                <w:szCs w:val="24"/>
                <w:highlight w:val="none"/>
                <w:lang w:val="zh-CN"/>
              </w:rPr>
              <w:t xml:space="preserve">不限于人员业务能力、设备工具、职业规范、健康卫生的具体做法等）进行综合评</w:t>
            </w:r>
            <w:r>
              <w:rPr>
                <w:rFonts w:hint="eastAsia" w:ascii="宋体" w:hAnsi="宋体" w:eastAsia="宋体" w:cs="宋体"/>
                <w:sz w:val="24"/>
                <w:szCs w:val="24"/>
                <w:highlight w:val="none"/>
                <w:lang w:val="zh-CN" w:eastAsia="zh-CN"/>
              </w:rPr>
              <w:t xml:space="preserve">审</w:t>
            </w:r>
            <w:r>
              <w:rPr>
                <w:rFonts w:hint="eastAsia" w:ascii="宋体" w:hAnsi="宋体" w:eastAsia="宋体" w:cs="宋体"/>
                <w:sz w:val="24"/>
                <w:szCs w:val="24"/>
                <w:highlight w:val="none"/>
                <w:lang w:val="zh-CN"/>
              </w:rPr>
              <w:t xml:space="preserve">：</w:t>
            </w:r>
            <w:r/>
          </w:p>
          <w:p>
            <w:pPr>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方案具体明确</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人员业务能力强、操作</w:t>
            </w:r>
            <w:r>
              <w:rPr>
                <w:rFonts w:hint="eastAsia" w:ascii="宋体" w:hAnsi="宋体" w:eastAsia="宋体" w:cs="宋体"/>
                <w:sz w:val="24"/>
                <w:szCs w:val="24"/>
                <w:highlight w:val="none"/>
                <w:lang w:val="zh-CN" w:eastAsia="zh-CN"/>
              </w:rPr>
              <w:t xml:space="preserve">规范、</w:t>
            </w:r>
            <w:r>
              <w:rPr>
                <w:rFonts w:hint="eastAsia" w:ascii="宋体" w:hAnsi="宋体" w:eastAsia="宋体" w:cs="宋体"/>
                <w:sz w:val="24"/>
                <w:szCs w:val="24"/>
                <w:highlight w:val="none"/>
                <w:lang w:val="zh-CN"/>
              </w:rPr>
              <w:t xml:space="preserve">健康卫生的得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分；</w:t>
            </w:r>
            <w:r/>
          </w:p>
          <w:p>
            <w:pPr>
              <w:rPr>
                <w:rFonts w:hint="eastAsia" w:ascii="宋体" w:hAnsi="宋体" w:eastAsia="宋体" w:cs="宋体"/>
                <w:sz w:val="24"/>
                <w:szCs w:val="24"/>
                <w:highlight w:val="none"/>
                <w:lang w:val="zh-CN"/>
              </w:rPr>
              <w:outlineLvl w:val="9"/>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方案具体</w:t>
            </w:r>
            <w:r>
              <w:rPr>
                <w:rFonts w:hint="eastAsia" w:ascii="宋体" w:hAnsi="宋体" w:eastAsia="宋体" w:cs="宋体"/>
                <w:sz w:val="24"/>
                <w:szCs w:val="24"/>
                <w:highlight w:val="none"/>
                <w:lang w:val="en-US" w:eastAsia="zh-CN"/>
              </w:rPr>
              <w:t xml:space="preserve">较</w:t>
            </w:r>
            <w:r>
              <w:rPr>
                <w:rFonts w:hint="eastAsia" w:ascii="宋体" w:hAnsi="宋体" w:eastAsia="宋体" w:cs="宋体"/>
                <w:sz w:val="24"/>
                <w:szCs w:val="24"/>
                <w:highlight w:val="none"/>
                <w:lang w:val="zh-CN"/>
              </w:rPr>
              <w:t xml:space="preserve">明确</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人员业务能力</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rPr>
              <w:t xml:space="preserve">、操作</w:t>
            </w:r>
            <w:r>
              <w:rPr>
                <w:rFonts w:hint="eastAsia" w:ascii="宋体" w:hAnsi="宋体" w:eastAsia="宋体" w:cs="宋体"/>
                <w:sz w:val="24"/>
                <w:szCs w:val="24"/>
                <w:highlight w:val="none"/>
                <w:lang w:val="zh-CN" w:eastAsia="zh-CN"/>
              </w:rPr>
              <w:t xml:space="preserve">规范、</w:t>
            </w:r>
            <w:r>
              <w:rPr>
                <w:rFonts w:hint="eastAsia" w:ascii="宋体" w:hAnsi="宋体" w:eastAsia="宋体" w:cs="宋体"/>
                <w:sz w:val="24"/>
                <w:szCs w:val="24"/>
                <w:highlight w:val="none"/>
                <w:lang w:val="zh-CN"/>
              </w:rPr>
              <w:t xml:space="preserve">健康卫生的得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p>
          <w:p>
            <w:pPr>
              <w:rPr>
                <w:rFonts w:hint="eastAsia"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lang w:val="zh-CN" w:eastAsia="zh-CN"/>
              </w:rPr>
              <w:t xml:space="preserve">全面、可</w:t>
            </w:r>
            <w:r>
              <w:rPr>
                <w:rFonts w:hint="eastAsia" w:ascii="宋体" w:hAnsi="宋体" w:eastAsia="宋体" w:cs="宋体"/>
                <w:sz w:val="24"/>
                <w:szCs w:val="24"/>
                <w:highlight w:val="none"/>
                <w:lang w:val="zh-CN"/>
              </w:rPr>
              <w:t xml:space="preserve">操作性</w:t>
            </w:r>
            <w:r>
              <w:rPr>
                <w:rFonts w:hint="eastAsia" w:ascii="宋体" w:hAnsi="宋体" w:eastAsia="宋体" w:cs="宋体"/>
                <w:sz w:val="24"/>
                <w:szCs w:val="24"/>
                <w:highlight w:val="none"/>
                <w:lang w:val="en-US" w:eastAsia="zh-CN"/>
              </w:rPr>
              <w:t xml:space="preserve">一般</w:t>
            </w:r>
            <w:r>
              <w:rPr>
                <w:rFonts w:hint="eastAsia" w:ascii="宋体" w:hAnsi="宋体" w:eastAsia="宋体" w:cs="宋体"/>
                <w:sz w:val="24"/>
                <w:szCs w:val="24"/>
                <w:highlight w:val="none"/>
                <w:lang w:val="zh-CN"/>
              </w:rPr>
              <w:t xml:space="preserve">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p>
          <w:p>
            <w:pPr>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未提供的不得分。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keepLines w:val="0"/>
              <w:keepNext w:val="0"/>
              <w:pageBreakBefore w:val="0"/>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r>
      <w:tr>
        <w:trPr>
          <w:jc w:val="center"/>
          <w:trHeight w:val="519"/>
        </w:trPr>
        <w:tc>
          <w:tcPr>
            <w:tcBorders>
              <w:left w:val="single" w:color="auto" w:sz="4" w:space="0"/>
              <w:right w:val="single" w:color="auto" w:sz="4" w:space="0"/>
            </w:tcBorders>
            <w:tcW w:w="84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34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2.3 </w:t>
            </w:r>
            <w:r>
              <w:rPr>
                <w:rFonts w:hint="eastAsia" w:ascii="宋体" w:hAnsi="宋体" w:eastAsia="宋体" w:cs="宋体"/>
                <w:sz w:val="24"/>
                <w:szCs w:val="24"/>
                <w:highlight w:val="none"/>
                <w:lang w:val="zh-CN"/>
              </w:rPr>
              <w:t xml:space="preserve">评委根据</w:t>
            </w:r>
            <w:r>
              <w:rPr>
                <w:rFonts w:hint="eastAsia" w:ascii="宋体" w:hAnsi="宋体" w:eastAsia="宋体" w:cs="宋体"/>
                <w:sz w:val="24"/>
                <w:szCs w:val="24"/>
                <w:highlight w:val="none"/>
                <w:lang w:val="zh-CN" w:eastAsia="zh-CN"/>
              </w:rPr>
              <w:t xml:space="preserve">投标人</w:t>
            </w:r>
            <w:r>
              <w:rPr>
                <w:rFonts w:hint="eastAsia" w:ascii="宋体" w:hAnsi="宋体" w:eastAsia="宋体" w:cs="宋体"/>
                <w:sz w:val="24"/>
                <w:szCs w:val="24"/>
                <w:highlight w:val="none"/>
                <w:lang w:val="zh-CN"/>
              </w:rPr>
              <w:t xml:space="preserve">提供的组织货源的详细工作方案（方案包括但不限于货源、采购渠道、供货保障）等方面进行综合</w:t>
            </w:r>
            <w:r>
              <w:rPr>
                <w:rFonts w:hint="eastAsia" w:ascii="宋体" w:hAnsi="宋体" w:eastAsia="宋体" w:cs="宋体"/>
                <w:sz w:val="24"/>
                <w:szCs w:val="24"/>
                <w:highlight w:val="none"/>
                <w:lang w:val="zh-CN" w:eastAsia="zh-CN"/>
              </w:rPr>
              <w:t xml:space="preserve">评审</w:t>
            </w:r>
            <w:r>
              <w:rPr>
                <w:rFonts w:hint="eastAsia" w:ascii="宋体" w:hAnsi="宋体" w:eastAsia="宋体" w:cs="宋体"/>
                <w:sz w:val="24"/>
                <w:szCs w:val="24"/>
                <w:highlight w:val="none"/>
                <w:lang w:val="zh-CN"/>
              </w:rPr>
              <w:t xml:space="preserve">：</w:t>
            </w:r>
            <w:r/>
          </w:p>
          <w:p>
            <w:pPr>
              <w:jc w:val="both"/>
              <w:keepLines w:val="0"/>
              <w:keepNext w:val="0"/>
              <w:pageBreakBefore w:val="0"/>
              <w:spacing w:line="24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zh-CN"/>
              </w:rPr>
              <w:t xml:space="preserve">具体明确</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采购渠道安全可靠的得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lang w:val="zh-CN" w:eastAsia="zh-CN"/>
              </w:rPr>
              <w:t xml:space="preserve">明确、具体、采购渠道</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lang w:val="zh-CN" w:eastAsia="zh-CN"/>
              </w:rPr>
              <w:t xml:space="preserve">安全</w:t>
            </w:r>
            <w:r>
              <w:rPr>
                <w:rFonts w:hint="eastAsia" w:ascii="宋体" w:hAnsi="宋体" w:eastAsia="宋体" w:cs="宋体"/>
                <w:sz w:val="24"/>
                <w:szCs w:val="24"/>
                <w:highlight w:val="none"/>
                <w:lang w:val="zh-CN"/>
              </w:rPr>
              <w:t xml:space="preserve">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方案</w:t>
            </w:r>
            <w:r>
              <w:rPr>
                <w:rFonts w:hint="eastAsia" w:ascii="宋体" w:hAnsi="宋体" w:eastAsia="宋体" w:cs="宋体"/>
                <w:sz w:val="24"/>
                <w:szCs w:val="24"/>
                <w:highlight w:val="none"/>
                <w:lang w:val="zh-CN" w:eastAsia="zh-CN"/>
              </w:rPr>
              <w:t xml:space="preserve">内容</w:t>
            </w:r>
            <w:r>
              <w:rPr>
                <w:rFonts w:hint="eastAsia" w:ascii="宋体" w:hAnsi="宋体" w:eastAsia="宋体" w:cs="宋体"/>
                <w:sz w:val="24"/>
                <w:szCs w:val="24"/>
                <w:highlight w:val="none"/>
                <w:lang w:val="en-US" w:eastAsia="zh-CN"/>
              </w:rPr>
              <w:t xml:space="preserve">描述一般</w:t>
            </w:r>
            <w:r>
              <w:rPr>
                <w:rFonts w:hint="eastAsia" w:ascii="宋体" w:hAnsi="宋体" w:eastAsia="宋体" w:cs="宋体"/>
                <w:sz w:val="24"/>
                <w:szCs w:val="24"/>
                <w:highlight w:val="none"/>
                <w:lang w:val="zh-CN" w:eastAsia="zh-CN"/>
              </w:rPr>
              <w:t xml:space="preserve">、采购渠道</w:t>
            </w:r>
            <w:r>
              <w:rPr>
                <w:rFonts w:hint="eastAsia" w:ascii="宋体" w:hAnsi="宋体" w:eastAsia="宋体" w:cs="宋体"/>
                <w:sz w:val="24"/>
                <w:szCs w:val="24"/>
                <w:highlight w:val="none"/>
                <w:lang w:val="en-US" w:eastAsia="zh-CN"/>
              </w:rPr>
              <w:t xml:space="preserve">基本</w:t>
            </w:r>
            <w:r>
              <w:rPr>
                <w:rFonts w:hint="eastAsia" w:ascii="宋体" w:hAnsi="宋体" w:eastAsia="宋体" w:cs="宋体"/>
                <w:sz w:val="24"/>
                <w:szCs w:val="24"/>
                <w:highlight w:val="none"/>
                <w:lang w:val="zh-CN" w:eastAsia="zh-CN"/>
              </w:rPr>
              <w:t xml:space="preserve">安全</w:t>
            </w:r>
            <w:r>
              <w:rPr>
                <w:rFonts w:hint="eastAsia" w:ascii="宋体" w:hAnsi="宋体" w:eastAsia="宋体" w:cs="宋体"/>
                <w:sz w:val="24"/>
                <w:szCs w:val="24"/>
                <w:highlight w:val="none"/>
                <w:lang w:val="zh-CN"/>
              </w:rPr>
              <w:t xml:space="preserve">的得 </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分；</w:t>
            </w:r>
            <w:r/>
          </w:p>
          <w:p>
            <w:pPr>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zh-CN"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zh-CN" w:eastAsia="zh-CN"/>
              </w:rPr>
              <w:t xml:space="preserve">）</w:t>
            </w:r>
            <w:r>
              <w:rPr>
                <w:rFonts w:hint="eastAsia" w:ascii="宋体" w:hAnsi="宋体" w:eastAsia="宋体" w:cs="宋体"/>
                <w:sz w:val="24"/>
                <w:szCs w:val="24"/>
                <w:highlight w:val="none"/>
                <w:lang w:val="zh-CN"/>
              </w:rPr>
              <w:t xml:space="preserve">未提供的不得分。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keepLines w:val="0"/>
              <w:keepNext w:val="0"/>
              <w:pageBreakBefore w:val="0"/>
              <w:spacing w:line="240" w:lineRule="auto"/>
              <w:rPr>
                <w:rFonts w:hint="default"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r>
      <w:tr>
        <w:trPr>
          <w:jc w:val="center"/>
          <w:trHeight w:val="519"/>
        </w:trPr>
        <w:tc>
          <w:tcPr>
            <w:tcBorders>
              <w:left w:val="single" w:color="auto" w:sz="4" w:space="0"/>
              <w:right w:val="single" w:color="auto" w:sz="4" w:space="0"/>
            </w:tcBorders>
            <w:tcW w:w="84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34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2.4评委根据投标人内部管理制度（包括但不限于人员管理制度、公司内部管理制度、配送中心管理制度、安全卫生管理制度、台账管理制度、服务质量管理制度等）进行综合评分：</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（1）投标人各项制度明确，操作流程规范，服务质量监督制度完善的得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（2）投标人各项制度明确，操作性和针对性一般的得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（3）投标人各项制度基本明确，操作性和针对性一般的得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r>
      <w:tr>
        <w:trPr>
          <w:jc w:val="center"/>
          <w:trHeight w:val="519"/>
        </w:trPr>
        <w:tc>
          <w:tcPr>
            <w:tcBorders>
              <w:left w:val="single" w:color="auto" w:sz="4" w:space="0"/>
              <w:right w:val="single" w:color="auto" w:sz="4" w:space="0"/>
            </w:tcBorders>
            <w:tcW w:w="84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34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5评委根据投标人提供的品质监控和日常管理的具体方案(方案内容包括但不限于品质监控的具体实施办法、项目日常管理的具体方法以及检测人员能力等)进行综合评审：</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（1）方案内容具体明确、项目日常管理的具体方法详细可行、检测人员能力强的得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（2）方案内容较具体、项目日常管理的具体方法较详细的、检测人员能力较强得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（3）方案内容基本全面、项目日常管理的具体方法基本详细、检测人员能力一般的得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r>
      <w:tr>
        <w:trPr>
          <w:jc w:val="center"/>
          <w:trHeight w:val="519"/>
        </w:trPr>
        <w:tc>
          <w:tcPr>
            <w:tcBorders>
              <w:left w:val="single" w:color="auto" w:sz="4" w:space="0"/>
              <w:right w:val="single" w:color="auto" w:sz="4" w:space="0"/>
            </w:tcBorders>
            <w:tcW w:w="846"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left w:val="single" w:color="auto" w:sz="4" w:space="0"/>
              <w:right w:val="single" w:color="auto" w:sz="4" w:space="0"/>
            </w:tcBorders>
            <w:tcW w:w="1348" w:type="dxa"/>
            <w:vAlign w:val="center"/>
            <w:vMerge w:val="continue"/>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6评委根据投标人提供的售后服务方案进行综合评审：</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（1）售后服务方案完整，服务承诺细致，服务响应速度快，解决问题时间快，能够及时与其他单位综合协调，有技术人员专门负责项目前、项目中和项目后技术服务的得</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（2）售后服务方案较完整，服务承诺较细致，服务响应较快，解决问题时间较快的得</w:t>
            </w:r>
            <w:r>
              <w:rPr>
                <w:rFonts w:hint="eastAsia" w:ascii="宋体" w:hAnsi="宋体" w:cs="宋体"/>
                <w:sz w:val="24"/>
                <w:szCs w:val="24"/>
                <w:highlight w:val="none"/>
                <w:lang w:val="en-US" w:eastAsia="zh-CN"/>
              </w:rPr>
              <w:t xml:space="preserve">6</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（3）售后服务方案基本有效，服务承诺基本细致，服务响应速度和解决问题时间一般的得</w:t>
            </w: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分；</w:t>
            </w:r>
            <w:r/>
          </w:p>
          <w:p>
            <w:pPr>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szCs w:val="24"/>
                <w:highlight w:val="none"/>
                <w:lang w:val="en-US" w:eastAsia="zh-CN"/>
              </w:rPr>
              <w:t xml:space="preserve">（</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）未提供的不得分。</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9</w:t>
            </w:r>
            <w:r/>
          </w:p>
        </w:tc>
      </w:tr>
      <w:tr>
        <w:trPr>
          <w:jc w:val="center"/>
          <w:trHeight w:val="51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pStyle w:val="661"/>
              <w:rPr>
                <w:rFonts w:hint="eastAsia" w:ascii="宋体" w:hAnsi="宋体" w:eastAsia="宋体" w:cs="宋体"/>
                <w:highlight w:val="none"/>
                <w:lang w:val="en-US" w:eastAsia="zh-CN"/>
              </w:rPr>
            </w:pPr>
            <w:r/>
            <w:bookmarkStart w:id="22" w:name="_Toc6503"/>
            <w:r/>
            <w:bookmarkStart w:id="23" w:name="_Toc14435"/>
            <w:r>
              <w:rPr>
                <w:rFonts w:hint="eastAsia" w:ascii="宋体" w:hAnsi="宋体" w:eastAsia="宋体" w:cs="宋体"/>
                <w:color w:val="auto"/>
                <w:sz w:val="24"/>
                <w:szCs w:val="24"/>
                <w:highlight w:val="none"/>
                <w:lang w:val="en-US" w:eastAsia="zh-CN"/>
              </w:rPr>
              <w:t xml:space="preserve">认证证书（4分）</w:t>
            </w:r>
            <w:bookmarkEnd w:id="22"/>
            <w:r/>
            <w:bookmarkEnd w:id="23"/>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numPr>
                <w:ilvl w:val="0"/>
                <w:numId w:val="0"/>
              </w:numPr>
              <w:jc w:val="both"/>
              <w:keepLines w:val="0"/>
              <w:keepNext w:val="0"/>
              <w:pageBreakBefore w:val="0"/>
              <w:spacing w:line="240" w:lineRule="auto"/>
              <w:widowControl/>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sz w:val="24"/>
                <w:szCs w:val="24"/>
                <w:highlight w:val="none"/>
                <w:lang w:val="en-US" w:eastAsia="zh-CN"/>
              </w:rPr>
              <w:t xml:space="preserve">投标人具有有效期内的食品安全管理体系（HACCP）认证和 ISO22000食品安全管理体系认证证书。每提供一个得</w:t>
            </w: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lang w:val="en-US" w:eastAsia="zh-CN"/>
              </w:rPr>
              <w:t xml:space="preserve">分，满分</w:t>
            </w:r>
            <w:r>
              <w:rPr>
                <w:rFonts w:hint="eastAsia" w:ascii="宋体" w:hAnsi="宋体" w:cs="宋体"/>
                <w:sz w:val="24"/>
                <w:szCs w:val="24"/>
                <w:highlight w:val="none"/>
                <w:lang w:val="en-US" w:eastAsia="zh-CN"/>
              </w:rPr>
              <w:t xml:space="preserve">4</w:t>
            </w:r>
            <w:r>
              <w:rPr>
                <w:rFonts w:hint="eastAsia" w:ascii="宋体" w:hAnsi="宋体" w:eastAsia="宋体" w:cs="宋体"/>
                <w:sz w:val="24"/>
                <w:szCs w:val="24"/>
                <w:highlight w:val="none"/>
                <w:lang w:val="en-US" w:eastAsia="zh-CN"/>
              </w:rPr>
              <w:t xml:space="preserve">分。（上传加盖投标人公章的证书扫描件，原件备查。）</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ind w:left="480" w:hanging="480"/>
              <w:jc w:val="center"/>
              <w:keepLines w:val="0"/>
              <w:keepNext w:val="0"/>
              <w:pageBreakBefore w:val="0"/>
              <w:spacing w:line="240" w:lineRule="auto"/>
              <w:rPr>
                <w:rFonts w:hint="default" w:ascii="宋体" w:hAnsi="宋体" w:eastAsia="宋体" w:cs="宋体"/>
                <w:color w:val="000000"/>
                <w:sz w:val="24"/>
                <w:szCs w:val="24"/>
                <w:highlight w:val="none"/>
                <w:lang w:val="en-US" w:eastAsia="zh-CN" w:bidi="ar"/>
              </w:rPr>
            </w:pPr>
            <w:r>
              <w:rPr>
                <w:rFonts w:hint="eastAsia" w:ascii="宋体" w:hAnsi="宋体" w:cs="宋体"/>
                <w:color w:val="000000"/>
                <w:sz w:val="24"/>
                <w:szCs w:val="24"/>
                <w:highlight w:val="none"/>
                <w:lang w:val="en-US" w:eastAsia="zh-CN" w:bidi="ar"/>
              </w:rPr>
              <w:t xml:space="preserve">4</w:t>
            </w:r>
            <w:r/>
          </w:p>
        </w:tc>
      </w:tr>
      <w:tr>
        <w:trPr>
          <w:jc w:val="center"/>
          <w:trHeight w:val="519"/>
        </w:trPr>
        <w:tc>
          <w:tcPr>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348" w:type="dxa"/>
            <w:vAlign w:val="center"/>
            <w:textDirection w:val="lrTb"/>
            <w:noWrap w:val="false"/>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业绩</w:t>
            </w:r>
            <w:r/>
          </w:p>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（12分）</w:t>
            </w:r>
            <w:r/>
          </w:p>
        </w:tc>
        <w:tc>
          <w:tcPr>
            <w:tcBorders>
              <w:top w:val="single" w:color="auto" w:sz="4" w:space="0"/>
              <w:left w:val="single" w:color="auto" w:sz="4" w:space="0"/>
              <w:bottom w:val="single" w:color="auto" w:sz="4" w:space="0"/>
              <w:right w:val="single" w:color="auto" w:sz="4" w:space="0"/>
            </w:tcBorders>
            <w:tcW w:w="6671"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投标人提供自2021年1</w:t>
            </w:r>
            <w:r>
              <w:rPr>
                <w:rFonts w:hint="eastAsia" w:ascii="宋体" w:hAnsi="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bidi="ar-SA"/>
              </w:rPr>
              <w:t xml:space="preserve"> 月1日以来承担过类似项目业绩的，每提供一个得3分，最高得12分。</w:t>
            </w:r>
            <w:r/>
          </w:p>
          <w:p>
            <w:pPr>
              <w:jc w:val="both"/>
              <w:keepLines w:val="0"/>
              <w:keepNext w:val="0"/>
              <w:pageBreakBefore w:val="0"/>
              <w:spacing w:line="240" w:lineRule="auto"/>
              <w:widowControl/>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（上传加盖</w:t>
            </w:r>
            <w:r>
              <w:rPr>
                <w:rFonts w:hint="eastAsia" w:ascii="宋体" w:hAnsi="宋体" w:eastAsia="宋体" w:cs="宋体"/>
                <w:sz w:val="24"/>
                <w:szCs w:val="24"/>
                <w:highlight w:val="none"/>
                <w:lang w:val="en-US" w:eastAsia="zh-CN"/>
              </w:rPr>
              <w:t xml:space="preserve">投标人</w:t>
            </w:r>
            <w:r>
              <w:rPr>
                <w:rFonts w:hint="eastAsia" w:ascii="宋体" w:hAnsi="宋体" w:eastAsia="宋体" w:cs="宋体"/>
                <w:color w:val="000000"/>
                <w:sz w:val="24"/>
                <w:szCs w:val="24"/>
                <w:highlight w:val="none"/>
                <w:lang w:val="en-US" w:eastAsia="zh-CN" w:bidi="ar-SA"/>
              </w:rPr>
              <w:t xml:space="preserve">公章的合同复扫描件，合同应能反映相关信息，时间以合同签订时间为准。原件备查。）</w:t>
            </w:r>
            <w:r/>
          </w:p>
        </w:tc>
        <w:tc>
          <w:tcPr>
            <w:tcBorders>
              <w:top w:val="single" w:color="auto" w:sz="4" w:space="0"/>
              <w:left w:val="single" w:color="auto" w:sz="4" w:space="0"/>
              <w:bottom w:val="single" w:color="auto" w:sz="4" w:space="0"/>
              <w:right w:val="single" w:color="auto" w:sz="4" w:space="0"/>
            </w:tcBorders>
            <w:tcW w:w="754" w:type="dxa"/>
            <w:vAlign w:val="center"/>
            <w:textDirection w:val="lrTb"/>
            <w:noWrap w:val="false"/>
          </w:tcPr>
          <w:p>
            <w:pPr>
              <w:jc w:val="center"/>
              <w:keepLines w:val="0"/>
              <w:keepNext w:val="0"/>
              <w:pageBreakBefore w:val="0"/>
              <w:spacing w:line="240" w:lineRule="auto"/>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
              </w:rPr>
              <w:t xml:space="preserve">12</w:t>
            </w:r>
            <w:r/>
          </w:p>
        </w:tc>
      </w:tr>
    </w:tbl>
    <w:p>
      <w:pPr>
        <w:shd w:val="clear" w:color="auto" w:fill="auto"/>
        <w:rPr>
          <w:rFonts w:hint="eastAsia" w:ascii="宋体" w:hAnsi="宋体" w:cs="宋体"/>
          <w:color w:val="000000"/>
          <w:sz w:val="20"/>
          <w:highlight w:val="none"/>
        </w:rPr>
      </w:pPr>
      <w:r>
        <w:rPr>
          <w:rFonts w:hint="eastAsia" w:ascii="宋体" w:hAnsi="宋体" w:cs="宋体"/>
          <w:color w:val="000000"/>
          <w:sz w:val="20"/>
          <w:highlight w:val="none"/>
        </w:rPr>
      </w:r>
      <w:r/>
    </w:p>
    <w:p>
      <w:pPr>
        <w:jc w:val="left"/>
        <w:keepLines w:val="0"/>
        <w:keepNext w:val="0"/>
        <w:widowControl/>
        <w:rPr>
          <w:rFonts w:hint="eastAsia" w:ascii="宋体" w:hAnsi="宋体" w:eastAsia="宋体" w:cs="宋体"/>
          <w:b/>
          <w:bCs/>
          <w:color w:val="000000"/>
          <w:sz w:val="22"/>
          <w:szCs w:val="22"/>
          <w:highlight w:val="none"/>
          <w:lang w:val="en-US" w:eastAsia="zh-CN" w:bidi="ar"/>
        </w:rPr>
        <w:suppressLineNumbers w:val="0"/>
      </w:pPr>
      <w:r>
        <w:rPr>
          <w:rFonts w:hint="eastAsia" w:ascii="宋体" w:hAnsi="宋体" w:eastAsia="宋体" w:cs="宋体"/>
          <w:b/>
          <w:bCs/>
          <w:color w:val="000000"/>
          <w:sz w:val="22"/>
          <w:szCs w:val="22"/>
          <w:highlight w:val="none"/>
          <w:lang w:val="en-US" w:eastAsia="zh-CN" w:bidi="ar"/>
        </w:rPr>
        <w:t xml:space="preserve">说明：</w:t>
      </w:r>
      <w:r/>
    </w:p>
    <w:p>
      <w:pPr>
        <w:ind w:firstLine="422"/>
        <w:jc w:val="left"/>
        <w:spacing w:line="400" w:lineRule="exact"/>
        <w:rPr>
          <w:rFonts w:hint="eastAsia" w:ascii="宋体" w:hAnsi="宋体" w:cs="宋体"/>
          <w:b/>
          <w:bCs/>
          <w:color w:val="auto"/>
          <w:highlight w:val="none"/>
          <w:lang w:val="zh-CN"/>
        </w:rPr>
      </w:pPr>
      <w:r>
        <w:rPr>
          <w:rFonts w:hint="eastAsia" w:ascii="宋体" w:hAnsi="宋体" w:cs="宋体"/>
          <w:b/>
          <w:bCs/>
          <w:color w:val="auto"/>
          <w:highlight w:val="none"/>
          <w:lang w:val="en-US" w:eastAsia="zh-CN"/>
        </w:rPr>
        <w:t xml:space="preserve">一、</w:t>
      </w:r>
      <w:r>
        <w:rPr>
          <w:rFonts w:hint="eastAsia" w:ascii="宋体" w:hAnsi="宋体" w:cs="宋体"/>
          <w:b/>
          <w:bCs/>
          <w:color w:val="auto"/>
          <w:highlight w:val="none"/>
          <w:lang w:val="zh-CN"/>
        </w:rPr>
        <w:t xml:space="preserve">1.本项目专门面向中小企业采购，供应商应为中小微企业、监狱企业、残疾人福利性单位。</w:t>
      </w:r>
      <w:r/>
    </w:p>
    <w:p>
      <w:pPr>
        <w:ind w:firstLine="415"/>
        <w:spacing w:line="400" w:lineRule="exact"/>
        <w:rPr>
          <w:rFonts w:hint="eastAsia" w:ascii="宋体" w:hAns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.小企业（含小型、微型企业）应当符合以下条件：</w:t>
      </w:r>
      <w:r/>
    </w:p>
    <w:p>
      <w:pPr>
        <w:ind w:firstLine="415"/>
        <w:spacing w:line="400" w:lineRule="exact"/>
        <w:rPr>
          <w:rFonts w:hint="eastAsia" w:ascii="宋体" w:hAnsi="宋体"/>
          <w:color w:val="auto"/>
          <w:szCs w:val="21"/>
          <w:highlight w:val="none"/>
        </w:rPr>
      </w:pPr>
      <w:r>
        <w:rPr>
          <w:rFonts w:hint="eastAsia" w:ascii="宋体" w:hAnsi="宋体"/>
          <w:color w:val="auto"/>
          <w:szCs w:val="21"/>
          <w:highlight w:val="none"/>
        </w:rPr>
        <w:t xml:space="preserve">（1）供应商为小企业，且符合中小企业划分标准（</w:t>
      </w:r>
      <w:r>
        <w:rPr>
          <w:rFonts w:hint="eastAsia" w:ascii="宋体" w:hAnsi="宋体" w:cs="宋体"/>
          <w:color w:val="auto"/>
          <w:highlight w:val="none"/>
          <w:lang w:val="zh-CN"/>
        </w:rPr>
        <w:t xml:space="preserve">中小企业划型标准按照《关于印发中小企业划型标准规定的通知》（工信部联企业〔2011〕300 号）文认定），但与大企业的负责人为同一人，或者与大企业存在直接控股、管理关系的除外。</w:t>
      </w:r>
      <w:r/>
    </w:p>
    <w:p>
      <w:pPr>
        <w:ind w:firstLine="415"/>
        <w:spacing w:line="400" w:lineRule="exact"/>
        <w:rPr>
          <w:rFonts w:hint="eastAsia" w:ascii="宋体" w:hAnsi="宋体"/>
          <w:color w:val="auto"/>
          <w:szCs w:val="21"/>
          <w:highlight w:val="none"/>
        </w:rPr>
      </w:pPr>
      <w:r>
        <w:rPr>
          <w:rFonts w:hint="eastAsia" w:ascii="宋体" w:hAnsi="宋体"/>
          <w:color w:val="auto"/>
          <w:szCs w:val="21"/>
          <w:highlight w:val="none"/>
        </w:rPr>
        <w:t xml:space="preserve">（2）提供本企业制造的货物、承担的工程或者服务，或者提供其他小企业制造的货物。如果提供的货物为大中型企业注册商标的货物，视同大中型企业。</w:t>
      </w:r>
      <w:r/>
    </w:p>
    <w:p>
      <w:pPr>
        <w:ind w:firstLine="415"/>
        <w:spacing w:line="400" w:lineRule="exact"/>
        <w:rPr>
          <w:rFonts w:hint="eastAsia" w:ascii="宋体" w:hAnsi="宋体" w:eastAsia="宋体"/>
          <w:color w:val="auto"/>
          <w:szCs w:val="21"/>
          <w:highlight w:val="none"/>
          <w:lang w:eastAsia="zh-CN"/>
        </w:rPr>
      </w:pPr>
      <w:r>
        <w:rPr>
          <w:rFonts w:hint="eastAsia" w:ascii="宋体" w:hAnsi="宋体"/>
          <w:color w:val="auto"/>
          <w:szCs w:val="21"/>
          <w:highlight w:val="none"/>
        </w:rPr>
        <w:t xml:space="preserve">（3）在货物采购项目中，供应商提供的货物既有中小企业制造货物，也有大型企业制造货物的，不享受本办法规定的中小企业扶持政策。</w:t>
      </w:r>
      <w:r/>
    </w:p>
    <w:p>
      <w:pPr>
        <w:ind w:firstLine="415"/>
        <w:spacing w:line="400" w:lineRule="exact"/>
        <w:rPr>
          <w:rFonts w:hint="eastAsia" w:ascii="宋体" w:hAnsi="宋体"/>
          <w:color w:val="auto"/>
          <w:szCs w:val="21"/>
          <w:highlight w:val="none"/>
        </w:rPr>
      </w:pPr>
      <w:r>
        <w:rPr>
          <w:rFonts w:hint="eastAsia" w:ascii="宋体" w:hAnsi="宋体"/>
          <w:color w:val="auto"/>
          <w:szCs w:val="21"/>
          <w:highlight w:val="none"/>
        </w:rPr>
        <w:t xml:space="preserve">    （4）以联合体形式参加政府采购活动，联合体各方均为中小企业的，联合体视同中小企业。其中，联合体各方均为小微企业的，联合体视同小微企业。</w:t>
      </w:r>
      <w:r/>
    </w:p>
    <w:p>
      <w:pPr>
        <w:ind w:firstLine="415"/>
        <w:spacing w:line="400" w:lineRule="exact"/>
        <w:rPr>
          <w:rFonts w:hint="eastAsia" w:ascii="宋体" w:hAns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.监狱和戒毒企业   </w:t>
      </w:r>
      <w:r/>
    </w:p>
    <w:p>
      <w:pPr>
        <w:ind w:firstLine="415"/>
        <w:spacing w:line="400" w:lineRule="exact"/>
        <w:rPr>
          <w:rFonts w:hint="eastAsia" w:ascii="宋体" w:hAnsi="宋体"/>
          <w:color w:val="auto"/>
          <w:szCs w:val="21"/>
          <w:highlight w:val="none"/>
        </w:rPr>
      </w:pPr>
      <w:r>
        <w:rPr>
          <w:rFonts w:hint="eastAsia" w:ascii="宋体" w:hAnsi="宋体"/>
          <w:color w:val="auto"/>
          <w:szCs w:val="21"/>
          <w:highlight w:val="none"/>
        </w:rPr>
        <w:t xml:space="preserve">监狱企业需提供由省级以上监狱管理局、戒毒管理局（含新疆生产建设兵团）出具的属于监狱企业的证明文件。监狱企业标准请参照《关于政府采购支持监狱企业发展有关问题的通知》（财库[2014]68 号）。</w:t>
      </w:r>
      <w:r/>
    </w:p>
    <w:p>
      <w:pPr>
        <w:ind w:firstLine="415"/>
        <w:spacing w:line="400" w:lineRule="exact"/>
        <w:rPr>
          <w:rFonts w:hint="eastAsia"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残疾人福利性单位 </w:t>
      </w:r>
      <w:r/>
    </w:p>
    <w:p>
      <w:pPr>
        <w:ind w:firstLine="415"/>
        <w:spacing w:line="400" w:lineRule="exact"/>
        <w:rPr>
          <w:rFonts w:hint="eastAsia" w:ascii="宋体" w:hAnsi="宋体"/>
          <w:color w:val="auto"/>
          <w:szCs w:val="21"/>
          <w:highlight w:val="none"/>
        </w:rPr>
      </w:pPr>
      <w:r>
        <w:rPr>
          <w:rFonts w:hint="eastAsia" w:ascii="宋体" w:hAnsi="宋体"/>
          <w:color w:val="auto"/>
          <w:szCs w:val="21"/>
          <w:highlight w:val="none"/>
        </w:rPr>
        <w:t xml:space="preserve">残疾人福利单位需按照采购文件的要求提供《残疾人福利性单位声明函》。 残疾人福利单位标准请参照《关于促进残疾人就业政府采购政策的通知》（财库〔2017〕141 号）。</w:t>
      </w:r>
      <w:r/>
    </w:p>
    <w:p>
      <w:pPr>
        <w:ind w:firstLine="415"/>
        <w:spacing w:line="400" w:lineRule="exact"/>
        <w:rPr>
          <w:rFonts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监狱企业、残疾人福利单位属于小型、微型企业的，不重复享受政策。</w:t>
      </w:r>
      <w:r/>
    </w:p>
    <w:p>
      <w:pPr>
        <w:ind w:firstLine="415"/>
        <w:spacing w:line="400" w:lineRule="exact"/>
        <w:rPr>
          <w:rFonts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w:t>
      </w:r>
      <w:r>
        <w:rPr>
          <w:rFonts w:ascii="宋体" w:hAnsi="宋体"/>
          <w:color w:val="auto"/>
          <w:szCs w:val="21"/>
          <w:highlight w:val="none"/>
        </w:rPr>
        <w:t xml:space="preserve"> </w:t>
      </w:r>
      <w:r>
        <w:rPr>
          <w:rFonts w:hint="eastAsia" w:ascii="宋体" w:hAnsi="宋体"/>
          <w:color w:val="auto"/>
          <w:szCs w:val="21"/>
          <w:highlight w:val="none"/>
        </w:rPr>
        <w:t xml:space="preserve">价格扣除</w:t>
      </w:r>
      <w:r/>
    </w:p>
    <w:p>
      <w:pPr>
        <w:ind w:firstLine="415"/>
        <w:spacing w:line="40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w:t>
      </w:r>
      <w:r>
        <w:rPr>
          <w:rFonts w:ascii="宋体" w:hAnsi="宋体"/>
          <w:color w:val="auto"/>
          <w:szCs w:val="21"/>
          <w:highlight w:val="none"/>
        </w:rPr>
        <w:t xml:space="preserve">1 </w:t>
      </w:r>
      <w:r>
        <w:rPr>
          <w:rFonts w:hint="eastAsia" w:ascii="宋体" w:hAnsi="宋体"/>
          <w:color w:val="auto"/>
          <w:szCs w:val="21"/>
          <w:highlight w:val="none"/>
        </w:rPr>
        <w:t xml:space="preserve">对国家认定的节能产品和环保产品分别给予投标价的5%价格扣除，用扣除后的价格参与评审。</w:t>
      </w:r>
      <w:r/>
    </w:p>
    <w:p>
      <w:pPr>
        <w:ind w:firstLine="415"/>
        <w:spacing w:line="400" w:lineRule="exact"/>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w:t>
      </w:r>
      <w:r>
        <w:rPr>
          <w:rFonts w:ascii="宋体" w:hAnsi="宋体"/>
          <w:color w:val="auto"/>
          <w:szCs w:val="21"/>
          <w:highlight w:val="none"/>
        </w:rPr>
        <w:t xml:space="preserve">2  </w:t>
      </w:r>
      <w:r>
        <w:rPr>
          <w:rFonts w:hint="eastAsia" w:ascii="宋体" w:hAnsi="宋体"/>
          <w:color w:val="auto"/>
          <w:szCs w:val="21"/>
          <w:highlight w:val="none"/>
        </w:rPr>
        <w:t xml:space="preserve">小微企业价格扣除：本项目专门面向中小企业采购，评审时，采购人对小微企业的报价不给予价格扣除；本项目不允许中型企业</w:t>
      </w:r>
      <w:r>
        <w:rPr>
          <w:rFonts w:ascii="宋体" w:hAnsi="宋体"/>
          <w:color w:val="auto"/>
          <w:szCs w:val="21"/>
          <w:highlight w:val="none"/>
        </w:rPr>
        <w:t xml:space="preserve">向一家或者多家小微企业分包</w:t>
      </w:r>
      <w:r>
        <w:rPr>
          <w:rFonts w:hint="eastAsia" w:ascii="宋体" w:hAnsi="宋体"/>
          <w:color w:val="auto"/>
          <w:szCs w:val="21"/>
          <w:highlight w:val="none"/>
        </w:rPr>
        <w:t xml:space="preserve">，采购人对中型企业的报价不给予价格扣除。</w:t>
      </w:r>
      <w:r/>
    </w:p>
    <w:p>
      <w:pPr>
        <w:ind w:firstLine="420"/>
        <w:jc w:val="left"/>
        <w:spacing w:line="400" w:lineRule="exact"/>
        <w:rPr>
          <w:rFonts w:ascii="宋体" w:hAnsi="宋体" w:cs="宋体"/>
          <w:color w:val="auto"/>
          <w:highlight w:val="none"/>
          <w:lang w:val="zh-CN"/>
        </w:rPr>
      </w:pPr>
      <w:r>
        <w:rPr>
          <w:rFonts w:hint="eastAsia" w:ascii="宋体" w:hAnsi="宋体" w:cs="宋体"/>
          <w:color w:val="auto"/>
          <w:highlight w:val="none"/>
          <w:lang w:val="zh-CN"/>
        </w:rPr>
        <w:t xml:space="preserve">7.参加政府采购活动的中小企业应当按“《政府采购促进中小企业发展管理办法》财库（2020）46号”规定提供《中小企业声明函》。</w:t>
      </w:r>
      <w:r/>
    </w:p>
    <w:p>
      <w:pPr>
        <w:ind w:firstLine="420"/>
        <w:jc w:val="left"/>
        <w:spacing w:line="400" w:lineRule="exact"/>
        <w:rPr>
          <w:rFonts w:hint="eastAsia"/>
          <w:color w:val="auto"/>
          <w:highlight w:val="none"/>
          <w:lang w:val="zh-CN"/>
        </w:rPr>
      </w:pPr>
      <w:r>
        <w:rPr>
          <w:rFonts w:hint="eastAsia"/>
          <w:color w:val="auto"/>
          <w:highlight w:val="none"/>
          <w:lang w:val="zh-CN"/>
        </w:rPr>
        <w:t xml:space="preserve">二、综合评审的评分结果保留两位小数。</w:t>
      </w:r>
      <w:r/>
    </w:p>
    <w:p>
      <w:pPr>
        <w:jc w:val="left"/>
        <w:keepLines w:val="0"/>
        <w:keepNext w:val="0"/>
        <w:widowControl/>
        <w:rPr>
          <w:highlight w:val="none"/>
        </w:rPr>
        <w:suppressLineNumbers w:val="0"/>
      </w:pPr>
      <w:r>
        <w:rPr>
          <w:highlight w:val="none"/>
        </w:rPr>
      </w:r>
      <w:r/>
    </w:p>
    <w:p>
      <w:pPr>
        <w:shd w:val="clear" w:color="auto" w:fill="auto"/>
        <w:rPr>
          <w:rFonts w:hint="eastAsia" w:ascii="宋体" w:hAnsi="宋体" w:cs="宋体"/>
          <w:color w:val="000000"/>
          <w:sz w:val="21"/>
          <w:szCs w:val="21"/>
          <w:highlight w:val="none"/>
        </w:rPr>
      </w:pPr>
      <w:r>
        <w:rPr>
          <w:rFonts w:hint="eastAsia" w:ascii="宋体" w:hAnsi="宋体" w:cs="宋体"/>
          <w:color w:val="000000"/>
          <w:sz w:val="21"/>
          <w:szCs w:val="21"/>
          <w:highlight w:val="none"/>
        </w:rPr>
        <w:t xml:space="preserve"> </w:t>
      </w:r>
      <w:r/>
    </w:p>
    <w:p>
      <w:pPr>
        <w:jc w:val="center"/>
        <w:shd w:val="clear" w:color="auto" w:fill="auto"/>
        <w:rPr>
          <w:rFonts w:hint="eastAsia"/>
          <w:b/>
          <w:color w:val="000000"/>
          <w:sz w:val="44"/>
          <w:szCs w:val="44"/>
          <w:highlight w:val="none"/>
        </w:rPr>
      </w:pPr>
      <w:r/>
      <w:bookmarkStart w:id="24" w:name="EBae7807b0bcbc478ea1f502c8f1955356"/>
      <w:r/>
      <w:bookmarkEnd w:id="24"/>
      <w:r/>
      <w:bookmarkStart w:id="25" w:name="_Toc514054481"/>
      <w:r>
        <w:rPr>
          <w:rFonts w:hint="eastAsia"/>
          <w:b/>
          <w:color w:val="000000"/>
          <w:sz w:val="44"/>
          <w:szCs w:val="44"/>
          <w:highlight w:val="none"/>
        </w:rPr>
        <w:br w:type="page" w:clear="all"/>
      </w:r>
      <w:bookmarkEnd w:id="25"/>
      <w:r/>
      <w:bookmarkStart w:id="26" w:name="_Toc514054482"/>
      <w:r/>
      <w:bookmarkStart w:id="27" w:name="_Toc9306"/>
      <w:r>
        <w:rPr>
          <w:rFonts w:hint="eastAsia"/>
          <w:b/>
          <w:color w:val="000000"/>
          <w:sz w:val="44"/>
          <w:szCs w:val="44"/>
          <w:highlight w:val="none"/>
          <w:lang w:val="en-US" w:eastAsia="zh-CN"/>
        </w:rPr>
        <w:t xml:space="preserve">第四章 </w:t>
      </w:r>
      <w:r>
        <w:rPr>
          <w:rStyle w:val="859"/>
          <w:rFonts w:hint="eastAsia" w:eastAsia="宋体" w:cs="Times New Roman"/>
          <w:highlight w:val="none"/>
          <w:lang w:val="zh-CN"/>
        </w:rPr>
        <w:t xml:space="preserve">项目需求</w:t>
      </w:r>
      <w:r/>
    </w:p>
    <w:p>
      <w:pPr>
        <w:ind w:left="0" w:right="0" w:firstLine="0"/>
        <w:spacing w:before="0" w:after="0"/>
        <w:rPr>
          <w:rFonts w:hint="eastAsia" w:ascii="宋体" w:hAnsi="宋体" w:eastAsia="宋体" w:cs="宋体"/>
          <w:b/>
          <w:color w:val="000000"/>
          <w:sz w:val="28"/>
          <w:highlight w:val="none"/>
          <w:lang w:val="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highlight w:val="none"/>
          <w:lang w:val="zh-CN"/>
        </w:rPr>
      </w:r>
      <w:r/>
    </w:p>
    <w:p>
      <w:pPr>
        <w:numPr>
          <w:ilvl w:val="0"/>
          <w:numId w:val="0"/>
        </w:num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一、</w:t>
      </w:r>
      <w:r>
        <w:rPr>
          <w:rFonts w:hint="eastAsia" w:ascii="宋体" w:hAnsi="宋体" w:eastAsia="宋体" w:cs="宋体"/>
          <w:b/>
          <w:bCs/>
          <w:color w:val="000000"/>
          <w:sz w:val="24"/>
          <w:szCs w:val="24"/>
          <w:highlight w:val="none"/>
        </w:rPr>
        <w:t xml:space="preserve">项目名称</w:t>
      </w:r>
      <w:r>
        <w:rPr>
          <w:rFonts w:hint="eastAsia" w:ascii="宋体" w:hAnsi="宋体" w:eastAsia="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南站交警中队食堂部分食材采购配送</w:t>
      </w:r>
      <w:r/>
    </w:p>
    <w:p>
      <w:pPr>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eastAsia="zh-CN"/>
        </w:rPr>
        <w:t xml:space="preserve">二、</w:t>
      </w:r>
      <w:r>
        <w:rPr>
          <w:rFonts w:hint="eastAsia" w:ascii="宋体" w:hAnsi="宋体" w:eastAsia="宋体" w:cs="宋体"/>
          <w:b/>
          <w:color w:val="000000"/>
          <w:sz w:val="24"/>
          <w:szCs w:val="24"/>
          <w:highlight w:val="none"/>
        </w:rPr>
        <w:t xml:space="preserve">项目背景：</w:t>
      </w:r>
      <w:r>
        <w:rPr>
          <w:rFonts w:hint="eastAsia" w:ascii="宋体" w:hAnsi="宋体" w:eastAsia="宋体" w:cs="宋体"/>
          <w:color w:val="000000"/>
          <w:sz w:val="24"/>
          <w:szCs w:val="24"/>
          <w:highlight w:val="none"/>
        </w:rPr>
        <w:t xml:space="preserve">本项目为</w:t>
      </w:r>
      <w:r>
        <w:rPr>
          <w:rFonts w:hint="eastAsia" w:ascii="宋体" w:hAnsi="宋体" w:eastAsia="宋体" w:cs="宋体"/>
          <w:color w:val="000000"/>
          <w:sz w:val="24"/>
          <w:szCs w:val="24"/>
          <w:highlight w:val="none"/>
          <w:lang w:eastAsia="zh-CN"/>
        </w:rPr>
        <w:t xml:space="preserve">南站交警中队食堂部分食材采购配送</w:t>
      </w:r>
      <w:r>
        <w:rPr>
          <w:rFonts w:hint="eastAsia" w:ascii="宋体" w:hAnsi="宋体" w:eastAsia="宋体" w:cs="宋体"/>
          <w:color w:val="000000"/>
          <w:sz w:val="24"/>
          <w:szCs w:val="24"/>
          <w:highlight w:val="none"/>
        </w:rPr>
        <w:t xml:space="preserve">项目，项目服务地点</w:t>
      </w:r>
      <w:r>
        <w:rPr>
          <w:rFonts w:hint="eastAsia" w:ascii="宋体" w:hAnsi="宋体" w:eastAsia="宋体" w:cs="宋体"/>
          <w:color w:val="000000"/>
          <w:sz w:val="24"/>
          <w:szCs w:val="24"/>
          <w:highlight w:val="none"/>
          <w:lang w:val="en-US" w:eastAsia="zh-CN"/>
        </w:rPr>
        <w:t xml:space="preserve">位于</w:t>
      </w:r>
      <w:r>
        <w:rPr>
          <w:rFonts w:hint="eastAsia" w:ascii="宋体" w:hAnsi="宋体" w:eastAsia="宋体" w:cs="宋体"/>
          <w:color w:val="000000"/>
          <w:sz w:val="24"/>
          <w:szCs w:val="24"/>
          <w:highlight w:val="none"/>
          <w:lang w:eastAsia="zh-CN"/>
        </w:rPr>
        <w:t xml:space="preserve">南站交警中队食堂</w:t>
      </w:r>
      <w:r>
        <w:rPr>
          <w:rFonts w:hint="eastAsia" w:ascii="宋体" w:hAnsi="宋体" w:eastAsia="宋体" w:cs="宋体"/>
          <w:color w:val="000000"/>
          <w:sz w:val="24"/>
          <w:szCs w:val="24"/>
          <w:highlight w:val="none"/>
        </w:rPr>
        <w:t xml:space="preserve">，主要服务内容为：提供蔬菜类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肉类、水产类、水果类</w:t>
      </w:r>
      <w:r>
        <w:rPr>
          <w:rFonts w:hint="eastAsia" w:ascii="宋体" w:hAnsi="宋体" w:eastAsia="宋体" w:cs="宋体"/>
          <w:color w:val="000000"/>
          <w:sz w:val="24"/>
          <w:szCs w:val="24"/>
          <w:highlight w:val="none"/>
          <w:lang w:eastAsia="zh-CN"/>
        </w:rPr>
        <w:t xml:space="preserve">、牛奶类、早点类</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eastAsia="zh-CN"/>
        </w:rPr>
        <w:t xml:space="preserve">全品类</w:t>
      </w:r>
      <w:r>
        <w:rPr>
          <w:rFonts w:hint="eastAsia" w:ascii="宋体" w:hAnsi="宋体" w:eastAsia="宋体" w:cs="宋体"/>
          <w:color w:val="000000"/>
          <w:sz w:val="24"/>
          <w:szCs w:val="24"/>
          <w:highlight w:val="none"/>
        </w:rPr>
        <w:t xml:space="preserve">食材。其中蔬菜类</w:t>
      </w:r>
      <w:r>
        <w:rPr>
          <w:rFonts w:hint="eastAsia" w:ascii="宋体" w:hAnsi="宋体" w:eastAsia="宋体" w:cs="宋体"/>
          <w:color w:val="000000"/>
          <w:sz w:val="24"/>
          <w:szCs w:val="24"/>
          <w:highlight w:val="none"/>
          <w:lang w:eastAsia="zh-CN"/>
        </w:rPr>
        <w:t xml:space="preserve">约</w:t>
      </w:r>
      <w:r>
        <w:rPr>
          <w:rFonts w:hint="eastAsia" w:ascii="宋体" w:hAnsi="宋体" w:eastAsia="宋体" w:cs="宋体"/>
          <w:color w:val="000000"/>
          <w:sz w:val="24"/>
          <w:szCs w:val="24"/>
          <w:highlight w:val="none"/>
          <w:lang w:val="en-US" w:eastAsia="zh-CN"/>
        </w:rPr>
        <w:t xml:space="preserve">35万元</w:t>
      </w:r>
      <w:r>
        <w:rPr>
          <w:rFonts w:hint="eastAsia" w:ascii="宋体" w:hAnsi="宋体" w:eastAsia="宋体" w:cs="宋体"/>
          <w:color w:val="000000"/>
          <w:sz w:val="24"/>
          <w:szCs w:val="24"/>
          <w:highlight w:val="none"/>
        </w:rPr>
        <w:t xml:space="preserve">，肉类</w:t>
      </w:r>
      <w:r>
        <w:rPr>
          <w:rFonts w:hint="eastAsia" w:ascii="宋体" w:hAnsi="宋体" w:eastAsia="宋体" w:cs="宋体"/>
          <w:color w:val="000000"/>
          <w:sz w:val="24"/>
          <w:szCs w:val="24"/>
          <w:highlight w:val="none"/>
          <w:lang w:eastAsia="zh-CN"/>
        </w:rPr>
        <w:t xml:space="preserve">约</w:t>
      </w:r>
      <w:r>
        <w:rPr>
          <w:rFonts w:hint="eastAsia" w:ascii="宋体" w:hAnsi="宋体" w:eastAsia="宋体" w:cs="宋体"/>
          <w:color w:val="000000"/>
          <w:sz w:val="24"/>
          <w:szCs w:val="24"/>
          <w:highlight w:val="none"/>
          <w:lang w:val="en-US" w:eastAsia="zh-CN"/>
        </w:rPr>
        <w:t xml:space="preserve">43万元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水产</w:t>
      </w:r>
      <w:r>
        <w:rPr>
          <w:rFonts w:hint="eastAsia" w:ascii="宋体" w:hAnsi="宋体" w:eastAsia="宋体" w:cs="宋体"/>
          <w:color w:val="000000"/>
          <w:sz w:val="24"/>
          <w:szCs w:val="24"/>
          <w:highlight w:val="none"/>
        </w:rPr>
        <w:t xml:space="preserve">类</w:t>
      </w:r>
      <w:r>
        <w:rPr>
          <w:rFonts w:hint="eastAsia" w:ascii="宋体" w:hAnsi="宋体" w:eastAsia="宋体" w:cs="宋体"/>
          <w:color w:val="000000"/>
          <w:sz w:val="24"/>
          <w:szCs w:val="24"/>
          <w:highlight w:val="none"/>
          <w:lang w:eastAsia="zh-CN"/>
        </w:rPr>
        <w:t xml:space="preserve">约</w:t>
      </w:r>
      <w:r>
        <w:rPr>
          <w:rFonts w:hint="eastAsia" w:ascii="宋体" w:hAnsi="宋体" w:eastAsia="宋体" w:cs="宋体"/>
          <w:color w:val="000000"/>
          <w:sz w:val="24"/>
          <w:szCs w:val="24"/>
          <w:highlight w:val="none"/>
          <w:lang w:val="en-US" w:eastAsia="zh-CN"/>
        </w:rPr>
        <w:t xml:space="preserve">20万元</w:t>
      </w:r>
      <w:r>
        <w:rPr>
          <w:rFonts w:hint="eastAsia" w:ascii="宋体" w:hAnsi="宋体" w:eastAsia="宋体" w:cs="宋体"/>
          <w:color w:val="000000"/>
          <w:sz w:val="24"/>
          <w:szCs w:val="24"/>
          <w:highlight w:val="none"/>
          <w:lang w:eastAsia="zh-CN"/>
        </w:rPr>
        <w:t xml:space="preserve">，水果类约</w:t>
      </w:r>
      <w:r>
        <w:rPr>
          <w:rFonts w:hint="eastAsia" w:ascii="宋体" w:hAnsi="宋体" w:eastAsia="宋体" w:cs="宋体"/>
          <w:color w:val="000000"/>
          <w:sz w:val="24"/>
          <w:szCs w:val="24"/>
          <w:highlight w:val="none"/>
          <w:lang w:val="en-US" w:eastAsia="zh-CN"/>
        </w:rPr>
        <w:t xml:space="preserve">4.1万元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牛奶类约</w:t>
      </w:r>
      <w:r>
        <w:rPr>
          <w:rFonts w:hint="eastAsia" w:ascii="宋体" w:hAnsi="宋体" w:eastAsia="宋体" w:cs="宋体"/>
          <w:color w:val="000000"/>
          <w:sz w:val="24"/>
          <w:szCs w:val="24"/>
          <w:highlight w:val="none"/>
          <w:lang w:val="en-US" w:eastAsia="zh-CN"/>
        </w:rPr>
        <w:t xml:space="preserve">1.5万元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早点类约</w:t>
      </w:r>
      <w:r>
        <w:rPr>
          <w:rFonts w:hint="eastAsia" w:ascii="宋体" w:hAnsi="宋体" w:eastAsia="宋体" w:cs="宋体"/>
          <w:color w:val="000000"/>
          <w:sz w:val="24"/>
          <w:szCs w:val="24"/>
          <w:highlight w:val="none"/>
          <w:lang w:val="en-US" w:eastAsia="zh-CN"/>
        </w:rPr>
        <w:t xml:space="preserve">4.1万元</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合计约：</w:t>
      </w:r>
      <w:r>
        <w:rPr>
          <w:rFonts w:hint="eastAsia" w:ascii="宋体" w:hAnsi="宋体" w:eastAsia="宋体" w:cs="宋体"/>
          <w:color w:val="000000"/>
          <w:sz w:val="24"/>
          <w:szCs w:val="24"/>
          <w:highlight w:val="none"/>
          <w:lang w:val="en-US" w:eastAsia="zh-CN"/>
        </w:rPr>
        <w:t xml:space="preserve">107.7万元，</w:t>
      </w:r>
      <w:r>
        <w:rPr>
          <w:rFonts w:hint="eastAsia" w:ascii="宋体" w:hAnsi="宋体" w:cs="宋体"/>
          <w:color w:val="000000"/>
          <w:sz w:val="24"/>
          <w:szCs w:val="24"/>
          <w:highlight w:val="none"/>
          <w:lang w:eastAsia="zh-CN"/>
        </w:rPr>
        <w:t xml:space="preserve">采购人</w:t>
      </w:r>
      <w:r>
        <w:rPr>
          <w:rFonts w:hint="eastAsia" w:ascii="宋体" w:hAnsi="宋体" w:eastAsia="宋体" w:cs="宋体"/>
          <w:color w:val="000000"/>
          <w:sz w:val="24"/>
          <w:szCs w:val="24"/>
          <w:highlight w:val="none"/>
          <w:lang w:eastAsia="zh-CN"/>
        </w:rPr>
        <w:t xml:space="preserve">不对全年采购量做保证</w:t>
      </w:r>
      <w:r>
        <w:rPr>
          <w:rFonts w:hint="eastAsia" w:ascii="宋体" w:hAnsi="宋体" w:eastAsia="宋体" w:cs="宋体"/>
          <w:color w:val="000000"/>
          <w:sz w:val="24"/>
          <w:szCs w:val="24"/>
          <w:highlight w:val="none"/>
        </w:rPr>
        <w:t xml:space="preserve">。</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bCs/>
          <w:color w:val="000000"/>
          <w:sz w:val="24"/>
          <w:szCs w:val="24"/>
          <w:highlight w:val="none"/>
        </w:rPr>
        <w:t xml:space="preserve">三、</w:t>
      </w:r>
      <w:r>
        <w:rPr>
          <w:rFonts w:hint="eastAsia" w:ascii="宋体" w:hAnsi="宋体" w:eastAsia="宋体" w:cs="宋体"/>
          <w:b/>
          <w:color w:val="000000"/>
          <w:sz w:val="24"/>
          <w:szCs w:val="24"/>
          <w:highlight w:val="none"/>
        </w:rPr>
        <w:t xml:space="preserve">采购标的需实现的功能及标准、规范</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符合《中华人民共和国食品安全法》的相关规定；符合国家及行业的相关标准。</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color w:val="000000"/>
          <w:sz w:val="24"/>
          <w:szCs w:val="24"/>
          <w:highlight w:val="none"/>
        </w:rPr>
        <w:t xml:space="preserve">四、采购品种</w:t>
      </w:r>
      <w:r>
        <w:rPr>
          <w:rFonts w:hint="eastAsia" w:ascii="宋体" w:hAnsi="宋体" w:eastAsia="宋体" w:cs="宋体"/>
          <w:b/>
          <w:color w:val="000000"/>
          <w:sz w:val="24"/>
          <w:szCs w:val="24"/>
          <w:highlight w:val="none"/>
          <w:lang w:val="en-US" w:eastAsia="zh-CN"/>
        </w:rPr>
        <w:t xml:space="preserve">及基本要求</w:t>
      </w:r>
      <w:r>
        <w:rPr>
          <w:rFonts w:hint="eastAsia" w:ascii="宋体" w:hAnsi="宋体" w:eastAsia="宋体" w:cs="宋体"/>
          <w:b/>
          <w:color w:val="000000"/>
          <w:sz w:val="24"/>
          <w:szCs w:val="24"/>
          <w:highlight w:val="none"/>
        </w:rPr>
        <w:t xml:space="preserve">（包含但不限于，方便日后扩展采购）</w:t>
      </w:r>
      <w:r/>
    </w:p>
    <w:p>
      <w:pPr>
        <w:ind w:firstLine="480"/>
        <w:keepLines w:val="0"/>
        <w:keepNext w:val="0"/>
        <w:pageBreakBefore w:val="0"/>
        <w:spacing w:line="360" w:lineRule="auto"/>
        <w:rPr>
          <w:rFonts w:hint="eastAsia" w:ascii="宋体" w:hAnsi="宋体" w:eastAsia="宋体" w:cs="宋体"/>
          <w:b w:val="0"/>
          <w:bCs w:val="0"/>
          <w:color w:val="000000"/>
          <w:sz w:val="24"/>
          <w:szCs w:val="24"/>
          <w:highlight w:val="none"/>
          <w:lang w:eastAsia="zh-CN"/>
        </w:rPr>
      </w:pPr>
      <w:r>
        <w:rPr>
          <w:rFonts w:hint="eastAsia" w:ascii="宋体" w:hAnsi="宋体" w:eastAsia="宋体" w:cs="宋体"/>
          <w:color w:val="000000"/>
          <w:sz w:val="24"/>
          <w:szCs w:val="24"/>
          <w:highlight w:val="none"/>
        </w:rPr>
        <w:t xml:space="preserve">蔬菜类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肉类、水产类、水果类</w:t>
      </w:r>
      <w:r>
        <w:rPr>
          <w:rFonts w:hint="eastAsia" w:ascii="宋体" w:hAnsi="宋体" w:cs="宋体"/>
          <w:color w:val="000000"/>
          <w:sz w:val="24"/>
          <w:szCs w:val="24"/>
          <w:highlight w:val="none"/>
          <w:lang w:eastAsia="zh-CN"/>
        </w:rPr>
        <w:t xml:space="preserve">、牛奶类、早点类</w:t>
      </w:r>
      <w:r>
        <w:rPr>
          <w:rFonts w:hint="eastAsia" w:ascii="宋体" w:hAnsi="宋体" w:eastAsia="宋体" w:cs="宋体"/>
          <w:color w:val="000000"/>
          <w:sz w:val="24"/>
          <w:szCs w:val="24"/>
          <w:highlight w:val="none"/>
        </w:rPr>
        <w:t xml:space="preserve">等</w:t>
      </w:r>
      <w:r>
        <w:rPr>
          <w:rFonts w:hint="eastAsia" w:ascii="宋体" w:hAnsi="宋体" w:eastAsia="宋体" w:cs="宋体"/>
          <w:color w:val="000000"/>
          <w:sz w:val="24"/>
          <w:szCs w:val="24"/>
          <w:highlight w:val="none"/>
          <w:lang w:eastAsia="zh-CN"/>
        </w:rPr>
        <w:t xml:space="preserve">全品类</w:t>
      </w:r>
      <w:r>
        <w:rPr>
          <w:rFonts w:hint="eastAsia" w:ascii="宋体" w:hAnsi="宋体" w:eastAsia="宋体" w:cs="宋体"/>
          <w:color w:val="000000"/>
          <w:sz w:val="24"/>
          <w:szCs w:val="24"/>
          <w:highlight w:val="none"/>
        </w:rPr>
        <w:t xml:space="preserve">食材。</w:t>
      </w:r>
      <w:r>
        <w:rPr>
          <w:rFonts w:hint="eastAsia" w:ascii="宋体" w:hAnsi="宋体" w:eastAsia="宋体" w:cs="宋体"/>
          <w:b w:val="0"/>
          <w:bCs w:val="0"/>
          <w:color w:val="000000"/>
          <w:sz w:val="24"/>
          <w:szCs w:val="24"/>
          <w:highlight w:val="none"/>
          <w:lang w:eastAsia="zh-CN"/>
        </w:rPr>
        <w:t xml:space="preserve">具体食材供应品种、数量根据实际情况由食堂保障方、联络人共同计量统计实际按需采购。</w:t>
      </w:r>
      <w:r/>
    </w:p>
    <w:p>
      <w:pPr>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w:t>
      </w:r>
      <w:r>
        <w:rPr>
          <w:rFonts w:hint="eastAsia" w:ascii="宋体" w:hAnsi="宋体" w:eastAsia="宋体" w:cs="宋体"/>
          <w:b/>
          <w:color w:val="000000"/>
          <w:sz w:val="24"/>
          <w:szCs w:val="24"/>
          <w:highlight w:val="none"/>
        </w:rPr>
        <w:t xml:space="preserve">五、</w:t>
      </w:r>
      <w:r>
        <w:rPr>
          <w:rFonts w:hint="eastAsia" w:ascii="宋体" w:hAnsi="宋体" w:eastAsia="宋体" w:cs="宋体"/>
          <w:b/>
          <w:bCs/>
          <w:color w:val="000000"/>
          <w:sz w:val="24"/>
          <w:szCs w:val="24"/>
          <w:highlight w:val="none"/>
        </w:rPr>
        <w:t xml:space="preserve">产品质量要求</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供应的各类食品必须符合《中华人民共和国产品质量法》《中华人民共和国食品安全法》和有关食品管理规定；符合国家有关安全卫生、环境保护等方面的法律要求；符合地方卫生防疫部门、检验检疫部门的各项指标要求。满足食品安全国家标准，包括但不限于GB31650-2019食品安全国家标准食品中兽药最大残留限量等。确保食品来源可追溯、去向可查询、风险可控制、权责可明确。具体要求包括但不限于：</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1、蔬菜类、水果类</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）蔬菜、水果供应要保证是当季，各类蔬菜要新鲜、色泽翠绿，不得有泡水现象。</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（3）必须保证无黄叶、枯死叶、无虫、无杂质，须48小时内采摘供应。</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）不得配送过老、泛黄、当天售不完的陈菜、水果，以次充好、以陈充新。</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）蔬菜水果须保证菜面干净，无明显泥土，无破损，大小、长短基本统一，不得过熟。</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）不得有质变的蔬菜、水果（如土豆黑斑和变绿）。</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）半成品（净菜）无腐败变质、无异味、无掺假、无霉变、无毒害、外包装完好、在保质期内或距临保期三个月以上。</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）叶菜类还必须要有一定的比对尺寸标准。</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）根茎类蔬菜茎络不得过粗过老，如四季豆等。</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）部分叶菜类所报价格必须要有相应尺寸，实物价格要相符，蔬菜报价还必须要有具体种类的分别（如苏州青、上海青等），不能一概以青菜混淆之。</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、肉类</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（1）肉类及其制品必须符合国家标准</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色泽：具有其固有的正常颜色、肌肉红色均匀，有光泽，脂肪洁白。</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）外表：无泥污、无血污、无毛、无粘液渗出或很干的表皮，无点状，灰白色寄生虫。</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气味</w:t>
      </w:r>
      <w:r>
        <w:rPr>
          <w:rFonts w:hint="eastAsia" w:ascii="宋体" w:hAnsi="宋体" w:eastAsia="宋体" w:cs="宋体"/>
          <w:color w:val="000000"/>
          <w:sz w:val="24"/>
          <w:szCs w:val="24"/>
          <w:highlight w:val="none"/>
          <w:lang w:eastAsia="zh-CN"/>
        </w:rPr>
        <w:t xml:space="preserve">：具有其固有的正常气味（猪肉微腥、牛肉微膻、羊肉重膻）、无臭味、腊味等异味；</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）弹性：指压后凹陷、能恢复原状。</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eastAsia="zh-CN"/>
        </w:rPr>
        <w:t xml:space="preserve">提供产品合格证明文件，</w:t>
      </w:r>
      <w:r>
        <w:rPr>
          <w:rFonts w:hint="eastAsia" w:ascii="宋体" w:hAnsi="宋体" w:eastAsia="宋体" w:cs="宋体"/>
          <w:color w:val="000000"/>
          <w:sz w:val="24"/>
          <w:szCs w:val="24"/>
          <w:highlight w:val="none"/>
          <w:lang w:val="en-US" w:eastAsia="zh-CN"/>
        </w:rPr>
        <w:t xml:space="preserve">提供《动物或动物产品分销信息凭证》或《动物检疫合格证》和《肉品品质检验合格证》</w:t>
      </w:r>
      <w:r>
        <w:rPr>
          <w:rFonts w:hint="eastAsia" w:ascii="宋体" w:hAnsi="宋体" w:eastAsia="宋体" w:cs="宋体"/>
          <w:color w:val="000000"/>
          <w:sz w:val="24"/>
          <w:szCs w:val="24"/>
          <w:highlight w:val="none"/>
        </w:rPr>
        <w:t xml:space="preserve">。</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水产</w:t>
      </w:r>
      <w:r>
        <w:rPr>
          <w:rFonts w:hint="eastAsia" w:ascii="宋体" w:hAnsi="宋体" w:eastAsia="宋体" w:cs="宋体"/>
          <w:b/>
          <w:bCs/>
          <w:color w:val="000000"/>
          <w:sz w:val="24"/>
          <w:szCs w:val="24"/>
          <w:highlight w:val="none"/>
        </w:rPr>
        <w:t xml:space="preserve">类</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）必须符合GB 2733-2015《食品安全国家标准鲜、冻动物性水产品》、GB10133-2014《食品安全国家标准水产调味品》、GB 10136-2015《食品安全国家标准动物性水产制品》、GB 19643-2016《食品安全国家标准藻类及其制品》等</w:t>
      </w:r>
      <w:r>
        <w:rPr>
          <w:rFonts w:hint="eastAsia" w:ascii="宋体" w:hAnsi="宋体" w:eastAsia="宋体" w:cs="宋体"/>
          <w:color w:val="000000"/>
          <w:sz w:val="24"/>
          <w:szCs w:val="24"/>
          <w:highlight w:val="none"/>
          <w:lang w:eastAsia="zh-CN"/>
        </w:rPr>
        <w:t xml:space="preserve">。产品的感观、安全、卫生、稳定性等指标符合相关规定。</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水产必须鲜活、新鲜、无污染、无异味、无畸形，来源要清楚。</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）过称前必须滤净水分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无泥砂、无杂质。虾类头尾完整、有一定弯曲度、虾身较挺、肉质坚实、虾壳发亮、发硬，呈青绿色或青白色；贝类肉质新鲜、无臭味、两贝壳相碰发出实响，且响声均匀</w:t>
      </w:r>
      <w:r>
        <w:rPr>
          <w:rFonts w:hint="eastAsia" w:ascii="宋体" w:hAnsi="宋体" w:eastAsia="宋体" w:cs="宋体"/>
          <w:color w:val="000000"/>
          <w:sz w:val="24"/>
          <w:szCs w:val="24"/>
          <w:highlight w:val="none"/>
          <w:lang w:eastAsia="zh-CN"/>
        </w:rPr>
        <w:t xml:space="preserve">。</w:t>
      </w:r>
      <w:r/>
    </w:p>
    <w:p>
      <w:pPr>
        <w:ind w:firstLine="482"/>
        <w:jc w:val="left"/>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注:在</w:t>
      </w:r>
      <w:r>
        <w:rPr>
          <w:rFonts w:hint="eastAsia" w:ascii="宋体" w:hAnsi="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供货期间，国家质量标准、食品安全标准和卫生标准均应符合现行国家或行业标准。招标人要求的标准若已废止或有调整的，以最新标准执行。</w:t>
      </w:r>
      <w:r/>
    </w:p>
    <w:p>
      <w:pPr>
        <w:ind w:firstLine="482"/>
        <w:keepLines w:val="0"/>
        <w:keepNext w:val="0"/>
        <w:pageBreakBefore w:val="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bCs/>
          <w:color w:val="000000"/>
          <w:sz w:val="24"/>
          <w:szCs w:val="24"/>
          <w:highlight w:val="none"/>
          <w:lang w:eastAsia="zh-CN"/>
        </w:rPr>
        <w:t xml:space="preserve">六、</w:t>
      </w:r>
      <w:r>
        <w:rPr>
          <w:rFonts w:hint="eastAsia" w:ascii="宋体" w:hAnsi="宋体" w:eastAsia="宋体" w:cs="宋体"/>
          <w:b/>
          <w:bCs/>
          <w:color w:val="000000"/>
          <w:sz w:val="24"/>
          <w:szCs w:val="24"/>
          <w:highlight w:val="none"/>
        </w:rPr>
        <w:t xml:space="preserve">产品</w:t>
      </w:r>
      <w:r>
        <w:rPr>
          <w:rFonts w:hint="eastAsia" w:ascii="宋体" w:hAnsi="宋体" w:cs="宋体"/>
          <w:b/>
          <w:bCs/>
          <w:color w:val="000000"/>
          <w:sz w:val="24"/>
          <w:szCs w:val="24"/>
          <w:highlight w:val="none"/>
          <w:lang w:eastAsia="zh-CN"/>
        </w:rPr>
        <w:t xml:space="preserve">供货</w:t>
      </w:r>
      <w:r>
        <w:rPr>
          <w:rFonts w:hint="eastAsia" w:ascii="宋体" w:hAnsi="宋体" w:eastAsia="宋体" w:cs="宋体"/>
          <w:b/>
          <w:bCs/>
          <w:color w:val="000000"/>
          <w:sz w:val="24"/>
          <w:szCs w:val="24"/>
          <w:highlight w:val="none"/>
        </w:rPr>
        <w:t xml:space="preserve">要求</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1、每次采购由采购人向中标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发出订单（书面、邮件、电话或微信）之日起开始启动，所有根据本合同发出的订单，均受本合同条款约束。采购人提出的订单上需注明所采购食材的名称、规格、品牌、数量、质量、交货时间、交货地点、收货人等信息，并由采购人授权人签字。如有调整以采购方通知为准。</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2、订单一经双方确认双方均不得随意撤销，如果采购人要求延迟交货，应及时通知中标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将在采购人指定的新的交货时间内交货。</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、因市场特殊原因，个别食材品种不能及时提供，中标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应主动与采购人沟通协调，更换品种，满足需要。 </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在接受采购人订单后必须按照约定时间、地点向采购人准确交付货物，每次送货附上一式三联的送货清单作为送收货的凭证，由采购人指定签收人进行签字验收确认，双方各持壹份，作为双方结算的依据之一</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所有商品因验收货物时不能直接判断质量的，在使用过程中发现不合格商品，中标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应作退货处理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不作签收</w:t>
      </w:r>
      <w:r>
        <w:rPr>
          <w:rFonts w:hint="eastAsia" w:ascii="宋体" w:hAnsi="宋体" w:eastAsia="宋体" w:cs="宋体"/>
          <w:color w:val="000000"/>
          <w:sz w:val="24"/>
          <w:szCs w:val="24"/>
          <w:highlight w:val="none"/>
          <w:lang w:eastAsia="zh-CN"/>
        </w:rPr>
        <w:t xml:space="preserve">。</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、物资验收中不合格产品，中标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应按照采购人规定时间内调换，以不影响正常工作。 </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w:t>
      </w:r>
      <w:r>
        <w:rPr>
          <w:rFonts w:hint="eastAsia" w:ascii="宋体" w:hAnsi="宋体" w:cs="宋体"/>
          <w:b/>
          <w:color w:val="000000"/>
          <w:sz w:val="24"/>
          <w:szCs w:val="24"/>
          <w:highlight w:val="none"/>
          <w:lang w:eastAsia="zh-CN"/>
        </w:rPr>
        <w:t xml:space="preserve">七</w:t>
      </w:r>
      <w:r>
        <w:rPr>
          <w:rFonts w:hint="eastAsia" w:ascii="宋体" w:hAnsi="宋体" w:eastAsia="宋体" w:cs="宋体"/>
          <w:b/>
          <w:color w:val="000000"/>
          <w:sz w:val="24"/>
          <w:szCs w:val="24"/>
          <w:highlight w:val="none"/>
        </w:rPr>
        <w:t xml:space="preserve">、项目报价要求</w:t>
      </w:r>
      <w:r/>
    </w:p>
    <w:p>
      <w:pPr>
        <w:numPr>
          <w:ilvl w:val="0"/>
          <w:numId w:val="7"/>
        </w:numPr>
        <w:ind w:firstLine="482"/>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本次报价须为人民币报价，包含：商品价、运输费（含装卸费）、人工费、保险费、税费、货物送到采购人指定地点等的所有费用。</w:t>
      </w:r>
      <w:r/>
    </w:p>
    <w:p>
      <w:pPr>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（二）报价参照表</w:t>
      </w:r>
      <w:r/>
    </w:p>
    <w:tbl>
      <w:tblPr>
        <w:tblStyle w:val="671"/>
        <w:tblW w:w="5000" w:type="pct"/>
        <w:tblInd w:w="-108" w:type="dxa"/>
        <w:tblLayout w:type="fixed"/>
        <w:tblCellMar>
          <w:left w:w="108" w:type="dxa"/>
          <w:top w:w="0" w:type="dxa"/>
          <w:right w:w="108" w:type="dxa"/>
          <w:bottom w:w="0" w:type="dxa"/>
        </w:tblCellMar>
        <w:tblLook w:val="04A0" w:firstRow="1" w:lastRow="0" w:firstColumn="1" w:lastColumn="0" w:noHBand="0" w:noVBand="1"/>
      </w:tblPr>
      <w:tblGrid>
        <w:gridCol w:w="1703"/>
        <w:gridCol w:w="2129"/>
        <w:gridCol w:w="6124"/>
      </w:tblGrid>
      <w:tr>
        <w:trPr>
          <w:trHeight w:val="562"/>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品目名称</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b/>
                <w:bCs/>
                <w:color w:val="000000"/>
                <w:sz w:val="24"/>
                <w:szCs w:val="24"/>
                <w:highlight w:val="none"/>
                <w:lang w:eastAsia="zh-CN"/>
              </w:rPr>
            </w:pPr>
            <w:r>
              <w:rPr>
                <w:rFonts w:hint="eastAsia" w:ascii="宋体" w:hAnsi="宋体" w:cs="宋体"/>
                <w:b/>
                <w:bCs/>
                <w:color w:val="000000"/>
                <w:sz w:val="24"/>
                <w:szCs w:val="24"/>
                <w:highlight w:val="none"/>
                <w:lang w:eastAsia="zh-CN"/>
              </w:rPr>
              <w:t xml:space="preserve">优惠率</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p>
        </w:tc>
      </w:tr>
      <w:tr>
        <w:trPr>
          <w:trHeight w:val="90"/>
        </w:trPr>
        <w:tc>
          <w:tcPr>
            <w:tcBorders>
              <w:top w:val="single" w:color="000000" w:sz="4" w:space="0"/>
              <w:left w:val="single" w:color="000000" w:sz="4" w:space="0"/>
              <w:bottom w:val="single" w:color="000000" w:sz="4" w:space="0"/>
              <w:right w:val="single" w:color="000000" w:sz="4" w:space="0"/>
            </w:tcBorders>
            <w:tcW w:w="854"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南站交警中队食堂部分食材采购配送</w:t>
            </w:r>
            <w:r/>
          </w:p>
        </w:tc>
        <w:tc>
          <w:tcPr>
            <w:tcBorders>
              <w:top w:val="single" w:color="000000" w:sz="4" w:space="0"/>
              <w:left w:val="single" w:color="000000" w:sz="4" w:space="0"/>
              <w:bottom w:val="single" w:color="000000" w:sz="4" w:space="0"/>
              <w:right w:val="single" w:color="000000" w:sz="4" w:space="0"/>
            </w:tcBorders>
            <w:tcW w:w="1068" w:type="dxa"/>
            <w:vAlign w:val="center"/>
            <w:textDirection w:val="lrTb"/>
            <w:noWrap/>
          </w:tcPr>
          <w:p>
            <w:pPr>
              <w:ind w:firstLine="0"/>
              <w:jc w:val="center"/>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可填报</w:t>
            </w:r>
            <w:r/>
          </w:p>
        </w:tc>
        <w:tc>
          <w:tcPr>
            <w:tcBorders>
              <w:top w:val="single" w:color="000000" w:sz="4" w:space="0"/>
              <w:left w:val="single" w:color="000000" w:sz="4" w:space="0"/>
              <w:bottom w:val="single" w:color="000000" w:sz="4" w:space="0"/>
              <w:right w:val="single" w:color="000000" w:sz="4" w:space="0"/>
            </w:tcBorders>
            <w:tcW w:w="3076" w:type="dxa"/>
            <w:vAlign w:val="center"/>
            <w:textDirection w:val="lrTb"/>
            <w:noWrap/>
          </w:tcPr>
          <w:p>
            <w:pPr>
              <w:ind w:firstLine="0"/>
              <w:jc w:val="left"/>
              <w:keepLines w:val="0"/>
              <w:keepNext w:val="0"/>
              <w:pageBreakBefore w:val="0"/>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本项目的</w:t>
            </w:r>
            <w:r>
              <w:rPr>
                <w:rFonts w:hint="eastAsia" w:ascii="宋体" w:hAnsi="宋体" w:cs="宋体"/>
                <w:color w:val="000000"/>
                <w:sz w:val="24"/>
                <w:szCs w:val="24"/>
                <w:highlight w:val="none"/>
                <w:lang w:eastAsia="zh-CN"/>
              </w:rPr>
              <w:t xml:space="preserve">优惠率</w:t>
            </w:r>
            <w:r>
              <w:rPr>
                <w:rFonts w:hint="eastAsia" w:ascii="宋体" w:hAnsi="宋体" w:eastAsia="宋体" w:cs="宋体"/>
                <w:color w:val="000000"/>
                <w:sz w:val="24"/>
                <w:szCs w:val="24"/>
                <w:highlight w:val="none"/>
              </w:rPr>
              <w:t xml:space="preserve">指以</w:t>
            </w:r>
            <w:r>
              <w:rPr>
                <w:rFonts w:hint="eastAsia" w:ascii="宋体" w:hAnsi="宋体" w:eastAsia="宋体" w:cs="宋体"/>
                <w:color w:val="000000"/>
                <w:sz w:val="24"/>
                <w:szCs w:val="24"/>
                <w:highlight w:val="none"/>
                <w:lang w:val="en-US" w:eastAsia="zh-CN"/>
              </w:rPr>
              <w:t xml:space="preserve">南京市发展和改革委员会公布的“南京市部分农贸市场主副食品周平均价格水平”零售价为基础</w:t>
            </w:r>
            <w:r>
              <w:rPr>
                <w:rFonts w:hint="eastAsia" w:ascii="宋体" w:hAnsi="宋体" w:eastAsia="宋体" w:cs="宋体"/>
                <w:color w:val="000000"/>
                <w:sz w:val="24"/>
                <w:szCs w:val="24"/>
                <w:highlight w:val="none"/>
              </w:rPr>
              <w:t xml:space="preserve">，进行</w:t>
            </w:r>
            <w:r>
              <w:rPr>
                <w:rFonts w:hint="eastAsia" w:ascii="宋体" w:hAnsi="宋体" w:cs="宋体"/>
                <w:color w:val="000000"/>
                <w:sz w:val="24"/>
                <w:szCs w:val="24"/>
                <w:highlight w:val="none"/>
                <w:lang w:eastAsia="zh-CN"/>
              </w:rPr>
              <w:t xml:space="preserve">优惠</w:t>
            </w:r>
            <w:r>
              <w:rPr>
                <w:rFonts w:hint="eastAsia" w:ascii="宋体" w:hAnsi="宋体" w:eastAsia="宋体" w:cs="宋体"/>
                <w:color w:val="000000"/>
                <w:sz w:val="24"/>
                <w:szCs w:val="24"/>
                <w:highlight w:val="none"/>
              </w:rPr>
              <w:t xml:space="preserve">的比例。若</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填报的</w:t>
            </w:r>
            <w:r>
              <w:rPr>
                <w:rFonts w:hint="eastAsia" w:ascii="宋体" w:hAnsi="宋体" w:cs="宋体"/>
                <w:color w:val="000000"/>
                <w:sz w:val="24"/>
                <w:szCs w:val="24"/>
                <w:highlight w:val="none"/>
                <w:lang w:eastAsia="zh-CN"/>
              </w:rPr>
              <w:t xml:space="preserve">优惠率</w:t>
            </w:r>
            <w:r>
              <w:rPr>
                <w:rFonts w:hint="eastAsia" w:ascii="宋体" w:hAnsi="宋体" w:eastAsia="宋体" w:cs="宋体"/>
                <w:color w:val="000000"/>
                <w:sz w:val="24"/>
                <w:szCs w:val="24"/>
                <w:highlight w:val="none"/>
              </w:rPr>
              <w:t xml:space="preserve">为10%，而</w:t>
            </w:r>
            <w:r>
              <w:rPr>
                <w:rFonts w:hint="eastAsia" w:ascii="宋体" w:hAnsi="宋体" w:eastAsia="宋体" w:cs="宋体"/>
                <w:color w:val="000000"/>
                <w:sz w:val="24"/>
                <w:szCs w:val="24"/>
                <w:highlight w:val="none"/>
                <w:lang w:val="en-US" w:eastAsia="zh-CN"/>
              </w:rPr>
              <w:t xml:space="preserve">南京市发展和改革委员会公布的“南京市部分农贸市场主副食品周平均价格水平”零售价</w:t>
            </w:r>
            <w:r>
              <w:rPr>
                <w:rFonts w:hint="eastAsia" w:ascii="宋体" w:hAnsi="宋体" w:eastAsia="宋体" w:cs="宋体"/>
                <w:color w:val="000000"/>
                <w:sz w:val="24"/>
                <w:szCs w:val="24"/>
                <w:highlight w:val="none"/>
              </w:rPr>
              <w:t xml:space="preserve">为10元/斤，则采购人与中标</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实际签订合同的供货价格为10×0.9=9元/斤</w:t>
            </w:r>
            <w:r>
              <w:rPr>
                <w:rFonts w:hint="eastAsia" w:ascii="宋体" w:hAnsi="宋体" w:eastAsia="宋体" w:cs="宋体"/>
                <w:color w:val="000000"/>
                <w:sz w:val="24"/>
                <w:szCs w:val="24"/>
                <w:highlight w:val="none"/>
              </w:rPr>
              <w:t xml:space="preserve">。</w:t>
            </w:r>
            <w:r>
              <w:rPr>
                <w:rFonts w:hint="eastAsia" w:ascii="宋体" w:hAnsi="宋体" w:eastAsia="宋体" w:cs="宋体"/>
                <w:color w:val="auto"/>
                <w:sz w:val="24"/>
                <w:szCs w:val="24"/>
                <w:highlight w:val="none"/>
                <w:lang w:val="en-US" w:eastAsia="zh-CN"/>
              </w:rPr>
              <w:t xml:space="preserve">投标人在竞争报价时，应充分考虑到市场波动等客观因素，如遇所供食品市场价格上下波动在核算期内价格不做调整。若价格波动较大可提出书面申请，酌情调整价格。具体以采购人签字为准。</w:t>
            </w:r>
            <w:r/>
          </w:p>
        </w:tc>
      </w:tr>
    </w:tbl>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bCs/>
          <w:sz w:val="24"/>
          <w:szCs w:val="24"/>
          <w:highlight w:val="none"/>
        </w:rPr>
        <w:t xml:space="preserve">★</w:t>
      </w:r>
      <w:r>
        <w:rPr>
          <w:rFonts w:hint="eastAsia" w:ascii="宋体" w:hAnsi="宋体" w:cs="宋体"/>
          <w:b/>
          <w:color w:val="000000"/>
          <w:sz w:val="24"/>
          <w:szCs w:val="24"/>
          <w:highlight w:val="none"/>
          <w:lang w:val="en-US" w:eastAsia="zh-CN"/>
        </w:rPr>
        <w:t xml:space="preserve">八</w:t>
      </w:r>
      <w:r>
        <w:rPr>
          <w:rFonts w:hint="eastAsia" w:ascii="宋体" w:hAnsi="宋体" w:eastAsia="宋体" w:cs="宋体"/>
          <w:b/>
          <w:color w:val="000000"/>
          <w:sz w:val="24"/>
          <w:szCs w:val="24"/>
          <w:highlight w:val="none"/>
        </w:rPr>
        <w:t xml:space="preserve">、商务部分要求</w:t>
      </w:r>
      <w:r/>
    </w:p>
    <w:p>
      <w:pPr>
        <w:ind w:firstLine="482"/>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1、</w:t>
      </w:r>
      <w:r>
        <w:rPr>
          <w:rFonts w:hint="eastAsia" w:ascii="宋体" w:hAnsi="宋体" w:eastAsia="宋体" w:cs="宋体"/>
          <w:b/>
          <w:color w:val="000000"/>
          <w:sz w:val="24"/>
          <w:szCs w:val="24"/>
          <w:highlight w:val="none"/>
          <w:lang w:val="en-US" w:eastAsia="zh-CN"/>
        </w:rPr>
        <w:t xml:space="preserve">人员管理及配送</w:t>
      </w:r>
      <w:r>
        <w:rPr>
          <w:rFonts w:hint="eastAsia" w:ascii="宋体" w:hAnsi="宋体" w:eastAsia="宋体" w:cs="宋体"/>
          <w:b/>
          <w:color w:val="000000"/>
          <w:sz w:val="24"/>
          <w:szCs w:val="24"/>
          <w:highlight w:val="none"/>
        </w:rPr>
        <w:t xml:space="preserve">要求</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1</w:t>
      </w:r>
      <w:r>
        <w:rPr>
          <w:rFonts w:hint="eastAsia" w:ascii="宋体" w:hAnsi="宋体" w:eastAsia="宋体" w:cs="宋体"/>
          <w:b w:val="0"/>
          <w:bCs/>
          <w:color w:val="000000"/>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lang w:eastAsia="zh-CN"/>
        </w:rPr>
        <w:t xml:space="preserve">须配备采购配送人员、采购配送车，实行专人专车进行配送，并负责人员和车辆的安全和管理，保证人员和车辆遵守采购人的相关规定。</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2</w:t>
      </w:r>
      <w:r>
        <w:rPr>
          <w:rFonts w:hint="eastAsia" w:ascii="宋体" w:hAnsi="宋体" w:eastAsia="宋体" w:cs="宋体"/>
          <w:b w:val="0"/>
          <w:bCs/>
          <w:color w:val="000000"/>
          <w:sz w:val="24"/>
          <w:szCs w:val="24"/>
          <w:highlight w:val="none"/>
          <w:lang w:eastAsia="zh-CN"/>
        </w:rPr>
        <w:t xml:space="preserve">）配送人员必须取得卫生部门出具的健康证，工作时做到个人仪表整洁，送货时必须佩带经营单位的食品配送上岗证。</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3</w:t>
      </w:r>
      <w:r>
        <w:rPr>
          <w:rFonts w:hint="eastAsia" w:ascii="宋体" w:hAnsi="宋体" w:eastAsia="宋体" w:cs="宋体"/>
          <w:b w:val="0"/>
          <w:bCs/>
          <w:color w:val="000000"/>
          <w:sz w:val="24"/>
          <w:szCs w:val="24"/>
          <w:highlight w:val="none"/>
          <w:lang w:eastAsia="zh-CN"/>
        </w:rPr>
        <w:t xml:space="preserve">）配送车辆上必须粘贴配送标识，车辆要保持清洁，在食材配送过程中不得与其他产品混装。</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eastAsia="宋体" w:cs="宋体"/>
          <w:b w:val="0"/>
          <w:bCs/>
          <w:color w:val="000000"/>
          <w:sz w:val="24"/>
          <w:szCs w:val="24"/>
          <w:highlight w:val="none"/>
          <w:lang w:val="en-US" w:eastAsia="zh-CN"/>
        </w:rPr>
        <w:t xml:space="preserve">4</w:t>
      </w:r>
      <w:r>
        <w:rPr>
          <w:rFonts w:hint="eastAsia" w:ascii="宋体" w:hAnsi="宋体" w:eastAsia="宋体" w:cs="宋体"/>
          <w:b w:val="0"/>
          <w:bCs/>
          <w:color w:val="000000"/>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lang w:eastAsia="zh-CN"/>
        </w:rPr>
        <w:t xml:space="preserve">必须按采购人指定时间、地点送货，并将货物运送到采购人定位置。</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5）所有食材均按照采购人订单内容包括名称、种类、规格、数量、运送时间、送达地点、订单联系人等具体要求配送，食材质量标准必须符合国家相应的安全卫生标准。提供食材未达到规定要求，且对采购人造成损失的，由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lang w:val="en-US" w:eastAsia="zh-CN"/>
        </w:rPr>
        <w:t xml:space="preserve">承担一切责任，并赔偿所造成损失。</w:t>
      </w:r>
      <w:r/>
    </w:p>
    <w:p>
      <w:pPr>
        <w:ind w:firstLine="480"/>
        <w:keepLines w:val="0"/>
        <w:keepNext w:val="0"/>
        <w:pageBreakBefore w:val="0"/>
        <w:spacing w:line="360" w:lineRule="auto"/>
        <w:rPr>
          <w:rFonts w:hint="eastAsia" w:ascii="宋体" w:hAnsi="宋体" w:eastAsia="宋体" w:cs="宋体"/>
          <w:b w:val="0"/>
          <w:bCs/>
          <w:color w:val="000000"/>
          <w:sz w:val="24"/>
          <w:szCs w:val="24"/>
          <w:highlight w:val="none"/>
          <w:lang w:eastAsia="zh-CN"/>
        </w:rPr>
      </w:pPr>
      <w:r>
        <w:rPr>
          <w:rFonts w:hint="eastAsia" w:ascii="宋体" w:hAnsi="宋体" w:eastAsia="宋体" w:cs="宋体"/>
          <w:b w:val="0"/>
          <w:bCs/>
          <w:color w:val="000000"/>
          <w:sz w:val="24"/>
          <w:szCs w:val="24"/>
          <w:highlight w:val="none"/>
          <w:lang w:eastAsia="zh-CN"/>
        </w:rPr>
        <w:t xml:space="preserve">（</w:t>
      </w:r>
      <w:r>
        <w:rPr>
          <w:rFonts w:hint="eastAsia" w:ascii="宋体" w:hAnsi="宋体" w:cs="宋体"/>
          <w:b w:val="0"/>
          <w:bCs/>
          <w:color w:val="000000"/>
          <w:sz w:val="24"/>
          <w:szCs w:val="24"/>
          <w:highlight w:val="none"/>
          <w:lang w:val="en-US" w:eastAsia="zh-CN"/>
        </w:rPr>
        <w:t xml:space="preserve">6</w:t>
      </w:r>
      <w:r>
        <w:rPr>
          <w:rFonts w:hint="eastAsia" w:ascii="宋体" w:hAnsi="宋体" w:eastAsia="宋体" w:cs="宋体"/>
          <w:b w:val="0"/>
          <w:bCs/>
          <w:color w:val="000000"/>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 w:val="0"/>
          <w:bCs/>
          <w:color w:val="000000"/>
          <w:sz w:val="24"/>
          <w:szCs w:val="24"/>
          <w:highlight w:val="none"/>
          <w:lang w:eastAsia="zh-CN"/>
        </w:rPr>
        <w:t xml:space="preserve">在配送服务过程中应遵守采购人单位的各项规章制度，不得与采购人单位或人员发生各种不文明行为，如遇不可解决之矛盾应以沟通为主，相互谅解。</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2、验收标准</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所提供</w:t>
      </w:r>
      <w:r>
        <w:rPr>
          <w:rFonts w:hint="eastAsia" w:ascii="宋体" w:hAnsi="宋体" w:eastAsia="宋体" w:cs="宋体"/>
          <w:color w:val="000000"/>
          <w:sz w:val="24"/>
          <w:szCs w:val="24"/>
          <w:highlight w:val="none"/>
          <w:lang w:val="en-US" w:eastAsia="zh-CN"/>
        </w:rPr>
        <w:t xml:space="preserve">食材</w:t>
      </w:r>
      <w:r>
        <w:rPr>
          <w:rFonts w:hint="eastAsia" w:ascii="宋体" w:hAnsi="宋体" w:eastAsia="宋体" w:cs="宋体"/>
          <w:color w:val="000000"/>
          <w:sz w:val="24"/>
          <w:szCs w:val="24"/>
          <w:highlight w:val="none"/>
        </w:rPr>
        <w:t xml:space="preserve">的质量、规格及包装必须符合《中华人民共和国食品安全法》的要求，中标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应严格遵守国家食品安全法，产品质量合格，无变质、无异味，确保并监督产品具备符合法律法规的相关资质，保证销售的产品质量合格。如在验收中发现质量不符合要求的产品，中标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应无条件退货或换货，并在规定时间内送至</w:t>
      </w:r>
      <w:r>
        <w:rPr>
          <w:rFonts w:hint="eastAsia" w:ascii="宋体" w:hAnsi="宋体" w:cs="宋体"/>
          <w:color w:val="000000"/>
          <w:sz w:val="24"/>
          <w:szCs w:val="24"/>
          <w:highlight w:val="none"/>
          <w:lang w:eastAsia="zh-CN"/>
        </w:rPr>
        <w:t xml:space="preserve">采购</w:t>
      </w:r>
      <w:r>
        <w:rPr>
          <w:rFonts w:hint="eastAsia" w:ascii="宋体" w:hAnsi="宋体" w:eastAsia="宋体" w:cs="宋体"/>
          <w:color w:val="000000"/>
          <w:sz w:val="24"/>
          <w:szCs w:val="24"/>
          <w:highlight w:val="none"/>
        </w:rPr>
        <w:t xml:space="preserve">人指定地点</w:t>
      </w:r>
      <w:r>
        <w:rPr>
          <w:rFonts w:hint="eastAsia" w:ascii="宋体" w:hAnsi="宋体" w:eastAsia="宋体" w:cs="宋体"/>
          <w:color w:val="000000"/>
          <w:sz w:val="24"/>
          <w:szCs w:val="24"/>
          <w:highlight w:val="none"/>
          <w:lang w:eastAsia="zh-CN"/>
        </w:rPr>
        <w:t xml:space="preserve">。</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配送单位严禁提供以下食品：</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（1）无品名、产地、厂名、生产日期、保质期及中文标识及原料说明的定型包装食品（除面点、早点等非定型包装食品）；</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（2）超过保质期限或不符合食品标签规定的定型包装食品；</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（3）腐败变质、油脂酸败、霉变、生虫、污秽不洁、混有异物或者其他感官性状异常，含有毒、有害物质或者被有毒、有害物质污染，可能对人体健康有害的食品；</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（4）不合格调味品，工业用盐，非碘盐或非食品原料和滥用食品添加剂，农药残留超标的水果等；</w:t>
      </w:r>
      <w:r/>
    </w:p>
    <w:p>
      <w:pPr>
        <w:ind w:firstLine="480"/>
        <w:keepLines w:val="0"/>
        <w:keepNext w:val="0"/>
        <w:pageBreakBefore w:val="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（5）其他不符合食品卫生标准和要求的食品。</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3、验收方式</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采购人每天</w:t>
      </w:r>
      <w:r>
        <w:rPr>
          <w:rFonts w:hint="eastAsia" w:ascii="宋体" w:hAnsi="宋体" w:eastAsia="宋体" w:cs="宋体"/>
          <w:bCs/>
          <w:sz w:val="24"/>
          <w:szCs w:val="24"/>
          <w:highlight w:val="none"/>
        </w:rPr>
        <w:t xml:space="preserve">上午</w:t>
      </w:r>
      <w:r>
        <w:rPr>
          <w:rFonts w:hint="eastAsia" w:ascii="宋体" w:hAnsi="宋体" w:eastAsia="宋体" w:cs="宋体"/>
          <w:bCs/>
          <w:sz w:val="24"/>
          <w:szCs w:val="24"/>
          <w:highlight w:val="none"/>
          <w:lang w:val="en-US" w:eastAsia="zh-CN"/>
        </w:rPr>
        <w:t xml:space="preserve">7点</w:t>
      </w:r>
      <w:r>
        <w:rPr>
          <w:rFonts w:hint="eastAsia" w:ascii="宋体" w:hAnsi="宋体" w:eastAsia="宋体" w:cs="宋体"/>
          <w:bCs/>
          <w:sz w:val="24"/>
          <w:szCs w:val="24"/>
          <w:highlight w:val="none"/>
        </w:rPr>
        <w:t xml:space="preserve">集中收货、验收一次，提供配送服务的</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sz w:val="24"/>
          <w:szCs w:val="24"/>
          <w:highlight w:val="none"/>
        </w:rPr>
        <w:t xml:space="preserve">需将需要的所有食材、商品一次性打包密闭送达，不得将项目另外分包给。货物到达现场后，</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sz w:val="24"/>
          <w:szCs w:val="24"/>
          <w:highlight w:val="none"/>
        </w:rPr>
        <w:t xml:space="preserve">应在使用单位人员和质量监督员在场情况下当面进行感官检验、外观检验或试用检验，若产品外观、包装、质量不能达到收货标准，采购人拒收配送物资，</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sz w:val="24"/>
          <w:szCs w:val="24"/>
          <w:highlight w:val="none"/>
        </w:rPr>
        <w:t xml:space="preserve">应无条件迅速补充合格产品，不得影响正常开餐。对符合要求的产品当场作出记录，双方签字确认。 </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提供货物未达到投标文件规定要求，且对采购人造成损失的，由</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承担一切责任，并赔偿所造成损失。超过收货时间送货的，采购人有权拒绝收货。</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采购人组织定期或不定期货品抽检和送检。对检验不合格产品无条件退、换货。因验收货物时不能直接判断质量的，在使用过程中发现不合格商品，</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应作退换货处理。 </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凡按重量计量物资，均以物品净重方式计量结算。 </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所有货物送达采购人指定地点前必须按包装要求进行封闭装运。</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4、售后服务要求</w:t>
      </w:r>
      <w:r/>
    </w:p>
    <w:p>
      <w:pPr>
        <w:ind w:firstLine="480"/>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w:t>
      </w:r>
      <w:r>
        <w:rPr>
          <w:rFonts w:hint="eastAsia" w:ascii="宋体" w:hAnsi="宋体" w:cs="宋体"/>
          <w:bCs/>
          <w:sz w:val="24"/>
          <w:szCs w:val="24"/>
          <w:highlight w:val="none"/>
          <w:lang w:val="en-US" w:eastAsia="zh-CN"/>
        </w:rPr>
        <w:t xml:space="preserve">1</w:t>
      </w:r>
      <w:r>
        <w:rPr>
          <w:rFonts w:hint="eastAsia" w:ascii="宋体" w:hAnsi="宋体" w:eastAsia="宋体" w:cs="宋体"/>
          <w:bCs/>
          <w:sz w:val="24"/>
          <w:szCs w:val="24"/>
          <w:highlight w:val="none"/>
        </w:rPr>
        <w:t xml:space="preserve"> 售后服务要求：</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）特殊工作任务时，</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承担餐厨人员和物资转运工作，安排专人专车驻守采购人指定位置，接通知后方可撤离。</w:t>
      </w:r>
      <w:r/>
    </w:p>
    <w:p>
      <w:pPr>
        <w:ind w:firstLine="480"/>
        <w:keepLines w:val="0"/>
        <w:keepNext w:val="0"/>
        <w:pageBreakBefore w:val="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在配送服务过程中应遵守采购人单位的各项规章制度，不得与采购人单位或人员发生各种不文明行为，如遇不可解决之矛盾应以沟通为主，相互谅解。</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应派专人负责项目售后服务事宜，实行“三包”服务（即包质量、包数量、包调换）和实行定期满意度回访书面承诺以及内部管理考核办法书面材料，能够达到解决处理问题及时，沟通交流渠道畅通。</w:t>
      </w:r>
      <w:r/>
    </w:p>
    <w:p>
      <w:pPr>
        <w:ind w:firstLine="480"/>
        <w:keepLines w:val="0"/>
        <w:keepNext w:val="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）培训：</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应不断对其人员进行专业培训，以完成工作任务。</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5、考核</w:t>
      </w:r>
      <w:r>
        <w:rPr>
          <w:rFonts w:hint="eastAsia" w:ascii="宋体" w:hAnsi="宋体" w:cs="宋体"/>
          <w:b/>
          <w:bCs/>
          <w:color w:val="auto"/>
          <w:sz w:val="24"/>
          <w:szCs w:val="24"/>
          <w:highlight w:val="none"/>
          <w:lang w:val="en-US" w:eastAsia="zh-CN"/>
        </w:rPr>
        <w:t xml:space="preserve">标准及</w:t>
      </w:r>
      <w:r>
        <w:rPr>
          <w:rFonts w:hint="eastAsia" w:ascii="宋体" w:hAnsi="宋体" w:eastAsia="宋体" w:cs="宋体"/>
          <w:b/>
          <w:bCs/>
          <w:color w:val="auto"/>
          <w:sz w:val="24"/>
          <w:szCs w:val="24"/>
          <w:highlight w:val="none"/>
        </w:rPr>
        <w:t xml:space="preserve">付费方式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5.1 考核（考核方法详见附件） </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采购人或每</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 xml:space="preserve">组织人员对所供应食材进行考核评分，根据考核结果计算</w:t>
      </w:r>
      <w:r>
        <w:rPr>
          <w:rFonts w:hint="eastAsia" w:ascii="宋体" w:hAnsi="宋体" w:cs="宋体"/>
          <w:color w:val="auto"/>
          <w:sz w:val="24"/>
          <w:szCs w:val="24"/>
          <w:highlight w:val="none"/>
          <w:lang w:val="en-US" w:eastAsia="zh-CN"/>
        </w:rPr>
        <w:t xml:space="preserve">每月</w:t>
      </w:r>
      <w:r>
        <w:rPr>
          <w:rFonts w:hint="eastAsia" w:ascii="宋体" w:hAnsi="宋体" w:eastAsia="宋体" w:cs="宋体"/>
          <w:color w:val="auto"/>
          <w:sz w:val="24"/>
          <w:szCs w:val="24"/>
          <w:highlight w:val="none"/>
          <w:lang w:val="en-US" w:eastAsia="zh-CN"/>
        </w:rPr>
        <w:t xml:space="preserve">应付货款，具体如下：</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（1）考核得分大于等于90 分核定为非常满意，按100%支付当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 xml:space="preserve">货款；</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（2）考核得分大于等于 80 分小于 90 分核定为基本满意，按90%支付当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 xml:space="preserve">货款；</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（3）考核得分小于80分为不满意，按50%支付当</w:t>
      </w:r>
      <w:r>
        <w:rPr>
          <w:rFonts w:hint="eastAsia" w:ascii="宋体" w:hAnsi="宋体" w:cs="宋体"/>
          <w:color w:val="auto"/>
          <w:sz w:val="24"/>
          <w:szCs w:val="24"/>
          <w:highlight w:val="none"/>
          <w:lang w:val="en-US" w:eastAsia="zh-CN"/>
        </w:rPr>
        <w:t xml:space="preserve">月</w:t>
      </w:r>
      <w:r>
        <w:rPr>
          <w:rFonts w:hint="eastAsia" w:ascii="宋体" w:hAnsi="宋体" w:eastAsia="宋体" w:cs="宋体"/>
          <w:color w:val="auto"/>
          <w:sz w:val="24"/>
          <w:szCs w:val="24"/>
          <w:highlight w:val="none"/>
          <w:lang w:val="en-US" w:eastAsia="zh-CN"/>
        </w:rPr>
        <w:t xml:space="preserve">货款；</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（4）如一年度内两次考核得分小于 80 分，采购人有权终止合同。</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.2 结算方式</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（1）中标供应商供应的食材结算单价原则上每周一核，核价时以南京市发展和改革委员会</w:t>
      </w:r>
      <w:r>
        <w:rPr>
          <w:rFonts w:hint="eastAsia" w:ascii="宋体" w:hAnsi="宋体" w:eastAsia="宋体" w:cs="宋体"/>
          <w:color w:val="000000"/>
          <w:sz w:val="24"/>
          <w:szCs w:val="24"/>
          <w:highlight w:val="none"/>
          <w:lang w:val="en-US" w:eastAsia="zh-CN"/>
        </w:rPr>
        <w:t xml:space="preserve">公布的“南京市部分农贸市场主副食品周平均价格水平”中食材周平均价格为基础</w:t>
      </w:r>
      <w:r>
        <w:rPr>
          <w:rFonts w:hint="eastAsia" w:ascii="宋体" w:hAnsi="宋体" w:eastAsia="宋体" w:cs="宋体"/>
          <w:color w:val="auto"/>
          <w:sz w:val="24"/>
          <w:szCs w:val="24"/>
          <w:highlight w:val="none"/>
          <w:lang w:val="en-US" w:eastAsia="zh-CN"/>
        </w:rPr>
        <w:t xml:space="preserve">×（1-优惠率）＝采购核定的结算单价。</w:t>
      </w:r>
      <w:r>
        <w:rPr>
          <w:rFonts w:hint="eastAsia" w:ascii="宋体" w:hAnsi="宋体" w:eastAsia="宋体" w:cs="宋体"/>
          <w:b w:val="0"/>
          <w:bCs w:val="0"/>
          <w:color w:val="000000"/>
          <w:sz w:val="24"/>
          <w:szCs w:val="24"/>
          <w:highlight w:val="none"/>
          <w:lang w:eastAsia="zh-CN"/>
        </w:rPr>
        <w:t xml:space="preserve">各项</w:t>
      </w:r>
      <w:r>
        <w:rPr>
          <w:rFonts w:hint="eastAsia" w:ascii="宋体" w:hAnsi="宋体" w:eastAsia="宋体" w:cs="宋体"/>
          <w:color w:val="auto"/>
          <w:sz w:val="24"/>
          <w:szCs w:val="24"/>
          <w:highlight w:val="none"/>
          <w:lang w:val="en-US" w:eastAsia="zh-CN"/>
        </w:rPr>
        <w:t xml:space="preserve">食材结算数量以采购人签收的供货单为准，供货单须采购人及中标供应商双方签字。</w:t>
      </w:r>
      <w:r/>
    </w:p>
    <w:p>
      <w:pPr>
        <w:ind w:firstLine="480"/>
        <w:keepLines w:val="0"/>
        <w:keepNext w:val="0"/>
        <w:pageBreakBefore w:val="0"/>
        <w:spacing w:line="360" w:lineRule="auto"/>
        <w:rPr>
          <w:rFonts w:hint="eastAsia" w:ascii="宋体" w:hAnsi="宋体" w:eastAsia="宋体" w:cs="宋体"/>
          <w:b w:val="0"/>
          <w:bCs w:val="0"/>
          <w:sz w:val="24"/>
          <w:szCs w:val="24"/>
          <w:highlight w:val="none"/>
        </w:rPr>
      </w:pPr>
      <w:r>
        <w:rPr>
          <w:rFonts w:hint="eastAsia" w:ascii="宋体" w:hAnsi="宋体" w:cs="宋体"/>
          <w:color w:val="auto"/>
          <w:sz w:val="24"/>
          <w:szCs w:val="24"/>
          <w:highlight w:val="none"/>
          <w:lang w:val="en-US" w:eastAsia="zh-CN"/>
        </w:rPr>
        <w:t xml:space="preserve">（2）当月</w:t>
      </w:r>
      <w:r>
        <w:rPr>
          <w:rFonts w:hint="eastAsia" w:ascii="宋体" w:hAnsi="宋体" w:eastAsia="宋体" w:cs="宋体"/>
          <w:color w:val="auto"/>
          <w:sz w:val="24"/>
          <w:szCs w:val="24"/>
          <w:highlight w:val="none"/>
          <w:lang w:val="en-US" w:eastAsia="zh-CN"/>
        </w:rPr>
        <w:t xml:space="preserve">货款于次月10</w:t>
      </w:r>
      <w:r>
        <w:rPr>
          <w:rFonts w:hint="eastAsia" w:ascii="宋体" w:hAnsi="宋体" w:cs="宋体"/>
          <w:color w:val="auto"/>
          <w:sz w:val="24"/>
          <w:szCs w:val="24"/>
          <w:highlight w:val="none"/>
          <w:lang w:val="en-US" w:eastAsia="zh-CN"/>
        </w:rPr>
        <w:t xml:space="preserve">日</w:t>
      </w:r>
      <w:r>
        <w:rPr>
          <w:rFonts w:hint="eastAsia" w:ascii="宋体" w:hAnsi="宋体" w:eastAsia="宋体" w:cs="宋体"/>
          <w:color w:val="auto"/>
          <w:sz w:val="24"/>
          <w:szCs w:val="24"/>
          <w:highlight w:val="none"/>
          <w:lang w:val="en-US" w:eastAsia="zh-CN"/>
        </w:rPr>
        <w:t xml:space="preserve">结</w:t>
      </w:r>
      <w:r>
        <w:rPr>
          <w:rFonts w:hint="eastAsia" w:ascii="宋体" w:hAnsi="宋体" w:cs="宋体"/>
          <w:color w:val="auto"/>
          <w:sz w:val="24"/>
          <w:szCs w:val="24"/>
          <w:highlight w:val="none"/>
          <w:lang w:val="en-US" w:eastAsia="zh-CN"/>
        </w:rPr>
        <w:t xml:space="preserve">算</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val="0"/>
          <w:bCs w:val="0"/>
          <w:sz w:val="24"/>
          <w:szCs w:val="24"/>
          <w:highlight w:val="none"/>
        </w:rPr>
        <w:t xml:space="preserve">双方应严格按照</w:t>
      </w:r>
      <w:r>
        <w:rPr>
          <w:rFonts w:hint="eastAsia" w:ascii="宋体" w:hAnsi="宋体" w:eastAsia="宋体" w:cs="宋体"/>
          <w:b w:val="0"/>
          <w:bCs w:val="0"/>
          <w:sz w:val="24"/>
          <w:szCs w:val="24"/>
          <w:highlight w:val="none"/>
          <w:lang w:eastAsia="zh-CN"/>
        </w:rPr>
        <w:t xml:space="preserve">以上结算方式</w:t>
      </w:r>
      <w:r>
        <w:rPr>
          <w:rFonts w:hint="eastAsia" w:ascii="宋体" w:hAnsi="宋体" w:eastAsia="宋体" w:cs="宋体"/>
          <w:b w:val="0"/>
          <w:bCs w:val="0"/>
          <w:sz w:val="24"/>
          <w:szCs w:val="24"/>
          <w:highlight w:val="none"/>
        </w:rPr>
        <w:t xml:space="preserve">结算</w:t>
      </w:r>
      <w:r>
        <w:rPr>
          <w:rFonts w:hint="eastAsia" w:ascii="宋体" w:hAnsi="宋体" w:eastAsia="宋体" w:cs="宋体"/>
          <w:b w:val="0"/>
          <w:bCs w:val="0"/>
          <w:sz w:val="24"/>
          <w:szCs w:val="24"/>
          <w:highlight w:val="none"/>
          <w:lang w:eastAsia="zh-CN"/>
        </w:rPr>
        <w:t xml:space="preserve">每月应付货款</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lang w:eastAsia="zh-CN"/>
        </w:rPr>
        <w:t xml:space="preserve">扣除当月考核扣减费用（如有）。</w:t>
      </w:r>
      <w:r/>
    </w:p>
    <w:p>
      <w:pPr>
        <w:pStyle w:val="699"/>
        <w:ind w:left="0" w:firstLine="482"/>
        <w:spacing w:line="360" w:lineRule="auto"/>
        <w:rPr>
          <w:rFonts w:hint="eastAsia" w:eastAsia="宋体"/>
          <w:b/>
          <w:bCs/>
          <w:highlight w:val="none"/>
          <w:lang w:eastAsia="zh-CN"/>
        </w:rPr>
      </w:pPr>
      <w:r>
        <w:rPr>
          <w:rFonts w:hint="eastAsia" w:ascii="宋体" w:hAnsi="宋体" w:eastAsia="宋体" w:cs="宋体"/>
          <w:b/>
          <w:bCs/>
          <w:sz w:val="24"/>
          <w:szCs w:val="24"/>
          <w:highlight w:val="none"/>
          <w:lang w:eastAsia="zh-CN"/>
        </w:rPr>
        <w:t xml:space="preserve">注：若投标供应商填报的优惠率为10%，而</w:t>
      </w:r>
      <w:r>
        <w:rPr>
          <w:rFonts w:hint="eastAsia" w:ascii="宋体" w:hAnsi="宋体" w:eastAsia="宋体" w:cs="宋体"/>
          <w:b/>
          <w:bCs/>
          <w:sz w:val="24"/>
          <w:szCs w:val="24"/>
          <w:highlight w:val="none"/>
          <w:lang w:val="en-US" w:eastAsia="zh-CN"/>
        </w:rPr>
        <w:t xml:space="preserve">南京市发展和改革委员会公布的“南京市部分农贸市场主副食品周平均价格水平”对应食材的零售价</w:t>
      </w:r>
      <w:r>
        <w:rPr>
          <w:rFonts w:hint="eastAsia" w:ascii="宋体" w:hAnsi="宋体" w:eastAsia="宋体" w:cs="宋体"/>
          <w:b/>
          <w:bCs/>
          <w:sz w:val="24"/>
          <w:szCs w:val="24"/>
          <w:highlight w:val="none"/>
          <w:lang w:eastAsia="zh-CN"/>
        </w:rPr>
        <w:t xml:space="preserve">为10元/斤，则该食材的结算价为10×0.9=9元/斤。</w:t>
      </w:r>
      <w:r/>
    </w:p>
    <w:p>
      <w:pPr>
        <w:ind w:firstLine="482"/>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color w:val="000000"/>
          <w:sz w:val="24"/>
          <w:szCs w:val="24"/>
          <w:highlight w:val="none"/>
        </w:rPr>
        <w:t xml:space="preserve">6、其他要求：</w:t>
      </w:r>
      <w:r>
        <w:rPr>
          <w:rFonts w:hint="eastAsia" w:ascii="宋体" w:hAnsi="宋体" w:eastAsia="宋体" w:cs="宋体"/>
          <w:color w:val="auto"/>
          <w:sz w:val="24"/>
          <w:szCs w:val="24"/>
          <w:highlight w:val="none"/>
          <w:lang w:val="en-US" w:eastAsia="zh-CN"/>
        </w:rPr>
        <w:t xml:space="preserve">如上级部门针对本项目有相关政策性调整，按照要求调整，采购人不承担任何违约责任。</w:t>
      </w:r>
      <w:r/>
    </w:p>
    <w:p>
      <w:pPr>
        <w:ind w:firstLine="482"/>
        <w:keepLines w:val="0"/>
        <w:keepNext w:val="0"/>
        <w:pageBreakBefore w:val="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7、履约办法</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7.1 因</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配送不及时导致伙食供应出现断供</w:t>
      </w:r>
      <w:r>
        <w:rPr>
          <w:rFonts w:hint="eastAsia" w:ascii="宋体" w:hAnsi="宋体" w:eastAsia="宋体" w:cs="宋体"/>
          <w:bCs/>
          <w:color w:val="000000"/>
          <w:sz w:val="24"/>
          <w:szCs w:val="24"/>
          <w:highlight w:val="none"/>
          <w:lang w:val="en-US" w:eastAsia="zh-CN"/>
        </w:rPr>
        <w:t xml:space="preserve">现象</w:t>
      </w:r>
      <w:r>
        <w:rPr>
          <w:rFonts w:hint="eastAsia" w:ascii="宋体" w:hAnsi="宋体" w:eastAsia="宋体" w:cs="宋体"/>
          <w:bCs/>
          <w:color w:val="000000"/>
          <w:sz w:val="24"/>
          <w:szCs w:val="24"/>
          <w:highlight w:val="none"/>
        </w:rPr>
        <w:t xml:space="preserve">的，造成不良影响的，合同立即终止。 </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7.2采购人</w:t>
      </w:r>
      <w:r>
        <w:rPr>
          <w:rFonts w:hint="eastAsia" w:ascii="宋体" w:hAnsi="宋体" w:cs="宋体"/>
          <w:bCs/>
          <w:color w:val="000000"/>
          <w:sz w:val="24"/>
          <w:szCs w:val="24"/>
          <w:highlight w:val="none"/>
          <w:lang w:eastAsia="zh-CN"/>
        </w:rPr>
        <w:t xml:space="preserve">临</w:t>
      </w:r>
      <w:r>
        <w:rPr>
          <w:rFonts w:hint="eastAsia" w:ascii="宋体" w:hAnsi="宋体" w:eastAsia="宋体" w:cs="宋体"/>
          <w:bCs/>
          <w:color w:val="000000"/>
          <w:sz w:val="24"/>
          <w:szCs w:val="24"/>
          <w:highlight w:val="none"/>
        </w:rPr>
        <w:t xml:space="preserve">时增加用餐人员,需临时补充原料的, </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应在约定时间内无条件把指定的原料送至指定的地点。 </w:t>
      </w:r>
      <w:r/>
    </w:p>
    <w:p>
      <w:pPr>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7.3 凡经相关部门认定，如因</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所提供的原料原因造成采购人食堂岀现食物中毒等卫生事故的，</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除必须承担全部的法律责任外，还要全额承担因食物中毒发生造成后果的一切费用，并终止合同，暂扣当月所有供应原料的货款作为</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的赔偿预付款。 </w:t>
      </w:r>
      <w:r/>
    </w:p>
    <w:p>
      <w:pPr>
        <w:ind w:firstLine="480"/>
        <w:keepLines w:val="0"/>
        <w:keepNext w:val="0"/>
        <w:pageBreakBefore w:val="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7.4 采购人将定期或不定期地组织专人对</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所供货物的质量送质检部门抽检，若发现货物质量检测结果与招标文件质量标准不符，检测费用由</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支付，另采购人有权酌情予以罚款、解除合同等处罚。 </w:t>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480"/>
        <w:jc w:val="center"/>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both"/>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附件：考核办法</w:t>
      </w:r>
      <w:r/>
    </w:p>
    <w:tbl>
      <w:tblPr>
        <w:tblStyle w:val="671"/>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8"/>
        <w:gridCol w:w="7241"/>
        <w:gridCol w:w="1137"/>
      </w:tblGrid>
      <w:tr>
        <w:trPr>
          <w:jc w:val="center"/>
          <w:trHeight w:val="476"/>
        </w:trPr>
        <w:tc>
          <w:tcPr>
            <w:tcW w:w="14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类别</w:t>
            </w:r>
            <w:r/>
          </w:p>
        </w:tc>
        <w:tc>
          <w:tcPr>
            <w:tcW w:w="72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考核评分细则</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得分情况</w:t>
            </w:r>
            <w:r/>
          </w:p>
        </w:tc>
      </w:tr>
      <w:tr>
        <w:trPr>
          <w:jc w:val="center"/>
          <w:trHeight w:val="476"/>
        </w:trPr>
        <w:tc>
          <w:tcPr>
            <w:tcW w:w="1478"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食材考核</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（30分）</w:t>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食材新鲜度及保质期</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食材包装完整，数量充足</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冷冻食材全程冷链保证</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服务考核</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lang w:val="zh-CN"/>
              </w:rPr>
              <w:t xml:space="preserve">分）</w:t>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采购单位发现食材不符合供货标准提出整改意见，是否及时更换处理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食材配送及时，每逾期一次扣5分，逾期三次直接取消配送服务资格，并终止合同履行。（0-1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采购单位临时加单，</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回复迅速</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价格考核</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分）</w:t>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产品价格是否虚高，报价是否及时与合理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发现问题是否及时与采购单位汇报或协商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货款结算金额是否正确，开票是否及时</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（0-5分）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其它考核</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zh-CN"/>
              </w:rPr>
              <w:t xml:space="preserve">分）</w:t>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发生严重</w:t>
            </w:r>
            <w:r>
              <w:rPr>
                <w:rFonts w:hint="eastAsia" w:ascii="宋体" w:hAnsi="宋体" w:cs="宋体"/>
                <w:sz w:val="24"/>
                <w:szCs w:val="24"/>
                <w:highlight w:val="none"/>
                <w:lang w:val="zh-CN"/>
              </w:rPr>
              <w:t xml:space="preserve">供货或配送失误影响采购人正常食堂就餐的。</w:t>
            </w:r>
            <w:r>
              <w:rPr>
                <w:rFonts w:hint="eastAsia" w:ascii="宋体" w:hAnsi="宋体" w:eastAsia="宋体" w:cs="宋体"/>
                <w:sz w:val="24"/>
                <w:szCs w:val="24"/>
                <w:highlight w:val="none"/>
                <w:lang w:val="zh-CN"/>
              </w:rPr>
              <w:t xml:space="preserve">（0-</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zh-CN"/>
              </w:rPr>
              <w:t xml:space="preserve">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总 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ind w:firstLine="480"/>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本章打★内容为实质性要求，不允许负偏离，否则作为无效投标，投标人需在商务偏离表及技术偏离表中逐条响应。</w:t>
      </w:r>
      <w:r/>
    </w:p>
    <w:p>
      <w:pPr>
        <w:pStyle w:val="661"/>
        <w:rPr>
          <w:rFonts w:hint="eastAsia"/>
          <w:highlight w:val="none"/>
          <w:lang w:val="zh-CN"/>
        </w:rPr>
      </w:pPr>
      <w:r>
        <w:rPr>
          <w:rFonts w:hint="eastAsia"/>
          <w:highlight w:val="none"/>
          <w:lang w:val="zh-CN"/>
        </w:rPr>
      </w:r>
      <w:r/>
    </w:p>
    <w:p>
      <w:pPr>
        <w:pStyle w:val="661"/>
        <w:rPr>
          <w:rFonts w:hint="eastAsia"/>
          <w:highlight w:val="none"/>
        </w:rPr>
      </w:pPr>
      <w:r>
        <w:rPr>
          <w:rFonts w:hint="eastAsia"/>
          <w:highlight w:val="none"/>
        </w:rPr>
      </w:r>
      <w:r/>
    </w:p>
    <w:p>
      <w:pPr>
        <w:pStyle w:val="661"/>
        <w:rPr>
          <w:rFonts w:hint="default"/>
          <w:highlight w:val="none"/>
          <w:lang w:val="en-US" w:eastAsia="zh-CN"/>
        </w:rPr>
      </w:pPr>
      <w:r>
        <w:rPr>
          <w:rFonts w:hint="default"/>
          <w:highlight w:val="none"/>
          <w:lang w:val="en-US" w:eastAsia="zh-CN"/>
        </w:rPr>
      </w:r>
      <w:r/>
    </w:p>
    <w:p>
      <w:pPr>
        <w:numPr>
          <w:ilvl w:val="0"/>
          <w:numId w:val="0"/>
        </w:numPr>
        <w:jc w:val="left"/>
        <w:keepLines w:val="0"/>
        <w:keepNext w:val="0"/>
        <w:pageBreakBefore w:val="0"/>
        <w:spacing w:line="360" w:lineRule="auto"/>
        <w:widowControl w:val="off"/>
        <w:rPr>
          <w:rFonts w:hint="default" w:ascii="宋体" w:hAnsi="宋体" w:eastAsia="宋体" w:cs="宋体"/>
          <w:color w:val="000000"/>
          <w:sz w:val="24"/>
          <w:szCs w:val="24"/>
          <w:highlight w:val="none"/>
          <w:lang w:val="en-US" w:eastAsia="zh-CN"/>
        </w:rPr>
      </w:pPr>
      <w:r>
        <w:rPr>
          <w:rFonts w:hint="default" w:ascii="宋体" w:hAnsi="宋体" w:eastAsia="宋体" w:cs="宋体"/>
          <w:color w:val="000000"/>
          <w:sz w:val="24"/>
          <w:szCs w:val="24"/>
          <w:highlight w:val="none"/>
          <w:lang w:val="en-US" w:eastAsia="zh-CN"/>
        </w:rPr>
      </w:r>
      <w:r/>
    </w:p>
    <w:p>
      <w:pPr>
        <w:pStyle w:val="702"/>
        <w:numPr>
          <w:ilvl w:val="0"/>
          <w:numId w:val="0"/>
        </w:numPr>
        <w:ind w:left="723"/>
        <w:rPr>
          <w:rFonts w:hint="eastAsia"/>
          <w:highlight w:val="none"/>
          <w:lang w:val="en-US" w:eastAsia="zh-CN"/>
        </w:rPr>
      </w:pPr>
      <w:r>
        <w:rPr>
          <w:rFonts w:hint="eastAsia"/>
          <w:highlight w:val="none"/>
          <w:lang w:val="en-US" w:eastAsia="zh-CN"/>
        </w:rPr>
      </w:r>
      <w:r/>
    </w:p>
    <w:p>
      <w:pPr>
        <w:pStyle w:val="702"/>
        <w:numPr>
          <w:ilvl w:val="0"/>
          <w:numId w:val="0"/>
        </w:numPr>
        <w:ind w:left="723"/>
        <w:rPr>
          <w:rFonts w:hint="default"/>
          <w:highlight w:val="none"/>
          <w:lang w:val="en-US" w:eastAsia="zh-CN"/>
        </w:rPr>
      </w:pPr>
      <w:r>
        <w:rPr>
          <w:rFonts w:hint="default"/>
          <w:highlight w:val="none"/>
          <w:lang w:val="en-US" w:eastAsia="zh-CN"/>
        </w:rPr>
      </w:r>
      <w:r/>
    </w:p>
    <w:p>
      <w:pPr>
        <w:rPr>
          <w:highlight w:val="none"/>
        </w:rPr>
      </w:pPr>
      <w:r>
        <w:rPr>
          <w:highlight w:val="none"/>
        </w:rPr>
      </w:r>
      <w:bookmarkEnd w:id="26"/>
      <w:bookmarkEnd w:id="27"/>
      <w:r/>
    </w:p>
    <w:p>
      <w:pPr>
        <w:jc w:val="center"/>
        <w:rPr>
          <w:rStyle w:val="859"/>
          <w:rFonts w:hint="eastAsia"/>
          <w:highlight w:val="none"/>
          <w:lang w:val="zh-CN"/>
        </w:rPr>
      </w:pPr>
      <w:r/>
      <w:bookmarkStart w:id="28" w:name="_Toc514054483"/>
      <w:r/>
      <w:bookmarkStart w:id="29" w:name="_Toc12366"/>
      <w:r/>
      <w:r/>
    </w:p>
    <w:p>
      <w:pPr>
        <w:jc w:val="center"/>
        <w:rPr>
          <w:rStyle w:val="859"/>
          <w:rFonts w:hint="eastAsia"/>
          <w:highlight w:val="none"/>
          <w:lang w:val="zh-CN"/>
        </w:rPr>
      </w:pPr>
      <w:r>
        <w:rPr>
          <w:rStyle w:val="859"/>
          <w:rFonts w:hint="eastAsia"/>
          <w:highlight w:val="none"/>
          <w:lang w:val="zh-CN"/>
        </w:rPr>
        <w:t xml:space="preserve">第五章、南京市政府采购合同格式</w:t>
      </w:r>
      <w:r/>
    </w:p>
    <w:p>
      <w:pPr>
        <w:ind w:left="268" w:right="290"/>
        <w:jc w:val="center"/>
        <w:spacing w:before="221"/>
        <w:rPr>
          <w:rFonts w:hint="eastAsia" w:ascii="宋体" w:hAnsi="宋体" w:eastAsia="宋体" w:cs="宋体"/>
          <w:b/>
          <w:sz w:val="44"/>
          <w:highlight w:val="none"/>
        </w:rPr>
      </w:pPr>
      <w:r>
        <w:rPr>
          <w:rFonts w:hint="eastAsia" w:ascii="宋体" w:hAnsi="宋体" w:eastAsia="宋体" w:cs="宋体"/>
          <w:b/>
          <w:sz w:val="44"/>
          <w:highlight w:val="none"/>
        </w:rPr>
      </w:r>
      <w:r/>
    </w:p>
    <w:p>
      <w:pPr>
        <w:ind w:left="268" w:right="290"/>
        <w:jc w:val="center"/>
        <w:spacing w:before="221"/>
        <w:rPr>
          <w:rFonts w:hint="eastAsia" w:ascii="宋体" w:hAnsi="宋体" w:eastAsia="宋体" w:cs="宋体"/>
          <w:b/>
          <w:sz w:val="44"/>
          <w:highlight w:val="none"/>
        </w:rPr>
      </w:pPr>
      <w:r>
        <w:rPr>
          <w:rFonts w:hint="eastAsia" w:ascii="宋体" w:hAnsi="宋体" w:eastAsia="宋体" w:cs="宋体"/>
          <w:b/>
          <w:sz w:val="44"/>
          <w:highlight w:val="none"/>
        </w:rPr>
        <w:t xml:space="preserve">南京市江宁区政府采购合同</w:t>
      </w:r>
      <w:r/>
    </w:p>
    <w:p>
      <w:pPr>
        <w:pStyle w:val="675"/>
        <w:spacing w:before="3"/>
        <w:rPr>
          <w:rFonts w:hint="eastAsia" w:ascii="宋体" w:hAnsi="宋体" w:eastAsia="宋体" w:cs="宋体"/>
          <w:b/>
          <w:sz w:val="34"/>
          <w:highlight w:val="none"/>
        </w:rPr>
      </w:pPr>
      <w:r>
        <w:rPr>
          <w:rFonts w:hint="eastAsia" w:ascii="宋体" w:hAnsi="宋体" w:eastAsia="宋体" w:cs="宋体"/>
          <w:b/>
          <w:sz w:val="34"/>
          <w:highlight w:val="none"/>
        </w:rPr>
      </w:r>
      <w:r/>
    </w:p>
    <w:p>
      <w:pPr>
        <w:pStyle w:val="675"/>
        <w:ind w:left="268" w:right="297"/>
        <w:jc w:val="center"/>
        <w:rPr>
          <w:rFonts w:hint="eastAsia" w:ascii="宋体" w:hAnsi="宋体" w:eastAsia="宋体" w:cs="宋体"/>
          <w:highlight w:val="none"/>
        </w:rPr>
      </w:pPr>
      <w:r>
        <w:rPr>
          <w:rFonts w:hint="eastAsia" w:ascii="宋体" w:hAnsi="宋体" w:eastAsia="宋体" w:cs="宋体"/>
          <w:highlight w:val="none"/>
        </w:rPr>
        <w:t xml:space="preserve">（供参考）</w:t>
      </w:r>
      <w:r/>
    </w:p>
    <w:p>
      <w:pPr>
        <w:pStyle w:val="675"/>
        <w:rPr>
          <w:rFonts w:hint="eastAsia" w:ascii="宋体" w:hAnsi="宋体" w:eastAsia="宋体" w:cs="宋体"/>
          <w:sz w:val="20"/>
          <w:highlight w:val="none"/>
        </w:rPr>
      </w:pPr>
      <w:r>
        <w:rPr>
          <w:rFonts w:hint="eastAsia" w:ascii="宋体" w:hAnsi="宋体" w:eastAsia="宋体" w:cs="宋体"/>
          <w:sz w:val="20"/>
          <w:highlight w:val="none"/>
        </w:rPr>
      </w:r>
      <w:r/>
    </w:p>
    <w:p>
      <w:pPr>
        <w:pStyle w:val="675"/>
        <w:rPr>
          <w:rFonts w:hint="eastAsia" w:ascii="宋体" w:hAnsi="宋体" w:eastAsia="宋体" w:cs="宋体"/>
          <w:sz w:val="20"/>
          <w:highlight w:val="none"/>
        </w:rPr>
      </w:pPr>
      <w:r>
        <w:rPr>
          <w:rFonts w:hint="eastAsia" w:ascii="宋体" w:hAnsi="宋体" w:eastAsia="宋体" w:cs="宋体"/>
          <w:sz w:val="20"/>
          <w:highlight w:val="none"/>
        </w:rPr>
      </w:r>
      <w:r/>
    </w:p>
    <w:p>
      <w:pPr>
        <w:pStyle w:val="675"/>
        <w:rPr>
          <w:rFonts w:hint="eastAsia" w:ascii="宋体" w:hAnsi="宋体" w:eastAsia="宋体" w:cs="宋体"/>
          <w:sz w:val="20"/>
          <w:highlight w:val="none"/>
        </w:rPr>
      </w:pPr>
      <w:r>
        <w:rPr>
          <w:rFonts w:hint="eastAsia" w:ascii="宋体" w:hAnsi="宋体" w:eastAsia="宋体" w:cs="宋体"/>
          <w:sz w:val="20"/>
          <w:highlight w:val="none"/>
        </w:rPr>
      </w:r>
      <w:r/>
    </w:p>
    <w:p>
      <w:pPr>
        <w:pStyle w:val="675"/>
        <w:rPr>
          <w:rFonts w:hint="eastAsia" w:ascii="宋体" w:hAnsi="宋体" w:eastAsia="宋体" w:cs="宋体"/>
          <w:sz w:val="20"/>
          <w:highlight w:val="none"/>
        </w:rPr>
      </w:pPr>
      <w:r>
        <w:rPr>
          <w:rFonts w:hint="eastAsia" w:ascii="宋体" w:hAnsi="宋体" w:eastAsia="宋体" w:cs="宋体"/>
          <w:sz w:val="20"/>
          <w:highlight w:val="none"/>
        </w:rPr>
      </w:r>
      <w:r/>
    </w:p>
    <w:p>
      <w:pPr>
        <w:pStyle w:val="675"/>
        <w:rPr>
          <w:rFonts w:hint="eastAsia" w:ascii="宋体" w:hAnsi="宋体" w:eastAsia="宋体" w:cs="宋体"/>
          <w:sz w:val="20"/>
          <w:highlight w:val="none"/>
        </w:rPr>
      </w:pPr>
      <w:r>
        <w:rPr>
          <w:rFonts w:hint="eastAsia" w:ascii="宋体" w:hAnsi="宋体" w:eastAsia="宋体" w:cs="宋体"/>
          <w:sz w:val="20"/>
          <w:highlight w:val="none"/>
        </w:rPr>
      </w:r>
      <w:r/>
    </w:p>
    <w:p>
      <w:pPr>
        <w:pStyle w:val="675"/>
        <w:rPr>
          <w:rFonts w:hint="eastAsia" w:ascii="宋体" w:hAnsi="宋体" w:eastAsia="宋体" w:cs="宋体"/>
          <w:sz w:val="20"/>
          <w:highlight w:val="none"/>
        </w:rPr>
      </w:pPr>
      <w:r>
        <w:rPr>
          <w:rFonts w:hint="eastAsia" w:ascii="宋体" w:hAnsi="宋体" w:eastAsia="宋体" w:cs="宋体"/>
          <w:sz w:val="20"/>
          <w:highlight w:val="none"/>
        </w:rPr>
      </w:r>
      <w:r/>
    </w:p>
    <w:p>
      <w:pPr>
        <w:ind w:left="0" w:right="0" w:firstLine="1124"/>
        <w:jc w:val="left"/>
        <w:keepLines w:val="0"/>
        <w:keepNext w:val="0"/>
        <w:pageBreakBefore w:val="0"/>
        <w:spacing w:line="360" w:lineRule="auto"/>
        <w:widowControl w:val="off"/>
        <w:tabs>
          <w:tab w:val="left" w:pos="4547" w:leader="none"/>
          <w:tab w:val="left" w:pos="8715" w:leader="none"/>
          <w:tab w:val="left" w:pos="9255" w:leader="none"/>
        </w:tabs>
        <w:rPr>
          <w:rFonts w:hint="eastAsia" w:ascii="宋体" w:hAnsi="宋体" w:eastAsia="宋体" w:cs="宋体"/>
          <w:b/>
          <w:sz w:val="28"/>
          <w:highlight w:val="none"/>
        </w:rPr>
      </w:pPr>
      <w:r>
        <w:rPr>
          <w:rFonts w:hint="eastAsia" w:ascii="宋体" w:hAnsi="宋体" w:eastAsia="宋体" w:cs="宋体"/>
          <w:b/>
          <w:sz w:val="28"/>
          <w:highlight w:val="none"/>
        </w:rPr>
        <w:t xml:space="preserve">项目编号</w:t>
      </w:r>
      <w:r>
        <w:rPr>
          <w:rFonts w:hint="eastAsia" w:ascii="宋体" w:hAnsi="宋体" w:eastAsia="宋体" w:cs="宋体"/>
          <w:b/>
          <w:spacing w:val="-2"/>
          <w:sz w:val="28"/>
          <w:highlight w:val="none"/>
        </w:rPr>
        <w:t xml:space="preserve"> </w:t>
      </w:r>
      <w:r>
        <w:rPr>
          <w:rFonts w:hint="eastAsia" w:ascii="宋体" w:hAnsi="宋体" w:eastAsia="宋体" w:cs="宋体"/>
          <w:b/>
          <w:sz w:val="28"/>
          <w:highlight w:val="none"/>
        </w:rPr>
        <w:t xml:space="preserve">：</w:t>
      </w:r>
      <w:r>
        <w:rPr>
          <w:rFonts w:hint="eastAsia" w:ascii="宋体" w:hAnsi="宋体" w:eastAsia="宋体" w:cs="宋体"/>
          <w:b/>
          <w:sz w:val="28"/>
          <w:highlight w:val="none"/>
        </w:rPr>
        <w:tab/>
      </w:r>
      <w:r/>
    </w:p>
    <w:p>
      <w:pPr>
        <w:ind w:left="0" w:right="0" w:firstLine="1124"/>
        <w:jc w:val="left"/>
        <w:keepLines w:val="0"/>
        <w:keepNext w:val="0"/>
        <w:pageBreakBefore w:val="0"/>
        <w:spacing w:line="360" w:lineRule="auto"/>
        <w:widowControl w:val="off"/>
        <w:tabs>
          <w:tab w:val="left" w:pos="4547" w:leader="none"/>
          <w:tab w:val="left" w:pos="8715" w:leader="none"/>
          <w:tab w:val="left" w:pos="9255" w:leader="none"/>
        </w:tabs>
        <w:rPr>
          <w:rFonts w:hint="eastAsia" w:ascii="宋体" w:hAnsi="宋体" w:eastAsia="宋体" w:cs="宋体"/>
          <w:b/>
          <w:sz w:val="28"/>
          <w:highlight w:val="none"/>
          <w:lang w:eastAsia="zh-CN"/>
        </w:rPr>
      </w:pPr>
      <w:r>
        <w:rPr>
          <w:rFonts w:hint="eastAsia" w:ascii="宋体" w:hAnsi="宋体" w:eastAsia="宋体" w:cs="宋体"/>
          <w:b/>
          <w:sz w:val="28"/>
          <w:highlight w:val="none"/>
        </w:rPr>
        <w:t xml:space="preserve">项目名称</w:t>
      </w:r>
      <w:r>
        <w:rPr>
          <w:rFonts w:hint="eastAsia" w:ascii="宋体" w:hAnsi="宋体" w:eastAsia="宋体" w:cs="宋体"/>
          <w:b/>
          <w:spacing w:val="-8"/>
          <w:sz w:val="28"/>
          <w:highlight w:val="none"/>
        </w:rPr>
        <w:t xml:space="preserve"> </w:t>
      </w:r>
      <w:r>
        <w:rPr>
          <w:rFonts w:hint="eastAsia" w:ascii="宋体" w:hAnsi="宋体" w:eastAsia="宋体" w:cs="宋体"/>
          <w:b/>
          <w:sz w:val="28"/>
          <w:highlight w:val="none"/>
        </w:rPr>
        <w:t xml:space="preserve">：</w:t>
      </w:r>
      <w:r>
        <w:rPr>
          <w:rFonts w:hint="eastAsia" w:ascii="宋体" w:hAnsi="宋体" w:cs="宋体"/>
          <w:b/>
          <w:sz w:val="28"/>
          <w:highlight w:val="none"/>
          <w:lang w:eastAsia="zh-CN"/>
        </w:rPr>
        <w:t xml:space="preserve">南站交警中队食堂部分食材采购配送</w:t>
      </w:r>
      <w:r/>
    </w:p>
    <w:p>
      <w:pPr>
        <w:ind w:left="0" w:right="0" w:firstLine="1124"/>
        <w:jc w:val="left"/>
        <w:keepLines w:val="0"/>
        <w:keepNext w:val="0"/>
        <w:pageBreakBefore w:val="0"/>
        <w:spacing w:line="360" w:lineRule="auto"/>
        <w:widowControl w:val="off"/>
        <w:tabs>
          <w:tab w:val="left" w:pos="4547" w:leader="none"/>
          <w:tab w:val="left" w:pos="8715" w:leader="none"/>
          <w:tab w:val="left" w:pos="9255" w:leader="none"/>
        </w:tabs>
        <w:rPr>
          <w:rFonts w:hint="eastAsia" w:ascii="宋体" w:hAnsi="宋体" w:eastAsia="宋体" w:cs="宋体"/>
          <w:b/>
          <w:sz w:val="28"/>
          <w:highlight w:val="none"/>
          <w:lang w:eastAsia="zh-CN"/>
        </w:rPr>
      </w:pPr>
      <w:r>
        <w:rPr>
          <w:rFonts w:hint="eastAsia" w:ascii="宋体" w:hAnsi="宋体" w:eastAsia="宋体" w:cs="宋体"/>
          <w:b/>
          <w:sz w:val="28"/>
          <w:highlight w:val="none"/>
        </w:rPr>
        <w:t xml:space="preserve">采购单位</w:t>
      </w:r>
      <w:r>
        <w:rPr>
          <w:rFonts w:hint="eastAsia" w:ascii="宋体" w:hAnsi="宋体" w:eastAsia="宋体" w:cs="宋体"/>
          <w:b/>
          <w:spacing w:val="-7"/>
          <w:sz w:val="28"/>
          <w:highlight w:val="none"/>
        </w:rPr>
        <w:t xml:space="preserve"> </w:t>
      </w:r>
      <w:r>
        <w:rPr>
          <w:rFonts w:hint="eastAsia" w:ascii="宋体" w:hAnsi="宋体" w:eastAsia="宋体" w:cs="宋体"/>
          <w:b/>
          <w:sz w:val="28"/>
          <w:highlight w:val="none"/>
        </w:rPr>
        <w:t xml:space="preserve">：</w:t>
      </w:r>
      <w:r>
        <w:rPr>
          <w:rFonts w:hint="eastAsia" w:ascii="宋体" w:hAnsi="宋体" w:cs="宋体"/>
          <w:b/>
          <w:sz w:val="28"/>
          <w:highlight w:val="none"/>
          <w:lang w:eastAsia="zh-CN"/>
        </w:rPr>
        <w:t xml:space="preserve">南京市江宁区人民政府东山街道办事处</w:t>
      </w:r>
      <w:r/>
    </w:p>
    <w:p>
      <w:pPr>
        <w:pStyle w:val="683"/>
        <w:ind w:left="0" w:right="0" w:firstLine="1124"/>
        <w:keepLines w:val="0"/>
        <w:keepNext w:val="0"/>
        <w:pageBreakBefore w:val="0"/>
        <w:spacing w:after="0" w:line="360" w:lineRule="auto"/>
        <w:widowControl w:val="off"/>
        <w:rPr>
          <w:rFonts w:hint="eastAsia" w:ascii="宋体" w:hAnsi="宋体" w:eastAsia="宋体" w:cs="宋体"/>
          <w:highlight w:val="none"/>
        </w:rPr>
      </w:pPr>
      <w:r>
        <w:rPr>
          <w:rFonts w:hint="eastAsia" w:ascii="宋体" w:hAnsi="宋体" w:eastAsia="宋体" w:cs="宋体"/>
          <w:b/>
          <w:sz w:val="28"/>
          <w:highlight w:val="none"/>
        </w:rPr>
        <w:t xml:space="preserve">成交单位：</w:t>
      </w:r>
      <w:r/>
    </w:p>
    <w:p>
      <w:pPr>
        <w:ind w:left="0" w:right="0" w:firstLine="1124"/>
        <w:jc w:val="left"/>
        <w:keepLines w:val="0"/>
        <w:keepNext w:val="0"/>
        <w:pageBreakBefore w:val="0"/>
        <w:spacing w:line="360" w:lineRule="auto"/>
        <w:widowControl w:val="off"/>
        <w:tabs>
          <w:tab w:val="left" w:pos="4547" w:leader="none"/>
          <w:tab w:val="left" w:pos="8715" w:leader="none"/>
          <w:tab w:val="left" w:pos="9255" w:leader="none"/>
        </w:tabs>
        <w:rPr>
          <w:rFonts w:hint="eastAsia" w:ascii="宋体" w:hAnsi="宋体" w:eastAsia="宋体" w:cs="宋体"/>
          <w:b/>
          <w:sz w:val="28"/>
          <w:highlight w:val="none"/>
        </w:rPr>
      </w:pPr>
      <w:r>
        <w:rPr>
          <w:rFonts w:hint="eastAsia" w:ascii="宋体" w:hAnsi="宋体" w:eastAsia="宋体" w:cs="宋体"/>
          <w:b/>
          <w:sz w:val="28"/>
          <w:highlight w:val="none"/>
        </w:rPr>
        <w:t xml:space="preserve">签订日期： </w:t>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spacing w:line="360" w:lineRule="auto"/>
        <w:rPr>
          <w:rFonts w:hint="eastAsia" w:ascii="宋体"/>
          <w:color w:val="000000"/>
          <w:szCs w:val="21"/>
          <w:highlight w:val="none"/>
          <w:lang w:val="zh-CN"/>
        </w:rPr>
      </w:pPr>
      <w:r>
        <w:rPr>
          <w:rFonts w:hint="eastAsia" w:ascii="宋体"/>
          <w:color w:val="000000"/>
          <w:szCs w:val="21"/>
          <w:highlight w:val="none"/>
          <w:lang w:val="zh-CN"/>
        </w:rPr>
      </w:r>
      <w:r/>
    </w:p>
    <w:p>
      <w:pPr>
        <w:ind w:right="295"/>
        <w:jc w:val="both"/>
        <w:spacing w:before="28"/>
        <w:rPr>
          <w:rFonts w:hint="eastAsia" w:ascii="仿宋" w:hAnsi="仿宋" w:eastAsia="仿宋" w:cs="仿宋"/>
          <w:b/>
          <w:sz w:val="32"/>
          <w:highlight w:val="none"/>
        </w:rPr>
      </w:pPr>
      <w:r>
        <w:rPr>
          <w:rFonts w:hint="eastAsia" w:ascii="仿宋" w:hAnsi="仿宋" w:eastAsia="仿宋" w:cs="仿宋"/>
          <w:b/>
          <w:sz w:val="32"/>
          <w:highlight w:val="none"/>
        </w:rPr>
      </w:r>
      <w:r/>
    </w:p>
    <w:p>
      <w:pPr>
        <w:ind w:left="268" w:right="295"/>
        <w:jc w:val="center"/>
        <w:spacing w:before="28"/>
        <w:rPr>
          <w:rFonts w:hint="eastAsia" w:ascii="仿宋" w:hAnsi="仿宋" w:eastAsia="仿宋" w:cs="仿宋"/>
          <w:b/>
          <w:sz w:val="32"/>
          <w:highlight w:val="none"/>
        </w:rPr>
      </w:pPr>
      <w:r>
        <w:rPr>
          <w:rFonts w:hint="eastAsia" w:ascii="仿宋" w:hAnsi="仿宋" w:eastAsia="仿宋" w:cs="仿宋"/>
          <w:b/>
          <w:sz w:val="32"/>
          <w:highlight w:val="none"/>
        </w:rPr>
      </w:r>
      <w:r/>
    </w:p>
    <w:p>
      <w:pPr>
        <w:spacing w:line="360" w:lineRule="auto"/>
        <w:rPr>
          <w:rFonts w:ascii="黑体" w:hAnsi="黑体" w:eastAsia="黑体" w:cs="黑体"/>
          <w:color w:val="000000"/>
          <w:szCs w:val="21"/>
          <w:highlight w:val="none"/>
        </w:rPr>
      </w:pPr>
      <w:r>
        <w:rPr>
          <w:rFonts w:ascii="黑体" w:hAnsi="黑体" w:eastAsia="黑体" w:cs="黑体"/>
          <w:color w:val="000000"/>
          <w:szCs w:val="21"/>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14"/>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pStyle w:val="914"/>
        <w:rPr>
          <w:rFonts w:hint="eastAsia"/>
          <w:highlight w:val="none"/>
        </w:rPr>
      </w:pPr>
      <w:r>
        <w:rPr>
          <w:rFonts w:hint="eastAsia"/>
          <w:highlight w:val="none"/>
        </w:rPr>
      </w:r>
      <w:r/>
    </w:p>
    <w:p>
      <w:pPr>
        <w:jc w:val="center"/>
        <w:rPr>
          <w:rFonts w:hint="eastAsia" w:ascii="宋体" w:hAnsi="宋体" w:eastAsia="宋体" w:cs="宋体"/>
          <w:b/>
          <w:sz w:val="28"/>
          <w:szCs w:val="28"/>
          <w:highlight w:val="none"/>
        </w:rPr>
      </w:pPr>
      <w:r>
        <w:rPr>
          <w:rFonts w:hint="eastAsia" w:ascii="宋体" w:hAnsi="宋体" w:eastAsia="宋体" w:cs="宋体"/>
          <w:b/>
          <w:sz w:val="28"/>
          <w:szCs w:val="28"/>
          <w:highlight w:val="none"/>
        </w:rPr>
      </w:r>
      <w:r/>
    </w:p>
    <w:p>
      <w:pPr>
        <w:jc w:val="center"/>
        <w:rPr>
          <w:rFonts w:ascii="宋体" w:hAnsi="宋体" w:eastAsia="宋体" w:cs="宋体"/>
          <w:b/>
          <w:sz w:val="28"/>
          <w:szCs w:val="28"/>
          <w:highlight w:val="none"/>
        </w:rPr>
      </w:pPr>
      <w:r>
        <w:rPr>
          <w:rFonts w:hint="eastAsia" w:ascii="宋体" w:hAnsi="宋体" w:eastAsia="宋体" w:cs="宋体"/>
          <w:b/>
          <w:sz w:val="28"/>
          <w:szCs w:val="28"/>
          <w:highlight w:val="none"/>
        </w:rPr>
        <w:t xml:space="preserve">采购合同（货物）</w:t>
      </w:r>
      <w:r/>
    </w:p>
    <w:p>
      <w:pPr>
        <w:jc w:val="center"/>
        <w:rPr>
          <w:rFonts w:ascii="宋体" w:hAnsi="宋体" w:eastAsia="宋体" w:cs="宋体"/>
          <w:szCs w:val="20"/>
          <w:highlight w:val="none"/>
        </w:rPr>
      </w:pPr>
      <w:r>
        <w:rPr>
          <w:rFonts w:ascii="宋体" w:hAnsi="宋体" w:eastAsia="宋体" w:cs="宋体"/>
          <w:szCs w:val="20"/>
          <w:highlight w:val="none"/>
        </w:rPr>
      </w:r>
      <w:r/>
    </w:p>
    <w:tbl>
      <w:tblPr>
        <w:tblStyle w:val="671"/>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4660"/>
        <w:gridCol w:w="4660"/>
      </w:tblGrid>
      <w:tr>
        <w:trPr>
          <w:trHeight w:val="657"/>
        </w:trPr>
        <w:tc>
          <w:tcPr>
            <w:tcBorders>
              <w:top w:val="none" w:color="000000" w:sz="4" w:space="0"/>
              <w:left w:val="none" w:color="000000" w:sz="4" w:space="0"/>
              <w:bottom w:val="none" w:color="000000" w:sz="4" w:space="0"/>
              <w:right w:val="none" w:color="000000" w:sz="4" w:space="0"/>
            </w:tcBorders>
            <w:tcW w:w="4660" w:type="dxa"/>
            <w:textDirection w:val="lrTb"/>
            <w:noWrap/>
          </w:tcPr>
          <w:p>
            <w:pPr>
              <w:jc w:val="left"/>
              <w:spacing w:line="240" w:lineRule="atLeast"/>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60" w:type="dxa"/>
            <w:textDirection w:val="lrTb"/>
            <w:noWrap/>
          </w:tcPr>
          <w:p>
            <w:pPr>
              <w:jc w:val="left"/>
              <w:spacing w:line="240" w:lineRule="atLeast"/>
              <w:rPr>
                <w:rFonts w:ascii="宋体" w:hAnsi="Times New Roman" w:eastAsia="宋体" w:cs="Times New Roman"/>
                <w:szCs w:val="21"/>
                <w:highlight w:val="none"/>
                <w:lang w:val="zh-CN"/>
              </w:rPr>
            </w:pPr>
            <w:r>
              <w:rPr>
                <w:rFonts w:hint="eastAsia" w:ascii="宋体" w:cs="Times New Roman"/>
                <w:szCs w:val="21"/>
                <w:highlight w:val="none"/>
                <w:lang w:val="zh-CN"/>
              </w:rPr>
              <w:t xml:space="preserve">供应商人</w:t>
            </w:r>
            <w:r>
              <w:rPr>
                <w:rFonts w:hint="eastAsia" w:ascii="宋体" w:hAnsi="Times New Roman" w:eastAsia="宋体" w:cs="Times New Roman"/>
                <w:szCs w:val="21"/>
                <w:highlight w:val="none"/>
                <w:lang w:val="zh-CN"/>
              </w:rPr>
              <w:t xml:space="preserve">：（以下称乙方）</w:t>
            </w:r>
            <w:r/>
          </w:p>
        </w:tc>
      </w:tr>
      <w:tr>
        <w:trPr>
          <w:trHeight w:val="657"/>
        </w:trPr>
        <w:tc>
          <w:tcPr>
            <w:tcBorders>
              <w:top w:val="none" w:color="000000" w:sz="4" w:space="0"/>
              <w:left w:val="none" w:color="000000" w:sz="4" w:space="0"/>
              <w:bottom w:val="none" w:color="000000" w:sz="4" w:space="0"/>
              <w:right w:val="none" w:color="000000" w:sz="4" w:space="0"/>
            </w:tcBorders>
            <w:tcW w:w="4660" w:type="dxa"/>
            <w:textDirection w:val="lrTb"/>
            <w:noWrap/>
          </w:tcPr>
          <w:p>
            <w:pPr>
              <w:jc w:val="left"/>
              <w:spacing w:line="240" w:lineRule="atLeast"/>
              <w:rPr>
                <w:rFonts w:ascii="Times New Roman" w:hAnsi="Times New Roman" w:eastAsia="宋体" w:cs="Times New Roman"/>
                <w:szCs w:val="21"/>
                <w:highlight w:val="none"/>
              </w:rPr>
            </w:pPr>
            <w:r>
              <w:rPr>
                <w:rFonts w:hint="eastAsia" w:ascii="宋体" w:hAnsi="Times New Roman" w:eastAsia="宋体" w:cs="Times New Roman"/>
                <w:szCs w:val="21"/>
                <w:highlight w:val="none"/>
                <w:lang w:val="zh-CN"/>
              </w:rPr>
              <w:t xml:space="preserve">住所地：</w:t>
            </w:r>
            <w:r/>
          </w:p>
        </w:tc>
        <w:tc>
          <w:tcPr>
            <w:tcBorders>
              <w:top w:val="none" w:color="000000" w:sz="4" w:space="0"/>
              <w:left w:val="none" w:color="000000" w:sz="4" w:space="0"/>
              <w:bottom w:val="none" w:color="000000" w:sz="4" w:space="0"/>
              <w:right w:val="none" w:color="000000" w:sz="4" w:space="0"/>
            </w:tcBorders>
            <w:tcW w:w="4660" w:type="dxa"/>
            <w:textDirection w:val="lrTb"/>
            <w:noWrap/>
          </w:tcPr>
          <w:p>
            <w:pPr>
              <w:jc w:val="left"/>
              <w:spacing w:line="240" w:lineRule="atLeast"/>
              <w:rPr>
                <w:rFonts w:ascii="宋体" w:hAnsi="Times New Roman" w:eastAsia="宋体" w:cs="Times New Roman"/>
                <w:szCs w:val="21"/>
                <w:highlight w:val="none"/>
              </w:rPr>
            </w:pPr>
            <w:r>
              <w:rPr>
                <w:rFonts w:hint="eastAsia" w:ascii="宋体" w:hAnsi="Times New Roman" w:eastAsia="宋体" w:cs="Times New Roman"/>
                <w:szCs w:val="21"/>
                <w:highlight w:val="none"/>
                <w:lang w:val="zh-CN"/>
              </w:rPr>
              <w:t xml:space="preserve">住所地</w:t>
            </w:r>
            <w:r/>
          </w:p>
        </w:tc>
      </w:tr>
    </w:tbl>
    <w:p>
      <w:pPr>
        <w:ind w:firstLine="420"/>
        <w:jc w:val="left"/>
        <w:keepLines w:val="0"/>
        <w:keepNext w:val="0"/>
        <w:pageBreakBefore w:val="0"/>
        <w:spacing w:line="360" w:lineRule="auto"/>
        <w:rPr>
          <w:rFonts w:ascii="Times New Roman" w:hAnsi="Times New Roman" w:eastAsia="宋体" w:cs="Times New Roman"/>
          <w:szCs w:val="21"/>
          <w:highlight w:val="none"/>
        </w:rPr>
      </w:pPr>
      <w:r>
        <w:rPr>
          <w:rFonts w:hint="eastAsia" w:ascii="宋体" w:hAnsi="Times New Roman" w:eastAsia="宋体" w:cs="Times New Roman"/>
          <w:szCs w:val="21"/>
          <w:highlight w:val="none"/>
          <w:lang w:val="zh-CN"/>
        </w:rPr>
        <w:t xml:space="preserve">根据《中华人民共和国政府采购法》、《中华人民共和国</w:t>
      </w:r>
      <w:r>
        <w:rPr>
          <w:rFonts w:hint="eastAsia" w:ascii="宋体" w:hAnsi="Times New Roman" w:eastAsia="宋体" w:cs="Times New Roman"/>
          <w:szCs w:val="21"/>
          <w:highlight w:val="none"/>
          <w:lang w:val="en-US" w:eastAsia="zh-CN"/>
        </w:rPr>
        <w:t xml:space="preserve">民法典</w:t>
      </w:r>
      <w:r>
        <w:rPr>
          <w:rFonts w:hint="eastAsia" w:ascii="宋体" w:hAnsi="Times New Roman" w:eastAsia="宋体" w:cs="Times New Roman"/>
          <w:szCs w:val="21"/>
          <w:highlight w:val="none"/>
          <w:lang w:val="zh-CN"/>
        </w:rPr>
        <w:t xml:space="preserve">》等法律法规的规定，甲乙双方按照南京市</w:t>
      </w:r>
      <w:r>
        <w:rPr>
          <w:rFonts w:hint="eastAsia" w:ascii="宋体" w:hAnsi="Times New Roman" w:eastAsia="宋体" w:cs="Times New Roman"/>
          <w:szCs w:val="21"/>
          <w:highlight w:val="none"/>
        </w:rPr>
        <w:t xml:space="preserve">政府采购网</w:t>
      </w:r>
      <w:r>
        <w:rPr>
          <w:rFonts w:hint="eastAsia" w:ascii="宋体" w:hAnsi="Times New Roman" w:eastAsia="宋体" w:cs="Times New Roman"/>
          <w:szCs w:val="21"/>
          <w:highlight w:val="none"/>
          <w:lang w:val="zh-CN"/>
        </w:rPr>
        <w:t xml:space="preserve">的招标结果签订本合同。</w:t>
      </w:r>
      <w:r/>
    </w:p>
    <w:p>
      <w:pPr>
        <w:ind w:firstLine="420"/>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b/>
          <w:bCs/>
          <w:szCs w:val="21"/>
          <w:highlight w:val="none"/>
          <w:lang w:val="zh-CN"/>
        </w:rPr>
        <w:t xml:space="preserve">第一条</w:t>
      </w:r>
      <w:r>
        <w:rPr>
          <w:rFonts w:hint="eastAsia" w:ascii="宋体" w:hAnsi="Times New Roman" w:eastAsia="宋体" w:cs="Times New Roman"/>
          <w:b/>
          <w:bCs/>
          <w:szCs w:val="21"/>
          <w:highlight w:val="none"/>
          <w:lang w:val="en-US" w:eastAsia="zh-CN"/>
        </w:rPr>
        <w:t xml:space="preserve"> </w:t>
      </w:r>
      <w:r>
        <w:rPr>
          <w:rFonts w:hint="eastAsia" w:ascii="宋体" w:hAnsi="Times New Roman" w:eastAsia="宋体" w:cs="Times New Roman"/>
          <w:b/>
          <w:bCs/>
          <w:szCs w:val="21"/>
          <w:highlight w:val="none"/>
          <w:lang w:val="zh-CN"/>
        </w:rPr>
        <w:t xml:space="preserve">合同标的</w:t>
      </w:r>
      <w:r>
        <w:rPr>
          <w:rFonts w:hint="eastAsia" w:ascii="宋体" w:hAnsi="Times New Roman" w:eastAsia="宋体" w:cs="Times New Roman"/>
          <w:szCs w:val="21"/>
          <w:highlight w:val="none"/>
          <w:lang w:val="zh-CN"/>
        </w:rPr>
        <w:t xml:space="preserve">乙方根据甲方需求提供下列服务：详见乙方投标文件。</w:t>
      </w:r>
      <w:r/>
    </w:p>
    <w:p>
      <w:pPr>
        <w:ind w:firstLine="420"/>
        <w:jc w:val="left"/>
        <w:keepLines w:val="0"/>
        <w:keepNext w:val="0"/>
        <w:pageBreakBefore w:val="0"/>
        <w:spacing w:line="360" w:lineRule="auto"/>
        <w:rPr>
          <w:rFonts w:hint="eastAsia" w:ascii="宋体" w:cs="Times New Roman"/>
          <w:szCs w:val="21"/>
          <w:highlight w:val="none"/>
          <w:u w:val="single"/>
          <w:lang w:val="en-US" w:eastAsia="zh-CN"/>
        </w:rPr>
      </w:pPr>
      <w:r>
        <w:rPr>
          <w:rFonts w:hint="eastAsia" w:ascii="宋体" w:hAnsi="Times New Roman" w:eastAsia="宋体" w:cs="Times New Roman"/>
          <w:b/>
          <w:bCs/>
          <w:szCs w:val="21"/>
          <w:highlight w:val="none"/>
          <w:lang w:val="zh-CN"/>
        </w:rPr>
        <w:t xml:space="preserve">第二条</w:t>
      </w:r>
      <w:r>
        <w:rPr>
          <w:rFonts w:hint="eastAsia" w:ascii="宋体" w:hAnsi="Times New Roman" w:eastAsia="宋体" w:cs="Times New Roman"/>
          <w:b/>
          <w:bCs/>
          <w:szCs w:val="21"/>
          <w:highlight w:val="none"/>
          <w:lang w:val="en-US" w:eastAsia="zh-CN"/>
        </w:rPr>
        <w:t xml:space="preserve"> </w:t>
      </w:r>
      <w:r>
        <w:rPr>
          <w:rFonts w:hint="eastAsia" w:ascii="宋体" w:hAnsi="Times New Roman" w:eastAsia="宋体" w:cs="Times New Roman"/>
          <w:b/>
          <w:bCs/>
          <w:szCs w:val="21"/>
          <w:highlight w:val="none"/>
          <w:lang w:val="zh-CN"/>
        </w:rPr>
        <w:t xml:space="preserve">合同总价款</w:t>
      </w:r>
      <w:r>
        <w:rPr>
          <w:rFonts w:hint="eastAsia" w:ascii="宋体" w:hAnsi="Times New Roman" w:eastAsia="宋体" w:cs="Times New Roman"/>
          <w:szCs w:val="21"/>
          <w:highlight w:val="none"/>
          <w:lang w:val="zh-CN"/>
        </w:rPr>
        <w:t xml:space="preserve">本合同项下服总价款为</w:t>
      </w:r>
      <w:r>
        <w:rPr>
          <w:rFonts w:hint="eastAsia" w:ascii="宋体" w:hAnsi="Times New Roman" w:eastAsia="宋体" w:cs="Times New Roman"/>
          <w:szCs w:val="21"/>
          <w:highlight w:val="none"/>
          <w:lang w:val="zh-CN" w:eastAsia="zh-CN"/>
        </w:rPr>
        <w:t xml:space="preserve">优惠率</w:t>
      </w:r>
      <w:r>
        <w:rPr>
          <w:rFonts w:hint="eastAsia" w:ascii="宋体" w:hAnsi="Times New Roman" w:eastAsia="宋体" w:cs="Times New Roman"/>
          <w:szCs w:val="21"/>
          <w:highlight w:val="none"/>
          <w:u w:val="single"/>
          <w:lang w:val="zh-CN" w:eastAsia="zh-CN"/>
        </w:rPr>
        <w:t xml:space="preserve">      </w:t>
      </w:r>
      <w:r>
        <w:rPr>
          <w:rFonts w:hint="eastAsia" w:ascii="宋体" w:hAnsi="Times New Roman" w:eastAsia="宋体" w:cs="Times New Roman"/>
          <w:szCs w:val="21"/>
          <w:highlight w:val="none"/>
          <w:lang w:val="zh-CN" w:eastAsia="zh-CN"/>
        </w:rPr>
        <w:t xml:space="preserve">% </w:t>
      </w:r>
      <w:r>
        <w:rPr>
          <w:rFonts w:hint="eastAsia" w:ascii="宋体" w:cs="Times New Roman"/>
          <w:szCs w:val="21"/>
          <w:highlight w:val="none"/>
          <w:lang w:val="zh-CN" w:eastAsia="zh-CN"/>
        </w:rPr>
        <w:t xml:space="preserve">，暂定总价为大写（人民币）：</w:t>
      </w:r>
      <w:r>
        <w:rPr>
          <w:rFonts w:hint="eastAsia" w:ascii="宋体" w:cs="Times New Roman"/>
          <w:szCs w:val="21"/>
          <w:highlight w:val="none"/>
          <w:u w:val="single"/>
          <w:lang w:val="en-US" w:eastAsia="zh-CN"/>
        </w:rPr>
        <w:t xml:space="preserve">         </w:t>
      </w:r>
      <w:r/>
    </w:p>
    <w:p>
      <w:pPr>
        <w:pStyle w:val="699"/>
        <w:ind w:left="0" w:firstLine="0"/>
        <w:rPr>
          <w:rFonts w:hint="default"/>
          <w:highlight w:val="none"/>
          <w:lang w:val="en-US"/>
        </w:rPr>
      </w:pPr>
      <w:r>
        <w:rPr>
          <w:rFonts w:hint="eastAsia" w:ascii="宋体" w:hAnsi="Times New Roman" w:eastAsia="宋体" w:cs="Times New Roman"/>
          <w:sz w:val="21"/>
          <w:szCs w:val="21"/>
          <w:highlight w:val="none"/>
          <w:lang w:val="en-US" w:eastAsia="zh-CN" w:bidi="ar-SA"/>
        </w:rPr>
        <w:t xml:space="preserve">小写</w:t>
      </w:r>
      <w:r>
        <w:rPr>
          <w:rFonts w:hint="default" w:ascii="宋体" w:hAnsi="Times New Roman" w:eastAsia="宋体" w:cs="Times New Roman"/>
          <w:sz w:val="21"/>
          <w:szCs w:val="21"/>
          <w:highlight w:val="none"/>
          <w:lang w:val="en-US" w:eastAsia="zh-CN" w:bidi="ar-SA"/>
        </w:rPr>
        <w:t xml:space="preserve">（</w:t>
      </w:r>
      <w:r>
        <w:rPr>
          <w:rFonts w:hint="eastAsia" w:ascii="宋体" w:hAnsi="Times New Roman" w:eastAsia="宋体" w:cs="Times New Roman"/>
          <w:sz w:val="21"/>
          <w:szCs w:val="21"/>
          <w:highlight w:val="none"/>
          <w:lang w:val="en-US" w:eastAsia="zh-CN" w:bidi="ar-SA"/>
        </w:rPr>
        <w:t xml:space="preserve">￥</w:t>
      </w:r>
      <w:r>
        <w:rPr>
          <w:rFonts w:hint="default" w:ascii="宋体" w:hAnsi="Times New Roman" w:eastAsia="宋体" w:cs="Times New Roman"/>
          <w:sz w:val="21"/>
          <w:szCs w:val="21"/>
          <w:highlight w:val="none"/>
          <w:lang w:val="en-US" w:eastAsia="zh-CN" w:bidi="ar-SA"/>
        </w:rPr>
        <w:t xml:space="preserve">）：</w:t>
      </w:r>
      <w:r>
        <w:rPr>
          <w:rFonts w:hint="eastAsia" w:ascii="宋体" w:hAnsi="Times New Roman" w:eastAsia="宋体" w:cs="Times New Roman"/>
          <w:sz w:val="21"/>
          <w:szCs w:val="21"/>
          <w:highlight w:val="none"/>
          <w:u w:val="single"/>
          <w:lang w:val="en-US" w:eastAsia="zh-CN" w:bidi="ar-SA"/>
        </w:rPr>
        <w:t xml:space="preserve">              </w:t>
      </w:r>
      <w:r>
        <w:rPr>
          <w:rFonts w:hint="default" w:ascii="宋体" w:hAnsi="Times New Roman" w:eastAsia="宋体" w:cs="Times New Roman"/>
          <w:sz w:val="21"/>
          <w:szCs w:val="21"/>
          <w:highlight w:val="none"/>
          <w:lang w:val="en-US" w:eastAsia="zh-CN" w:bidi="ar-SA"/>
        </w:rPr>
        <w:t xml:space="preserve"> </w:t>
      </w:r>
      <w:r>
        <w:rPr>
          <w:rFonts w:hint="eastAsia" w:ascii="宋体" w:hAnsi="Times New Roman" w:eastAsia="宋体" w:cs="Times New Roman"/>
          <w:sz w:val="21"/>
          <w:szCs w:val="21"/>
          <w:highlight w:val="none"/>
          <w:lang w:val="en-US" w:eastAsia="zh-CN" w:bidi="ar-SA"/>
        </w:rPr>
        <w:t xml:space="preserve">。</w:t>
      </w:r>
      <w:r/>
    </w:p>
    <w:p>
      <w:pPr>
        <w:ind w:firstLine="420"/>
        <w:keepLines w:val="0"/>
        <w:keepNext w:val="0"/>
        <w:pageBreakBefore w:val="0"/>
        <w:spacing w:line="360" w:lineRule="auto"/>
        <w:rPr>
          <w:rFonts w:ascii="宋体" w:hAnsi="Times New Roman" w:eastAsia="宋体" w:cs="Times New Roman"/>
          <w:b/>
          <w:szCs w:val="21"/>
          <w:highlight w:val="none"/>
        </w:rPr>
      </w:pPr>
      <w:r>
        <w:rPr>
          <w:rFonts w:hint="eastAsia" w:ascii="宋体" w:hAnsi="Times New Roman" w:eastAsia="宋体" w:cs="Times New Roman"/>
          <w:szCs w:val="21"/>
          <w:highlight w:val="none"/>
          <w:lang w:val="zh-CN"/>
        </w:rPr>
        <w:t xml:space="preserve">本合同总价款是</w:t>
      </w:r>
      <w:r>
        <w:rPr>
          <w:rFonts w:hint="eastAsia" w:ascii="宋体" w:hAnsi="宋体" w:eastAsia="宋体" w:cs="宋体"/>
          <w:szCs w:val="21"/>
          <w:highlight w:val="none"/>
          <w:lang w:val="zh-CN"/>
        </w:rPr>
        <w:t xml:space="preserve">完成本项目所发生的所有含税费用、支付给员工的工资和国家强制缴纳的各种社会保障资金</w:t>
      </w:r>
      <w:r>
        <w:rPr>
          <w:rFonts w:hint="eastAsia" w:ascii="宋体" w:hAnsi="宋体" w:eastAsia="宋体" w:cs="Times New Roman"/>
          <w:bCs/>
          <w:szCs w:val="21"/>
          <w:highlight w:val="none"/>
        </w:rPr>
        <w:t xml:space="preserve">，以</w:t>
      </w:r>
      <w:r>
        <w:rPr>
          <w:rFonts w:hint="eastAsia" w:ascii="宋体" w:hAnsi="宋体" w:eastAsia="宋体" w:cs="Times New Roman"/>
          <w:szCs w:val="21"/>
          <w:highlight w:val="none"/>
        </w:rPr>
        <w:t xml:space="preserve">及投标人认为需要的其他费用等</w:t>
      </w:r>
      <w:r>
        <w:rPr>
          <w:rFonts w:hint="eastAsia" w:ascii="宋体" w:hAnsi="Times New Roman" w:eastAsia="宋体" w:cs="Times New Roman"/>
          <w:szCs w:val="21"/>
          <w:highlight w:val="none"/>
          <w:lang w:val="zh-CN"/>
        </w:rPr>
        <w:t xml:space="preserve">。</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本合同执行期间</w:t>
      </w:r>
      <w:r>
        <w:rPr>
          <w:rFonts w:hint="eastAsia" w:ascii="宋体" w:cs="Times New Roman"/>
          <w:szCs w:val="21"/>
          <w:highlight w:val="none"/>
          <w:lang w:val="zh-CN"/>
        </w:rPr>
        <w:t xml:space="preserve">优惠率</w:t>
      </w:r>
      <w:r>
        <w:rPr>
          <w:rFonts w:hint="eastAsia" w:ascii="宋体" w:hAnsi="Times New Roman" w:eastAsia="宋体" w:cs="Times New Roman"/>
          <w:szCs w:val="21"/>
          <w:highlight w:val="none"/>
          <w:lang w:val="zh-CN"/>
        </w:rPr>
        <w:t xml:space="preserve">不变。</w:t>
      </w:r>
      <w:r/>
    </w:p>
    <w:p>
      <w:pPr>
        <w:ind w:firstLine="413"/>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b/>
          <w:bCs/>
          <w:szCs w:val="21"/>
          <w:highlight w:val="none"/>
          <w:lang w:val="zh-CN"/>
        </w:rPr>
        <w:t xml:space="preserve">第三条</w:t>
      </w:r>
      <w:r>
        <w:rPr>
          <w:rFonts w:hint="eastAsia" w:ascii="宋体" w:hAnsi="Times New Roman" w:eastAsia="宋体" w:cs="Times New Roman"/>
          <w:b/>
          <w:bCs/>
          <w:szCs w:val="21"/>
          <w:highlight w:val="none"/>
          <w:lang w:val="en-US" w:eastAsia="zh-CN"/>
        </w:rPr>
        <w:t xml:space="preserve"> </w:t>
      </w:r>
      <w:r>
        <w:rPr>
          <w:rFonts w:hint="eastAsia" w:ascii="宋体" w:hAnsi="Times New Roman" w:eastAsia="宋体" w:cs="Times New Roman"/>
          <w:b/>
          <w:bCs/>
          <w:szCs w:val="21"/>
          <w:highlight w:val="none"/>
          <w:lang w:val="zh-CN"/>
        </w:rPr>
        <w:t xml:space="preserve">组成本合同的有关文件</w:t>
      </w:r>
      <w:r>
        <w:rPr>
          <w:rFonts w:hint="eastAsia" w:ascii="宋体" w:hAnsi="Times New Roman" w:eastAsia="宋体" w:cs="Times New Roman"/>
          <w:szCs w:val="21"/>
          <w:highlight w:val="none"/>
          <w:lang w:val="zh-CN"/>
        </w:rPr>
        <w:t xml:space="preserve">下列关于</w:t>
      </w:r>
      <w:r>
        <w:rPr>
          <w:rFonts w:hint="eastAsia" w:ascii="宋体" w:cs="Times New Roman"/>
          <w:szCs w:val="21"/>
          <w:highlight w:val="none"/>
          <w:u w:val="single"/>
          <w:lang w:val="en-US" w:eastAsia="zh-CN"/>
        </w:rPr>
        <w:t xml:space="preserve">             </w:t>
      </w:r>
      <w:r>
        <w:rPr>
          <w:rFonts w:hint="eastAsia" w:ascii="宋体" w:hAnsi="Times New Roman" w:eastAsia="宋体" w:cs="Times New Roman"/>
          <w:szCs w:val="21"/>
          <w:highlight w:val="none"/>
          <w:u w:val="single"/>
          <w:lang w:val="zh-CN"/>
        </w:rPr>
        <w:t xml:space="preserve">号</w:t>
      </w:r>
      <w:r>
        <w:rPr>
          <w:rFonts w:hint="eastAsia" w:ascii="宋体" w:hAnsi="Times New Roman" w:eastAsia="宋体" w:cs="Times New Roman"/>
          <w:szCs w:val="21"/>
          <w:highlight w:val="none"/>
          <w:lang w:val="zh-CN"/>
        </w:rPr>
        <w:t xml:space="preserve">标的招投标文件或与本次采购活动方式相适应的文件及有关附件是本合同不可分割的组成部分，与本合同具有同等法律效力，这些文件包括但不限于：</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w:t>
      </w:r>
      <w:r>
        <w:rPr>
          <w:rFonts w:ascii="宋体" w:hAnsi="Times New Roman" w:eastAsia="宋体" w:cs="Times New Roman"/>
          <w:szCs w:val="21"/>
          <w:highlight w:val="none"/>
          <w:lang w:val="zh-CN"/>
        </w:rPr>
        <w:t xml:space="preserve">1</w:t>
      </w:r>
      <w:r>
        <w:rPr>
          <w:rFonts w:hint="eastAsia" w:ascii="宋体" w:hAnsi="Times New Roman" w:eastAsia="宋体" w:cs="Times New Roman"/>
          <w:szCs w:val="21"/>
          <w:highlight w:val="none"/>
          <w:lang w:val="zh-CN"/>
        </w:rPr>
        <w:t xml:space="preserve">）乙方提供的投标文件和投标报价表；</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（2）技术规格响应表；</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（3）投标承诺/服务承诺；</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（4）中标通知书；</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（5）甲乙双方商定的其他文件等。</w:t>
      </w:r>
      <w:r/>
    </w:p>
    <w:p>
      <w:pPr>
        <w:ind w:firstLine="420"/>
        <w:jc w:val="left"/>
        <w:keepLines w:val="0"/>
        <w:keepNext w:val="0"/>
        <w:pageBreakBefore w:val="0"/>
        <w:spacing w:line="360" w:lineRule="auto"/>
        <w:rPr>
          <w:rFonts w:ascii="宋体" w:hAnsi="Times New Roman" w:eastAsia="宋体" w:cs="Times New Roman"/>
          <w:b/>
          <w:bCs/>
          <w:szCs w:val="21"/>
          <w:highlight w:val="none"/>
          <w:lang w:val="zh-CN"/>
        </w:rPr>
      </w:pPr>
      <w:r>
        <w:rPr>
          <w:rFonts w:hint="eastAsia" w:ascii="宋体" w:hAnsi="Times New Roman" w:eastAsia="宋体" w:cs="Times New Roman"/>
          <w:b/>
          <w:bCs/>
          <w:szCs w:val="21"/>
          <w:highlight w:val="none"/>
          <w:lang w:val="zh-CN"/>
        </w:rPr>
        <w:t xml:space="preserve">第四条</w:t>
      </w:r>
      <w:r>
        <w:rPr>
          <w:rFonts w:hint="eastAsia" w:ascii="宋体" w:hAnsi="Times New Roman" w:eastAsia="宋体" w:cs="Times New Roman"/>
          <w:b/>
          <w:bCs/>
          <w:szCs w:val="21"/>
          <w:highlight w:val="none"/>
          <w:lang w:val="en-US" w:eastAsia="zh-CN"/>
        </w:rPr>
        <w:t xml:space="preserve"> </w:t>
      </w:r>
      <w:r>
        <w:rPr>
          <w:rFonts w:hint="eastAsia" w:ascii="宋体" w:hAnsi="Times New Roman" w:eastAsia="宋体" w:cs="Times New Roman"/>
          <w:b/>
          <w:bCs/>
          <w:szCs w:val="21"/>
          <w:highlight w:val="none"/>
          <w:lang w:val="zh-CN"/>
        </w:rPr>
        <w:t xml:space="preserve">权利保证</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乙方应保证甲方在使用该服务或其任何一部分时不受第三方提出侵犯其专利权、版权、商标权或其他权利的起诉。一旦出现侵权，乙方应承担全部责任。</w:t>
      </w:r>
      <w:r/>
    </w:p>
    <w:p>
      <w:pPr>
        <w:ind w:firstLine="420"/>
        <w:jc w:val="left"/>
        <w:keepLines w:val="0"/>
        <w:keepNext w:val="0"/>
        <w:pageBreakBefore w:val="0"/>
        <w:spacing w:line="360" w:lineRule="auto"/>
        <w:rPr>
          <w:rFonts w:ascii="宋体" w:hAnsi="Times New Roman" w:eastAsia="宋体" w:cs="Times New Roman"/>
          <w:b/>
          <w:bCs/>
          <w:szCs w:val="21"/>
          <w:highlight w:val="none"/>
          <w:lang w:val="zh-CN"/>
        </w:rPr>
      </w:pPr>
      <w:r>
        <w:rPr>
          <w:rFonts w:hint="eastAsia" w:ascii="宋体" w:hAnsi="Times New Roman" w:eastAsia="宋体" w:cs="Times New Roman"/>
          <w:b/>
          <w:bCs/>
          <w:szCs w:val="21"/>
          <w:highlight w:val="none"/>
          <w:lang w:val="zh-CN"/>
        </w:rPr>
        <w:t xml:space="preserve">第五条</w:t>
      </w:r>
      <w:r>
        <w:rPr>
          <w:rFonts w:hint="eastAsia" w:ascii="宋体" w:hAnsi="Times New Roman" w:eastAsia="宋体" w:cs="Times New Roman"/>
          <w:b/>
          <w:bCs/>
          <w:szCs w:val="21"/>
          <w:highlight w:val="none"/>
          <w:lang w:val="en-US" w:eastAsia="zh-CN"/>
        </w:rPr>
        <w:t xml:space="preserve"> </w:t>
      </w:r>
      <w:r>
        <w:rPr>
          <w:rFonts w:hint="eastAsia" w:ascii="宋体" w:hAnsi="Times New Roman" w:eastAsia="宋体" w:cs="Times New Roman"/>
          <w:b/>
          <w:bCs/>
          <w:szCs w:val="21"/>
          <w:highlight w:val="none"/>
          <w:lang w:val="zh-CN"/>
        </w:rPr>
        <w:t xml:space="preserve">质量保证</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乙方所提供的服务的技术规格应与招标文件规定的技术规格及所附的“技术条款偏离表”相一致；若技术性能无特殊说明，则按国家有关部门最新颁布的标准及规范为准。</w:t>
      </w:r>
      <w:r/>
    </w:p>
    <w:p>
      <w:pPr>
        <w:ind w:firstLine="420"/>
        <w:jc w:val="left"/>
        <w:keepLines w:val="0"/>
        <w:keepNext w:val="0"/>
        <w:pageBreakBefore w:val="0"/>
        <w:spacing w:line="360" w:lineRule="auto"/>
        <w:rPr>
          <w:rFonts w:ascii="宋体" w:hAnsi="Times New Roman" w:eastAsia="宋体" w:cs="Times New Roman"/>
          <w:b/>
          <w:bCs/>
          <w:szCs w:val="21"/>
          <w:highlight w:val="none"/>
          <w:lang w:val="zh-CN"/>
        </w:rPr>
      </w:pPr>
      <w:r>
        <w:rPr>
          <w:rFonts w:hint="eastAsia" w:ascii="宋体" w:hAnsi="Times New Roman" w:eastAsia="宋体" w:cs="Times New Roman"/>
          <w:b/>
          <w:bCs/>
          <w:szCs w:val="21"/>
          <w:highlight w:val="none"/>
          <w:lang w:val="zh-CN"/>
        </w:rPr>
        <w:t xml:space="preserve">第六条</w:t>
      </w:r>
      <w:r>
        <w:rPr>
          <w:rFonts w:hint="eastAsia" w:ascii="宋体" w:hAnsi="Times New Roman" w:eastAsia="宋体" w:cs="Times New Roman"/>
          <w:b/>
          <w:bCs/>
          <w:szCs w:val="21"/>
          <w:highlight w:val="none"/>
          <w:lang w:val="en-US" w:eastAsia="zh-CN"/>
        </w:rPr>
        <w:t xml:space="preserve"> </w:t>
      </w:r>
      <w:r>
        <w:rPr>
          <w:rFonts w:hint="eastAsia" w:ascii="宋体" w:hAnsi="Times New Roman" w:eastAsia="宋体" w:cs="Times New Roman"/>
          <w:b/>
          <w:bCs/>
          <w:szCs w:val="21"/>
          <w:highlight w:val="none"/>
          <w:lang w:val="zh-CN"/>
        </w:rPr>
        <w:t xml:space="preserve">交付和验收</w:t>
      </w:r>
      <w:r/>
    </w:p>
    <w:p>
      <w:pPr>
        <w:ind w:firstLine="420"/>
        <w:jc w:val="left"/>
        <w:keepLines w:val="0"/>
        <w:keepNext w:val="0"/>
        <w:pageBreakBefore w:val="0"/>
        <w:spacing w:line="360" w:lineRule="auto"/>
        <w:rPr>
          <w:rFonts w:ascii="宋体" w:hAnsi="Times New Roman" w:eastAsia="宋体" w:cs="Times New Roman"/>
          <w:szCs w:val="21"/>
          <w:highlight w:val="none"/>
          <w:u w:val="single"/>
          <w:lang w:val="zh-CN"/>
        </w:rPr>
      </w:pPr>
      <w:r>
        <w:rPr>
          <w:rFonts w:ascii="宋体" w:hAnsi="Times New Roman" w:eastAsia="宋体" w:cs="Times New Roman"/>
          <w:szCs w:val="21"/>
          <w:highlight w:val="none"/>
          <w:lang w:val="zh-CN"/>
        </w:rPr>
        <w:t xml:space="preserve">1</w:t>
      </w:r>
      <w:r>
        <w:rPr>
          <w:rFonts w:hint="eastAsia" w:ascii="宋体" w:hAnsi="Times New Roman" w:eastAsia="宋体" w:cs="Times New Roman"/>
          <w:szCs w:val="21"/>
          <w:highlight w:val="none"/>
          <w:lang w:val="zh-CN"/>
        </w:rPr>
        <w:t xml:space="preserve">、乙方应当在</w:t>
      </w:r>
      <w:r>
        <w:rPr>
          <w:rFonts w:hint="eastAsia" w:ascii="宋体" w:hAnsi="Times New Roman" w:eastAsia="宋体" w:cs="Times New Roman"/>
          <w:b/>
          <w:szCs w:val="21"/>
          <w:highlight w:val="none"/>
          <w:lang w:val="zh-CN"/>
        </w:rPr>
        <w:t xml:space="preserve">合同签订后</w:t>
      </w:r>
      <w:r>
        <w:rPr>
          <w:rFonts w:hint="eastAsia" w:ascii="宋体" w:hAnsi="Times New Roman" w:eastAsia="宋体" w:cs="Times New Roman"/>
          <w:b/>
          <w:szCs w:val="21"/>
          <w:highlight w:val="none"/>
          <w:u w:val="single"/>
        </w:rPr>
        <w:t xml:space="preserve">  </w:t>
      </w:r>
      <w:r>
        <w:rPr>
          <w:rFonts w:hint="eastAsia" w:ascii="宋体" w:hAnsi="Times New Roman" w:eastAsia="宋体" w:cs="Times New Roman"/>
          <w:b/>
          <w:szCs w:val="21"/>
          <w:highlight w:val="none"/>
          <w:u w:val="single"/>
          <w:lang w:val="en-US" w:eastAsia="zh-CN"/>
        </w:rPr>
        <w:t xml:space="preserve">        </w:t>
      </w:r>
      <w:r>
        <w:rPr>
          <w:rFonts w:hint="eastAsia" w:ascii="宋体" w:hAnsi="Times New Roman" w:eastAsia="宋体" w:cs="Times New Roman"/>
          <w:b/>
          <w:szCs w:val="21"/>
          <w:highlight w:val="none"/>
          <w:lang w:val="zh-CN"/>
        </w:rPr>
        <w:t xml:space="preserve">天内</w:t>
      </w:r>
      <w:r>
        <w:rPr>
          <w:rFonts w:hint="eastAsia" w:ascii="宋体" w:hAnsi="Times New Roman" w:eastAsia="宋体" w:cs="Times New Roman"/>
          <w:szCs w:val="21"/>
          <w:highlight w:val="none"/>
          <w:lang w:val="zh-CN"/>
        </w:rPr>
        <w:t xml:space="preserve">完成服务事项。</w:t>
      </w:r>
      <w:r/>
    </w:p>
    <w:p>
      <w:pPr>
        <w:ind w:firstLine="420"/>
        <w:jc w:val="left"/>
        <w:keepLines w:val="0"/>
        <w:keepNext w:val="0"/>
        <w:pageBreakBefore w:val="0"/>
        <w:spacing w:line="360" w:lineRule="auto"/>
        <w:rPr>
          <w:rFonts w:hint="eastAsia" w:ascii="宋体" w:hAnsi="Times New Roman" w:eastAsia="宋体" w:cs="Times New Roman"/>
          <w:szCs w:val="21"/>
          <w:highlight w:val="none"/>
          <w:lang w:val="zh-CN"/>
        </w:rPr>
      </w:pPr>
      <w:r>
        <w:rPr>
          <w:rFonts w:hint="eastAsia" w:ascii="宋体" w:hAnsi="Times New Roman" w:eastAsia="宋体" w:cs="Times New Roman"/>
          <w:szCs w:val="21"/>
          <w:highlight w:val="none"/>
          <w:lang w:val="zh-CN"/>
        </w:rPr>
        <w:t xml:space="preserve">2、验收标准：</w:t>
      </w:r>
      <w:r/>
    </w:p>
    <w:p>
      <w:pPr>
        <w:ind w:firstLine="420"/>
        <w:jc w:val="left"/>
        <w:keepLines w:val="0"/>
        <w:keepNext w:val="0"/>
        <w:pageBreakBefore w:val="0"/>
        <w:spacing w:line="360" w:lineRule="auto"/>
        <w:rPr>
          <w:rFonts w:ascii="宋体" w:hAnsi="Times New Roman" w:eastAsia="宋体" w:cs="Times New Roman"/>
          <w:szCs w:val="21"/>
          <w:highlight w:val="none"/>
          <w:lang w:val="zh-CN"/>
        </w:rPr>
      </w:pPr>
      <w:r>
        <w:rPr>
          <w:rFonts w:hint="eastAsia" w:ascii="宋体" w:hAnsi="宋体" w:eastAsia="宋体" w:cs="Times New Roman"/>
          <w:szCs w:val="20"/>
          <w:highlight w:val="none"/>
        </w:rPr>
        <w:t xml:space="preserve">按行业通行标准和乙方响应文件的承诺（不低于国家相关标准）。</w:t>
      </w:r>
      <w:r/>
    </w:p>
    <w:p>
      <w:pPr>
        <w:numPr>
          <w:ilvl w:val="0"/>
          <w:numId w:val="8"/>
        </w:numPr>
        <w:ind w:firstLine="420"/>
        <w:jc w:val="left"/>
        <w:keepLines w:val="0"/>
        <w:keepNext w:val="0"/>
        <w:pageBreakBefore w:val="0"/>
        <w:spacing w:line="360" w:lineRule="auto"/>
        <w:rPr>
          <w:rFonts w:hint="eastAsia" w:ascii="宋体" w:hAnsi="Times New Roman" w:eastAsia="宋体" w:cs="Times New Roman"/>
          <w:b/>
          <w:bCs/>
          <w:szCs w:val="21"/>
          <w:highlight w:val="none"/>
          <w:lang w:val="zh-CN"/>
        </w:rPr>
      </w:pPr>
      <w:r>
        <w:rPr>
          <w:rFonts w:hint="eastAsia" w:ascii="宋体" w:hAnsi="Times New Roman" w:eastAsia="宋体" w:cs="Times New Roman"/>
          <w:b/>
          <w:bCs/>
          <w:szCs w:val="21"/>
          <w:highlight w:val="none"/>
          <w:lang w:val="zh-CN"/>
        </w:rPr>
        <w:t xml:space="preserve">履约保证金</w:t>
      </w:r>
      <w:r/>
    </w:p>
    <w:p>
      <w:pPr>
        <w:pStyle w:val="699"/>
        <w:numPr>
          <w:ilvl w:val="0"/>
          <w:numId w:val="0"/>
        </w:numPr>
        <w:ind w:firstLine="420"/>
        <w:rPr>
          <w:rFonts w:hint="eastAsia" w:ascii="宋体" w:hAnsi="宋体" w:eastAsia="宋体" w:cs="Times New Roman"/>
          <w:sz w:val="21"/>
          <w:szCs w:val="20"/>
          <w:highlight w:val="none"/>
          <w:lang w:val="zh-CN" w:eastAsia="zh-CN" w:bidi="ar-SA"/>
        </w:rPr>
      </w:pPr>
      <w:r>
        <w:rPr>
          <w:rFonts w:hint="eastAsia" w:ascii="宋体" w:hAnsi="宋体" w:eastAsia="宋体" w:cs="Times New Roman"/>
          <w:sz w:val="21"/>
          <w:szCs w:val="20"/>
          <w:highlight w:val="none"/>
          <w:lang w:val="zh-CN" w:eastAsia="zh-CN" w:bidi="ar-SA"/>
        </w:rPr>
        <w:t xml:space="preserve">无</w:t>
      </w:r>
      <w:r/>
    </w:p>
    <w:p>
      <w:pPr>
        <w:ind w:firstLine="420"/>
        <w:jc w:val="left"/>
        <w:keepLines w:val="0"/>
        <w:keepNext w:val="0"/>
        <w:pageBreakBefore w:val="0"/>
        <w:spacing w:line="360" w:lineRule="auto"/>
        <w:rPr>
          <w:rFonts w:ascii="宋体" w:hAnsi="宋体" w:eastAsia="宋体" w:cs="Times New Roman"/>
          <w:szCs w:val="21"/>
          <w:highlight w:val="none"/>
        </w:rPr>
      </w:pPr>
      <w:r>
        <w:rPr>
          <w:rFonts w:hint="eastAsia" w:ascii="宋体" w:hAnsi="Times New Roman" w:eastAsia="宋体" w:cs="Times New Roman"/>
          <w:b/>
          <w:bCs/>
          <w:szCs w:val="21"/>
          <w:highlight w:val="none"/>
          <w:lang w:val="zh-CN"/>
        </w:rPr>
        <w:t xml:space="preserve">第八条</w:t>
      </w:r>
      <w:r>
        <w:rPr>
          <w:rFonts w:hint="eastAsia" w:ascii="宋体" w:hAnsi="Times New Roman" w:eastAsia="宋体" w:cs="Times New Roman"/>
          <w:b/>
          <w:bCs/>
          <w:szCs w:val="21"/>
          <w:highlight w:val="none"/>
          <w:lang w:val="en-US" w:eastAsia="zh-CN"/>
        </w:rPr>
        <w:t xml:space="preserve"> </w:t>
      </w:r>
      <w:r>
        <w:rPr>
          <w:rFonts w:hint="eastAsia" w:ascii="宋体" w:hAnsi="Times New Roman" w:eastAsia="宋体" w:cs="Times New Roman"/>
          <w:b/>
          <w:bCs/>
          <w:szCs w:val="21"/>
          <w:highlight w:val="none"/>
          <w:lang w:val="zh-CN"/>
        </w:rPr>
        <w:t xml:space="preserve">合同款支付</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cs="Times New Roman"/>
          <w:b w:val="0"/>
          <w:bCs w:val="0"/>
          <w:szCs w:val="21"/>
          <w:highlight w:val="none"/>
          <w:lang w:val="en-US" w:eastAsia="zh-CN"/>
        </w:rPr>
        <w:t xml:space="preserve">8</w:t>
      </w:r>
      <w:r>
        <w:rPr>
          <w:rFonts w:hint="eastAsia" w:ascii="宋体" w:hAnsi="Times New Roman" w:eastAsia="宋体" w:cs="Times New Roman"/>
          <w:b w:val="0"/>
          <w:bCs w:val="0"/>
          <w:szCs w:val="21"/>
          <w:highlight w:val="none"/>
          <w:lang w:val="zh-CN" w:eastAsia="zh-CN"/>
        </w:rPr>
        <w:t xml:space="preserve">.1 考核（考核方法详见附件） </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hAnsi="Times New Roman" w:eastAsia="宋体" w:cs="Times New Roman"/>
          <w:b w:val="0"/>
          <w:bCs w:val="0"/>
          <w:szCs w:val="21"/>
          <w:highlight w:val="none"/>
          <w:lang w:val="zh-CN" w:eastAsia="zh-CN"/>
        </w:rPr>
        <w:t xml:space="preserve">采购人或每月组织人员对所供应食材进行考核评分，根据考核结果计算每月应付货款，具体如下：</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hAnsi="Times New Roman" w:eastAsia="宋体" w:cs="Times New Roman"/>
          <w:b w:val="0"/>
          <w:bCs w:val="0"/>
          <w:szCs w:val="21"/>
          <w:highlight w:val="none"/>
          <w:lang w:val="zh-CN" w:eastAsia="zh-CN"/>
        </w:rPr>
        <w:t xml:space="preserve">（1）考核得分大于等于90 分核定为非常满意，按100%支付当月货款；</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hAnsi="Times New Roman" w:eastAsia="宋体" w:cs="Times New Roman"/>
          <w:b w:val="0"/>
          <w:bCs w:val="0"/>
          <w:szCs w:val="21"/>
          <w:highlight w:val="none"/>
          <w:lang w:val="zh-CN" w:eastAsia="zh-CN"/>
        </w:rPr>
        <w:t xml:space="preserve">（2）考核得分大于等于 80 分小于 90 分核定为基本满意，按90%支付当月货款；</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hAnsi="Times New Roman" w:eastAsia="宋体" w:cs="Times New Roman"/>
          <w:b w:val="0"/>
          <w:bCs w:val="0"/>
          <w:szCs w:val="21"/>
          <w:highlight w:val="none"/>
          <w:lang w:val="zh-CN" w:eastAsia="zh-CN"/>
        </w:rPr>
        <w:t xml:space="preserve">（3）考核得分小于80分为不满意，按50%支付当月货款；</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hAnsi="Times New Roman" w:eastAsia="宋体" w:cs="Times New Roman"/>
          <w:b w:val="0"/>
          <w:bCs w:val="0"/>
          <w:szCs w:val="21"/>
          <w:highlight w:val="none"/>
          <w:lang w:val="zh-CN" w:eastAsia="zh-CN"/>
        </w:rPr>
        <w:t xml:space="preserve">（4）如一年度内两次考核得分小于 80 分，采购人有权终止合同。</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cs="Times New Roman"/>
          <w:b w:val="0"/>
          <w:bCs w:val="0"/>
          <w:szCs w:val="21"/>
          <w:highlight w:val="none"/>
          <w:lang w:val="en-US" w:eastAsia="zh-CN"/>
        </w:rPr>
        <w:t xml:space="preserve">8</w:t>
      </w:r>
      <w:r>
        <w:rPr>
          <w:rFonts w:hint="eastAsia" w:ascii="宋体" w:hAnsi="Times New Roman" w:eastAsia="宋体" w:cs="Times New Roman"/>
          <w:b w:val="0"/>
          <w:bCs w:val="0"/>
          <w:szCs w:val="21"/>
          <w:highlight w:val="none"/>
          <w:lang w:val="zh-CN" w:eastAsia="zh-CN"/>
        </w:rPr>
        <w:t xml:space="preserve">.2 结算方式</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hAnsi="Times New Roman" w:eastAsia="宋体" w:cs="Times New Roman"/>
          <w:b w:val="0"/>
          <w:bCs w:val="0"/>
          <w:szCs w:val="21"/>
          <w:highlight w:val="none"/>
          <w:lang w:val="zh-CN" w:eastAsia="zh-CN"/>
        </w:rPr>
        <w:t xml:space="preserve">（1）中标供应商供应的食材结算单价原则上每周一核，核价时以南京市发展和改革委员会公布的“南京市部分农贸市场主副食品周平均价格水平”中食材周平均价格为基础×（1-优惠率）＝采购核定的结算单价。各项食材结算数量以采购人签收的供货单为准，供货单须采购人及中标供应商双方签字。</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rPr>
      </w:pPr>
      <w:r>
        <w:rPr>
          <w:rFonts w:hint="eastAsia" w:ascii="宋体" w:hAnsi="Times New Roman" w:eastAsia="宋体" w:cs="Times New Roman"/>
          <w:b w:val="0"/>
          <w:bCs w:val="0"/>
          <w:szCs w:val="21"/>
          <w:highlight w:val="none"/>
          <w:lang w:val="zh-CN" w:eastAsia="zh-CN"/>
        </w:rPr>
        <w:t xml:space="preserve">（2）当月货款于次月10日结算，</w:t>
      </w:r>
      <w:r>
        <w:rPr>
          <w:rFonts w:hint="eastAsia" w:ascii="宋体" w:hAnsi="Times New Roman" w:eastAsia="宋体" w:cs="Times New Roman"/>
          <w:b w:val="0"/>
          <w:bCs w:val="0"/>
          <w:szCs w:val="21"/>
          <w:highlight w:val="none"/>
          <w:lang w:val="zh-CN"/>
        </w:rPr>
        <w:t xml:space="preserve">双方应严格按照</w:t>
      </w:r>
      <w:r>
        <w:rPr>
          <w:rFonts w:hint="eastAsia" w:ascii="宋体" w:hAnsi="Times New Roman" w:eastAsia="宋体" w:cs="Times New Roman"/>
          <w:b w:val="0"/>
          <w:bCs w:val="0"/>
          <w:szCs w:val="21"/>
          <w:highlight w:val="none"/>
          <w:lang w:val="zh-CN" w:eastAsia="zh-CN"/>
        </w:rPr>
        <w:t xml:space="preserve">以上结算方式</w:t>
      </w:r>
      <w:r>
        <w:rPr>
          <w:rFonts w:hint="eastAsia" w:ascii="宋体" w:hAnsi="Times New Roman" w:eastAsia="宋体" w:cs="Times New Roman"/>
          <w:b w:val="0"/>
          <w:bCs w:val="0"/>
          <w:szCs w:val="21"/>
          <w:highlight w:val="none"/>
          <w:lang w:val="zh-CN"/>
        </w:rPr>
        <w:t xml:space="preserve">结算</w:t>
      </w:r>
      <w:r>
        <w:rPr>
          <w:rFonts w:hint="eastAsia" w:ascii="宋体" w:hAnsi="Times New Roman" w:eastAsia="宋体" w:cs="Times New Roman"/>
          <w:b w:val="0"/>
          <w:bCs w:val="0"/>
          <w:szCs w:val="21"/>
          <w:highlight w:val="none"/>
          <w:lang w:val="zh-CN" w:eastAsia="zh-CN"/>
        </w:rPr>
        <w:t xml:space="preserve">每月应付货款</w:t>
      </w:r>
      <w:r>
        <w:rPr>
          <w:rFonts w:hint="eastAsia" w:ascii="宋体" w:hAnsi="Times New Roman" w:eastAsia="宋体" w:cs="Times New Roman"/>
          <w:b w:val="0"/>
          <w:bCs w:val="0"/>
          <w:szCs w:val="21"/>
          <w:highlight w:val="none"/>
          <w:lang w:val="zh-CN"/>
        </w:rPr>
        <w:t xml:space="preserve">，</w:t>
      </w:r>
      <w:r>
        <w:rPr>
          <w:rFonts w:hint="eastAsia" w:ascii="宋体" w:hAnsi="Times New Roman" w:eastAsia="宋体" w:cs="Times New Roman"/>
          <w:b w:val="0"/>
          <w:bCs w:val="0"/>
          <w:szCs w:val="21"/>
          <w:highlight w:val="none"/>
          <w:lang w:val="zh-CN" w:eastAsia="zh-CN"/>
        </w:rPr>
        <w:t xml:space="preserve">扣除当月考核扣减费用（如有）。</w:t>
      </w:r>
      <w:r/>
    </w:p>
    <w:p>
      <w:pPr>
        <w:ind w:firstLine="420"/>
        <w:jc w:val="left"/>
        <w:keepLines w:val="0"/>
        <w:keepNext w:val="0"/>
        <w:pageBreakBefore w:val="0"/>
        <w:spacing w:line="360" w:lineRule="auto"/>
        <w:rPr>
          <w:rFonts w:hint="eastAsia" w:ascii="宋体" w:hAnsi="Times New Roman" w:eastAsia="宋体" w:cs="Times New Roman"/>
          <w:b w:val="0"/>
          <w:bCs w:val="0"/>
          <w:szCs w:val="21"/>
          <w:highlight w:val="none"/>
          <w:lang w:val="zh-CN" w:eastAsia="zh-CN"/>
        </w:rPr>
      </w:pPr>
      <w:r>
        <w:rPr>
          <w:rFonts w:hint="eastAsia" w:ascii="宋体" w:hAnsi="Times New Roman" w:eastAsia="宋体" w:cs="Times New Roman"/>
          <w:b w:val="0"/>
          <w:bCs w:val="0"/>
          <w:szCs w:val="21"/>
          <w:highlight w:val="none"/>
          <w:lang w:val="zh-CN" w:eastAsia="zh-CN"/>
        </w:rPr>
        <w:t xml:space="preserve">注：若投标供应商填报的优惠率为10%，而南京市发展和改革委员会公布的“南京市部分农贸市场主副食品周平均价格水平”对应食材的零售价为10元/斤，则该食材的结算价为10×0.9=9元/斤。</w:t>
      </w:r>
      <w:r/>
    </w:p>
    <w:p>
      <w:pPr>
        <w:ind w:firstLine="420"/>
        <w:jc w:val="left"/>
        <w:keepLines w:val="0"/>
        <w:keepNext w:val="0"/>
        <w:pageBreakBefore w:val="0"/>
        <w:spacing w:line="360" w:lineRule="auto"/>
        <w:rPr>
          <w:rFonts w:ascii="宋体" w:hAnsi="Times New Roman" w:eastAsia="宋体" w:cs="Times New Roman"/>
          <w:b/>
          <w:bCs/>
          <w:szCs w:val="21"/>
          <w:highlight w:val="none"/>
          <w:lang w:val="zh-CN"/>
        </w:rPr>
      </w:pPr>
      <w:r>
        <w:rPr>
          <w:rFonts w:hint="eastAsia" w:ascii="宋体" w:hAnsi="Times New Roman" w:eastAsia="宋体" w:cs="Times New Roman"/>
          <w:b/>
          <w:bCs/>
          <w:szCs w:val="21"/>
          <w:highlight w:val="none"/>
          <w:lang w:val="zh-CN"/>
        </w:rPr>
        <w:t xml:space="preserve">第九条</w:t>
      </w:r>
      <w:r>
        <w:rPr>
          <w:rFonts w:hint="eastAsia" w:ascii="宋体" w:hAnsi="Times New Roman" w:eastAsia="宋体" w:cs="Times New Roman"/>
          <w:b/>
          <w:bCs/>
          <w:szCs w:val="21"/>
          <w:highlight w:val="none"/>
          <w:lang w:val="en-US" w:eastAsia="zh-CN"/>
        </w:rPr>
        <w:t xml:space="preserve"> </w:t>
      </w:r>
      <w:r>
        <w:rPr>
          <w:rFonts w:hint="eastAsia" w:ascii="宋体" w:hAnsi="Times New Roman" w:eastAsia="宋体" w:cs="Times New Roman"/>
          <w:b/>
          <w:bCs/>
          <w:szCs w:val="21"/>
          <w:highlight w:val="none"/>
          <w:lang w:val="zh-CN"/>
        </w:rPr>
        <w:t xml:space="preserve">违约责任</w:t>
      </w:r>
      <w:r/>
    </w:p>
    <w:p>
      <w:pPr>
        <w:ind w:firstLine="420"/>
        <w:jc w:val="left"/>
        <w:keepLines w:val="0"/>
        <w:keepNext w:val="0"/>
        <w:pageBreakBefore w:val="0"/>
        <w:spacing w:line="360" w:lineRule="auto"/>
        <w:widowControl/>
        <w:rPr>
          <w:rFonts w:hint="eastAsia" w:ascii="宋体" w:hAnsi="宋体" w:eastAsia="宋体" w:cs="宋体"/>
          <w:szCs w:val="21"/>
          <w:highlight w:val="none"/>
          <w:lang w:val="zh-CN"/>
        </w:rPr>
      </w:pP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zh-CN"/>
        </w:rPr>
        <w:t xml:space="preserve">、甲方无正当理由拒收服务、拒付服务款的，由甲方向乙方偿付合同总价的</w:t>
      </w:r>
      <w:r>
        <w:rPr>
          <w:rFonts w:ascii="宋体" w:hAnsi="宋体" w:eastAsia="宋体" w:cs="宋体"/>
          <w:szCs w:val="21"/>
          <w:highlight w:val="none"/>
          <w:lang w:val="zh-CN"/>
        </w:rPr>
        <w:t xml:space="preserve">5%</w:t>
      </w:r>
      <w:r>
        <w:rPr>
          <w:rFonts w:hint="eastAsia" w:ascii="宋体" w:hAnsi="宋体" w:eastAsia="宋体" w:cs="宋体"/>
          <w:szCs w:val="21"/>
          <w:highlight w:val="none"/>
          <w:lang w:val="zh-CN"/>
        </w:rPr>
        <w:t xml:space="preserve">违约金。</w:t>
      </w:r>
      <w:r/>
    </w:p>
    <w:p>
      <w:pPr>
        <w:ind w:firstLine="420"/>
        <w:jc w:val="left"/>
        <w:keepLines w:val="0"/>
        <w:keepNext w:val="0"/>
        <w:pageBreakBefore w:val="0"/>
        <w:spacing w:line="360" w:lineRule="auto"/>
        <w:widowControl/>
        <w:rPr>
          <w:rFonts w:hint="eastAsia" w:ascii="宋体" w:hAnsi="宋体" w:eastAsia="宋体" w:cs="宋体"/>
          <w:szCs w:val="21"/>
          <w:highlight w:val="none"/>
          <w:lang w:val="zh-CN"/>
        </w:rPr>
      </w:pP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lang w:val="zh-CN" w:eastAsia="zh-CN"/>
        </w:rPr>
        <w:t xml:space="preserve">、</w:t>
      </w:r>
      <w:r>
        <w:rPr>
          <w:rFonts w:hint="eastAsia" w:ascii="宋体" w:hAnsi="宋体" w:eastAsia="宋体" w:cs="宋体"/>
          <w:szCs w:val="21"/>
          <w:highlight w:val="none"/>
          <w:lang w:val="zh-CN"/>
        </w:rPr>
        <w:t xml:space="preserve">如因财政资金下达、拨付等问题导致甲方付款延迟，不视为甲方违约，乙方不得追究甲方违约责任。</w:t>
      </w:r>
      <w:r/>
    </w:p>
    <w:p>
      <w:pPr>
        <w:ind w:firstLine="420"/>
        <w:jc w:val="left"/>
        <w:keepLines w:val="0"/>
        <w:keepNext w:val="0"/>
        <w:pageBreakBefore w:val="0"/>
        <w:spacing w:line="360" w:lineRule="auto"/>
        <w:widowControl/>
        <w:rPr>
          <w:rFonts w:hint="eastAsia" w:ascii="宋体" w:hAnsi="宋体" w:eastAsia="宋体" w:cs="宋体"/>
          <w:szCs w:val="21"/>
          <w:highlight w:val="none"/>
          <w:lang w:val="en-US" w:eastAsia="zh-CN"/>
        </w:rPr>
      </w:pPr>
      <w:r>
        <w:rPr>
          <w:rFonts w:hint="eastAsia" w:ascii="宋体" w:hAnsi="宋体" w:eastAsia="宋体" w:cs="宋体"/>
          <w:szCs w:val="21"/>
          <w:highlight w:val="none"/>
          <w:lang w:val="en-US" w:eastAsia="zh-CN"/>
        </w:rPr>
        <w:t xml:space="preserve">3、如上级部门针对本项目有相关政策性调整，按照要求调整，采购人不承担任何违约责任。</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cs="宋体"/>
          <w:szCs w:val="21"/>
          <w:highlight w:val="none"/>
          <w:lang w:val="en-US" w:eastAsia="zh-CN"/>
        </w:rPr>
        <w:t xml:space="preserve">4</w:t>
      </w:r>
      <w:r>
        <w:rPr>
          <w:rFonts w:hint="eastAsia" w:ascii="宋体" w:hAnsi="宋体" w:eastAsia="宋体" w:cs="宋体"/>
          <w:szCs w:val="21"/>
          <w:highlight w:val="none"/>
          <w:lang w:val="zh-CN"/>
        </w:rPr>
        <w:t xml:space="preserve">、甲方未按合同规定的期限向乙方支付货款的，每逾期</w:t>
      </w:r>
      <w:r>
        <w:rPr>
          <w:rFonts w:ascii="宋体" w:hAnsi="宋体" w:eastAsia="宋体" w:cs="宋体"/>
          <w:szCs w:val="21"/>
          <w:highlight w:val="none"/>
          <w:lang w:val="zh-CN"/>
        </w:rPr>
        <w:t xml:space="preserve">1</w:t>
      </w:r>
      <w:r>
        <w:rPr>
          <w:rFonts w:hint="eastAsia" w:ascii="宋体" w:hAnsi="宋体" w:eastAsia="宋体" w:cs="宋体"/>
          <w:szCs w:val="21"/>
          <w:highlight w:val="none"/>
          <w:lang w:val="zh-CN"/>
        </w:rPr>
        <w:t xml:space="preserve">天甲方向乙方偿付欠款总额的</w:t>
      </w:r>
      <w:r>
        <w:rPr>
          <w:rFonts w:ascii="宋体" w:hAnsi="宋体" w:eastAsia="宋体" w:cs="宋体"/>
          <w:szCs w:val="21"/>
          <w:highlight w:val="none"/>
          <w:lang w:val="zh-CN"/>
        </w:rPr>
        <w:t xml:space="preserve">5</w:t>
      </w:r>
      <w:r>
        <w:rPr>
          <w:rFonts w:hint="eastAsia" w:ascii="宋体" w:hAnsi="宋体" w:eastAsia="宋体" w:cs="宋体"/>
          <w:szCs w:val="21"/>
          <w:highlight w:val="none"/>
          <w:lang w:val="zh-CN"/>
        </w:rPr>
        <w:t xml:space="preserve">‰滞纳金，但累计滞纳金总额不超过欠款总额的</w:t>
      </w:r>
      <w:r>
        <w:rPr>
          <w:rFonts w:ascii="宋体" w:hAnsi="宋体" w:eastAsia="宋体" w:cs="宋体"/>
          <w:szCs w:val="21"/>
          <w:highlight w:val="none"/>
          <w:lang w:val="zh-CN"/>
        </w:rPr>
        <w:t xml:space="preserve">5%</w:t>
      </w:r>
      <w:r>
        <w:rPr>
          <w:rFonts w:hint="eastAsia" w:ascii="宋体" w:hAnsi="宋体" w:eastAsia="宋体" w:cs="宋体"/>
          <w:szCs w:val="21"/>
          <w:highlight w:val="none"/>
          <w:lang w:val="zh-CN"/>
        </w:rPr>
        <w:t xml:space="preserve">。</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cs="宋体"/>
          <w:szCs w:val="21"/>
          <w:highlight w:val="none"/>
          <w:lang w:val="en-US" w:eastAsia="zh-CN"/>
        </w:rPr>
        <w:t xml:space="preserve">5</w:t>
      </w:r>
      <w:r>
        <w:rPr>
          <w:rFonts w:hint="eastAsia" w:ascii="宋体" w:hAnsi="宋体" w:eastAsia="宋体" w:cs="宋体"/>
          <w:szCs w:val="21"/>
          <w:highlight w:val="none"/>
          <w:lang w:val="zh-CN"/>
        </w:rPr>
        <w:t xml:space="preserve">、如乙方不能交付服务、完成安装调试的，甲方有权扣留全部履约保证金；同时乙方应向甲方支付合同总价</w:t>
      </w:r>
      <w:r>
        <w:rPr>
          <w:rFonts w:ascii="宋体" w:hAnsi="宋体" w:eastAsia="宋体" w:cs="宋体"/>
          <w:szCs w:val="21"/>
          <w:highlight w:val="none"/>
          <w:lang w:val="zh-CN"/>
        </w:rPr>
        <w:t xml:space="preserve">5%</w:t>
      </w:r>
      <w:r>
        <w:rPr>
          <w:rFonts w:hint="eastAsia" w:ascii="宋体" w:hAnsi="宋体" w:eastAsia="宋体" w:cs="宋体"/>
          <w:szCs w:val="21"/>
          <w:highlight w:val="none"/>
          <w:lang w:val="zh-CN"/>
        </w:rPr>
        <w:t xml:space="preserve">的违约金。</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cs="宋体"/>
          <w:szCs w:val="21"/>
          <w:highlight w:val="none"/>
          <w:lang w:val="en-US" w:eastAsia="zh-CN"/>
        </w:rPr>
        <w:t xml:space="preserve">6</w:t>
      </w:r>
      <w:r>
        <w:rPr>
          <w:rFonts w:hint="eastAsia" w:ascii="宋体" w:hAnsi="宋体" w:eastAsia="宋体" w:cs="宋体"/>
          <w:szCs w:val="21"/>
          <w:highlight w:val="none"/>
          <w:lang w:val="zh-CN"/>
        </w:rPr>
        <w:t xml:space="preserve">、乙方逾期交付的，每逾期</w:t>
      </w:r>
      <w:r>
        <w:rPr>
          <w:rFonts w:ascii="宋体" w:hAnsi="宋体" w:eastAsia="宋体" w:cs="宋体"/>
          <w:szCs w:val="21"/>
          <w:highlight w:val="none"/>
          <w:lang w:val="zh-CN"/>
        </w:rPr>
        <w:t xml:space="preserve">1</w:t>
      </w:r>
      <w:r>
        <w:rPr>
          <w:rFonts w:hint="eastAsia" w:ascii="宋体" w:hAnsi="宋体" w:eastAsia="宋体" w:cs="宋体"/>
          <w:szCs w:val="21"/>
          <w:highlight w:val="none"/>
          <w:lang w:val="zh-CN"/>
        </w:rPr>
        <w:t xml:space="preserve">天，乙方向甲方偿付合同总额的</w:t>
      </w:r>
      <w:r>
        <w:rPr>
          <w:rFonts w:ascii="宋体" w:hAnsi="宋体" w:eastAsia="宋体" w:cs="宋体"/>
          <w:szCs w:val="21"/>
          <w:highlight w:val="none"/>
          <w:lang w:val="zh-CN"/>
        </w:rPr>
        <w:t xml:space="preserve">5</w:t>
      </w:r>
      <w:r>
        <w:rPr>
          <w:rFonts w:hint="eastAsia" w:ascii="宋体" w:hAnsi="宋体" w:eastAsia="宋体" w:cs="宋体"/>
          <w:szCs w:val="21"/>
          <w:highlight w:val="none"/>
          <w:lang w:val="zh-CN"/>
        </w:rPr>
        <w:t xml:space="preserve">‰的滞纳金。如乙方逾期交付达</w:t>
      </w:r>
      <w:r>
        <w:rPr>
          <w:rFonts w:ascii="宋体" w:hAnsi="宋体" w:eastAsia="宋体" w:cs="宋体"/>
          <w:szCs w:val="21"/>
          <w:highlight w:val="none"/>
          <w:lang w:val="zh-CN"/>
        </w:rPr>
        <w:t xml:space="preserve">10</w:t>
      </w:r>
      <w:r>
        <w:rPr>
          <w:rFonts w:hint="eastAsia" w:ascii="宋体" w:hAnsi="宋体" w:eastAsia="宋体" w:cs="宋体"/>
          <w:szCs w:val="21"/>
          <w:highlight w:val="none"/>
          <w:lang w:val="zh-CN"/>
        </w:rPr>
        <w:t xml:space="preserve">天，甲方有权解除合同，解除合同的通知自到达乙方时生效。</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cs="宋体"/>
          <w:szCs w:val="21"/>
          <w:highlight w:val="none"/>
          <w:lang w:val="en-US" w:eastAsia="zh-CN"/>
        </w:rPr>
        <w:t xml:space="preserve">7</w:t>
      </w:r>
      <w:r>
        <w:rPr>
          <w:rFonts w:hint="eastAsia" w:ascii="宋体" w:hAnsi="宋体" w:eastAsia="宋体" w:cs="宋体"/>
          <w:szCs w:val="21"/>
          <w:highlight w:val="none"/>
          <w:lang w:val="zh-CN"/>
        </w:rPr>
        <w:t xml:space="preserve">、乙方所交付的服务不符合合同规定的，甲方有权拒收。甲方拒收的，乙方应向甲方支付合同总款</w:t>
      </w:r>
      <w:r>
        <w:rPr>
          <w:rFonts w:ascii="宋体" w:hAnsi="宋体" w:eastAsia="宋体" w:cs="宋体"/>
          <w:szCs w:val="21"/>
          <w:highlight w:val="none"/>
          <w:lang w:val="zh-CN"/>
        </w:rPr>
        <w:t xml:space="preserve">5%</w:t>
      </w:r>
      <w:r>
        <w:rPr>
          <w:rFonts w:hint="eastAsia" w:ascii="宋体" w:hAnsi="宋体" w:eastAsia="宋体" w:cs="宋体"/>
          <w:szCs w:val="21"/>
          <w:highlight w:val="none"/>
          <w:lang w:val="zh-CN"/>
        </w:rPr>
        <w:t xml:space="preserve">的违约金。甲方未拒收的，</w:t>
      </w:r>
      <w:r>
        <w:rPr>
          <w:rFonts w:hint="eastAsia" w:ascii="宋体" w:hAnsi="宋体" w:eastAsia="宋体" w:cs="宋体"/>
          <w:szCs w:val="21"/>
          <w:highlight w:val="none"/>
        </w:rPr>
        <w:t xml:space="preserve">招标代理</w:t>
      </w:r>
      <w:r>
        <w:rPr>
          <w:rFonts w:hint="eastAsia" w:ascii="宋体" w:hAnsi="宋体" w:eastAsia="宋体" w:cs="宋体"/>
          <w:szCs w:val="21"/>
          <w:highlight w:val="none"/>
          <w:lang w:val="zh-CN"/>
        </w:rPr>
        <w:t xml:space="preserve">发现后将向有关部门反映，并责成乙方按照采购结果提供服务，同时视情给予不退还部分或全部履约保证金处理。</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cs="宋体"/>
          <w:szCs w:val="21"/>
          <w:highlight w:val="none"/>
          <w:lang w:val="en-US" w:eastAsia="zh-CN"/>
        </w:rPr>
        <w:t xml:space="preserve">8</w:t>
      </w:r>
      <w:r>
        <w:rPr>
          <w:rFonts w:hint="eastAsia" w:ascii="宋体" w:hAnsi="宋体" w:eastAsia="宋体" w:cs="宋体"/>
          <w:szCs w:val="21"/>
          <w:highlight w:val="none"/>
          <w:lang w:val="zh-CN"/>
        </w:rPr>
        <w:t xml:space="preserve">、在乙方承诺的或国家规定的质量保证期内（取两者中最长的期限），如经乙方两次整改仍不能达到合同约定的质量标准，乙方应退回全部合同价款，并按第</w:t>
      </w:r>
      <w:r>
        <w:rPr>
          <w:rFonts w:ascii="宋体" w:hAnsi="宋体" w:eastAsia="宋体" w:cs="宋体"/>
          <w:szCs w:val="21"/>
          <w:highlight w:val="none"/>
          <w:lang w:val="zh-CN"/>
        </w:rPr>
        <w:t xml:space="preserve">3</w:t>
      </w:r>
      <w:r>
        <w:rPr>
          <w:rFonts w:hint="eastAsia" w:ascii="宋体" w:hAnsi="宋体" w:eastAsia="宋体" w:cs="宋体"/>
          <w:szCs w:val="21"/>
          <w:highlight w:val="none"/>
          <w:lang w:val="zh-CN"/>
        </w:rPr>
        <w:t xml:space="preserve">款处理，同时，乙方还须赔偿甲方因此遭受的损失。</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cs="宋体"/>
          <w:szCs w:val="21"/>
          <w:highlight w:val="none"/>
          <w:lang w:val="en-US" w:eastAsia="zh-CN"/>
        </w:rPr>
        <w:t xml:space="preserve">9</w:t>
      </w:r>
      <w:r>
        <w:rPr>
          <w:rFonts w:hint="eastAsia" w:ascii="宋体" w:hAnsi="宋体" w:eastAsia="宋体" w:cs="宋体"/>
          <w:szCs w:val="21"/>
          <w:highlight w:val="none"/>
          <w:lang w:val="zh-CN"/>
        </w:rPr>
        <w:t xml:space="preserve">、乙方未按本合同的规定和“服务承诺”提供伴随服务</w:t>
      </w:r>
      <w:r>
        <w:rPr>
          <w:rFonts w:ascii="宋体" w:hAnsi="宋体" w:eastAsia="宋体" w:cs="宋体"/>
          <w:szCs w:val="21"/>
          <w:highlight w:val="none"/>
          <w:lang w:val="zh-CN"/>
        </w:rPr>
        <w:t xml:space="preserve">/</w:t>
      </w:r>
      <w:r>
        <w:rPr>
          <w:rFonts w:hint="eastAsia" w:ascii="宋体" w:hAnsi="宋体" w:eastAsia="宋体" w:cs="宋体"/>
          <w:szCs w:val="21"/>
          <w:highlight w:val="none"/>
          <w:lang w:val="zh-CN"/>
        </w:rPr>
        <w:t xml:space="preserve">售后服务的，应按合同总价款的</w:t>
      </w:r>
      <w:r>
        <w:rPr>
          <w:rFonts w:ascii="宋体" w:hAnsi="宋体" w:eastAsia="宋体" w:cs="宋体"/>
          <w:szCs w:val="21"/>
          <w:highlight w:val="none"/>
          <w:lang w:val="zh-CN"/>
        </w:rPr>
        <w:t xml:space="preserve">5 %</w:t>
      </w:r>
      <w:r>
        <w:rPr>
          <w:rFonts w:hint="eastAsia" w:ascii="宋体" w:hAnsi="宋体" w:eastAsia="宋体" w:cs="宋体"/>
          <w:szCs w:val="21"/>
          <w:highlight w:val="none"/>
          <w:lang w:val="zh-CN"/>
        </w:rPr>
        <w:t xml:space="preserve">向甲方承担违约责任。</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cs="宋体"/>
          <w:szCs w:val="21"/>
          <w:highlight w:val="none"/>
          <w:lang w:val="en-US" w:eastAsia="zh-CN"/>
        </w:rPr>
        <w:t xml:space="preserve">10</w:t>
      </w:r>
      <w:r>
        <w:rPr>
          <w:rFonts w:hint="eastAsia" w:ascii="宋体" w:hAnsi="宋体" w:eastAsia="宋体" w:cs="宋体"/>
          <w:szCs w:val="21"/>
          <w:highlight w:val="none"/>
          <w:lang w:val="zh-CN"/>
        </w:rPr>
        <w:t xml:space="preserve">、乙方在承担上述</w:t>
      </w:r>
      <w:r>
        <w:rPr>
          <w:rFonts w:ascii="宋体" w:hAnsi="宋体" w:eastAsia="宋体" w:cs="宋体"/>
          <w:szCs w:val="21"/>
          <w:highlight w:val="none"/>
          <w:lang w:val="zh-CN"/>
        </w:rPr>
        <w:t xml:space="preserve">4-7</w:t>
      </w:r>
      <w:r>
        <w:rPr>
          <w:rFonts w:hint="eastAsia" w:ascii="宋体" w:hAnsi="宋体" w:eastAsia="宋体" w:cs="宋体"/>
          <w:szCs w:val="21"/>
          <w:highlight w:val="none"/>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cs="宋体"/>
          <w:szCs w:val="21"/>
          <w:highlight w:val="none"/>
          <w:lang w:val="en-US" w:eastAsia="zh-CN"/>
        </w:rPr>
        <w:t xml:space="preserve">11</w:t>
      </w:r>
      <w:r>
        <w:rPr>
          <w:rFonts w:hint="eastAsia" w:ascii="宋体" w:hAnsi="宋体" w:eastAsia="宋体" w:cs="宋体"/>
          <w:szCs w:val="21"/>
          <w:highlight w:val="none"/>
          <w:lang w:val="zh-CN"/>
        </w:rPr>
        <w:t xml:space="preserve">、乙方投标属虚假承诺，或经权威部门监测提供的服务不能满足招标文件要求，或是由于乙方的过错造成合同无法继续履行的，乙方履约保证金不予退还外，还应向甲方支付不少于合同总价</w:t>
      </w:r>
      <w:r>
        <w:rPr>
          <w:rFonts w:ascii="宋体" w:hAnsi="宋体" w:eastAsia="宋体" w:cs="宋体"/>
          <w:szCs w:val="21"/>
          <w:highlight w:val="none"/>
          <w:lang w:val="zh-CN"/>
        </w:rPr>
        <w:t xml:space="preserve">30%</w:t>
      </w:r>
      <w:r>
        <w:rPr>
          <w:rFonts w:hint="eastAsia" w:ascii="宋体" w:hAnsi="宋体" w:eastAsia="宋体" w:cs="宋体"/>
          <w:szCs w:val="21"/>
          <w:highlight w:val="none"/>
          <w:lang w:val="zh-CN"/>
        </w:rPr>
        <w:t xml:space="preserve">赔偿金。</w:t>
      </w:r>
      <w:r/>
    </w:p>
    <w:p>
      <w:pPr>
        <w:ind w:firstLine="420"/>
        <w:jc w:val="left"/>
        <w:keepLines w:val="0"/>
        <w:keepNext w:val="0"/>
        <w:pageBreakBefore w:val="0"/>
        <w:spacing w:line="360" w:lineRule="auto"/>
        <w:widowControl/>
        <w:rPr>
          <w:rFonts w:ascii="宋体" w:hAnsi="Times New Roman" w:eastAsia="宋体" w:cs="宋体"/>
          <w:b/>
          <w:bCs/>
          <w:szCs w:val="21"/>
          <w:highlight w:val="none"/>
          <w:lang w:val="zh-CN"/>
        </w:rPr>
      </w:pPr>
      <w:r>
        <w:rPr>
          <w:rFonts w:hint="eastAsia" w:ascii="宋体" w:hAnsi="宋体" w:eastAsia="宋体" w:cs="宋体"/>
          <w:b/>
          <w:bCs/>
          <w:szCs w:val="21"/>
          <w:highlight w:val="none"/>
          <w:lang w:val="zh-CN"/>
        </w:rPr>
        <w:t xml:space="preserve">第十条</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lang w:val="zh-CN"/>
        </w:rPr>
        <w:t xml:space="preserve">合同的变更和终止</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ascii="宋体" w:hAnsi="宋体" w:eastAsia="宋体" w:cs="Times New Roman"/>
          <w:szCs w:val="21"/>
          <w:highlight w:val="none"/>
          <w:lang w:val="zh-CN"/>
        </w:rPr>
        <w:t xml:space="preserve">1</w:t>
      </w:r>
      <w:r>
        <w:rPr>
          <w:rFonts w:hint="eastAsia" w:ascii="宋体" w:hAnsi="宋体" w:eastAsia="宋体" w:cs="宋体"/>
          <w:szCs w:val="21"/>
          <w:highlight w:val="none"/>
          <w:lang w:val="zh-CN"/>
        </w:rPr>
        <w:t xml:space="preserve">、除《政府采购法》第</w:t>
      </w:r>
      <w:r>
        <w:rPr>
          <w:rFonts w:ascii="宋体" w:hAnsi="宋体" w:eastAsia="宋体" w:cs="Times New Roman"/>
          <w:szCs w:val="21"/>
          <w:highlight w:val="none"/>
          <w:lang w:val="zh-CN"/>
        </w:rPr>
        <w:t xml:space="preserve">50</w:t>
      </w:r>
      <w:r>
        <w:rPr>
          <w:rFonts w:hint="eastAsia" w:ascii="宋体" w:hAnsi="宋体" w:eastAsia="宋体" w:cs="宋体"/>
          <w:szCs w:val="21"/>
          <w:highlight w:val="none"/>
          <w:lang w:val="zh-CN"/>
        </w:rPr>
        <w:t xml:space="preserve">条第二款规定的情形外，本合同一经签订，甲乙双方不得擅自变更、中止或终止合同。</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ascii="宋体" w:hAnsi="宋体" w:eastAsia="宋体" w:cs="Times New Roman"/>
          <w:szCs w:val="21"/>
          <w:highlight w:val="none"/>
          <w:lang w:val="zh-CN"/>
        </w:rPr>
        <w:t xml:space="preserve">2</w:t>
      </w: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除发生法律规定的不能预见、不能避免并不能克服的客观情况外，甲乙双方不得放弃或拒绝履行合同。乙方放弃或拒绝履行合同，保证金不予退还。</w:t>
      </w:r>
      <w:r/>
    </w:p>
    <w:p>
      <w:pPr>
        <w:ind w:firstLine="420"/>
        <w:jc w:val="left"/>
        <w:keepLines w:val="0"/>
        <w:keepNext w:val="0"/>
        <w:pageBreakBefore w:val="0"/>
        <w:spacing w:line="360" w:lineRule="auto"/>
        <w:widowControl/>
        <w:rPr>
          <w:rFonts w:ascii="宋体" w:hAnsi="Times New Roman" w:eastAsia="宋体" w:cs="宋体"/>
          <w:b/>
          <w:bCs/>
          <w:szCs w:val="21"/>
          <w:highlight w:val="none"/>
          <w:lang w:val="zh-CN"/>
        </w:rPr>
      </w:pPr>
      <w:r>
        <w:rPr>
          <w:rFonts w:hint="eastAsia" w:ascii="宋体" w:hAnsi="宋体" w:eastAsia="宋体" w:cs="宋体"/>
          <w:b/>
          <w:bCs/>
          <w:szCs w:val="21"/>
          <w:highlight w:val="none"/>
          <w:lang w:val="zh-CN"/>
        </w:rPr>
        <w:t xml:space="preserve">第十一条</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lang w:val="zh-CN"/>
        </w:rPr>
        <w:t xml:space="preserve">合同的转让</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乙方不得擅自部分或全部转让其应履行的合同义务。</w:t>
      </w:r>
      <w:r/>
    </w:p>
    <w:p>
      <w:pPr>
        <w:ind w:firstLine="420"/>
        <w:jc w:val="left"/>
        <w:keepLines w:val="0"/>
        <w:keepNext w:val="0"/>
        <w:pageBreakBefore w:val="0"/>
        <w:spacing w:line="360" w:lineRule="auto"/>
        <w:widowControl/>
        <w:rPr>
          <w:rFonts w:ascii="宋体" w:hAnsi="Times New Roman" w:eastAsia="宋体" w:cs="宋体"/>
          <w:b/>
          <w:bCs/>
          <w:szCs w:val="21"/>
          <w:highlight w:val="none"/>
          <w:lang w:val="zh-CN"/>
        </w:rPr>
      </w:pPr>
      <w:r>
        <w:rPr>
          <w:rFonts w:hint="eastAsia" w:ascii="宋体" w:hAnsi="宋体" w:eastAsia="宋体" w:cs="宋体"/>
          <w:b/>
          <w:bCs/>
          <w:szCs w:val="21"/>
          <w:highlight w:val="none"/>
          <w:lang w:val="zh-CN"/>
        </w:rPr>
        <w:t xml:space="preserve">第十二条</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lang w:val="zh-CN"/>
        </w:rPr>
        <w:t xml:space="preserve">争议的解决</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ascii="宋体" w:hAnsi="宋体" w:eastAsia="宋体" w:cs="宋体"/>
          <w:szCs w:val="21"/>
          <w:highlight w:val="none"/>
          <w:lang w:val="zh-CN"/>
        </w:rPr>
        <w:t xml:space="preserve">1</w:t>
      </w:r>
      <w:r>
        <w:rPr>
          <w:rFonts w:hint="eastAsia" w:ascii="宋体" w:hAnsi="宋体" w:eastAsia="宋体" w:cs="宋体"/>
          <w:szCs w:val="21"/>
          <w:highlight w:val="none"/>
          <w:lang w:val="zh-CN"/>
        </w:rPr>
        <w:t xml:space="preserve">、因服务的质量问题发生争议的，应当邀请国家认可的质量检测机构对服务质量进行鉴定。符合标准的，鉴定费由甲方承担；不符合质量标准的，鉴定费由乙方承担。</w:t>
      </w:r>
      <w:r/>
    </w:p>
    <w:p>
      <w:pPr>
        <w:ind w:firstLine="420"/>
        <w:jc w:val="left"/>
        <w:keepLines w:val="0"/>
        <w:keepNext w:val="0"/>
        <w:pageBreakBefore w:val="0"/>
        <w:spacing w:line="360" w:lineRule="auto"/>
        <w:widowControl/>
        <w:rPr>
          <w:rFonts w:ascii="宋体" w:hAnsi="宋体" w:eastAsia="宋体" w:cs="宋体"/>
          <w:szCs w:val="21"/>
          <w:highlight w:val="none"/>
          <w:lang w:val="zh-CN"/>
        </w:rPr>
      </w:pPr>
      <w:r>
        <w:rPr>
          <w:rFonts w:ascii="宋体" w:hAnsi="宋体" w:eastAsia="宋体" w:cs="宋体"/>
          <w:szCs w:val="21"/>
          <w:highlight w:val="none"/>
          <w:lang w:val="zh-CN"/>
        </w:rPr>
        <w:t xml:space="preserve">2</w:t>
      </w:r>
      <w:r>
        <w:rPr>
          <w:rFonts w:hint="eastAsia" w:ascii="宋体" w:hAnsi="宋体" w:eastAsia="宋体" w:cs="宋体"/>
          <w:szCs w:val="21"/>
          <w:highlight w:val="none"/>
          <w:lang w:val="zh-CN"/>
        </w:rPr>
        <w:t xml:space="preserve">、因履行本合同引起的或与本合同有关的争议，甲、乙双方应首先通过友好协商解决，如果协商不能解决争议，则采取以下第（</w:t>
      </w:r>
      <w:r>
        <w:rPr>
          <w:rFonts w:hint="eastAsia" w:ascii="宋体" w:hAnsi="宋体" w:cs="宋体"/>
          <w:szCs w:val="21"/>
          <w:highlight w:val="none"/>
          <w:lang w:val="en-US" w:eastAsia="zh-CN"/>
        </w:rPr>
        <w:t xml:space="preserve">1</w:t>
      </w:r>
      <w:r>
        <w:rPr>
          <w:rFonts w:hint="eastAsia" w:ascii="宋体" w:hAnsi="宋体" w:eastAsia="宋体" w:cs="宋体"/>
          <w:szCs w:val="21"/>
          <w:highlight w:val="none"/>
          <w:lang w:val="zh-CN"/>
        </w:rPr>
        <w:t xml:space="preserve">）种方式解决争议：</w:t>
      </w:r>
      <w:r/>
    </w:p>
    <w:p>
      <w:pPr>
        <w:ind w:firstLine="560"/>
        <w:jc w:val="left"/>
        <w:keepLines w:val="0"/>
        <w:keepNext w:val="0"/>
        <w:pageBreakBefore w:val="0"/>
        <w:spacing w:line="360" w:lineRule="auto"/>
        <w:widowControl/>
        <w:rPr>
          <w:rFonts w:ascii="宋体" w:hAnsi="宋体" w:eastAsia="宋体" w:cs="宋体"/>
          <w:szCs w:val="21"/>
          <w:highlight w:val="none"/>
          <w:lang w:val="zh-CN"/>
        </w:rPr>
      </w:pPr>
      <w:r>
        <w:rPr>
          <w:rFonts w:hint="eastAsia" w:ascii="宋体" w:hAnsi="宋体" w:eastAsia="宋体" w:cs="宋体"/>
          <w:szCs w:val="21"/>
          <w:highlight w:val="none"/>
          <w:lang w:val="zh-CN"/>
        </w:rPr>
        <w:t xml:space="preserve">（1）向甲方所在地有管辖权的人民法院提起诉讼；</w:t>
      </w:r>
      <w:r/>
    </w:p>
    <w:p>
      <w:pPr>
        <w:ind w:firstLine="560"/>
        <w:jc w:val="left"/>
        <w:keepLines w:val="0"/>
        <w:keepNext w:val="0"/>
        <w:pageBreakBefore w:val="0"/>
        <w:spacing w:line="360" w:lineRule="auto"/>
        <w:widowControl/>
        <w:rPr>
          <w:rFonts w:ascii="宋体" w:hAnsi="宋体" w:eastAsia="宋体" w:cs="宋体"/>
          <w:szCs w:val="21"/>
          <w:highlight w:val="none"/>
          <w:lang w:val="zh-CN"/>
        </w:rPr>
      </w:pPr>
      <w:r>
        <w:rPr>
          <w:rFonts w:hint="eastAsia" w:ascii="宋体" w:hAnsi="宋体" w:eastAsia="宋体" w:cs="宋体"/>
          <w:szCs w:val="21"/>
          <w:highlight w:val="none"/>
          <w:lang w:val="zh-CN"/>
        </w:rPr>
        <w:t xml:space="preserve">（2）向南京仲裁委员会按其仲裁规则申请仲裁。</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如没有约定，默认采取第2种方式解决争议。</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ascii="宋体" w:hAnsi="宋体" w:eastAsia="宋体" w:cs="宋体"/>
          <w:szCs w:val="21"/>
          <w:highlight w:val="none"/>
          <w:lang w:val="zh-CN"/>
        </w:rPr>
        <w:t xml:space="preserve">3</w:t>
      </w:r>
      <w:r>
        <w:rPr>
          <w:rFonts w:hint="eastAsia" w:ascii="宋体" w:hAnsi="宋体" w:eastAsia="宋体" w:cs="宋体"/>
          <w:szCs w:val="21"/>
          <w:highlight w:val="none"/>
          <w:lang w:val="zh-CN"/>
        </w:rPr>
        <w:t xml:space="preserve">、在仲裁期间，本合同应继续履行。</w:t>
      </w:r>
      <w:r/>
    </w:p>
    <w:p>
      <w:pPr>
        <w:ind w:firstLine="420"/>
        <w:jc w:val="left"/>
        <w:keepLines w:val="0"/>
        <w:keepNext w:val="0"/>
        <w:pageBreakBefore w:val="0"/>
        <w:spacing w:line="360" w:lineRule="auto"/>
        <w:widowControl/>
        <w:rPr>
          <w:rFonts w:ascii="宋体" w:hAnsi="Times New Roman" w:eastAsia="宋体" w:cs="宋体"/>
          <w:b/>
          <w:bCs/>
          <w:szCs w:val="21"/>
          <w:highlight w:val="none"/>
          <w:lang w:val="zh-CN"/>
        </w:rPr>
      </w:pPr>
      <w:r>
        <w:rPr>
          <w:rFonts w:hint="eastAsia" w:ascii="宋体" w:hAnsi="宋体" w:eastAsia="宋体" w:cs="宋体"/>
          <w:b/>
          <w:bCs/>
          <w:szCs w:val="21"/>
          <w:highlight w:val="none"/>
          <w:lang w:val="zh-CN"/>
        </w:rPr>
        <w:t xml:space="preserve">第十三条</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lang w:val="zh-CN"/>
        </w:rPr>
        <w:t xml:space="preserve">诚实信用</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乙方应诚实信用，严格按照招标文件要求和投标承诺履行合同，不向甲方进行商业贿赂或者提供不正当利益。</w:t>
      </w:r>
      <w:r/>
    </w:p>
    <w:p>
      <w:pPr>
        <w:ind w:firstLine="420"/>
        <w:jc w:val="left"/>
        <w:keepLines w:val="0"/>
        <w:keepNext w:val="0"/>
        <w:pageBreakBefore w:val="0"/>
        <w:spacing w:line="360" w:lineRule="auto"/>
        <w:widowControl/>
        <w:rPr>
          <w:rFonts w:ascii="宋体" w:hAnsi="Times New Roman" w:eastAsia="宋体" w:cs="宋体"/>
          <w:b/>
          <w:bCs/>
          <w:szCs w:val="21"/>
          <w:highlight w:val="none"/>
          <w:lang w:val="zh-CN"/>
        </w:rPr>
      </w:pPr>
      <w:r>
        <w:rPr>
          <w:rFonts w:hint="eastAsia" w:ascii="宋体" w:hAnsi="宋体" w:eastAsia="宋体" w:cs="宋体"/>
          <w:b/>
          <w:bCs/>
          <w:szCs w:val="21"/>
          <w:highlight w:val="none"/>
          <w:lang w:val="zh-CN"/>
        </w:rPr>
        <w:t xml:space="preserve">第十四条</w:t>
      </w:r>
      <w:r>
        <w:rPr>
          <w:rFonts w:hint="eastAsia" w:ascii="宋体" w:hAnsi="宋体" w:eastAsia="宋体" w:cs="宋体"/>
          <w:b/>
          <w:bCs/>
          <w:szCs w:val="21"/>
          <w:highlight w:val="none"/>
          <w:lang w:val="en-US" w:eastAsia="zh-CN"/>
        </w:rPr>
        <w:t xml:space="preserve"> </w:t>
      </w:r>
      <w:r>
        <w:rPr>
          <w:rFonts w:hint="eastAsia" w:ascii="宋体" w:hAnsi="宋体" w:eastAsia="宋体" w:cs="宋体"/>
          <w:b/>
          <w:bCs/>
          <w:szCs w:val="21"/>
          <w:highlight w:val="none"/>
          <w:lang w:val="zh-CN"/>
        </w:rPr>
        <w:t xml:space="preserve">合同生效及其他</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ascii="宋体" w:hAnsi="宋体" w:eastAsia="宋体" w:cs="宋体"/>
          <w:szCs w:val="21"/>
          <w:highlight w:val="none"/>
          <w:lang w:val="zh-CN"/>
        </w:rPr>
        <w:t xml:space="preserve">1</w:t>
      </w:r>
      <w:r>
        <w:rPr>
          <w:rFonts w:hint="eastAsia" w:ascii="宋体" w:hAnsi="宋体" w:eastAsia="宋体" w:cs="宋体"/>
          <w:szCs w:val="21"/>
          <w:highlight w:val="none"/>
          <w:lang w:val="zh-CN"/>
        </w:rPr>
        <w:t xml:space="preserve">、本合同自签订之日起生效。</w:t>
      </w:r>
      <w:r/>
    </w:p>
    <w:p>
      <w:pPr>
        <w:ind w:firstLine="420"/>
        <w:jc w:val="left"/>
        <w:keepLines w:val="0"/>
        <w:keepNext w:val="0"/>
        <w:pageBreakBefore w:val="0"/>
        <w:spacing w:line="360" w:lineRule="auto"/>
        <w:widowControl/>
        <w:rPr>
          <w:rFonts w:ascii="宋体" w:hAnsi="Times New Roman" w:eastAsia="宋体" w:cs="宋体"/>
          <w:szCs w:val="21"/>
          <w:highlight w:val="none"/>
          <w:lang w:val="zh-CN"/>
        </w:rPr>
      </w:pPr>
      <w:r>
        <w:rPr>
          <w:rFonts w:ascii="宋体" w:hAnsi="宋体" w:eastAsia="宋体" w:cs="宋体"/>
          <w:szCs w:val="21"/>
          <w:highlight w:val="none"/>
          <w:lang w:val="zh-CN"/>
        </w:rPr>
        <w:t xml:space="preserve">2</w:t>
      </w:r>
      <w:r>
        <w:rPr>
          <w:rFonts w:hint="eastAsia" w:ascii="宋体" w:hAnsi="宋体" w:eastAsia="宋体" w:cs="宋体"/>
          <w:szCs w:val="21"/>
          <w:highlight w:val="none"/>
          <w:lang w:val="zh-CN"/>
        </w:rPr>
        <w:t xml:space="preserve">、本合同一式四份，甲乙双方各执一份，一份报送政府采购监督管理部门备案。</w:t>
      </w:r>
      <w:r/>
    </w:p>
    <w:p>
      <w:pPr>
        <w:ind w:firstLine="420"/>
        <w:jc w:val="left"/>
        <w:keepLines w:val="0"/>
        <w:keepNext w:val="0"/>
        <w:pageBreakBefore w:val="0"/>
        <w:spacing w:line="360" w:lineRule="auto"/>
        <w:widowControl/>
        <w:rPr>
          <w:rFonts w:ascii="宋体" w:hAnsi="宋体" w:eastAsia="宋体" w:cs="宋体"/>
          <w:szCs w:val="21"/>
          <w:highlight w:val="none"/>
          <w:lang w:val="zh-CN"/>
        </w:rPr>
      </w:pPr>
      <w:r>
        <w:rPr>
          <w:rFonts w:ascii="宋体" w:hAnsi="宋体" w:eastAsia="宋体" w:cs="宋体"/>
          <w:szCs w:val="21"/>
          <w:highlight w:val="none"/>
          <w:lang w:val="zh-CN"/>
        </w:rPr>
        <w:t xml:space="preserve">3</w:t>
      </w:r>
      <w:r>
        <w:rPr>
          <w:rFonts w:hint="eastAsia" w:ascii="宋体" w:hAnsi="宋体" w:eastAsia="宋体" w:cs="宋体"/>
          <w:szCs w:val="21"/>
          <w:highlight w:val="none"/>
          <w:lang w:val="zh-CN"/>
        </w:rPr>
        <w:t xml:space="preserve">、本合同应按照中华人民共和国的现行法律进行解释。</w:t>
      </w:r>
      <w:r/>
    </w:p>
    <w:tbl>
      <w:tblPr>
        <w:tblStyle w:val="671"/>
        <w:tblW w:w="0" w:type="auto"/>
        <w:tblInd w:w="363" w:type="dxa"/>
        <w:tblLayout w:type="fixed"/>
        <w:tblCellMar>
          <w:left w:w="0" w:type="dxa"/>
          <w:top w:w="0" w:type="dxa"/>
          <w:right w:w="0" w:type="dxa"/>
          <w:bottom w:w="0" w:type="dxa"/>
        </w:tblCellMar>
        <w:tblLook w:val="04A0" w:firstRow="1" w:lastRow="0" w:firstColumn="1" w:lastColumn="0" w:noHBand="0" w:noVBand="1"/>
      </w:tblPr>
      <w:tblGrid>
        <w:gridCol w:w="4460"/>
        <w:gridCol w:w="4355"/>
      </w:tblGrid>
      <w:tr>
        <w:trPr/>
        <w:tc>
          <w:tcPr>
            <w:tcBorders>
              <w:top w:val="none" w:color="000000" w:sz="4" w:space="0"/>
              <w:left w:val="none" w:color="000000" w:sz="4" w:space="0"/>
              <w:bottom w:val="none" w:color="000000" w:sz="4" w:space="0"/>
              <w:right w:val="none" w:color="000000" w:sz="4" w:space="0"/>
            </w:tcBorders>
            <w:tcW w:w="4460" w:type="dxa"/>
            <w:textDirection w:val="lrTb"/>
            <w:noWrap/>
          </w:tcPr>
          <w:p>
            <w:pPr>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355" w:type="dxa"/>
            <w:textDirection w:val="lrTb"/>
            <w:noWrap/>
          </w:tcPr>
          <w:p>
            <w:pPr>
              <w:jc w:val="left"/>
              <w:keepLines w:val="0"/>
              <w:keepNext w:val="0"/>
              <w:pageBreakBefore w:val="0"/>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乙方（</w:t>
            </w:r>
            <w:r>
              <w:rPr>
                <w:rFonts w:hint="eastAsia" w:ascii="宋体" w:hAnsi="宋体" w:cs="宋体"/>
                <w:szCs w:val="21"/>
                <w:highlight w:val="none"/>
                <w:lang w:val="zh-CN"/>
              </w:rPr>
              <w:t xml:space="preserve">投标人</w:t>
            </w:r>
            <w:r>
              <w:rPr>
                <w:rFonts w:hint="eastAsia" w:ascii="宋体" w:hAnsi="宋体" w:eastAsia="宋体" w:cs="宋体"/>
                <w:szCs w:val="21"/>
                <w:highlight w:val="none"/>
                <w:lang w:val="zh-CN"/>
              </w:rPr>
              <w:t xml:space="preserve">）：（盖章）</w:t>
            </w:r>
            <w:r/>
          </w:p>
        </w:tc>
      </w:tr>
      <w:tr>
        <w:trPr/>
        <w:tc>
          <w:tcPr>
            <w:tcBorders>
              <w:top w:val="none" w:color="000000" w:sz="4" w:space="0"/>
              <w:left w:val="none" w:color="000000" w:sz="4" w:space="0"/>
              <w:bottom w:val="none" w:color="000000" w:sz="4" w:space="0"/>
              <w:right w:val="none" w:color="000000" w:sz="4" w:space="0"/>
            </w:tcBorders>
            <w:tcW w:w="4460" w:type="dxa"/>
            <w:textDirection w:val="lrTb"/>
            <w:noWrap/>
          </w:tcPr>
          <w:p>
            <w:pPr>
              <w:jc w:val="left"/>
              <w:keepLines w:val="0"/>
              <w:keepNext w:val="0"/>
              <w:pageBreakBefore w:val="0"/>
              <w:spacing w:line="360" w:lineRule="auto"/>
              <w:widowControl/>
              <w:rPr>
                <w:rFonts w:ascii="宋体" w:hAnsi="Times New Roman" w:eastAsia="宋体" w:cs="宋体"/>
                <w:szCs w:val="21"/>
                <w:highlight w:val="none"/>
              </w:rPr>
            </w:pPr>
            <w:r>
              <w:rPr>
                <w:rFonts w:hint="eastAsia" w:ascii="宋体" w:hAnsi="宋体" w:eastAsia="宋体" w:cs="宋体"/>
                <w:szCs w:val="21"/>
                <w:highlight w:val="none"/>
                <w:lang w:val="zh-CN"/>
              </w:rPr>
              <w:t xml:space="preserve">代表人：</w:t>
            </w:r>
            <w:r/>
          </w:p>
        </w:tc>
        <w:tc>
          <w:tcPr>
            <w:tcBorders>
              <w:top w:val="none" w:color="000000" w:sz="4" w:space="0"/>
              <w:left w:val="none" w:color="000000" w:sz="4" w:space="0"/>
              <w:bottom w:val="none" w:color="000000" w:sz="4" w:space="0"/>
              <w:right w:val="none" w:color="000000" w:sz="4" w:space="0"/>
            </w:tcBorders>
            <w:tcW w:w="4355" w:type="dxa"/>
            <w:textDirection w:val="lrTb"/>
            <w:noWrap/>
          </w:tcPr>
          <w:p>
            <w:pPr>
              <w:jc w:val="left"/>
              <w:keepLines w:val="0"/>
              <w:keepNext w:val="0"/>
              <w:pageBreakBefore w:val="0"/>
              <w:spacing w:line="360" w:lineRule="auto"/>
              <w:widowControl/>
              <w:rPr>
                <w:rFonts w:ascii="宋体" w:hAnsi="Times New Roman" w:eastAsia="宋体" w:cs="宋体"/>
                <w:szCs w:val="21"/>
                <w:highlight w:val="none"/>
              </w:rPr>
            </w:pPr>
            <w:r>
              <w:rPr>
                <w:rFonts w:hint="eastAsia" w:ascii="宋体" w:hAnsi="宋体" w:eastAsia="宋体" w:cs="宋体"/>
                <w:szCs w:val="21"/>
                <w:highlight w:val="none"/>
                <w:lang w:val="zh-CN"/>
              </w:rPr>
              <w:t xml:space="preserve">代表人</w:t>
            </w:r>
            <w:r>
              <w:rPr>
                <w:rFonts w:hint="eastAsia" w:ascii="宋体" w:hAnsi="宋体" w:eastAsia="宋体" w:cs="宋体"/>
                <w:szCs w:val="21"/>
                <w:highlight w:val="none"/>
              </w:rPr>
              <w:t xml:space="preserve">：</w:t>
            </w:r>
            <w:r/>
          </w:p>
        </w:tc>
      </w:tr>
      <w:tr>
        <w:trPr/>
        <w:tc>
          <w:tcPr>
            <w:tcBorders>
              <w:top w:val="none" w:color="000000" w:sz="4" w:space="0"/>
              <w:left w:val="none" w:color="000000" w:sz="4" w:space="0"/>
              <w:bottom w:val="none" w:color="000000" w:sz="4" w:space="0"/>
              <w:right w:val="none" w:color="000000" w:sz="4" w:space="0"/>
            </w:tcBorders>
            <w:tcW w:w="4460" w:type="dxa"/>
            <w:textDirection w:val="lrTb"/>
            <w:noWrap/>
          </w:tcPr>
          <w:p>
            <w:pPr>
              <w:jc w:val="left"/>
              <w:keepLines w:val="0"/>
              <w:keepNext w:val="0"/>
              <w:pageBreakBefore w:val="0"/>
              <w:spacing w:line="360" w:lineRule="auto"/>
              <w:widowControl/>
              <w:rPr>
                <w:rFonts w:ascii="宋体" w:hAnsi="Times New Roman" w:eastAsia="宋体" w:cs="宋体"/>
                <w:szCs w:val="21"/>
                <w:highlight w:val="none"/>
              </w:rPr>
            </w:pPr>
            <w:r>
              <w:rPr>
                <w:rFonts w:hint="eastAsia" w:ascii="宋体" w:hAnsi="宋体" w:eastAsia="宋体" w:cs="宋体"/>
                <w:szCs w:val="21"/>
                <w:highlight w:val="none"/>
                <w:lang w:val="zh-CN"/>
              </w:rPr>
              <w:t xml:space="preserve">电话：</w:t>
            </w:r>
            <w:r/>
          </w:p>
        </w:tc>
        <w:tc>
          <w:tcPr>
            <w:tcBorders>
              <w:top w:val="none" w:color="000000" w:sz="4" w:space="0"/>
              <w:left w:val="none" w:color="000000" w:sz="4" w:space="0"/>
              <w:bottom w:val="none" w:color="000000" w:sz="4" w:space="0"/>
              <w:right w:val="none" w:color="000000" w:sz="4" w:space="0"/>
            </w:tcBorders>
            <w:tcW w:w="4355" w:type="dxa"/>
            <w:textDirection w:val="lrTb"/>
            <w:noWrap/>
          </w:tcPr>
          <w:p>
            <w:pPr>
              <w:jc w:val="left"/>
              <w:keepLines w:val="0"/>
              <w:keepNext w:val="0"/>
              <w:pageBreakBefore w:val="0"/>
              <w:spacing w:line="360" w:lineRule="auto"/>
              <w:widowControl/>
              <w:rPr>
                <w:rFonts w:ascii="宋体" w:hAnsi="Times New Roman" w:eastAsia="宋体" w:cs="宋体"/>
                <w:szCs w:val="21"/>
                <w:highlight w:val="none"/>
              </w:rPr>
            </w:pPr>
            <w:r>
              <w:rPr>
                <w:rFonts w:hint="eastAsia" w:ascii="宋体" w:hAnsi="宋体" w:eastAsia="宋体" w:cs="宋体"/>
                <w:szCs w:val="21"/>
                <w:highlight w:val="none"/>
                <w:lang w:val="zh-CN"/>
              </w:rPr>
              <w:t xml:space="preserve">电话：</w:t>
            </w:r>
            <w:r/>
          </w:p>
        </w:tc>
      </w:tr>
      <w:tr>
        <w:trPr/>
        <w:tc>
          <w:tcPr>
            <w:tcBorders>
              <w:top w:val="none" w:color="000000" w:sz="4" w:space="0"/>
              <w:left w:val="none" w:color="000000" w:sz="4" w:space="0"/>
              <w:bottom w:val="none" w:color="000000" w:sz="4" w:space="0"/>
              <w:right w:val="none" w:color="000000" w:sz="4" w:space="0"/>
            </w:tcBorders>
            <w:tcW w:w="4460" w:type="dxa"/>
            <w:textDirection w:val="lrTb"/>
            <w:noWrap/>
          </w:tcPr>
          <w:p>
            <w:pPr>
              <w:jc w:val="left"/>
              <w:keepLines w:val="0"/>
              <w:keepNext w:val="0"/>
              <w:pageBreakBefore w:val="0"/>
              <w:spacing w:line="360" w:lineRule="auto"/>
              <w:widowControl/>
              <w:rPr>
                <w:rFonts w:ascii="宋体" w:hAnsi="Times New Roman" w:eastAsia="宋体" w:cs="宋体"/>
                <w:szCs w:val="21"/>
                <w:highlight w:val="none"/>
              </w:rPr>
            </w:pPr>
            <w:r>
              <w:rPr>
                <w:rFonts w:hint="eastAsia" w:ascii="宋体" w:hAnsi="宋体" w:eastAsia="宋体" w:cs="宋体"/>
                <w:szCs w:val="21"/>
                <w:highlight w:val="none"/>
                <w:lang w:val="zh-CN"/>
              </w:rPr>
              <w:t xml:space="preserve">开户银行：</w:t>
            </w:r>
            <w:r/>
          </w:p>
        </w:tc>
        <w:tc>
          <w:tcPr>
            <w:tcBorders>
              <w:top w:val="none" w:color="000000" w:sz="4" w:space="0"/>
              <w:left w:val="none" w:color="000000" w:sz="4" w:space="0"/>
              <w:bottom w:val="none" w:color="000000" w:sz="4" w:space="0"/>
              <w:right w:val="none" w:color="000000" w:sz="4" w:space="0"/>
            </w:tcBorders>
            <w:tcW w:w="4355" w:type="dxa"/>
            <w:textDirection w:val="lrTb"/>
            <w:noWrap/>
          </w:tcPr>
          <w:p>
            <w:pPr>
              <w:jc w:val="left"/>
              <w:keepLines w:val="0"/>
              <w:keepNext w:val="0"/>
              <w:pageBreakBefore w:val="0"/>
              <w:spacing w:line="360" w:lineRule="auto"/>
              <w:widowControl/>
              <w:rPr>
                <w:rFonts w:ascii="宋体" w:hAnsi="Times New Roman" w:eastAsia="宋体" w:cs="宋体"/>
                <w:szCs w:val="21"/>
                <w:highlight w:val="none"/>
              </w:rPr>
            </w:pPr>
            <w:r>
              <w:rPr>
                <w:rFonts w:hint="eastAsia" w:ascii="宋体" w:hAnsi="宋体" w:eastAsia="宋体" w:cs="宋体"/>
                <w:szCs w:val="21"/>
                <w:highlight w:val="none"/>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460" w:type="dxa"/>
            <w:textDirection w:val="lrTb"/>
            <w:noWrap/>
          </w:tcPr>
          <w:p>
            <w:pPr>
              <w:jc w:val="left"/>
              <w:keepLines w:val="0"/>
              <w:keepNext w:val="0"/>
              <w:pageBreakBefore w:val="0"/>
              <w:spacing w:line="360" w:lineRule="auto"/>
              <w:widowControl/>
              <w:rPr>
                <w:rFonts w:ascii="宋体" w:hAnsi="Times New Roman" w:eastAsia="宋体" w:cs="宋体"/>
                <w:szCs w:val="21"/>
                <w:highlight w:val="none"/>
              </w:rPr>
            </w:pPr>
            <w:r>
              <w:rPr>
                <w:rFonts w:hint="eastAsia" w:ascii="宋体" w:hAnsi="宋体" w:eastAsia="宋体" w:cs="宋体"/>
                <w:szCs w:val="21"/>
                <w:highlight w:val="none"/>
                <w:lang w:val="zh-CN"/>
              </w:rPr>
              <w:t xml:space="preserve">帐号：</w:t>
            </w:r>
            <w:r/>
          </w:p>
        </w:tc>
        <w:tc>
          <w:tcPr>
            <w:tcBorders>
              <w:top w:val="none" w:color="000000" w:sz="4" w:space="0"/>
              <w:left w:val="none" w:color="000000" w:sz="4" w:space="0"/>
              <w:bottom w:val="none" w:color="000000" w:sz="4" w:space="0"/>
              <w:right w:val="none" w:color="000000" w:sz="4" w:space="0"/>
            </w:tcBorders>
            <w:tcW w:w="4355" w:type="dxa"/>
            <w:textDirection w:val="lrTb"/>
            <w:noWrap/>
          </w:tcPr>
          <w:p>
            <w:pPr>
              <w:jc w:val="left"/>
              <w:keepLines w:val="0"/>
              <w:keepNext w:val="0"/>
              <w:pageBreakBefore w:val="0"/>
              <w:spacing w:line="360" w:lineRule="auto"/>
              <w:widowControl/>
              <w:rPr>
                <w:rFonts w:ascii="宋体" w:hAnsi="宋体" w:eastAsia="宋体" w:cs="宋体"/>
                <w:szCs w:val="21"/>
                <w:highlight w:val="none"/>
                <w:lang w:val="zh-CN"/>
              </w:rPr>
            </w:pPr>
            <w:r>
              <w:rPr>
                <w:rFonts w:hint="eastAsia" w:ascii="宋体" w:hAnsi="宋体" w:eastAsia="宋体" w:cs="宋体"/>
                <w:szCs w:val="21"/>
                <w:highlight w:val="none"/>
                <w:lang w:val="zh-CN"/>
              </w:rPr>
              <w:t xml:space="preserve">帐号：</w:t>
            </w:r>
            <w:r/>
          </w:p>
          <w:p>
            <w:pPr>
              <w:jc w:val="left"/>
              <w:keepLines w:val="0"/>
              <w:keepNext w:val="0"/>
              <w:pageBreakBefore w:val="0"/>
              <w:spacing w:line="360" w:lineRule="auto"/>
              <w:widowControl/>
              <w:rPr>
                <w:rFonts w:ascii="宋体" w:hAnsi="宋体" w:eastAsia="宋体" w:cs="宋体"/>
                <w:szCs w:val="21"/>
                <w:highlight w:val="none"/>
                <w:lang w:val="zh-CN"/>
              </w:rPr>
            </w:pPr>
            <w:r>
              <w:rPr>
                <w:rFonts w:ascii="宋体" w:hAnsi="宋体" w:eastAsia="宋体" w:cs="宋体"/>
                <w:szCs w:val="21"/>
                <w:highlight w:val="none"/>
                <w:lang w:val="zh-CN"/>
              </w:rPr>
            </w:r>
            <w:bookmarkEnd w:id="28"/>
            <w:bookmarkEnd w:id="29"/>
            <w:r/>
          </w:p>
        </w:tc>
      </w:tr>
    </w:tbl>
    <w:p>
      <w:pPr>
        <w:jc w:val="both"/>
        <w:keepLines w:val="0"/>
        <w:keepNext w:val="0"/>
        <w:pageBreakBefore w:val="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699"/>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pStyle w:val="700"/>
        <w:rPr>
          <w:rFonts w:hint="eastAsia"/>
          <w:highlight w:val="none"/>
          <w:lang w:val="zh-CN"/>
        </w:rPr>
      </w:pPr>
      <w:r>
        <w:rPr>
          <w:rFonts w:hint="eastAsia"/>
          <w:highlight w:val="none"/>
          <w:lang w:val="zh-CN"/>
        </w:rPr>
      </w:r>
      <w:r/>
    </w:p>
    <w:p>
      <w:pPr>
        <w:jc w:val="both"/>
        <w:keepLines w:val="0"/>
        <w:keepNext w:val="0"/>
        <w:pageBreakBefore w:val="0"/>
        <w:spacing w:line="360" w:lineRule="auto"/>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附件：考核办法</w:t>
      </w:r>
      <w:r/>
    </w:p>
    <w:tbl>
      <w:tblPr>
        <w:tblStyle w:val="671"/>
        <w:tblW w:w="98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8"/>
        <w:gridCol w:w="7241"/>
        <w:gridCol w:w="1137"/>
      </w:tblGrid>
      <w:tr>
        <w:trPr>
          <w:jc w:val="center"/>
          <w:trHeight w:val="476"/>
        </w:trPr>
        <w:tc>
          <w:tcPr>
            <w:tcW w:w="14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类别</w:t>
            </w:r>
            <w:r/>
          </w:p>
        </w:tc>
        <w:tc>
          <w:tcPr>
            <w:tcW w:w="72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考核评分细则</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得分情况</w:t>
            </w:r>
            <w:r/>
          </w:p>
        </w:tc>
      </w:tr>
      <w:tr>
        <w:trPr>
          <w:jc w:val="center"/>
          <w:trHeight w:val="476"/>
        </w:trPr>
        <w:tc>
          <w:tcPr>
            <w:tcW w:w="1478"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食材考核</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（30分）</w:t>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食材新鲜度及保质期</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食材包装完整，数量充足</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冷冻食材全程冷链保证</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服务考核</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lang w:val="en-US" w:eastAsia="zh-CN"/>
              </w:rPr>
              <w:t xml:space="preserve">30</w:t>
            </w:r>
            <w:r>
              <w:rPr>
                <w:rFonts w:hint="eastAsia" w:ascii="宋体" w:hAnsi="宋体" w:eastAsia="宋体" w:cs="宋体"/>
                <w:sz w:val="24"/>
                <w:szCs w:val="24"/>
                <w:highlight w:val="none"/>
                <w:lang w:val="zh-CN"/>
              </w:rPr>
              <w:t xml:space="preserve">分）</w:t>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采购单位发现食材不符合供货标准提出整改意见，是否及时更换处理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食材配送及时，每逾期一次扣5分，逾期三次直接取消配送服务资格，并终止合同履行。（0-1</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采购单位临时加单，</w:t>
            </w: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回复迅速</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restart"/>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价格考核</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w:t>
            </w:r>
            <w:r>
              <w:rPr>
                <w:rFonts w:hint="eastAsia" w:ascii="宋体" w:hAnsi="宋体" w:cs="宋体"/>
                <w:sz w:val="24"/>
                <w:szCs w:val="24"/>
                <w:highlight w:val="none"/>
                <w:lang w:val="en-US" w:eastAsia="zh-CN"/>
              </w:rPr>
              <w:t xml:space="preserve">0</w:t>
            </w:r>
            <w:r>
              <w:rPr>
                <w:rFonts w:hint="eastAsia" w:ascii="宋体" w:hAnsi="宋体" w:eastAsia="宋体" w:cs="宋体"/>
                <w:sz w:val="24"/>
                <w:szCs w:val="24"/>
                <w:highlight w:val="none"/>
                <w:lang w:val="zh-CN"/>
              </w:rPr>
              <w:t xml:space="preserve">分）</w:t>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产品价格是否虚高，报价是否及时与合理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（0-10分）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发现问题是否及时与采购单位汇报或协商</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w:t>
            </w: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zh-CN"/>
              </w:rPr>
              <w:t xml:space="preserve">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vMerge w:val="continue"/>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货款结算金额是否正确，开票是否及时</w:t>
            </w:r>
            <w:r>
              <w:rPr>
                <w:rFonts w:hint="eastAsia" w:ascii="宋体" w:hAnsi="宋体" w:cs="宋体"/>
                <w:sz w:val="24"/>
                <w:szCs w:val="24"/>
                <w:highlight w:val="none"/>
                <w:lang w:val="zh-CN"/>
              </w:rPr>
              <w:t xml:space="preserve">。</w:t>
            </w:r>
            <w:r>
              <w:rPr>
                <w:rFonts w:hint="eastAsia" w:ascii="宋体" w:hAnsi="宋体" w:eastAsia="宋体" w:cs="宋体"/>
                <w:sz w:val="24"/>
                <w:szCs w:val="24"/>
                <w:highlight w:val="none"/>
                <w:lang w:val="zh-CN"/>
              </w:rPr>
              <w:t xml:space="preserve">（0-5分）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其它考核</w:t>
            </w:r>
            <w:r/>
          </w:p>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zh-CN"/>
              </w:rPr>
              <w:t xml:space="preserve">分）</w:t>
            </w:r>
            <w:r/>
          </w:p>
        </w:tc>
        <w:tc>
          <w:tcPr>
            <w:tcW w:w="7241" w:type="dxa"/>
            <w:vAlign w:val="center"/>
            <w:textDirection w:val="lrTb"/>
            <w:noWrap w:val="false"/>
          </w:tcPr>
          <w:p>
            <w:pPr>
              <w:ind w:firstLine="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cs="宋体"/>
                <w:bCs/>
                <w:sz w:val="24"/>
                <w:szCs w:val="24"/>
                <w:highlight w:val="none"/>
                <w:lang w:eastAsia="zh-CN"/>
              </w:rPr>
              <w:t xml:space="preserve">中标</w:t>
            </w:r>
            <w:r>
              <w:rPr>
                <w:rFonts w:hint="eastAsia" w:ascii="宋体" w:hAnsi="宋体" w:cs="宋体"/>
                <w:color w:val="000000"/>
                <w:sz w:val="24"/>
                <w:szCs w:val="24"/>
                <w:highlight w:val="none"/>
                <w:lang w:eastAsia="zh-CN"/>
              </w:rPr>
              <w:t xml:space="preserve">供应商</w:t>
            </w:r>
            <w:r>
              <w:rPr>
                <w:rFonts w:hint="eastAsia" w:ascii="宋体" w:hAnsi="宋体" w:eastAsia="宋体" w:cs="宋体"/>
                <w:sz w:val="24"/>
                <w:szCs w:val="24"/>
                <w:highlight w:val="none"/>
                <w:lang w:val="zh-CN"/>
              </w:rPr>
              <w:t xml:space="preserve">发生严重</w:t>
            </w:r>
            <w:r>
              <w:rPr>
                <w:rFonts w:hint="eastAsia" w:ascii="宋体" w:hAnsi="宋体" w:cs="宋体"/>
                <w:sz w:val="24"/>
                <w:szCs w:val="24"/>
                <w:highlight w:val="none"/>
                <w:lang w:val="zh-CN"/>
              </w:rPr>
              <w:t xml:space="preserve">供货或配送失误影响采购人正常食堂就餐的。</w:t>
            </w:r>
            <w:r>
              <w:rPr>
                <w:rFonts w:hint="eastAsia" w:ascii="宋体" w:hAnsi="宋体" w:eastAsia="宋体" w:cs="宋体"/>
                <w:sz w:val="24"/>
                <w:szCs w:val="24"/>
                <w:highlight w:val="none"/>
                <w:lang w:val="zh-CN"/>
              </w:rPr>
              <w:t xml:space="preserve">（0-</w:t>
            </w:r>
            <w:r>
              <w:rPr>
                <w:rFonts w:hint="eastAsia" w:ascii="宋体" w:hAnsi="宋体" w:cs="宋体"/>
                <w:sz w:val="24"/>
                <w:szCs w:val="24"/>
                <w:highlight w:val="none"/>
                <w:lang w:val="en-US" w:eastAsia="zh-CN"/>
              </w:rPr>
              <w:t xml:space="preserve">20</w:t>
            </w:r>
            <w:r>
              <w:rPr>
                <w:rFonts w:hint="eastAsia" w:ascii="宋体" w:hAnsi="宋体" w:eastAsia="宋体" w:cs="宋体"/>
                <w:sz w:val="24"/>
                <w:szCs w:val="24"/>
                <w:highlight w:val="none"/>
                <w:lang w:val="zh-CN"/>
              </w:rPr>
              <w:t xml:space="preserve">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jc w:val="center"/>
          <w:trHeight w:val="476"/>
        </w:trPr>
        <w:tc>
          <w:tcPr>
            <w:tcW w:w="1478"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W w:w="7241"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总 分</w:t>
            </w:r>
            <w:r/>
          </w:p>
        </w:tc>
        <w:tc>
          <w:tcPr>
            <w:tcW w:w="1137" w:type="dxa"/>
            <w:vAlign w:val="center"/>
            <w:textDirection w:val="lrTb"/>
            <w:noWrap w:val="false"/>
          </w:tcPr>
          <w:p>
            <w:pPr>
              <w:ind w:firstLine="0"/>
              <w:jc w:val="center"/>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jc w:val="center"/>
        <w:keepLines/>
        <w:keepNext/>
        <w:pageBreakBefore/>
        <w:shd w:val="clear" w:color="auto" w:fill="auto"/>
        <w:rPr>
          <w:rFonts w:hint="eastAsia"/>
          <w:b/>
          <w:color w:val="000000"/>
          <w:sz w:val="44"/>
          <w:szCs w:val="44"/>
          <w:highlight w:val="none"/>
        </w:rPr>
        <w:outlineLvl w:val="0"/>
      </w:pPr>
      <w:r>
        <w:rPr>
          <w:rFonts w:hint="eastAsia"/>
          <w:b/>
          <w:color w:val="000000"/>
          <w:sz w:val="44"/>
          <w:szCs w:val="44"/>
          <w:highlight w:val="none"/>
        </w:rPr>
      </w:r>
      <w:r/>
    </w:p>
    <w:p>
      <w:pPr>
        <w:jc w:val="center"/>
        <w:shd w:val="clear" w:color="auto" w:fill="auto"/>
        <w:rPr>
          <w:color w:val="000000"/>
          <w:highlight w:val="none"/>
        </w:rPr>
      </w:pPr>
      <w:r>
        <w:rPr>
          <w:rFonts w:hint="eastAsia"/>
          <w:b/>
          <w:color w:val="000000"/>
          <w:sz w:val="44"/>
          <w:szCs w:val="44"/>
          <w:highlight w:val="none"/>
        </w:rPr>
        <w:t xml:space="preserve">第六</w:t>
      </w:r>
      <w:r>
        <w:rPr>
          <w:rFonts w:hint="eastAsia"/>
          <w:b/>
          <w:color w:val="000000"/>
          <w:sz w:val="44"/>
          <w:szCs w:val="44"/>
          <w:highlight w:val="none"/>
          <w:lang w:val="en-US" w:eastAsia="zh-CN"/>
        </w:rPr>
        <w:t xml:space="preserve">章</w:t>
      </w:r>
      <w:r>
        <w:rPr>
          <w:rFonts w:hint="eastAsia"/>
          <w:b/>
          <w:color w:val="000000"/>
          <w:sz w:val="44"/>
          <w:szCs w:val="44"/>
          <w:highlight w:val="none"/>
        </w:rPr>
        <w:t xml:space="preserve">  投标文件格式</w:t>
      </w:r>
      <w:r/>
    </w:p>
    <w:p>
      <w:pPr>
        <w:pStyle w:val="1144"/>
        <w:ind w:firstLine="321"/>
        <w:jc w:val="center"/>
        <w:shd w:val="clear" w:color="auto" w:fill="auto"/>
        <w:rPr>
          <w:color w:val="000000"/>
          <w:highlight w:val="none"/>
        </w:rPr>
        <w:outlineLvl w:val="1"/>
      </w:pPr>
      <w:r/>
      <w:bookmarkStart w:id="30" w:name="_Toc26779"/>
      <w:r/>
      <w:bookmarkStart w:id="31" w:name="_Toc514054484"/>
      <w:r>
        <w:rPr>
          <w:color w:val="000000"/>
          <w:highlight w:val="none"/>
        </w:rPr>
        <w:t xml:space="preserve">封面</w:t>
      </w:r>
      <w:bookmarkEnd w:id="30"/>
      <w:r/>
      <w:bookmarkEnd w:id="31"/>
      <w:r/>
      <w:r/>
    </w:p>
    <w:p>
      <w:pPr>
        <w:pStyle w:val="1009"/>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009"/>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009"/>
        <w:jc w:val="left"/>
        <w:shd w:val="clear" w:color="auto" w:fill="auto"/>
        <w:rPr>
          <w:rFonts w:hint="eastAsia" w:ascii="黑体" w:eastAsia="黑体" w:cs="黑体"/>
          <w:color w:val="000000"/>
          <w:sz w:val="32"/>
          <w:szCs w:val="32"/>
          <w:highlight w:val="none"/>
        </w:rPr>
      </w:pPr>
      <w:r>
        <w:rPr>
          <w:rFonts w:hint="eastAsia" w:ascii="黑体" w:eastAsia="黑体" w:cs="黑体"/>
          <w:color w:val="000000"/>
          <w:sz w:val="32"/>
          <w:szCs w:val="32"/>
          <w:highlight w:val="none"/>
        </w:rPr>
      </w:r>
      <w:r/>
    </w:p>
    <w:p>
      <w:pPr>
        <w:pStyle w:val="1009"/>
        <w:jc w:val="center"/>
        <w:shd w:val="clear" w:color="auto" w:fill="auto"/>
        <w:rPr>
          <w:rFonts w:hint="eastAsia" w:ascii="黑体" w:eastAsia="黑体" w:cs="黑体"/>
          <w:color w:val="000000"/>
          <w:sz w:val="52"/>
          <w:szCs w:val="52"/>
          <w:highlight w:val="none"/>
        </w:rPr>
      </w:pPr>
      <w:r>
        <w:rPr>
          <w:rFonts w:hint="eastAsia" w:ascii="黑体" w:eastAsia="黑体" w:cs="黑体"/>
          <w:color w:val="000000"/>
          <w:sz w:val="52"/>
          <w:szCs w:val="52"/>
          <w:highlight w:val="none"/>
        </w:rPr>
      </w:r>
      <w:r/>
    </w:p>
    <w:p>
      <w:pPr>
        <w:pStyle w:val="1009"/>
        <w:jc w:val="center"/>
        <w:shd w:val="clear" w:color="auto" w:fill="auto"/>
        <w:rPr>
          <w:rFonts w:hint="eastAsia" w:ascii="黑体" w:eastAsia="黑体" w:cs="黑体"/>
          <w:color w:val="000000"/>
          <w:sz w:val="28"/>
          <w:szCs w:val="28"/>
          <w:highlight w:val="none"/>
        </w:rPr>
      </w:pPr>
      <w:r>
        <w:rPr>
          <w:rFonts w:hint="eastAsia" w:ascii="黑体" w:eastAsia="黑体" w:cs="黑体"/>
          <w:color w:val="000000"/>
          <w:sz w:val="72"/>
          <w:szCs w:val="72"/>
          <w:highlight w:val="none"/>
        </w:rPr>
        <w:t xml:space="preserve">投</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标</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文</w:t>
      </w:r>
      <w:r>
        <w:rPr>
          <w:rFonts w:ascii="黑体" w:eastAsia="黑体" w:cs="黑体"/>
          <w:color w:val="000000"/>
          <w:sz w:val="72"/>
          <w:szCs w:val="72"/>
          <w:highlight w:val="none"/>
        </w:rPr>
        <w:t xml:space="preserve"> </w:t>
      </w:r>
      <w:r>
        <w:rPr>
          <w:rFonts w:hint="eastAsia" w:ascii="黑体" w:eastAsia="黑体" w:cs="黑体"/>
          <w:color w:val="000000"/>
          <w:sz w:val="72"/>
          <w:szCs w:val="72"/>
          <w:highlight w:val="none"/>
        </w:rPr>
        <w:t xml:space="preserve">件</w:t>
      </w:r>
      <w:r/>
    </w:p>
    <w:p>
      <w:pPr>
        <w:pStyle w:val="100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00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00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00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1009"/>
        <w:jc w:val="left"/>
        <w:shd w:val="clear" w:color="auto" w:fill="auto"/>
        <w:rPr>
          <w:rFonts w:hint="eastAsia" w:ascii="黑体" w:eastAsia="黑体" w:cs="黑体"/>
          <w:color w:val="000000"/>
          <w:sz w:val="28"/>
          <w:szCs w:val="28"/>
          <w:highlight w:val="none"/>
        </w:rPr>
      </w:pPr>
      <w:r>
        <w:rPr>
          <w:rFonts w:hint="eastAsia" w:ascii="黑体" w:eastAsia="黑体" w:cs="黑体"/>
          <w:color w:val="000000"/>
          <w:sz w:val="28"/>
          <w:szCs w:val="28"/>
          <w:highlight w:val="none"/>
        </w:rPr>
      </w:r>
      <w:r/>
    </w:p>
    <w:p>
      <w:pPr>
        <w:pStyle w:val="912"/>
        <w:ind w:firstLine="723"/>
        <w:jc w:val="both"/>
        <w:rPr>
          <w:rFonts w:hint="eastAsia"/>
          <w:color w:val="000000"/>
          <w:highlight w:val="none"/>
        </w:rPr>
      </w:pPr>
      <w:r>
        <w:rPr>
          <w:rFonts w:hint="eastAsia"/>
          <w:b/>
          <w:color w:val="000000"/>
          <w:sz w:val="36"/>
          <w:szCs w:val="36"/>
          <w:highlight w:val="none"/>
        </w:rPr>
        <w:t xml:space="preserve">项目 名 称：</w:t>
      </w:r>
      <w:r/>
    </w:p>
    <w:p>
      <w:pPr>
        <w:pStyle w:val="912"/>
        <w:ind w:firstLine="723"/>
        <w:jc w:val="both"/>
        <w:rPr>
          <w:rFonts w:hint="eastAsia"/>
          <w:color w:val="000000"/>
          <w:highlight w:val="none"/>
        </w:rPr>
      </w:pPr>
      <w:r>
        <w:rPr>
          <w:rFonts w:hint="eastAsia"/>
          <w:b/>
          <w:color w:val="000000"/>
          <w:sz w:val="36"/>
          <w:szCs w:val="36"/>
          <w:highlight w:val="none"/>
        </w:rPr>
        <w:t xml:space="preserve">项目 编 号：</w:t>
      </w:r>
      <w:r/>
    </w:p>
    <w:p>
      <w:pPr>
        <w:pStyle w:val="912"/>
        <w:ind w:firstLine="723"/>
        <w:jc w:val="both"/>
        <w:rPr>
          <w:rFonts w:hint="eastAsia"/>
          <w:color w:val="000000"/>
          <w:highlight w:val="none"/>
        </w:rPr>
      </w:pPr>
      <w:r>
        <w:rPr>
          <w:rFonts w:hint="eastAsia"/>
          <w:b/>
          <w:color w:val="000000"/>
          <w:sz w:val="36"/>
          <w:szCs w:val="36"/>
          <w:highlight w:val="none"/>
        </w:rPr>
        <w:t xml:space="preserve">投标人名称 ：</w:t>
      </w:r>
      <w:r>
        <w:rPr>
          <w:rFonts w:hint="eastAsia"/>
          <w:b/>
          <w:color w:val="000000"/>
          <w:sz w:val="36"/>
          <w:szCs w:val="36"/>
          <w:highlight w:val="none"/>
          <w:u w:val="none"/>
        </w:rPr>
        <w:t xml:space="preserve">（加盖CA电子公章）        </w:t>
      </w:r>
      <w:r/>
    </w:p>
    <w:p>
      <w:pPr>
        <w:pStyle w:val="912"/>
        <w:ind w:firstLine="723"/>
        <w:jc w:val="both"/>
        <w:rPr>
          <w:rFonts w:hint="eastAsia"/>
          <w:color w:val="000000"/>
          <w:highlight w:val="none"/>
        </w:rPr>
      </w:pPr>
      <w:r>
        <w:rPr>
          <w:rFonts w:hint="eastAsia"/>
          <w:b/>
          <w:color w:val="000000"/>
          <w:sz w:val="36"/>
          <w:szCs w:val="36"/>
          <w:highlight w:val="none"/>
        </w:rPr>
        <w:t xml:space="preserve">日   期 ：</w:t>
      </w:r>
      <w:r/>
    </w:p>
    <w:p>
      <w:pPr>
        <w:pStyle w:val="912"/>
        <w:spacing w:line="0" w:lineRule="atLeast"/>
        <w:rPr>
          <w:rFonts w:hint="eastAsia"/>
          <w:color w:val="000000"/>
          <w:highlight w:val="none"/>
        </w:rPr>
      </w:pPr>
      <w:r>
        <w:rPr>
          <w:color w:val="000000"/>
          <w:highlight w:val="none"/>
        </w:rPr>
        <w:t xml:space="preserve"> </w:t>
      </w:r>
      <w:r/>
    </w:p>
    <w:p>
      <w:pPr>
        <w:pStyle w:val="912"/>
        <w:jc w:val="both"/>
        <w:spacing w:line="0" w:lineRule="atLeast"/>
        <w:rPr>
          <w:rFonts w:hint="eastAsia"/>
          <w:color w:val="000000"/>
          <w:highlight w:val="none"/>
        </w:rPr>
      </w:pPr>
      <w:r>
        <w:rPr>
          <w:color w:val="000000"/>
          <w:highlight w:val="none"/>
        </w:rPr>
        <w:t xml:space="preserve"> </w:t>
      </w:r>
      <w:r/>
    </w:p>
    <w:p>
      <w:pPr>
        <w:shd w:val="clear" w:color="auto" w:fill="auto"/>
        <w:rPr>
          <w:color w:val="000000"/>
          <w:highlight w:val="none"/>
        </w:rPr>
      </w:pPr>
      <w:r>
        <w:rPr>
          <w:color w:val="000000"/>
          <w:highlight w:val="none"/>
        </w:rPr>
      </w:r>
      <w:r/>
    </w:p>
    <w:p>
      <w:pPr>
        <w:pStyle w:val="1156"/>
        <w:jc w:val="center"/>
        <w:shd w:val="clear" w:color="auto" w:fill="auto"/>
        <w:rPr>
          <w:color w:val="000000"/>
          <w:highlight w:val="none"/>
        </w:rPr>
        <w:outlineLvl w:val="1"/>
      </w:pPr>
      <w:r>
        <w:rPr>
          <w:color w:val="000000"/>
          <w:highlight w:val="none"/>
        </w:rPr>
        <w:br w:type="page" w:clear="all"/>
      </w:r>
      <w:bookmarkStart w:id="32" w:name="_Toc11482"/>
      <w:r/>
      <w:bookmarkStart w:id="33" w:name="_Toc514054485"/>
      <w:r>
        <w:rPr>
          <w:color w:val="000000"/>
          <w:highlight w:val="none"/>
        </w:rPr>
        <w:t xml:space="preserve">目录</w:t>
      </w:r>
      <w:bookmarkEnd w:id="32"/>
      <w:r/>
      <w:bookmarkEnd w:id="33"/>
      <w:r/>
      <w:r/>
    </w:p>
    <w:p>
      <w:pPr>
        <w:shd w:val="clear" w:color="auto" w:fill="auto"/>
        <w:rPr>
          <w:color w:val="000000"/>
          <w:highlight w:val="none"/>
        </w:rPr>
      </w:pPr>
      <w:r>
        <w:rPr>
          <w:color w:val="000000"/>
          <w:highlight w:val="none"/>
        </w:rPr>
      </w:r>
      <w:r/>
    </w:p>
    <w:p>
      <w:pPr>
        <w:spacing w:line="276" w:lineRule="auto"/>
        <w:shd w:val="clear" w:color="auto" w:fill="ffffff"/>
        <w:widowControl/>
        <w:rPr>
          <w:rFonts w:hint="eastAsia" w:ascii="宋体" w:hAnsi="宋体" w:eastAsia="宋体" w:cs="宋体"/>
          <w:b/>
          <w:bCs/>
          <w:sz w:val="28"/>
          <w:szCs w:val="28"/>
          <w:highlight w:val="none"/>
          <w:lang w:val="zh-CN"/>
        </w:rPr>
        <w:outlineLvl w:val="0"/>
      </w:pPr>
      <w:r>
        <w:rPr>
          <w:color w:val="000000"/>
          <w:highlight w:val="none"/>
        </w:rPr>
        <w:br w:type="page" w:clear="all"/>
      </w:r>
      <w:r>
        <w:rPr>
          <w:rFonts w:hint="eastAsia" w:ascii="宋体" w:hAnsi="宋体" w:eastAsia="宋体" w:cs="宋体"/>
          <w:b/>
          <w:bCs/>
          <w:sz w:val="24"/>
          <w:szCs w:val="24"/>
          <w:highlight w:val="none"/>
          <w:lang w:val="zh-CN"/>
        </w:rPr>
        <w:t xml:space="preserve">一、投标申请及声明格式</w:t>
      </w:r>
      <w:r/>
    </w:p>
    <w:p>
      <w:pPr>
        <w:jc w:val="center"/>
        <w:spacing w:line="360" w:lineRule="auto"/>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t xml:space="preserve">投标申请及声明</w:t>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left"/>
        <w:spacing w:line="300" w:lineRule="auto"/>
        <w:shd w:val="clear" w:color="auto" w:fill="ffff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致</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南京市江宁区人民政府东山街道办事处</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根据贵方</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rPr>
        <w:t xml:space="preserve">（项目名称</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（项目编号）投标邀请，正式授权下述签字人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(姓名和职务)代表投标人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名称），提交投标文件。</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据此函，签字人兹宣布声明和承诺如下：</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我们的资格条件完全符合政府采购法和本次招标要求</w:t>
      </w:r>
      <w:r>
        <w:rPr>
          <w:rFonts w:hint="eastAsia" w:ascii="宋体" w:hAnsi="宋体" w:eastAsia="宋体" w:cs="宋体"/>
          <w:sz w:val="24"/>
          <w:szCs w:val="24"/>
          <w:highlight w:val="none"/>
        </w:rPr>
        <w:t xml:space="preserve">，我们同意并向贵方提供了与投标有关的所有证据和资料。</w:t>
      </w:r>
      <w:r/>
    </w:p>
    <w:p>
      <w:pPr>
        <w:pStyle w:val="662"/>
        <w:ind w:firstLine="480"/>
        <w:jc w:val="left"/>
        <w:keepLines w:val="0"/>
        <w:keepNext w:val="0"/>
        <w:spacing w:before="0" w:after="0" w:line="300" w:lineRule="auto"/>
        <w:rPr>
          <w:rFonts w:hint="default" w:ascii="宋体" w:hAnsi="宋体" w:eastAsia="宋体" w:cs="宋体"/>
          <w:bCs w:val="0"/>
          <w:sz w:val="24"/>
          <w:szCs w:val="24"/>
          <w:highlight w:val="none"/>
          <w:lang w:val="en-US" w:eastAsia="zh-CN"/>
        </w:rPr>
      </w:pPr>
      <w:r>
        <w:rPr>
          <w:rFonts w:hint="eastAsia" w:ascii="宋体" w:hAnsi="宋体" w:eastAsia="宋体" w:cs="宋体"/>
          <w:sz w:val="24"/>
          <w:szCs w:val="24"/>
          <w:highlight w:val="none"/>
        </w:rPr>
        <w:t xml:space="preserve">2、按招标要求，我们的投标总报价为：</w:t>
      </w:r>
      <w:r>
        <w:rPr>
          <w:rFonts w:hint="eastAsia" w:ascii="宋体" w:hAnsi="宋体" w:eastAsia="宋体" w:cs="宋体"/>
          <w:sz w:val="24"/>
          <w:szCs w:val="24"/>
          <w:highlight w:val="none"/>
          <w:lang w:val="en-US" w:eastAsia="zh-CN"/>
        </w:rPr>
        <w:t xml:space="preserve">详见开标一览表。</w:t>
      </w:r>
      <w:r/>
    </w:p>
    <w:p>
      <w:pPr>
        <w:pStyle w:val="66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3、本项目交付时间为：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none"/>
        </w:rPr>
        <w:t xml:space="preserve">。</w:t>
      </w:r>
      <w:r/>
    </w:p>
    <w:p>
      <w:pPr>
        <w:pStyle w:val="66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4</w:t>
      </w:r>
      <w:r>
        <w:rPr>
          <w:rFonts w:hint="eastAsia" w:ascii="宋体" w:hAnsi="宋体" w:eastAsia="宋体" w:cs="宋体"/>
          <w:b w:val="0"/>
          <w:sz w:val="24"/>
          <w:szCs w:val="24"/>
          <w:highlight w:val="none"/>
        </w:rPr>
        <w:t xml:space="preserve">、我们已详细审核全部招标文件及其有效补充文件，我们放弃对招标文件任何误解的权利，提交投标文件后，</w:t>
      </w:r>
      <w:r>
        <w:rPr>
          <w:rFonts w:hint="eastAsia" w:ascii="宋体" w:hAnsi="宋体" w:eastAsia="宋体" w:cs="宋体"/>
          <w:sz w:val="24"/>
          <w:szCs w:val="24"/>
          <w:highlight w:val="none"/>
        </w:rPr>
        <w:t xml:space="preserve">不对招标文件本身提出质疑</w:t>
      </w:r>
      <w:r>
        <w:rPr>
          <w:rFonts w:hint="eastAsia" w:ascii="宋体" w:hAnsi="宋体" w:eastAsia="宋体" w:cs="宋体"/>
          <w:b w:val="0"/>
          <w:sz w:val="24"/>
          <w:szCs w:val="24"/>
          <w:highlight w:val="none"/>
        </w:rPr>
        <w:t xml:space="preserve">。</w:t>
      </w:r>
      <w:r/>
    </w:p>
    <w:p>
      <w:pPr>
        <w:pStyle w:val="66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5</w:t>
      </w:r>
      <w:r>
        <w:rPr>
          <w:rFonts w:hint="eastAsia" w:ascii="宋体" w:hAnsi="宋体" w:eastAsia="宋体" w:cs="宋体"/>
          <w:b w:val="0"/>
          <w:sz w:val="24"/>
          <w:szCs w:val="24"/>
          <w:highlight w:val="none"/>
        </w:rPr>
        <w:t xml:space="preserve">、我们同意从规定的开标日期起遵循本投标文件，并在规定的投标有效期期满之前均具有约束力。</w:t>
      </w:r>
      <w:r/>
    </w:p>
    <w:p>
      <w:pPr>
        <w:pStyle w:val="66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6</w:t>
      </w:r>
      <w:r>
        <w:rPr>
          <w:rFonts w:hint="eastAsia" w:ascii="宋体" w:hAnsi="宋体" w:eastAsia="宋体" w:cs="宋体"/>
          <w:b w:val="0"/>
          <w:sz w:val="24"/>
          <w:szCs w:val="24"/>
          <w:highlight w:val="none"/>
        </w:rPr>
        <w:t xml:space="preserve">、投标截止时间结束后参加投标的</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不足三家的，或在评标期间出现符合专业条件的</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或者对招标文件作出实质响应的</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不足三家情形的，我们酌情决定是否参加当场变更的竞争性谈判或单一来源方式采购。</w:t>
      </w:r>
      <w:r/>
    </w:p>
    <w:p>
      <w:pPr>
        <w:pStyle w:val="66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7</w:t>
      </w:r>
      <w:r>
        <w:rPr>
          <w:rFonts w:hint="eastAsia" w:ascii="宋体" w:hAnsi="宋体" w:eastAsia="宋体" w:cs="宋体"/>
          <w:b w:val="0"/>
          <w:sz w:val="24"/>
          <w:szCs w:val="24"/>
          <w:highlight w:val="none"/>
        </w:rPr>
        <w:t xml:space="preserve">、一旦我方中标，我方将根据招标文件的规定严格履行合同，并保证于承诺的时间完成货物的启动/集成、调试等服务，交付采购人验收、使用。</w:t>
      </w:r>
      <w:r/>
    </w:p>
    <w:p>
      <w:pPr>
        <w:pStyle w:val="66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lang w:val="en-US" w:eastAsia="zh-CN"/>
        </w:rPr>
        <w:t xml:space="preserve">8</w:t>
      </w:r>
      <w:r>
        <w:rPr>
          <w:rFonts w:hint="eastAsia" w:ascii="宋体" w:hAnsi="宋体" w:eastAsia="宋体" w:cs="宋体"/>
          <w:b w:val="0"/>
          <w:sz w:val="24"/>
          <w:szCs w:val="24"/>
          <w:highlight w:val="none"/>
        </w:rPr>
        <w:t xml:space="preserve">、我方决不提供虚假材料谋取中标、决不采取不正当手段诋毁、排挤其他</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、决不与采购人、其它</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9</w:t>
      </w:r>
      <w:r>
        <w:rPr>
          <w:rFonts w:hint="eastAsia" w:ascii="宋体" w:hAnsi="宋体" w:eastAsia="宋体" w:cs="宋体"/>
          <w:sz w:val="24"/>
          <w:szCs w:val="24"/>
          <w:highlight w:val="none"/>
        </w:rPr>
        <w:t xml:space="preserve">、与本投标有关的正式联系方式为：</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w:t>
      </w:r>
      <w:r>
        <w:rPr>
          <w:rFonts w:hint="eastAsia" w:ascii="宋体" w:hAnsi="宋体" w:eastAsia="宋体" w:cs="宋体"/>
          <w:sz w:val="24"/>
          <w:szCs w:val="24"/>
          <w:highlight w:val="none"/>
          <w:u w:val="single"/>
        </w:rPr>
        <w:t xml:space="preserve">               </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  话：</w:t>
      </w:r>
      <w:r>
        <w:rPr>
          <w:rFonts w:hint="eastAsia" w:ascii="宋体" w:hAnsi="宋体" w:eastAsia="宋体" w:cs="宋体"/>
          <w:sz w:val="24"/>
          <w:szCs w:val="24"/>
          <w:highlight w:val="none"/>
          <w:u w:val="single"/>
        </w:rPr>
        <w:t xml:space="preserve">              </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传  真：</w:t>
      </w:r>
      <w:r>
        <w:rPr>
          <w:rFonts w:hint="eastAsia" w:ascii="宋体" w:hAnsi="宋体" w:eastAsia="宋体" w:cs="宋体"/>
          <w:sz w:val="24"/>
          <w:szCs w:val="24"/>
          <w:highlight w:val="none"/>
          <w:u w:val="single"/>
        </w:rPr>
        <w:t xml:space="preserve">              </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开户银行：</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银行账号：</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投标人授权代表姓名（签字）：</w:t>
      </w:r>
      <w:r>
        <w:rPr>
          <w:rFonts w:hint="eastAsia" w:ascii="宋体" w:hAnsi="宋体" w:eastAsia="宋体" w:cs="宋体"/>
          <w:sz w:val="24"/>
          <w:szCs w:val="24"/>
          <w:highlight w:val="none"/>
          <w:u w:val="single"/>
        </w:rPr>
        <w:t xml:space="preserve">        </w:t>
      </w:r>
      <w:r/>
    </w:p>
    <w:p>
      <w:pPr>
        <w:ind w:firstLine="420"/>
        <w:jc w:val="left"/>
        <w:spacing w:line="300" w:lineRule="auto"/>
        <w:shd w:val="clear" w:color="auto" w:fill="ffffff"/>
        <w:rPr>
          <w:rFonts w:hint="eastAsia" w:ascii="宋体" w:hAnsi="宋体" w:eastAsia="宋体" w:cs="宋体"/>
          <w:sz w:val="24"/>
          <w:szCs w:val="24"/>
          <w:highlight w:val="none"/>
        </w:rPr>
      </w:pP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（盖章）</w:t>
      </w:r>
      <w:r/>
    </w:p>
    <w:p>
      <w:pPr>
        <w:ind w:firstLine="480"/>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   期：</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日</w:t>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276" w:lineRule="auto"/>
        <w:shd w:val="clear" w:color="auto" w:fill="ffffff"/>
        <w:widowControl/>
        <w:rPr>
          <w:rFonts w:hint="eastAsia" w:ascii="宋体" w:hAnsi="宋体" w:eastAsia="宋体" w:cs="宋体"/>
          <w:b/>
          <w:bCs/>
          <w:sz w:val="24"/>
          <w:szCs w:val="24"/>
          <w:highlight w:val="none"/>
          <w:lang w:val="zh-CN"/>
        </w:rPr>
        <w:outlineLvl w:val="0"/>
      </w:pPr>
      <w:r/>
      <w:bookmarkStart w:id="34" w:name="_Toc537"/>
      <w:r>
        <w:rPr>
          <w:rFonts w:hint="eastAsia" w:ascii="宋体" w:hAnsi="宋体" w:eastAsia="宋体" w:cs="宋体"/>
          <w:b/>
          <w:bCs/>
          <w:sz w:val="24"/>
          <w:szCs w:val="24"/>
          <w:highlight w:val="none"/>
          <w:lang w:val="zh-CN"/>
        </w:rPr>
        <w:t xml:space="preserve">二、法定代表人授权委托书格式</w:t>
      </w:r>
      <w:bookmarkEnd w:id="34"/>
      <w:r/>
      <w:r/>
    </w:p>
    <w:p>
      <w:pPr>
        <w:ind w:firstLine="562"/>
        <w:jc w:val="center"/>
        <w:spacing w:line="36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ind w:firstLine="562"/>
        <w:jc w:val="center"/>
        <w:spacing w:line="360" w:lineRule="auto"/>
        <w:rPr>
          <w:rFonts w:hint="eastAsia" w:ascii="宋体" w:hAnsi="宋体" w:eastAsia="宋体" w:cs="宋体"/>
          <w:sz w:val="28"/>
          <w:szCs w:val="28"/>
          <w:highlight w:val="none"/>
        </w:rPr>
      </w:pPr>
      <w:r>
        <w:rPr>
          <w:rFonts w:hint="eastAsia" w:ascii="宋体" w:hAnsi="宋体" w:eastAsia="宋体" w:cs="宋体"/>
          <w:b/>
          <w:bCs/>
          <w:sz w:val="28"/>
          <w:szCs w:val="28"/>
          <w:highlight w:val="none"/>
          <w:lang w:val="zh-CN"/>
        </w:rPr>
        <w:t xml:space="preserve">法定代表人授权委托书</w:t>
      </w:r>
      <w:r/>
    </w:p>
    <w:p>
      <w:pPr>
        <w:jc w:val="left"/>
        <w:spacing w:line="300" w:lineRule="auto"/>
        <w:shd w:val="clear" w:color="auto" w:fill="ffff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致：</w:t>
      </w:r>
      <w:r>
        <w:rPr>
          <w:rFonts w:hint="eastAsia" w:ascii="宋体" w:hAnsi="宋体" w:cs="宋体"/>
          <w:sz w:val="24"/>
          <w:szCs w:val="24"/>
          <w:highlight w:val="none"/>
          <w:lang w:eastAsia="zh-CN"/>
        </w:rPr>
        <w:t xml:space="preserve">南京市江宁区人民政府东山街道办事处</w:t>
      </w:r>
      <w:r/>
    </w:p>
    <w:p>
      <w:pPr>
        <w:pStyle w:val="66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本授权书声明：注册于</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（投标人住址）的</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u w:val="single"/>
          <w:lang w:val="en-US" w:eastAsia="zh-CN"/>
        </w:rPr>
        <w:t xml:space="preserve">  </w:t>
      </w:r>
      <w:r>
        <w:rPr>
          <w:rFonts w:hint="eastAsia" w:ascii="宋体" w:hAnsi="宋体" w:eastAsia="宋体" w:cs="宋体"/>
          <w:b w:val="0"/>
          <w:sz w:val="24"/>
          <w:szCs w:val="24"/>
          <w:highlight w:val="none"/>
        </w:rPr>
        <w:t xml:space="preserve">（</w:t>
      </w:r>
      <w:r>
        <w:rPr>
          <w:rFonts w:hint="eastAsia" w:ascii="宋体" w:hAnsi="宋体" w:eastAsia="宋体" w:cs="宋体"/>
          <w:b w:val="0"/>
          <w:sz w:val="24"/>
          <w:szCs w:val="24"/>
          <w:highlight w:val="none"/>
          <w:lang w:eastAsia="zh-CN"/>
        </w:rPr>
        <w:t xml:space="preserve">投标人</w:t>
      </w:r>
      <w:r>
        <w:rPr>
          <w:rFonts w:hint="eastAsia" w:ascii="宋体" w:hAnsi="宋体" w:eastAsia="宋体" w:cs="宋体"/>
          <w:b w:val="0"/>
          <w:sz w:val="24"/>
          <w:szCs w:val="24"/>
          <w:highlight w:val="none"/>
        </w:rPr>
        <w:t xml:space="preserve">名称）法定代表人</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（法定代表人姓名、职务）代表本公司授权在下面签字的</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（投标人代表姓名、职务）为本公司的合法代理人，就贵方组织的</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（项目名称），</w:t>
      </w:r>
      <w:r>
        <w:rPr>
          <w:rFonts w:hint="eastAsia" w:ascii="宋体" w:hAnsi="宋体" w:eastAsia="宋体" w:cs="宋体"/>
          <w:b w:val="0"/>
          <w:sz w:val="24"/>
          <w:szCs w:val="24"/>
          <w:highlight w:val="none"/>
          <w:u w:val="single"/>
        </w:rPr>
        <w:t xml:space="preserve">           </w:t>
      </w:r>
      <w:r>
        <w:rPr>
          <w:rFonts w:hint="eastAsia" w:ascii="宋体" w:hAnsi="宋体" w:eastAsia="宋体" w:cs="宋体"/>
          <w:b w:val="0"/>
          <w:sz w:val="24"/>
          <w:szCs w:val="24"/>
          <w:highlight w:val="none"/>
        </w:rPr>
        <w:t xml:space="preserve">（项目编号）投标，以本公司名义处理一切与之有关的事务。</w:t>
      </w:r>
      <w:r/>
    </w:p>
    <w:p>
      <w:pPr>
        <w:pStyle w:val="662"/>
        <w:ind w:firstLine="48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本授权书于      年      月     日签字生效，特此声明。</w:t>
      </w:r>
      <w:r/>
    </w:p>
    <w:p>
      <w:pPr>
        <w:pStyle w:val="662"/>
        <w:ind w:firstLine="96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法定代表人签字：</w:t>
      </w:r>
      <w:r/>
    </w:p>
    <w:p>
      <w:pPr>
        <w:pStyle w:val="662"/>
        <w:ind w:firstLine="96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授权委托人签字：</w:t>
      </w:r>
      <w:r/>
    </w:p>
    <w:p>
      <w:pPr>
        <w:pStyle w:val="662"/>
        <w:ind w:firstLine="960"/>
        <w:jc w:val="left"/>
        <w:keepLines w:val="0"/>
        <w:keepNext w:val="0"/>
        <w:spacing w:before="0" w:after="0" w:line="300" w:lineRule="auto"/>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日          期：      年      月      日</w:t>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法定代表人身份证复印件正、反面：委托代理人身份证复印件正、反面：</w:t>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hd w:val="clear" w:color="auto" w:fill="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662"/>
        <w:jc w:val="left"/>
        <w:keepLines w:val="0"/>
        <w:keepNext w:val="0"/>
        <w:spacing w:before="0" w:after="0" w:line="30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pStyle w:val="662"/>
        <w:jc w:val="left"/>
        <w:keepLines w:val="0"/>
        <w:keepNext w:val="0"/>
        <w:spacing w:before="0" w:after="0" w:line="300" w:lineRule="auto"/>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三、开标一览表格式</w:t>
      </w:r>
      <w:r/>
    </w:p>
    <w:p>
      <w:pPr>
        <w:jc w:val="center"/>
        <w:spacing w:line="360" w:lineRule="auto"/>
        <w:rPr>
          <w:rFonts w:hint="eastAsia" w:ascii="宋体" w:hAnsi="宋体" w:eastAsia="宋体" w:cs="宋体"/>
          <w:b/>
          <w:bCs/>
          <w:sz w:val="28"/>
          <w:szCs w:val="28"/>
          <w:highlight w:val="none"/>
          <w:lang w:val="zh-CN"/>
        </w:rPr>
      </w:pPr>
      <w:r>
        <w:rPr>
          <w:rFonts w:hint="eastAsia" w:ascii="宋体" w:hAnsi="宋体" w:eastAsia="宋体" w:cs="宋体"/>
          <w:b/>
          <w:bCs/>
          <w:sz w:val="28"/>
          <w:szCs w:val="28"/>
          <w:highlight w:val="none"/>
          <w:lang w:val="zh-CN"/>
        </w:rPr>
        <w:t xml:space="preserve">开标一览表</w:t>
      </w:r>
      <w:r/>
    </w:p>
    <w:p>
      <w:pPr>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pStyle w:val="673"/>
        <w:ind w:firstLine="5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                                项目编号：</w:t>
      </w:r>
      <w:r/>
    </w:p>
    <w:tbl>
      <w:tblPr>
        <w:tblStyle w:val="671"/>
        <w:tblW w:w="9119" w:type="dxa"/>
        <w:tblInd w:w="2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58"/>
        <w:gridCol w:w="7361"/>
      </w:tblGrid>
      <w:tr>
        <w:trPr>
          <w:cantSplit/>
          <w:trHeight w:val="912"/>
        </w:trPr>
        <w:tc>
          <w:tcPr>
            <w:tcW w:w="1758" w:type="dxa"/>
            <w:vAlign w:val="center"/>
            <w:textDirection w:val="lrTb"/>
            <w:noWrap w:val="false"/>
          </w:tcPr>
          <w:p>
            <w:pPr>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投标报价</w:t>
            </w:r>
            <w:r/>
          </w:p>
        </w:tc>
        <w:tc>
          <w:tcPr>
            <w:tcBorders>
              <w:bottom w:val="single" w:color="000000" w:sz="4" w:space="0"/>
            </w:tcBorders>
            <w:tcW w:w="7361" w:type="dxa"/>
            <w:vAlign w:val="center"/>
            <w:textDirection w:val="lrTb"/>
            <w:noWrap w:val="false"/>
          </w:tcPr>
          <w:p>
            <w:pPr>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rPr>
                <w:rFonts w:hint="eastAsia" w:ascii="宋体" w:hAnsi="宋体" w:cs="宋体"/>
                <w:sz w:val="24"/>
                <w:szCs w:val="24"/>
                <w:highlight w:val="none"/>
                <w:lang w:val="en-US" w:eastAsia="zh-CN"/>
              </w:rPr>
              <w:t xml:space="preserve">  </w:t>
            </w:r>
            <w:r/>
          </w:p>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优惠率</w:t>
            </w:r>
            <w:r>
              <w:rPr>
                <w:rFonts w:hint="eastAsia" w:ascii="宋体" w:hAnsi="宋体" w:cs="宋体"/>
                <w:sz w:val="24"/>
                <w:szCs w:val="24"/>
                <w:highlight w:val="none"/>
                <w:u w:val="single"/>
                <w:lang w:val="en-US" w:eastAsia="zh-CN"/>
              </w:rPr>
              <w:t xml:space="preserve">              </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                            </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w:t>
            </w:r>
            <w:r/>
          </w:p>
        </w:tc>
      </w:tr>
      <w:tr>
        <w:trPr>
          <w:trHeight w:val="707"/>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投标文件</w:t>
            </w:r>
            <w:r>
              <w:rPr>
                <w:rFonts w:hint="eastAsia" w:ascii="宋体" w:hAnsi="宋体" w:eastAsia="宋体" w:cs="宋体"/>
                <w:sz w:val="24"/>
                <w:szCs w:val="24"/>
                <w:highlight w:val="none"/>
                <w:lang w:val="en-US" w:eastAsia="zh-CN"/>
              </w:rPr>
              <w:t xml:space="preserve">份数</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正本：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sz w:val="24"/>
                <w:szCs w:val="24"/>
                <w:highlight w:val="none"/>
                <w:lang w:val="en-US" w:eastAsia="zh-CN"/>
              </w:rPr>
              <w:t xml:space="preserve"> 份  副本：</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份   电子版： </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份</w:t>
            </w:r>
            <w:r/>
          </w:p>
        </w:tc>
      </w:tr>
      <w:tr>
        <w:trPr>
          <w:trHeight w:val="622"/>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项目负责人</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812"/>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合同履行期限</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tc>
      </w:tr>
      <w:tr>
        <w:trPr>
          <w:trHeight w:val="701"/>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投标人企业</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投标人是否属于中小微型企业</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eastAsia="zh-CN"/>
              </w:rPr>
              <w:t xml:space="preserve">是       否</w:t>
            </w:r>
            <w:r/>
          </w:p>
        </w:tc>
      </w:tr>
      <w:tr>
        <w:trPr>
          <w:trHeight w:val="642"/>
        </w:trPr>
        <w:tc>
          <w:tcPr>
            <w:tcW w:w="1758"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其它</w:t>
            </w:r>
            <w:r/>
          </w:p>
        </w:tc>
        <w:tc>
          <w:tcPr>
            <w:tcW w:w="7361" w:type="dxa"/>
            <w:vAlign w:val="center"/>
            <w:textDirection w:val="lrTb"/>
            <w:noWrap w:val="false"/>
          </w:tcPr>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zh-CN" w:eastAsia="zh-CN"/>
              </w:rPr>
              <w:t xml:space="preserve">（如有优惠条件须在此注明）</w:t>
            </w:r>
            <w:r/>
          </w:p>
        </w:tc>
      </w:tr>
    </w:tbl>
    <w:p>
      <w:pPr>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w:t>
      </w:r>
      <w:r>
        <w:rPr>
          <w:rFonts w:hint="eastAsia" w:ascii="宋体" w:hAnsi="宋体" w:cs="宋体"/>
          <w:sz w:val="24"/>
          <w:szCs w:val="24"/>
          <w:highlight w:val="none"/>
          <w:lang w:val="en-US" w:eastAsia="zh-CN"/>
        </w:rPr>
        <w:t xml:space="preserve">人名称</w:t>
      </w:r>
      <w:r>
        <w:rPr>
          <w:rFonts w:hint="eastAsia" w:ascii="宋体" w:hAnsi="宋体" w:eastAsia="宋体" w:cs="宋体"/>
          <w:sz w:val="24"/>
          <w:szCs w:val="24"/>
          <w:highlight w:val="none"/>
        </w:rPr>
        <w:t xml:space="preserve">（盖章）：</w:t>
      </w:r>
      <w:r>
        <w:rPr>
          <w:rFonts w:hint="eastAsia" w:ascii="宋体" w:hAnsi="宋体" w:eastAsia="宋体" w:cs="宋体"/>
          <w:sz w:val="24"/>
          <w:szCs w:val="24"/>
          <w:highlight w:val="none"/>
          <w:u w:val="single"/>
        </w:rPr>
        <w:t xml:space="preserve">               </w:t>
      </w:r>
      <w:r/>
    </w:p>
    <w:p>
      <w:pPr>
        <w:jc w:val="left"/>
        <w:spacing w:line="360" w:lineRule="auto"/>
        <w:shd w:val="clear" w:color="auto" w:fill="ffffff"/>
        <w:widowControl/>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法定代表人</w:t>
      </w:r>
      <w:r>
        <w:rPr>
          <w:rFonts w:hint="eastAsia" w:ascii="宋体" w:hAnsi="宋体" w:eastAsia="宋体" w:cs="宋体"/>
          <w:sz w:val="24"/>
          <w:szCs w:val="24"/>
          <w:highlight w:val="none"/>
          <w:lang w:val="en-US" w:eastAsia="zh-CN"/>
        </w:rPr>
        <w:t xml:space="preserve">签字</w:t>
      </w:r>
      <w:r>
        <w:rPr>
          <w:rFonts w:hint="eastAsia" w:ascii="宋体" w:hAnsi="宋体" w:eastAsia="宋体" w:cs="宋体"/>
          <w:sz w:val="24"/>
          <w:szCs w:val="24"/>
          <w:highlight w:val="none"/>
        </w:rPr>
        <w:t xml:space="preserve">（或授权代表</w:t>
      </w:r>
      <w:r>
        <w:rPr>
          <w:rFonts w:hint="eastAsia" w:ascii="宋体" w:hAnsi="宋体" w:eastAsia="宋体" w:cs="宋体"/>
          <w:sz w:val="24"/>
          <w:szCs w:val="24"/>
          <w:highlight w:val="none"/>
          <w:lang w:val="en-US" w:eastAsia="zh-CN"/>
        </w:rPr>
        <w:t xml:space="preserve">签字</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           </w:t>
      </w:r>
      <w:r/>
    </w:p>
    <w:p>
      <w:pPr>
        <w:pStyle w:val="701"/>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日  期：   年   月   日</w:t>
      </w:r>
      <w:r/>
    </w:p>
    <w:p>
      <w:pPr>
        <w:pStyle w:val="70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spacing w:line="360" w:lineRule="auto"/>
        <w:shd w:val="clear" w:color="auto" w:fill="ffffff"/>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p>
    <w:p>
      <w:pPr>
        <w:numPr>
          <w:ilvl w:val="0"/>
          <w:numId w:val="9"/>
        </w:numPr>
        <w:ind w:firstLine="482"/>
        <w:jc w:val="left"/>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本项目仅接受一个价格，不得填报有选择性报价方案。若有优惠条款须注明，但不得影响报价，影响产品整体功能。</w:t>
      </w:r>
      <w:r/>
    </w:p>
    <w:p>
      <w:pPr>
        <w:ind w:firstLine="420"/>
        <w:jc w:val="left"/>
        <w:spacing w:line="360" w:lineRule="auto"/>
        <w:shd w:val="clear" w:color="auto" w:fill="ffffff"/>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2、“投标</w:t>
      </w:r>
      <w:r>
        <w:rPr>
          <w:rFonts w:hint="eastAsia" w:ascii="宋体" w:hAnsi="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是否属于小微型企业</w:t>
      </w:r>
      <w:r>
        <w:rPr>
          <w:rFonts w:hint="eastAsia" w:ascii="宋体" w:hAnsi="宋体" w:eastAsia="宋体" w:cs="宋体"/>
          <w:b/>
          <w:bCs/>
          <w:sz w:val="24"/>
          <w:szCs w:val="24"/>
          <w:highlight w:val="none"/>
          <w:lang w:val="zh-CN"/>
        </w:rPr>
        <w:t xml:space="preserve">”栏内填写“是”或“否”。如填写“是”，</w:t>
      </w:r>
      <w:r>
        <w:rPr>
          <w:rFonts w:hint="eastAsia" w:ascii="宋体" w:hAnsi="宋体" w:eastAsia="宋体" w:cs="宋体"/>
          <w:b/>
          <w:bCs/>
          <w:sz w:val="24"/>
          <w:szCs w:val="24"/>
          <w:highlight w:val="none"/>
        </w:rPr>
        <w:t xml:space="preserve">投标</w:t>
      </w:r>
      <w:r>
        <w:rPr>
          <w:rFonts w:hint="eastAsia" w:ascii="宋体" w:hAnsi="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需提供《中小企业声明函》、《残疾人福利性单位声明函》、《属于监狱企业的证明文件》；如为代理商投标，还需提供投标产品制造商出具的上述文件。</w:t>
      </w:r>
      <w:r>
        <w:rPr>
          <w:rFonts w:hint="eastAsia" w:ascii="宋体" w:hAnsi="宋体" w:eastAsia="宋体" w:cs="宋体"/>
          <w:b/>
          <w:sz w:val="24"/>
          <w:szCs w:val="24"/>
          <w:highlight w:val="none"/>
        </w:rPr>
        <w:t xml:space="preserve">非小微企业产品不享受价格扣除。</w:t>
      </w:r>
      <w:r/>
    </w:p>
    <w:p>
      <w:pPr>
        <w:ind w:firstLine="723"/>
        <w:shd w:val="clear" w:color="auto" w:fill="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如未按要求提供、填写，或相关内容表述不清前后矛盾的，不享受价格扣除。</w:t>
      </w:r>
      <w:r/>
    </w:p>
    <w:p>
      <w:pPr>
        <w:shd w:val="clear" w:color="auto" w:fill="auto"/>
        <w:rPr>
          <w:rFonts w:hint="eastAsia" w:ascii="宋体" w:hAnsi="宋体" w:cs="宋体"/>
          <w:b/>
          <w:bCs/>
          <w:szCs w:val="21"/>
          <w:highlight w:val="none"/>
        </w:rPr>
      </w:pPr>
      <w:r>
        <w:rPr>
          <w:rFonts w:hint="eastAsia" w:ascii="宋体" w:hAnsi="宋体" w:cs="宋体"/>
          <w:b/>
          <w:bCs/>
          <w:szCs w:val="21"/>
          <w:highlight w:val="none"/>
        </w:rPr>
      </w:r>
      <w:r/>
    </w:p>
    <w:p>
      <w:pPr>
        <w:numPr>
          <w:ilvl w:val="0"/>
          <w:numId w:val="0"/>
        </w:numPr>
        <w:spacing w:line="360" w:lineRule="auto"/>
        <w:rPr>
          <w:rFonts w:hint="eastAsia" w:ascii="宋体" w:hAnsi="宋体" w:cs="Times New Roman"/>
          <w:b/>
          <w:sz w:val="24"/>
          <w:szCs w:val="24"/>
          <w:highlight w:val="none"/>
          <w:lang w:val="en-US" w:eastAsia="zh-CN"/>
        </w:rPr>
      </w:pPr>
      <w:r>
        <w:rPr>
          <w:rFonts w:hint="eastAsia" w:ascii="宋体" w:hAnsi="宋体" w:cs="Times New Roman"/>
          <w:b/>
          <w:sz w:val="24"/>
          <w:szCs w:val="24"/>
          <w:highlight w:val="none"/>
          <w:lang w:val="en-US" w:eastAsia="zh-CN"/>
        </w:rPr>
      </w:r>
      <w:r/>
    </w:p>
    <w:p>
      <w:pPr>
        <w:numPr>
          <w:ilvl w:val="0"/>
          <w:numId w:val="0"/>
        </w:numPr>
        <w:spacing w:line="360" w:lineRule="auto"/>
        <w:rPr>
          <w:rFonts w:hint="eastAsia" w:ascii="宋体" w:hAnsi="宋体" w:cs="Times New Roman"/>
          <w:b/>
          <w:sz w:val="24"/>
          <w:szCs w:val="24"/>
          <w:highlight w:val="none"/>
          <w:lang w:val="en-US" w:eastAsia="zh-CN"/>
        </w:rPr>
      </w:pPr>
      <w:r>
        <w:rPr>
          <w:rFonts w:hint="eastAsia" w:ascii="宋体" w:hAnsi="宋体" w:cs="Times New Roman"/>
          <w:b/>
          <w:sz w:val="24"/>
          <w:szCs w:val="24"/>
          <w:highlight w:val="none"/>
          <w:lang w:val="en-US" w:eastAsia="zh-CN"/>
        </w:rPr>
      </w:r>
      <w:r/>
    </w:p>
    <w:p>
      <w:pPr>
        <w:numPr>
          <w:ilvl w:val="0"/>
          <w:numId w:val="0"/>
        </w:numPr>
        <w:spacing w:line="360" w:lineRule="auto"/>
        <w:rPr>
          <w:rFonts w:hint="eastAsia" w:ascii="宋体" w:hAnsi="宋体" w:cs="Times New Roman"/>
          <w:b/>
          <w:sz w:val="24"/>
          <w:szCs w:val="24"/>
          <w:highlight w:val="none"/>
          <w:lang w:val="en-US" w:eastAsia="zh-CN"/>
        </w:rPr>
      </w:pPr>
      <w:r>
        <w:rPr>
          <w:rFonts w:hint="eastAsia" w:ascii="宋体" w:hAnsi="宋体" w:cs="Times New Roman"/>
          <w:b/>
          <w:sz w:val="24"/>
          <w:szCs w:val="24"/>
          <w:highlight w:val="none"/>
          <w:lang w:val="en-US" w:eastAsia="zh-CN"/>
        </w:rPr>
      </w:r>
      <w:r/>
    </w:p>
    <w:p>
      <w:pPr>
        <w:pStyle w:val="702"/>
        <w:rPr>
          <w:rFonts w:hint="eastAsia"/>
          <w:highlight w:val="none"/>
          <w:lang w:val="en-US" w:eastAsia="zh-CN"/>
        </w:rPr>
      </w:pPr>
      <w:r>
        <w:rPr>
          <w:rFonts w:hint="eastAsia"/>
          <w:highlight w:val="none"/>
          <w:lang w:val="en-US" w:eastAsia="zh-CN"/>
        </w:rPr>
      </w:r>
      <w:r/>
    </w:p>
    <w:p>
      <w:pPr>
        <w:numPr>
          <w:ilvl w:val="0"/>
          <w:numId w:val="10"/>
        </w:numPr>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t xml:space="preserve">分部分项报价表</w:t>
      </w:r>
      <w:r/>
    </w:p>
    <w:p>
      <w:pPr>
        <w:numPr>
          <w:ilvl w:val="0"/>
          <w:numId w:val="0"/>
        </w:numPr>
        <w:jc w:val="center"/>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r>
      <w:r/>
    </w:p>
    <w:p>
      <w:pPr>
        <w:numPr>
          <w:ilvl w:val="0"/>
          <w:numId w:val="0"/>
        </w:numPr>
        <w:jc w:val="center"/>
        <w:spacing w:line="360" w:lineRule="auto"/>
        <w:rPr>
          <w:rFonts w:hint="eastAsia" w:ascii="宋体" w:hAnsi="宋体" w:eastAsia="宋体" w:cs="Times New Roman"/>
          <w:b/>
          <w:sz w:val="24"/>
          <w:szCs w:val="24"/>
          <w:highlight w:val="none"/>
          <w:lang w:val="en-US" w:eastAsia="zh-CN"/>
        </w:rPr>
      </w:pPr>
      <w:r>
        <w:rPr>
          <w:rFonts w:hint="eastAsia" w:ascii="宋体" w:hAnsi="宋体" w:eastAsia="宋体" w:cs="Times New Roman"/>
          <w:b/>
          <w:sz w:val="24"/>
          <w:szCs w:val="24"/>
          <w:highlight w:val="none"/>
          <w:lang w:val="en-US" w:eastAsia="zh-CN"/>
        </w:rPr>
      </w:r>
      <w:r/>
    </w:p>
    <w:p>
      <w:pPr>
        <w:numPr>
          <w:ilvl w:val="0"/>
          <w:numId w:val="0"/>
        </w:numPr>
        <w:jc w:val="center"/>
        <w:spacing w:line="360" w:lineRule="auto"/>
        <w:rPr>
          <w:rFonts w:hint="eastAsia"/>
          <w:highlight w:val="none"/>
          <w:lang w:val="en-US" w:eastAsia="zh-CN"/>
        </w:rPr>
      </w:pPr>
      <w:r>
        <w:rPr>
          <w:rFonts w:hint="eastAsia" w:ascii="宋体" w:hAnsi="宋体" w:eastAsia="宋体" w:cs="Times New Roman"/>
          <w:b/>
          <w:sz w:val="24"/>
          <w:szCs w:val="24"/>
          <w:highlight w:val="none"/>
          <w:lang w:val="en-US" w:eastAsia="zh-CN"/>
        </w:rPr>
        <w:t xml:space="preserve">分部分项报价表（如有）</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说明：</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1、采购代理机构对每一项货物和服务仅接受一个价格，不得填报有选择性报价方案。</w:t>
      </w:r>
      <w:r/>
    </w:p>
    <w:p>
      <w:pP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p>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w:t>
      </w:r>
      <w:r>
        <w:rPr>
          <w:rFonts w:hint="eastAsia" w:ascii="宋体" w:hAnsi="宋体" w:cs="宋体"/>
          <w:sz w:val="24"/>
          <w:szCs w:val="24"/>
          <w:highlight w:val="none"/>
          <w:lang w:val="en-US" w:eastAsia="zh-CN" w:bidi="ar-SA"/>
        </w:rPr>
        <w:t xml:space="preserve"> 投标人名称</w:t>
      </w:r>
      <w:r>
        <w:rPr>
          <w:rFonts w:hint="eastAsia" w:ascii="宋体" w:hAnsi="宋体" w:eastAsia="宋体" w:cs="宋体"/>
          <w:sz w:val="24"/>
          <w:szCs w:val="24"/>
          <w:highlight w:val="none"/>
          <w:lang w:val="en-US" w:eastAsia="zh-CN" w:bidi="ar-SA"/>
        </w:rPr>
        <w:t xml:space="preserve">（盖章）：</w:t>
      </w:r>
      <w:r/>
    </w:p>
    <w:p>
      <w:pPr>
        <w:jc w:val="center"/>
        <w:spacing w:line="360" w:lineRule="auto"/>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授权代表签字：</w:t>
      </w:r>
      <w:r/>
    </w:p>
    <w:p>
      <w:pPr>
        <w:jc w:val="center"/>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sz w:val="24"/>
          <w:szCs w:val="24"/>
          <w:highlight w:val="none"/>
          <w:lang w:val="en-US" w:eastAsia="zh-CN" w:bidi="ar-SA"/>
        </w:rPr>
        <w:t xml:space="preserve">                                                            日</w:t>
      </w:r>
      <w:r>
        <w:rPr>
          <w:rFonts w:hint="eastAsia" w:ascii="宋体" w:hAnsi="宋体" w:eastAsia="宋体" w:cs="宋体"/>
          <w:sz w:val="24"/>
          <w:szCs w:val="24"/>
          <w:highlight w:val="none"/>
          <w:lang w:val="en-US" w:eastAsia="zh-CN" w:bidi="ar-SA"/>
        </w:rPr>
        <w:tab/>
      </w:r>
      <w:r>
        <w:rPr>
          <w:rFonts w:hint="eastAsia" w:ascii="宋体" w:hAnsi="宋体" w:eastAsia="宋体" w:cs="宋体"/>
          <w:sz w:val="24"/>
          <w:szCs w:val="24"/>
          <w:highlight w:val="none"/>
          <w:lang w:val="en-US" w:eastAsia="zh-CN" w:bidi="ar-SA"/>
        </w:rPr>
        <w:t xml:space="preserve">期：</w:t>
      </w:r>
      <w:r>
        <w:rPr>
          <w:rFonts w:hint="eastAsia" w:ascii="宋体" w:hAnsi="宋体" w:eastAsia="宋体" w:cs="宋体"/>
          <w:sz w:val="24"/>
          <w:szCs w:val="24"/>
          <w:highlight w:val="none"/>
          <w:lang w:val="en-US" w:eastAsia="zh-CN" w:bidi="ar-SA"/>
        </w:rPr>
        <w:tab/>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 xml:space="preserve">年</w:t>
      </w:r>
      <w:r>
        <w:rPr>
          <w:rFonts w:hint="eastAsia" w:ascii="宋体" w:hAnsi="宋体" w:cs="宋体"/>
          <w:sz w:val="24"/>
          <w:szCs w:val="24"/>
          <w:highlight w:val="none"/>
          <w:lang w:val="en-US" w:eastAsia="zh-CN" w:bidi="ar-SA"/>
        </w:rPr>
        <w:t xml:space="preserve"> </w:t>
      </w:r>
      <w:r>
        <w:rPr>
          <w:rFonts w:hint="eastAsia" w:ascii="宋体" w:hAnsi="宋体" w:eastAsia="宋体" w:cs="宋体"/>
          <w:sz w:val="24"/>
          <w:szCs w:val="24"/>
          <w:highlight w:val="none"/>
          <w:lang w:val="en-US" w:eastAsia="zh-CN" w:bidi="ar-SA"/>
        </w:rPr>
        <w:tab/>
      </w:r>
      <w:r>
        <w:rPr>
          <w:rFonts w:hint="eastAsia" w:ascii="宋体" w:hAnsi="宋体" w:eastAsia="宋体" w:cs="宋体"/>
          <w:sz w:val="24"/>
          <w:szCs w:val="24"/>
          <w:highlight w:val="none"/>
          <w:lang w:val="en-US" w:eastAsia="zh-CN" w:bidi="ar-SA"/>
        </w:rPr>
        <w:t xml:space="preserve">月</w:t>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lang w:val="en-US" w:eastAsia="zh-CN"/>
        </w:rPr>
        <w:outlineLvl w:val="1"/>
      </w:pPr>
      <w:r>
        <w:rPr>
          <w:rFonts w:hint="eastAsia" w:ascii="宋体" w:hAnsi="宋体" w:eastAsia="宋体" w:cs="宋体"/>
          <w:b/>
          <w:sz w:val="24"/>
          <w:szCs w:val="24"/>
          <w:highlight w:val="none"/>
          <w:lang w:val="en-US" w:eastAsia="zh-CN"/>
        </w:rPr>
      </w:r>
      <w:r/>
    </w:p>
    <w:p>
      <w:pPr>
        <w:jc w:val="left"/>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lang w:val="en-US" w:eastAsia="zh-CN"/>
        </w:rPr>
        <w:t xml:space="preserve">五</w:t>
      </w:r>
      <w:r>
        <w:rPr>
          <w:rFonts w:hint="eastAsia" w:ascii="宋体" w:hAnsi="宋体" w:eastAsia="宋体" w:cs="宋体"/>
          <w:b/>
          <w:sz w:val="24"/>
          <w:szCs w:val="24"/>
          <w:highlight w:val="none"/>
        </w:rPr>
        <w:t xml:space="preserve">、</w:t>
      </w:r>
      <w:r>
        <w:rPr>
          <w:rFonts w:hint="eastAsia" w:ascii="宋体" w:hAnsi="宋体" w:eastAsia="宋体" w:cs="宋体"/>
          <w:b/>
          <w:bCs/>
          <w:sz w:val="24"/>
          <w:szCs w:val="24"/>
          <w:highlight w:val="none"/>
          <w:lang w:val="zh-CN"/>
        </w:rPr>
        <w:t xml:space="preserve">资格证明文件</w:t>
      </w:r>
      <w:r/>
    </w:p>
    <w:p>
      <w:pPr>
        <w:jc w:val="center"/>
        <w:rPr>
          <w:rFonts w:hint="eastAsia" w:ascii="宋体" w:hAnsi="宋体" w:eastAsia="宋体" w:cs="宋体"/>
          <w:b/>
          <w:sz w:val="24"/>
          <w:szCs w:val="24"/>
          <w:highlight w:val="none"/>
          <w:lang w:val="zh-CN"/>
        </w:rPr>
      </w:pPr>
      <w:r/>
      <w:bookmarkStart w:id="35" w:name="_Toc2759"/>
      <w:r/>
      <w:bookmarkStart w:id="36" w:name="_Toc2864"/>
      <w:r/>
      <w:bookmarkStart w:id="37" w:name="_Toc506199229"/>
      <w:r/>
      <w:bookmarkStart w:id="38" w:name="_Toc13890"/>
      <w:r/>
      <w:r/>
    </w:p>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资格证明文件（参考）</w:t>
      </w:r>
      <w:bookmarkEnd w:id="35"/>
      <w:r/>
      <w:bookmarkEnd w:id="36"/>
      <w:r/>
      <w:bookmarkEnd w:id="37"/>
      <w:r/>
      <w:bookmarkEnd w:id="38"/>
      <w:r/>
      <w:r/>
    </w:p>
    <w:p>
      <w:pPr>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 </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lang w:val="zh-CN"/>
        </w:rPr>
        <w:t xml:space="preserve">文件第</w:t>
      </w:r>
      <w:r>
        <w:rPr>
          <w:rFonts w:hint="eastAsia" w:ascii="宋体" w:hAnsi="宋体" w:cs="宋体"/>
          <w:sz w:val="24"/>
          <w:szCs w:val="24"/>
          <w:highlight w:val="none"/>
          <w:lang w:val="en-US" w:eastAsia="zh-CN"/>
        </w:rPr>
        <w:t xml:space="preserve">一</w:t>
      </w:r>
      <w:r>
        <w:rPr>
          <w:rFonts w:hint="eastAsia" w:ascii="宋体" w:hAnsi="宋体" w:eastAsia="宋体" w:cs="宋体"/>
          <w:sz w:val="24"/>
          <w:szCs w:val="24"/>
          <w:highlight w:val="none"/>
          <w:lang w:val="zh-CN"/>
        </w:rPr>
        <w:t xml:space="preserve">章</w:t>
      </w:r>
      <w:r>
        <w:rPr>
          <w:rFonts w:hint="eastAsia" w:ascii="宋体" w:hAnsi="宋体" w:cs="宋体"/>
          <w:sz w:val="24"/>
          <w:szCs w:val="24"/>
          <w:highlight w:val="none"/>
          <w:lang w:val="en-US" w:eastAsia="zh-CN"/>
        </w:rPr>
        <w:t xml:space="preserve">招标</w:t>
      </w:r>
      <w:r>
        <w:rPr>
          <w:rFonts w:hint="eastAsia" w:ascii="宋体" w:hAnsi="宋体" w:eastAsia="宋体" w:cs="宋体"/>
          <w:sz w:val="24"/>
          <w:szCs w:val="24"/>
          <w:highlight w:val="none"/>
          <w:lang w:val="zh-CN"/>
        </w:rPr>
        <w:t xml:space="preserve">公告“</w:t>
      </w:r>
      <w:r>
        <w:rPr>
          <w:rFonts w:hint="eastAsia" w:ascii="宋体" w:hAnsi="宋体" w:cs="宋体"/>
          <w:sz w:val="24"/>
          <w:szCs w:val="24"/>
          <w:highlight w:val="none"/>
          <w:lang w:val="en-US" w:eastAsia="zh-CN"/>
        </w:rPr>
        <w:t xml:space="preserve">二</w:t>
      </w:r>
      <w:r>
        <w:rPr>
          <w:rFonts w:hint="eastAsia" w:ascii="宋体" w:hAnsi="宋体" w:eastAsia="宋体" w:cs="宋体"/>
          <w:sz w:val="24"/>
          <w:szCs w:val="24"/>
          <w:highlight w:val="none"/>
          <w:lang w:val="zh-CN" w:eastAsia="zh-CN"/>
        </w:rPr>
        <w:t xml:space="preserve">.1满足</w:t>
      </w:r>
      <w:r>
        <w:rPr>
          <w:rFonts w:hint="eastAsia" w:ascii="宋体" w:hAnsi="宋体" w:eastAsia="宋体" w:cs="宋体"/>
          <w:sz w:val="24"/>
          <w:szCs w:val="24"/>
          <w:highlight w:val="none"/>
          <w:lang w:val="zh-CN"/>
        </w:rPr>
        <w:t xml:space="preserve">《中华人民共和国政府采购法》第二十二条规定；”证明材料</w:t>
      </w:r>
      <w:r/>
    </w:p>
    <w:p>
      <w:pPr>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rPr>
        <w:t xml:space="preserve">2.</w:t>
      </w:r>
      <w:r>
        <w:rPr>
          <w:rFonts w:hint="eastAsia" w:ascii="宋体" w:hAnsi="宋体" w:cs="宋体"/>
          <w:sz w:val="24"/>
          <w:szCs w:val="24"/>
          <w:highlight w:val="none"/>
          <w:lang w:eastAsia="zh-CN"/>
        </w:rPr>
        <w:t xml:space="preserve">投标人</w:t>
      </w:r>
      <w:r>
        <w:rPr>
          <w:rFonts w:hint="eastAsia" w:ascii="宋体" w:hAnsi="宋体" w:eastAsia="宋体" w:cs="宋体"/>
          <w:sz w:val="24"/>
          <w:szCs w:val="24"/>
          <w:highlight w:val="none"/>
          <w:lang w:val="zh-CN"/>
        </w:rPr>
        <w:t xml:space="preserve">认为有必要有其他证明文件</w:t>
      </w:r>
      <w:r/>
    </w:p>
    <w:p>
      <w:pPr>
        <w:jc w:val="left"/>
        <w:spacing w:line="44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w:t>
      </w:r>
      <w:r/>
    </w:p>
    <w:p>
      <w:pPr>
        <w:jc w:val="right"/>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jc w:val="left"/>
        <w:spacing w:line="360" w:lineRule="auto"/>
        <w:shd w:val="clear" w:color="auto" w:fill="ffffff"/>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jc w:val="left"/>
        <w:spacing w:line="360" w:lineRule="auto"/>
        <w:rPr>
          <w:rFonts w:hint="eastAsia" w:ascii="宋体" w:hAnsi="宋体" w:cs="宋体"/>
          <w:b/>
          <w:bCs/>
          <w:szCs w:val="21"/>
          <w:highlight w:val="none"/>
          <w:lang w:val="zh-CN"/>
        </w:rPr>
      </w:pPr>
      <w:r/>
      <w:bookmarkStart w:id="39" w:name="_Toc16477"/>
      <w:r/>
      <w:r/>
    </w:p>
    <w:p>
      <w:pPr>
        <w:jc w:val="left"/>
        <w:rPr>
          <w:rFonts w:hint="eastAsia" w:ascii="宋体" w:hAnsi="宋体" w:eastAsia="宋体" w:cs="宋体"/>
          <w:b/>
          <w:sz w:val="24"/>
          <w:szCs w:val="24"/>
          <w:highlight w:val="none"/>
          <w:lang w:val="zh-CN"/>
        </w:rPr>
        <w:outlineLvl w:val="1"/>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lang w:val="zh-CN"/>
        </w:rPr>
        <w:t xml:space="preserve">、</w:t>
      </w:r>
      <w:r>
        <w:rPr>
          <w:rFonts w:hint="eastAsia" w:ascii="宋体" w:hAnsi="宋体" w:cs="宋体"/>
          <w:b/>
          <w:sz w:val="24"/>
          <w:szCs w:val="24"/>
          <w:highlight w:val="none"/>
          <w:lang w:val="zh-CN"/>
        </w:rPr>
        <w:t xml:space="preserve">投标人</w:t>
      </w:r>
      <w:r>
        <w:rPr>
          <w:rFonts w:hint="eastAsia" w:ascii="宋体" w:hAnsi="宋体" w:eastAsia="宋体" w:cs="宋体"/>
          <w:b/>
          <w:sz w:val="24"/>
          <w:szCs w:val="24"/>
          <w:highlight w:val="none"/>
          <w:lang w:val="zh-CN"/>
        </w:rPr>
        <w:t xml:space="preserve">基本情况说明</w:t>
      </w:r>
      <w:r/>
    </w:p>
    <w:p>
      <w:pPr>
        <w:ind w:firstLine="482"/>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r>
      <w:r/>
    </w:p>
    <w:p>
      <w:pPr>
        <w:ind w:firstLine="482"/>
        <w:jc w:val="center"/>
        <w:rPr>
          <w:rFonts w:hint="eastAsia" w:ascii="宋体" w:hAnsi="宋体" w:eastAsia="宋体" w:cs="宋体"/>
          <w:b/>
          <w:sz w:val="24"/>
          <w:szCs w:val="24"/>
          <w:highlight w:val="none"/>
          <w:lang w:val="zh-CN"/>
        </w:rPr>
      </w:pPr>
      <w:r>
        <w:rPr>
          <w:rFonts w:hint="eastAsia" w:ascii="宋体" w:hAnsi="宋体" w:cs="宋体"/>
          <w:b/>
          <w:sz w:val="24"/>
          <w:szCs w:val="24"/>
          <w:highlight w:val="none"/>
          <w:lang w:val="zh-CN"/>
        </w:rPr>
        <w:t xml:space="preserve">投标人</w:t>
      </w:r>
      <w:r>
        <w:rPr>
          <w:rFonts w:hint="eastAsia" w:ascii="宋体" w:hAnsi="宋体" w:eastAsia="宋体" w:cs="宋体"/>
          <w:b/>
          <w:sz w:val="24"/>
          <w:szCs w:val="24"/>
          <w:highlight w:val="none"/>
          <w:lang w:val="zh-CN"/>
        </w:rPr>
        <w:t xml:space="preserve">基本情况说明</w:t>
      </w:r>
      <w:r/>
    </w:p>
    <w:p>
      <w:pPr>
        <w:ind w:firstLine="60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60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要求尽可能简短精炼。</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（一）名称及有关情况：</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（1）名称：</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（2）地址：　　　　　　　　　传真/电话：　　　　　邮编：</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（3）成立或注册日期：</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（4）法人代表姓名：</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（5）开户银行名称及地址：</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（6）</w:t>
      </w:r>
      <w:r>
        <w:rPr>
          <w:rFonts w:hint="eastAsia" w:ascii="宋体" w:hAnsi="宋体" w:cs="宋体"/>
          <w:sz w:val="24"/>
          <w:szCs w:val="24"/>
          <w:highlight w:val="none"/>
          <w:lang w:val="zh-CN"/>
        </w:rPr>
        <w:t xml:space="preserve">投标人</w:t>
      </w:r>
      <w:r>
        <w:rPr>
          <w:rFonts w:hint="eastAsia" w:ascii="宋体" w:hAnsi="宋体" w:eastAsia="宋体" w:cs="宋体"/>
          <w:sz w:val="24"/>
          <w:szCs w:val="24"/>
          <w:highlight w:val="none"/>
          <w:lang w:val="zh-CN"/>
        </w:rPr>
        <w:t xml:space="preserve">在南京地区的代表姓名和地址邮编、传真、电话</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（二）</w:t>
      </w:r>
      <w:r>
        <w:rPr>
          <w:rFonts w:hint="eastAsia" w:ascii="宋体" w:hAnsi="宋体" w:cs="宋体"/>
          <w:sz w:val="24"/>
          <w:szCs w:val="24"/>
          <w:highlight w:val="none"/>
          <w:lang w:val="zh-CN"/>
        </w:rPr>
        <w:t xml:space="preserve">投标人</w:t>
      </w:r>
      <w:r>
        <w:rPr>
          <w:rFonts w:hint="eastAsia" w:ascii="宋体" w:hAnsi="宋体" w:eastAsia="宋体" w:cs="宋体"/>
          <w:sz w:val="24"/>
          <w:szCs w:val="24"/>
          <w:highlight w:val="none"/>
          <w:lang w:val="zh-CN"/>
        </w:rPr>
        <w:t xml:space="preserve">简介：主要包括以下内容</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（1）企业发展简史</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（2）企业获得的荣誉、受过的违规处罚情况等</w:t>
      </w:r>
      <w:r/>
    </w:p>
    <w:p>
      <w:pPr>
        <w:ind w:firstLine="48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（三）</w:t>
      </w:r>
      <w:r>
        <w:rPr>
          <w:rFonts w:hint="eastAsia" w:ascii="宋体" w:hAnsi="宋体" w:cs="宋体"/>
          <w:sz w:val="24"/>
          <w:szCs w:val="24"/>
          <w:highlight w:val="none"/>
          <w:lang w:val="zh-CN"/>
        </w:rPr>
        <w:t xml:space="preserve">投标人</w:t>
      </w:r>
      <w:r>
        <w:rPr>
          <w:rFonts w:hint="eastAsia" w:ascii="宋体" w:hAnsi="宋体" w:eastAsia="宋体" w:cs="宋体"/>
          <w:sz w:val="24"/>
          <w:szCs w:val="24"/>
          <w:highlight w:val="none"/>
          <w:lang w:val="zh-CN"/>
        </w:rPr>
        <w:t xml:space="preserve">认为需要说明的其它情况</w:t>
      </w:r>
      <w:r/>
    </w:p>
    <w:p>
      <w:pPr>
        <w:ind w:right="480"/>
        <w:jc w:val="center"/>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rPr>
          <w:rFonts w:hint="eastAsia" w:ascii="宋体" w:hAnsi="宋体" w:cs="宋体"/>
          <w:sz w:val="24"/>
          <w:szCs w:val="24"/>
          <w:highlight w:val="none"/>
          <w:lang w:val="en-US" w:eastAsia="zh-CN"/>
        </w:rPr>
        <w:t xml:space="preserve">    </w:t>
      </w: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ind w:right="480" w:firstLine="648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w:t>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spacing w:line="360" w:lineRule="auto"/>
        <w:widowControl/>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val="en-US" w:eastAsia="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rPr>
        <w:t xml:space="preserve">、项目实施方案</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项目实施方案</w:t>
      </w:r>
      <w:r/>
    </w:p>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 xml:space="preserve">（格式自拟）</w:t>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outlineLvl w:val="1"/>
      </w:pPr>
      <w:r>
        <w:rPr>
          <w:rFonts w:hint="eastAsia" w:ascii="宋体" w:hAnsi="宋体" w:eastAsia="宋体" w:cs="宋体"/>
          <w:b/>
          <w:sz w:val="24"/>
          <w:szCs w:val="24"/>
          <w:highlight w:val="none"/>
        </w:rPr>
      </w:r>
      <w:r/>
    </w:p>
    <w:p>
      <w:pPr>
        <w:jc w:val="right"/>
        <w:spacing w:line="360" w:lineRule="auto"/>
        <w:rPr>
          <w:rFonts w:hint="eastAsia" w:ascii="宋体" w:hAnsi="宋体" w:eastAsia="宋体" w:cs="宋体"/>
          <w:b/>
          <w:sz w:val="24"/>
          <w:szCs w:val="24"/>
          <w:highlight w:val="none"/>
          <w:lang w:val="en-US" w:eastAsia="zh-CN"/>
        </w:rPr>
      </w:pPr>
      <w:r>
        <w:rPr>
          <w:rFonts w:hint="eastAsia" w:ascii="宋体" w:hAnsi="宋体" w:eastAsia="宋体" w:cs="宋体"/>
          <w:b/>
          <w:sz w:val="24"/>
          <w:szCs w:val="24"/>
          <w:highlight w:val="none"/>
          <w:lang w:eastAsia="zh-CN"/>
        </w:rPr>
        <w:tab/>
      </w:r>
      <w:r>
        <w:rPr>
          <w:rFonts w:hint="eastAsia" w:ascii="宋体" w:hAnsi="宋体" w:eastAsia="宋体" w:cs="宋体"/>
          <w:b/>
          <w:sz w:val="24"/>
          <w:szCs w:val="24"/>
          <w:highlight w:val="none"/>
          <w:lang w:val="en-US" w:eastAsia="zh-CN"/>
        </w:rPr>
        <w:t xml:space="preserve"> </w:t>
      </w:r>
      <w:r/>
    </w:p>
    <w:p>
      <w:pPr>
        <w:jc w:val="right"/>
        <w:spacing w:line="360" w:lineRule="auto"/>
        <w:rPr>
          <w:rFonts w:hint="eastAsia" w:ascii="宋体" w:hAnsi="宋体" w:eastAsia="宋体" w:cs="宋体"/>
          <w:sz w:val="24"/>
          <w:szCs w:val="24"/>
          <w:highlight w:val="none"/>
          <w:lang w:val="zh-CN"/>
        </w:rPr>
      </w:pPr>
      <w:r>
        <w:rPr>
          <w:rFonts w:hint="eastAsia" w:ascii="宋体" w:hAnsi="宋体" w:eastAsia="宋体" w:cs="宋体"/>
          <w:b/>
          <w:sz w:val="24"/>
          <w:szCs w:val="24"/>
          <w:highlight w:val="none"/>
          <w:lang w:val="en-US" w:eastAsia="zh-CN"/>
        </w:rPr>
        <w:t xml:space="preserve"> </w:t>
      </w: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jc w:val="center"/>
        <w:spacing w:line="360" w:lineRule="auto"/>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    期：    年    月   日</w:t>
      </w:r>
      <w:r/>
    </w:p>
    <w:p>
      <w:pPr>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spacing w:line="360" w:lineRule="auto"/>
        <w:rPr>
          <w:rFonts w:hint="eastAsia" w:ascii="宋体" w:hAnsi="宋体" w:cs="宋体"/>
          <w:b/>
          <w:bCs/>
          <w:szCs w:val="21"/>
          <w:highlight w:val="none"/>
          <w:lang w:val="zh-CN"/>
        </w:rPr>
      </w:pPr>
      <w:r>
        <w:rPr>
          <w:rFonts w:hint="eastAsia" w:ascii="宋体" w:hAnsi="宋体" w:cs="宋体"/>
          <w:b/>
          <w:bCs/>
          <w:szCs w:val="21"/>
          <w:highlight w:val="none"/>
          <w:lang w:val="zh-CN"/>
        </w:rPr>
      </w:r>
      <w:r/>
    </w:p>
    <w:p>
      <w:pPr>
        <w:jc w:val="left"/>
        <w:rPr>
          <w:rFonts w:hint="eastAsia" w:ascii="宋体" w:hAnsi="宋体" w:eastAsia="宋体" w:cs="宋体"/>
          <w:b/>
          <w:color w:val="000000"/>
          <w:sz w:val="24"/>
          <w:szCs w:val="24"/>
          <w:highlight w:val="none"/>
          <w:lang w:val="zh-CN"/>
        </w:rPr>
        <w:outlineLvl w:val="1"/>
      </w:pPr>
      <w:r>
        <w:rPr>
          <w:rFonts w:hint="eastAsia" w:ascii="宋体" w:hAnsi="宋体" w:eastAsia="宋体" w:cs="宋体"/>
          <w:b/>
          <w:color w:val="000000"/>
          <w:sz w:val="24"/>
          <w:szCs w:val="24"/>
          <w:highlight w:val="none"/>
          <w:lang w:val="zh-CN"/>
        </w:rPr>
        <w:t xml:space="preserve">八、项目组成员一览表</w:t>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项目组成员一览表</w:t>
      </w:r>
      <w:r/>
    </w:p>
    <w:p>
      <w:pPr>
        <w:ind w:firstLine="42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bl>
      <w:tblPr>
        <w:tblStyle w:val="671"/>
        <w:tblW w:w="983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66"/>
        <w:gridCol w:w="1351"/>
        <w:gridCol w:w="1352"/>
        <w:gridCol w:w="1803"/>
        <w:gridCol w:w="2103"/>
        <w:gridCol w:w="2064"/>
      </w:tblGrid>
      <w:tr>
        <w:trPr>
          <w:trHeight w:val="553"/>
        </w:trPr>
        <w:tc>
          <w:tcPr>
            <w:gridSpan w:val="4"/>
            <w:tcBorders>
              <w:top w:val="single" w:color="auto" w:sz="4" w:space="0"/>
              <w:left w:val="single" w:color="auto" w:sz="4" w:space="0"/>
              <w:bottom w:val="single" w:color="auto" w:sz="4" w:space="0"/>
              <w:right w:val="single" w:color="auto" w:sz="4" w:space="0"/>
            </w:tcBorders>
            <w:tcW w:w="5672" w:type="dxa"/>
            <w:vAlign w:val="center"/>
            <w:textDirection w:val="lrTb"/>
            <w:noWrap w:val="false"/>
          </w:tcPr>
          <w:p>
            <w:pPr>
              <w:jc w:val="left"/>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项目名称：</w:t>
            </w:r>
            <w:r/>
          </w:p>
        </w:tc>
        <w:tc>
          <w:tcPr>
            <w:gridSpan w:val="2"/>
            <w:tcBorders>
              <w:top w:val="single" w:color="auto" w:sz="4" w:space="0"/>
              <w:left w:val="single" w:color="auto" w:sz="4" w:space="0"/>
              <w:bottom w:val="single" w:color="auto" w:sz="4" w:space="0"/>
              <w:right w:val="single" w:color="auto" w:sz="4" w:space="0"/>
            </w:tcBorders>
            <w:tcW w:w="4167"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项目编号：</w:t>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1351"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姓名</w:t>
            </w:r>
            <w:r/>
          </w:p>
        </w:tc>
        <w:tc>
          <w:tcPr>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性别</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本项目职务</w:t>
            </w:r>
            <w:r/>
          </w:p>
        </w:tc>
        <w:tc>
          <w:tcPr>
            <w:tcBorders>
              <w:top w:val="single" w:color="auto" w:sz="4" w:space="0"/>
              <w:left w:val="single" w:color="auto" w:sz="4" w:space="0"/>
              <w:bottom w:val="single" w:color="auto" w:sz="4" w:space="0"/>
              <w:right w:val="single" w:color="auto" w:sz="4" w:space="0"/>
            </w:tcBorders>
            <w:tcW w:w="2103"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执业资格或职称</w:t>
            </w:r>
            <w:r/>
          </w:p>
        </w:tc>
        <w:tc>
          <w:tcPr>
            <w:tcBorders>
              <w:top w:val="single" w:color="auto" w:sz="4" w:space="0"/>
              <w:left w:val="single" w:color="auto" w:sz="4" w:space="0"/>
              <w:bottom w:val="single" w:color="auto" w:sz="4" w:space="0"/>
              <w:right w:val="single" w:color="auto" w:sz="4" w:space="0"/>
            </w:tcBorders>
            <w:tcW w:w="2064" w:type="dxa"/>
            <w:vAlign w:val="center"/>
            <w:textDirection w:val="lrTb"/>
            <w:noWrap w:val="false"/>
          </w:tcPr>
          <w:p>
            <w:pPr>
              <w:jc w:val="center"/>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备    注</w:t>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391"/>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r>
        <w:trPr>
          <w:trHeight w:val="403"/>
        </w:trPr>
        <w:tc>
          <w:tcPr>
            <w:tcBorders>
              <w:top w:val="single" w:color="auto" w:sz="4" w:space="0"/>
              <w:left w:val="single" w:color="auto" w:sz="4" w:space="0"/>
              <w:bottom w:val="single" w:color="auto" w:sz="4" w:space="0"/>
              <w:right w:val="single" w:color="auto" w:sz="4" w:space="0"/>
            </w:tcBorders>
            <w:tcW w:w="1166"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1"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52"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8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103"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64" w:type="dxa"/>
            <w:vAlign w:val="top"/>
            <w:textDirection w:val="lrTb"/>
            <w:noWrap w:val="false"/>
          </w:tcPr>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tc>
      </w:tr>
    </w:tbl>
    <w:p>
      <w:pPr>
        <w:jc w:val="lef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jc w:val="lef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w:t>
      </w:r>
      <w:r/>
    </w:p>
    <w:p>
      <w:pPr>
        <w:jc w:val="lef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left"/>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备注栏，可填写该人员擅长的工种，附相关证件复印件加盖公章。</w:t>
      </w:r>
      <w:bookmarkEnd w:id="39"/>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shd w:val="clear" w:color="auto" w:fill="auto"/>
        <w:rPr>
          <w:rFonts w:hint="eastAsia" w:ascii="宋体" w:hAnsi="宋体" w:cs="宋体"/>
          <w:b w:val="0"/>
          <w:sz w:val="21"/>
          <w:szCs w:val="21"/>
          <w:highlight w:val="none"/>
        </w:rPr>
      </w:pPr>
      <w:r>
        <w:rPr>
          <w:rFonts w:hint="eastAsia" w:ascii="宋体" w:hAnsi="宋体" w:cs="宋体"/>
          <w:b w:val="0"/>
          <w:sz w:val="21"/>
          <w:szCs w:val="21"/>
          <w:highlight w:val="none"/>
        </w:rPr>
      </w:r>
      <w:r/>
    </w:p>
    <w:p>
      <w:pPr>
        <w:pStyle w:val="1297"/>
        <w:ind w:left="0" w:firstLine="0"/>
        <w:rPr>
          <w:rStyle w:val="1296"/>
          <w:rFonts w:hint="eastAsia" w:ascii="宋体" w:hAnsi="宋体" w:eastAsia="宋体" w:cs="宋体"/>
          <w:b/>
          <w:bCs w:val="0"/>
          <w:sz w:val="24"/>
          <w:szCs w:val="24"/>
          <w:highlight w:val="none"/>
          <w:lang w:eastAsia="zh-CN"/>
        </w:rPr>
      </w:pPr>
      <w:r>
        <w:rPr>
          <w:rStyle w:val="1296"/>
          <w:rFonts w:hint="eastAsia" w:ascii="宋体" w:hAnsi="宋体" w:eastAsia="宋体" w:cs="宋体"/>
          <w:b/>
          <w:bCs w:val="0"/>
          <w:sz w:val="24"/>
          <w:szCs w:val="24"/>
          <w:highlight w:val="none"/>
          <w:lang w:eastAsia="zh-CN"/>
        </w:rPr>
        <w:t xml:space="preserve">九、无重大违法记录声明格式</w:t>
      </w:r>
      <w:r/>
    </w:p>
    <w:p>
      <w:pPr>
        <w:jc w:val="center"/>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jc w:val="center"/>
        <w:rPr>
          <w:rFonts w:hint="eastAsia" w:ascii="宋体" w:hAnsi="宋体" w:eastAsia="宋体" w:cs="宋体"/>
          <w:sz w:val="24"/>
          <w:szCs w:val="24"/>
          <w:highlight w:val="none"/>
        </w:rPr>
      </w:pPr>
      <w:r>
        <w:rPr>
          <w:rFonts w:hint="eastAsia" w:ascii="宋体" w:hAnsi="宋体" w:eastAsia="宋体" w:cs="宋体"/>
          <w:b/>
          <w:bCs/>
          <w:sz w:val="24"/>
          <w:szCs w:val="24"/>
          <w:highlight w:val="none"/>
          <w:lang w:val="zh-CN"/>
        </w:rPr>
        <w:t xml:space="preserve">无重大违法记录声明</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w:t>
      </w:r>
      <w:r>
        <w:rPr>
          <w:rFonts w:hint="eastAsia" w:ascii="宋体" w:hAnsi="宋体" w:cs="宋体"/>
          <w:spacing w:val="6"/>
          <w:sz w:val="24"/>
          <w:szCs w:val="24"/>
          <w:highlight w:val="none"/>
          <w:lang w:eastAsia="zh-CN"/>
        </w:rPr>
        <w:t xml:space="preserve">南京市江宁区人民政府东山街道办事处</w:t>
      </w:r>
      <w:r>
        <w:rPr>
          <w:rFonts w:hint="eastAsia" w:ascii="宋体" w:hAnsi="宋体" w:eastAsia="宋体" w:cs="宋体"/>
          <w:spacing w:val="6"/>
          <w:sz w:val="24"/>
          <w:szCs w:val="24"/>
          <w:highlight w:val="none"/>
        </w:rPr>
        <w:t xml:space="preserve">：</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我单位</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w:t>
      </w:r>
      <w:r>
        <w:rPr>
          <w:rFonts w:hint="eastAsia" w:ascii="宋体" w:hAnsi="宋体" w:cs="宋体"/>
          <w:spacing w:val="6"/>
          <w:sz w:val="24"/>
          <w:szCs w:val="24"/>
          <w:highlight w:val="none"/>
          <w:lang w:eastAsia="zh-CN"/>
        </w:rPr>
        <w:t xml:space="preserve">投标人</w:t>
      </w:r>
      <w:r>
        <w:rPr>
          <w:rFonts w:hint="eastAsia" w:ascii="宋体" w:hAnsi="宋体" w:eastAsia="宋体" w:cs="宋体"/>
          <w:spacing w:val="6"/>
          <w:sz w:val="24"/>
          <w:szCs w:val="24"/>
          <w:highlight w:val="none"/>
        </w:rPr>
        <w:t xml:space="preserve">名称）郑重声明：</w:t>
      </w:r>
      <w:r/>
    </w:p>
    <w:p>
      <w:pPr>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参加政府采购活动前3年内在经营活动中</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6"/>
          <w:sz w:val="24"/>
          <w:szCs w:val="24"/>
          <w:highlight w:val="none"/>
        </w:rPr>
        <w:t xml:space="preserve">（在下划线上如实填写：有或没有）重大违法记录。</w:t>
      </w:r>
      <w:r/>
    </w:p>
    <w:p>
      <w:pPr>
        <w:jc w:val="left"/>
        <w:spacing w:line="600" w:lineRule="exact"/>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t xml:space="preserve">    （说明：政府采购法第二十二条第一款第五项所称重大违法记录，是指</w:t>
      </w:r>
      <w:r>
        <w:rPr>
          <w:rFonts w:hint="eastAsia" w:ascii="宋体" w:hAnsi="宋体" w:cs="宋体"/>
          <w:spacing w:val="6"/>
          <w:sz w:val="24"/>
          <w:szCs w:val="24"/>
          <w:highlight w:val="none"/>
          <w:lang w:eastAsia="zh-CN"/>
        </w:rPr>
        <w:t xml:space="preserve">投标人</w:t>
      </w:r>
      <w:r>
        <w:rPr>
          <w:rFonts w:hint="eastAsia" w:ascii="宋体" w:hAnsi="宋体" w:eastAsia="宋体" w:cs="宋体"/>
          <w:spacing w:val="6"/>
          <w:sz w:val="24"/>
          <w:szCs w:val="24"/>
          <w:highlight w:val="none"/>
        </w:rPr>
        <w:t xml:space="preserve">因违法经营受到刑事处罚或者责令停产停业、吊销许可证或者执照、较大数额罚款等行政处罚。）</w:t>
      </w:r>
      <w:r/>
    </w:p>
    <w:p>
      <w:pPr>
        <w:ind w:right="444"/>
        <w:jc w:val="left"/>
        <w:spacing w:line="600" w:lineRule="exact"/>
        <w:rPr>
          <w:rFonts w:hint="eastAsia" w:ascii="宋体" w:hAnsi="宋体" w:eastAsia="宋体" w:cs="宋体"/>
          <w:sz w:val="24"/>
          <w:szCs w:val="24"/>
          <w:highlight w:val="none"/>
          <w:lang w:val="zh-CN"/>
        </w:rPr>
      </w:pPr>
      <w:r>
        <w:rPr>
          <w:rFonts w:hint="eastAsia" w:ascii="宋体" w:hAnsi="宋体" w:eastAsia="宋体" w:cs="宋体"/>
          <w:spacing w:val="6"/>
          <w:sz w:val="24"/>
          <w:szCs w:val="24"/>
          <w:highlight w:val="none"/>
        </w:rPr>
        <w:t xml:space="preserve">                                                 </w:t>
      </w: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ind w:right="480" w:firstLine="6600"/>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授权代表签字：             </w:t>
      </w:r>
      <w:r/>
    </w:p>
    <w:p>
      <w:pPr>
        <w:jc w:val="right"/>
        <w:spacing w:line="600" w:lineRule="exact"/>
        <w:rPr>
          <w:rFonts w:hint="eastAsia" w:ascii="宋体" w:hAnsi="宋体" w:eastAsia="宋体" w:cs="宋体"/>
          <w:b/>
          <w:sz w:val="24"/>
          <w:szCs w:val="24"/>
          <w:highlight w:val="none"/>
        </w:rPr>
      </w:pPr>
      <w:r>
        <w:rPr>
          <w:rFonts w:hint="eastAsia" w:ascii="宋体" w:hAnsi="宋体" w:eastAsia="宋体" w:cs="宋体"/>
          <w:sz w:val="24"/>
          <w:szCs w:val="24"/>
          <w:highlight w:val="none"/>
          <w:lang w:val="zh-CN"/>
        </w:rPr>
        <w:t xml:space="preserve">日    期：    年    月   日</w:t>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zh-CN" w:eastAsia="zh-CN" w:bidi="ar-SA"/>
        </w:rPr>
      </w:pPr>
      <w:r>
        <w:rPr>
          <w:rStyle w:val="1296"/>
          <w:rFonts w:hint="eastAsia" w:ascii="宋体" w:hAnsi="宋体" w:eastAsia="宋体" w:cs="宋体"/>
          <w:b/>
          <w:bCs w:val="0"/>
          <w:sz w:val="24"/>
          <w:szCs w:val="24"/>
          <w:highlight w:val="none"/>
          <w:lang w:val="en-US" w:eastAsia="zh-CN" w:bidi="ar-SA"/>
        </w:rPr>
        <w:t xml:space="preserve">十</w:t>
      </w:r>
      <w:r>
        <w:rPr>
          <w:rStyle w:val="1296"/>
          <w:rFonts w:hint="eastAsia" w:ascii="宋体" w:hAnsi="宋体" w:eastAsia="宋体" w:cs="宋体"/>
          <w:b/>
          <w:bCs w:val="0"/>
          <w:sz w:val="24"/>
          <w:szCs w:val="24"/>
          <w:highlight w:val="none"/>
          <w:lang w:val="zh-CN" w:eastAsia="zh-CN" w:bidi="ar-SA"/>
        </w:rPr>
        <w:t xml:space="preserve">、具备履行合同所必需的设备和专业技术能力的书面声明</w:t>
      </w:r>
      <w:r/>
    </w:p>
    <w:p>
      <w:pPr>
        <w:ind w:firstLine="504"/>
        <w:jc w:val="left"/>
        <w:spacing w:line="360" w:lineRule="auto"/>
        <w:rPr>
          <w:rFonts w:hint="eastAsia" w:ascii="宋体" w:hAnsi="宋体" w:eastAsia="宋体" w:cs="宋体"/>
          <w:spacing w:val="6"/>
          <w:sz w:val="24"/>
          <w:szCs w:val="24"/>
          <w:highlight w:val="none"/>
        </w:rPr>
      </w:pPr>
      <w:r>
        <w:rPr>
          <w:rFonts w:hint="eastAsia" w:ascii="宋体" w:hAnsi="宋体" w:eastAsia="宋体" w:cs="宋体"/>
          <w:spacing w:val="6"/>
          <w:sz w:val="24"/>
          <w:szCs w:val="24"/>
          <w:highlight w:val="none"/>
        </w:rPr>
      </w:r>
      <w:r/>
    </w:p>
    <w:p>
      <w:pPr>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我单位郑重声明：我单位具备履行本项采购合同所必需的设备和专业技术能力，为履行本项采购合同我公司具备如下主要设备和主要专业技术能力：</w:t>
      </w:r>
      <w:r/>
    </w:p>
    <w:p>
      <w:pPr>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主要设备有：</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主要专业技术能力有：</w:t>
      </w:r>
      <w:r>
        <w:rPr>
          <w:rFonts w:hint="eastAsia" w:ascii="宋体" w:hAnsi="宋体" w:eastAsia="宋体" w:cs="宋体"/>
          <w:sz w:val="24"/>
          <w:szCs w:val="24"/>
          <w:highlight w:val="none"/>
          <w:u w:val="single"/>
          <w:lang w:val="zh-CN"/>
        </w:rPr>
        <w:t xml:space="preserve">             </w:t>
      </w:r>
      <w:r>
        <w:rPr>
          <w:rFonts w:hint="eastAsia" w:ascii="宋体" w:hAnsi="宋体" w:eastAsia="宋体" w:cs="宋体"/>
          <w:sz w:val="24"/>
          <w:szCs w:val="24"/>
          <w:highlight w:val="none"/>
          <w:lang w:val="zh-CN"/>
        </w:rPr>
        <w:t xml:space="preserve">。</w:t>
      </w:r>
      <w:r/>
    </w:p>
    <w:p>
      <w:pPr>
        <w:jc w:val="left"/>
        <w:keepLines w:val="0"/>
        <w:keepNext w:val="0"/>
        <w:pageBreakBefore w:val="0"/>
        <w:spacing w:line="360" w:lineRule="auto"/>
        <w:widowControl/>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                                     </w:t>
      </w:r>
      <w:r/>
    </w:p>
    <w:p>
      <w:pPr>
        <w:ind w:right="444" w:firstLine="6960"/>
        <w:jc w:val="lef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ind w:right="420"/>
        <w:jc w:val="center"/>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授权代表签字：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            </w:t>
      </w:r>
      <w:r/>
    </w:p>
    <w:p>
      <w:pPr>
        <w:jc w:val="right"/>
        <w:spacing w:line="600" w:lineRule="exact"/>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日    期：    年    月   日</w:t>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Fonts w:hint="eastAsia" w:ascii="宋体" w:hAnsi="宋体" w:eastAsia="宋体" w:cs="宋体"/>
          <w:b/>
          <w:bCs w:val="0"/>
          <w:sz w:val="24"/>
          <w:szCs w:val="24"/>
          <w:highlight w:val="none"/>
          <w:lang w:val="en-US" w:eastAsia="zh-CN" w:bidi="ar-SA"/>
        </w:rPr>
      </w:r>
      <w:r/>
    </w:p>
    <w:p>
      <w:pPr>
        <w:pStyle w:val="1297"/>
        <w:ind w:left="0" w:firstLine="0"/>
        <w:rPr>
          <w:rStyle w:val="1296"/>
          <w:rFonts w:hint="eastAsia" w:ascii="宋体" w:hAnsi="宋体" w:eastAsia="宋体" w:cs="宋体"/>
          <w:b/>
          <w:bCs w:val="0"/>
          <w:sz w:val="24"/>
          <w:szCs w:val="24"/>
          <w:highlight w:val="none"/>
          <w:lang w:val="en-US" w:eastAsia="zh-CN" w:bidi="ar-SA"/>
        </w:rPr>
      </w:pPr>
      <w:r>
        <w:rPr>
          <w:rStyle w:val="1296"/>
          <w:rFonts w:hint="eastAsia" w:ascii="宋体" w:hAnsi="宋体" w:eastAsia="宋体" w:cs="宋体"/>
          <w:b/>
          <w:bCs w:val="0"/>
          <w:sz w:val="24"/>
          <w:szCs w:val="24"/>
          <w:highlight w:val="none"/>
          <w:lang w:val="en-US" w:eastAsia="zh-CN" w:bidi="ar-SA"/>
        </w:rPr>
        <w:t xml:space="preserve">十一、质量保证及服务</w:t>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rPr>
        <w:t xml:space="preserve">质量保证及服务承</w:t>
      </w:r>
      <w:r>
        <w:rPr>
          <w:rFonts w:hint="eastAsia" w:ascii="宋体" w:hAnsi="宋体" w:eastAsia="宋体" w:cs="宋体"/>
          <w:b/>
          <w:bCs/>
          <w:sz w:val="24"/>
          <w:szCs w:val="24"/>
          <w:highlight w:val="none"/>
          <w:lang w:val="zh-CN"/>
        </w:rPr>
        <w:t xml:space="preserve">诺</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val="zh-CN"/>
        </w:rPr>
        <w:tab/>
      </w:r>
      <w:r>
        <w:rPr>
          <w:rFonts w:hint="eastAsia" w:ascii="宋体" w:hAnsi="宋体" w:eastAsia="宋体" w:cs="宋体"/>
          <w:sz w:val="24"/>
          <w:szCs w:val="24"/>
          <w:highlight w:val="none"/>
          <w:lang w:val="zh-CN"/>
        </w:rPr>
        <w:t xml:space="preserve">我公司就项目编号为“</w:t>
      </w:r>
      <w:r>
        <w:rPr>
          <w:rFonts w:hint="eastAsia" w:ascii="宋体" w:hAnsi="宋体" w:eastAsia="宋体" w:cs="宋体"/>
          <w:sz w:val="24"/>
          <w:szCs w:val="24"/>
          <w:highlight w:val="none"/>
          <w:u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”的</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项目名称</w:t>
      </w:r>
      <w:r>
        <w:rPr>
          <w:rFonts w:hint="eastAsia" w:ascii="宋体" w:hAnsi="宋体" w:eastAsia="宋体" w:cs="宋体"/>
          <w:sz w:val="24"/>
          <w:szCs w:val="24"/>
          <w:highlight w:val="none"/>
          <w:u w:val="singl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质量保证及服务承诺如下：</w:t>
      </w:r>
      <w:r/>
    </w:p>
    <w:p>
      <w:pPr>
        <w:ind w:firstLine="36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ind w:firstLine="36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w:t>
      </w:r>
      <w:r>
        <w:rPr>
          <w:rFonts w:hint="eastAsia" w:ascii="宋体" w:hAnsi="宋体" w:cs="宋体"/>
          <w:sz w:val="24"/>
          <w:szCs w:val="24"/>
          <w:highlight w:val="none"/>
          <w:lang w:val="zh-CN"/>
        </w:rPr>
        <w:t xml:space="preserve">投标人</w:t>
      </w:r>
      <w:r>
        <w:rPr>
          <w:rFonts w:hint="eastAsia" w:ascii="宋体" w:hAnsi="宋体" w:eastAsia="宋体" w:cs="宋体"/>
          <w:sz w:val="24"/>
          <w:szCs w:val="24"/>
          <w:highlight w:val="none"/>
          <w:lang w:val="zh-CN"/>
        </w:rPr>
        <w:t xml:space="preserve">自拟）</w:t>
      </w:r>
      <w:r/>
    </w:p>
    <w:p>
      <w:pPr>
        <w:ind w:firstLine="360"/>
        <w:jc w:val="lef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jc w:val="center"/>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授权代表签字：             </w:t>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Style w:val="1296"/>
          <w:rFonts w:hint="eastAsia" w:ascii="宋体" w:hAnsi="宋体" w:eastAsia="宋体" w:cs="宋体"/>
          <w:b/>
          <w:bCs w:val="0"/>
          <w:sz w:val="24"/>
          <w:szCs w:val="24"/>
          <w:highlight w:val="none"/>
          <w:lang w:val="en-US" w:eastAsia="zh-CN" w:bidi="ar-SA"/>
        </w:rPr>
        <w:t xml:space="preserve">十二、中小企业声明函</w:t>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中小企业声明函</w:t>
      </w:r>
      <w:r/>
    </w:p>
    <w:p>
      <w:pPr>
        <w:jc w:val="left"/>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公司（联合体）郑重声明，根据《政府采购促进中小企业发展管理办法》（财库〔2020〕46号）的规定，本公司（联合体）参加</w:t>
      </w:r>
      <w:r>
        <w:rPr>
          <w:rFonts w:hint="eastAsia" w:ascii="宋体" w:hAnsi="宋体" w:eastAsia="宋体" w:cs="宋体"/>
          <w:sz w:val="24"/>
          <w:szCs w:val="24"/>
          <w:highlight w:val="none"/>
          <w:u w:val="single"/>
        </w:rPr>
        <w:t xml:space="preserve">（单位名称）</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u w:val="single"/>
        </w:rPr>
        <w:t xml:space="preserve">（项目名称）</w:t>
      </w:r>
      <w:r>
        <w:rPr>
          <w:rFonts w:hint="eastAsia" w:ascii="宋体" w:hAnsi="宋体" w:eastAsia="宋体" w:cs="宋体"/>
          <w:sz w:val="24"/>
          <w:szCs w:val="24"/>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  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；承建（承接）企业为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  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万元，属于</w:t>
      </w:r>
      <w:r>
        <w:rPr>
          <w:rFonts w:hint="eastAsia" w:ascii="宋体" w:hAnsi="宋体" w:eastAsia="宋体" w:cs="宋体"/>
          <w:sz w:val="24"/>
          <w:szCs w:val="24"/>
          <w:highlight w:val="none"/>
          <w:u w:val="single"/>
        </w:rPr>
        <w:t xml:space="preserve">（中型企业、小型企业、微型企业）；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w:t>
      </w:r>
      <w:r/>
    </w:p>
    <w:p>
      <w:pPr>
        <w:jc w:val="center"/>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授权代表签字：</w:t>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t xml:space="preserve">日    期：    年    月   日</w:t>
      </w:r>
      <w:r/>
    </w:p>
    <w:p>
      <w:pPr>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r>
      <w:r/>
    </w:p>
    <w:p>
      <w:pPr>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spacing w:line="360" w:lineRule="auto"/>
        <w:rPr>
          <w:rFonts w:hint="eastAsia" w:ascii="宋体" w:hAnsi="宋体" w:eastAsia="宋体" w:cs="宋体"/>
          <w:b/>
          <w:sz w:val="24"/>
          <w:szCs w:val="24"/>
          <w:highlight w:val="none"/>
        </w:rPr>
      </w:pPr>
      <w:r>
        <w:rPr>
          <w:rFonts w:hint="eastAsia" w:ascii="宋体" w:hAnsi="宋体" w:eastAsia="宋体" w:cs="宋体"/>
          <w:sz w:val="24"/>
          <w:szCs w:val="24"/>
          <w:highlight w:val="none"/>
        </w:rPr>
        <w:t xml:space="preserve">从业人员、营业收入、资产总额填报上一年度数据，无上一年度数据的新成立企业可不填报。请投标人根据实际情况如实填写。</w:t>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Fonts w:hint="eastAsia" w:ascii="宋体" w:hAnsi="宋体" w:eastAsia="宋体" w:cs="宋体"/>
          <w:b/>
          <w:color w:val="000000"/>
          <w:sz w:val="24"/>
          <w:szCs w:val="24"/>
          <w:highlight w:val="none"/>
        </w:rPr>
        <w:outlineLvl w:val="1"/>
      </w:pPr>
      <w:r>
        <w:rPr>
          <w:rStyle w:val="1296"/>
          <w:rFonts w:hint="eastAsia" w:ascii="宋体" w:hAnsi="宋体" w:eastAsia="宋体" w:cs="宋体"/>
          <w:b/>
          <w:bCs w:val="0"/>
          <w:sz w:val="24"/>
          <w:szCs w:val="24"/>
          <w:highlight w:val="none"/>
          <w:lang w:val="en-US" w:eastAsia="zh-CN" w:bidi="ar-SA"/>
        </w:rPr>
        <w:t xml:space="preserve">十三、残疾人福利性单位声明函</w:t>
      </w:r>
      <w:r/>
    </w:p>
    <w:p>
      <w:pPr>
        <w:ind w:firstLine="482"/>
        <w:jc w:val="center"/>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残疾人福利性单位声明函</w:t>
      </w:r>
      <w:r/>
    </w:p>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504"/>
        <w:jc w:val="left"/>
        <w:keepLines w:val="0"/>
        <w:keepNext w:val="0"/>
        <w:pageBreakBefore w:val="0"/>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本单位郑重声明，根据《财政部 民政部 中国残疾人联合会关于促进残疾人就业政府采购政策的通知》（财库〔2017〕 141号）的规定，本单位为 </w:t>
      </w:r>
      <w:r>
        <w:rPr>
          <w:rFonts w:hint="eastAsia" w:ascii="宋体" w:hAnsi="宋体" w:eastAsia="宋体" w:cs="宋体"/>
          <w:spacing w:val="6"/>
          <w:sz w:val="24"/>
          <w:szCs w:val="24"/>
          <w:highlight w:val="none"/>
          <w:u w:val="single"/>
          <w:lang w:val="zh-CN"/>
        </w:rPr>
        <w:t xml:space="preserve">    （符合/不符合）   </w:t>
      </w:r>
      <w:r>
        <w:rPr>
          <w:rFonts w:hint="eastAsia" w:ascii="宋体" w:hAnsi="宋体" w:eastAsia="宋体" w:cs="宋体"/>
          <w:spacing w:val="6"/>
          <w:sz w:val="24"/>
          <w:szCs w:val="24"/>
          <w:highlight w:val="none"/>
          <w:lang w:val="zh-CN"/>
        </w:rPr>
        <w:t xml:space="preserve">条件的残疾人福利性单位，且本单位参加______单位的</w:t>
      </w:r>
      <w:r>
        <w:rPr>
          <w:rFonts w:hint="eastAsia" w:ascii="宋体" w:hAnsi="宋体" w:eastAsia="宋体" w:cs="宋体"/>
          <w:spacing w:val="6"/>
          <w:sz w:val="24"/>
          <w:szCs w:val="24"/>
          <w:highlight w:val="none"/>
          <w:u w:val="single"/>
          <w:lang w:val="zh-CN"/>
        </w:rPr>
        <w:t xml:space="preserve">_（</w:t>
      </w:r>
      <w:r>
        <w:rPr>
          <w:rFonts w:hint="eastAsia" w:ascii="宋体" w:hAnsi="宋体" w:eastAsia="宋体" w:cs="宋体"/>
          <w:spacing w:val="6"/>
          <w:sz w:val="24"/>
          <w:szCs w:val="24"/>
          <w:highlight w:val="none"/>
          <w:u w:val="single"/>
          <w:lang w:val="en-US" w:eastAsia="zh-CN"/>
        </w:rPr>
        <w:t xml:space="preserve">项目名称</w:t>
      </w:r>
      <w:r>
        <w:rPr>
          <w:rFonts w:hint="eastAsia" w:ascii="宋体" w:hAnsi="宋体" w:eastAsia="宋体" w:cs="宋体"/>
          <w:spacing w:val="6"/>
          <w:sz w:val="24"/>
          <w:szCs w:val="24"/>
          <w:highlight w:val="none"/>
          <w:u w:val="single"/>
          <w:lang w:val="zh-CN"/>
        </w:rPr>
        <w:t xml:space="preserve">）</w:t>
      </w:r>
      <w:r>
        <w:rPr>
          <w:rFonts w:hint="eastAsia" w:ascii="宋体" w:hAnsi="宋体" w:eastAsia="宋体" w:cs="宋体"/>
          <w:spacing w:val="6"/>
          <w:sz w:val="24"/>
          <w:szCs w:val="24"/>
          <w:highlight w:val="none"/>
          <w:lang w:val="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keepLines w:val="0"/>
        <w:keepNext w:val="0"/>
        <w:pageBreakBefore w:val="0"/>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本单位对上述声明的真实性负责。如有虚假，将依法承担相应责任。</w:t>
      </w:r>
      <w:r/>
    </w:p>
    <w:p>
      <w:pPr>
        <w:jc w:val="lef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zh-CN"/>
        </w:rPr>
      </w:r>
      <w:r/>
    </w:p>
    <w:p>
      <w:pPr>
        <w:jc w:val="right"/>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zh-CN"/>
        </w:rPr>
        <w:t xml:space="preserve">投标人</w:t>
      </w:r>
      <w:r>
        <w:rPr>
          <w:rFonts w:hint="eastAsia" w:ascii="宋体" w:hAnsi="宋体" w:cs="宋体"/>
          <w:sz w:val="24"/>
          <w:szCs w:val="24"/>
          <w:highlight w:val="none"/>
          <w:lang w:val="en-US" w:eastAsia="zh-CN"/>
        </w:rPr>
        <w:t xml:space="preserve">名称</w:t>
      </w:r>
      <w:r>
        <w:rPr>
          <w:rFonts w:hint="eastAsia" w:ascii="宋体" w:hAnsi="宋体" w:eastAsia="宋体" w:cs="宋体"/>
          <w:sz w:val="24"/>
          <w:szCs w:val="24"/>
          <w:highlight w:val="none"/>
        </w:rPr>
        <w:t xml:space="preserve">（盖章）：            </w:t>
      </w:r>
      <w:r/>
    </w:p>
    <w:p>
      <w:pPr>
        <w:jc w:val="center"/>
        <w:spacing w:line="600" w:lineRule="exact"/>
        <w:rPr>
          <w:rFonts w:hint="eastAsia" w:ascii="宋体" w:hAnsi="宋体" w:eastAsia="宋体" w:cs="宋体"/>
          <w:sz w:val="24"/>
          <w:szCs w:val="24"/>
          <w:highlight w:val="none"/>
          <w:lang w:val="zh-CN"/>
        </w:rPr>
      </w:pPr>
      <w:r>
        <w:rPr>
          <w:rFonts w:hint="eastAsia" w:ascii="宋体" w:hAnsi="宋体" w:cs="宋体"/>
          <w:sz w:val="24"/>
          <w:szCs w:val="24"/>
          <w:highlight w:val="none"/>
          <w:lang w:val="en-US" w:eastAsia="zh-CN"/>
        </w:rPr>
        <w:t xml:space="preserve">                                                       </w:t>
      </w:r>
      <w:r>
        <w:rPr>
          <w:rFonts w:hint="eastAsia" w:ascii="宋体" w:hAnsi="宋体" w:eastAsia="宋体" w:cs="宋体"/>
          <w:sz w:val="24"/>
          <w:szCs w:val="24"/>
          <w:highlight w:val="none"/>
          <w:lang w:val="zh-CN"/>
        </w:rPr>
        <w:t xml:space="preserve">授权代表签字：             </w:t>
      </w:r>
      <w:r/>
    </w:p>
    <w:p>
      <w:pPr>
        <w:jc w:val="right"/>
        <w:rPr>
          <w:rFonts w:hint="eastAsia" w:ascii="宋体" w:hAnsi="宋体" w:eastAsia="宋体" w:cs="宋体"/>
          <w:b/>
          <w:color w:val="000000"/>
          <w:sz w:val="24"/>
          <w:szCs w:val="24"/>
          <w:highlight w:val="none"/>
        </w:rPr>
        <w:outlineLvl w:val="1"/>
      </w:pPr>
      <w:r>
        <w:rPr>
          <w:rFonts w:hint="eastAsia" w:ascii="宋体" w:hAnsi="宋体" w:eastAsia="宋体" w:cs="宋体"/>
          <w:sz w:val="24"/>
          <w:szCs w:val="24"/>
          <w:highlight w:val="none"/>
          <w:lang w:val="zh-CN"/>
        </w:rPr>
        <w:t xml:space="preserve">日    期：    年    月   日</w:t>
      </w:r>
      <w:r/>
    </w:p>
    <w:p>
      <w:pPr>
        <w:jc w:val="left"/>
        <w:spacing w:line="360" w:lineRule="auto"/>
        <w:shd w:val="clear" w:color="auto" w:fill="ffffff"/>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jc w:val="left"/>
        <w:rPr>
          <w:rStyle w:val="1296"/>
          <w:rFonts w:hint="eastAsia" w:ascii="宋体" w:hAnsi="宋体" w:eastAsia="宋体" w:cs="宋体"/>
          <w:b/>
          <w:bCs w:val="0"/>
          <w:sz w:val="24"/>
          <w:szCs w:val="24"/>
          <w:highlight w:val="none"/>
          <w:lang w:val="en-US" w:eastAsia="zh-CN" w:bidi="ar-SA"/>
        </w:rPr>
        <w:outlineLvl w:val="1"/>
      </w:pPr>
      <w:r>
        <w:rPr>
          <w:rStyle w:val="1296"/>
          <w:rFonts w:hint="eastAsia" w:ascii="宋体" w:hAnsi="宋体" w:eastAsia="宋体" w:cs="宋体"/>
          <w:b/>
          <w:bCs w:val="0"/>
          <w:sz w:val="24"/>
          <w:szCs w:val="24"/>
          <w:highlight w:val="none"/>
          <w:lang w:val="en-US" w:eastAsia="zh-CN" w:bidi="ar-SA"/>
        </w:rPr>
        <w:t xml:space="preserve">十四、商务条款响应表格式</w:t>
      </w:r>
      <w:r/>
    </w:p>
    <w:p>
      <w:pPr>
        <w:ind w:firstLine="482"/>
        <w:jc w:val="center"/>
        <w:spacing w:line="360" w:lineRule="auto"/>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spacing w:line="460" w:lineRule="exact"/>
        <w:rPr>
          <w:rFonts w:hint="eastAsia" w:ascii="宋体" w:hAnsi="宋体" w:eastAsia="宋体" w:cs="宋体"/>
          <w:b/>
          <w:bCs/>
          <w:sz w:val="24"/>
          <w:szCs w:val="24"/>
          <w:highlight w:val="none"/>
          <w:lang w:val="zh-CN" w:eastAsia="zh-CN"/>
        </w:rPr>
      </w:pPr>
      <w:r>
        <w:rPr>
          <w:rFonts w:hint="eastAsia" w:ascii="宋体" w:hAnsi="宋体" w:eastAsia="宋体" w:cs="宋体"/>
          <w:b/>
          <w:bCs/>
          <w:sz w:val="24"/>
          <w:szCs w:val="24"/>
          <w:highlight w:val="none"/>
          <w:lang w:val="zh-CN"/>
        </w:rPr>
        <w:t xml:space="preserve">商务条款</w:t>
      </w:r>
      <w:r>
        <w:rPr>
          <w:rFonts w:hint="eastAsia" w:ascii="宋体" w:hAnsi="宋体" w:eastAsia="宋体" w:cs="宋体"/>
          <w:b/>
          <w:bCs/>
          <w:sz w:val="24"/>
          <w:szCs w:val="24"/>
          <w:highlight w:val="none"/>
          <w:lang w:val="en-US" w:eastAsia="zh-CN"/>
        </w:rPr>
        <w:t xml:space="preserve">响应表</w:t>
      </w:r>
      <w:r/>
    </w:p>
    <w:tbl>
      <w:tblPr>
        <w:tblStyle w:val="671"/>
        <w:tblW w:w="92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5"/>
        <w:gridCol w:w="2013"/>
        <w:gridCol w:w="2913"/>
        <w:gridCol w:w="2354"/>
        <w:gridCol w:w="1345"/>
      </w:tblGrid>
      <w:tr>
        <w:trPr>
          <w:jc w:val="center"/>
          <w:trHeight w:val="623"/>
          <w:tblHeader/>
        </w:trPr>
        <w:tc>
          <w:tcPr>
            <w:gridSpan w:val="5"/>
            <w:tcBorders>
              <w:top w:val="none" w:color="000000" w:sz="4" w:space="0"/>
              <w:left w:val="none" w:color="000000" w:sz="4" w:space="0"/>
              <w:bottom w:val="single" w:color="auto" w:sz="4" w:space="0"/>
              <w:right w:val="none" w:color="000000" w:sz="4" w:space="0"/>
            </w:tcBorders>
            <w:tcW w:w="928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项目编号：</w:t>
            </w:r>
            <w:r/>
          </w:p>
          <w:p>
            <w:pPr>
              <w:jc w:val="left"/>
              <w:keepLines w:val="0"/>
              <w:keepNext w:val="0"/>
              <w:pageBreakBefore w:val="0"/>
              <w:spacing w:line="240" w:lineRule="auto"/>
              <w:widowControl/>
              <w:rPr>
                <w:rFonts w:hint="eastAsia" w:ascii="宋体" w:hAnsi="宋体" w:eastAsia="宋体" w:cs="宋体"/>
                <w:spacing w:val="6"/>
                <w:sz w:val="24"/>
                <w:szCs w:val="24"/>
                <w:highlight w:val="none"/>
                <w:lang w:val="zh-CN" w:eastAsia="zh-CN"/>
              </w:rPr>
            </w:pPr>
            <w:r>
              <w:rPr>
                <w:rFonts w:hint="eastAsia" w:ascii="宋体" w:hAnsi="宋体" w:eastAsia="宋体" w:cs="宋体"/>
                <w:spacing w:val="6"/>
                <w:sz w:val="24"/>
                <w:szCs w:val="24"/>
                <w:highlight w:val="none"/>
                <w:lang w:val="zh-CN"/>
              </w:rPr>
              <w:t xml:space="preserve">项目名称：</w:t>
            </w:r>
            <w:r/>
          </w:p>
        </w:tc>
      </w:tr>
      <w:tr>
        <w:trPr>
          <w:jc w:val="center"/>
          <w:trHeight w:val="626"/>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采购文件要求的商务条款</w:t>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偏离</w:t>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58"/>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81"/>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013"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13"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54"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345" w:type="dxa"/>
            <w:vAlign w:val="center"/>
            <w:textDirection w:val="lrTb"/>
            <w:noWrap w:val="false"/>
          </w:tcPr>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bl>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504"/>
        <w:jc w:val="lef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我方承诺，除上表所列内容外，我方完全响应采购文件商务条款要求。</w:t>
      </w:r>
      <w:r/>
    </w:p>
    <w:p>
      <w:pPr>
        <w:ind w:firstLine="504"/>
        <w:jc w:val="right"/>
        <w:spacing w:line="36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504"/>
        <w:jc w:val="right"/>
        <w:spacing w:line="360" w:lineRule="auto"/>
        <w:widowControl/>
        <w:rPr>
          <w:rFonts w:hint="eastAsia" w:ascii="宋体" w:hAnsi="宋体" w:eastAsia="宋体" w:cs="宋体"/>
          <w:spacing w:val="6"/>
          <w:sz w:val="24"/>
          <w:szCs w:val="24"/>
          <w:highlight w:val="none"/>
          <w:lang w:val="zh-CN"/>
        </w:rPr>
      </w:pPr>
      <w:r>
        <w:rPr>
          <w:rFonts w:hint="eastAsia" w:ascii="宋体" w:hAnsi="宋体" w:cs="宋体"/>
          <w:spacing w:val="6"/>
          <w:sz w:val="24"/>
          <w:szCs w:val="24"/>
          <w:highlight w:val="none"/>
          <w:lang w:val="zh-CN"/>
        </w:rPr>
        <w:t xml:space="preserve">投标人</w:t>
      </w:r>
      <w:r>
        <w:rPr>
          <w:rFonts w:hint="eastAsia" w:ascii="宋体" w:hAnsi="宋体" w:cs="宋体"/>
          <w:spacing w:val="6"/>
          <w:sz w:val="24"/>
          <w:szCs w:val="24"/>
          <w:highlight w:val="none"/>
          <w:lang w:val="en-US" w:eastAsia="zh-CN"/>
        </w:rPr>
        <w:t xml:space="preserve">名称</w:t>
      </w:r>
      <w:r>
        <w:rPr>
          <w:rFonts w:hint="eastAsia" w:ascii="宋体" w:hAnsi="宋体" w:eastAsia="宋体" w:cs="宋体"/>
          <w:spacing w:val="6"/>
          <w:sz w:val="24"/>
          <w:szCs w:val="24"/>
          <w:highlight w:val="none"/>
          <w:lang w:val="zh-CN"/>
        </w:rPr>
        <w:t xml:space="preserve">：（盖章）</w:t>
      </w:r>
      <w:r/>
    </w:p>
    <w:p>
      <w:pPr>
        <w:ind w:firstLine="504"/>
        <w:jc w:val="center"/>
        <w:spacing w:line="360" w:lineRule="auto"/>
        <w:widowControl/>
        <w:rPr>
          <w:rFonts w:hint="eastAsia" w:ascii="宋体" w:hAnsi="宋体" w:eastAsia="宋体" w:cs="宋体"/>
          <w:spacing w:val="6"/>
          <w:sz w:val="24"/>
          <w:szCs w:val="24"/>
          <w:highlight w:val="none"/>
          <w:lang w:val="zh-CN"/>
        </w:rPr>
      </w:pPr>
      <w:r>
        <w:rPr>
          <w:rFonts w:hint="eastAsia" w:ascii="宋体" w:hAnsi="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val="zh-CN"/>
        </w:rPr>
        <w:t xml:space="preserve">日期：</w:t>
      </w:r>
      <w:r/>
    </w:p>
    <w:p>
      <w:pPr>
        <w:ind w:firstLine="756"/>
        <w:spacing w:line="360" w:lineRule="exac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说明：如果行数不够，请自行增加。</w:t>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jc w:val="left"/>
        <w:rPr>
          <w:rStyle w:val="1296"/>
          <w:rFonts w:hint="eastAsia" w:ascii="宋体" w:hAnsi="宋体" w:eastAsia="宋体" w:cs="宋体"/>
          <w:b/>
          <w:bCs w:val="0"/>
          <w:sz w:val="24"/>
          <w:szCs w:val="24"/>
          <w:highlight w:val="none"/>
          <w:lang w:val="en-US" w:eastAsia="zh-CN" w:bidi="ar-SA"/>
        </w:rPr>
        <w:outlineLvl w:val="1"/>
      </w:pPr>
      <w:r>
        <w:rPr>
          <w:rFonts w:hint="eastAsia" w:ascii="宋体" w:hAnsi="宋体" w:eastAsia="宋体" w:cs="宋体"/>
          <w:b/>
          <w:bCs w:val="0"/>
          <w:sz w:val="24"/>
          <w:szCs w:val="24"/>
          <w:highlight w:val="none"/>
          <w:lang w:val="en-US" w:eastAsia="zh-CN" w:bidi="ar-SA"/>
        </w:rPr>
      </w:r>
      <w:r/>
    </w:p>
    <w:p>
      <w:pPr>
        <w:jc w:val="left"/>
        <w:rPr>
          <w:rStyle w:val="1296"/>
          <w:rFonts w:hint="eastAsia" w:ascii="宋体" w:hAnsi="宋体" w:eastAsia="宋体" w:cs="宋体"/>
          <w:b/>
          <w:bCs w:val="0"/>
          <w:sz w:val="24"/>
          <w:szCs w:val="24"/>
          <w:highlight w:val="none"/>
          <w:lang w:val="en-US" w:eastAsia="zh-CN" w:bidi="ar-SA"/>
        </w:rPr>
        <w:outlineLvl w:val="1"/>
      </w:pPr>
      <w:r>
        <w:rPr>
          <w:rStyle w:val="1296"/>
          <w:rFonts w:hint="eastAsia" w:ascii="宋体" w:hAnsi="宋体" w:eastAsia="宋体" w:cs="宋体"/>
          <w:b/>
          <w:bCs w:val="0"/>
          <w:sz w:val="24"/>
          <w:szCs w:val="24"/>
          <w:highlight w:val="none"/>
          <w:lang w:val="en-US" w:eastAsia="zh-CN" w:bidi="ar-SA"/>
        </w:rPr>
        <w:t xml:space="preserve">十五、技术条款偏离表格式</w:t>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r>
      <w:r/>
    </w:p>
    <w:p>
      <w:pPr>
        <w:jc w:val="center"/>
        <w:spacing w:line="460" w:lineRule="exact"/>
        <w:rPr>
          <w:rFonts w:hint="eastAsia" w:ascii="宋体" w:hAnsi="宋体" w:eastAsia="宋体" w:cs="宋体"/>
          <w:b/>
          <w:bCs/>
          <w:sz w:val="24"/>
          <w:szCs w:val="24"/>
          <w:highlight w:val="none"/>
          <w:lang w:val="zh-CN"/>
        </w:rPr>
      </w:pPr>
      <w:r>
        <w:rPr>
          <w:rFonts w:hint="eastAsia" w:ascii="宋体" w:hAnsi="宋体" w:eastAsia="宋体" w:cs="宋体"/>
          <w:b/>
          <w:bCs/>
          <w:sz w:val="24"/>
          <w:szCs w:val="24"/>
          <w:highlight w:val="none"/>
          <w:lang w:val="zh-CN"/>
        </w:rPr>
        <w:t xml:space="preserve">技术条款偏离表</w:t>
      </w:r>
      <w:r/>
    </w:p>
    <w:tbl>
      <w:tblPr>
        <w:tblStyle w:val="671"/>
        <w:tblW w:w="93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757"/>
        <w:gridCol w:w="2318"/>
        <w:gridCol w:w="2951"/>
        <w:gridCol w:w="1930"/>
        <w:gridCol w:w="1404"/>
      </w:tblGrid>
      <w:tr>
        <w:trPr>
          <w:jc w:val="center"/>
          <w:trHeight w:val="730"/>
        </w:trPr>
        <w:tc>
          <w:tcPr>
            <w:gridSpan w:val="5"/>
            <w:tcBorders>
              <w:top w:val="none" w:color="000000" w:sz="4" w:space="0"/>
              <w:left w:val="none" w:color="000000" w:sz="4" w:space="0"/>
              <w:bottom w:val="single" w:color="auto" w:sz="4" w:space="0"/>
              <w:right w:val="none" w:color="000000" w:sz="4" w:space="0"/>
            </w:tcBorders>
            <w:tcW w:w="9360" w:type="dxa"/>
            <w:vAlign w:val="center"/>
            <w:textDirection w:val="lrTb"/>
            <w:noWrap w:val="false"/>
          </w:tcPr>
          <w:p>
            <w:pPr>
              <w:jc w:val="left"/>
              <w:keepLines w:val="0"/>
              <w:keepNext w:val="0"/>
              <w:pageBreakBefore w:val="0"/>
              <w:spacing w:line="240" w:lineRule="auto"/>
              <w:widowControl/>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项目编号：</w:t>
            </w:r>
            <w:r/>
          </w:p>
          <w:p>
            <w:pPr>
              <w:jc w:val="left"/>
              <w:rPr>
                <w:rFonts w:hint="eastAsia" w:ascii="宋体" w:hAnsi="宋体" w:eastAsia="宋体" w:cs="宋体"/>
                <w:spacing w:val="6"/>
                <w:sz w:val="24"/>
                <w:szCs w:val="24"/>
                <w:highlight w:val="none"/>
                <w:lang w:val="zh-CN" w:eastAsia="zh-CN"/>
              </w:rPr>
            </w:pPr>
            <w:r>
              <w:rPr>
                <w:rFonts w:hint="eastAsia" w:ascii="宋体" w:hAnsi="宋体" w:eastAsia="宋体" w:cs="宋体"/>
                <w:spacing w:val="6"/>
                <w:sz w:val="24"/>
                <w:szCs w:val="24"/>
                <w:highlight w:val="none"/>
                <w:lang w:val="zh-CN"/>
              </w:rPr>
              <w:t xml:space="preserve">项目名称：</w:t>
            </w:r>
            <w:r/>
          </w:p>
        </w:tc>
      </w:tr>
      <w:tr>
        <w:trPr>
          <w:jc w:val="center"/>
          <w:trHeight w:val="547"/>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jc w:val="center"/>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序号</w:t>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jc w:val="center"/>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采购文件条目号</w:t>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jc w:val="center"/>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招标要求规格</w:t>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both"/>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投标响应</w:t>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偏离</w:t>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489"/>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r>
        <w:trPr>
          <w:jc w:val="center"/>
          <w:trHeight w:val="500"/>
        </w:trPr>
        <w:tc>
          <w:tcPr>
            <w:tcBorders>
              <w:top w:val="single" w:color="auto" w:sz="4" w:space="0"/>
              <w:left w:val="single" w:color="auto" w:sz="4" w:space="0"/>
              <w:bottom w:val="single" w:color="auto" w:sz="4" w:space="0"/>
              <w:right w:val="single" w:color="auto" w:sz="4" w:space="0"/>
            </w:tcBorders>
            <w:tcW w:w="757"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318"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2951"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930"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ind w:firstLine="504"/>
              <w:jc w:val="lef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tc>
      </w:tr>
    </w:tbl>
    <w:p>
      <w:pPr>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zh-CN"/>
        </w:rPr>
        <w:t xml:space="preserve"> </w:t>
      </w:r>
      <w:r>
        <w:rPr>
          <w:rFonts w:hint="eastAsia" w:ascii="宋体" w:hAnsi="宋体" w:eastAsia="宋体" w:cs="宋体"/>
          <w:spacing w:val="6"/>
          <w:sz w:val="24"/>
          <w:szCs w:val="24"/>
          <w:highlight w:val="none"/>
          <w:lang w:val="en-US" w:eastAsia="zh-CN"/>
        </w:rPr>
        <w:t xml:space="preserve">   </w:t>
      </w:r>
      <w:r/>
    </w:p>
    <w:p>
      <w:pPr>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r>
      <w:r/>
    </w:p>
    <w:p>
      <w:pPr>
        <w:jc w:val="left"/>
        <w:spacing w:line="360" w:lineRule="auto"/>
        <w:rPr>
          <w:rFonts w:hint="eastAsia" w:ascii="宋体" w:hAnsi="宋体" w:eastAsia="宋体" w:cs="宋体"/>
          <w:spacing w:val="6"/>
          <w:sz w:val="24"/>
          <w:szCs w:val="24"/>
          <w:highlight w:val="none"/>
          <w:lang w:val="en-US" w:eastAsia="zh-CN"/>
        </w:rPr>
      </w:pPr>
      <w:r>
        <w:rPr>
          <w:rFonts w:hint="eastAsia" w:ascii="宋体" w:hAnsi="宋体" w:eastAsia="宋体" w:cs="宋体"/>
          <w:spacing w:val="6"/>
          <w:sz w:val="24"/>
          <w:szCs w:val="24"/>
          <w:highlight w:val="none"/>
          <w:lang w:val="en-US" w:eastAsia="zh-CN"/>
        </w:rPr>
      </w:r>
      <w:r/>
    </w:p>
    <w:p>
      <w:pPr>
        <w:ind w:firstLine="504"/>
        <w:jc w:val="left"/>
        <w:spacing w:line="360" w:lineRule="auto"/>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我方承诺，除上表所列内容外，我方完全响应本次采购文件技术条款要求。</w:t>
      </w:r>
      <w:r/>
    </w:p>
    <w:p>
      <w:pPr>
        <w:ind w:firstLine="504"/>
        <w:jc w:val="left"/>
        <w:spacing w:line="360" w:lineRule="auto"/>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504"/>
        <w:jc w:val="right"/>
        <w:spacing w:line="360" w:lineRule="auto"/>
        <w:rPr>
          <w:rFonts w:hint="eastAsia" w:ascii="宋体" w:hAnsi="宋体" w:eastAsia="宋体" w:cs="宋体"/>
          <w:spacing w:val="6"/>
          <w:sz w:val="24"/>
          <w:szCs w:val="24"/>
          <w:highlight w:val="none"/>
          <w:lang w:val="zh-CN"/>
        </w:rPr>
      </w:pPr>
      <w:r>
        <w:rPr>
          <w:rFonts w:hint="eastAsia" w:ascii="宋体" w:hAnsi="宋体" w:cs="宋体"/>
          <w:spacing w:val="6"/>
          <w:sz w:val="24"/>
          <w:szCs w:val="24"/>
          <w:highlight w:val="none"/>
          <w:lang w:val="zh-CN"/>
        </w:rPr>
        <w:t xml:space="preserve">投标人</w:t>
      </w:r>
      <w:r>
        <w:rPr>
          <w:rFonts w:hint="eastAsia" w:ascii="宋体" w:hAnsi="宋体" w:cs="宋体"/>
          <w:spacing w:val="6"/>
          <w:sz w:val="24"/>
          <w:szCs w:val="24"/>
          <w:highlight w:val="none"/>
          <w:lang w:val="en-US" w:eastAsia="zh-CN"/>
        </w:rPr>
        <w:t xml:space="preserve">名称</w:t>
      </w:r>
      <w:r>
        <w:rPr>
          <w:rFonts w:hint="eastAsia" w:ascii="宋体" w:hAnsi="宋体" w:eastAsia="宋体" w:cs="宋体"/>
          <w:spacing w:val="6"/>
          <w:sz w:val="24"/>
          <w:szCs w:val="24"/>
          <w:highlight w:val="none"/>
          <w:lang w:val="zh-CN"/>
        </w:rPr>
        <w:t xml:space="preserve">：（盖章）</w:t>
      </w:r>
      <w:r/>
    </w:p>
    <w:p>
      <w:pPr>
        <w:ind w:firstLine="504"/>
        <w:jc w:val="center"/>
        <w:spacing w:line="360" w:lineRule="auto"/>
        <w:rPr>
          <w:rFonts w:hint="eastAsia" w:ascii="宋体" w:hAnsi="宋体" w:eastAsia="宋体" w:cs="宋体"/>
          <w:spacing w:val="6"/>
          <w:sz w:val="24"/>
          <w:szCs w:val="24"/>
          <w:highlight w:val="none"/>
          <w:lang w:val="zh-CN"/>
        </w:rPr>
      </w:pPr>
      <w:r>
        <w:rPr>
          <w:rFonts w:hint="eastAsia" w:ascii="宋体" w:hAnsi="宋体" w:cs="宋体"/>
          <w:spacing w:val="6"/>
          <w:sz w:val="24"/>
          <w:szCs w:val="24"/>
          <w:highlight w:val="none"/>
          <w:lang w:val="en-US" w:eastAsia="zh-CN"/>
        </w:rPr>
        <w:t xml:space="preserve">                                              </w:t>
      </w:r>
      <w:r>
        <w:rPr>
          <w:rFonts w:hint="eastAsia" w:ascii="宋体" w:hAnsi="宋体" w:eastAsia="宋体" w:cs="宋体"/>
          <w:spacing w:val="6"/>
          <w:sz w:val="24"/>
          <w:szCs w:val="24"/>
          <w:highlight w:val="none"/>
          <w:lang w:val="zh-CN"/>
        </w:rPr>
        <w:t xml:space="preserve">日期：</w:t>
      </w:r>
      <w:r/>
    </w:p>
    <w:p>
      <w:pPr>
        <w:ind w:firstLine="504"/>
        <w:jc w:val="left"/>
        <w:spacing w:line="360" w:lineRule="auto"/>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r>
      <w:r/>
    </w:p>
    <w:p>
      <w:pPr>
        <w:ind w:firstLine="756"/>
        <w:spacing w:line="360" w:lineRule="exact"/>
        <w:rPr>
          <w:rFonts w:hint="eastAsia" w:ascii="宋体" w:hAnsi="宋体" w:eastAsia="宋体" w:cs="宋体"/>
          <w:spacing w:val="6"/>
          <w:sz w:val="24"/>
          <w:szCs w:val="24"/>
          <w:highlight w:val="none"/>
          <w:lang w:val="zh-CN"/>
        </w:rPr>
      </w:pPr>
      <w:r>
        <w:rPr>
          <w:rFonts w:hint="eastAsia" w:ascii="宋体" w:hAnsi="宋体" w:eastAsia="宋体" w:cs="宋体"/>
          <w:spacing w:val="6"/>
          <w:sz w:val="24"/>
          <w:szCs w:val="24"/>
          <w:highlight w:val="none"/>
          <w:lang w:val="zh-CN"/>
        </w:rPr>
        <w:t xml:space="preserve">说明：如果行数不够，请自行增加。</w:t>
      </w:r>
      <w:r/>
    </w:p>
    <w:p>
      <w:pPr>
        <w:jc w:val="left"/>
        <w:spacing w:line="360" w:lineRule="auto"/>
        <w:shd w:val="clear" w:color="auto" w:fill="ffffff"/>
        <w:widowControl/>
        <w:rPr>
          <w:rFonts w:hint="eastAsia" w:ascii="宋体" w:hAnsi="宋体" w:eastAsia="宋体" w:cs="宋体"/>
          <w:sz w:val="24"/>
          <w:szCs w:val="24"/>
          <w:highlight w:val="none"/>
          <w:lang w:val="zh-CN" w:eastAsia="zh-CN"/>
        </w:rPr>
      </w:pPr>
      <w:r>
        <w:rPr>
          <w:rFonts w:hint="eastAsia" w:ascii="宋体" w:hAnsi="宋体" w:eastAsia="宋体" w:cs="宋体"/>
          <w:sz w:val="24"/>
          <w:szCs w:val="24"/>
          <w:highlight w:val="none"/>
          <w:lang w:val="zh-CN" w:eastAsia="zh-CN"/>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shd w:val="clear" w:color="auto" w:fill="auto"/>
        <w:rPr>
          <w:rStyle w:val="1296"/>
          <w:rFonts w:hint="eastAsia" w:ascii="宋体" w:hAnsi="宋体" w:cs="宋体"/>
          <w:bCs/>
          <w:szCs w:val="21"/>
          <w:highlight w:val="none"/>
        </w:rPr>
      </w:pPr>
      <w:r>
        <w:rPr>
          <w:rFonts w:hint="eastAsia" w:ascii="宋体" w:hAnsi="宋体" w:cs="宋体"/>
          <w:bCs/>
          <w:szCs w:val="21"/>
          <w:highlight w:val="none"/>
        </w:rPr>
      </w:r>
      <w:r/>
    </w:p>
    <w:p>
      <w:pPr>
        <w:jc w:val="left"/>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r>
      <w:r/>
    </w:p>
    <w:p>
      <w:pPr>
        <w:jc w:val="left"/>
        <w:spacing w:line="360" w:lineRule="auto"/>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十六、南京市政府采购</w:t>
      </w:r>
      <w:r>
        <w:rPr>
          <w:rFonts w:hint="eastAsia" w:ascii="宋体" w:hAnsi="宋体" w:cs="宋体"/>
          <w:b/>
          <w:bCs/>
          <w:sz w:val="24"/>
          <w:szCs w:val="24"/>
          <w:highlight w:val="none"/>
          <w:lang w:eastAsia="zh-CN"/>
        </w:rPr>
        <w:t xml:space="preserve">投标人</w:t>
      </w:r>
      <w:r>
        <w:rPr>
          <w:rFonts w:hint="eastAsia" w:ascii="宋体" w:hAnsi="宋体" w:eastAsia="宋体" w:cs="宋体"/>
          <w:b/>
          <w:bCs/>
          <w:sz w:val="24"/>
          <w:szCs w:val="24"/>
          <w:highlight w:val="none"/>
        </w:rPr>
        <w:t xml:space="preserve">信用记录表暨信用承诺书（附件）</w:t>
      </w:r>
      <w:r/>
    </w:p>
    <w:tbl>
      <w:tblPr>
        <w:tblStyle w:val="671"/>
        <w:tblW w:w="0" w:type="auto"/>
        <w:tblInd w:w="15" w:type="dxa"/>
        <w:tblLayout w:type="fixed"/>
        <w:tblCellMar>
          <w:left w:w="108" w:type="dxa"/>
          <w:top w:w="0" w:type="dxa"/>
          <w:right w:w="108" w:type="dxa"/>
          <w:bottom w:w="0" w:type="dxa"/>
        </w:tblCellMar>
        <w:tblLook w:val="04A0" w:firstRow="1" w:lastRow="0" w:firstColumn="1" w:lastColumn="0" w:noHBand="0" w:noVBand="1"/>
      </w:tblPr>
      <w:tblGrid>
        <w:gridCol w:w="1871"/>
        <w:gridCol w:w="2275"/>
        <w:gridCol w:w="2610"/>
        <w:gridCol w:w="2473"/>
      </w:tblGrid>
      <w:tr>
        <w:trPr>
          <w:trHeight w:val="600"/>
        </w:trPr>
        <w:tc>
          <w:tcPr>
            <w:gridSpan w:val="4"/>
            <w:tcMar>
              <w:left w:w="15" w:type="dxa"/>
              <w:top w:w="15" w:type="dxa"/>
              <w:right w:w="15" w:type="dxa"/>
              <w:bottom w:w="15" w:type="dxa"/>
            </w:tcMar>
            <w:tcW w:w="9229"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南京市政府采购</w:t>
            </w:r>
            <w:r>
              <w:rPr>
                <w:rFonts w:hint="eastAsia" w:ascii="宋体" w:hAnsi="宋体" w:cs="宋体"/>
                <w:sz w:val="24"/>
                <w:szCs w:val="24"/>
                <w:highlight w:val="none"/>
                <w:lang w:eastAsia="zh-CN" w:bidi="ar"/>
              </w:rPr>
              <w:t xml:space="preserve">投标人</w:t>
            </w:r>
            <w:r>
              <w:rPr>
                <w:rFonts w:hint="eastAsia" w:ascii="宋体" w:hAnsi="宋体" w:eastAsia="宋体" w:cs="宋体"/>
                <w:sz w:val="24"/>
                <w:szCs w:val="24"/>
                <w:highlight w:val="none"/>
                <w:lang w:bidi="ar"/>
              </w:rPr>
              <w:t xml:space="preserve">信用记录表暨信用承诺书（附件）</w:t>
            </w:r>
            <w:r/>
          </w:p>
        </w:tc>
      </w:tr>
      <w:tr>
        <w:trPr>
          <w:trHeight w:val="570"/>
        </w:trPr>
        <w:tc>
          <w:tcPr>
            <w:gridSpan w:val="4"/>
            <w:tcMar>
              <w:left w:w="15" w:type="dxa"/>
              <w:top w:w="15" w:type="dxa"/>
              <w:right w:w="15" w:type="dxa"/>
              <w:bottom w:w="15" w:type="dxa"/>
            </w:tcMar>
            <w:tcW w:w="9229"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b/>
                <w:bCs/>
                <w:sz w:val="24"/>
                <w:szCs w:val="24"/>
                <w:highlight w:val="none"/>
                <w:lang w:bidi="ar"/>
              </w:rPr>
              <w:t xml:space="preserve">（仅为示范格式，直接填写无效，需至“南京政府采购</w:t>
            </w:r>
            <w:r>
              <w:rPr>
                <w:rFonts w:hint="eastAsia" w:ascii="宋体" w:hAnsi="宋体" w:cs="宋体"/>
                <w:b/>
                <w:bCs/>
                <w:sz w:val="24"/>
                <w:szCs w:val="24"/>
                <w:highlight w:val="none"/>
                <w:lang w:eastAsia="zh-CN" w:bidi="ar"/>
              </w:rPr>
              <w:t xml:space="preserve">投标人</w:t>
            </w:r>
            <w:r>
              <w:rPr>
                <w:rFonts w:hint="eastAsia" w:ascii="宋体" w:hAnsi="宋体" w:eastAsia="宋体" w:cs="宋体"/>
                <w:b/>
                <w:bCs/>
                <w:sz w:val="24"/>
                <w:szCs w:val="24"/>
                <w:highlight w:val="none"/>
                <w:lang w:bidi="ar"/>
              </w:rPr>
              <w:t xml:space="preserve">诚信档案管理系统”在线打印）</w:t>
            </w:r>
            <w:r/>
          </w:p>
        </w:tc>
      </w:tr>
      <w:tr>
        <w:trPr>
          <w:trHeight w:val="624"/>
        </w:trPr>
        <w:tc>
          <w:tcPr>
            <w:tcBorders>
              <w:top w:val="single" w:color="000000" w:sz="18" w:space="0"/>
              <w:left w:val="single" w:color="000000" w:sz="18" w:space="0"/>
              <w:bottom w:val="single" w:color="000000" w:sz="4"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单位名称</w:t>
            </w:r>
            <w:r/>
          </w:p>
        </w:tc>
        <w:tc>
          <w:tcPr>
            <w:tcBorders>
              <w:top w:val="single" w:color="000000" w:sz="18" w:space="0"/>
              <w:left w:val="single" w:color="000000" w:sz="4" w:space="0"/>
              <w:bottom w:val="single" w:color="000000" w:sz="4" w:space="0"/>
              <w:right w:val="single" w:color="000000" w:sz="4" w:space="0"/>
            </w:tcBorders>
            <w:tcMar>
              <w:left w:w="15" w:type="dxa"/>
              <w:top w:w="15" w:type="dxa"/>
              <w:right w:w="15" w:type="dxa"/>
              <w:bottom w:w="15" w:type="dxa"/>
            </w:tcMar>
            <w:tcW w:w="2275"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18" w:space="0"/>
              <w:left w:val="single" w:color="000000" w:sz="4" w:space="0"/>
              <w:bottom w:val="single" w:color="000000" w:sz="4" w:space="0"/>
              <w:right w:val="single" w:color="000000" w:sz="4" w:space="0"/>
            </w:tcBorders>
            <w:tcMar>
              <w:left w:w="15" w:type="dxa"/>
              <w:top w:w="15" w:type="dxa"/>
              <w:right w:w="15" w:type="dxa"/>
              <w:bottom w:w="15" w:type="dxa"/>
            </w:tcMar>
            <w:tcW w:w="2610"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统一社会信用代码</w:t>
            </w:r>
            <w:r/>
          </w:p>
        </w:tc>
        <w:tc>
          <w:tcPr>
            <w:tcBorders>
              <w:top w:val="single" w:color="000000" w:sz="18" w:space="0"/>
              <w:left w:val="single" w:color="000000" w:sz="4" w:space="0"/>
              <w:bottom w:val="single" w:color="000000" w:sz="4" w:space="0"/>
              <w:right w:val="single" w:color="000000" w:sz="18" w:space="0"/>
            </w:tcBorders>
            <w:tcMar>
              <w:left w:w="15" w:type="dxa"/>
              <w:top w:w="15" w:type="dxa"/>
              <w:right w:w="15" w:type="dxa"/>
              <w:bottom w:w="15" w:type="dxa"/>
            </w:tcMar>
            <w:tcW w:w="2473"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85"/>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法定代表人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75"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10"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联系人</w:t>
            </w:r>
            <w:r/>
          </w:p>
        </w:tc>
        <w:tc>
          <w:tcPr>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2473"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20"/>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联系地址</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275"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15" w:type="dxa"/>
            </w:tcMar>
            <w:tcW w:w="2610"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联系电话</w:t>
            </w:r>
            <w:r/>
          </w:p>
        </w:tc>
        <w:tc>
          <w:tcPr>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2473"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717"/>
        </w:trPr>
        <w:tc>
          <w:tcPr>
            <w:tcBorders>
              <w:top w:val="single" w:color="000000" w:sz="4" w:space="0"/>
              <w:left w:val="single" w:color="000000" w:sz="18" w:space="0"/>
              <w:bottom w:val="single" w:color="000000" w:sz="4"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诚信档案记录情况</w:t>
            </w:r>
            <w:r/>
          </w:p>
        </w:tc>
        <w:tc>
          <w:tcPr>
            <w:gridSpan w:val="3"/>
            <w:tcBorders>
              <w:top w:val="single" w:color="000000" w:sz="4" w:space="0"/>
              <w:left w:val="single" w:color="000000" w:sz="4" w:space="0"/>
              <w:bottom w:val="single" w:color="000000" w:sz="4" w:space="0"/>
              <w:right w:val="single" w:color="000000" w:sz="18" w:space="0"/>
            </w:tcBorders>
            <w:tcMar>
              <w:left w:w="15" w:type="dxa"/>
              <w:top w:w="15" w:type="dxa"/>
              <w:right w:w="15" w:type="dxa"/>
              <w:bottom w:w="15" w:type="dxa"/>
            </w:tcMar>
            <w:tcW w:w="7358" w:type="dxa"/>
            <w:vAlign w:val="center"/>
            <w:textDirection w:val="lrTb"/>
            <w:noWrap w:val="false"/>
          </w:tcPr>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3512"/>
        </w:trPr>
        <w:tc>
          <w:tcPr>
            <w:tcBorders>
              <w:top w:val="single" w:color="000000" w:sz="4" w:space="0"/>
              <w:left w:val="single" w:color="000000" w:sz="18" w:space="0"/>
              <w:bottom w:val="single" w:color="000000" w:sz="18" w:space="0"/>
              <w:right w:val="single" w:color="000000" w:sz="4" w:space="0"/>
            </w:tcBorders>
            <w:tcMar>
              <w:left w:w="15" w:type="dxa"/>
              <w:top w:w="15" w:type="dxa"/>
              <w:right w:w="15" w:type="dxa"/>
              <w:bottom w:w="15" w:type="dxa"/>
            </w:tcMar>
            <w:tcW w:w="1871" w:type="dxa"/>
            <w:vAlign w:val="center"/>
            <w:textDirection w:val="lrTb"/>
            <w:noWrap w:val="false"/>
          </w:tcPr>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信用承诺</w:t>
            </w:r>
            <w:r/>
          </w:p>
        </w:tc>
        <w:tc>
          <w:tcPr>
            <w:gridSpan w:val="3"/>
            <w:tcBorders>
              <w:top w:val="single" w:color="000000" w:sz="4" w:space="0"/>
              <w:left w:val="single" w:color="000000" w:sz="4" w:space="0"/>
              <w:bottom w:val="single" w:color="000000" w:sz="18" w:space="0"/>
              <w:right w:val="single" w:color="000000" w:sz="18" w:space="0"/>
            </w:tcBorders>
            <w:tcMar>
              <w:left w:w="15" w:type="dxa"/>
              <w:top w:w="15" w:type="dxa"/>
              <w:right w:w="15" w:type="dxa"/>
              <w:bottom w:w="15" w:type="dxa"/>
            </w:tcMar>
            <w:tcW w:w="7358" w:type="dxa"/>
            <w:vAlign w:val="center"/>
            <w:textDirection w:val="lrTb"/>
            <w:noWrap w:val="false"/>
          </w:tcPr>
          <w:p>
            <w:pPr>
              <w:jc w:val="left"/>
              <w:spacing w:line="400" w:lineRule="exact"/>
              <w:widowControl/>
              <w:rPr>
                <w:rFonts w:hint="eastAsia" w:ascii="宋体" w:hAnsi="宋体" w:eastAsia="宋体" w:cs="宋体"/>
                <w:b/>
                <w:sz w:val="24"/>
                <w:szCs w:val="24"/>
                <w:highlight w:val="none"/>
                <w:lang w:bidi="ar"/>
              </w:rPr>
            </w:pPr>
            <w:r>
              <w:rPr>
                <w:rFonts w:hint="eastAsia" w:ascii="宋体" w:hAnsi="宋体" w:eastAsia="宋体" w:cs="宋体"/>
                <w:b/>
                <w:sz w:val="24"/>
                <w:szCs w:val="24"/>
                <w:highlight w:val="none"/>
                <w:lang w:bidi="ar"/>
              </w:rPr>
              <w:t xml:space="preserve">信用承诺：</w:t>
            </w:r>
            <w:r/>
          </w:p>
          <w:p>
            <w:pPr>
              <w:ind w:firstLine="240"/>
              <w:jc w:val="left"/>
              <w:spacing w:line="400" w:lineRule="exact"/>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bidi="ar"/>
              </w:rPr>
              <w:t xml:space="preserve">我公司自愿参加贵中心（公司）组织的本次采购活动，严格遵守《中华人民共和国政府采购法》及相关法律法规，坚守公开、公平、公正和诚实信用的原则，依法诚信经营，无条件遵守本次政府采购活动的各项规定。我们郑重承诺，本公司符合《政府采购法》第二十二条规定的条件，包括：</w:t>
            </w:r>
            <w:r>
              <w:rPr>
                <w:rFonts w:hint="eastAsia" w:ascii="宋体" w:hAnsi="宋体" w:eastAsia="宋体" w:cs="宋体"/>
                <w:sz w:val="24"/>
                <w:szCs w:val="24"/>
                <w:highlight w:val="none"/>
              </w:rPr>
              <w:t xml:space="preserve">①具有独立承担民事责任的能力；②具有良好的商业信誉和健全的财务会计制度；③有履行合同所必需的设备和专业技术能力；④有依法缴纳税收和社会保障资金的良好记录；⑤参加政府采购活动前三年内，在经营活动中没有重大违法记录；⑥符合法律、行政法规和采购文件规定的其他条件。如有弄虚作假或其他违法违规行为，愿承担一切法律责任，接受各级政府采购监管部门和有权机关的审查和处罚。</w:t>
            </w:r>
            <w:r/>
          </w:p>
          <w:p>
            <w:pPr>
              <w:ind w:firstLine="240"/>
              <w:jc w:val="left"/>
              <w:spacing w:line="400" w:lineRule="exact"/>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                      </w:t>
            </w:r>
            <w:r>
              <w:rPr>
                <w:rFonts w:hint="eastAsia" w:ascii="宋体" w:hAnsi="宋体" w:cs="宋体"/>
                <w:sz w:val="24"/>
                <w:szCs w:val="24"/>
                <w:highlight w:val="none"/>
                <w:lang w:eastAsia="zh-CN" w:bidi="ar"/>
              </w:rPr>
              <w:t xml:space="preserve">投标人</w:t>
            </w:r>
            <w:r>
              <w:rPr>
                <w:rFonts w:hint="eastAsia" w:ascii="宋体" w:hAnsi="宋体" w:eastAsia="宋体" w:cs="宋体"/>
                <w:sz w:val="24"/>
                <w:szCs w:val="24"/>
                <w:highlight w:val="none"/>
                <w:lang w:bidi="ar"/>
              </w:rPr>
              <w:t xml:space="preserve">名称（盖章）：</w:t>
            </w:r>
            <w:r/>
          </w:p>
          <w:p>
            <w:pPr>
              <w:ind w:firstLine="240"/>
              <w:jc w:val="left"/>
              <w:spacing w:line="400" w:lineRule="exact"/>
              <w:widowControl/>
              <w:rPr>
                <w:rFonts w:hint="eastAsia" w:ascii="宋体" w:hAnsi="宋体" w:eastAsia="宋体" w:cs="宋体"/>
                <w:sz w:val="24"/>
                <w:szCs w:val="24"/>
                <w:highlight w:val="none"/>
                <w:lang w:eastAsia="zh-CN" w:bidi="ar"/>
              </w:rPr>
            </w:pPr>
            <w:r>
              <w:rPr>
                <w:rFonts w:hint="eastAsia" w:ascii="宋体" w:hAnsi="宋体" w:eastAsia="宋体" w:cs="宋体"/>
                <w:sz w:val="24"/>
                <w:szCs w:val="24"/>
                <w:highlight w:val="none"/>
                <w:lang w:bidi="ar"/>
              </w:rPr>
              <w:t xml:space="preserve">                      法定代表人（签字）：</w:t>
            </w:r>
            <w:r/>
          </w:p>
          <w:p>
            <w:pPr>
              <w:ind w:firstLine="240"/>
              <w:jc w:val="left"/>
              <w:spacing w:line="40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二〇    年  月    日</w:t>
            </w:r>
            <w:r/>
          </w:p>
        </w:tc>
      </w:tr>
    </w:tbl>
    <w:p>
      <w:pPr>
        <w:jc w:val="left"/>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zh-CN"/>
        </w:rPr>
        <w:t xml:space="preserve">注：1、</w:t>
      </w:r>
      <w:r>
        <w:rPr>
          <w:rFonts w:hint="eastAsia" w:ascii="宋体" w:hAnsi="宋体" w:cs="宋体"/>
          <w:b/>
          <w:sz w:val="24"/>
          <w:szCs w:val="24"/>
          <w:highlight w:val="none"/>
          <w:lang w:val="zh-CN"/>
        </w:rPr>
        <w:t xml:space="preserve">投标人</w:t>
      </w:r>
      <w:r>
        <w:rPr>
          <w:rFonts w:hint="eastAsia" w:ascii="宋体" w:hAnsi="宋体" w:eastAsia="宋体" w:cs="宋体"/>
          <w:b/>
          <w:sz w:val="24"/>
          <w:szCs w:val="24"/>
          <w:highlight w:val="none"/>
          <w:lang w:val="zh-CN"/>
        </w:rPr>
        <w:t xml:space="preserve">在中标（成交）后，应按采购文件要求，将上述由信用承诺书替代的证明材料提交采购人或采购代理机构核验。经核验无误后，由采购人或采购代理机构发出中标（成交）通知书。</w:t>
      </w:r>
      <w:r/>
    </w:p>
    <w:p>
      <w:pPr>
        <w:jc w:val="center"/>
        <w:spacing w:line="360" w:lineRule="auto"/>
        <w:tabs>
          <w:tab w:val="left" w:pos="5409" w:leader="none"/>
        </w:tabs>
        <w:rPr>
          <w:rStyle w:val="1296"/>
          <w:rFonts w:hint="eastAsia" w:ascii="宋体" w:hAnsi="宋体" w:cs="宋体"/>
          <w:bCs/>
          <w:szCs w:val="21"/>
          <w:highlight w:val="none"/>
        </w:rPr>
      </w:pPr>
      <w:r>
        <w:rPr>
          <w:rFonts w:hint="eastAsia" w:ascii="宋体" w:hAnsi="宋体" w:eastAsia="宋体" w:cs="宋体"/>
          <w:b/>
          <w:sz w:val="24"/>
          <w:szCs w:val="24"/>
          <w:highlight w:val="none"/>
          <w:lang w:val="zh-CN"/>
        </w:rPr>
        <w:t xml:space="preserve">    2、</w:t>
      </w:r>
      <w:r>
        <w:rPr>
          <w:rFonts w:hint="eastAsia" w:ascii="宋体" w:hAnsi="宋体" w:cs="宋体"/>
          <w:b/>
          <w:sz w:val="24"/>
          <w:szCs w:val="24"/>
          <w:highlight w:val="none"/>
          <w:lang w:val="zh-CN"/>
        </w:rPr>
        <w:t xml:space="preserve">投标人</w:t>
      </w:r>
      <w:r>
        <w:rPr>
          <w:rFonts w:hint="eastAsia" w:ascii="宋体" w:hAnsi="宋体" w:eastAsia="宋体" w:cs="宋体"/>
          <w:b/>
          <w:sz w:val="24"/>
          <w:szCs w:val="24"/>
          <w:highlight w:val="none"/>
          <w:lang w:val="zh-CN"/>
        </w:rPr>
        <w:t xml:space="preserve">对信用承诺内容真实性、合法性、有效性负责。如做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sectPr>
      <w:footerReference w:type="default" r:id="rId9"/>
      <w:footnotePr/>
      <w:endnotePr/>
      <w:type w:val="nextPage"/>
      <w:pgSz w:w="11906" w:h="16838" w:orient="portrait"/>
      <w:pgMar w:top="1440" w:right="1083" w:bottom="1440" w:left="108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琥珀">
    <w:panose1 w:val="02010800040101010101"/>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华文楷体">
    <w:panose1 w:val="02010600040101010101"/>
  </w:font>
  <w:font w:name="Wingdings">
    <w:panose1 w:val="05000000000000000000"/>
  </w:font>
  <w:font w:name=".....?.">
    <w:panose1 w:val="020B0503020202020204"/>
  </w:font>
  <w:font w:name="楷体_GB2312">
    <w:panose1 w:val="02010609060101010101"/>
  </w:font>
  <w:font w:name="Courier New">
    <w:panose1 w:val="02070309020205020404"/>
  </w:font>
  <w:font w:name="Kingsoft Phonetic Plain">
    <w:panose1 w:val="020B0503020202020204"/>
  </w:font>
  <w:font w:name="Cambria">
    <w:panose1 w:val="02040503050406030204"/>
  </w:font>
  <w:font w:name="Calibri">
    <w:panose1 w:val="020F0502020204030204"/>
  </w:font>
  <w:font w:name="仿宋_GB2312">
    <w:panose1 w:val="02010609060101010101"/>
  </w:font>
  <w:font w:name="Verdana">
    <w:panose1 w:val="020B0604030504040204"/>
  </w:font>
  <w:font w:name="黑体">
    <w:panose1 w:val="02010609060101010101"/>
  </w:font>
  <w:font w:name="幼圆">
    <w:panose1 w:val="02010509060101010101"/>
  </w:font>
  <w:font w:name="Arial Unicode MS">
    <w:panose1 w:val="020B0604020202020204"/>
  </w:font>
  <w:font w:name="Arial">
    <w:panose1 w:val="020B0604020202020204"/>
  </w:font>
  <w:font w:name="Helvetica">
    <w:panose1 w:val="020B0604020202020204"/>
  </w:font>
  <w:font w:name="Helvetica-Light">
    <w:panose1 w:val="020B0503020202020204"/>
  </w:font>
  <w:font w:name="Ari">
    <w:panose1 w:val="020B060602020203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2"/>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2"/>
                      <w:jc w:val="center"/>
                      <w:tabs>
                        <w:tab w:val="clear" w:pos="4153" w:leader="none"/>
                        <w:tab w:val="clear" w:pos="8306" w:leader="none"/>
                      </w:tabs>
                    </w:pPr>
                    <w:r>
                      <w:fldChar w:fldCharType="begin"/>
                    </w:r>
                    <w:r>
                      <w:rPr>
                        <w:highlight w:val="white"/>
                      </w:rPr>
                      <w:instrText xml:space="preserve">PAGE   \* MERGEFORMAT</w:instrText>
                    </w:r>
                    <w:r>
                      <w:fldChar w:fldCharType="separate"/>
                    </w:r>
                    <w:r>
                      <w:rPr>
                        <w:highlight w:val="white"/>
                        <w:lang w:val="zh-CN"/>
                      </w:rPr>
                      <w:t xml:space="preserve">28</w:t>
                    </w:r>
                    <w:r>
                      <w:fldChar w:fldCharType="end"/>
                    </w:r>
                    <w:r/>
                  </w:p>
                  <w:p>
                    <w:r/>
                    <w:r/>
                  </w:p>
                </w:txbxContent>
              </v:textbox>
            </v:shape>
          </w:pict>
        </mc:Fallback>
      </mc:AlternateContent>
    </w:r>
    <w:r/>
  </w:p>
  <w:p>
    <w:pPr>
      <w:pStyle w:val="89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7"/>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88"/>
      <w:isLgl w:val="false"/>
      <w:suff w:val="tab"/>
      <w:lvlText w:val="%1."/>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1">
      <w:start w:val="1"/>
      <w:numFmt w:val="decimal"/>
      <w:pStyle w:val="1287"/>
      <w:isLgl w:val="false"/>
      <w:suff w:val="tab"/>
      <w:lvlText w:val="%1.%2."/>
      <w:lvlJc w:val="left"/>
      <w:pPr>
        <w:ind w:left="1441" w:hanging="1021"/>
      </w:pPr>
      <w:rPr>
        <w:rFonts w:ascii="Arial Narrow" w:hAnsi="Arial Narrow"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strike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strike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4">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09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5">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098"/>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7">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139"/>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6"/>
  </w:num>
  <w:num w:numId="2">
    <w:abstractNumId w:val="4"/>
  </w:num>
  <w:num w:numId="3">
    <w:abstractNumId w:val="9"/>
  </w:num>
  <w:num w:numId="4">
    <w:abstractNumId w:val="3"/>
  </w:num>
  <w:num w:numId="5">
    <w:abstractNumId w:val="7"/>
  </w:num>
  <w:num w:numId="6">
    <w:abstractNumId w:val="1"/>
  </w:num>
  <w:num w:numId="7">
    <w:abstractNumId w:val="0"/>
  </w:num>
  <w:num w:numId="8">
    <w:abstractNumId w:val="2"/>
  </w:num>
  <w:num w:numId="9">
    <w:abstractNumId w:val="8"/>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link w:val="129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61">
    <w:name w:val="Heading 1"/>
    <w:basedOn w:val="660"/>
    <w:next w:val="660"/>
    <w:link w:val="859"/>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link w:val="706"/>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link w:val="707"/>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link w:val="708"/>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link w:val="709"/>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link w:val="710"/>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Normal Indent"/>
    <w:basedOn w:val="660"/>
    <w:uiPriority w:val="0"/>
    <w:qFormat/>
    <w:pPr>
      <w:ind w:firstLine="420"/>
    </w:pPr>
    <w:rPr>
      <w:szCs w:val="20"/>
    </w:rPr>
  </w:style>
  <w:style w:type="paragraph" w:styleId="674">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5">
    <w:name w:val="Body Text"/>
    <w:basedOn w:val="660"/>
    <w:next w:val="660"/>
    <w:uiPriority w:val="0"/>
    <w:qFormat/>
    <w:pPr>
      <w:spacing w:after="120"/>
    </w:pPr>
    <w:rPr>
      <w:szCs w:val="20"/>
    </w:rPr>
  </w:style>
  <w:style w:type="paragraph" w:styleId="676">
    <w:name w:val="toc 5"/>
    <w:basedOn w:val="660"/>
    <w:next w:val="660"/>
    <w:uiPriority w:val="39"/>
    <w:unhideWhenUsed/>
    <w:qFormat/>
    <w:pPr>
      <w:ind w:left="1134" w:right="0" w:firstLine="0"/>
      <w:spacing w:after="57"/>
    </w:pPr>
  </w:style>
  <w:style w:type="paragraph" w:styleId="677">
    <w:name w:val="toc 3"/>
    <w:basedOn w:val="660"/>
    <w:next w:val="660"/>
    <w:uiPriority w:val="39"/>
    <w:unhideWhenUsed/>
    <w:qFormat/>
    <w:pPr>
      <w:ind w:left="567" w:right="0" w:firstLine="0"/>
      <w:spacing w:after="57"/>
    </w:pPr>
  </w:style>
  <w:style w:type="paragraph" w:styleId="678">
    <w:name w:val="Plain Text"/>
    <w:basedOn w:val="660"/>
    <w:uiPriority w:val="99"/>
    <w:qFormat/>
    <w:rPr>
      <w:rFonts w:ascii="Ari" w:cs="Ari"/>
      <w:sz w:val="20"/>
      <w:szCs w:val="20"/>
    </w:rPr>
  </w:style>
  <w:style w:type="paragraph" w:styleId="679">
    <w:name w:val="toc 8"/>
    <w:basedOn w:val="660"/>
    <w:next w:val="660"/>
    <w:uiPriority w:val="39"/>
    <w:unhideWhenUsed/>
    <w:qFormat/>
    <w:pPr>
      <w:ind w:left="1984" w:right="0" w:firstLine="0"/>
      <w:spacing w:after="57"/>
    </w:pPr>
  </w:style>
  <w:style w:type="paragraph" w:styleId="680">
    <w:name w:val="endnote text"/>
    <w:basedOn w:val="660"/>
    <w:link w:val="845"/>
    <w:uiPriority w:val="99"/>
    <w:semiHidden/>
    <w:unhideWhenUsed/>
    <w:qFormat/>
    <w:pPr>
      <w:spacing w:after="0" w:line="240" w:lineRule="auto"/>
    </w:pPr>
    <w:rPr>
      <w:sz w:val="20"/>
    </w:rPr>
  </w:style>
  <w:style w:type="paragraph" w:styleId="681">
    <w:name w:val="Footer"/>
    <w:basedOn w:val="660"/>
    <w:link w:val="718"/>
    <w:uiPriority w:val="99"/>
    <w:unhideWhenUsed/>
    <w:qFormat/>
    <w:pPr>
      <w:spacing w:after="0" w:line="240" w:lineRule="auto"/>
      <w:tabs>
        <w:tab w:val="center" w:pos="7143" w:leader="none"/>
        <w:tab w:val="right" w:pos="14287" w:leader="none"/>
      </w:tabs>
    </w:pPr>
  </w:style>
  <w:style w:type="paragraph" w:styleId="682">
    <w:name w:val="Header"/>
    <w:basedOn w:val="660"/>
    <w:uiPriority w:val="99"/>
    <w:unhideWhenUsed/>
    <w:qFormat/>
    <w:pPr>
      <w:spacing w:after="0" w:line="240" w:lineRule="auto"/>
      <w:tabs>
        <w:tab w:val="center" w:pos="7143" w:leader="none"/>
        <w:tab w:val="right" w:pos="14287" w:leader="none"/>
      </w:tabs>
    </w:pPr>
  </w:style>
  <w:style w:type="paragraph" w:styleId="683">
    <w:name w:val="toc 1"/>
    <w:basedOn w:val="660"/>
    <w:next w:val="660"/>
    <w:uiPriority w:val="39"/>
    <w:unhideWhenUsed/>
    <w:qFormat/>
    <w:pPr>
      <w:ind w:left="0" w:right="0" w:firstLine="0"/>
      <w:spacing w:after="57"/>
    </w:pPr>
  </w:style>
  <w:style w:type="paragraph" w:styleId="684">
    <w:name w:val="toc 4"/>
    <w:basedOn w:val="660"/>
    <w:next w:val="660"/>
    <w:uiPriority w:val="39"/>
    <w:unhideWhenUsed/>
    <w:qFormat/>
    <w:pPr>
      <w:ind w:left="850" w:right="0" w:firstLine="0"/>
      <w:spacing w:after="57"/>
    </w:pPr>
  </w:style>
  <w:style w:type="paragraph" w:styleId="685">
    <w:name w:val="index heading"/>
    <w:basedOn w:val="660"/>
    <w:next w:val="686"/>
    <w:uiPriority w:val="0"/>
    <w:qFormat/>
    <w:rPr>
      <w:szCs w:val="20"/>
    </w:rPr>
  </w:style>
  <w:style w:type="paragraph" w:styleId="686">
    <w:name w:val="index 1"/>
    <w:basedOn w:val="660"/>
    <w:next w:val="660"/>
    <w:uiPriority w:val="0"/>
    <w:unhideWhenUsed/>
    <w:qFormat/>
  </w:style>
  <w:style w:type="paragraph" w:styleId="687">
    <w:name w:val="Subtitle"/>
    <w:basedOn w:val="660"/>
    <w:next w:val="660"/>
    <w:link w:val="713"/>
    <w:uiPriority w:val="11"/>
    <w:qFormat/>
    <w:pPr>
      <w:spacing w:before="200" w:after="200"/>
    </w:pPr>
    <w:rPr>
      <w:sz w:val="24"/>
      <w:szCs w:val="24"/>
    </w:rPr>
  </w:style>
  <w:style w:type="paragraph" w:styleId="688">
    <w:name w:val="footnote text"/>
    <w:basedOn w:val="660"/>
    <w:link w:val="844"/>
    <w:uiPriority w:val="99"/>
    <w:semiHidden/>
    <w:unhideWhenUsed/>
    <w:qFormat/>
    <w:pPr>
      <w:spacing w:after="40" w:line="240" w:lineRule="auto"/>
    </w:pPr>
    <w:rPr>
      <w:sz w:val="18"/>
    </w:rPr>
  </w:style>
  <w:style w:type="paragraph" w:styleId="689">
    <w:name w:val="toc 6"/>
    <w:basedOn w:val="660"/>
    <w:next w:val="660"/>
    <w:uiPriority w:val="39"/>
    <w:unhideWhenUsed/>
    <w:qFormat/>
    <w:pPr>
      <w:ind w:left="1417" w:right="0" w:firstLine="0"/>
      <w:spacing w:after="57"/>
    </w:pPr>
  </w:style>
  <w:style w:type="paragraph" w:styleId="690">
    <w:name w:val="table of figures"/>
    <w:basedOn w:val="660"/>
    <w:next w:val="660"/>
    <w:uiPriority w:val="99"/>
    <w:unhideWhenUsed/>
    <w:qFormat/>
    <w:pPr>
      <w:spacing w:after="0" w:afterAutospacing="0"/>
    </w:pPr>
  </w:style>
  <w:style w:type="paragraph" w:styleId="691">
    <w:name w:val="toc 2"/>
    <w:basedOn w:val="660"/>
    <w:next w:val="660"/>
    <w:uiPriority w:val="39"/>
    <w:unhideWhenUsed/>
    <w:qFormat/>
    <w:pPr>
      <w:ind w:left="283" w:right="0" w:firstLine="0"/>
      <w:spacing w:after="57"/>
    </w:pPr>
  </w:style>
  <w:style w:type="paragraph" w:styleId="692">
    <w:name w:val="toc 9"/>
    <w:basedOn w:val="660"/>
    <w:next w:val="660"/>
    <w:uiPriority w:val="39"/>
    <w:unhideWhenUsed/>
    <w:qFormat/>
    <w:pPr>
      <w:ind w:left="2268" w:right="0" w:firstLine="0"/>
      <w:spacing w:after="57"/>
    </w:pPr>
  </w:style>
  <w:style w:type="paragraph" w:styleId="693">
    <w:name w:val="Normal (Web)"/>
    <w:basedOn w:val="660"/>
    <w:uiPriority w:val="99"/>
    <w:semiHidden/>
    <w:unhideWhenUsed/>
    <w:qFormat/>
    <w:pPr>
      <w:ind w:left="0" w:right="0"/>
      <w:jc w:val="left"/>
      <w:spacing w:before="0" w:beforeAutospacing="1" w:after="0" w:afterAutospacing="1"/>
    </w:pPr>
    <w:rPr>
      <w:sz w:val="24"/>
      <w:lang w:val="en-US" w:eastAsia="zh-CN" w:bidi="ar"/>
    </w:rPr>
  </w:style>
  <w:style w:type="paragraph" w:styleId="694">
    <w:name w:val="Title"/>
    <w:basedOn w:val="660"/>
    <w:next w:val="660"/>
    <w:link w:val="712"/>
    <w:uiPriority w:val="10"/>
    <w:qFormat/>
    <w:pPr>
      <w:contextualSpacing/>
      <w:spacing w:before="300" w:after="200"/>
    </w:pPr>
    <w:rPr>
      <w:sz w:val="48"/>
      <w:szCs w:val="48"/>
    </w:rPr>
  </w:style>
  <w:style w:type="table" w:styleId="69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6">
    <w:name w:val="endnote reference"/>
    <w:uiPriority w:val="99"/>
    <w:semiHidden/>
    <w:unhideWhenUsed/>
    <w:qFormat/>
    <w:rPr>
      <w:vertAlign w:val="superscript"/>
    </w:rPr>
  </w:style>
  <w:style w:type="character" w:styleId="697">
    <w:name w:val="Hyperlink"/>
    <w:uiPriority w:val="99"/>
    <w:unhideWhenUsed/>
    <w:qFormat/>
    <w:rPr>
      <w:color w:val="0000ff" w:themeColor="hyperlink"/>
      <w:u w:val="single"/>
      <w14:textFill>
        <w14:solidFill>
          <w14:schemeClr w14:val="hlink"/>
        </w14:solidFill>
      </w14:textFill>
    </w:rPr>
  </w:style>
  <w:style w:type="character" w:styleId="698">
    <w:name w:val="footnote reference"/>
    <w:uiPriority w:val="99"/>
    <w:unhideWhenUsed/>
    <w:qFormat/>
    <w:rPr>
      <w:vertAlign w:val="superscript"/>
    </w:rPr>
  </w:style>
  <w:style w:type="paragraph" w:styleId="699" w:customStyle="1">
    <w:name w:val="正文文本缩进11"/>
    <w:basedOn w:val="660"/>
    <w:next w:val="700"/>
    <w:uiPriority w:val="0"/>
    <w:qFormat/>
    <w:pPr>
      <w:ind w:firstLine="225"/>
    </w:pPr>
    <w:rPr>
      <w:rFonts w:ascii="仿宋_GB2312" w:eastAsia="仿宋_GB2312"/>
      <w:sz w:val="32"/>
    </w:rPr>
  </w:style>
  <w:style w:type="paragraph" w:styleId="700" w:customStyle="1">
    <w:name w:val="正文首行缩进 211"/>
    <w:basedOn w:val="699"/>
    <w:uiPriority w:val="99"/>
    <w:qFormat/>
    <w:pPr>
      <w:ind w:left="0" w:firstLine="420"/>
      <w:spacing w:after="0" w:line="360" w:lineRule="auto"/>
    </w:pPr>
    <w:rPr>
      <w:rFonts w:ascii="宋体" w:hAnsi="宋体" w:eastAsia="宋体" w:cs="Times New Roman"/>
      <w:szCs w:val="20"/>
    </w:rPr>
  </w:style>
  <w:style w:type="paragraph" w:styleId="701" w:customStyle="1">
    <w:name w:val="Default"/>
    <w:next w:val="660"/>
    <w:uiPriority w:val="0"/>
    <w:qFormat/>
    <w:pPr>
      <w:widowControl w:val="off"/>
    </w:pPr>
    <w:rPr>
      <w:rFonts w:hint="default" w:ascii="宋体" w:hAnsi="Times New Roman" w:eastAsia="宋体" w:cs="宋体"/>
      <w:color w:val="000000"/>
      <w:sz w:val="24"/>
      <w:szCs w:val="24"/>
      <w:lang w:val="en-US" w:eastAsia="zh-CN" w:bidi="ar-SA"/>
    </w:rPr>
  </w:style>
  <w:style w:type="paragraph" w:styleId="702" w:customStyle="1">
    <w:name w:val="index heading1"/>
    <w:basedOn w:val="660"/>
    <w:next w:val="703"/>
    <w:uiPriority w:val="0"/>
    <w:qFormat/>
    <w:rPr>
      <w:rFonts w:ascii="Arial" w:hAnsi="Arial" w:cs="Arial"/>
      <w:b/>
      <w:bCs/>
    </w:rPr>
  </w:style>
  <w:style w:type="paragraph" w:styleId="703" w:customStyle="1">
    <w:name w:val="index 11"/>
    <w:basedOn w:val="660"/>
    <w:next w:val="660"/>
    <w:uiPriority w:val="0"/>
    <w:qFormat/>
  </w:style>
  <w:style w:type="paragraph" w:styleId="704" w:customStyle="1">
    <w:name w:val="正文文本1"/>
    <w:basedOn w:val="660"/>
    <w:next w:val="660"/>
    <w:link w:val="858"/>
    <w:uiPriority w:val="0"/>
    <w:qFormat/>
    <w:pPr>
      <w:spacing w:line="60" w:lineRule="auto"/>
    </w:pPr>
    <w:rPr>
      <w:rFonts w:ascii="仿宋_GB2312" w:eastAsia="仿宋_GB2312"/>
      <w:sz w:val="32"/>
    </w:rPr>
  </w:style>
  <w:style w:type="character" w:styleId="705" w:customStyle="1">
    <w:name w:val="Heading 1 Char"/>
    <w:link w:val="661"/>
    <w:uiPriority w:val="9"/>
    <w:qFormat/>
    <w:rPr>
      <w:rFonts w:ascii="Arial" w:hAnsi="Arial" w:eastAsia="Arial" w:cs="Arial"/>
      <w:sz w:val="40"/>
      <w:szCs w:val="40"/>
    </w:rPr>
  </w:style>
  <w:style w:type="character" w:styleId="706" w:customStyle="1">
    <w:name w:val="Heading 5 Char"/>
    <w:link w:val="665"/>
    <w:uiPriority w:val="9"/>
    <w:qFormat/>
    <w:rPr>
      <w:rFonts w:ascii="Arial" w:hAnsi="Arial" w:eastAsia="Arial" w:cs="Arial"/>
      <w:b/>
      <w:bCs/>
      <w:sz w:val="24"/>
      <w:szCs w:val="24"/>
    </w:rPr>
  </w:style>
  <w:style w:type="character" w:styleId="707" w:customStyle="1">
    <w:name w:val="Heading 6 Char"/>
    <w:link w:val="666"/>
    <w:uiPriority w:val="9"/>
    <w:qFormat/>
    <w:rPr>
      <w:rFonts w:ascii="Arial" w:hAnsi="Arial" w:eastAsia="Arial" w:cs="Arial"/>
      <w:b/>
      <w:bCs/>
      <w:sz w:val="22"/>
      <w:szCs w:val="22"/>
    </w:rPr>
  </w:style>
  <w:style w:type="character" w:styleId="708" w:customStyle="1">
    <w:name w:val="Heading 7 Char"/>
    <w:link w:val="667"/>
    <w:uiPriority w:val="9"/>
    <w:qFormat/>
    <w:rPr>
      <w:rFonts w:ascii="Arial" w:hAnsi="Arial" w:eastAsia="Arial" w:cs="Arial"/>
      <w:b/>
      <w:bCs/>
      <w:i/>
      <w:iCs/>
      <w:sz w:val="22"/>
      <w:szCs w:val="22"/>
    </w:rPr>
  </w:style>
  <w:style w:type="character" w:styleId="709" w:customStyle="1">
    <w:name w:val="Heading 8 Char"/>
    <w:link w:val="668"/>
    <w:uiPriority w:val="9"/>
    <w:qFormat/>
    <w:rPr>
      <w:rFonts w:ascii="Arial" w:hAnsi="Arial" w:eastAsia="Arial" w:cs="Arial"/>
      <w:i/>
      <w:iCs/>
      <w:sz w:val="22"/>
      <w:szCs w:val="22"/>
    </w:rPr>
  </w:style>
  <w:style w:type="character" w:styleId="710" w:customStyle="1">
    <w:name w:val="Heading 9 Char"/>
    <w:link w:val="669"/>
    <w:uiPriority w:val="9"/>
    <w:qFormat/>
    <w:rPr>
      <w:rFonts w:ascii="Arial" w:hAnsi="Arial" w:eastAsia="Arial" w:cs="Arial"/>
      <w:i/>
      <w:iCs/>
      <w:sz w:val="21"/>
      <w:szCs w:val="21"/>
    </w:rPr>
  </w:style>
  <w:style w:type="paragraph" w:styleId="711">
    <w:name w:val="No Spacing"/>
    <w:uiPriority w:val="1"/>
    <w:qFormat/>
    <w:pPr>
      <w:spacing w:before="0" w:after="0" w:line="240" w:lineRule="auto"/>
    </w:pPr>
    <w:rPr>
      <w:rFonts w:hint="default" w:ascii="Times New Roman" w:hAnsi="Times New Roman" w:eastAsia="宋体" w:cs="Times New Roman"/>
    </w:rPr>
  </w:style>
  <w:style w:type="character" w:styleId="712" w:customStyle="1">
    <w:name w:val="Title Char"/>
    <w:link w:val="694"/>
    <w:uiPriority w:val="10"/>
    <w:qFormat/>
    <w:rPr>
      <w:sz w:val="48"/>
      <w:szCs w:val="48"/>
    </w:rPr>
  </w:style>
  <w:style w:type="character" w:styleId="713" w:customStyle="1">
    <w:name w:val="Subtitle Char"/>
    <w:link w:val="687"/>
    <w:uiPriority w:val="11"/>
    <w:qFormat/>
    <w:rPr>
      <w:sz w:val="24"/>
      <w:szCs w:val="24"/>
    </w:rPr>
  </w:style>
  <w:style w:type="paragraph" w:styleId="714">
    <w:name w:val="Quote"/>
    <w:basedOn w:val="660"/>
    <w:next w:val="660"/>
    <w:link w:val="715"/>
    <w:uiPriority w:val="29"/>
    <w:qFormat/>
    <w:pPr>
      <w:ind w:left="720" w:right="720"/>
    </w:pPr>
    <w:rPr>
      <w:i/>
    </w:rPr>
  </w:style>
  <w:style w:type="character" w:styleId="715" w:customStyle="1">
    <w:name w:val="Quote Char"/>
    <w:link w:val="714"/>
    <w:uiPriority w:val="29"/>
    <w:qFormat/>
    <w:rPr>
      <w:i/>
    </w:rPr>
  </w:style>
  <w:style w:type="paragraph" w:styleId="716">
    <w:name w:val="Intense Quote"/>
    <w:basedOn w:val="660"/>
    <w:next w:val="660"/>
    <w:link w:val="71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Intense Quote Char"/>
    <w:link w:val="716"/>
    <w:uiPriority w:val="30"/>
    <w:qFormat/>
    <w:rPr>
      <w:i/>
    </w:rPr>
  </w:style>
  <w:style w:type="character" w:styleId="718" w:customStyle="1">
    <w:name w:val="Caption Char"/>
    <w:link w:val="681"/>
    <w:uiPriority w:val="99"/>
    <w:qFormat/>
  </w:style>
  <w:style w:type="table" w:styleId="7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4" w:customStyle="1">
    <w:name w:val="Footnote Text Char"/>
    <w:link w:val="688"/>
    <w:uiPriority w:val="99"/>
    <w:qFormat/>
    <w:rPr>
      <w:sz w:val="18"/>
    </w:rPr>
  </w:style>
  <w:style w:type="character" w:styleId="845" w:customStyle="1">
    <w:name w:val="Endnote Text Char"/>
    <w:link w:val="680"/>
    <w:uiPriority w:val="99"/>
    <w:qFormat/>
    <w:rPr>
      <w:sz w:val="20"/>
    </w:rPr>
  </w:style>
  <w:style w:type="paragraph" w:styleId="846" w:customStyle="1">
    <w:name w:val="TOC Heading"/>
    <w:uiPriority w:val="39"/>
    <w:unhideWhenUsed/>
    <w:qFormat/>
    <w:rPr>
      <w:rFonts w:hint="default" w:ascii="Times New Roman" w:hAnsi="Times New Roman" w:eastAsia="宋体" w:cs="Times New Roman"/>
    </w:rPr>
  </w:style>
  <w:style w:type="paragraph" w:styleId="847" w:customStyle="1">
    <w:name w:val="标题 11"/>
    <w:basedOn w:val="660"/>
    <w:next w:val="660"/>
    <w:uiPriority w:val="0"/>
    <w:qFormat/>
    <w:pPr>
      <w:keepLines/>
      <w:keepNext/>
      <w:spacing w:before="340" w:after="330" w:line="576" w:lineRule="auto"/>
      <w:outlineLvl w:val="0"/>
    </w:pPr>
    <w:rPr>
      <w:b/>
      <w:sz w:val="44"/>
      <w:szCs w:val="20"/>
    </w:rPr>
  </w:style>
  <w:style w:type="paragraph" w:styleId="848" w:customStyle="1">
    <w:name w:val="标题 21"/>
    <w:basedOn w:val="660"/>
    <w:next w:val="660"/>
    <w:link w:val="860"/>
    <w:uiPriority w:val="0"/>
    <w:qFormat/>
    <w:pPr>
      <w:keepLines/>
      <w:keepNext/>
      <w:spacing w:before="260" w:after="260" w:line="413" w:lineRule="auto"/>
      <w:outlineLvl w:val="1"/>
    </w:pPr>
    <w:rPr>
      <w:rFonts w:ascii="Arial" w:hAnsi="Arial" w:eastAsia="黑体"/>
      <w:b/>
      <w:sz w:val="32"/>
      <w:szCs w:val="20"/>
    </w:rPr>
  </w:style>
  <w:style w:type="paragraph" w:styleId="849" w:customStyle="1">
    <w:name w:val="标题 31"/>
    <w:basedOn w:val="660"/>
    <w:next w:val="660"/>
    <w:link w:val="861"/>
    <w:uiPriority w:val="0"/>
    <w:qFormat/>
    <w:pPr>
      <w:keepLines/>
      <w:keepNext/>
      <w:spacing w:before="260" w:after="260" w:line="413" w:lineRule="auto"/>
      <w:outlineLvl w:val="2"/>
    </w:pPr>
    <w:rPr>
      <w:b/>
      <w:sz w:val="32"/>
      <w:szCs w:val="20"/>
    </w:rPr>
  </w:style>
  <w:style w:type="paragraph" w:styleId="850" w:customStyle="1">
    <w:name w:val="标题 41"/>
    <w:basedOn w:val="660"/>
    <w:next w:val="660"/>
    <w:link w:val="862"/>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851" w:customStyle="1">
    <w:name w:val="标题 51"/>
    <w:basedOn w:val="660"/>
    <w:next w:val="660"/>
    <w:uiPriority w:val="0"/>
    <w:qFormat/>
    <w:pPr>
      <w:jc w:val="left"/>
      <w:keepLines/>
      <w:keepNext/>
      <w:spacing w:line="360" w:lineRule="auto"/>
      <w:widowControl w:val="off"/>
      <w:tabs>
        <w:tab w:val="left" w:pos="1134" w:leader="none"/>
        <w:tab w:val="right" w:pos="7371" w:leader="none"/>
      </w:tabs>
      <w:outlineLvl w:val="4"/>
    </w:pPr>
    <w:rPr>
      <w:rFonts w:ascii="宋体"/>
      <w:color w:val="008000"/>
      <w:sz w:val="28"/>
      <w:szCs w:val="20"/>
    </w:rPr>
  </w:style>
  <w:style w:type="paragraph" w:styleId="852" w:customStyle="1">
    <w:name w:val="标题 61"/>
    <w:basedOn w:val="660"/>
    <w:next w:val="660"/>
    <w:uiPriority w:val="0"/>
    <w:qFormat/>
    <w:pPr>
      <w:jc w:val="left"/>
      <w:keepLines/>
      <w:keepNext/>
      <w:spacing w:before="240" w:after="64" w:line="316" w:lineRule="auto"/>
      <w:widowControl w:val="off"/>
      <w:tabs>
        <w:tab w:val="left" w:pos="1134" w:leader="none"/>
        <w:tab w:val="right" w:pos="7371" w:leader="none"/>
      </w:tabs>
      <w:outlineLvl w:val="5"/>
    </w:pPr>
    <w:rPr>
      <w:rFonts w:ascii="Arial" w:hAnsi="Arial" w:eastAsia="黑体"/>
      <w:b/>
      <w:color w:val="000000"/>
      <w:sz w:val="24"/>
      <w:szCs w:val="20"/>
    </w:rPr>
  </w:style>
  <w:style w:type="paragraph" w:styleId="853" w:customStyle="1">
    <w:name w:val="标题 71"/>
    <w:basedOn w:val="660"/>
    <w:next w:val="660"/>
    <w:uiPriority w:val="0"/>
    <w:qFormat/>
    <w:pPr>
      <w:jc w:val="left"/>
      <w:keepLines/>
      <w:keepNext/>
      <w:spacing w:before="240" w:after="64" w:line="316" w:lineRule="auto"/>
      <w:widowControl w:val="off"/>
      <w:tabs>
        <w:tab w:val="left" w:pos="1134" w:leader="none"/>
        <w:tab w:val="right" w:pos="7371" w:leader="none"/>
      </w:tabs>
      <w:outlineLvl w:val="6"/>
    </w:pPr>
    <w:rPr>
      <w:rFonts w:ascii="宋体"/>
      <w:b/>
      <w:color w:val="000000"/>
      <w:sz w:val="24"/>
      <w:szCs w:val="20"/>
    </w:rPr>
  </w:style>
  <w:style w:type="paragraph" w:styleId="854" w:customStyle="1">
    <w:name w:val="标题 81"/>
    <w:basedOn w:val="660"/>
    <w:next w:val="660"/>
    <w:uiPriority w:val="0"/>
    <w:qFormat/>
    <w:pPr>
      <w:jc w:val="left"/>
      <w:keepLines/>
      <w:keepNext/>
      <w:spacing w:before="240" w:after="64" w:line="316" w:lineRule="auto"/>
      <w:widowControl w:val="off"/>
      <w:tabs>
        <w:tab w:val="left" w:pos="1134" w:leader="none"/>
        <w:tab w:val="right" w:pos="7371" w:leader="none"/>
      </w:tabs>
      <w:outlineLvl w:val="7"/>
    </w:pPr>
    <w:rPr>
      <w:rFonts w:ascii="Arial" w:hAnsi="Arial" w:eastAsia="黑体"/>
      <w:color w:val="000000"/>
      <w:sz w:val="24"/>
      <w:szCs w:val="20"/>
    </w:rPr>
  </w:style>
  <w:style w:type="paragraph" w:styleId="855" w:customStyle="1">
    <w:name w:val="标题 91"/>
    <w:basedOn w:val="660"/>
    <w:next w:val="660"/>
    <w:uiPriority w:val="0"/>
    <w:qFormat/>
    <w:pPr>
      <w:jc w:val="center"/>
      <w:keepNext/>
      <w:spacing w:line="600" w:lineRule="exact"/>
      <w:widowControl w:val="off"/>
      <w:outlineLvl w:val="8"/>
    </w:pPr>
    <w:rPr>
      <w:rFonts w:ascii="仿宋_GB2312" w:eastAsia="仿宋_GB2312"/>
      <w:sz w:val="32"/>
    </w:rPr>
  </w:style>
  <w:style w:type="character" w:styleId="856" w:customStyle="1">
    <w:name w:val="默认段落字体1"/>
    <w:link w:val="660"/>
    <w:uiPriority w:val="1"/>
    <w:unhideWhenUsed/>
    <w:qFormat/>
  </w:style>
  <w:style w:type="table" w:styleId="857" w:customStyle="1">
    <w:name w:val="普通表格1"/>
    <w:uiPriority w:val="0"/>
    <w:semiHidden/>
    <w:qFormat/>
    <w:tblPr/>
  </w:style>
  <w:style w:type="character" w:styleId="858" w:customStyle="1">
    <w:name w:val="正文文本 字符"/>
    <w:link w:val="704"/>
    <w:uiPriority w:val="0"/>
    <w:qFormat/>
    <w:rPr>
      <w:rFonts w:ascii="仿宋_GB2312" w:eastAsia="仿宋_GB2312"/>
      <w:sz w:val="32"/>
      <w:szCs w:val="22"/>
    </w:rPr>
  </w:style>
  <w:style w:type="character" w:styleId="859" w:customStyle="1">
    <w:name w:val="标题 1 字符"/>
    <w:link w:val="661"/>
    <w:uiPriority w:val="0"/>
    <w:qFormat/>
    <w:rPr>
      <w:b/>
      <w:sz w:val="44"/>
    </w:rPr>
  </w:style>
  <w:style w:type="character" w:styleId="860" w:customStyle="1">
    <w:name w:val="标题 2 字符"/>
    <w:link w:val="848"/>
    <w:uiPriority w:val="0"/>
    <w:qFormat/>
    <w:rPr>
      <w:rFonts w:ascii="Arial" w:hAnsi="Arial" w:eastAsia="黑体"/>
      <w:b/>
      <w:sz w:val="32"/>
    </w:rPr>
  </w:style>
  <w:style w:type="character" w:styleId="861" w:customStyle="1">
    <w:name w:val="标题 3 字符"/>
    <w:link w:val="849"/>
    <w:uiPriority w:val="0"/>
    <w:qFormat/>
    <w:rPr>
      <w:b/>
      <w:sz w:val="32"/>
    </w:rPr>
  </w:style>
  <w:style w:type="character" w:styleId="862" w:customStyle="1">
    <w:name w:val="标题 4 字符"/>
    <w:link w:val="850"/>
    <w:uiPriority w:val="0"/>
    <w:qFormat/>
    <w:rPr>
      <w:rFonts w:ascii="宋体" w:eastAsia="宋体"/>
      <w:color w:val="800000"/>
      <w:sz w:val="28"/>
      <w:lang w:val="en-US" w:eastAsia="zh-CN" w:bidi="ar-SA"/>
    </w:rPr>
  </w:style>
  <w:style w:type="paragraph" w:styleId="863" w:customStyle="1">
    <w:name w:val="目录 71"/>
    <w:basedOn w:val="660"/>
    <w:next w:val="660"/>
    <w:uiPriority w:val="0"/>
    <w:qFormat/>
    <w:pPr>
      <w:ind w:left="1260"/>
      <w:jc w:val="left"/>
    </w:pPr>
    <w:rPr>
      <w:rFonts w:ascii="Calibri" w:hAnsi="Calibri" w:cs="Calibri"/>
      <w:sz w:val="18"/>
      <w:szCs w:val="18"/>
    </w:rPr>
  </w:style>
  <w:style w:type="paragraph" w:styleId="864" w:customStyle="1">
    <w:name w:val="列表项目符号 41"/>
    <w:basedOn w:val="660"/>
    <w:uiPriority w:val="0"/>
    <w:qFormat/>
    <w:pPr>
      <w:ind w:left="360" w:hanging="360"/>
      <w:spacing w:line="380" w:lineRule="exact"/>
      <w:tabs>
        <w:tab w:val="left" w:pos="360" w:leader="none"/>
      </w:tabs>
    </w:pPr>
    <w:rPr>
      <w:rFonts w:ascii="Calibri" w:hAnsi="Calibri"/>
      <w:sz w:val="28"/>
      <w:szCs w:val="22"/>
    </w:rPr>
  </w:style>
  <w:style w:type="paragraph" w:styleId="865" w:customStyle="1">
    <w:name w:val="索引 81"/>
    <w:basedOn w:val="660"/>
    <w:next w:val="660"/>
    <w:uiPriority w:val="0"/>
    <w:qFormat/>
    <w:pPr>
      <w:ind w:left="1400"/>
    </w:pPr>
    <w:rPr>
      <w:rFonts w:ascii="Calibri" w:hAnsi="Calibri"/>
      <w:szCs w:val="22"/>
    </w:rPr>
  </w:style>
  <w:style w:type="paragraph" w:styleId="866" w:customStyle="1">
    <w:name w:val="列表编号1"/>
    <w:basedOn w:val="660"/>
    <w:uiPriority w:val="0"/>
    <w:qFormat/>
    <w:pPr>
      <w:spacing w:line="360" w:lineRule="auto"/>
      <w:tabs>
        <w:tab w:val="left" w:pos="0" w:leader="none"/>
        <w:tab w:val="left" w:pos="840" w:leader="none"/>
      </w:tabs>
    </w:pPr>
  </w:style>
  <w:style w:type="paragraph" w:styleId="867" w:customStyle="1">
    <w:name w:val="正文缩进11"/>
    <w:basedOn w:val="660"/>
    <w:uiPriority w:val="0"/>
    <w:qFormat/>
    <w:pPr>
      <w:ind w:firstLine="420"/>
    </w:pPr>
    <w:rPr>
      <w:rFonts w:ascii="宋体"/>
      <w:color w:val="000000"/>
      <w:sz w:val="24"/>
      <w:szCs w:val="20"/>
    </w:rPr>
  </w:style>
  <w:style w:type="paragraph" w:styleId="868" w:customStyle="1">
    <w:name w:val="题注1"/>
    <w:basedOn w:val="660"/>
    <w:next w:val="660"/>
    <w:link w:val="869"/>
    <w:uiPriority w:val="0"/>
    <w:qFormat/>
    <w:pPr>
      <w:spacing w:line="360" w:lineRule="auto"/>
      <w:tabs>
        <w:tab w:val="left" w:pos="0" w:leader="none"/>
      </w:tabs>
    </w:pPr>
    <w:rPr>
      <w:rFonts w:ascii="Arial" w:hAnsi="Arial" w:eastAsia="黑体"/>
      <w:sz w:val="20"/>
      <w:szCs w:val="20"/>
    </w:rPr>
  </w:style>
  <w:style w:type="character" w:styleId="869" w:customStyle="1">
    <w:name w:val="题注 字符"/>
    <w:link w:val="868"/>
    <w:uiPriority w:val="0"/>
    <w:qFormat/>
    <w:rPr>
      <w:rFonts w:ascii="Arial" w:hAnsi="Arial" w:eastAsia="黑体" w:cs="Arial"/>
    </w:rPr>
  </w:style>
  <w:style w:type="paragraph" w:styleId="870" w:customStyle="1">
    <w:name w:val="索引 51"/>
    <w:basedOn w:val="660"/>
    <w:next w:val="660"/>
    <w:uiPriority w:val="0"/>
    <w:qFormat/>
    <w:pPr>
      <w:ind w:left="800"/>
    </w:pPr>
    <w:rPr>
      <w:rFonts w:ascii="Calibri" w:hAnsi="Calibri"/>
      <w:szCs w:val="22"/>
    </w:rPr>
  </w:style>
  <w:style w:type="paragraph" w:styleId="871" w:customStyle="1">
    <w:name w:val="列表项目符号1"/>
    <w:basedOn w:val="660"/>
    <w:uiPriority w:val="0"/>
    <w:qFormat/>
    <w:pPr>
      <w:ind w:left="962" w:hanging="480"/>
      <w:spacing w:line="360" w:lineRule="auto"/>
      <w:tabs>
        <w:tab w:val="left" w:pos="840" w:leader="none"/>
      </w:tabs>
    </w:pPr>
    <w:rPr>
      <w:sz w:val="24"/>
    </w:rPr>
  </w:style>
  <w:style w:type="paragraph" w:styleId="872" w:customStyle="1">
    <w:name w:val="文档结构图1"/>
    <w:basedOn w:val="660"/>
    <w:uiPriority w:val="0"/>
    <w:qFormat/>
    <w:pPr>
      <w:shd w:val="clear" w:color="auto" w:fill="000080"/>
    </w:pPr>
  </w:style>
  <w:style w:type="paragraph" w:styleId="873" w:customStyle="1">
    <w:name w:val="批注文字1"/>
    <w:basedOn w:val="660"/>
    <w:link w:val="874"/>
    <w:uiPriority w:val="99"/>
    <w:qFormat/>
    <w:pPr>
      <w:jc w:val="left"/>
    </w:pPr>
    <w:rPr>
      <w:rFonts w:ascii="Calibri" w:hAnsi="Calibri"/>
      <w:szCs w:val="20"/>
    </w:rPr>
  </w:style>
  <w:style w:type="character" w:styleId="874" w:customStyle="1">
    <w:name w:val="批注文字 字符"/>
    <w:link w:val="873"/>
    <w:uiPriority w:val="99"/>
    <w:qFormat/>
    <w:rPr>
      <w:rFonts w:ascii="Calibri" w:hAnsi="Calibri" w:eastAsia="宋体" w:cs="Times New Roman"/>
      <w:sz w:val="21"/>
    </w:rPr>
  </w:style>
  <w:style w:type="paragraph" w:styleId="875" w:customStyle="1">
    <w:name w:val="索引 61"/>
    <w:basedOn w:val="660"/>
    <w:next w:val="660"/>
    <w:uiPriority w:val="0"/>
    <w:qFormat/>
    <w:pPr>
      <w:ind w:left="1000"/>
    </w:pPr>
    <w:rPr>
      <w:rFonts w:ascii="Calibri" w:hAnsi="Calibri"/>
      <w:szCs w:val="22"/>
    </w:rPr>
  </w:style>
  <w:style w:type="paragraph" w:styleId="876" w:customStyle="1">
    <w:name w:val="正文文本 31"/>
    <w:basedOn w:val="660"/>
    <w:uiPriority w:val="0"/>
    <w:qFormat/>
    <w:rPr>
      <w:color w:val="000000"/>
    </w:rPr>
  </w:style>
  <w:style w:type="paragraph" w:styleId="877" w:customStyle="1">
    <w:name w:val="列表项目符号 31"/>
    <w:basedOn w:val="660"/>
    <w:uiPriority w:val="0"/>
    <w:qFormat/>
    <w:pPr>
      <w:ind w:left="1200" w:hanging="360"/>
      <w:spacing w:line="380" w:lineRule="exact"/>
      <w:tabs>
        <w:tab w:val="left" w:pos="1200" w:leader="none"/>
      </w:tabs>
    </w:pPr>
    <w:rPr>
      <w:rFonts w:ascii="Calibri" w:hAnsi="Calibri"/>
      <w:sz w:val="28"/>
      <w:szCs w:val="22"/>
    </w:rPr>
  </w:style>
  <w:style w:type="paragraph" w:styleId="878" w:customStyle="1">
    <w:name w:val="文本块1"/>
    <w:basedOn w:val="660"/>
    <w:uiPriority w:val="0"/>
    <w:qFormat/>
    <w:pPr>
      <w:ind w:left="1548" w:right="12" w:hanging="2405"/>
      <w:spacing w:line="360" w:lineRule="exact"/>
    </w:pPr>
    <w:rPr>
      <w:rFonts w:ascii="宋体"/>
      <w:bCs/>
      <w:sz w:val="28"/>
      <w:szCs w:val="22"/>
    </w:rPr>
  </w:style>
  <w:style w:type="paragraph" w:styleId="879" w:customStyle="1">
    <w:name w:val="列表项目符号 21"/>
    <w:basedOn w:val="660"/>
    <w:uiPriority w:val="0"/>
    <w:qFormat/>
    <w:pPr>
      <w:ind w:left="720" w:hanging="360"/>
      <w:spacing w:line="360" w:lineRule="auto"/>
      <w:tabs>
        <w:tab w:val="left" w:pos="720" w:leader="none"/>
      </w:tabs>
    </w:pPr>
    <w:rPr>
      <w:sz w:val="24"/>
    </w:rPr>
  </w:style>
  <w:style w:type="paragraph" w:styleId="880" w:customStyle="1">
    <w:name w:val="HTML 地址1"/>
    <w:basedOn w:val="660"/>
    <w:uiPriority w:val="0"/>
    <w:qFormat/>
    <w:rPr>
      <w:i/>
      <w:iCs/>
    </w:rPr>
  </w:style>
  <w:style w:type="paragraph" w:styleId="881" w:customStyle="1">
    <w:name w:val="索引 41"/>
    <w:basedOn w:val="660"/>
    <w:next w:val="660"/>
    <w:uiPriority w:val="0"/>
    <w:qFormat/>
    <w:pPr>
      <w:ind w:left="600"/>
    </w:pPr>
    <w:rPr>
      <w:rFonts w:ascii="Calibri" w:hAnsi="Calibri"/>
      <w:szCs w:val="22"/>
    </w:rPr>
  </w:style>
  <w:style w:type="paragraph" w:styleId="882" w:customStyle="1">
    <w:name w:val="目录 51"/>
    <w:basedOn w:val="660"/>
    <w:next w:val="660"/>
    <w:uiPriority w:val="0"/>
    <w:qFormat/>
    <w:pPr>
      <w:ind w:left="840"/>
      <w:jc w:val="left"/>
    </w:pPr>
    <w:rPr>
      <w:rFonts w:ascii="Calibri" w:hAnsi="Calibri" w:cs="Calibri"/>
      <w:sz w:val="18"/>
      <w:szCs w:val="18"/>
    </w:rPr>
  </w:style>
  <w:style w:type="paragraph" w:styleId="883" w:customStyle="1">
    <w:name w:val="目录 31"/>
    <w:basedOn w:val="660"/>
    <w:next w:val="660"/>
    <w:uiPriority w:val="39"/>
    <w:qFormat/>
    <w:pPr>
      <w:ind w:left="420"/>
      <w:jc w:val="left"/>
    </w:pPr>
    <w:rPr>
      <w:rFonts w:ascii="Calibri" w:hAnsi="Calibri" w:cs="Calibri"/>
      <w:i/>
      <w:iCs/>
      <w:sz w:val="20"/>
      <w:szCs w:val="20"/>
    </w:rPr>
  </w:style>
  <w:style w:type="paragraph" w:styleId="884" w:customStyle="1">
    <w:name w:val="纯文本11"/>
    <w:basedOn w:val="660"/>
    <w:uiPriority w:val="0"/>
    <w:qFormat/>
    <w:rPr>
      <w:rFonts w:ascii="宋体"/>
      <w:szCs w:val="21"/>
    </w:rPr>
  </w:style>
  <w:style w:type="paragraph" w:styleId="885" w:customStyle="1">
    <w:name w:val="列表项目符号 51"/>
    <w:basedOn w:val="660"/>
    <w:uiPriority w:val="0"/>
    <w:qFormat/>
    <w:pPr>
      <w:ind w:left="720" w:hanging="360"/>
      <w:spacing w:line="380" w:lineRule="exact"/>
      <w:tabs>
        <w:tab w:val="left" w:pos="720" w:leader="none"/>
      </w:tabs>
    </w:pPr>
    <w:rPr>
      <w:rFonts w:ascii="Calibri" w:hAnsi="Calibri"/>
      <w:sz w:val="28"/>
      <w:szCs w:val="22"/>
    </w:rPr>
  </w:style>
  <w:style w:type="paragraph" w:styleId="886" w:customStyle="1">
    <w:name w:val="目录 81"/>
    <w:basedOn w:val="660"/>
    <w:next w:val="660"/>
    <w:uiPriority w:val="0"/>
    <w:qFormat/>
    <w:pPr>
      <w:ind w:left="1470"/>
      <w:jc w:val="left"/>
    </w:pPr>
    <w:rPr>
      <w:rFonts w:ascii="Calibri" w:hAnsi="Calibri" w:cs="Calibri"/>
      <w:sz w:val="18"/>
      <w:szCs w:val="18"/>
    </w:rPr>
  </w:style>
  <w:style w:type="paragraph" w:styleId="887" w:customStyle="1">
    <w:name w:val="索引 31"/>
    <w:basedOn w:val="660"/>
    <w:next w:val="660"/>
    <w:uiPriority w:val="0"/>
    <w:qFormat/>
    <w:pPr>
      <w:ind w:left="400"/>
    </w:pPr>
    <w:rPr>
      <w:rFonts w:ascii="Calibri" w:hAnsi="Calibri"/>
      <w:szCs w:val="22"/>
    </w:rPr>
  </w:style>
  <w:style w:type="paragraph" w:styleId="888" w:customStyle="1">
    <w:name w:val="日期1"/>
    <w:basedOn w:val="660"/>
    <w:next w:val="660"/>
    <w:uiPriority w:val="0"/>
    <w:qFormat/>
    <w:pPr>
      <w:ind w:left="2500"/>
    </w:pPr>
  </w:style>
  <w:style w:type="paragraph" w:styleId="889" w:customStyle="1">
    <w:name w:val="正文文本缩进 21"/>
    <w:basedOn w:val="660"/>
    <w:uiPriority w:val="0"/>
    <w:qFormat/>
    <w:pPr>
      <w:ind w:firstLine="225"/>
      <w:jc w:val="left"/>
      <w:spacing w:line="540" w:lineRule="exact"/>
    </w:pPr>
    <w:rPr>
      <w:rFonts w:ascii="仿宋_GB2312" w:eastAsia="仿宋_GB2312"/>
      <w:sz w:val="32"/>
    </w:rPr>
  </w:style>
  <w:style w:type="paragraph" w:styleId="890" w:customStyle="1">
    <w:name w:val="尾注文本1"/>
    <w:basedOn w:val="660"/>
    <w:uiPriority w:val="0"/>
    <w:qFormat/>
    <w:pPr>
      <w:jc w:val="left"/>
      <w:widowControl/>
    </w:pPr>
    <w:rPr>
      <w:rFonts w:ascii="宋体"/>
      <w:bCs/>
      <w:szCs w:val="21"/>
    </w:rPr>
  </w:style>
  <w:style w:type="paragraph" w:styleId="891" w:customStyle="1">
    <w:name w:val="批注框文本1"/>
    <w:basedOn w:val="660"/>
    <w:uiPriority w:val="0"/>
    <w:qFormat/>
    <w:rPr>
      <w:sz w:val="18"/>
      <w:szCs w:val="20"/>
    </w:rPr>
  </w:style>
  <w:style w:type="paragraph" w:styleId="892" w:customStyle="1">
    <w:name w:val="页脚1"/>
    <w:basedOn w:val="660"/>
    <w:link w:val="893"/>
    <w:uiPriority w:val="99"/>
    <w:qFormat/>
    <w:pPr>
      <w:jc w:val="left"/>
      <w:tabs>
        <w:tab w:val="center" w:pos="4153" w:leader="none"/>
        <w:tab w:val="right" w:pos="8306" w:leader="none"/>
      </w:tabs>
    </w:pPr>
    <w:rPr>
      <w:rFonts w:ascii="Calibri" w:hAnsi="Calibri"/>
      <w:sz w:val="18"/>
      <w:szCs w:val="18"/>
    </w:rPr>
  </w:style>
  <w:style w:type="character" w:styleId="893" w:customStyle="1">
    <w:name w:val="页脚 字符"/>
    <w:link w:val="892"/>
    <w:uiPriority w:val="99"/>
    <w:qFormat/>
    <w:rPr>
      <w:rFonts w:ascii="Calibri" w:hAnsi="Calibri" w:eastAsia="宋体" w:cs="Times New Roman"/>
      <w:sz w:val="18"/>
      <w:szCs w:val="18"/>
    </w:rPr>
  </w:style>
  <w:style w:type="paragraph" w:styleId="894" w:customStyle="1">
    <w:name w:val="寄信人地址11"/>
    <w:basedOn w:val="660"/>
    <w:uiPriority w:val="0"/>
    <w:qFormat/>
    <w:rPr>
      <w:rFonts w:ascii="Arial" w:hAnsi="Arial"/>
    </w:rPr>
  </w:style>
  <w:style w:type="paragraph" w:styleId="895" w:customStyle="1">
    <w:name w:val="页眉1"/>
    <w:basedOn w:val="660"/>
    <w:link w:val="896"/>
    <w:uiPriority w:val="99"/>
    <w:qFormat/>
    <w:pPr>
      <w:jc w:val="center"/>
      <w:tabs>
        <w:tab w:val="center" w:pos="4153" w:leader="none"/>
        <w:tab w:val="right" w:pos="8306" w:leader="none"/>
      </w:tabs>
      <w:pBdr>
        <w:bottom w:val="single" w:color="000000" w:sz="6" w:space="1"/>
      </w:pBdr>
    </w:pPr>
    <w:rPr>
      <w:sz w:val="18"/>
      <w:szCs w:val="18"/>
    </w:rPr>
  </w:style>
  <w:style w:type="character" w:styleId="896" w:customStyle="1">
    <w:name w:val="页眉 字符"/>
    <w:link w:val="895"/>
    <w:uiPriority w:val="99"/>
    <w:qFormat/>
    <w:rPr>
      <w:sz w:val="18"/>
      <w:szCs w:val="18"/>
    </w:rPr>
  </w:style>
  <w:style w:type="paragraph" w:styleId="897" w:customStyle="1">
    <w:name w:val="目录 11"/>
    <w:basedOn w:val="660"/>
    <w:next w:val="660"/>
    <w:uiPriority w:val="39"/>
    <w:qFormat/>
    <w:pPr>
      <w:jc w:val="left"/>
      <w:spacing w:before="120" w:after="120"/>
    </w:pPr>
    <w:rPr>
      <w:rFonts w:ascii="Calibri" w:hAnsi="Calibri" w:cs="Calibri"/>
      <w:b/>
      <w:bCs/>
      <w:caps/>
      <w:sz w:val="20"/>
      <w:szCs w:val="20"/>
    </w:rPr>
  </w:style>
  <w:style w:type="paragraph" w:styleId="898" w:customStyle="1">
    <w:name w:val="目录 41"/>
    <w:basedOn w:val="660"/>
    <w:next w:val="660"/>
    <w:uiPriority w:val="0"/>
    <w:qFormat/>
    <w:pPr>
      <w:ind w:left="630"/>
      <w:jc w:val="left"/>
    </w:pPr>
    <w:rPr>
      <w:rFonts w:ascii="Calibri" w:hAnsi="Calibri" w:cs="Calibri"/>
      <w:sz w:val="18"/>
      <w:szCs w:val="18"/>
    </w:rPr>
  </w:style>
  <w:style w:type="paragraph" w:styleId="899" w:customStyle="1">
    <w:name w:val="索引标题1"/>
    <w:basedOn w:val="660"/>
    <w:next w:val="900"/>
    <w:uiPriority w:val="0"/>
    <w:qFormat/>
    <w:rPr>
      <w:rFonts w:ascii="Calibri" w:hAnsi="Calibri"/>
      <w:szCs w:val="22"/>
    </w:rPr>
  </w:style>
  <w:style w:type="paragraph" w:styleId="900" w:customStyle="1">
    <w:name w:val="索引 11"/>
    <w:basedOn w:val="660"/>
    <w:next w:val="660"/>
    <w:uiPriority w:val="0"/>
    <w:qFormat/>
    <w:rPr>
      <w:rFonts w:ascii="Calibri" w:hAnsi="Calibri"/>
      <w:szCs w:val="22"/>
    </w:rPr>
  </w:style>
  <w:style w:type="paragraph" w:styleId="901" w:customStyle="1">
    <w:name w:val="脚注文本1"/>
    <w:basedOn w:val="660"/>
    <w:uiPriority w:val="0"/>
    <w:qFormat/>
    <w:pPr>
      <w:jc w:val="left"/>
    </w:pPr>
    <w:rPr>
      <w:rFonts w:ascii="宋体"/>
      <w:bCs/>
      <w:sz w:val="18"/>
      <w:szCs w:val="18"/>
    </w:rPr>
  </w:style>
  <w:style w:type="paragraph" w:styleId="902" w:customStyle="1">
    <w:name w:val="目录 61"/>
    <w:basedOn w:val="660"/>
    <w:next w:val="660"/>
    <w:uiPriority w:val="0"/>
    <w:qFormat/>
    <w:pPr>
      <w:ind w:left="1050"/>
      <w:jc w:val="left"/>
    </w:pPr>
    <w:rPr>
      <w:rFonts w:ascii="Calibri" w:hAnsi="Calibri" w:cs="Calibri"/>
      <w:sz w:val="18"/>
      <w:szCs w:val="18"/>
    </w:rPr>
  </w:style>
  <w:style w:type="paragraph" w:styleId="903" w:customStyle="1">
    <w:name w:val="正文文本缩进 31"/>
    <w:basedOn w:val="660"/>
    <w:uiPriority w:val="0"/>
    <w:qFormat/>
    <w:pPr>
      <w:ind w:firstLine="213"/>
    </w:pPr>
    <w:rPr>
      <w:rFonts w:ascii="仿宋_GB2312" w:eastAsia="仿宋_GB2312"/>
      <w:sz w:val="30"/>
    </w:rPr>
  </w:style>
  <w:style w:type="paragraph" w:styleId="904" w:customStyle="1">
    <w:name w:val="索引 71"/>
    <w:basedOn w:val="660"/>
    <w:next w:val="660"/>
    <w:uiPriority w:val="0"/>
    <w:qFormat/>
    <w:pPr>
      <w:ind w:left="1200"/>
    </w:pPr>
    <w:rPr>
      <w:rFonts w:ascii="Calibri" w:hAnsi="Calibri"/>
      <w:szCs w:val="22"/>
    </w:rPr>
  </w:style>
  <w:style w:type="paragraph" w:styleId="905" w:customStyle="1">
    <w:name w:val="索引 91"/>
    <w:basedOn w:val="660"/>
    <w:next w:val="660"/>
    <w:uiPriority w:val="0"/>
    <w:qFormat/>
    <w:pPr>
      <w:ind w:left="1600"/>
    </w:pPr>
    <w:rPr>
      <w:rFonts w:ascii="Calibri" w:hAnsi="Calibri"/>
      <w:szCs w:val="22"/>
    </w:rPr>
  </w:style>
  <w:style w:type="paragraph" w:styleId="906" w:customStyle="1">
    <w:name w:val="图表目录11"/>
    <w:basedOn w:val="660"/>
    <w:next w:val="660"/>
    <w:uiPriority w:val="0"/>
    <w:qFormat/>
    <w:pPr>
      <w:ind w:left="400" w:hanging="200"/>
      <w:jc w:val="left"/>
      <w:widowControl/>
    </w:pPr>
    <w:rPr>
      <w:rFonts w:ascii="宋体"/>
      <w:bCs/>
      <w:szCs w:val="21"/>
    </w:rPr>
  </w:style>
  <w:style w:type="paragraph" w:styleId="907" w:customStyle="1">
    <w:name w:val="目录 21"/>
    <w:basedOn w:val="660"/>
    <w:next w:val="660"/>
    <w:uiPriority w:val="39"/>
    <w:qFormat/>
    <w:pPr>
      <w:ind w:left="210"/>
      <w:jc w:val="left"/>
    </w:pPr>
    <w:rPr>
      <w:rFonts w:ascii="Calibri" w:hAnsi="Calibri" w:cs="Calibri"/>
      <w:smallCaps/>
      <w:sz w:val="20"/>
      <w:szCs w:val="20"/>
    </w:rPr>
  </w:style>
  <w:style w:type="paragraph" w:styleId="908" w:customStyle="1">
    <w:name w:val="目录 91"/>
    <w:basedOn w:val="660"/>
    <w:next w:val="660"/>
    <w:uiPriority w:val="0"/>
    <w:qFormat/>
    <w:pPr>
      <w:ind w:left="1680"/>
      <w:jc w:val="left"/>
    </w:pPr>
    <w:rPr>
      <w:rFonts w:ascii="Calibri" w:hAnsi="Calibri" w:cs="Calibri"/>
      <w:sz w:val="18"/>
      <w:szCs w:val="18"/>
    </w:rPr>
  </w:style>
  <w:style w:type="paragraph" w:styleId="909" w:customStyle="1">
    <w:name w:val="正文文本 21"/>
    <w:basedOn w:val="660"/>
    <w:uiPriority w:val="0"/>
    <w:qFormat/>
    <w:pPr>
      <w:spacing w:line="560" w:lineRule="exact"/>
    </w:pPr>
    <w:rPr>
      <w:rFonts w:ascii="仿宋_GB2312" w:eastAsia="仿宋_GB2312"/>
      <w:sz w:val="28"/>
      <w:szCs w:val="30"/>
    </w:rPr>
  </w:style>
  <w:style w:type="paragraph" w:styleId="910" w:customStyle="1">
    <w:name w:val="列表接续 21"/>
    <w:basedOn w:val="660"/>
    <w:uiPriority w:val="0"/>
    <w:qFormat/>
    <w:pPr>
      <w:ind w:left="840"/>
      <w:spacing w:after="120"/>
    </w:pPr>
  </w:style>
  <w:style w:type="paragraph" w:styleId="911" w:customStyle="1">
    <w:name w:val="HTML 预设格式1"/>
    <w:basedOn w:val="66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lang w:bidi="ar-SA"/>
    </w:rPr>
  </w:style>
  <w:style w:type="paragraph" w:styleId="912" w:customStyle="1">
    <w:name w:val="普通(网站)1"/>
    <w:basedOn w:val="660"/>
    <w:uiPriority w:val="0"/>
    <w:qFormat/>
    <w:pPr>
      <w:jc w:val="left"/>
      <w:spacing w:before="100" w:beforeAutospacing="1" w:after="100" w:afterAutospacing="1"/>
      <w:widowControl/>
    </w:pPr>
    <w:rPr>
      <w:rFonts w:ascii="宋体"/>
      <w:sz w:val="24"/>
      <w:szCs w:val="20"/>
    </w:rPr>
  </w:style>
  <w:style w:type="paragraph" w:styleId="913" w:customStyle="1">
    <w:name w:val="索引 21"/>
    <w:basedOn w:val="660"/>
    <w:next w:val="660"/>
    <w:uiPriority w:val="0"/>
    <w:qFormat/>
    <w:pPr>
      <w:ind w:left="200"/>
    </w:pPr>
    <w:rPr>
      <w:rFonts w:ascii="Calibri" w:hAnsi="Calibri"/>
      <w:szCs w:val="22"/>
    </w:rPr>
  </w:style>
  <w:style w:type="paragraph" w:styleId="914" w:customStyle="1">
    <w:name w:val="标题1"/>
    <w:basedOn w:val="660"/>
    <w:next w:val="660"/>
    <w:uiPriority w:val="0"/>
    <w:qFormat/>
    <w:pPr>
      <w:jc w:val="center"/>
      <w:spacing w:before="240" w:after="60"/>
      <w:outlineLvl w:val="0"/>
    </w:pPr>
    <w:rPr>
      <w:rFonts w:ascii="Cambria" w:hAnsi="Cambria"/>
      <w:b/>
      <w:bCs/>
      <w:sz w:val="32"/>
      <w:szCs w:val="32"/>
    </w:rPr>
  </w:style>
  <w:style w:type="paragraph" w:styleId="915" w:customStyle="1">
    <w:name w:val="批注主题1"/>
    <w:basedOn w:val="873"/>
    <w:next w:val="873"/>
    <w:uiPriority w:val="0"/>
    <w:qFormat/>
    <w:rPr>
      <w:b/>
    </w:rPr>
  </w:style>
  <w:style w:type="paragraph" w:styleId="916" w:customStyle="1">
    <w:name w:val="正文首行缩进1"/>
    <w:basedOn w:val="660"/>
    <w:next w:val="660"/>
    <w:uiPriority w:val="0"/>
    <w:qFormat/>
    <w:pPr>
      <w:ind w:firstLine="100"/>
      <w:spacing w:after="120" w:line="240" w:lineRule="auto"/>
    </w:pPr>
    <w:rPr>
      <w:rFonts w:ascii="Times New Roman" w:hAnsi="Times New Roman" w:eastAsia="宋体"/>
      <w:sz w:val="21"/>
    </w:rPr>
  </w:style>
  <w:style w:type="paragraph" w:styleId="917" w:customStyle="1">
    <w:name w:val="正文首行缩进 21"/>
    <w:basedOn w:val="699"/>
    <w:link w:val="918"/>
    <w:uiPriority w:val="0"/>
    <w:qFormat/>
    <w:pPr>
      <w:ind w:left="200" w:firstLine="200"/>
      <w:spacing w:after="120"/>
    </w:pPr>
    <w:rPr>
      <w:rFonts w:ascii="Times New Roman"/>
      <w:sz w:val="24"/>
      <w:szCs w:val="24"/>
    </w:rPr>
  </w:style>
  <w:style w:type="character" w:styleId="918" w:customStyle="1">
    <w:name w:val="正文文本首行缩进 2 字符"/>
    <w:link w:val="917"/>
    <w:uiPriority w:val="0"/>
    <w:qFormat/>
    <w:rPr>
      <w:rFonts w:eastAsia="仿宋_GB2312"/>
      <w:sz w:val="24"/>
      <w:szCs w:val="24"/>
      <w:lang w:bidi="ar-SA"/>
    </w:rPr>
  </w:style>
  <w:style w:type="table" w:styleId="919" w:customStyle="1">
    <w:name w:val="网格型1"/>
    <w:basedOn w:val="857"/>
    <w:uiPriority w:val="0"/>
    <w:qFormat/>
    <w:tblPr/>
  </w:style>
  <w:style w:type="character" w:styleId="920" w:customStyle="1">
    <w:name w:val="要点1"/>
    <w:link w:val="660"/>
    <w:uiPriority w:val="0"/>
    <w:qFormat/>
    <w:rPr>
      <w:b/>
    </w:rPr>
  </w:style>
  <w:style w:type="character" w:styleId="921" w:customStyle="1">
    <w:name w:val="尾注引用1"/>
    <w:link w:val="660"/>
    <w:uiPriority w:val="0"/>
    <w:qFormat/>
    <w:rPr>
      <w:vertAlign w:val="superscript"/>
    </w:rPr>
  </w:style>
  <w:style w:type="character" w:styleId="922" w:customStyle="1">
    <w:name w:val="页码1"/>
    <w:link w:val="660"/>
    <w:uiPriority w:val="0"/>
    <w:qFormat/>
  </w:style>
  <w:style w:type="character" w:styleId="923" w:customStyle="1">
    <w:name w:val="已访问的超链接1"/>
    <w:link w:val="660"/>
    <w:uiPriority w:val="0"/>
    <w:qFormat/>
    <w:rPr>
      <w:color w:val="800080"/>
      <w:u w:val="single"/>
    </w:rPr>
  </w:style>
  <w:style w:type="character" w:styleId="924" w:customStyle="1">
    <w:name w:val="强调1"/>
    <w:link w:val="660"/>
    <w:uiPriority w:val="0"/>
    <w:qFormat/>
    <w:rPr>
      <w:color w:val="cc0033"/>
    </w:rPr>
  </w:style>
  <w:style w:type="character" w:styleId="925" w:customStyle="1">
    <w:name w:val="HTML 打字机1"/>
    <w:link w:val="660"/>
    <w:uiPriority w:val="0"/>
    <w:qFormat/>
    <w:rPr>
      <w:rFonts w:ascii="宋体" w:eastAsia="宋体" w:cs="宋体"/>
      <w:sz w:val="24"/>
      <w:szCs w:val="24"/>
      <w:lang w:bidi="ar-SA"/>
    </w:rPr>
  </w:style>
  <w:style w:type="character" w:styleId="926" w:customStyle="1">
    <w:name w:val="超链接1"/>
    <w:link w:val="660"/>
    <w:uiPriority w:val="99"/>
    <w:qFormat/>
    <w:rPr>
      <w:color w:val="0000ff"/>
      <w:u w:val="single"/>
    </w:rPr>
  </w:style>
  <w:style w:type="character" w:styleId="927" w:customStyle="1">
    <w:name w:val="批注引用1"/>
    <w:link w:val="660"/>
    <w:uiPriority w:val="0"/>
    <w:qFormat/>
    <w:rPr>
      <w:sz w:val="21"/>
    </w:rPr>
  </w:style>
  <w:style w:type="character" w:styleId="928" w:customStyle="1">
    <w:name w:val="脚注引用1"/>
    <w:link w:val="660"/>
    <w:uiPriority w:val="0"/>
    <w:qFormat/>
    <w:rPr>
      <w:vertAlign w:val="superscript"/>
    </w:rPr>
  </w:style>
  <w:style w:type="paragraph" w:styleId="929" w:customStyle="1">
    <w:name w:val="样式1"/>
    <w:basedOn w:val="866"/>
    <w:next w:val="660"/>
    <w:uiPriority w:val="0"/>
    <w:qFormat/>
    <w:pPr>
      <w:numPr>
        <w:ilvl w:val="0"/>
        <w:numId w:val="0"/>
      </w:numPr>
    </w:pPr>
    <w:rPr>
      <w:rFonts w:ascii="Arial" w:hAnsi="Arial" w:eastAsia="幼圆" w:cs="Arial"/>
      <w:sz w:val="24"/>
      <w:szCs w:val="20"/>
      <w:lang w:bidi="ar-SA"/>
    </w:rPr>
  </w:style>
  <w:style w:type="paragraph" w:styleId="930" w:customStyle="1">
    <w:name w:val="样式 正文首行缩进 2 + Arial"/>
    <w:basedOn w:val="660"/>
    <w:next w:val="660"/>
    <w:uiPriority w:val="0"/>
    <w:qFormat/>
    <w:pPr>
      <w:ind w:firstLine="200"/>
      <w:spacing w:after="120" w:line="320" w:lineRule="atLeast"/>
    </w:pPr>
    <w:rPr>
      <w:rFonts w:ascii="Arial" w:hAnsi="Arial"/>
    </w:rPr>
  </w:style>
  <w:style w:type="character" w:styleId="931" w:customStyle="1">
    <w:name w:val="Comment Text Char"/>
    <w:link w:val="660"/>
    <w:uiPriority w:val="0"/>
    <w:qFormat/>
    <w:rPr>
      <w:rFonts w:cs="Times New Roman"/>
      <w:sz w:val="21"/>
      <w:szCs w:val="21"/>
      <w:lang w:bidi="ar-SA"/>
    </w:rPr>
  </w:style>
  <w:style w:type="character" w:styleId="932" w:customStyle="1">
    <w:name w:val="纯文本 Char_0"/>
    <w:link w:val="933"/>
    <w:uiPriority w:val="0"/>
    <w:qFormat/>
    <w:rPr>
      <w:rFonts w:ascii="宋体" w:hAnsi="Courier New" w:cs="Courier New"/>
      <w:sz w:val="21"/>
      <w:szCs w:val="21"/>
    </w:rPr>
  </w:style>
  <w:style w:type="paragraph" w:styleId="933" w:customStyle="1">
    <w:name w:val="纯文本_0"/>
    <w:basedOn w:val="934"/>
    <w:link w:val="932"/>
    <w:uiPriority w:val="0"/>
    <w:unhideWhenUsed/>
    <w:qFormat/>
    <w:rPr>
      <w:rFonts w:ascii="宋体" w:hAnsi="Courier New"/>
      <w:szCs w:val="21"/>
    </w:rPr>
  </w:style>
  <w:style w:type="paragraph" w:styleId="934" w:customStyle="1">
    <w:name w:val="正文_7"/>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35" w:customStyle="1">
    <w:name w:val="ca-51"/>
    <w:link w:val="660"/>
    <w:uiPriority w:val="0"/>
    <w:qFormat/>
    <w:rPr>
      <w:rFonts w:ascii="楷体_GB2312" w:eastAsia="楷体_GB2312"/>
      <w:b/>
      <w:bCs/>
      <w:spacing w:val="-20"/>
      <w:sz w:val="24"/>
      <w:szCs w:val="24"/>
    </w:rPr>
  </w:style>
  <w:style w:type="character" w:styleId="936" w:customStyle="1">
    <w:name w:val="Heading 4 Char"/>
    <w:link w:val="660"/>
    <w:uiPriority w:val="0"/>
    <w:qFormat/>
    <w:rPr>
      <w:rFonts w:ascii="Cambria" w:hAnsi="Cambria" w:eastAsia="宋体" w:cs="Cambria"/>
      <w:b/>
      <w:bCs/>
      <w:sz w:val="28"/>
      <w:szCs w:val="28"/>
      <w:lang w:bidi="ar-SA"/>
    </w:rPr>
  </w:style>
  <w:style w:type="character" w:styleId="937" w:customStyle="1">
    <w:name w:val="正文缩进 Char1_0"/>
    <w:link w:val="938"/>
    <w:uiPriority w:val="0"/>
    <w:qFormat/>
    <w:rPr>
      <w:sz w:val="21"/>
      <w:szCs w:val="22"/>
    </w:rPr>
  </w:style>
  <w:style w:type="paragraph" w:styleId="938" w:customStyle="1">
    <w:name w:val="正文缩进_0"/>
    <w:basedOn w:val="934"/>
    <w:link w:val="937"/>
    <w:uiPriority w:val="0"/>
    <w:unhideWhenUsed/>
    <w:qFormat/>
    <w:pPr>
      <w:ind w:firstLine="420"/>
    </w:pPr>
    <w:rPr>
      <w:szCs w:val="22"/>
    </w:rPr>
  </w:style>
  <w:style w:type="character" w:styleId="939" w:customStyle="1">
    <w:name w:val="Header Char1"/>
    <w:link w:val="660"/>
    <w:uiPriority w:val="0"/>
    <w:qFormat/>
    <w:rPr>
      <w:rFonts w:cs="Times New Roman"/>
      <w:sz w:val="18"/>
      <w:szCs w:val="18"/>
      <w:lang w:bidi="ar-SA"/>
    </w:rPr>
  </w:style>
  <w:style w:type="character" w:styleId="940" w:customStyle="1">
    <w:name w:val="正文文本缩进 2 Char"/>
    <w:link w:val="941"/>
    <w:uiPriority w:val="0"/>
    <w:qFormat/>
    <w:rPr>
      <w:rFonts w:hAnsi="Times New Roman"/>
      <w:sz w:val="21"/>
      <w:szCs w:val="20"/>
    </w:rPr>
  </w:style>
  <w:style w:type="paragraph" w:styleId="941" w:customStyle="1">
    <w:name w:val="正文文本缩进 2_0"/>
    <w:basedOn w:val="942"/>
    <w:link w:val="940"/>
    <w:uiPriority w:val="0"/>
    <w:qFormat/>
    <w:pPr>
      <w:ind w:firstLine="525"/>
      <w:spacing w:line="420" w:lineRule="exact"/>
    </w:pPr>
  </w:style>
  <w:style w:type="paragraph" w:styleId="942"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character" w:styleId="943" w:customStyle="1">
    <w:name w:val="Heading 3 Char"/>
    <w:link w:val="660"/>
    <w:uiPriority w:val="0"/>
    <w:qFormat/>
    <w:rPr>
      <w:rFonts w:cs="Times New Roman"/>
      <w:b/>
      <w:bCs/>
      <w:sz w:val="32"/>
      <w:szCs w:val="32"/>
      <w:lang w:bidi="ar-SA"/>
    </w:rPr>
  </w:style>
  <w:style w:type="character" w:styleId="944" w:customStyle="1">
    <w:name w:val="ca-21"/>
    <w:link w:val="660"/>
    <w:uiPriority w:val="0"/>
    <w:qFormat/>
    <w:rPr>
      <w:rFonts w:ascii="宋体" w:eastAsia="宋体"/>
      <w:sz w:val="21"/>
    </w:rPr>
  </w:style>
  <w:style w:type="character" w:styleId="945" w:customStyle="1">
    <w:name w:val="Plain Text Char"/>
    <w:link w:val="660"/>
    <w:uiPriority w:val="0"/>
    <w:qFormat/>
    <w:rPr>
      <w:rFonts w:ascii="宋体" w:eastAsia="宋体"/>
      <w:sz w:val="21"/>
      <w:lang w:val="en-US" w:eastAsia="zh-CN"/>
    </w:rPr>
  </w:style>
  <w:style w:type="character" w:styleId="946" w:customStyle="1">
    <w:name w:val="maywed421"/>
    <w:link w:val="660"/>
    <w:uiPriority w:val="0"/>
    <w:qFormat/>
    <w:rPr>
      <w:color w:val="366fb6"/>
      <w:u w:val="none"/>
    </w:rPr>
  </w:style>
  <w:style w:type="character" w:styleId="947" w:customStyle="1">
    <w:name w:val="纯文本 Char_0_0"/>
    <w:link w:val="948"/>
    <w:uiPriority w:val="0"/>
    <w:qFormat/>
    <w:rPr>
      <w:rFonts w:ascii="宋体" w:hAnsi="Courier New"/>
      <w:sz w:val="21"/>
      <w:szCs w:val="21"/>
    </w:rPr>
  </w:style>
  <w:style w:type="paragraph" w:styleId="948" w:customStyle="1">
    <w:name w:val="纯文本_0_0"/>
    <w:basedOn w:val="949"/>
    <w:link w:val="947"/>
    <w:uiPriority w:val="0"/>
    <w:unhideWhenUsed/>
    <w:qFormat/>
    <w:rPr>
      <w:rFonts w:ascii="宋体" w:hAnsi="Courier New"/>
      <w:szCs w:val="21"/>
    </w:rPr>
  </w:style>
  <w:style w:type="paragraph" w:styleId="949" w:customStyle="1">
    <w:name w:val="正文_7_1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950" w:customStyle="1">
    <w:name w:val="style15"/>
    <w:link w:val="660"/>
    <w:uiPriority w:val="0"/>
    <w:qFormat/>
  </w:style>
  <w:style w:type="character" w:styleId="951" w:customStyle="1">
    <w:name w:val="正文（标记） Char2"/>
    <w:link w:val="952"/>
    <w:uiPriority w:val="0"/>
    <w:qFormat/>
    <w:rPr>
      <w:sz w:val="24"/>
      <w:szCs w:val="24"/>
    </w:rPr>
  </w:style>
  <w:style w:type="paragraph" w:styleId="952" w:customStyle="1">
    <w:name w:val="正文（标记）"/>
    <w:basedOn w:val="660"/>
    <w:link w:val="951"/>
    <w:uiPriority w:val="0"/>
    <w:qFormat/>
    <w:pPr>
      <w:spacing w:before="50" w:after="50"/>
      <w:tabs>
        <w:tab w:val="left" w:pos="0" w:leader="none"/>
        <w:tab w:val="left" w:pos="840" w:leader="none"/>
      </w:tabs>
    </w:pPr>
    <w:rPr>
      <w:sz w:val="24"/>
      <w:szCs w:val="24"/>
    </w:rPr>
  </w:style>
  <w:style w:type="character" w:styleId="953" w:customStyle="1">
    <w:name w:val="段落 Char"/>
    <w:link w:val="660"/>
    <w:uiPriority w:val="0"/>
    <w:qFormat/>
    <w:rPr>
      <w:rFonts w:ascii="仿宋_GB2312" w:eastAsia="仿宋_GB2312"/>
      <w:sz w:val="24"/>
      <w:szCs w:val="24"/>
      <w:lang w:val="en-US" w:eastAsia="zh-CN" w:bidi="ar-SA"/>
    </w:rPr>
  </w:style>
  <w:style w:type="character" w:styleId="954" w:customStyle="1">
    <w:name w:val=" Char Char2"/>
    <w:link w:val="660"/>
    <w:uiPriority w:val="0"/>
    <w:qFormat/>
    <w:rPr>
      <w:sz w:val="18"/>
      <w:szCs w:val="18"/>
    </w:rPr>
  </w:style>
  <w:style w:type="character" w:styleId="955" w:customStyle="1">
    <w:name w:val="style91"/>
    <w:link w:val="660"/>
    <w:uiPriority w:val="0"/>
    <w:qFormat/>
    <w:rPr>
      <w:color w:val="2060c0"/>
      <w:sz w:val="24"/>
      <w:szCs w:val="24"/>
    </w:rPr>
  </w:style>
  <w:style w:type="character" w:styleId="956" w:customStyle="1">
    <w:name w:val="普通文字1 Char"/>
    <w:link w:val="660"/>
    <w:uiPriority w:val="0"/>
    <w:qFormat/>
    <w:rPr>
      <w:rFonts w:ascii="宋体" w:eastAsia="宋体" w:cs="Courier New"/>
      <w:sz w:val="21"/>
      <w:szCs w:val="21"/>
      <w:lang w:val="en-US" w:eastAsia="zh-CN" w:bidi="ar-SA"/>
    </w:rPr>
  </w:style>
  <w:style w:type="character" w:styleId="957" w:customStyle="1">
    <w:name w:val="正文文本缩进 Char"/>
    <w:link w:val="958"/>
    <w:uiPriority w:val="0"/>
    <w:qFormat/>
    <w:rPr>
      <w:rFonts w:hAnsi="Times New Roman"/>
      <w:szCs w:val="20"/>
    </w:rPr>
  </w:style>
  <w:style w:type="paragraph" w:styleId="958" w:customStyle="1">
    <w:name w:val="正文文本缩进_0"/>
    <w:basedOn w:val="942"/>
    <w:link w:val="957"/>
    <w:uiPriority w:val="0"/>
    <w:qFormat/>
    <w:pPr>
      <w:ind w:firstLine="420"/>
      <w:spacing w:line="360" w:lineRule="auto"/>
    </w:pPr>
    <w:rPr>
      <w:sz w:val="20"/>
    </w:rPr>
  </w:style>
  <w:style w:type="character" w:styleId="959" w:customStyle="1">
    <w:name w:val="Char Char2"/>
    <w:link w:val="660"/>
    <w:uiPriority w:val="0"/>
    <w:qFormat/>
    <w:rPr>
      <w:sz w:val="18"/>
      <w:szCs w:val="18"/>
    </w:rPr>
  </w:style>
  <w:style w:type="character" w:styleId="960" w:customStyle="1">
    <w:name w:val="ca-41"/>
    <w:link w:val="660"/>
    <w:uiPriority w:val="0"/>
    <w:qFormat/>
    <w:rPr>
      <w:rFonts w:ascii="宋体" w:eastAsia="宋体"/>
      <w:b/>
      <w:bCs/>
      <w:color w:val="000000"/>
      <w:spacing w:val="-20"/>
      <w:sz w:val="21"/>
      <w:szCs w:val="21"/>
    </w:rPr>
  </w:style>
  <w:style w:type="character" w:styleId="961" w:customStyle="1">
    <w:name w:val="question-title"/>
    <w:link w:val="660"/>
    <w:uiPriority w:val="0"/>
    <w:qFormat/>
  </w:style>
  <w:style w:type="character" w:styleId="962" w:customStyle="1">
    <w:name w:val="A1"/>
    <w:link w:val="660"/>
    <w:uiPriority w:val="0"/>
    <w:qFormat/>
    <w:rPr>
      <w:rFonts w:ascii="Univers LT Std 45 Light" w:hAnsi="宋体" w:eastAsia="Univers LT Std 45 Light" w:cs="Univers LT Std 45 Light"/>
      <w:color w:val="221e1f"/>
      <w:sz w:val="10"/>
      <w:szCs w:val="10"/>
    </w:rPr>
  </w:style>
  <w:style w:type="character" w:styleId="963" w:customStyle="1">
    <w:name w:val="style161"/>
    <w:link w:val="660"/>
    <w:uiPriority w:val="0"/>
    <w:qFormat/>
    <w:rPr>
      <w:rFonts w:ascii="Verdana" w:hAnsi="Verdana" w:eastAsia="宋体"/>
      <w:b/>
      <w:color w:val="0a246a"/>
      <w:sz w:val="24"/>
      <w:szCs w:val="24"/>
      <w:lang w:val="en-US" w:eastAsia="zh-CN" w:bidi="ar-SA"/>
    </w:rPr>
  </w:style>
  <w:style w:type="character" w:styleId="964" w:customStyle="1">
    <w:name w:val="ca-31"/>
    <w:link w:val="660"/>
    <w:uiPriority w:val="0"/>
    <w:qFormat/>
    <w:rPr>
      <w:rFonts w:ascii="宋体" w:eastAsia="宋体"/>
      <w:color w:val="000000"/>
      <w:sz w:val="21"/>
      <w:szCs w:val="21"/>
    </w:rPr>
  </w:style>
  <w:style w:type="character" w:styleId="965" w:customStyle="1">
    <w:name w:val="apple-converted-space"/>
    <w:link w:val="660"/>
    <w:uiPriority w:val="0"/>
    <w:qFormat/>
  </w:style>
  <w:style w:type="character" w:styleId="966" w:customStyle="1">
    <w:name w:val="Footer Char1"/>
    <w:link w:val="660"/>
    <w:uiPriority w:val="0"/>
    <w:qFormat/>
    <w:rPr>
      <w:rFonts w:cs="Times New Roman"/>
      <w:sz w:val="18"/>
      <w:szCs w:val="18"/>
      <w:lang w:bidi="ar-SA"/>
    </w:rPr>
  </w:style>
  <w:style w:type="character" w:styleId="967" w:customStyle="1">
    <w:name w:val="A0"/>
    <w:link w:val="660"/>
    <w:uiPriority w:val="0"/>
    <w:qFormat/>
    <w:rPr>
      <w:rFonts w:ascii=".....?." w:hAnsi="宋体" w:eastAsia=".....?."/>
      <w:color w:val="000000"/>
      <w:sz w:val="22"/>
    </w:rPr>
  </w:style>
  <w:style w:type="character" w:styleId="968" w:customStyle="1">
    <w:name w:val=" Char Char23"/>
    <w:link w:val="660"/>
    <w:uiPriority w:val="0"/>
    <w:qFormat/>
    <w:rPr>
      <w:sz w:val="24"/>
      <w:szCs w:val="21"/>
      <w:lang w:bidi="ar-SA"/>
    </w:rPr>
  </w:style>
  <w:style w:type="character" w:styleId="969" w:customStyle="1">
    <w:name w:val="Char Char1"/>
    <w:link w:val="660"/>
    <w:uiPriority w:val="0"/>
    <w:qFormat/>
    <w:rPr>
      <w:rFonts w:ascii="宋体" w:eastAsia="宋体"/>
      <w:sz w:val="21"/>
      <w:lang w:val="en-US" w:eastAsia="zh-CN"/>
    </w:rPr>
  </w:style>
  <w:style w:type="character" w:styleId="970" w:customStyle="1">
    <w:name w:val="apple-style-span"/>
    <w:link w:val="660"/>
    <w:uiPriority w:val="0"/>
    <w:qFormat/>
    <w:rPr>
      <w:rFonts w:ascii="宋体" w:hAnsi="宋体" w:cs="Times New Roman"/>
    </w:rPr>
  </w:style>
  <w:style w:type="character" w:styleId="971" w:customStyle="1">
    <w:name w:val="无间隔 字符"/>
    <w:link w:val="972"/>
    <w:uiPriority w:val="0"/>
    <w:qFormat/>
    <w:rPr>
      <w:sz w:val="22"/>
      <w:lang w:val="en-US" w:eastAsia="zh-CN" w:bidi="ar-SA"/>
    </w:rPr>
  </w:style>
  <w:style w:type="paragraph" w:styleId="972" w:customStyle="1">
    <w:name w:val="无间隔"/>
    <w:link w:val="971"/>
    <w:uiPriority w:val="0"/>
    <w:qFormat/>
    <w:rPr>
      <w:rFonts w:hint="default" w:ascii="Times New Roman" w:hAnsi="Times New Roman" w:eastAsia="宋体" w:cs="Times New Roman"/>
      <w:sz w:val="22"/>
      <w:lang w:val="en-US" w:eastAsia="zh-CN" w:bidi="ar-SA"/>
    </w:rPr>
  </w:style>
  <w:style w:type="character" w:styleId="973" w:customStyle="1">
    <w:name w:val=" Char Char3"/>
    <w:link w:val="660"/>
    <w:uiPriority w:val="0"/>
    <w:qFormat/>
    <w:rPr>
      <w:rFonts w:ascii="宋体" w:eastAsia="宋体"/>
      <w:sz w:val="18"/>
      <w:szCs w:val="18"/>
      <w:lang w:val="en-US" w:eastAsia="zh-CN" w:bidi="ar-SA"/>
    </w:rPr>
  </w:style>
  <w:style w:type="character" w:styleId="974" w:customStyle="1">
    <w:name w:val="z12 style23"/>
    <w:link w:val="660"/>
    <w:uiPriority w:val="0"/>
    <w:qFormat/>
  </w:style>
  <w:style w:type="character" w:styleId="975" w:customStyle="1">
    <w:name w:val="font41"/>
    <w:link w:val="660"/>
    <w:uiPriority w:val="0"/>
    <w:qFormat/>
    <w:rPr>
      <w:rFonts w:hint="eastAsia" w:ascii="宋体" w:hAnsi="宋体" w:eastAsia="宋体" w:cs="宋体"/>
      <w:color w:val="000000"/>
      <w:sz w:val="24"/>
      <w:szCs w:val="24"/>
      <w:u w:val="none"/>
    </w:rPr>
  </w:style>
  <w:style w:type="character" w:styleId="976" w:customStyle="1">
    <w:name w:val="font11"/>
    <w:link w:val="660"/>
    <w:uiPriority w:val="0"/>
    <w:qFormat/>
    <w:rPr>
      <w:rFonts w:ascii="Times" w:hAnsi="Times" w:eastAsia="Times" w:cs="Times"/>
      <w:color w:val="000000"/>
      <w:sz w:val="24"/>
      <w:szCs w:val="24"/>
      <w:u w:val="none"/>
    </w:rPr>
  </w:style>
  <w:style w:type="character" w:styleId="977" w:customStyle="1">
    <w:name w:val="Plain Text Char1"/>
    <w:link w:val="660"/>
    <w:uiPriority w:val="0"/>
    <w:qFormat/>
    <w:rPr>
      <w:rFonts w:ascii="宋体" w:eastAsia="宋体"/>
      <w:sz w:val="21"/>
      <w:szCs w:val="21"/>
      <w:lang w:val="en-US" w:eastAsia="zh-CN" w:bidi="ar-SA"/>
    </w:rPr>
  </w:style>
  <w:style w:type="character" w:styleId="978" w:customStyle="1">
    <w:name w:val="Char Char"/>
    <w:link w:val="660"/>
    <w:uiPriority w:val="0"/>
    <w:qFormat/>
    <w:rPr>
      <w:rFonts w:eastAsia="宋体"/>
      <w:sz w:val="18"/>
      <w:lang w:val="en-US" w:eastAsia="zh-CN"/>
    </w:rPr>
  </w:style>
  <w:style w:type="character" w:styleId="979" w:customStyle="1">
    <w:name w:val="wj1"/>
    <w:link w:val="660"/>
    <w:uiPriority w:val="0"/>
    <w:qFormat/>
    <w:rPr>
      <w:color w:val="000000"/>
      <w:sz w:val="18"/>
      <w:szCs w:val="18"/>
      <w:u w:val="none"/>
    </w:rPr>
  </w:style>
  <w:style w:type="character" w:styleId="980" w:customStyle="1">
    <w:name w:val="Heading 2 Char"/>
    <w:link w:val="660"/>
    <w:uiPriority w:val="0"/>
    <w:qFormat/>
    <w:rPr>
      <w:rFonts w:ascii="Arial" w:hAnsi="Arial" w:eastAsia="黑体"/>
      <w:b/>
      <w:bCs/>
      <w:sz w:val="32"/>
      <w:szCs w:val="32"/>
      <w:lang w:val="en-US" w:eastAsia="zh-CN" w:bidi="ar-SA"/>
    </w:rPr>
  </w:style>
  <w:style w:type="character" w:styleId="981" w:customStyle="1">
    <w:name w:val="z1"/>
    <w:link w:val="660"/>
    <w:uiPriority w:val="0"/>
    <w:qFormat/>
  </w:style>
  <w:style w:type="character" w:styleId="982" w:customStyle="1">
    <w:name w:val="font01"/>
    <w:link w:val="660"/>
    <w:uiPriority w:val="0"/>
    <w:qFormat/>
    <w:rPr>
      <w:rFonts w:hint="eastAsia" w:ascii="宋体" w:hAnsi="宋体" w:eastAsia="宋体" w:cs="宋体"/>
      <w:color w:val="000000"/>
      <w:sz w:val="24"/>
      <w:szCs w:val="24"/>
      <w:u w:val="none"/>
    </w:rPr>
  </w:style>
  <w:style w:type="character" w:styleId="983" w:customStyle="1">
    <w:name w:val="Footer Char"/>
    <w:link w:val="660"/>
    <w:uiPriority w:val="0"/>
    <w:qFormat/>
    <w:rPr>
      <w:rFonts w:eastAsia="宋体"/>
      <w:sz w:val="18"/>
      <w:lang w:val="en-US" w:eastAsia="zh-CN"/>
    </w:rPr>
  </w:style>
  <w:style w:type="character" w:styleId="984" w:customStyle="1">
    <w:name w:val="Header Char"/>
    <w:link w:val="660"/>
    <w:uiPriority w:val="0"/>
    <w:qFormat/>
    <w:rPr>
      <w:rFonts w:eastAsia="宋体"/>
      <w:sz w:val="18"/>
      <w:lang w:val="en-US" w:eastAsia="zh-CN"/>
    </w:rPr>
  </w:style>
  <w:style w:type="character" w:styleId="985" w:customStyle="1">
    <w:name w:val="ca-01"/>
    <w:link w:val="660"/>
    <w:uiPriority w:val="0"/>
    <w:qFormat/>
    <w:rPr>
      <w:rFonts w:ascii="宋体" w:eastAsia="宋体"/>
      <w:b/>
      <w:bCs/>
      <w:spacing w:val="-20"/>
      <w:sz w:val="24"/>
      <w:szCs w:val="24"/>
    </w:rPr>
  </w:style>
  <w:style w:type="character" w:styleId="986" w:customStyle="1">
    <w:name w:val="font51"/>
    <w:link w:val="660"/>
    <w:uiPriority w:val="99"/>
    <w:qFormat/>
    <w:rPr>
      <w:rFonts w:ascii="宋体" w:hAnsi="宋体" w:eastAsia="宋体" w:cs="宋体"/>
      <w:color w:val="000000"/>
      <w:sz w:val="22"/>
      <w:szCs w:val="22"/>
    </w:rPr>
  </w:style>
  <w:style w:type="character" w:styleId="987" w:customStyle="1">
    <w:name w:val="font21"/>
    <w:link w:val="660"/>
    <w:uiPriority w:val="0"/>
    <w:qFormat/>
    <w:rPr>
      <w:rFonts w:ascii="Times New Roman" w:hAnsi="Times New Roman"/>
      <w:color w:val="000000"/>
      <w:sz w:val="20"/>
      <w:u w:val="none"/>
    </w:rPr>
  </w:style>
  <w:style w:type="character" w:styleId="988" w:customStyle="1">
    <w:name w:val="font31"/>
    <w:link w:val="660"/>
    <w:uiPriority w:val="0"/>
    <w:qFormat/>
    <w:rPr>
      <w:rFonts w:ascii="Arial" w:hAnsi="Arial" w:cs="Arial"/>
      <w:color w:val="000000"/>
      <w:sz w:val="22"/>
      <w:szCs w:val="22"/>
      <w:u w:val="none"/>
    </w:rPr>
  </w:style>
  <w:style w:type="character" w:styleId="989" w:customStyle="1">
    <w:name w:val="正文（编号） Char Char"/>
    <w:link w:val="990"/>
    <w:uiPriority w:val="0"/>
    <w:qFormat/>
    <w:rPr>
      <w:sz w:val="24"/>
      <w:szCs w:val="24"/>
    </w:rPr>
  </w:style>
  <w:style w:type="paragraph" w:styleId="990" w:customStyle="1">
    <w:name w:val="正文（编号）"/>
    <w:basedOn w:val="991"/>
    <w:link w:val="989"/>
    <w:uiPriority w:val="0"/>
    <w:qFormat/>
    <w:pPr>
      <w:ind w:left="720" w:firstLine="0"/>
      <w:tabs>
        <w:tab w:val="left" w:pos="720" w:leader="none"/>
        <w:tab w:val="left" w:pos="780" w:leader="none"/>
      </w:tabs>
    </w:pPr>
    <w:rPr>
      <w:szCs w:val="24"/>
    </w:rPr>
  </w:style>
  <w:style w:type="paragraph" w:styleId="991" w:customStyle="1">
    <w:name w:val="正文（缩进）"/>
    <w:basedOn w:val="660"/>
    <w:uiPriority w:val="0"/>
    <w:qFormat/>
    <w:pPr>
      <w:ind w:firstLine="200"/>
      <w:spacing w:before="50" w:after="50" w:line="360" w:lineRule="auto"/>
    </w:pPr>
    <w:rPr>
      <w:sz w:val="24"/>
    </w:rPr>
  </w:style>
  <w:style w:type="character" w:styleId="992" w:customStyle="1">
    <w:name w:val="marklong"/>
    <w:link w:val="660"/>
    <w:uiPriority w:val="0"/>
    <w:qFormat/>
  </w:style>
  <w:style w:type="character" w:styleId="993" w:customStyle="1">
    <w:name w:val="标题 2 Char Char Char"/>
    <w:link w:val="660"/>
    <w:uiPriority w:val="0"/>
    <w:qFormat/>
    <w:rPr>
      <w:rFonts w:ascii="Arial" w:hAnsi="Arial" w:eastAsia="宋体" w:cs="Arial"/>
      <w:b/>
      <w:bCs/>
      <w:i/>
      <w:iCs/>
      <w:sz w:val="28"/>
      <w:szCs w:val="28"/>
      <w:lang w:val="en-US" w:eastAsia="zh-CN" w:bidi="ar-SA"/>
    </w:rPr>
  </w:style>
  <w:style w:type="character" w:styleId="994" w:customStyle="1">
    <w:name w:val="ca-1"/>
    <w:link w:val="660"/>
    <w:uiPriority w:val="0"/>
    <w:qFormat/>
  </w:style>
  <w:style w:type="character" w:styleId="995" w:customStyle="1">
    <w:name w:val="ca-11"/>
    <w:link w:val="660"/>
    <w:uiPriority w:val="0"/>
    <w:qFormat/>
    <w:rPr>
      <w:rFonts w:ascii="宋体" w:eastAsia="宋体"/>
      <w:b/>
      <w:bCs/>
      <w:color w:val="000000"/>
      <w:spacing w:val="-20"/>
      <w:sz w:val="28"/>
      <w:szCs w:val="28"/>
    </w:rPr>
  </w:style>
  <w:style w:type="character" w:styleId="996" w:customStyle="1">
    <w:name w:val="正文（缩进） Char Char"/>
    <w:link w:val="660"/>
    <w:uiPriority w:val="0"/>
    <w:qFormat/>
    <w:rPr>
      <w:rFonts w:eastAsia="宋体"/>
      <w:sz w:val="24"/>
      <w:szCs w:val="24"/>
      <w:lang w:val="en-US" w:eastAsia="zh-CN" w:bidi="ar-SA"/>
    </w:rPr>
  </w:style>
  <w:style w:type="character" w:styleId="997" w:customStyle="1">
    <w:name w:val="Char Char3"/>
    <w:link w:val="660"/>
    <w:uiPriority w:val="0"/>
    <w:qFormat/>
    <w:rPr>
      <w:rFonts w:ascii="Arial" w:hAnsi="Arial" w:eastAsia="黑体" w:cs="Times New Roman"/>
      <w:b/>
      <w:bCs/>
      <w:sz w:val="32"/>
      <w:szCs w:val="32"/>
      <w:lang w:val="en-US" w:eastAsia="zh-CN" w:bidi="ar-SA"/>
    </w:rPr>
  </w:style>
  <w:style w:type="paragraph" w:styleId="998" w:customStyle="1">
    <w:name w:val="表文1"/>
    <w:basedOn w:val="660"/>
    <w:uiPriority w:val="0"/>
    <w:qFormat/>
    <w:pPr>
      <w:ind w:firstLine="196"/>
      <w:spacing w:line="360" w:lineRule="auto"/>
      <w:widowControl/>
    </w:pPr>
    <w:rPr>
      <w:rFonts w:ascii="宋体"/>
      <w:sz w:val="24"/>
    </w:rPr>
  </w:style>
  <w:style w:type="paragraph" w:styleId="999" w:customStyle="1">
    <w:name w:val="Normal_6_0"/>
    <w:uiPriority w:val="0"/>
    <w:qFormat/>
    <w:rPr>
      <w:rFonts w:hint="default" w:ascii="黑体" w:hAnsi="黑体" w:eastAsia="黑体" w:cs="Times New Roman"/>
      <w:b/>
      <w:sz w:val="32"/>
      <w:szCs w:val="24"/>
      <w:lang w:bidi="ar-SA"/>
    </w:rPr>
  </w:style>
  <w:style w:type="paragraph" w:styleId="1000" w:customStyle="1">
    <w:name w:val="正文文本缩进1"/>
    <w:basedOn w:val="1001"/>
    <w:uiPriority w:val="99"/>
    <w:qFormat/>
    <w:pPr>
      <w:ind w:left="420"/>
      <w:spacing w:after="120"/>
    </w:pPr>
    <w:rPr>
      <w:rFonts w:ascii="Calibri" w:hAnsi="Calibri" w:cs="Calibri"/>
    </w:rPr>
  </w:style>
  <w:style w:type="paragraph" w:styleId="1001" w:customStyle="1">
    <w:name w:val="正文11"/>
    <w:uiPriority w:val="99"/>
    <w:qFormat/>
    <w:pPr>
      <w:widowControl w:val="off"/>
    </w:pPr>
    <w:rPr>
      <w:rFonts w:hint="default" w:ascii="Times New Roman" w:hAnsi="Times New Roman" w:eastAsia="宋体" w:cs="Times New Roman"/>
      <w:sz w:val="21"/>
      <w:szCs w:val="21"/>
      <w:lang w:val="en-US" w:eastAsia="zh-CN" w:bidi="ar-SA"/>
    </w:rPr>
  </w:style>
  <w:style w:type="paragraph" w:styleId="1002" w:customStyle="1">
    <w:name w:val=" Char Char Char"/>
    <w:basedOn w:val="660"/>
    <w:uiPriority w:val="0"/>
    <w:qFormat/>
    <w:rPr>
      <w:rFonts w:ascii="Calibri" w:hAnsi="Calibri"/>
      <w:szCs w:val="21"/>
    </w:rPr>
  </w:style>
  <w:style w:type="paragraph" w:styleId="1003" w:customStyle="1">
    <w:name w:val="标题二、"/>
    <w:basedOn w:val="660"/>
    <w:uiPriority w:val="99"/>
    <w:qFormat/>
    <w:pPr>
      <w:ind w:firstLine="200"/>
      <w:spacing w:line="360" w:lineRule="auto"/>
      <w:outlineLvl w:val="2"/>
    </w:pPr>
    <w:rPr>
      <w:rFonts w:ascii="宋体" w:hAnsi="宋体"/>
      <w:b/>
      <w:szCs w:val="21"/>
    </w:rPr>
  </w:style>
  <w:style w:type="paragraph" w:styleId="1004" w:customStyle="1">
    <w:name w:val="无标题正文 Char Char Char Char Char Char Char Char Char Char Char Char Char Char Char Char Char Char Char Char Char Char Char Char Char Char Char1 Char"/>
    <w:basedOn w:val="660"/>
    <w:uiPriority w:val="0"/>
    <w:qFormat/>
    <w:pPr>
      <w:jc w:val="center"/>
      <w:spacing w:after="160" w:line="240" w:lineRule="exact"/>
      <w:widowControl/>
    </w:pPr>
    <w:rPr>
      <w:rFonts w:ascii="Arial" w:hAnsi="Arial"/>
      <w:sz w:val="20"/>
      <w:szCs w:val="20"/>
      <w:lang w:eastAsia="en-US"/>
    </w:rPr>
  </w:style>
  <w:style w:type="paragraph" w:styleId="1005" w:customStyle="1">
    <w:name w:val="xl29"/>
    <w:basedOn w:val="6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006" w:customStyle="1">
    <w:name w:val="Normal_9_0"/>
    <w:uiPriority w:val="0"/>
    <w:qFormat/>
    <w:rPr>
      <w:rFonts w:hint="default" w:ascii="Times New Roman" w:hAnsi="Times New Roman" w:eastAsia="Times New Roman" w:cs="Times New Roman"/>
      <w:sz w:val="24"/>
      <w:szCs w:val="24"/>
      <w:lang w:bidi="ar-SA"/>
    </w:rPr>
  </w:style>
  <w:style w:type="paragraph" w:styleId="1007" w:customStyle="1">
    <w:name w:val="正文_15"/>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08" w:customStyle="1">
    <w:name w:val="pa-6"/>
    <w:basedOn w:val="660"/>
    <w:uiPriority w:val="0"/>
    <w:qFormat/>
    <w:pPr>
      <w:spacing w:line="360" w:lineRule="atLeast"/>
      <w:widowControl/>
    </w:pPr>
    <w:rPr>
      <w:rFonts w:ascii="宋体"/>
      <w:sz w:val="24"/>
      <w:szCs w:val="20"/>
    </w:rPr>
  </w:style>
  <w:style w:type="paragraph" w:styleId="1009" w:customStyle="1">
    <w:name w:val="正文_2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0" w:customStyle="1">
    <w:name w:val="正文_4_0_0"/>
    <w:uiPriority w:val="0"/>
    <w:qFormat/>
    <w:pPr>
      <w:jc w:val="both"/>
      <w:widowControl w:val="off"/>
    </w:pPr>
    <w:rPr>
      <w:rFonts w:hint="default" w:ascii="Times New Roman" w:hAnsi="Times New Roman" w:eastAsia="宋体" w:cs="Times New Roman"/>
      <w:sz w:val="21"/>
      <w:lang w:val="en-US" w:eastAsia="zh-CN" w:bidi="ar-SA"/>
    </w:rPr>
  </w:style>
  <w:style w:type="paragraph" w:styleId="1011" w:customStyle="1">
    <w:name w:val="正文_1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2" w:customStyle="1">
    <w:name w:val="正文_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3" w:customStyle="1">
    <w:name w:val="前言、引言标题"/>
    <w:next w:val="660"/>
    <w:uiPriority w:val="0"/>
    <w:qFormat/>
    <w:p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014" w:customStyle="1">
    <w:name w:val=" Char Char Char Char Char Char Char Char Char Char"/>
    <w:basedOn w:val="660"/>
    <w:uiPriority w:val="0"/>
    <w:qFormat/>
    <w:rPr>
      <w:rFonts w:ascii="Tahoma" w:hAnsi="Tahoma"/>
      <w:sz w:val="24"/>
      <w:szCs w:val="20"/>
    </w:rPr>
  </w:style>
  <w:style w:type="paragraph" w:styleId="1015" w:customStyle="1">
    <w:name w:val="篇名"/>
    <w:next w:val="847"/>
    <w:uiPriority w:val="0"/>
    <w:qFormat/>
    <w:pPr>
      <w:jc w:val="center"/>
      <w:pageBreakBefore/>
      <w:spacing w:before="480" w:after="480"/>
    </w:pPr>
    <w:rPr>
      <w:rFonts w:hint="default" w:ascii="Times New Roman" w:hAnsi="Times New Roman" w:eastAsia="黑体" w:cs="Times New Roman"/>
      <w:b/>
      <w:sz w:val="44"/>
      <w:szCs w:val="24"/>
      <w:lang w:val="en-US" w:eastAsia="zh-CN" w:bidi="ar-SA"/>
    </w:rPr>
  </w:style>
  <w:style w:type="paragraph" w:styleId="1016" w:customStyle="1">
    <w:name w:val="正文_6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7" w:customStyle="1">
    <w:name w:val="正文_3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8" w:customStyle="1">
    <w:name w:val="正文_9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19" w:customStyle="1">
    <w:name w:val="WPSOffice手动目录 1"/>
    <w:uiPriority w:val="0"/>
    <w:qFormat/>
    <w:rPr>
      <w:rFonts w:hint="default" w:ascii="Times New Roman" w:hAnsi="Times New Roman" w:eastAsia="宋体" w:cs="Times New Roman"/>
      <w:lang w:val="en-US" w:eastAsia="zh-CN" w:bidi="ar-SA"/>
    </w:rPr>
  </w:style>
  <w:style w:type="paragraph" w:styleId="1020" w:customStyle="1">
    <w:name w:val="正文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21" w:customStyle="1">
    <w:name w:val="参考资料清单+倾斜+蓝色"/>
    <w:basedOn w:val="660"/>
    <w:uiPriority w:val="0"/>
    <w:qFormat/>
    <w:pPr>
      <w:spacing w:line="360" w:lineRule="auto"/>
    </w:pPr>
    <w:rPr>
      <w:rFonts w:ascii="Arial" w:hAnsi="Arial"/>
      <w:i/>
      <w:iCs/>
      <w:color w:val="0000ff"/>
      <w:szCs w:val="21"/>
    </w:rPr>
  </w:style>
  <w:style w:type="paragraph" w:styleId="1022" w:customStyle="1">
    <w:name w:val="Normal_8"/>
    <w:uiPriority w:val="0"/>
    <w:qFormat/>
    <w:rPr>
      <w:rFonts w:hint="default" w:ascii="Times New Roman" w:hAnsi="Times New Roman" w:eastAsia="Times New Roman" w:cs="Times New Roman"/>
      <w:sz w:val="24"/>
      <w:szCs w:val="24"/>
      <w:lang w:bidi="ar-SA"/>
    </w:rPr>
  </w:style>
  <w:style w:type="paragraph" w:styleId="1023" w:customStyle="1">
    <w:name w:val="缩进正文"/>
    <w:basedOn w:val="660"/>
    <w:uiPriority w:val="0"/>
    <w:qFormat/>
    <w:pPr>
      <w:ind w:left="1418" w:firstLine="425"/>
      <w:jc w:val="left"/>
      <w:spacing w:after="200" w:line="400" w:lineRule="exact"/>
      <w:widowControl/>
    </w:pPr>
    <w:rPr>
      <w:rFonts w:ascii="宋体"/>
      <w:sz w:val="24"/>
      <w:szCs w:val="20"/>
    </w:rPr>
  </w:style>
  <w:style w:type="paragraph" w:styleId="1024" w:customStyle="1">
    <w:name w:val="Normal_2"/>
    <w:uiPriority w:val="0"/>
    <w:qFormat/>
    <w:rPr>
      <w:rFonts w:hint="default" w:ascii="黑体" w:hAnsi="黑体" w:eastAsia="黑体" w:cs="Times New Roman"/>
      <w:b/>
      <w:sz w:val="32"/>
      <w:szCs w:val="24"/>
      <w:lang w:bidi="ar-SA"/>
    </w:rPr>
  </w:style>
  <w:style w:type="paragraph" w:styleId="1025" w:customStyle="1">
    <w:name w:val="Normal_1_2"/>
    <w:uiPriority w:val="0"/>
    <w:qFormat/>
    <w:rPr>
      <w:rFonts w:hint="default" w:ascii="Times New Roman" w:hAnsi="Times New Roman" w:eastAsia="Times New Roman" w:cs="Times New Roman"/>
      <w:sz w:val="24"/>
      <w:szCs w:val="24"/>
      <w:lang w:bidi="ar-SA"/>
    </w:rPr>
  </w:style>
  <w:style w:type="paragraph" w:styleId="1026" w:customStyle="1">
    <w:name w:val="默认段落字体 Para Char Char Char Char Char Char Char Char Char1"/>
    <w:basedOn w:val="660"/>
    <w:uiPriority w:val="0"/>
    <w:qFormat/>
    <w:rPr>
      <w:rFonts w:ascii="Tahoma" w:hAnsi="Tahoma"/>
      <w:sz w:val="24"/>
      <w:szCs w:val="20"/>
    </w:rPr>
  </w:style>
  <w:style w:type="paragraph" w:styleId="1027" w:customStyle="1">
    <w:name w:val="样式 序号----------- + 仿宋_GB2312"/>
    <w:basedOn w:val="1028"/>
    <w:uiPriority w:val="0"/>
    <w:qFormat/>
    <w:pPr>
      <w:ind w:firstLine="200"/>
      <w:spacing w:line="360" w:lineRule="auto"/>
    </w:pPr>
    <w:rPr>
      <w:rFonts w:ascii="仿宋_GB2312" w:eastAsia="仿宋_GB2312"/>
      <w:bCs w:val="0"/>
    </w:rPr>
  </w:style>
  <w:style w:type="paragraph" w:styleId="1028" w:customStyle="1">
    <w:name w:val="序号-----------"/>
    <w:basedOn w:val="660"/>
    <w:uiPriority w:val="0"/>
    <w:qFormat/>
    <w:pPr>
      <w:jc w:val="left"/>
      <w:widowControl/>
    </w:pPr>
    <w:rPr>
      <w:rFonts w:ascii="宋体"/>
      <w:bCs/>
      <w:szCs w:val="21"/>
    </w:rPr>
  </w:style>
  <w:style w:type="paragraph" w:styleId="1029" w:customStyle="1">
    <w:name w:val="pa-8"/>
    <w:basedOn w:val="660"/>
    <w:uiPriority w:val="0"/>
    <w:qFormat/>
    <w:pPr>
      <w:ind w:firstLine="480"/>
      <w:spacing w:line="280" w:lineRule="atLeast"/>
      <w:widowControl/>
    </w:pPr>
    <w:rPr>
      <w:rFonts w:ascii="宋体" w:cs="宋体"/>
      <w:sz w:val="24"/>
      <w:lang w:bidi="ar-SA"/>
    </w:rPr>
  </w:style>
  <w:style w:type="paragraph" w:styleId="1030" w:customStyle="1">
    <w:name w:val="Indent Normal"/>
    <w:basedOn w:val="660"/>
    <w:uiPriority w:val="0"/>
    <w:qFormat/>
    <w:pPr>
      <w:ind w:firstLine="150"/>
    </w:pPr>
    <w:rPr>
      <w:sz w:val="24"/>
      <w:szCs w:val="20"/>
    </w:rPr>
  </w:style>
  <w:style w:type="paragraph" w:styleId="1031" w:customStyle="1">
    <w:name w:val="Normal_3"/>
    <w:uiPriority w:val="0"/>
    <w:qFormat/>
    <w:rPr>
      <w:rFonts w:hint="default" w:ascii="黑体" w:hAnsi="黑体" w:eastAsia="黑体" w:cs="Times New Roman"/>
      <w:b/>
      <w:sz w:val="32"/>
      <w:szCs w:val="24"/>
      <w:lang w:bidi="ar-SA"/>
    </w:rPr>
  </w:style>
  <w:style w:type="paragraph" w:styleId="1032" w:customStyle="1">
    <w:name w:val="寄信人地址1"/>
    <w:basedOn w:val="1001"/>
    <w:uiPriority w:val="99"/>
    <w:qFormat/>
    <w:rPr>
      <w:rFonts w:ascii="Arial" w:hAnsi="Arial" w:cs="Arial"/>
    </w:rPr>
  </w:style>
  <w:style w:type="paragraph" w:styleId="1033" w:customStyle="1">
    <w:name w:val="标题2"/>
    <w:basedOn w:val="660"/>
    <w:uiPriority w:val="0"/>
    <w:qFormat/>
    <w:pPr>
      <w:tabs>
        <w:tab w:val="left" w:pos="0" w:leader="none"/>
      </w:tabs>
    </w:pPr>
    <w:rPr>
      <w:rFonts w:ascii="黑体" w:eastAsia="黑体"/>
      <w:sz w:val="24"/>
      <w:szCs w:val="22"/>
    </w:rPr>
  </w:style>
  <w:style w:type="paragraph" w:styleId="1034" w:customStyle="1">
    <w:name w:val="Normal_10"/>
    <w:uiPriority w:val="0"/>
    <w:qFormat/>
    <w:rPr>
      <w:rFonts w:hint="default" w:ascii="黑体" w:hAnsi="黑体" w:eastAsia="黑体" w:cs="Times New Roman"/>
      <w:b/>
      <w:sz w:val="32"/>
      <w:szCs w:val="24"/>
      <w:lang w:bidi="ar-SA"/>
    </w:rPr>
  </w:style>
  <w:style w:type="paragraph" w:styleId="1035" w:customStyle="1">
    <w:name w:val="样式3"/>
    <w:basedOn w:val="849"/>
    <w:uiPriority w:val="0"/>
    <w:qFormat/>
    <w:pPr>
      <w:spacing w:line="415" w:lineRule="auto"/>
    </w:pPr>
    <w:rPr>
      <w:rFonts w:ascii="Calibri" w:hAnsi="Calibri"/>
      <w:bCs/>
      <w:color w:val="000000"/>
      <w:sz w:val="28"/>
      <w:szCs w:val="28"/>
    </w:rPr>
  </w:style>
  <w:style w:type="paragraph" w:styleId="1036" w:customStyle="1">
    <w:name w:val="样式6"/>
    <w:basedOn w:val="929"/>
    <w:uiPriority w:val="0"/>
    <w:qFormat/>
    <w:pPr>
      <w:keepLines/>
      <w:keepNext/>
      <w:spacing w:before="260" w:after="260" w:line="415" w:lineRule="auto"/>
      <w:widowControl w:val="off"/>
      <w:outlineLvl w:val="1"/>
    </w:pPr>
    <w:rPr>
      <w:rFonts w:ascii="Times New Roman" w:hAnsi="Times New Roman" w:eastAsia="宋体" w:cs="Times New Roman"/>
      <w:b/>
      <w:bCs/>
      <w:sz w:val="32"/>
      <w:szCs w:val="32"/>
      <w:lang w:bidi="ar-SA"/>
    </w:rPr>
  </w:style>
  <w:style w:type="paragraph" w:styleId="1037" w:customStyle="1">
    <w:name w:val="Char1 Char Char Char"/>
    <w:basedOn w:val="660"/>
    <w:uiPriority w:val="0"/>
    <w:qFormat/>
    <w:rPr>
      <w:szCs w:val="20"/>
    </w:rPr>
  </w:style>
  <w:style w:type="paragraph" w:styleId="1038" w:customStyle="1">
    <w:name w:val="纯文本2"/>
    <w:basedOn w:val="660"/>
    <w:uiPriority w:val="0"/>
    <w:qFormat/>
    <w:rPr>
      <w:rFonts w:ascii="宋体" w:hAnsi="Courier New" w:eastAsia="楷体_GB2312"/>
      <w:sz w:val="26"/>
      <w:szCs w:val="20"/>
    </w:rPr>
  </w:style>
  <w:style w:type="paragraph" w:styleId="1039" w:customStyle="1">
    <w:name w:val="Normal_4_0"/>
    <w:uiPriority w:val="0"/>
    <w:qFormat/>
    <w:rPr>
      <w:rFonts w:hint="default" w:ascii="黑体" w:hAnsi="黑体" w:eastAsia="黑体" w:cs="Times New Roman"/>
      <w:b/>
      <w:sz w:val="32"/>
      <w:szCs w:val="24"/>
      <w:lang w:bidi="ar-SA"/>
    </w:rPr>
  </w:style>
  <w:style w:type="paragraph" w:styleId="1040" w:customStyle="1">
    <w:name w:val="三级条标题"/>
    <w:basedOn w:val="1041"/>
    <w:next w:val="1043"/>
    <w:uiPriority w:val="0"/>
    <w:qFormat/>
    <w:pPr>
      <w:ind w:left="1050"/>
      <w:outlineLvl w:val="4"/>
    </w:pPr>
  </w:style>
  <w:style w:type="paragraph" w:styleId="1041" w:customStyle="1">
    <w:name w:val="二级条标题"/>
    <w:basedOn w:val="1042"/>
    <w:next w:val="1043"/>
    <w:uiPriority w:val="0"/>
    <w:qFormat/>
    <w:pPr>
      <w:ind w:left="360"/>
      <w:outlineLvl w:val="3"/>
    </w:pPr>
  </w:style>
  <w:style w:type="paragraph" w:styleId="1042" w:customStyle="1">
    <w:name w:val="一级条标题"/>
    <w:next w:val="1043"/>
    <w:uiPriority w:val="0"/>
    <w:qFormat/>
    <w:pPr>
      <w:outlineLvl w:val="2"/>
    </w:pPr>
    <w:rPr>
      <w:rFonts w:hint="default" w:ascii="Times New Roman" w:hAnsi="Times New Roman" w:eastAsia="黑体" w:cs="Times New Roman"/>
      <w:sz w:val="21"/>
      <w:lang w:val="en-US" w:eastAsia="zh-CN" w:bidi="ar-SA"/>
    </w:rPr>
  </w:style>
  <w:style w:type="paragraph" w:styleId="1043"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044" w:customStyle="1">
    <w:name w:val="Normal_5_0"/>
    <w:uiPriority w:val="0"/>
    <w:qFormat/>
    <w:rPr>
      <w:rFonts w:hint="default" w:ascii="黑体" w:hAnsi="黑体" w:eastAsia="黑体" w:cs="Times New Roman"/>
      <w:b/>
      <w:sz w:val="32"/>
      <w:szCs w:val="24"/>
      <w:lang w:bidi="ar-SA"/>
    </w:rPr>
  </w:style>
  <w:style w:type="paragraph" w:styleId="1045" w:customStyle="1">
    <w:name w:val="Normal_14_0"/>
    <w:uiPriority w:val="0"/>
    <w:qFormat/>
    <w:rPr>
      <w:rFonts w:hint="default" w:ascii="黑体" w:hAnsi="黑体" w:eastAsia="黑体" w:cs="Times New Roman"/>
      <w:b/>
      <w:sz w:val="32"/>
      <w:szCs w:val="24"/>
      <w:lang w:bidi="ar-SA"/>
    </w:rPr>
  </w:style>
  <w:style w:type="paragraph" w:styleId="1046" w:customStyle="1">
    <w:name w:val="技术方案2"/>
    <w:basedOn w:val="660"/>
    <w:uiPriority w:val="0"/>
    <w:qFormat/>
    <w:pPr>
      <w:spacing w:line="480" w:lineRule="auto"/>
    </w:pPr>
    <w:rPr>
      <w:rFonts w:ascii="宋体"/>
      <w:b/>
      <w:bCs/>
      <w:sz w:val="36"/>
      <w:szCs w:val="22"/>
    </w:rPr>
  </w:style>
  <w:style w:type="paragraph" w:styleId="1047" w:customStyle="1">
    <w:name w:val="表格样式居左"/>
    <w:uiPriority w:val="0"/>
    <w:qFormat/>
    <w:pPr>
      <w:jc w:val="both"/>
      <w:spacing w:before="120" w:after="120" w:line="400" w:lineRule="exact"/>
    </w:pPr>
    <w:rPr>
      <w:rFonts w:hint="default" w:ascii="Times New Roman" w:hAnsi="Times New Roman" w:eastAsia="仿宋_GB2312" w:cs="Times New Roman"/>
      <w:bCs/>
      <w:sz w:val="21"/>
      <w:szCs w:val="21"/>
      <w:lang w:val="en-US" w:eastAsia="zh-CN" w:bidi="ar-SA"/>
    </w:rPr>
  </w:style>
  <w:style w:type="paragraph" w:styleId="1048" w:customStyle="1">
    <w:name w:val="Normal_0_0"/>
    <w:uiPriority w:val="0"/>
    <w:qFormat/>
    <w:rPr>
      <w:rFonts w:hint="default" w:ascii="黑体" w:hAnsi="黑体" w:eastAsia="黑体" w:cs="Times New Roman"/>
      <w:b/>
      <w:sz w:val="40"/>
      <w:szCs w:val="24"/>
      <w:lang w:bidi="ar-SA"/>
    </w:rPr>
  </w:style>
  <w:style w:type="paragraph" w:styleId="1049" w:customStyle="1">
    <w:name w:val="表格标题"/>
    <w:basedOn w:val="660"/>
    <w:uiPriority w:val="0"/>
    <w:qFormat/>
    <w:pPr>
      <w:jc w:val="center"/>
    </w:pPr>
    <w:rPr>
      <w:b/>
    </w:rPr>
  </w:style>
  <w:style w:type="paragraph" w:styleId="1050" w:customStyle="1">
    <w:name w:val="表中文字"/>
    <w:basedOn w:val="660"/>
    <w:uiPriority w:val="0"/>
    <w:qFormat/>
    <w:pPr>
      <w:widowControl/>
    </w:pPr>
    <w:rPr>
      <w:rFonts w:ascii="Calibri" w:hAnsi="Calibri"/>
      <w:szCs w:val="20"/>
    </w:rPr>
  </w:style>
  <w:style w:type="paragraph" w:styleId="1051" w:customStyle="1">
    <w:name w:val=" Char"/>
    <w:basedOn w:val="660"/>
    <w:uiPriority w:val="0"/>
    <w:qFormat/>
    <w:pPr>
      <w:jc w:val="left"/>
      <w:spacing w:after="160" w:line="240" w:lineRule="exact"/>
      <w:widowControl/>
    </w:pPr>
    <w:rPr>
      <w:rFonts w:ascii="Verdana" w:hAnsi="Verdana"/>
      <w:sz w:val="20"/>
      <w:szCs w:val="20"/>
      <w:lang w:eastAsia="en-US"/>
    </w:rPr>
  </w:style>
  <w:style w:type="paragraph" w:styleId="1052" w:customStyle="1">
    <w:name w:val="pbody"/>
    <w:basedOn w:val="660"/>
    <w:uiPriority w:val="0"/>
    <w:qFormat/>
    <w:pPr>
      <w:jc w:val="left"/>
      <w:spacing w:before="100" w:beforeAutospacing="1" w:after="100" w:afterAutospacing="1" w:line="360" w:lineRule="auto"/>
      <w:widowControl/>
    </w:pPr>
    <w:rPr>
      <w:rFonts w:ascii="宋体" w:cs="宋体"/>
      <w:sz w:val="24"/>
      <w:lang w:bidi="ar-SA"/>
    </w:rPr>
  </w:style>
  <w:style w:type="paragraph" w:styleId="1053"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4" w:customStyle="1">
    <w:name w:val="Normal_9"/>
    <w:uiPriority w:val="0"/>
    <w:qFormat/>
    <w:rPr>
      <w:rFonts w:hint="default" w:ascii="黑体" w:hAnsi="黑体" w:eastAsia="黑体" w:cs="Times New Roman"/>
      <w:b/>
      <w:sz w:val="32"/>
      <w:szCs w:val="24"/>
      <w:lang w:bidi="ar-SA"/>
    </w:rPr>
  </w:style>
  <w:style w:type="paragraph" w:styleId="1055" w:customStyle="1">
    <w:name w:val="表格正文"/>
    <w:basedOn w:val="660"/>
    <w:uiPriority w:val="0"/>
    <w:qFormat/>
    <w:pPr>
      <w:spacing w:line="300" w:lineRule="auto"/>
      <w:tabs>
        <w:tab w:val="left" w:pos="420" w:leader="none"/>
      </w:tabs>
    </w:pPr>
  </w:style>
  <w:style w:type="paragraph" w:styleId="1056" w:customStyle="1">
    <w:name w:val="目录 1_0"/>
    <w:basedOn w:val="942"/>
    <w:next w:val="942"/>
    <w:uiPriority w:val="0"/>
    <w:semiHidden/>
    <w:qFormat/>
    <w:pPr>
      <w:jc w:val="left"/>
    </w:pPr>
    <w:rPr>
      <w:rFonts w:hint="eastAsia" w:ascii="宋体" w:hAnsi="宋体"/>
      <w:b/>
      <w:sz w:val="24"/>
    </w:rPr>
  </w:style>
  <w:style w:type="paragraph" w:styleId="1057" w:customStyle="1">
    <w:name w:val="正文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8"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9" w:customStyle="1">
    <w:name w:val="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060" w:customStyle="1">
    <w:name w:val="正文_5"/>
    <w:uiPriority w:val="0"/>
    <w:qFormat/>
    <w:pPr>
      <w:jc w:val="both"/>
      <w:widowControl w:val="off"/>
    </w:pPr>
    <w:rPr>
      <w:rFonts w:hint="default" w:ascii="Times New Roman" w:hAnsi="Times New Roman" w:eastAsia="宋体" w:cs="Times New Roman"/>
      <w:sz w:val="21"/>
      <w:lang w:val="en-US" w:eastAsia="zh-CN" w:bidi="ar-SA"/>
    </w:rPr>
  </w:style>
  <w:style w:type="paragraph" w:styleId="1061" w:customStyle="1">
    <w:name w:val="标书2"/>
    <w:next w:val="1062"/>
    <w:uiPriority w:val="0"/>
    <w:qFormat/>
    <w:rPr>
      <w:rFonts w:hint="default" w:ascii="Times New Roman" w:hAnsi="Times New Roman" w:eastAsia="黑体" w:cs="宋体"/>
      <w:b/>
      <w:sz w:val="44"/>
      <w:lang w:val="en-US" w:eastAsia="zh-CN" w:bidi="ar-SA"/>
    </w:rPr>
  </w:style>
  <w:style w:type="paragraph" w:styleId="1062" w:customStyle="1">
    <w:name w:val="段落"/>
    <w:uiPriority w:val="0"/>
    <w:qFormat/>
    <w:pPr>
      <w:ind w:firstLine="420"/>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63" w:customStyle="1">
    <w:name w:val="xl38"/>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064" w:customStyle="1">
    <w:name w:val="p0"/>
    <w:basedOn w:val="660"/>
    <w:uiPriority w:val="0"/>
    <w:qFormat/>
    <w:pPr>
      <w:widowControl/>
    </w:pPr>
    <w:rPr>
      <w:szCs w:val="21"/>
    </w:rPr>
  </w:style>
  <w:style w:type="paragraph" w:styleId="1065" w:customStyle="1">
    <w:name w:val="ibm-list-next"/>
    <w:basedOn w:val="660"/>
    <w:uiPriority w:val="0"/>
    <w:qFormat/>
    <w:pPr>
      <w:jc w:val="left"/>
      <w:spacing w:before="100" w:beforeAutospacing="1" w:after="100" w:afterAutospacing="1"/>
      <w:widowControl/>
    </w:pPr>
    <w:rPr>
      <w:rFonts w:ascii="宋体" w:cs="宋体"/>
      <w:sz w:val="24"/>
      <w:lang w:bidi="ar-SA"/>
    </w:rPr>
  </w:style>
  <w:style w:type="paragraph" w:styleId="1066" w:customStyle="1">
    <w:name w:val="WPSOffice手动目录 2"/>
    <w:uiPriority w:val="0"/>
    <w:qFormat/>
    <w:rPr>
      <w:rFonts w:hint="default" w:ascii="Times New Roman" w:hAnsi="Times New Roman" w:eastAsia="宋体" w:cs="Times New Roman"/>
      <w:lang w:val="en-US" w:eastAsia="zh-CN" w:bidi="ar-SA"/>
    </w:rPr>
  </w:style>
  <w:style w:type="paragraph" w:styleId="1067" w:customStyle="1">
    <w:name w:val="正文文字缩进 3"/>
    <w:basedOn w:val="660"/>
    <w:uiPriority w:val="0"/>
    <w:qFormat/>
    <w:pPr>
      <w:ind w:left="420" w:firstLine="420"/>
      <w:spacing w:line="312" w:lineRule="auto"/>
    </w:pPr>
    <w:rPr>
      <w:rFonts w:ascii="黑体" w:hAnsi="黑体" w:cs="宋体"/>
      <w:bCs/>
      <w:color w:val="000000"/>
      <w:sz w:val="24"/>
      <w:szCs w:val="22"/>
      <w:lang w:bidi="ar-SA"/>
    </w:rPr>
  </w:style>
  <w:style w:type="paragraph" w:styleId="1068" w:customStyle="1">
    <w:name w:val="pa-9"/>
    <w:basedOn w:val="660"/>
    <w:uiPriority w:val="0"/>
    <w:qFormat/>
    <w:pPr>
      <w:jc w:val="center"/>
      <w:spacing w:line="360" w:lineRule="atLeast"/>
      <w:widowControl/>
    </w:pPr>
    <w:rPr>
      <w:rFonts w:ascii="宋体" w:cs="宋体"/>
      <w:sz w:val="24"/>
      <w:lang w:bidi="ar-SA"/>
    </w:rPr>
  </w:style>
  <w:style w:type="paragraph" w:styleId="1069" w:customStyle="1">
    <w:name w:val="表格文字"/>
    <w:basedOn w:val="660"/>
    <w:uiPriority w:val="0"/>
    <w:qFormat/>
    <w:pPr>
      <w:jc w:val="left"/>
    </w:pPr>
    <w:rPr>
      <w:sz w:val="18"/>
    </w:rPr>
  </w:style>
  <w:style w:type="paragraph" w:styleId="1070" w:customStyle="1">
    <w:name w:val="Figure and Table Title"/>
    <w:basedOn w:val="660"/>
    <w:uiPriority w:val="0"/>
    <w:qFormat/>
    <w:pPr>
      <w:ind w:left="2160"/>
      <w:jc w:val="left"/>
      <w:widowControl/>
    </w:pPr>
    <w:rPr>
      <w:rFonts w:ascii="Helvetica-Light" w:hAnsi="Helvetica-Light"/>
      <w:b/>
      <w:bCs/>
      <w:sz w:val="20"/>
      <w:szCs w:val="22"/>
      <w:lang w:eastAsia="en-US"/>
    </w:rPr>
  </w:style>
  <w:style w:type="paragraph" w:styleId="1071"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2" w:customStyle="1">
    <w:name w:val="正文_1_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73" w:customStyle="1">
    <w:name w:val="首页小标题"/>
    <w:next w:val="1074"/>
    <w:uiPriority w:val="0"/>
    <w:qFormat/>
    <w:pPr>
      <w:jc w:val="center"/>
    </w:pPr>
    <w:rPr>
      <w:rFonts w:hint="default" w:ascii="Times New Roman" w:hAnsi="Times New Roman" w:eastAsia="宋体" w:cs="宋体"/>
      <w:sz w:val="44"/>
      <w:lang w:val="en-US" w:eastAsia="zh-CN" w:bidi="ar-SA"/>
    </w:rPr>
  </w:style>
  <w:style w:type="paragraph" w:styleId="1074" w:customStyle="1">
    <w:name w:val="首页空格"/>
    <w:uiPriority w:val="0"/>
    <w:qFormat/>
    <w:pPr>
      <w:jc w:val="center"/>
    </w:pPr>
    <w:rPr>
      <w:rFonts w:hint="default" w:ascii="Times New Roman" w:hAnsi="Times New Roman" w:eastAsia="宋体" w:cs="宋体"/>
      <w:sz w:val="72"/>
      <w:lang w:val="en-US" w:eastAsia="zh-CN" w:bidi="ar-SA"/>
    </w:rPr>
  </w:style>
  <w:style w:type="paragraph" w:styleId="1075" w:customStyle="1">
    <w:name w:val="纯文本1"/>
    <w:basedOn w:val="660"/>
    <w:uiPriority w:val="0"/>
    <w:qFormat/>
    <w:rPr>
      <w:rFonts w:ascii="宋体" w:hAnsi="Courier New" w:eastAsia="楷体_GB2312"/>
      <w:sz w:val="26"/>
      <w:szCs w:val="20"/>
    </w:rPr>
  </w:style>
  <w:style w:type="paragraph" w:styleId="1076" w:customStyle="1">
    <w:name w:val="xl41"/>
    <w:basedOn w:val="66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077" w:customStyle="1">
    <w:name w:val="表头"/>
    <w:basedOn w:val="1078"/>
    <w:uiPriority w:val="0"/>
    <w:qFormat/>
    <w:pPr>
      <w:ind w:left="0" w:firstLine="0"/>
      <w:spacing w:line="240" w:lineRule="auto"/>
    </w:pPr>
    <w:rPr>
      <w:sz w:val="20"/>
    </w:rPr>
  </w:style>
  <w:style w:type="paragraph" w:styleId="1078" w:customStyle="1">
    <w:name w:val="正文1"/>
    <w:basedOn w:val="660"/>
    <w:next w:val="1079"/>
    <w:uiPriority w:val="0"/>
    <w:qFormat/>
    <w:pPr>
      <w:ind w:left="357" w:firstLine="420"/>
      <w:jc w:val="left"/>
      <w:spacing w:line="360" w:lineRule="auto"/>
      <w:widowControl/>
    </w:pPr>
    <w:rPr>
      <w:rFonts w:cs="Arial"/>
      <w:szCs w:val="20"/>
      <w:lang w:bidi="ar-SA"/>
    </w:rPr>
  </w:style>
  <w:style w:type="paragraph" w:styleId="1079" w:customStyle="1">
    <w:name w:val="首行缩进"/>
    <w:basedOn w:val="1078"/>
    <w:uiPriority w:val="0"/>
    <w:qFormat/>
    <w:pPr>
      <w:ind w:firstLine="480"/>
      <w:jc w:val="left"/>
      <w:spacing w:line="360" w:lineRule="auto"/>
    </w:pPr>
    <w:rPr>
      <w:rFonts w:ascii="宋体" w:hAnsi="宋体"/>
      <w:sz w:val="24"/>
      <w:szCs w:val="22"/>
    </w:rPr>
  </w:style>
  <w:style w:type="paragraph" w:styleId="1080"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表格序号"/>
    <w:uiPriority w:val="0"/>
    <w:qFormat/>
    <w:rPr>
      <w:rFonts w:hint="default" w:ascii="Times New Roman" w:hAnsi="Times New Roman" w:eastAsia="仿宋_GB2312" w:cs="宋体"/>
      <w:sz w:val="21"/>
      <w:lang w:val="en-US" w:eastAsia="zh-CN" w:bidi="ar-SA"/>
    </w:rPr>
  </w:style>
  <w:style w:type="paragraph" w:styleId="1082"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3" w:customStyle="1">
    <w:name w:val="Normal_15"/>
    <w:uiPriority w:val="0"/>
    <w:qFormat/>
    <w:rPr>
      <w:rFonts w:hint="default" w:ascii="黑体" w:hAnsi="黑体" w:eastAsia="黑体" w:cs="Times New Roman"/>
      <w:b/>
      <w:sz w:val="32"/>
      <w:szCs w:val="24"/>
      <w:lang w:bidi="ar-SA"/>
    </w:rPr>
  </w:style>
  <w:style w:type="paragraph" w:styleId="1084">
    <w:name w:val="List Paragraph"/>
    <w:basedOn w:val="660"/>
    <w:next w:val="660"/>
    <w:uiPriority w:val="0"/>
    <w:qFormat/>
    <w:pPr>
      <w:ind w:firstLine="200"/>
    </w:pPr>
    <w:rPr>
      <w:rFonts w:ascii="Calibri" w:hAnsi="Calibri"/>
      <w:szCs w:val="22"/>
    </w:rPr>
  </w:style>
  <w:style w:type="paragraph" w:styleId="1085" w:customStyle="1">
    <w:name w:val="正文_1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6" w:customStyle="1">
    <w:name w:val="正文（首行缩进）"/>
    <w:basedOn w:val="660"/>
    <w:uiPriority w:val="0"/>
    <w:qFormat/>
    <w:pPr>
      <w:ind w:firstLine="482"/>
      <w:spacing w:before="120" w:line="360" w:lineRule="auto"/>
      <w:widowControl/>
    </w:pPr>
    <w:rPr>
      <w:rFonts w:ascii="Calibri" w:hAnsi="Calibri"/>
      <w:sz w:val="24"/>
      <w:szCs w:val="20"/>
    </w:rPr>
  </w:style>
  <w:style w:type="paragraph" w:styleId="1087" w:customStyle="1">
    <w:name w:val="Normal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8" w:customStyle="1">
    <w:name w:val="技术方案3"/>
    <w:basedOn w:val="660"/>
    <w:uiPriority w:val="0"/>
    <w:qFormat/>
    <w:pPr>
      <w:spacing w:line="360" w:lineRule="auto"/>
    </w:pPr>
    <w:rPr>
      <w:rFonts w:ascii="宋体"/>
      <w:b/>
      <w:bCs/>
      <w:sz w:val="32"/>
      <w:szCs w:val="22"/>
    </w:rPr>
  </w:style>
  <w:style w:type="paragraph" w:styleId="1089" w:customStyle="1">
    <w:name w:val="默认段落字体 Para Char Char Char Char Char"/>
    <w:basedOn w:val="660"/>
    <w:uiPriority w:val="0"/>
    <w:qFormat/>
    <w:pPr>
      <w:ind w:firstLine="200"/>
      <w:jc w:val="left"/>
      <w:spacing w:before="100" w:beforeAutospacing="1" w:after="100" w:afterAutospacing="1" w:line="360" w:lineRule="auto"/>
    </w:pPr>
    <w:rPr>
      <w:rFonts w:ascii="Arial" w:hAnsi="Arial"/>
      <w:sz w:val="24"/>
      <w:szCs w:val="22"/>
      <w:lang w:eastAsia="en-US"/>
    </w:rPr>
  </w:style>
  <w:style w:type="paragraph" w:styleId="1090"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pa-10"/>
    <w:basedOn w:val="660"/>
    <w:uiPriority w:val="0"/>
    <w:qFormat/>
    <w:pPr>
      <w:spacing w:line="240" w:lineRule="atLeast"/>
      <w:widowControl/>
    </w:pPr>
    <w:rPr>
      <w:rFonts w:ascii="宋体" w:cs="宋体"/>
      <w:sz w:val="24"/>
      <w:lang w:bidi="ar-SA"/>
    </w:rPr>
  </w:style>
  <w:style w:type="paragraph" w:styleId="1092" w:customStyle="1">
    <w:name w:val="pa-5"/>
    <w:basedOn w:val="660"/>
    <w:uiPriority w:val="0"/>
    <w:qFormat/>
    <w:pPr>
      <w:spacing w:line="280" w:lineRule="atLeast"/>
      <w:widowControl/>
    </w:pPr>
    <w:rPr>
      <w:rFonts w:ascii="宋体" w:cs="宋体"/>
      <w:sz w:val="24"/>
      <w:lang w:bidi="ar-SA"/>
    </w:rPr>
  </w:style>
  <w:style w:type="paragraph" w:styleId="1093"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094" w:customStyle="1">
    <w:name w:val="新段落缩进"/>
    <w:basedOn w:val="660"/>
    <w:uiPriority w:val="0"/>
    <w:qFormat/>
    <w:pPr>
      <w:ind w:firstLine="200"/>
      <w:spacing w:line="400" w:lineRule="exact"/>
    </w:pPr>
    <w:rPr>
      <w:rFonts w:ascii="仿宋_GB2312" w:eastAsia="仿宋_GB2312"/>
      <w:sz w:val="24"/>
    </w:rPr>
  </w:style>
  <w:style w:type="paragraph" w:styleId="1095"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pa-2"/>
    <w:basedOn w:val="660"/>
    <w:uiPriority w:val="0"/>
    <w:qFormat/>
    <w:pPr>
      <w:spacing w:line="360" w:lineRule="atLeast"/>
      <w:widowControl/>
    </w:pPr>
    <w:rPr>
      <w:rFonts w:ascii="宋体" w:cs="宋体"/>
      <w:sz w:val="24"/>
      <w:lang w:bidi="ar-SA"/>
    </w:rPr>
  </w:style>
  <w:style w:type="paragraph" w:styleId="1097" w:customStyle="1">
    <w:name w:val="列出段落1"/>
    <w:basedOn w:val="660"/>
    <w:uiPriority w:val="99"/>
    <w:qFormat/>
    <w:pPr>
      <w:ind w:firstLine="200"/>
    </w:pPr>
    <w:rPr>
      <w:rFonts w:ascii="Calibri" w:hAnsi="Calibri"/>
      <w:szCs w:val="22"/>
    </w:rPr>
  </w:style>
  <w:style w:type="paragraph" w:styleId="1098" w:customStyle="1">
    <w:name w:val="说明书2级标题"/>
    <w:basedOn w:val="660"/>
    <w:next w:val="1099"/>
    <w:uiPriority w:val="0"/>
    <w:qFormat/>
    <w:pPr>
      <w:numPr>
        <w:ilvl w:val="2"/>
        <w:numId w:val="1"/>
      </w:numPr>
      <w:spacing w:before="100"/>
    </w:pPr>
    <w:rPr>
      <w:rFonts w:ascii="Calibri" w:hAnsi="Calibri" w:eastAsia="黑体"/>
      <w:sz w:val="28"/>
      <w:szCs w:val="28"/>
    </w:rPr>
  </w:style>
  <w:style w:type="paragraph" w:styleId="1099" w:customStyle="1">
    <w:name w:val="说明书3级标题"/>
    <w:basedOn w:val="660"/>
    <w:next w:val="660"/>
    <w:uiPriority w:val="0"/>
    <w:qFormat/>
    <w:pPr>
      <w:numPr>
        <w:ilvl w:val="2"/>
        <w:numId w:val="2"/>
      </w:numPr>
      <w:spacing w:line="360" w:lineRule="auto"/>
    </w:pPr>
    <w:rPr>
      <w:rFonts w:ascii="Calibri" w:hAnsi="Calibri" w:eastAsia="黑体"/>
      <w:sz w:val="24"/>
      <w:szCs w:val="22"/>
    </w:rPr>
  </w:style>
  <w:style w:type="paragraph" w:styleId="1100" w:customStyle="1">
    <w:name w:val="Char Char1 Char Char Char Char Char Char Char Char"/>
    <w:basedOn w:val="660"/>
    <w:uiPriority w:val="0"/>
    <w:qFormat/>
    <w:pPr>
      <w:jc w:val="left"/>
      <w:spacing w:after="160" w:line="240" w:lineRule="exact"/>
      <w:widowControl/>
    </w:pPr>
  </w:style>
  <w:style w:type="paragraph" w:styleId="1101" w:customStyle="1">
    <w:name w:val="Normal_11_0"/>
    <w:uiPriority w:val="0"/>
    <w:qFormat/>
    <w:rPr>
      <w:rFonts w:hint="default" w:ascii="黑体" w:hAnsi="黑体" w:eastAsia="黑体" w:cs="Times New Roman"/>
      <w:b/>
      <w:sz w:val="32"/>
      <w:szCs w:val="24"/>
      <w:lang w:bidi="ar-SA"/>
    </w:rPr>
  </w:style>
  <w:style w:type="paragraph" w:styleId="1102" w:customStyle="1">
    <w:name w:val="首页标题小初"/>
    <w:uiPriority w:val="0"/>
    <w:qFormat/>
    <w:pPr>
      <w:jc w:val="center"/>
    </w:pPr>
    <w:rPr>
      <w:rFonts w:hint="default" w:ascii="黑体" w:hAnsi="Times New Roman" w:eastAsia="黑体" w:cs="宋体"/>
      <w:sz w:val="72"/>
      <w:lang w:val="en-US" w:eastAsia="zh-CN" w:bidi="ar-SA"/>
    </w:rPr>
  </w:style>
  <w:style w:type="paragraph" w:styleId="1103" w:customStyle="1">
    <w:name w:val="xl32"/>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04" w:customStyle="1">
    <w:name w:val="正文_6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05" w:customStyle="1">
    <w:name w:val="附图标题"/>
    <w:basedOn w:val="868"/>
    <w:next w:val="867"/>
    <w:uiPriority w:val="0"/>
    <w:qFormat/>
    <w:pPr>
      <w:ind w:left="780" w:hanging="480"/>
      <w:jc w:val="center"/>
      <w:spacing w:after="100"/>
      <w:tabs>
        <w:tab w:val="left" w:pos="780" w:leader="none"/>
      </w:tabs>
    </w:pPr>
    <w:rPr>
      <w:b/>
      <w:sz w:val="21"/>
    </w:rPr>
  </w:style>
  <w:style w:type="paragraph" w:styleId="1106" w:customStyle="1">
    <w:name w:val="Normal_7"/>
    <w:uiPriority w:val="0"/>
    <w:qFormat/>
    <w:rPr>
      <w:rFonts w:hint="default" w:ascii="黑体" w:hAnsi="黑体" w:eastAsia="黑体" w:cs="Times New Roman"/>
      <w:b/>
      <w:sz w:val="32"/>
      <w:szCs w:val="24"/>
      <w:lang w:bidi="ar-SA"/>
    </w:rPr>
  </w:style>
  <w:style w:type="paragraph" w:styleId="1107" w:customStyle="1">
    <w:name w:val="正文_1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8" w:customStyle="1">
    <w:name w:val="五级条标题"/>
    <w:basedOn w:val="1109"/>
    <w:next w:val="1043"/>
    <w:uiPriority w:val="0"/>
    <w:qFormat/>
    <w:pPr>
      <w:outlineLvl w:val="6"/>
    </w:pPr>
  </w:style>
  <w:style w:type="paragraph" w:styleId="1109" w:customStyle="1">
    <w:name w:val="四级条标题"/>
    <w:basedOn w:val="1040"/>
    <w:next w:val="1043"/>
    <w:uiPriority w:val="0"/>
    <w:qFormat/>
    <w:pPr>
      <w:ind w:left="0"/>
      <w:outlineLvl w:val="5"/>
    </w:pPr>
  </w:style>
  <w:style w:type="paragraph" w:styleId="1110" w:customStyle="1">
    <w:name w:val="正文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1" w:customStyle="1">
    <w:name w:val="正文_0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2" w:customStyle="1">
    <w:name w:val="标准小四"/>
    <w:basedOn w:val="660"/>
    <w:uiPriority w:val="0"/>
    <w:qFormat/>
    <w:pPr>
      <w:ind w:firstLine="200"/>
      <w:spacing w:line="360" w:lineRule="auto"/>
    </w:pPr>
    <w:rPr>
      <w:rFonts w:ascii="Arial" w:hAnsi="Arial"/>
      <w:sz w:val="24"/>
      <w:szCs w:val="21"/>
    </w:rPr>
  </w:style>
  <w:style w:type="paragraph" w:styleId="1113" w:customStyle="1">
    <w:name w:val="图表目录1"/>
    <w:uiPriority w:val="0"/>
    <w:qFormat/>
    <w:pPr>
      <w:ind w:left="840" w:hanging="420"/>
    </w:pPr>
    <w:rPr>
      <w:rFonts w:hint="default" w:ascii="Times New Roman" w:hAnsi="Times New Roman" w:eastAsia="宋体" w:cs="宋体"/>
      <w:sz w:val="21"/>
      <w:lang w:val="en-US" w:eastAsia="zh-CN" w:bidi="ar-SA"/>
    </w:rPr>
  </w:style>
  <w:style w:type="paragraph" w:styleId="1114" w:customStyle="1">
    <w:name w:val="Normal_18_0"/>
    <w:uiPriority w:val="0"/>
    <w:qFormat/>
    <w:rPr>
      <w:rFonts w:hint="default" w:ascii="黑体" w:hAnsi="黑体" w:eastAsia="黑体" w:cs="Times New Roman"/>
      <w:b/>
      <w:sz w:val="32"/>
      <w:szCs w:val="24"/>
      <w:lang w:bidi="ar-SA"/>
    </w:rPr>
  </w:style>
  <w:style w:type="paragraph" w:styleId="1115" w:customStyle="1">
    <w:name w:val="a0"/>
    <w:basedOn w:val="660"/>
    <w:uiPriority w:val="0"/>
    <w:qFormat/>
    <w:pPr>
      <w:jc w:val="left"/>
      <w:spacing w:before="100" w:beforeAutospacing="1" w:after="100" w:afterAutospacing="1"/>
      <w:widowControl/>
    </w:pPr>
    <w:rPr>
      <w:rFonts w:ascii="宋体"/>
      <w:sz w:val="24"/>
      <w:szCs w:val="22"/>
    </w:rPr>
  </w:style>
  <w:style w:type="paragraph" w:styleId="1116" w:customStyle="1">
    <w:name w:val="正文（黑体）"/>
    <w:basedOn w:val="660"/>
    <w:next w:val="660"/>
    <w:uiPriority w:val="0"/>
    <w:qFormat/>
    <w:pPr>
      <w:ind w:firstLine="200"/>
      <w:spacing w:before="50" w:after="50" w:line="360" w:lineRule="auto"/>
    </w:pPr>
    <w:rPr>
      <w:rFonts w:ascii="黑体" w:eastAsia="黑体"/>
      <w:color w:val="000080"/>
      <w:sz w:val="24"/>
    </w:rPr>
  </w:style>
  <w:style w:type="paragraph" w:styleId="1117" w:customStyle="1">
    <w:name w:val="正文_14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18" w:customStyle="1">
    <w:name w:val="加点正文缩进"/>
    <w:basedOn w:val="660"/>
    <w:uiPriority w:val="0"/>
    <w:qFormat/>
    <w:pPr>
      <w:ind w:left="962" w:hanging="480"/>
      <w:spacing w:line="300" w:lineRule="auto"/>
      <w:tabs>
        <w:tab w:val="left" w:pos="840" w:leader="none"/>
      </w:tabs>
    </w:pPr>
    <w:rPr>
      <w:sz w:val="24"/>
    </w:rPr>
  </w:style>
  <w:style w:type="paragraph" w:styleId="1119" w:customStyle="1">
    <w:name w:val="正文_13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Normal_1_1"/>
    <w:uiPriority w:val="0"/>
    <w:qFormat/>
    <w:rPr>
      <w:rFonts w:hint="default" w:ascii="黑体" w:hAnsi="黑体" w:eastAsia="黑体" w:cs="Times New Roman"/>
      <w:b/>
      <w:sz w:val="32"/>
      <w:szCs w:val="24"/>
      <w:lang w:bidi="ar-SA"/>
    </w:rPr>
  </w:style>
  <w:style w:type="paragraph" w:styleId="1121" w:customStyle="1">
    <w:name w:val="技术方案正文样式"/>
    <w:basedOn w:val="660"/>
    <w:uiPriority w:val="0"/>
    <w:qFormat/>
    <w:pPr>
      <w:ind w:firstLine="200"/>
      <w:spacing w:line="400" w:lineRule="exact"/>
    </w:pPr>
    <w:rPr>
      <w:rFonts w:ascii="宋体" w:cs="宋体"/>
      <w:sz w:val="24"/>
      <w:szCs w:val="21"/>
      <w:lang w:bidi="ar-SA"/>
    </w:rPr>
  </w:style>
  <w:style w:type="paragraph" w:styleId="1122" w:customStyle="1">
    <w:name w:val="首页标题 一号"/>
    <w:basedOn w:val="1102"/>
    <w:uiPriority w:val="0"/>
    <w:qFormat/>
    <w:rPr>
      <w:sz w:val="52"/>
    </w:rPr>
  </w:style>
  <w:style w:type="paragraph" w:styleId="1123" w:customStyle="1">
    <w:name w:val="样式 正文2 + 首行缩进:  0 厘米 段后: 1.5 行"/>
    <w:basedOn w:val="660"/>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124" w:customStyle="1">
    <w:name w:val="Table Text/Title"/>
    <w:basedOn w:val="660"/>
    <w:uiPriority w:val="0"/>
    <w:qFormat/>
    <w:pPr>
      <w:jc w:val="left"/>
      <w:widowControl/>
    </w:pPr>
    <w:rPr>
      <w:rFonts w:ascii="宋体"/>
      <w:b/>
      <w:bCs/>
      <w:sz w:val="20"/>
      <w:szCs w:val="20"/>
      <w:lang w:eastAsia="en-US"/>
    </w:rPr>
  </w:style>
  <w:style w:type="paragraph" w:styleId="1125" w:customStyle="1">
    <w:name w:val="样式 序号----------- + 仿宋_GB23121"/>
    <w:basedOn w:val="1028"/>
    <w:uiPriority w:val="0"/>
    <w:qFormat/>
    <w:pPr>
      <w:spacing w:line="360" w:lineRule="auto"/>
    </w:pPr>
    <w:rPr>
      <w:rFonts w:ascii="仿宋_GB2312" w:eastAsia="仿宋_GB2312"/>
      <w:bCs w:val="0"/>
    </w:rPr>
  </w:style>
  <w:style w:type="paragraph" w:styleId="1126" w:customStyle="1">
    <w:name w:val="Char Char Char Char1"/>
    <w:basedOn w:val="660"/>
    <w:uiPriority w:val="0"/>
    <w:qFormat/>
    <w:pPr>
      <w:ind w:firstLine="200"/>
      <w:spacing w:line="360" w:lineRule="auto"/>
    </w:pPr>
    <w:rPr>
      <w:sz w:val="24"/>
      <w:szCs w:val="20"/>
    </w:rPr>
  </w:style>
  <w:style w:type="paragraph" w:styleId="1127" w:customStyle="1">
    <w:name w:val="正文_18"/>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28" w:customStyle="1">
    <w:name w:val=" Char1"/>
    <w:basedOn w:val="660"/>
    <w:uiPriority w:val="0"/>
    <w:qFormat/>
    <w:pPr>
      <w:ind w:left="360" w:right="202" w:firstLine="360"/>
      <w:spacing w:line="480" w:lineRule="auto"/>
      <w:tabs>
        <w:tab w:val="left" w:pos="360" w:leader="none"/>
      </w:tabs>
    </w:pPr>
    <w:rPr>
      <w:sz w:val="24"/>
    </w:rPr>
  </w:style>
  <w:style w:type="paragraph" w:styleId="1129" w:customStyle="1">
    <w:name w:val="正文_1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0" w:customStyle="1">
    <w:name w:val="章标题"/>
    <w:next w:val="1043"/>
    <w:uiPriority w:val="0"/>
    <w:qFormat/>
    <w:pPr>
      <w:ind w:left="1320" w:hanging="420"/>
      <w:jc w:val="both"/>
      <w:spacing w:before="50" w:after="50"/>
      <w:tabs>
        <w:tab w:val="left" w:pos="1200" w:leader="none"/>
      </w:tabs>
      <w:outlineLvl w:val="1"/>
    </w:pPr>
    <w:rPr>
      <w:rFonts w:hint="default" w:ascii="黑体" w:hAnsi="Times New Roman" w:eastAsia="黑体" w:cs="Times New Roman"/>
      <w:sz w:val="21"/>
      <w:lang w:val="en-US" w:eastAsia="zh-CN" w:bidi="ar-SA"/>
    </w:rPr>
  </w:style>
  <w:style w:type="paragraph" w:styleId="1131" w:customStyle="1">
    <w:name w:val="正文_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2" w:customStyle="1">
    <w:name w:val="Normal_0_1"/>
    <w:uiPriority w:val="0"/>
    <w:qFormat/>
    <w:rPr>
      <w:rFonts w:hint="default" w:ascii="黑体" w:hAnsi="黑体" w:eastAsia="黑体" w:cs="Times New Roman"/>
      <w:b/>
      <w:sz w:val="32"/>
      <w:szCs w:val="24"/>
      <w:lang w:bidi="ar-SA"/>
    </w:rPr>
  </w:style>
  <w:style w:type="paragraph" w:styleId="1133" w:customStyle="1">
    <w:name w:val="列表段落"/>
    <w:basedOn w:val="660"/>
    <w:uiPriority w:val="34"/>
    <w:qFormat/>
    <w:pPr>
      <w:ind w:firstLine="420"/>
    </w:pPr>
  </w:style>
  <w:style w:type="paragraph" w:styleId="1134" w:customStyle="1">
    <w:name w:val="默认段落字体 Para Char Char Char Char Char Char Char Char Char1 Char Char Char Char Char Char Char Char"/>
    <w:basedOn w:val="872"/>
    <w:uiPriority w:val="0"/>
    <w:qFormat/>
    <w:rPr>
      <w:rFonts w:ascii="Calibri" w:hAnsi="Calibri"/>
      <w:szCs w:val="22"/>
    </w:rPr>
  </w:style>
  <w:style w:type="paragraph" w:styleId="1135" w:customStyle="1">
    <w:name w:val="Normal_7_0"/>
    <w:uiPriority w:val="0"/>
    <w:qFormat/>
    <w:rPr>
      <w:rFonts w:hint="default" w:ascii="黑体" w:hAnsi="黑体" w:eastAsia="黑体" w:cs="Times New Roman"/>
      <w:b/>
      <w:sz w:val="32"/>
      <w:szCs w:val="24"/>
      <w:lang w:bidi="ar-SA"/>
    </w:rPr>
  </w:style>
  <w:style w:type="paragraph" w:styleId="1136" w:customStyle="1">
    <w:name w:val="Char Char Char Char Char Char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137"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138" w:customStyle="1">
    <w:name w:val="Normal_12_0"/>
    <w:uiPriority w:val="0"/>
    <w:qFormat/>
    <w:rPr>
      <w:rFonts w:hint="default" w:ascii="黑体" w:hAnsi="黑体" w:eastAsia="黑体" w:cs="Times New Roman"/>
      <w:b/>
      <w:sz w:val="32"/>
      <w:szCs w:val="24"/>
      <w:lang w:bidi="ar-SA"/>
    </w:rPr>
  </w:style>
  <w:style w:type="paragraph" w:styleId="1139" w:customStyle="1">
    <w:name w:val="ul"/>
    <w:basedOn w:val="660"/>
    <w:uiPriority w:val="0"/>
    <w:qFormat/>
    <w:pPr>
      <w:numPr>
        <w:ilvl w:val="0"/>
        <w:numId w:val="3"/>
      </w:numPr>
      <w:ind w:left="567" w:hanging="85"/>
      <w:jc w:val="left"/>
      <w:spacing w:line="360" w:lineRule="auto"/>
      <w:widowControl/>
      <w:tabs>
        <w:tab w:val="left" w:pos="842" w:leader="none"/>
      </w:tabs>
    </w:pPr>
    <w:rPr>
      <w:rFonts w:ascii="Calibri" w:hAnsi="Calibri"/>
      <w:sz w:val="24"/>
      <w:szCs w:val="22"/>
    </w:rPr>
  </w:style>
  <w:style w:type="paragraph" w:styleId="1140"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1" w:customStyle="1">
    <w:name w:val="表格样式居中"/>
    <w:uiPriority w:val="0"/>
    <w:qFormat/>
    <w:pPr>
      <w:jc w:val="center"/>
    </w:pPr>
    <w:rPr>
      <w:rFonts w:hint="default" w:ascii="Times New Roman" w:hAnsi="Times New Roman" w:eastAsia="仿宋_GB2312" w:cs="Times New Roman"/>
      <w:bCs/>
      <w:sz w:val="21"/>
      <w:szCs w:val="44"/>
      <w:lang w:val="en-US" w:eastAsia="zh-CN" w:bidi="ar-SA"/>
    </w:rPr>
  </w:style>
  <w:style w:type="paragraph" w:styleId="1142" w:customStyle="1">
    <w:name w:val="Normal_18"/>
    <w:uiPriority w:val="0"/>
    <w:qFormat/>
    <w:rPr>
      <w:rFonts w:hint="default" w:ascii="黑体" w:hAnsi="黑体" w:eastAsia="黑体" w:cs="Times New Roman"/>
      <w:b/>
      <w:sz w:val="32"/>
      <w:szCs w:val="24"/>
      <w:lang w:bidi="ar-SA"/>
    </w:rPr>
  </w:style>
  <w:style w:type="paragraph" w:styleId="1143" w:customStyle="1">
    <w:name w:val="xl34"/>
    <w:basedOn w:val="660"/>
    <w:uiPriority w:val="0"/>
    <w:qFormat/>
    <w:pPr>
      <w:jc w:val="center"/>
      <w:spacing w:before="100" w:beforeAutospacing="1" w:after="100" w:afterAutospacing="1"/>
      <w:widowControl/>
    </w:pPr>
    <w:rPr>
      <w:rFonts w:ascii="Arial Unicode MS" w:hAnsi="Arial Unicode MS" w:eastAsia="Arial Unicode MS"/>
      <w:sz w:val="24"/>
    </w:rPr>
  </w:style>
  <w:style w:type="paragraph" w:styleId="1144" w:customStyle="1">
    <w:name w:val="Normal_0_3"/>
    <w:uiPriority w:val="0"/>
    <w:qFormat/>
    <w:rPr>
      <w:rFonts w:hint="default" w:ascii="黑体" w:hAnsi="黑体" w:eastAsia="黑体" w:cs="Times New Roman"/>
      <w:b/>
      <w:sz w:val="32"/>
      <w:szCs w:val="24"/>
      <w:lang w:bidi="ar-SA"/>
    </w:rPr>
  </w:style>
  <w:style w:type="paragraph" w:styleId="1145"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46" w:customStyle="1">
    <w:name w:val="修订"/>
    <w:uiPriority w:val="0"/>
    <w:qFormat/>
    <w:rPr>
      <w:rFonts w:hint="default" w:ascii="Times New Roman" w:hAnsi="Times New Roman" w:eastAsia="宋体" w:cs="Times New Roman"/>
      <w:sz w:val="21"/>
      <w:szCs w:val="24"/>
      <w:lang w:val="en-US" w:eastAsia="zh-CN" w:bidi="ar-SA"/>
    </w:rPr>
  </w:style>
  <w:style w:type="paragraph" w:styleId="1147" w:customStyle="1">
    <w:name w:val="Char11"/>
    <w:basedOn w:val="660"/>
    <w:uiPriority w:val="0"/>
    <w:qFormat/>
    <w:rPr>
      <w:szCs w:val="21"/>
    </w:rPr>
  </w:style>
  <w:style w:type="paragraph" w:styleId="1148" w:customStyle="1">
    <w:name w:val="编号2"/>
    <w:uiPriority w:val="0"/>
    <w:qFormat/>
    <w:pPr>
      <w:ind w:left="720" w:hanging="360"/>
      <w:spacing w:before="120" w:after="120" w:line="360" w:lineRule="auto"/>
      <w:tabs>
        <w:tab w:val="left" w:pos="-40" w:leader="none"/>
      </w:tabs>
    </w:pPr>
    <w:rPr>
      <w:rFonts w:hint="default" w:ascii="仿宋_GB2312" w:hAnsi="Times New Roman" w:eastAsia="仿宋_GB2312" w:cs="Times New Roman"/>
      <w:color w:val="ff0000"/>
      <w:sz w:val="24"/>
      <w:szCs w:val="24"/>
      <w:lang w:val="en-US" w:eastAsia="zh-CN" w:bidi="ar-SA"/>
    </w:rPr>
  </w:style>
  <w:style w:type="paragraph" w:styleId="1149" w:customStyle="1">
    <w:name w:val="Normal_12"/>
    <w:uiPriority w:val="0"/>
    <w:qFormat/>
    <w:rPr>
      <w:rFonts w:hint="default" w:ascii="黑体" w:hAnsi="黑体" w:eastAsia="黑体" w:cs="Times New Roman"/>
      <w:b/>
      <w:sz w:val="32"/>
      <w:szCs w:val="24"/>
      <w:lang w:bidi="ar-SA"/>
    </w:rPr>
  </w:style>
  <w:style w:type="paragraph" w:styleId="1150" w:customStyle="1">
    <w:name w:val="Normal_8_0"/>
    <w:uiPriority w:val="0"/>
    <w:qFormat/>
    <w:rPr>
      <w:rFonts w:hint="default" w:ascii="黑体" w:hAnsi="黑体" w:eastAsia="黑体" w:cs="Times New Roman"/>
      <w:b/>
      <w:sz w:val="32"/>
      <w:szCs w:val="24"/>
      <w:lang w:bidi="ar-SA"/>
    </w:rPr>
  </w:style>
  <w:style w:type="paragraph" w:styleId="1151" w:customStyle="1">
    <w:name w:val="文档正文"/>
    <w:basedOn w:val="660"/>
    <w:uiPriority w:val="0"/>
    <w:qFormat/>
    <w:rPr>
      <w:rFonts w:ascii="宋体"/>
      <w:szCs w:val="20"/>
    </w:rPr>
  </w:style>
  <w:style w:type="paragraph" w:styleId="1152" w:customStyle="1">
    <w:name w:val="技术方案正文"/>
    <w:basedOn w:val="660"/>
    <w:uiPriority w:val="0"/>
    <w:qFormat/>
    <w:pPr>
      <w:ind w:firstLine="480"/>
      <w:spacing w:line="360" w:lineRule="auto"/>
    </w:pPr>
    <w:rPr>
      <w:rFonts w:ascii="宋体"/>
      <w:sz w:val="24"/>
      <w:szCs w:val="22"/>
    </w:rPr>
  </w:style>
  <w:style w:type="paragraph" w:styleId="1153" w:customStyle="1">
    <w:name w:val="xl26"/>
    <w:basedOn w:val="6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54" w:customStyle="1">
    <w:name w:val="普通正文"/>
    <w:basedOn w:val="660"/>
    <w:uiPriority w:val="0"/>
    <w:qFormat/>
    <w:pPr>
      <w:ind w:firstLine="425"/>
      <w:jc w:val="left"/>
    </w:pPr>
    <w:rPr>
      <w:rFonts w:ascii="宋体"/>
      <w:sz w:val="20"/>
      <w:szCs w:val="20"/>
    </w:rPr>
  </w:style>
  <w:style w:type="paragraph" w:styleId="1155" w:customStyle="1">
    <w:name w:val="正文_1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56" w:customStyle="1">
    <w:name w:val="Normal_0_2"/>
    <w:uiPriority w:val="0"/>
    <w:qFormat/>
    <w:rPr>
      <w:rFonts w:hint="default" w:ascii="黑体" w:hAnsi="黑体" w:eastAsia="黑体" w:cs="Times New Roman"/>
      <w:b/>
      <w:sz w:val="32"/>
      <w:szCs w:val="24"/>
      <w:lang w:bidi="ar-SA"/>
    </w:rPr>
  </w:style>
  <w:style w:type="paragraph" w:styleId="1157" w:customStyle="1">
    <w:name w:val="xl28"/>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58"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59" w:customStyle="1">
    <w:name w:val="样式4"/>
    <w:basedOn w:val="849"/>
    <w:uiPriority w:val="0"/>
    <w:qFormat/>
    <w:pPr>
      <w:spacing w:line="415" w:lineRule="auto"/>
    </w:pPr>
    <w:rPr>
      <w:rFonts w:ascii="Calibri" w:hAnsi="Calibri"/>
      <w:bCs/>
      <w:color w:val="000000"/>
      <w:sz w:val="28"/>
      <w:szCs w:val="28"/>
    </w:rPr>
  </w:style>
  <w:style w:type="paragraph" w:styleId="1160" w:customStyle="1">
    <w:name w:val="pa-4"/>
    <w:basedOn w:val="660"/>
    <w:uiPriority w:val="0"/>
    <w:qFormat/>
    <w:pPr>
      <w:jc w:val="center"/>
      <w:spacing w:line="280" w:lineRule="atLeast"/>
      <w:widowControl/>
    </w:pPr>
    <w:rPr>
      <w:rFonts w:ascii="宋体" w:cs="宋体"/>
      <w:sz w:val="24"/>
      <w:lang w:bidi="ar-SA"/>
    </w:rPr>
  </w:style>
  <w:style w:type="paragraph" w:styleId="1161" w:customStyle="1">
    <w:name w:val="Normal_1"/>
    <w:uiPriority w:val="0"/>
    <w:qFormat/>
    <w:rPr>
      <w:rFonts w:hint="default" w:ascii="黑体" w:hAnsi="黑体" w:eastAsia="黑体" w:cs="Times New Roman"/>
      <w:b/>
      <w:sz w:val="32"/>
      <w:szCs w:val="24"/>
      <w:lang w:bidi="ar-SA"/>
    </w:rPr>
  </w:style>
  <w:style w:type="paragraph" w:styleId="1162" w:customStyle="1">
    <w:name w:val="标书3"/>
    <w:next w:val="1062"/>
    <w:uiPriority w:val="0"/>
    <w:qFormat/>
    <w:pPr>
      <w:jc w:val="center"/>
      <w:widowControl w:val="off"/>
    </w:pPr>
    <w:rPr>
      <w:rFonts w:hint="default" w:ascii="Times New Roman" w:hAnsi="Times New Roman" w:eastAsia="黑体" w:cs="Times New Roman"/>
      <w:b/>
      <w:sz w:val="44"/>
      <w:szCs w:val="24"/>
      <w:lang w:val="en-US" w:eastAsia="zh-CN" w:bidi="ar-SA"/>
    </w:rPr>
  </w:style>
  <w:style w:type="paragraph" w:styleId="1163" w:customStyle="1">
    <w:name w:val="Char"/>
    <w:basedOn w:val="660"/>
    <w:uiPriority w:val="0"/>
    <w:qFormat/>
    <w:pPr>
      <w:tabs>
        <w:tab w:val="left" w:pos="360" w:leader="none"/>
      </w:tabs>
    </w:pPr>
    <w:rPr>
      <w:rFonts w:ascii="仿宋_GB2312" w:eastAsia="仿宋_GB2312"/>
      <w:b/>
      <w:sz w:val="24"/>
    </w:rPr>
  </w:style>
  <w:style w:type="paragraph" w:styleId="1164" w:customStyle="1">
    <w:name w:val="正文_0_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5" w:customStyle="1">
    <w:name w:val="正文（首行缩进两字）"/>
    <w:basedOn w:val="660"/>
    <w:uiPriority w:val="0"/>
    <w:qFormat/>
    <w:pPr>
      <w:spacing w:line="312" w:lineRule="auto"/>
    </w:pPr>
    <w:rPr>
      <w:rFonts w:ascii="宋体" w:cs="宋体"/>
      <w:sz w:val="24"/>
      <w:szCs w:val="22"/>
      <w:lang w:bidi="ar-SA"/>
    </w:rPr>
  </w:style>
  <w:style w:type="paragraph" w:styleId="1166" w:customStyle="1">
    <w:name w:val="首页标题"/>
    <w:uiPriority w:val="0"/>
    <w:qFormat/>
    <w:pPr>
      <w:jc w:val="center"/>
    </w:pPr>
    <w:rPr>
      <w:rFonts w:hint="default" w:ascii="宋体" w:hAnsi="Times New Roman" w:eastAsia="宋体" w:cs="宋体"/>
      <w:sz w:val="72"/>
      <w:szCs w:val="72"/>
      <w:lang w:val="en-US" w:eastAsia="zh-CN" w:bidi="ar-SA"/>
    </w:rPr>
  </w:style>
  <w:style w:type="paragraph" w:styleId="116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68" w:customStyle="1">
    <w:name w:val="正文_11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69" w:customStyle="1">
    <w:name w:val="pa-3"/>
    <w:basedOn w:val="660"/>
    <w:uiPriority w:val="0"/>
    <w:qFormat/>
    <w:pPr>
      <w:jc w:val="left"/>
      <w:spacing w:before="150" w:after="150"/>
      <w:widowControl/>
    </w:pPr>
    <w:rPr>
      <w:rFonts w:ascii="宋体" w:cs="宋体"/>
      <w:sz w:val="24"/>
      <w:lang w:bidi="ar-SA"/>
    </w:rPr>
  </w:style>
  <w:style w:type="paragraph" w:styleId="1170" w:customStyle="1">
    <w:name w:val="图号"/>
    <w:basedOn w:val="660"/>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171" w:customStyle="1">
    <w:name w:val="Normal_10_0"/>
    <w:uiPriority w:val="0"/>
    <w:qFormat/>
    <w:rPr>
      <w:rFonts w:hint="default" w:ascii="黑体" w:hAnsi="黑体" w:eastAsia="黑体" w:cs="Times New Roman"/>
      <w:b/>
      <w:sz w:val="32"/>
      <w:szCs w:val="24"/>
      <w:lang w:bidi="ar-SA"/>
    </w:rPr>
  </w:style>
  <w:style w:type="paragraph" w:styleId="1172" w:customStyle="1">
    <w:name w:val="Normal_6"/>
    <w:uiPriority w:val="0"/>
    <w:qFormat/>
    <w:rPr>
      <w:rFonts w:hint="default" w:ascii="黑体" w:hAnsi="黑体" w:eastAsia="黑体" w:cs="Times New Roman"/>
      <w:b/>
      <w:sz w:val="32"/>
      <w:szCs w:val="24"/>
      <w:lang w:bidi="ar-SA"/>
    </w:rPr>
  </w:style>
  <w:style w:type="paragraph" w:styleId="1173" w:customStyle="1">
    <w:name w:val=" Char Char Char Char"/>
    <w:basedOn w:val="660"/>
    <w:uiPriority w:val="0"/>
    <w:qFormat/>
    <w:pPr>
      <w:ind w:left="560" w:firstLine="200"/>
      <w:jc w:val="left"/>
      <w:spacing w:after="120" w:line="360" w:lineRule="auto"/>
      <w:widowControl/>
    </w:pPr>
    <w:rPr>
      <w:rFonts w:ascii="Verdana" w:hAnsi="Verdana"/>
      <w:sz w:val="24"/>
      <w:szCs w:val="22"/>
    </w:rPr>
  </w:style>
  <w:style w:type="paragraph" w:styleId="1174" w:customStyle="1">
    <w:name w:val="font9"/>
    <w:basedOn w:val="660"/>
    <w:uiPriority w:val="0"/>
    <w:qFormat/>
    <w:pPr>
      <w:jc w:val="left"/>
      <w:spacing w:before="100" w:beforeAutospacing="1" w:after="100" w:afterAutospacing="1"/>
      <w:widowControl/>
    </w:pPr>
    <w:rPr>
      <w:rFonts w:ascii="宋体"/>
      <w:color w:val="000000"/>
      <w:sz w:val="18"/>
      <w:szCs w:val="18"/>
    </w:rPr>
  </w:style>
  <w:style w:type="paragraph" w:styleId="1175" w:customStyle="1">
    <w:name w:val="Body Text First Indent 21"/>
    <w:basedOn w:val="699"/>
    <w:uiPriority w:val="99"/>
    <w:qFormat/>
    <w:pPr>
      <w:ind w:firstLine="420"/>
    </w:pPr>
  </w:style>
  <w:style w:type="paragraph" w:styleId="1176" w:customStyle="1">
    <w:name w:val="CM17"/>
    <w:basedOn w:val="660"/>
    <w:next w:val="660"/>
    <w:uiPriority w:val="0"/>
    <w:qFormat/>
    <w:pPr>
      <w:jc w:val="left"/>
      <w:spacing w:after="273" w:line="360" w:lineRule="auto"/>
    </w:pPr>
    <w:rPr>
      <w:rFonts w:ascii="宋体"/>
      <w:sz w:val="24"/>
    </w:rPr>
  </w:style>
  <w:style w:type="paragraph" w:styleId="1177" w:customStyle="1">
    <w:name w:val="pa-0"/>
    <w:basedOn w:val="660"/>
    <w:uiPriority w:val="0"/>
    <w:qFormat/>
    <w:pPr>
      <w:ind w:firstLine="480"/>
      <w:spacing w:line="360" w:lineRule="atLeast"/>
      <w:widowControl/>
    </w:pPr>
    <w:rPr>
      <w:rFonts w:ascii="宋体" w:cs="宋体"/>
      <w:sz w:val="24"/>
      <w:lang w:bidi="ar-SA"/>
    </w:rPr>
  </w:style>
  <w:style w:type="paragraph" w:styleId="1178" w:customStyle="1">
    <w:name w:val="正文_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79" w:customStyle="1">
    <w:name w:val="D&amp;L"/>
    <w:basedOn w:val="895"/>
    <w:uiPriority w:val="0"/>
    <w:qFormat/>
    <w:pPr>
      <w:spacing w:line="240" w:lineRule="atLeast"/>
      <w:pBdr>
        <w:bottom w:val="single" w:color="000000" w:sz="18" w:space="1"/>
      </w:pBdr>
    </w:pPr>
    <w:rPr>
      <w:sz w:val="24"/>
      <w:szCs w:val="20"/>
    </w:rPr>
  </w:style>
  <w:style w:type="paragraph" w:styleId="1180" w:customStyle="1">
    <w:name w:val="Normal_16"/>
    <w:uiPriority w:val="0"/>
    <w:qFormat/>
    <w:rPr>
      <w:rFonts w:hint="default" w:ascii="黑体" w:hAnsi="黑体" w:eastAsia="黑体" w:cs="Times New Roman"/>
      <w:b/>
      <w:sz w:val="32"/>
      <w:szCs w:val="24"/>
      <w:lang w:bidi="ar-SA"/>
    </w:rPr>
  </w:style>
  <w:style w:type="paragraph" w:styleId="1181" w:customStyle="1">
    <w:name w:val="正文_6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2" w:customStyle="1">
    <w:name w:val="font5"/>
    <w:basedOn w:val="660"/>
    <w:uiPriority w:val="0"/>
    <w:qFormat/>
    <w:pPr>
      <w:jc w:val="left"/>
      <w:spacing w:before="100" w:beforeAutospacing="1" w:after="100" w:afterAutospacing="1"/>
      <w:widowControl/>
    </w:pPr>
    <w:rPr>
      <w:rFonts w:ascii="宋体"/>
      <w:sz w:val="18"/>
      <w:szCs w:val="18"/>
    </w:rPr>
  </w:style>
  <w:style w:type="paragraph" w:styleId="1183" w:customStyle="1">
    <w:name w:val="正文_6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84" w:customStyle="1">
    <w:name w:val="大汉方案正文 Char"/>
    <w:basedOn w:val="660"/>
    <w:uiPriority w:val="0"/>
    <w:qFormat/>
    <w:pPr>
      <w:ind w:firstLine="200"/>
      <w:spacing w:line="360" w:lineRule="auto"/>
    </w:pPr>
    <w:rPr>
      <w:rFonts w:ascii="Arial" w:hAnsi="Arial"/>
      <w:sz w:val="24"/>
      <w:szCs w:val="22"/>
    </w:rPr>
  </w:style>
  <w:style w:type="paragraph" w:styleId="1185" w:customStyle="1">
    <w:name w:val="样式2"/>
    <w:basedOn w:val="849"/>
    <w:uiPriority w:val="0"/>
    <w:qFormat/>
    <w:pPr>
      <w:spacing w:line="415" w:lineRule="auto"/>
    </w:pPr>
    <w:rPr>
      <w:rFonts w:ascii="Calibri" w:hAnsi="Calibri"/>
      <w:bCs/>
      <w:color w:val="000000"/>
      <w:sz w:val="28"/>
      <w:szCs w:val="28"/>
    </w:rPr>
  </w:style>
  <w:style w:type="paragraph" w:styleId="1186" w:customStyle="1">
    <w:name w:val="Normal_2_0"/>
    <w:uiPriority w:val="0"/>
    <w:qFormat/>
    <w:rPr>
      <w:rFonts w:hint="default" w:ascii="黑体" w:hAnsi="黑体" w:eastAsia="黑体" w:cs="Times New Roman"/>
      <w:b/>
      <w:sz w:val="32"/>
      <w:szCs w:val="24"/>
      <w:lang w:bidi="ar-SA"/>
    </w:rPr>
  </w:style>
  <w:style w:type="paragraph" w:styleId="1187" w:customStyle="1">
    <w:name w:val="序号"/>
    <w:next w:val="660"/>
    <w:uiPriority w:val="0"/>
    <w:qFormat/>
    <w:pPr>
      <w:jc w:val="center"/>
    </w:pPr>
    <w:rPr>
      <w:rFonts w:hint="default" w:ascii="Times New Roman" w:hAnsi="Times New Roman" w:eastAsia="仿宋_GB2312" w:cs="Times New Roman"/>
      <w:bCs/>
      <w:sz w:val="21"/>
      <w:szCs w:val="44"/>
      <w:lang w:val="en-US" w:eastAsia="zh-CN" w:bidi="ar-SA"/>
    </w:rPr>
  </w:style>
  <w:style w:type="paragraph" w:styleId="1188" w:customStyle="1">
    <w:name w:val="Normal_4"/>
    <w:uiPriority w:val="0"/>
    <w:qFormat/>
    <w:rPr>
      <w:rFonts w:hint="default" w:ascii="黑体" w:hAnsi="黑体" w:eastAsia="黑体" w:cs="Times New Roman"/>
      <w:b/>
      <w:sz w:val="32"/>
      <w:szCs w:val="24"/>
      <w:lang w:bidi="ar-SA"/>
    </w:rPr>
  </w:style>
  <w:style w:type="paragraph" w:styleId="1189" w:customStyle="1">
    <w:name w:val="xl35"/>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90" w:customStyle="1">
    <w:name w:val="txt"/>
    <w:basedOn w:val="660"/>
    <w:uiPriority w:val="0"/>
    <w:qFormat/>
    <w:pPr>
      <w:jc w:val="left"/>
      <w:spacing w:before="100" w:beforeAutospacing="1" w:after="100" w:afterAutospacing="1"/>
      <w:widowControl/>
    </w:pPr>
    <w:rPr>
      <w:rFonts w:ascii="宋体" w:cs="宋体"/>
      <w:sz w:val="24"/>
      <w:lang w:bidi="ar-SA"/>
    </w:rPr>
  </w:style>
  <w:style w:type="paragraph" w:styleId="1191" w:customStyle="1">
    <w:name w:val="样式5"/>
    <w:basedOn w:val="849"/>
    <w:uiPriority w:val="0"/>
    <w:qFormat/>
    <w:pPr>
      <w:spacing w:line="415" w:lineRule="auto"/>
    </w:pPr>
    <w:rPr>
      <w:rFonts w:ascii="Calibri" w:hAnsi="Calibri"/>
      <w:bCs/>
      <w:color w:val="000000"/>
      <w:sz w:val="28"/>
      <w:szCs w:val="28"/>
    </w:rPr>
  </w:style>
  <w:style w:type="paragraph" w:styleId="1192" w:customStyle="1">
    <w:name w:val="font7"/>
    <w:basedOn w:val="660"/>
    <w:uiPriority w:val="0"/>
    <w:qFormat/>
    <w:pPr>
      <w:jc w:val="left"/>
      <w:spacing w:before="100" w:beforeAutospacing="1" w:after="100" w:afterAutospacing="1"/>
      <w:widowControl/>
    </w:pPr>
    <w:rPr>
      <w:rFonts w:ascii="宋体"/>
      <w:sz w:val="20"/>
      <w:szCs w:val="20"/>
    </w:rPr>
  </w:style>
  <w:style w:type="paragraph" w:styleId="1193" w:customStyle="1">
    <w:name w:val="正文_4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194" w:customStyle="1">
    <w:name w:val="xl37"/>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195" w:customStyle="1">
    <w:name w:val="编号"/>
    <w:basedOn w:val="660"/>
    <w:next w:val="1062"/>
    <w:uiPriority w:val="0"/>
    <w:qFormat/>
    <w:pPr>
      <w:ind w:left="420" w:right="-136" w:hanging="420"/>
      <w:widowControl/>
      <w:tabs>
        <w:tab w:val="left" w:pos="420" w:leader="none"/>
      </w:tabs>
    </w:pPr>
    <w:rPr>
      <w:rFonts w:ascii="仿宋_GB2312" w:eastAsia="仿宋_GB2312"/>
      <w:b/>
      <w:bCs/>
      <w:sz w:val="24"/>
      <w:szCs w:val="21"/>
    </w:rPr>
  </w:style>
  <w:style w:type="paragraph" w:styleId="1196" w:customStyle="1">
    <w:name w:val="TOC 标题"/>
    <w:basedOn w:val="847"/>
    <w:next w:val="660"/>
    <w:uiPriority w:val="0"/>
    <w:qFormat/>
    <w:pPr>
      <w:spacing w:before="480" w:after="0" w:line="276" w:lineRule="auto"/>
      <w:widowControl/>
      <w:outlineLvl w:val="9"/>
    </w:pPr>
    <w:rPr>
      <w:rFonts w:ascii="Cambria" w:hAnsi="Cambria"/>
      <w:color w:val="365f91"/>
      <w:sz w:val="28"/>
    </w:rPr>
  </w:style>
  <w:style w:type="paragraph" w:styleId="1197" w:customStyle="1">
    <w:name w:val="Sourcetext bullet"/>
    <w:basedOn w:val="660"/>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198" w:customStyle="1">
    <w:name w:val="xl40"/>
    <w:basedOn w:val="660"/>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199" w:customStyle="1">
    <w:name w:val="font8"/>
    <w:basedOn w:val="660"/>
    <w:uiPriority w:val="0"/>
    <w:qFormat/>
    <w:pPr>
      <w:jc w:val="left"/>
      <w:spacing w:before="100" w:beforeAutospacing="1" w:after="100" w:afterAutospacing="1"/>
      <w:widowControl/>
    </w:pPr>
    <w:rPr>
      <w:rFonts w:ascii="Arial" w:hAnsi="Arial" w:cs="Arial"/>
      <w:color w:val="000000"/>
      <w:sz w:val="18"/>
      <w:szCs w:val="18"/>
      <w:lang w:bidi="ar-SA"/>
    </w:rPr>
  </w:style>
  <w:style w:type="paragraph" w:styleId="1200" w:customStyle="1">
    <w:name w:val="Char Char Char Char Char Char Char Char Char Char1"/>
    <w:basedOn w:val="660"/>
    <w:uiPriority w:val="0"/>
    <w:qFormat/>
    <w:rPr>
      <w:rFonts w:ascii="Tahoma" w:hAnsi="Tahoma" w:cs="Tahoma"/>
      <w:sz w:val="24"/>
      <w:lang w:bidi="ar-SA"/>
    </w:rPr>
  </w:style>
  <w:style w:type="paragraph" w:styleId="1201" w:customStyle="1">
    <w:name w:val=" Char Char Char Char Char Char Char"/>
    <w:basedOn w:val="660"/>
    <w:uiPriority w:val="0"/>
    <w:qFormat/>
    <w:pPr>
      <w:jc w:val="left"/>
      <w:spacing w:after="160" w:line="240" w:lineRule="exact"/>
      <w:widowControl/>
    </w:pPr>
    <w:rPr>
      <w:rFonts w:ascii="Verdana" w:hAnsi="Verdana"/>
      <w:sz w:val="20"/>
      <w:szCs w:val="20"/>
      <w:lang w:eastAsia="en-US"/>
    </w:rPr>
  </w:style>
  <w:style w:type="paragraph" w:styleId="1202" w:customStyle="1">
    <w:name w:val="xl31"/>
    <w:basedOn w:val="66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203" w:customStyle="1">
    <w:name w:val="正文_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4" w:customStyle="1">
    <w:name w:val="Normal_11"/>
    <w:uiPriority w:val="0"/>
    <w:qFormat/>
    <w:rPr>
      <w:rFonts w:hint="default" w:ascii="黑体" w:hAnsi="黑体" w:eastAsia="黑体" w:cs="Times New Roman"/>
      <w:b/>
      <w:sz w:val="32"/>
      <w:szCs w:val="24"/>
      <w:lang w:bidi="ar-SA"/>
    </w:rPr>
  </w:style>
  <w:style w:type="paragraph" w:styleId="1205" w:customStyle="1">
    <w:name w:val="Char12"/>
    <w:basedOn w:val="660"/>
    <w:uiPriority w:val="0"/>
    <w:qFormat/>
    <w:pPr>
      <w:ind w:left="360" w:right="202" w:firstLine="360"/>
      <w:spacing w:line="480" w:lineRule="auto"/>
      <w:tabs>
        <w:tab w:val="left" w:pos="360" w:leader="none"/>
      </w:tabs>
    </w:pPr>
    <w:rPr>
      <w:sz w:val="24"/>
    </w:rPr>
  </w:style>
  <w:style w:type="paragraph" w:styleId="1206" w:customStyle="1">
    <w:name w:val="英文音标"/>
    <w:uiPriority w:val="0"/>
    <w:qFormat/>
    <w:rPr>
      <w:rFonts w:hint="default" w:ascii="Kingsoft Phonetic Plain" w:hAnsi="Kingsoft Phonetic Plain" w:eastAsia="Kingsoft Phonetic Plain" w:cs="Times New Roman"/>
      <w:sz w:val="24"/>
      <w:szCs w:val="24"/>
      <w:lang w:val="en-US" w:eastAsia="zh-CN" w:bidi="ar-SA"/>
    </w:rPr>
  </w:style>
  <w:style w:type="paragraph" w:styleId="1207" w:customStyle="1">
    <w:name w:val="xl30"/>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08" w:customStyle="1">
    <w:name w:val="正文_1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9" w:customStyle="1">
    <w:name w:val="style42"/>
    <w:basedOn w:val="660"/>
    <w:uiPriority w:val="0"/>
    <w:qFormat/>
    <w:pPr>
      <w:jc w:val="left"/>
      <w:spacing w:before="100" w:beforeAutospacing="1" w:after="100" w:afterAutospacing="1"/>
      <w:widowControl/>
    </w:pPr>
    <w:rPr>
      <w:rFonts w:ascii="宋体" w:cs="宋体"/>
      <w:color w:val="000000"/>
      <w:sz w:val="15"/>
      <w:szCs w:val="15"/>
      <w:lang w:bidi="ar-SA"/>
    </w:rPr>
  </w:style>
  <w:style w:type="paragraph" w:styleId="1210" w:customStyle="1">
    <w:name w:val="样式 标题 2 + Times New Roman 四号 非加粗 段前: 5 磅 段后: 0 磅 行距: 固定值 20..."/>
    <w:basedOn w:val="848"/>
    <w:uiPriority w:val="0"/>
    <w:qFormat/>
    <w:pPr>
      <w:spacing w:before="100" w:after="0" w:line="400" w:lineRule="exact"/>
    </w:pPr>
    <w:rPr>
      <w:rFonts w:ascii="Times New Roman" w:hAnsi="Times New Roman" w:cs="宋体"/>
      <w:b w:val="0"/>
      <w:sz w:val="28"/>
      <w:szCs w:val="20"/>
    </w:rPr>
  </w:style>
  <w:style w:type="paragraph" w:styleId="1211" w:customStyle="1">
    <w:name w:val="font6"/>
    <w:basedOn w:val="660"/>
    <w:uiPriority w:val="0"/>
    <w:qFormat/>
    <w:pPr>
      <w:jc w:val="left"/>
      <w:spacing w:before="100" w:beforeAutospacing="1" w:after="100" w:afterAutospacing="1"/>
      <w:widowControl/>
    </w:pPr>
    <w:rPr>
      <w:sz w:val="20"/>
      <w:szCs w:val="20"/>
    </w:rPr>
  </w:style>
  <w:style w:type="paragraph" w:styleId="1212" w:customStyle="1">
    <w:name w:val="样式 正文首行缩进 + 宋体 首行缩进:  0.74 厘米"/>
    <w:basedOn w:val="916"/>
    <w:uiPriority w:val="0"/>
    <w:qFormat/>
    <w:pPr>
      <w:ind w:firstLine="210"/>
      <w:spacing w:before="120" w:after="0" w:line="380" w:lineRule="exact"/>
    </w:pPr>
    <w:rPr>
      <w:rFonts w:ascii="宋体" w:cs="宋体"/>
      <w:sz w:val="24"/>
      <w:szCs w:val="20"/>
      <w:lang w:bidi="ar-SA"/>
    </w:rPr>
  </w:style>
  <w:style w:type="paragraph" w:styleId="1213" w:customStyle="1">
    <w:name w:val="正文_7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14" w:customStyle="1">
    <w:name w:val="Normal_17_0"/>
    <w:uiPriority w:val="0"/>
    <w:qFormat/>
    <w:rPr>
      <w:rFonts w:hint="default" w:ascii="黑体" w:hAnsi="黑体" w:eastAsia="黑体" w:cs="Times New Roman"/>
      <w:b/>
      <w:sz w:val="32"/>
      <w:szCs w:val="24"/>
      <w:lang w:bidi="ar-SA"/>
    </w:rPr>
  </w:style>
  <w:style w:type="paragraph" w:styleId="1215" w:customStyle="1">
    <w:name w:val="Char Char Char Char Char Char Char Char Char Char2"/>
    <w:basedOn w:val="660"/>
    <w:uiPriority w:val="0"/>
    <w:qFormat/>
    <w:rPr>
      <w:rFonts w:ascii="Tahoma" w:hAnsi="Tahoma"/>
      <w:sz w:val="24"/>
      <w:szCs w:val="20"/>
    </w:rPr>
  </w:style>
  <w:style w:type="paragraph" w:styleId="1216" w:customStyle="1">
    <w:name w:val="一级缩进"/>
    <w:uiPriority w:val="0"/>
    <w:qFormat/>
    <w:pPr>
      <w:jc w:val="both"/>
      <w:spacing w:before="120" w:after="120" w:line="360" w:lineRule="auto"/>
      <w:tabs>
        <w:tab w:val="left" w:pos="0" w:leader="none"/>
        <w:tab w:val="left" w:pos="568" w:leader="none"/>
      </w:tabs>
    </w:pPr>
    <w:rPr>
      <w:rFonts w:hint="default" w:ascii="Times New Roman" w:hAnsi="Times New Roman" w:eastAsia="仿宋_GB2312" w:cs="Times New Roman"/>
      <w:sz w:val="24"/>
      <w:szCs w:val="24"/>
      <w:lang w:val="en-US" w:eastAsia="zh-CN" w:bidi="ar-SA"/>
    </w:rPr>
  </w:style>
  <w:style w:type="paragraph" w:styleId="1217" w:customStyle="1">
    <w:name w:val="编号3"/>
    <w:uiPriority w:val="0"/>
    <w:qFormat/>
    <w:pPr>
      <w:ind w:left="1021" w:hanging="250"/>
      <w:jc w:val="both"/>
      <w:spacing w:before="120" w:after="120" w:line="360" w:lineRule="auto"/>
      <w:tabs>
        <w:tab w:val="left" w:pos="771" w:leader="none"/>
      </w:tabs>
    </w:pPr>
    <w:rPr>
      <w:rFonts w:hint="default" w:ascii="Times New Roman" w:hAnsi="Times New Roman" w:eastAsia="仿宋_GB2312" w:cs="Times New Roman"/>
      <w:sz w:val="24"/>
      <w:szCs w:val="24"/>
      <w:lang w:val="en-US" w:eastAsia="zh-CN" w:bidi="ar-SA"/>
    </w:rPr>
  </w:style>
  <w:style w:type="paragraph" w:styleId="1218" w:customStyle="1">
    <w:name w:val="Char Char Char Char Char Char Char1 Char"/>
    <w:basedOn w:val="660"/>
    <w:uiPriority w:val="0"/>
    <w:qFormat/>
    <w:rPr>
      <w:rFonts w:ascii="Tahoma" w:hAnsi="Tahoma"/>
      <w:sz w:val="24"/>
      <w:szCs w:val="20"/>
    </w:rPr>
  </w:style>
  <w:style w:type="paragraph" w:styleId="1219" w:customStyle="1">
    <w:name w:val="Char Char1 Char Char Char Char Char Char"/>
    <w:basedOn w:val="660"/>
    <w:uiPriority w:val="0"/>
    <w:qFormat/>
    <w:pPr>
      <w:jc w:val="center"/>
      <w:widowControl/>
    </w:pPr>
    <w:rPr>
      <w:szCs w:val="20"/>
    </w:rPr>
  </w:style>
  <w:style w:type="paragraph" w:styleId="1220" w:customStyle="1">
    <w:name w:val="Normal Paragraph Char"/>
    <w:basedOn w:val="660"/>
    <w:uiPriority w:val="0"/>
    <w:qFormat/>
    <w:pPr>
      <w:ind w:firstLine="425"/>
      <w:spacing w:before="120" w:line="360" w:lineRule="auto"/>
      <w:widowControl/>
    </w:pPr>
    <w:rPr>
      <w:rFonts w:ascii="Calibri" w:hAnsi="Calibri"/>
      <w:sz w:val="24"/>
      <w:szCs w:val="22"/>
    </w:rPr>
  </w:style>
  <w:style w:type="paragraph" w:styleId="1221" w:customStyle="1">
    <w:name w:val=" Char Char Char Char Char Char Char Char Char Char Char Char Char"/>
    <w:basedOn w:val="660"/>
    <w:uiPriority w:val="0"/>
    <w:qFormat/>
    <w:pPr>
      <w:jc w:val="left"/>
      <w:spacing w:after="160" w:line="240" w:lineRule="exact"/>
      <w:widowControl/>
    </w:pPr>
    <w:rPr>
      <w:rFonts w:ascii="Arial" w:hAnsi="Arial" w:eastAsia="Times New Roman" w:cs="Verdana"/>
      <w:b/>
      <w:sz w:val="24"/>
      <w:szCs w:val="32"/>
      <w:lang w:eastAsia="en-US" w:bidi="ar-SA"/>
    </w:rPr>
  </w:style>
  <w:style w:type="paragraph" w:styleId="1222" w:customStyle="1">
    <w:name w:val="默认段落字体 Para Char"/>
    <w:basedOn w:val="660"/>
    <w:uiPriority w:val="0"/>
    <w:qFormat/>
    <w:rPr>
      <w:rFonts w:ascii="宋体"/>
      <w:b/>
      <w:sz w:val="28"/>
      <w:szCs w:val="28"/>
    </w:rPr>
  </w:style>
  <w:style w:type="paragraph" w:styleId="122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24" w:customStyle="1">
    <w:name w:val="Normal_1_0"/>
    <w:uiPriority w:val="0"/>
    <w:qFormat/>
    <w:rPr>
      <w:rFonts w:hint="default" w:ascii="Times New Roman" w:hAnsi="Times New Roman" w:eastAsia="Times New Roman" w:cs="Times New Roman"/>
      <w:sz w:val="24"/>
      <w:szCs w:val="24"/>
      <w:lang w:bidi="ar-SA"/>
    </w:rPr>
  </w:style>
  <w:style w:type="paragraph" w:styleId="1225" w:customStyle="1">
    <w:name w:val="Char Char Char"/>
    <w:basedOn w:val="660"/>
    <w:uiPriority w:val="0"/>
    <w:qFormat/>
    <w:rPr>
      <w:rFonts w:ascii="Tahoma" w:hAnsi="Tahoma"/>
      <w:sz w:val="24"/>
      <w:szCs w:val="20"/>
    </w:rPr>
  </w:style>
  <w:style w:type="paragraph" w:styleId="1226" w:customStyle="1">
    <w:name w:val="Normal1"/>
    <w:uiPriority w:val="0"/>
    <w:qFormat/>
    <w:rPr>
      <w:rFonts w:hint="default" w:ascii="Times New Roman" w:hAnsi="Times New Roman" w:eastAsia="Times New Roman" w:cs="Times New Roman"/>
      <w:sz w:val="24"/>
      <w:szCs w:val="24"/>
      <w:lang w:bidi="ar-SA"/>
    </w:rPr>
  </w:style>
  <w:style w:type="paragraph" w:styleId="1227" w:customStyle="1">
    <w:name w:val="xl33"/>
    <w:basedOn w:val="66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8" w:customStyle="1">
    <w:name w:val="表格"/>
    <w:basedOn w:val="660"/>
    <w:uiPriority w:val="0"/>
    <w:qFormat/>
    <w:pPr>
      <w:ind w:firstLine="21"/>
    </w:pPr>
    <w:rPr>
      <w:rFonts w:ascii="宋体"/>
      <w:szCs w:val="20"/>
    </w:rPr>
  </w:style>
  <w:style w:type="paragraph" w:styleId="1229" w:customStyle="1">
    <w:name w:val="正文_10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0" w:customStyle="1">
    <w:name w:val="正文_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1" w:customStyle="1">
    <w:name w:val="正文_6"/>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2" w:customStyle="1">
    <w:name w:val="xl39"/>
    <w:basedOn w:val="6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233" w:customStyle="1">
    <w:name w:val="项目"/>
    <w:basedOn w:val="660"/>
    <w:uiPriority w:val="0"/>
    <w:qFormat/>
    <w:pPr>
      <w:ind w:left="840" w:hanging="420"/>
      <w:spacing w:before="60" w:after="60" w:line="360" w:lineRule="auto"/>
      <w:tabs>
        <w:tab w:val="left" w:pos="840" w:leader="none"/>
      </w:tabs>
    </w:pPr>
    <w:rPr>
      <w:rFonts w:ascii="宋体"/>
      <w:szCs w:val="20"/>
    </w:rPr>
  </w:style>
  <w:style w:type="paragraph" w:styleId="1234"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35" w:customStyle="1">
    <w:name w:val="Bullet"/>
    <w:basedOn w:val="660"/>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236" w:customStyle="1">
    <w:name w:val="保密事宜内容"/>
    <w:basedOn w:val="66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lang w:bidi="ar-SA"/>
    </w:rPr>
  </w:style>
  <w:style w:type="paragraph" w:styleId="1237" w:customStyle="1">
    <w:name w:val="正文_9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38" w:customStyle="1">
    <w:name w:val="规范正文"/>
    <w:basedOn w:val="660"/>
    <w:uiPriority w:val="0"/>
    <w:qFormat/>
    <w:pPr>
      <w:ind w:left="480"/>
      <w:spacing w:line="360" w:lineRule="auto"/>
    </w:pPr>
    <w:rPr>
      <w:sz w:val="24"/>
      <w:szCs w:val="20"/>
    </w:rPr>
  </w:style>
  <w:style w:type="paragraph" w:styleId="1239" w:customStyle="1">
    <w:name w:val="封面标准名称"/>
    <w:uiPriority w:val="0"/>
    <w:qFormat/>
    <w:pPr>
      <w:jc w:val="center"/>
      <w:spacing w:line="680" w:lineRule="exact"/>
      <w:widowControl w:val="off"/>
    </w:pPr>
    <w:rPr>
      <w:rFonts w:hint="default" w:ascii="黑体" w:hAnsi="Times New Roman" w:eastAsia="黑体" w:cs="Times New Roman"/>
      <w:sz w:val="52"/>
      <w:lang w:val="en-US" w:eastAsia="zh-CN" w:bidi="ar-SA"/>
    </w:rPr>
  </w:style>
  <w:style w:type="paragraph" w:styleId="1240" w:customStyle="1">
    <w:name w:val="正文_8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1" w:customStyle="1">
    <w:name w:val="正文_4_0"/>
    <w:uiPriority w:val="0"/>
    <w:qFormat/>
    <w:pPr>
      <w:jc w:val="both"/>
      <w:widowControl w:val="off"/>
    </w:pPr>
    <w:rPr>
      <w:rFonts w:hint="default" w:ascii="Times New Roman" w:hAnsi="Times New Roman" w:eastAsia="宋体" w:cs="Times New Roman"/>
      <w:sz w:val="21"/>
      <w:lang w:val="en-US" w:eastAsia="zh-CN" w:bidi="ar-SA"/>
    </w:rPr>
  </w:style>
  <w:style w:type="paragraph" w:styleId="1242"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243" w:customStyle="1">
    <w:name w:val="正文_2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44" w:customStyle="1">
    <w:name w:val="特点"/>
    <w:basedOn w:val="660"/>
    <w:next w:val="660"/>
    <w:uiPriority w:val="0"/>
    <w:qFormat/>
    <w:pPr>
      <w:jc w:val="center"/>
      <w:spacing w:line="360" w:lineRule="auto"/>
    </w:pPr>
    <w:rPr>
      <w:rFonts w:ascii="Arial" w:hAnsi="Arial"/>
      <w:sz w:val="24"/>
      <w:szCs w:val="20"/>
    </w:rPr>
  </w:style>
  <w:style w:type="paragraph" w:styleId="1245" w:customStyle="1">
    <w:name w:val="正文小四"/>
    <w:basedOn w:val="660"/>
    <w:uiPriority w:val="0"/>
    <w:qFormat/>
    <w:pPr>
      <w:spacing w:line="312" w:lineRule="auto"/>
    </w:pPr>
    <w:rPr>
      <w:rFonts w:ascii="Calibri" w:hAnsi="Calibri"/>
      <w:sz w:val="24"/>
      <w:szCs w:val="22"/>
    </w:rPr>
  </w:style>
  <w:style w:type="paragraph" w:styleId="1246" w:customStyle="1">
    <w:name w:val="Normal_15_0"/>
    <w:uiPriority w:val="0"/>
    <w:qFormat/>
    <w:rPr>
      <w:rFonts w:hint="default" w:ascii="黑体" w:hAnsi="黑体" w:eastAsia="黑体" w:cs="Times New Roman"/>
      <w:b/>
      <w:sz w:val="32"/>
      <w:szCs w:val="24"/>
      <w:lang w:bidi="ar-SA"/>
    </w:rPr>
  </w:style>
  <w:style w:type="paragraph" w:styleId="1247" w:customStyle="1">
    <w:name w:val="tabletext"/>
    <w:basedOn w:val="660"/>
    <w:uiPriority w:val="0"/>
    <w:qFormat/>
    <w:pPr>
      <w:jc w:val="left"/>
      <w:spacing w:before="100" w:beforeAutospacing="1" w:after="100" w:afterAutospacing="1"/>
      <w:widowControl/>
    </w:pPr>
    <w:rPr>
      <w:rFonts w:ascii="宋体"/>
      <w:sz w:val="24"/>
      <w:szCs w:val="22"/>
    </w:rPr>
  </w:style>
  <w:style w:type="paragraph" w:styleId="1248" w:customStyle="1">
    <w:name w:val="表内容"/>
    <w:basedOn w:val="1078"/>
    <w:uiPriority w:val="0"/>
    <w:qFormat/>
    <w:pPr>
      <w:ind w:left="0" w:firstLine="0"/>
      <w:spacing w:line="320" w:lineRule="exact"/>
    </w:pPr>
    <w:rPr>
      <w:sz w:val="20"/>
    </w:rPr>
  </w:style>
  <w:style w:type="paragraph" w:styleId="1249" w:customStyle="1">
    <w:name w:val="Char1"/>
    <w:basedOn w:val="660"/>
    <w:uiPriority w:val="0"/>
    <w:qFormat/>
  </w:style>
  <w:style w:type="paragraph" w:styleId="1250" w:customStyle="1">
    <w:name w:val="我的样式"/>
    <w:basedOn w:val="660"/>
    <w:uiPriority w:val="0"/>
    <w:qFormat/>
    <w:pPr>
      <w:ind w:firstLine="420"/>
      <w:jc w:val="left"/>
      <w:spacing w:after="120"/>
      <w:widowControl/>
    </w:pPr>
    <w:rPr>
      <w:rFonts w:ascii="宋体"/>
      <w:color w:val="000000"/>
      <w:sz w:val="24"/>
      <w:szCs w:val="16"/>
    </w:rPr>
  </w:style>
  <w:style w:type="paragraph" w:styleId="1251" w:customStyle="1">
    <w:name w:val="正文_19"/>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52" w:customStyle="1">
    <w:name w:val="编号1"/>
    <w:next w:val="1062"/>
    <w:uiPriority w:val="0"/>
    <w:qFormat/>
    <w:pPr>
      <w:ind w:left="720" w:hanging="360"/>
      <w:spacing w:before="120" w:after="120" w:line="360" w:lineRule="auto"/>
      <w:tabs>
        <w:tab w:val="left" w:pos="420" w:leader="none"/>
      </w:tabs>
    </w:pPr>
    <w:rPr>
      <w:rFonts w:hint="default" w:ascii="Times New Roman" w:hAnsi="Times New Roman" w:eastAsia="宋体" w:cs="Times New Roman"/>
      <w:sz w:val="24"/>
      <w:szCs w:val="24"/>
      <w:lang w:val="en-US" w:eastAsia="zh-CN" w:bidi="ar-SA"/>
    </w:rPr>
  </w:style>
  <w:style w:type="paragraph" w:styleId="1253" w:customStyle="1">
    <w:name w:val="Normal_0"/>
    <w:uiPriority w:val="0"/>
    <w:qFormat/>
    <w:rPr>
      <w:rFonts w:hint="default" w:ascii="黑体" w:hAnsi="黑体" w:eastAsia="黑体" w:cs="Times New Roman"/>
      <w:b/>
      <w:sz w:val="32"/>
      <w:szCs w:val="24"/>
      <w:lang w:bidi="ar-SA"/>
    </w:rPr>
  </w:style>
  <w:style w:type="paragraph" w:styleId="1254" w:customStyle="1">
    <w:name w:val="首页单位日期"/>
    <w:basedOn w:val="660"/>
    <w:uiPriority w:val="0"/>
    <w:qFormat/>
    <w:pPr>
      <w:jc w:val="center"/>
      <w:widowControl/>
    </w:pPr>
    <w:rPr>
      <w:rFonts w:ascii="宋体" w:cs="宋体"/>
      <w:bCs/>
      <w:sz w:val="28"/>
      <w:szCs w:val="20"/>
      <w:lang w:bidi="ar-SA"/>
    </w:rPr>
  </w:style>
  <w:style w:type="paragraph" w:styleId="1255" w:customStyle="1">
    <w:name w:val="Normal Paragraph"/>
    <w:basedOn w:val="660"/>
    <w:uiPriority w:val="0"/>
    <w:qFormat/>
    <w:pPr>
      <w:ind w:firstLine="425"/>
      <w:spacing w:before="120" w:line="360" w:lineRule="auto"/>
      <w:widowControl/>
    </w:pPr>
    <w:rPr>
      <w:rFonts w:ascii="Calibri" w:hAnsi="Calibri"/>
      <w:sz w:val="24"/>
      <w:szCs w:val="20"/>
    </w:rPr>
  </w:style>
  <w:style w:type="paragraph" w:styleId="1256" w:customStyle="1">
    <w:name w:val="xl36"/>
    <w:basedOn w:val="6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257" w:customStyle="1">
    <w:name w:val="È±Ê¡ÎÄ±¾"/>
    <w:basedOn w:val="660"/>
    <w:uiPriority w:val="0"/>
    <w:qFormat/>
    <w:pPr>
      <w:jc w:val="left"/>
      <w:spacing w:line="360" w:lineRule="auto"/>
      <w:widowControl/>
    </w:pPr>
    <w:rPr>
      <w:sz w:val="24"/>
      <w:szCs w:val="20"/>
    </w:rPr>
  </w:style>
  <w:style w:type="paragraph" w:styleId="1258" w:customStyle="1">
    <w:name w:val="Char Char Char Char Char Char Char Char Char Char"/>
    <w:basedOn w:val="660"/>
    <w:uiPriority w:val="0"/>
    <w:qFormat/>
    <w:rPr>
      <w:rFonts w:ascii="Tahoma" w:hAnsi="Tahoma"/>
      <w:sz w:val="24"/>
      <w:szCs w:val="20"/>
    </w:rPr>
  </w:style>
  <w:style w:type="paragraph" w:styleId="1259" w:customStyle="1">
    <w:name w:val="a1"/>
    <w:basedOn w:val="660"/>
    <w:uiPriority w:val="0"/>
    <w:qFormat/>
    <w:pPr>
      <w:jc w:val="left"/>
      <w:spacing w:before="100" w:beforeAutospacing="1" w:after="100" w:afterAutospacing="1"/>
      <w:widowControl/>
    </w:pPr>
    <w:rPr>
      <w:rFonts w:ascii="宋体"/>
      <w:sz w:val="24"/>
      <w:szCs w:val="22"/>
    </w:rPr>
  </w:style>
  <w:style w:type="paragraph" w:styleId="1260" w:customStyle="1">
    <w:name w:val="正文_1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1" w:customStyle="1">
    <w:name w:val="正文_11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62" w:customStyle="1">
    <w:name w:val="xl27"/>
    <w:basedOn w:val="6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63" w:customStyle="1">
    <w:name w:val="正文段"/>
    <w:basedOn w:val="660"/>
    <w:uiPriority w:val="0"/>
    <w:qFormat/>
    <w:pPr>
      <w:ind w:firstLine="425"/>
      <w:spacing w:after="240" w:line="240" w:lineRule="atLeast"/>
      <w:widowControl/>
    </w:pPr>
    <w:rPr>
      <w:sz w:val="24"/>
      <w:szCs w:val="20"/>
    </w:rPr>
  </w:style>
  <w:style w:type="paragraph" w:styleId="1264" w:customStyle="1">
    <w:name w:val="Normal_16_0"/>
    <w:uiPriority w:val="0"/>
    <w:qFormat/>
    <w:rPr>
      <w:rFonts w:hint="default" w:ascii="黑体" w:hAnsi="黑体" w:eastAsia="黑体" w:cs="Times New Roman"/>
      <w:b/>
      <w:sz w:val="32"/>
      <w:szCs w:val="24"/>
      <w:lang w:bidi="ar-SA"/>
    </w:rPr>
  </w:style>
  <w:style w:type="paragraph" w:styleId="1265" w:customStyle="1">
    <w:name w:val="Normal_17"/>
    <w:uiPriority w:val="0"/>
    <w:qFormat/>
    <w:rPr>
      <w:rFonts w:hint="default" w:ascii="黑体" w:hAnsi="黑体" w:eastAsia="黑体" w:cs="Times New Roman"/>
      <w:b/>
      <w:sz w:val="32"/>
      <w:szCs w:val="24"/>
      <w:lang w:bidi="ar-SA"/>
    </w:rPr>
  </w:style>
  <w:style w:type="paragraph" w:styleId="1266" w:customStyle="1">
    <w:name w:val="xl42"/>
    <w:basedOn w:val="66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267" w:customStyle="1">
    <w:name w:val="列出段落[858D7CFB-ED40-4347-BF05-701D383B685F][858D7CFB-ED40-4347-BF05-701D383B685F]"/>
    <w:basedOn w:val="660"/>
    <w:uiPriority w:val="0"/>
    <w:qFormat/>
    <w:pPr>
      <w:ind w:firstLine="200"/>
    </w:pPr>
    <w:rPr>
      <w:rFonts w:ascii="Calibri" w:hAnsi="Calibri"/>
      <w:szCs w:val="22"/>
    </w:rPr>
  </w:style>
  <w:style w:type="paragraph" w:styleId="1268" w:customStyle="1">
    <w:name w:val="缺省文本"/>
    <w:basedOn w:val="660"/>
    <w:uiPriority w:val="0"/>
    <w:qFormat/>
    <w:pPr>
      <w:jc w:val="left"/>
    </w:pPr>
    <w:rPr>
      <w:sz w:val="24"/>
      <w:szCs w:val="20"/>
    </w:rPr>
  </w:style>
  <w:style w:type="paragraph" w:styleId="1269" w:customStyle="1">
    <w:name w:val="Normal_13"/>
    <w:uiPriority w:val="0"/>
    <w:qFormat/>
    <w:rPr>
      <w:rFonts w:hint="default" w:ascii="黑体" w:hAnsi="黑体" w:eastAsia="黑体" w:cs="Times New Roman"/>
      <w:b/>
      <w:sz w:val="32"/>
      <w:szCs w:val="24"/>
      <w:lang w:bidi="ar-SA"/>
    </w:rPr>
  </w:style>
  <w:style w:type="paragraph" w:styleId="1270" w:customStyle="1">
    <w:name w:val="SFClearBullets"/>
    <w:uiPriority w:val="0"/>
    <w:qFormat/>
    <w:pPr>
      <w:ind w:left="1440" w:hanging="360"/>
      <w:tabs>
        <w:tab w:val="left" w:pos="1440" w:leader="none"/>
      </w:tabs>
    </w:pPr>
    <w:rPr>
      <w:rFonts w:hint="default" w:ascii="Helvetica" w:hAnsi="Helvetica" w:eastAsia="宋体" w:cs="Times New Roman"/>
      <w:szCs w:val="24"/>
      <w:lang w:val="en-US" w:eastAsia="en-US" w:bidi="ar-SA"/>
    </w:rPr>
  </w:style>
  <w:style w:type="paragraph" w:styleId="1271" w:customStyle="1">
    <w:name w:val="FA正文+标号"/>
    <w:basedOn w:val="660"/>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272" w:customStyle="1">
    <w:name w:val="附图居中"/>
    <w:basedOn w:val="660"/>
    <w:next w:val="1105"/>
    <w:uiPriority w:val="0"/>
    <w:qFormat/>
    <w:pPr>
      <w:ind w:left="1271" w:hanging="420"/>
      <w:jc w:val="center"/>
      <w:keepNext/>
      <w:spacing w:line="360" w:lineRule="auto"/>
      <w:tabs>
        <w:tab w:val="left" w:pos="0" w:leader="none"/>
      </w:tabs>
    </w:pPr>
    <w:rPr>
      <w:caps/>
      <w:sz w:val="24"/>
    </w:rPr>
  </w:style>
  <w:style w:type="paragraph" w:styleId="1273" w:customStyle="1">
    <w:name w:val="正文_0_0_0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74" w:customStyle="1">
    <w:name w:val="正文 + 宋体"/>
    <w:basedOn w:val="660"/>
    <w:uiPriority w:val="0"/>
    <w:qFormat/>
    <w:pPr>
      <w:ind w:firstLine="250"/>
    </w:pPr>
    <w:rPr>
      <w:rFonts w:ascii="宋体"/>
      <w:szCs w:val="21"/>
    </w:rPr>
  </w:style>
  <w:style w:type="paragraph" w:styleId="1275" w:customStyle="1">
    <w:name w:val="Normal_5"/>
    <w:uiPriority w:val="0"/>
    <w:qFormat/>
    <w:rPr>
      <w:rFonts w:hint="default" w:ascii="黑体" w:hAnsi="黑体" w:eastAsia="黑体" w:cs="Times New Roman"/>
      <w:b/>
      <w:sz w:val="32"/>
      <w:szCs w:val="24"/>
      <w:lang w:bidi="ar-SA"/>
    </w:rPr>
  </w:style>
  <w:style w:type="paragraph" w:styleId="1276" w:customStyle="1">
    <w:name w:val="Normal_13_0"/>
    <w:uiPriority w:val="0"/>
    <w:qFormat/>
    <w:rPr>
      <w:rFonts w:hint="default" w:ascii="黑体" w:hAnsi="黑体" w:eastAsia="黑体" w:cs="Times New Roman"/>
      <w:b/>
      <w:sz w:val="32"/>
      <w:szCs w:val="24"/>
      <w:lang w:bidi="ar-SA"/>
    </w:rPr>
  </w:style>
  <w:style w:type="paragraph" w:styleId="1277" w:customStyle="1">
    <w:name w:val="Normal_14"/>
    <w:uiPriority w:val="0"/>
    <w:qFormat/>
    <w:rPr>
      <w:rFonts w:hint="default" w:ascii="黑体" w:hAnsi="黑体" w:eastAsia="黑体" w:cs="Times New Roman"/>
      <w:b/>
      <w:sz w:val="32"/>
      <w:szCs w:val="24"/>
      <w:lang w:bidi="ar-SA"/>
    </w:rPr>
  </w:style>
  <w:style w:type="paragraph" w:styleId="1278"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79" w:customStyle="1">
    <w:name w:val="正文_7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80" w:customStyle="1">
    <w:name w:val="Normal_3_0"/>
    <w:uiPriority w:val="0"/>
    <w:qFormat/>
    <w:rPr>
      <w:rFonts w:hint="default" w:ascii="黑体" w:hAnsi="黑体" w:eastAsia="黑体" w:cs="Times New Roman"/>
      <w:b/>
      <w:sz w:val="32"/>
      <w:szCs w:val="24"/>
      <w:lang w:bidi="ar-SA"/>
    </w:rPr>
  </w:style>
  <w:style w:type="paragraph" w:styleId="1281" w:customStyle="1">
    <w:name w:val="保密事宜格式"/>
    <w:basedOn w:val="868"/>
    <w:uiPriority w:val="0"/>
    <w:qFormat/>
    <w:pPr>
      <w:numPr>
        <w:ilvl w:val="0"/>
        <w:numId w:val="0"/>
      </w:num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lang w:bidi="ar-SA"/>
    </w:rPr>
  </w:style>
  <w:style w:type="paragraph" w:styleId="1282" w:customStyle="1">
    <w:name w:val="样式 正文缩进 + (中文) 仿宋_GB2312 小四 Char"/>
    <w:basedOn w:val="867"/>
    <w:uiPriority w:val="0"/>
    <w:qFormat/>
    <w:pPr>
      <w:ind w:firstLine="200"/>
      <w:spacing w:line="360" w:lineRule="auto"/>
    </w:pPr>
    <w:rPr>
      <w:rFonts w:ascii="宋体"/>
      <w:color w:val="000000"/>
      <w:szCs w:val="24"/>
    </w:rPr>
  </w:style>
  <w:style w:type="paragraph" w:styleId="1283" w:customStyle="1">
    <w:name w:val="默认段落字体 Para Char Char Char Char Char Char Char Char Char Char Char Char Char Char"/>
    <w:basedOn w:val="872"/>
    <w:uiPriority w:val="0"/>
    <w:qFormat/>
    <w:rPr>
      <w:rFonts w:ascii="Tahoma" w:hAnsi="Tahoma"/>
      <w:sz w:val="24"/>
    </w:rPr>
  </w:style>
  <w:style w:type="character" w:styleId="1284" w:customStyle="1">
    <w:name w:val="font71"/>
    <w:link w:val="660"/>
    <w:uiPriority w:val="0"/>
    <w:qFormat/>
    <w:rPr>
      <w:rFonts w:hint="eastAsia" w:ascii="宋体" w:hAnsi="宋体" w:eastAsia="宋体" w:cs="宋体"/>
      <w:color w:val="ff0000"/>
      <w:sz w:val="24"/>
      <w:szCs w:val="24"/>
      <w:u w:val="none"/>
    </w:rPr>
  </w:style>
  <w:style w:type="paragraph" w:styleId="1285" w:customStyle="1">
    <w:name w:val="正文缩进1"/>
    <w:basedOn w:val="660"/>
    <w:uiPriority w:val="0"/>
    <w:qFormat/>
    <w:pPr>
      <w:ind w:firstLine="420"/>
    </w:pPr>
    <w:rPr>
      <w:szCs w:val="20"/>
    </w:rPr>
  </w:style>
  <w:style w:type="character" w:styleId="1286" w:customStyle="1">
    <w:name w:val="占位符文本"/>
    <w:link w:val="660"/>
    <w:uiPriority w:val="99"/>
    <w:qFormat/>
    <w:rPr>
      <w:color w:val="808080"/>
    </w:rPr>
  </w:style>
  <w:style w:type="paragraph" w:styleId="1287" w:customStyle="1">
    <w:name w:val="B2"/>
    <w:basedOn w:val="660"/>
    <w:uiPriority w:val="0"/>
    <w:qFormat/>
    <w:pPr>
      <w:numPr>
        <w:ilvl w:val="1"/>
        <w:numId w:val="4"/>
      </w:numPr>
      <w:tabs>
        <w:tab w:val="left" w:pos="1418" w:leader="none"/>
      </w:tabs>
      <w:outlineLvl w:val="1"/>
    </w:pPr>
    <w:rPr>
      <w:rFonts w:ascii="Arial Narrow" w:hAnsi="Arial Narrow" w:eastAsia="仿宋"/>
      <w:sz w:val="24"/>
      <w:szCs w:val="24"/>
    </w:rPr>
  </w:style>
  <w:style w:type="paragraph" w:styleId="1288" w:customStyle="1">
    <w:name w:val="B1"/>
    <w:basedOn w:val="660"/>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289" w:customStyle="1">
    <w:name w:val="正文文本11"/>
    <w:basedOn w:val="660"/>
    <w:next w:val="660"/>
    <w:uiPriority w:val="0"/>
    <w:qFormat/>
    <w:rPr>
      <w:rFonts w:ascii="楷体_GB2312" w:hAnsi="Arial" w:eastAsia="楷体_GB2312" w:cs="Times New Roman"/>
      <w:sz w:val="28"/>
      <w:szCs w:val="28"/>
    </w:rPr>
  </w:style>
  <w:style w:type="paragraph" w:styleId="1290" w:customStyle="1">
    <w:name w:val="Table Text"/>
    <w:basedOn w:val="660"/>
    <w:uiPriority w:val="0"/>
    <w:semiHidden/>
    <w:qFormat/>
    <w:rPr>
      <w:rFonts w:ascii="宋体" w:hAnsi="宋体" w:eastAsia="宋体" w:cs="宋体"/>
      <w:sz w:val="17"/>
      <w:szCs w:val="17"/>
      <w:lang w:val="en-US" w:eastAsia="en-US" w:bidi="ar-SA"/>
    </w:rPr>
  </w:style>
  <w:style w:type="table" w:styleId="1291" w:customStyle="1">
    <w:name w:val="Table Normal"/>
    <w:uiPriority w:val="0"/>
    <w:unhideWhenUsed/>
    <w:qFormat/>
    <w:rPr>
      <w:lang w:val="en-US" w:eastAsia="zh-CN" w:bidi="ar-SA"/>
    </w:rPr>
    <w:tblPr/>
  </w:style>
  <w:style w:type="character" w:styleId="1292" w:customStyle="1">
    <w:name w:val="mark"/>
    <w:link w:val="660"/>
    <w:uiPriority w:val="0"/>
    <w:qFormat/>
    <w:rPr>
      <w:rFonts w:ascii="Times New Roman" w:hAnsi="Times New Roman" w:eastAsia="宋体" w:cs="Times New Roman"/>
    </w:rPr>
  </w:style>
  <w:style w:type="paragraph" w:styleId="1293" w:customStyle="1">
    <w:name w:val="标题 311"/>
    <w:basedOn w:val="660"/>
    <w:next w:val="660"/>
    <w:uiPriority w:val="0"/>
    <w:qFormat/>
    <w:pPr>
      <w:keepLines/>
      <w:keepNext/>
      <w:spacing w:before="260" w:after="260" w:line="416" w:lineRule="auto"/>
      <w:outlineLvl w:val="2"/>
    </w:pPr>
    <w:rPr>
      <w:b/>
      <w:sz w:val="32"/>
      <w:szCs w:val="20"/>
    </w:rPr>
  </w:style>
  <w:style w:type="paragraph" w:styleId="1294" w:customStyle="1">
    <w:name w:val="NormalIndent"/>
    <w:basedOn w:val="660"/>
    <w:uiPriority w:val="0"/>
    <w:qFormat/>
    <w:pPr>
      <w:ind w:firstLine="420"/>
      <w:widowControl/>
    </w:pPr>
  </w:style>
  <w:style w:type="paragraph" w:styleId="1295" w:customStyle="1">
    <w:name w:val="列表段落1"/>
    <w:basedOn w:val="660"/>
    <w:uiPriority w:val="0"/>
    <w:qFormat/>
    <w:pPr>
      <w:ind w:firstLine="420"/>
    </w:pPr>
    <w:rPr>
      <w:rFonts w:ascii="Times New Roman" w:hAnsi="Times New Roman" w:eastAsia="宋体"/>
      <w:szCs w:val="20"/>
    </w:rPr>
  </w:style>
  <w:style w:type="character" w:styleId="1296" w:customStyle="1">
    <w:name w:val="NormalCharacter"/>
    <w:uiPriority w:val="0"/>
    <w:qFormat/>
  </w:style>
  <w:style w:type="paragraph" w:styleId="1297" w:customStyle="1">
    <w:name w:val="UserStyle_0"/>
    <w:basedOn w:val="660"/>
    <w:uiPriority w:val="0"/>
    <w:qFormat/>
    <w:pPr>
      <w:ind w:firstLine="480"/>
      <w:jc w:val="left"/>
      <w:spacing w:line="360" w:lineRule="auto"/>
    </w:pPr>
    <w:rPr>
      <w:rFonts w:ascii="宋体" w:hAnsi="宋体" w:eastAsia="Calibri"/>
      <w:sz w:val="24"/>
      <w:szCs w:val="24"/>
      <w:lang w:val="en-US" w:eastAsia="en-US" w:bidi="ar-SA"/>
    </w:rPr>
  </w:style>
  <w:style w:type="paragraph" w:styleId="1298" w:customStyle="1">
    <w:name w:val="列出段落11"/>
    <w:basedOn w:val="660"/>
    <w:uiPriority w:val="0"/>
    <w:qFormat/>
    <w:pPr>
      <w:ind w:firstLine="420"/>
    </w:pPr>
    <w:rPr>
      <w:rFonts w:ascii="Calibri" w:hAnsi="Calibri"/>
    </w:rPr>
  </w:style>
  <w:style w:type="paragraph" w:styleId="1299" w:customStyle="1">
    <w:name w:val="Table Paragraph"/>
    <w:basedOn w:val="660"/>
    <w:uiPriority w:val="1"/>
    <w:qFormat/>
  </w:style>
  <w:style w:type="paragraph" w:styleId="1300" w:customStyle="1">
    <w:name w:val="234"/>
    <w:basedOn w:val="660"/>
    <w:uiPriority w:val="0"/>
    <w:qFormat/>
    <w:pPr>
      <w:ind w:firstLine="480"/>
      <w:spacing w:line="360" w:lineRule="auto"/>
    </w:pPr>
    <w:rPr>
      <w:rFonts w:ascii="Times New Roman" w:hAnsi="Times New Roman" w:eastAsia="宋体" w:cs="Times New Roman"/>
      <w:color w:val="000000"/>
      <w:sz w:val="24"/>
      <w:szCs w:val="24"/>
      <w:lang w:val="zh-CN" w:eastAsia="zh-CN"/>
    </w:rPr>
  </w:style>
  <w:style w:type="numbering" w:styleId="111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王诚</cp:lastModifiedBy>
  <cp:revision>4</cp:revision>
  <dcterms:created xsi:type="dcterms:W3CDTF">2023-04-11T08:14:00Z</dcterms:created>
  <dcterms:modified xsi:type="dcterms:W3CDTF">2024-12-16T09:39:12Z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AF8AE615EB1743F6A6B9E12DA0A44C08_13</vt:lpwstr>
  </property>
</Properties>
</file>