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1"/>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6"/>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6"/>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1"/>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921"/>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6"/>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6"/>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1"/>
        <w:ind w:firstLine="192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项目编号：JSZC-320312-YXYX-G2024-0013</w:t>
      </w:r>
      <w:r>
        <w:rPr>
          <w:rFonts w:hint="eastAsia" w:ascii="仿宋" w:hAnsi="仿宋" w:eastAsia="仿宋" w:cs="仿宋"/>
          <w:color w:val="000000"/>
          <w:sz w:val="32"/>
          <w:highlight w:val="none"/>
          <w:lang w:eastAsia="zh-CN"/>
        </w:rPr>
      </w:r>
      <w:r/>
    </w:p>
    <w:p>
      <w:pPr>
        <w:pStyle w:val="921"/>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21"/>
        <w:ind w:firstLine="1920"/>
        <w:keepLines w:val="0"/>
        <w:keepNext w:val="0"/>
        <w:pageBreakBefore w:val="0"/>
        <w:spacing w:line="400" w:lineRule="exact"/>
        <w:widowControl w:val="off"/>
        <w:rPr>
          <w:rFonts w:hint="eastAsia" w:ascii="仿宋" w:hAnsi="仿宋" w:eastAsia="仿宋" w:cs="仿宋"/>
          <w:i w:val="0"/>
          <w:iCs w:val="0"/>
          <w:caps w:val="0"/>
          <w:spacing w:val="0"/>
          <w:sz w:val="32"/>
          <w:szCs w:val="32"/>
          <w:shd w:val="clear" w:color="auto" w:fill="ffffff"/>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i w:val="0"/>
          <w:iCs w:val="0"/>
          <w:caps w:val="0"/>
          <w:spacing w:val="0"/>
          <w:sz w:val="32"/>
          <w:szCs w:val="32"/>
          <w:shd w:val="clear" w:color="auto" w:fill="ffffff"/>
        </w:rPr>
        <w:t xml:space="preserve">2024年防控非洲猪瘟等重大动物疫病</w:t>
      </w:r>
      <w:r>
        <w:rPr>
          <w:rFonts w:hint="eastAsia" w:ascii="仿宋" w:hAnsi="仿宋" w:eastAsia="仿宋" w:cs="仿宋"/>
          <w:i w:val="0"/>
          <w:iCs w:val="0"/>
          <w:caps w:val="0"/>
          <w:spacing w:val="0"/>
          <w:sz w:val="32"/>
          <w:szCs w:val="32"/>
          <w:shd w:val="clear" w:color="auto" w:fill="ffffff"/>
        </w:rPr>
      </w:r>
      <w:r/>
    </w:p>
    <w:p>
      <w:pPr>
        <w:pStyle w:val="921"/>
        <w:ind w:firstLine="1920"/>
        <w:keepLines w:val="0"/>
        <w:keepNext w:val="0"/>
        <w:pageBreakBefore w:val="0"/>
        <w:spacing w:line="400" w:lineRule="exact"/>
        <w:widowControl w:val="off"/>
        <w:rPr>
          <w:rFonts w:hint="eastAsia" w:ascii="仿宋" w:hAnsi="仿宋" w:eastAsia="仿宋" w:cs="仿宋"/>
          <w:color w:val="000000"/>
          <w:sz w:val="32"/>
          <w:szCs w:val="32"/>
          <w:highlight w:val="none"/>
          <w:lang w:eastAsia="zh-CN"/>
        </w:rPr>
        <w:outlineLvl w:val="9"/>
      </w:pPr>
      <w:r>
        <w:rPr>
          <w:rFonts w:hint="eastAsia" w:ascii="仿宋" w:hAnsi="仿宋" w:eastAsia="仿宋" w:cs="仿宋"/>
          <w:i w:val="0"/>
          <w:iCs w:val="0"/>
          <w:caps w:val="0"/>
          <w:spacing w:val="0"/>
          <w:sz w:val="32"/>
          <w:szCs w:val="32"/>
          <w:shd w:val="clear" w:color="auto" w:fill="ffffff"/>
        </w:rPr>
        <w:t xml:space="preserve">“三灭四消”物资采购</w:t>
      </w:r>
      <w:r>
        <w:rPr>
          <w:rFonts w:hint="eastAsia" w:ascii="仿宋" w:hAnsi="仿宋" w:eastAsia="仿宋" w:cs="仿宋"/>
          <w:color w:val="000000"/>
          <w:sz w:val="32"/>
          <w:szCs w:val="32"/>
          <w:highlight w:val="none"/>
          <w:lang w:eastAsia="zh-CN"/>
        </w:rPr>
      </w:r>
      <w:r/>
    </w:p>
    <w:p>
      <w:pPr>
        <w:pStyle w:val="921"/>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21"/>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rPr>
          <w:rFonts w:hint="eastAsia" w:ascii="仿宋" w:hAnsi="仿宋" w:eastAsia="仿宋" w:cs="仿宋"/>
          <w:color w:val="000000"/>
          <w:sz w:val="32"/>
          <w:highlight w:val="none"/>
          <w:lang w:eastAsia="zh-CN"/>
        </w:rPr>
      </w:r>
      <w:r/>
    </w:p>
    <w:p>
      <w:pPr>
        <w:pStyle w:val="921"/>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2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5"/>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仿宋"/>
          <w:color w:val="000000"/>
          <w:highlight w:val="none"/>
        </w:rPr>
      </w:r>
      <w:r/>
    </w:p>
    <w:p>
      <w:pPr>
        <w:pStyle w:val="93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jc w:val="center"/>
        <w:rPr>
          <w:rFonts w:ascii="宋体" w:hAnsi="宋体"/>
          <w:sz w:val="30"/>
          <w:szCs w:val="30"/>
        </w:rPr>
      </w:pPr>
      <w:r>
        <w:rPr>
          <w:rFonts w:ascii="宋体" w:hAnsi="宋体"/>
          <w:sz w:val="30"/>
          <w:szCs w:val="30"/>
        </w:rPr>
      </w:r>
      <w:r/>
    </w:p>
    <w:p>
      <w:pPr>
        <w:pStyle w:val="921"/>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21"/>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21"/>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21"/>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21"/>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21"/>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rPr>
          <w:rFonts w:hint="eastAsia" w:ascii="仿宋" w:hAnsi="仿宋" w:eastAsia="仿宋" w:cs="仿宋"/>
          <w:color w:val="000000"/>
          <w:sz w:val="30"/>
          <w:highlight w:val="none"/>
          <w:lang w:eastAsia="zh-CN"/>
        </w:rPr>
      </w:r>
      <w:r/>
    </w:p>
    <w:p>
      <w:pPr>
        <w:pStyle w:val="921"/>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八</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921"/>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21"/>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921"/>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42"/>
          <w:rFonts w:hint="eastAsia" w:ascii="仿宋" w:hAnsi="仿宋" w:eastAsia="仿宋" w:cs="仿宋"/>
          <w:color w:val="000000"/>
          <w:sz w:val="30"/>
          <w:highlight w:val="none"/>
          <w:u w:val="none"/>
          <w:lang w:eastAsia="zh-CN"/>
        </w:rPr>
        <w:t xml:space="preserve">购需求</w:t>
      </w:r>
      <w:r>
        <w:rPr>
          <w:rFonts w:hint="eastAsia" w:ascii="仿宋" w:hAnsi="仿宋" w:eastAsia="仿宋" w:cs="仿宋"/>
          <w:color w:val="000000"/>
          <w:highlight w:val="none"/>
          <w:lang w:eastAsia="zh-CN"/>
        </w:rPr>
      </w:r>
      <w:r/>
    </w:p>
    <w:p>
      <w:pPr>
        <w:pStyle w:val="921"/>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42"/>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21"/>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21"/>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1"/>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921"/>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徐州市铜山区农业农村局（机关）2024年防控非洲猪瘟等重大动物疫病“三灭四消”物资采购项目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1"/>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rPr>
          <w:rFonts w:hint="eastAsia" w:ascii="仿宋" w:hAnsi="仿宋" w:eastAsia="仿宋" w:cs="仿宋"/>
          <w:b/>
          <w:bCs/>
          <w:color w:val="000000"/>
          <w:sz w:val="28"/>
          <w:szCs w:val="28"/>
          <w:highlight w:val="none"/>
        </w:rPr>
      </w:r>
      <w:r/>
    </w:p>
    <w:p>
      <w:pPr>
        <w:pStyle w:val="921"/>
        <w:ind w:firstLine="30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2024年防控非洲猪瘟等重大动物疫病“三灭四消”物资采购</w:t>
      </w:r>
      <w:r>
        <w:rPr>
          <w:rFonts w:hint="eastAsia" w:ascii="仿宋" w:hAnsi="仿宋" w:eastAsia="仿宋" w:cs="仿宋"/>
          <w:color w:val="000000"/>
          <w:sz w:val="28"/>
          <w:szCs w:val="28"/>
          <w:highlight w:val="none"/>
          <w:lang w:eastAsia="zh-CN"/>
        </w:rPr>
      </w:r>
      <w:r/>
    </w:p>
    <w:p>
      <w:pPr>
        <w:pStyle w:val="921"/>
        <w:ind w:firstLine="30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项目编号：JSZC-320312-YXYX-G2024-0013</w:t>
      </w:r>
      <w:r>
        <w:rPr>
          <w:rFonts w:hint="eastAsia" w:ascii="仿宋" w:hAnsi="仿宋" w:eastAsia="仿宋" w:cs="仿宋"/>
          <w:color w:val="000000"/>
          <w:sz w:val="28"/>
          <w:szCs w:val="28"/>
          <w:highlight w:val="none"/>
          <w:lang w:eastAsia="zh-CN"/>
        </w:rPr>
      </w:r>
      <w:r/>
    </w:p>
    <w:p>
      <w:pPr>
        <w:pStyle w:val="921"/>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921"/>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rPr>
          <w:rFonts w:hint="eastAsia" w:ascii="仿宋" w:hAnsi="仿宋" w:eastAsia="仿宋" w:cs="仿宋"/>
          <w:color w:val="000000"/>
          <w:sz w:val="28"/>
          <w:szCs w:val="28"/>
          <w:highlight w:val="none"/>
        </w:rPr>
      </w:r>
      <w:r/>
    </w:p>
    <w:p>
      <w:pPr>
        <w:pStyle w:val="921"/>
        <w:ind w:firstLine="301"/>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rPr>
          <w:rFonts w:hint="eastAsia" w:ascii="仿宋" w:hAnsi="仿宋" w:eastAsia="仿宋" w:cs="仿宋"/>
          <w:b/>
          <w:bCs/>
          <w:color w:val="000000"/>
          <w:sz w:val="28"/>
          <w:szCs w:val="28"/>
          <w:highlight w:val="none"/>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1、潜在投标人访问电子招标投标交易平台的网络地址和方法：</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（3）“CA数字证书”的获取：</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（5）招标代理机构（采购代理机构）将数据电文形式的招标文件加载至“苏采云”系统，供潜在投标人下载或者查阅。</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2、苏采云系统使用谷歌浏览器参与不见面开标。</w:t>
      </w:r>
      <w:r>
        <w:rPr>
          <w:rFonts w:hint="eastAsia" w:ascii="仿宋" w:hAnsi="仿宋" w:eastAsia="仿宋" w:cs="仿宋"/>
          <w:color w:val="000000"/>
          <w:sz w:val="28"/>
          <w:szCs w:val="28"/>
          <w:lang w:val="en-US" w:eastAsia="zh-CN"/>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3、售价：免费。  </w:t>
      </w:r>
      <w:r>
        <w:rPr>
          <w:rFonts w:hint="eastAsia" w:ascii="仿宋" w:hAnsi="仿宋" w:eastAsia="仿宋" w:cs="仿宋"/>
          <w:color w:val="000000"/>
          <w:sz w:val="28"/>
          <w:szCs w:val="28"/>
          <w:lang w:val="en-US" w:eastAsia="zh-CN"/>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rPr>
          <w:rFonts w:hint="eastAsia" w:ascii="仿宋" w:hAnsi="仿宋" w:eastAsia="仿宋" w:cs="仿宋"/>
          <w:sz w:val="28"/>
          <w:szCs w:val="28"/>
        </w:rPr>
      </w:r>
      <w:r/>
    </w:p>
    <w:p>
      <w:pPr>
        <w:pStyle w:val="921"/>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rPr>
          <w:rFonts w:hint="eastAsia" w:ascii="仿宋" w:hAnsi="仿宋" w:eastAsia="仿宋" w:cs="仿宋"/>
          <w:b/>
          <w:bCs/>
          <w:color w:val="000000"/>
          <w:sz w:val="28"/>
          <w:szCs w:val="28"/>
          <w:highlight w:val="none"/>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color w:val="000000"/>
          <w:sz w:val="28"/>
          <w:szCs w:val="28"/>
          <w:lang w:eastAsia="zh-CN"/>
        </w:rPr>
        <w:t xml:space="preserve">李磊</w:t>
      </w:r>
      <w:r>
        <w:rPr>
          <w:rFonts w:hint="eastAsia" w:ascii="仿宋" w:hAnsi="仿宋" w:eastAsia="仿宋" w:cs="仿宋"/>
          <w:color w:val="000000"/>
          <w:sz w:val="28"/>
          <w:szCs w:val="28"/>
          <w:lang w:eastAsia="zh-CN"/>
        </w:rPr>
      </w:r>
      <w:r/>
    </w:p>
    <w:p>
      <w:pPr>
        <w:pStyle w:val="921"/>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李磊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val="en-US" w:eastAsia="zh-CN"/>
        </w:rPr>
        <w:t xml:space="preserve">0516-87667028</w:t>
      </w:r>
      <w:r>
        <w:rPr>
          <w:rFonts w:ascii="仿宋" w:hAnsi="仿宋" w:eastAsia="仿宋" w:cs="仿宋"/>
          <w:color w:val="000000"/>
          <w:sz w:val="28"/>
          <w:szCs w:val="28"/>
          <w:lang w:val="en-US" w:eastAsia="zh-CN"/>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六、采购代理机构</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rPr>
          <w:rFonts w:hint="eastAsia" w:ascii="仿宋" w:hAnsi="仿宋" w:eastAsia="仿宋" w:cs="仿宋"/>
          <w:sz w:val="28"/>
          <w:szCs w:val="28"/>
          <w:lang w:eastAsia="zh-CN"/>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rPr>
          <w:rFonts w:hint="eastAsia" w:ascii="仿宋" w:hAnsi="仿宋" w:eastAsia="仿宋" w:cs="仿宋"/>
          <w:sz w:val="28"/>
          <w:szCs w:val="28"/>
          <w:lang w:eastAsia="zh-CN"/>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1"/>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1"/>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922"/>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rPr>
          <w:rFonts w:hint="eastAsia" w:ascii="仿宋" w:hAnsi="仿宋" w:eastAsia="仿宋" w:cs="仿宋"/>
          <w:sz w:val="32"/>
          <w:szCs w:val="32"/>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rPr>
          <w:rFonts w:hint="eastAsia" w:ascii="仿宋" w:hAnsi="仿宋" w:eastAsia="仿宋" w:cs="仿宋"/>
          <w:sz w:val="28"/>
          <w:szCs w:val="28"/>
        </w:rPr>
      </w:r>
      <w:r/>
    </w:p>
    <w:p>
      <w:pPr>
        <w:pStyle w:val="92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rPr>
          <w:rFonts w:hint="eastAsia" w:ascii="仿宋" w:hAnsi="仿宋" w:eastAsia="仿宋" w:cs="仿宋"/>
          <w:sz w:val="28"/>
          <w:szCs w:val="28"/>
        </w:rPr>
      </w:r>
      <w:r/>
    </w:p>
    <w:p>
      <w:pPr>
        <w:pStyle w:val="92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rPr>
          <w:rFonts w:hint="eastAsia" w:ascii="仿宋" w:hAnsi="仿宋" w:eastAsia="仿宋" w:cs="仿宋"/>
          <w:sz w:val="28"/>
          <w:szCs w:val="28"/>
        </w:rPr>
      </w:r>
      <w:r/>
    </w:p>
    <w:p>
      <w:pPr>
        <w:pStyle w:val="92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rPr>
          <w:rFonts w:hint="eastAsia" w:ascii="仿宋" w:hAnsi="仿宋" w:eastAsia="仿宋" w:cs="仿宋"/>
          <w:sz w:val="28"/>
          <w:szCs w:val="28"/>
        </w:rPr>
      </w:r>
      <w:r/>
    </w:p>
    <w:p>
      <w:pPr>
        <w:pStyle w:val="92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rPr>
          <w:rFonts w:hint="eastAsia" w:ascii="仿宋" w:hAnsi="仿宋" w:eastAsia="仿宋" w:cs="仿宋"/>
          <w:sz w:val="28"/>
          <w:szCs w:val="28"/>
        </w:rPr>
      </w:r>
      <w:r/>
    </w:p>
    <w:p>
      <w:pPr>
        <w:pStyle w:val="92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rPr>
          <w:rFonts w:hint="eastAsia" w:ascii="仿宋" w:hAnsi="仿宋" w:eastAsia="仿宋" w:cs="仿宋"/>
          <w:b/>
          <w:bCs/>
          <w:sz w:val="28"/>
          <w:szCs w:val="28"/>
        </w:rPr>
      </w:r>
      <w:r/>
    </w:p>
    <w:p>
      <w:pPr>
        <w:pStyle w:val="921"/>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8"/>
          <w:szCs w:val="28"/>
        </w:rPr>
      </w:r>
      <w:r/>
    </w:p>
    <w:p>
      <w:pPr>
        <w:pStyle w:val="921"/>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rPr>
          <w:rFonts w:hint="eastAsia" w:ascii="仿宋" w:hAnsi="仿宋" w:eastAsia="仿宋" w:cs="仿宋"/>
          <w:sz w:val="28"/>
          <w:szCs w:val="28"/>
        </w:rPr>
      </w:r>
      <w:r/>
    </w:p>
    <w:p>
      <w:pPr>
        <w:pStyle w:val="928"/>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rPr>
          <w:rFonts w:hint="eastAsia" w:ascii="仿宋" w:hAnsi="仿宋" w:eastAsia="仿宋" w:cs="仿宋"/>
          <w:sz w:val="28"/>
          <w:szCs w:val="28"/>
        </w:rPr>
      </w:r>
      <w:r/>
    </w:p>
    <w:p>
      <w:pPr>
        <w:pStyle w:val="921"/>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rPr>
          <w:rFonts w:hint="eastAsia" w:ascii="仿宋" w:hAnsi="仿宋" w:eastAsia="仿宋" w:cs="仿宋"/>
          <w:sz w:val="28"/>
          <w:szCs w:val="28"/>
        </w:rPr>
      </w:r>
      <w:r/>
    </w:p>
    <w:p>
      <w:pPr>
        <w:pStyle w:val="921"/>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rPr>
          <w:rFonts w:hint="eastAsia" w:ascii="仿宋" w:hAnsi="仿宋" w:eastAsia="仿宋" w:cs="仿宋"/>
          <w:color w:val="000000"/>
          <w:sz w:val="28"/>
          <w:szCs w:val="28"/>
        </w:rPr>
      </w:r>
      <w:r/>
    </w:p>
    <w:p>
      <w:pPr>
        <w:pStyle w:val="921"/>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28"/>
          <w:szCs w:val="28"/>
        </w:rPr>
      </w:r>
      <w:r/>
    </w:p>
    <w:p>
      <w:pPr>
        <w:pStyle w:val="921"/>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"http://lilun.caigou2003.com/recijiedu/2365668.html"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最低评标价法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"http://lilun.caigou2003.com/recijiedu/2365667.html"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综合评分法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非单一产品采购项目，多家投标人提供的核心产品品牌相同的，按前两款规定处理。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sz w:val="28"/>
          <w:szCs w:val="28"/>
        </w:rPr>
      </w:r>
      <w:r/>
    </w:p>
    <w:p>
      <w:pPr>
        <w:pStyle w:val="94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rPr>
          <w:rFonts w:hint="eastAsia" w:ascii="仿宋" w:hAnsi="仿宋" w:eastAsia="仿宋" w:cs="仿宋"/>
          <w:color w:val="ff0000"/>
          <w:sz w:val="28"/>
          <w:szCs w:val="28"/>
          <w:lang w:eastAsia="zh-CN"/>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ff0000"/>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rPr>
          <w:rFonts w:hint="eastAsia" w:ascii="仿宋" w:hAnsi="仿宋" w:eastAsia="仿宋" w:cs="仿宋"/>
          <w:color w:val="000000"/>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r>
      <w:r/>
    </w:p>
    <w:p>
      <w:pPr>
        <w:pStyle w:val="921"/>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921"/>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21"/>
        <w:ind w:firstLine="3614"/>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rPr>
          <w:rFonts w:hint="eastAsia" w:ascii="仿宋" w:hAnsi="仿宋" w:eastAsia="仿宋" w:cs="仿宋"/>
          <w:color w:val="000000"/>
          <w:highlight w:val="none"/>
        </w:rPr>
      </w:r>
      <w:r/>
    </w:p>
    <w:p>
      <w:pPr>
        <w:pStyle w:val="921"/>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94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rPr>
                <w:rFonts w:hint="eastAsia" w:ascii="仿宋" w:hAnsi="仿宋" w:eastAsia="仿宋" w:cs="仿宋"/>
                <w:b w:val="0"/>
                <w:bCs w:val="0"/>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rPr>
                <w:rFonts w:hint="eastAsia" w:ascii="仿宋" w:hAnsi="仿宋" w:eastAsia="仿宋" w:cs="仿宋"/>
                <w:b w:val="0"/>
                <w:bCs w:val="0"/>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rPr>
                <w:rFonts w:hint="eastAsia" w:ascii="仿宋" w:hAnsi="仿宋" w:eastAsia="仿宋" w:cs="仿宋"/>
                <w:color w:val="000000"/>
                <w:sz w:val="28"/>
                <w:szCs w:val="28"/>
                <w:highlight w:val="none"/>
                <w:lang w:eastAsia="zh-CN"/>
              </w:rPr>
            </w:r>
            <w:r/>
          </w:p>
        </w:tc>
      </w:tr>
      <w:tr>
        <w:trPr>
          <w:trHeight w:val="508"/>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投标人的资格条件：</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符合《中华人民共和国政府采购法》第二十二条的规定；</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同时明确相关事项如下：</w:t>
            </w:r>
            <w:r>
              <w:rPr>
                <w:rFonts w:hint="eastAsia" w:ascii="仿宋" w:hAnsi="仿宋" w:eastAsia="仿宋" w:cs="仿宋"/>
                <w:sz w:val="28"/>
                <w:szCs w:val="28"/>
              </w:rPr>
            </w:r>
            <w:r/>
          </w:p>
          <w:p>
            <w:pPr>
              <w:pStyle w:val="921"/>
              <w:numPr>
                <w:ilvl w:val="0"/>
                <w:numId w:val="2"/>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caps w:val="0"/>
                <w:color w:val="333333"/>
                <w:spacing w:val="0"/>
                <w:sz w:val="28"/>
                <w:szCs w:val="28"/>
              </w:rPr>
              <w:t xml:space="preserve">此项目属于专门面向中小微企业采购的项目，</w:t>
            </w:r>
            <w:r>
              <w:rPr>
                <w:rFonts w:hint="eastAsia" w:ascii="仿宋" w:hAnsi="仿宋" w:eastAsia="仿宋" w:cs="仿宋"/>
                <w:i w:val="0"/>
                <w:caps w:val="0"/>
                <w:color w:val="333333"/>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rPr>
                <w:rFonts w:hint="eastAsia" w:ascii="仿宋" w:hAnsi="仿宋" w:eastAsia="仿宋" w:cs="仿宋"/>
                <w:b/>
                <w:color w:val="000000"/>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二、本项目不接受联合体参与采购活动。</w:t>
            </w:r>
            <w:r>
              <w:rPr>
                <w:rFonts w:hint="eastAsia" w:ascii="仿宋" w:hAnsi="仿宋" w:eastAsia="仿宋" w:cs="仿宋"/>
                <w:sz w:val="28"/>
                <w:szCs w:val="28"/>
              </w:rPr>
            </w:r>
            <w:r/>
          </w:p>
          <w:p>
            <w:pPr>
              <w:pStyle w:val="921"/>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三、单位负责人为同一人或者存在直接控股、管理关系的不同供应商，不得参加同一合同项下的政府采购活动。</w:t>
            </w:r>
            <w:r>
              <w:rPr>
                <w:rFonts w:hint="eastAsia" w:ascii="仿宋" w:hAnsi="仿宋" w:eastAsia="仿宋" w:cs="仿宋"/>
                <w:sz w:val="28"/>
                <w:szCs w:val="28"/>
              </w:rPr>
            </w:r>
            <w:r/>
          </w:p>
          <w:p>
            <w:pPr>
              <w:pStyle w:val="921"/>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四、为本采购项目提供整体设计、规范编制或者项目管理、监理、检测等服务的供应商，不得再参加本采购项目的采购活动。</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五、查询及使用供应商信用记录：</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rPr>
                <w:rFonts w:hint="eastAsia" w:ascii="仿宋" w:hAnsi="仿宋" w:eastAsia="仿宋" w:cs="仿宋"/>
                <w:sz w:val="28"/>
                <w:szCs w:val="28"/>
              </w:rPr>
            </w:r>
            <w:r/>
          </w:p>
          <w:p>
            <w:pPr>
              <w:pStyle w:val="921"/>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w:t>
            </w:r>
            <w:r>
              <w:rPr>
                <w:rFonts w:hint="eastAsia" w:ascii="仿宋" w:hAnsi="仿宋" w:eastAsia="仿宋" w:cs="仿宋"/>
                <w:b w:val="0"/>
                <w:bCs w:val="0"/>
                <w:sz w:val="28"/>
                <w:szCs w:val="28"/>
              </w:rPr>
              <w:t xml:space="preserve">资格审查</w:t>
            </w:r>
            <w:r>
              <w:rPr>
                <w:rFonts w:hint="eastAsia" w:ascii="仿宋" w:hAnsi="仿宋" w:eastAsia="仿宋" w:cs="仿宋"/>
                <w:sz w:val="28"/>
                <w:szCs w:val="28"/>
              </w:rPr>
              <w:t xml:space="preserve">结束前。</w:t>
            </w:r>
            <w:r>
              <w:rPr>
                <w:rFonts w:hint="eastAsia" w:ascii="仿宋" w:hAnsi="仿宋" w:eastAsia="仿宋" w:cs="仿宋"/>
                <w:sz w:val="28"/>
                <w:szCs w:val="28"/>
              </w:rPr>
            </w:r>
            <w:r/>
          </w:p>
          <w:p>
            <w:pPr>
              <w:pStyle w:val="921"/>
              <w:ind w:left="90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rPr>
                <w:rFonts w:hint="eastAsia" w:ascii="仿宋" w:hAnsi="仿宋" w:eastAsia="仿宋" w:cs="仿宋"/>
                <w:sz w:val="28"/>
                <w:szCs w:val="28"/>
              </w:rPr>
            </w:r>
            <w:r/>
          </w:p>
          <w:p>
            <w:pPr>
              <w:pStyle w:val="921"/>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rPr>
                <w:rFonts w:hint="eastAsia" w:ascii="仿宋" w:hAnsi="仿宋" w:eastAsia="仿宋" w:cs="仿宋"/>
                <w:sz w:val="28"/>
                <w:szCs w:val="28"/>
              </w:rPr>
            </w:r>
            <w:r/>
          </w:p>
          <w:p>
            <w:pPr>
              <w:pStyle w:val="921"/>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21"/>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52"/>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921"/>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rPr>
                <w:rFonts w:hint="eastAsia" w:ascii="仿宋" w:hAnsi="仿宋" w:eastAsia="仿宋" w:cs="仿宋"/>
                <w:sz w:val="28"/>
                <w:szCs w:val="28"/>
                <w:lang w:val="en-US" w:eastAsia="zh-CN" w:bidi="ar-SA"/>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rPr>
                <w:rFonts w:hint="eastAsia" w:ascii="仿宋" w:hAnsi="仿宋" w:eastAsia="仿宋" w:cs="仿宋"/>
                <w:color w:val="000000"/>
                <w:sz w:val="28"/>
                <w:szCs w:val="28"/>
                <w:highlight w:val="none"/>
              </w:rPr>
            </w:r>
            <w:r/>
          </w:p>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5"/>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rPr>
                <w:rFonts w:hint="eastAsia" w:ascii="仿宋" w:hAnsi="仿宋" w:eastAsia="仿宋" w:cs="仿宋"/>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w:t>
            </w:r>
            <w:r>
              <w:rPr>
                <w:rFonts w:hint="eastAsia" w:ascii="仿宋" w:hAnsi="仿宋" w:eastAsia="仿宋" w:cs="仿宋"/>
                <w:b/>
                <w:bCs/>
                <w:color w:val="000000"/>
                <w:sz w:val="28"/>
                <w:szCs w:val="28"/>
              </w:rPr>
              <w:t xml:space="preserve">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95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rPr>
                <w:rFonts w:hint="eastAsia" w:ascii="仿宋" w:hAnsi="仿宋" w:eastAsia="仿宋" w:cs="仿宋"/>
                <w:color w:val="000000"/>
                <w:sz w:val="28"/>
                <w:szCs w:val="28"/>
              </w:rPr>
            </w:r>
            <w:r/>
          </w:p>
          <w:p>
            <w:pPr>
              <w:pStyle w:val="952"/>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2、财务状况：</w:t>
            </w:r>
            <w:r>
              <w:rPr>
                <w:rFonts w:hint="eastAsia" w:ascii="仿宋" w:hAnsi="仿宋" w:eastAsia="仿宋" w:cs="仿宋"/>
                <w:color w:val="000000"/>
                <w:sz w:val="28"/>
                <w:szCs w:val="28"/>
                <w:lang w:val="en-US" w:eastAsia="zh-CN"/>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rPr>
            </w:r>
            <w:r/>
          </w:p>
          <w:p>
            <w:pPr>
              <w:pStyle w:val="92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r>
            <w:r/>
          </w:p>
          <w:p>
            <w:pPr>
              <w:pStyle w:val="952"/>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rPr>
                <w:rFonts w:hint="eastAsia" w:ascii="仿宋" w:hAnsi="仿宋" w:eastAsia="仿宋" w:cs="仿宋"/>
                <w:sz w:val="28"/>
                <w:szCs w:val="28"/>
              </w:rPr>
            </w:r>
            <w:r/>
          </w:p>
          <w:p>
            <w:pPr>
              <w:pStyle w:val="95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000000"/>
                <w:sz w:val="28"/>
                <w:szCs w:val="28"/>
              </w:rPr>
            </w:r>
            <w:r/>
          </w:p>
          <w:p>
            <w:pPr>
              <w:pStyle w:val="952"/>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rPr>
                <w:rFonts w:hint="eastAsia" w:ascii="仿宋" w:hAnsi="仿宋" w:eastAsia="仿宋" w:cs="仿宋"/>
                <w:b/>
                <w:bCs/>
                <w:color w:val="000000"/>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94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1、《偏离表》（加盖电子签章，格式见招标文件第七章《投标文件相关格式》）。</w:t>
            </w:r>
            <w:r>
              <w:rPr>
                <w:rFonts w:hint="eastAsia" w:ascii="仿宋" w:hAnsi="仿宋" w:eastAsia="仿宋" w:cs="仿宋"/>
                <w:color w:val="000000"/>
                <w:sz w:val="28"/>
                <w:szCs w:val="28"/>
              </w:rPr>
            </w:r>
            <w:r/>
          </w:p>
          <w:p>
            <w:pPr>
              <w:pStyle w:val="951"/>
              <w:rPr>
                <w:rFonts w:ascii="仿宋" w:hAnsi="仿宋" w:cs="仿宋"/>
                <w:sz w:val="28"/>
                <w:szCs w:val="28"/>
              </w:rPr>
            </w:pPr>
            <w:r>
              <w:rPr>
                <w:rFonts w:ascii="仿宋" w:hAnsi="仿宋" w:eastAsia="仿宋" w:cs="仿宋"/>
                <w:sz w:val="28"/>
                <w:szCs w:val="28"/>
              </w:rPr>
              <w:t xml:space="preserve">2、</w:t>
            </w:r>
            <w:r>
              <w:rPr>
                <w:rFonts w:ascii="仿宋" w:hAnsi="仿宋" w:eastAsia="仿宋" w:cs="仿宋"/>
                <w:sz w:val="28"/>
                <w:szCs w:val="28"/>
              </w:rPr>
              <w:t xml:space="preserve">采购需求中</w:t>
            </w:r>
            <w:r>
              <w:rPr>
                <w:rFonts w:ascii="仿宋" w:hAnsi="仿宋" w:eastAsia="仿宋" w:cs="仿宋"/>
                <w:sz w:val="28"/>
                <w:szCs w:val="28"/>
              </w:rPr>
              <w:t xml:space="preserve">需要</w:t>
            </w:r>
            <w:r>
              <w:rPr>
                <w:rFonts w:ascii="仿宋" w:hAnsi="仿宋" w:eastAsia="仿宋" w:cs="仿宋"/>
                <w:sz w:val="28"/>
                <w:szCs w:val="28"/>
              </w:rPr>
              <w:t xml:space="preserve">提供</w:t>
            </w:r>
            <w:r>
              <w:rPr>
                <w:rFonts w:ascii="仿宋" w:hAnsi="仿宋" w:eastAsia="仿宋" w:cs="仿宋"/>
                <w:sz w:val="28"/>
                <w:szCs w:val="28"/>
              </w:rPr>
              <w:t xml:space="preserve">的</w:t>
            </w:r>
            <w:r>
              <w:rPr>
                <w:rFonts w:ascii="仿宋" w:hAnsi="仿宋" w:eastAsia="仿宋" w:cs="仿宋"/>
                <w:sz w:val="28"/>
                <w:szCs w:val="28"/>
              </w:rPr>
              <w:t xml:space="preserve">证明材料。</w:t>
            </w:r>
            <w:r>
              <w:rPr>
                <w:rFonts w:ascii="仿宋" w:hAnsi="仿宋" w:cs="仿宋"/>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color w:val="000000"/>
                <w:sz w:val="28"/>
                <w:szCs w:val="28"/>
              </w:rPr>
            </w:r>
            <w:r/>
          </w:p>
          <w:p>
            <w:pPr>
              <w:pStyle w:val="952"/>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rPr>
                <w:rFonts w:hint="eastAsia" w:ascii="仿宋" w:hAnsi="仿宋" w:eastAsia="仿宋" w:cs="仿宋"/>
                <w:bCs/>
                <w:color w:val="000000"/>
                <w:sz w:val="28"/>
                <w:szCs w:val="28"/>
              </w:rPr>
            </w:r>
            <w:r/>
          </w:p>
          <w:p>
            <w:pPr>
              <w:pStyle w:val="962"/>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color w:val="000000"/>
                <w:sz w:val="28"/>
                <w:szCs w:val="28"/>
                <w:lang w:val="en-US" w:eastAsia="zh-CN" w:bidi="ar-SA"/>
              </w:rPr>
              <w:t xml:space="preserve">设备、工艺流程，包装标识、使用说明书（</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70"/>
              <w:spacing w:line="360" w:lineRule="auto"/>
              <w:rPr>
                <w:rFonts w:hint="eastAsia"/>
                <w:b w:val="0"/>
                <w:bCs/>
                <w:color w:val="000000"/>
              </w:rPr>
            </w:pPr>
            <w:r>
              <w:rPr>
                <w:rFonts w:hint="eastAsia" w:ascii="仿宋" w:hAnsi="仿宋" w:eastAsia="仿宋" w:cs="仿宋"/>
                <w:b w:val="0"/>
                <w:bCs/>
                <w:color w:val="000000"/>
                <w:sz w:val="28"/>
                <w:szCs w:val="28"/>
                <w:lang w:val="en-US" w:eastAsia="zh-CN" w:bidi="ar-SA"/>
              </w:rPr>
              <w:t xml:space="preserve">2、质量控制措施</w:t>
            </w:r>
            <w:r>
              <w:rPr>
                <w:rFonts w:hint="eastAsia" w:ascii="仿宋" w:hAnsi="仿宋" w:eastAsia="仿宋" w:cs="仿宋"/>
                <w:b w:val="0"/>
                <w:bCs/>
                <w:color w:val="000000"/>
                <w:sz w:val="28"/>
                <w:szCs w:val="28"/>
              </w:rPr>
              <w:t xml:space="preserve">(根据评分细则和项目要求自行编写)；</w:t>
            </w:r>
            <w:r>
              <w:rPr>
                <w:rFonts w:hint="eastAsia"/>
                <w:b w:val="0"/>
                <w:bCs/>
                <w:color w:val="000000"/>
              </w:rPr>
            </w:r>
            <w:r/>
          </w:p>
          <w:p>
            <w:pPr>
              <w:pStyle w:val="970"/>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项目实施方案(根据评分细则和项目要求自行编写)；</w:t>
            </w:r>
            <w:r>
              <w:rPr>
                <w:rFonts w:hint="eastAsia" w:ascii="仿宋" w:hAnsi="仿宋" w:eastAsia="仿宋" w:cs="仿宋"/>
                <w:b w:val="0"/>
                <w:bCs/>
                <w:color w:val="000000"/>
                <w:sz w:val="28"/>
                <w:szCs w:val="28"/>
              </w:rPr>
            </w:r>
            <w:r/>
          </w:p>
          <w:p>
            <w:pPr>
              <w:pStyle w:val="970"/>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技术指导方案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lang w:val="en-US" w:eastAsia="zh-CN"/>
              </w:rPr>
            </w:r>
            <w:r/>
          </w:p>
          <w:p>
            <w:pPr>
              <w:pStyle w:val="989"/>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lang w:eastAsia="zh-CN"/>
              </w:rPr>
              <w:t xml:space="preserve">售后服务方案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70"/>
              <w:spacing w:line="360" w:lineRule="auto"/>
              <w:rPr>
                <w:rFonts w:hint="eastAsia" w:eastAsia="仿宋"/>
                <w:b w:val="0"/>
                <w:bCs/>
                <w:color w:val="000000"/>
                <w:lang w:val="en-US" w:eastAsia="zh-CN"/>
              </w:rPr>
            </w:pPr>
            <w:r>
              <w:rPr>
                <w:rFonts w:hint="eastAsia" w:ascii="仿宋" w:hAnsi="仿宋" w:eastAsia="仿宋" w:cs="仿宋"/>
                <w:b w:val="0"/>
                <w:bCs/>
                <w:color w:val="000000"/>
                <w:sz w:val="28"/>
                <w:szCs w:val="28"/>
                <w:lang w:val="en-US" w:eastAsia="zh-CN"/>
              </w:rPr>
              <w:t xml:space="preserve">6、应急方案</w:t>
            </w:r>
            <w:r>
              <w:rPr>
                <w:rFonts w:hint="eastAsia" w:ascii="仿宋" w:hAnsi="仿宋" w:eastAsia="仿宋" w:cs="仿宋"/>
                <w:b w:val="0"/>
                <w:bCs/>
                <w:color w:val="000000"/>
                <w:sz w:val="28"/>
                <w:szCs w:val="28"/>
              </w:rPr>
              <w:t xml:space="preserve">(根据评分细则和项目要求自行编写)；</w:t>
            </w:r>
            <w:r>
              <w:rPr>
                <w:rFonts w:hint="eastAsia" w:eastAsia="仿宋"/>
                <w:b w:val="0"/>
                <w:bCs/>
                <w:color w:val="000000"/>
                <w:lang w:val="en-US" w:eastAsia="zh-CN"/>
              </w:rPr>
            </w:r>
            <w:r/>
          </w:p>
          <w:p>
            <w:pPr>
              <w:pStyle w:val="921"/>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rPr>
                <w:rFonts w:hint="eastAsia" w:ascii="仿宋" w:hAnsi="仿宋" w:eastAsia="仿宋" w:cs="仿宋"/>
                <w:bCs/>
                <w:color w:val="000000"/>
                <w:sz w:val="28"/>
                <w:szCs w:val="28"/>
              </w:rPr>
            </w:r>
            <w:r/>
          </w:p>
          <w:p>
            <w:pPr>
              <w:pStyle w:val="962"/>
              <w:jc w:val="both"/>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lang w:eastAsia="zh-CN"/>
              </w:rPr>
              <w:t xml:space="preserve">项目</w:t>
            </w:r>
            <w:r>
              <w:rPr>
                <w:rFonts w:hint="eastAsia" w:ascii="仿宋" w:hAnsi="仿宋" w:eastAsia="仿宋" w:cs="仿宋"/>
                <w:color w:val="000000"/>
                <w:sz w:val="28"/>
                <w:szCs w:val="28"/>
              </w:rPr>
              <w:t xml:space="preserve">人业绩</w:t>
            </w:r>
            <w:r>
              <w:rPr>
                <w:rFonts w:ascii="仿宋" w:hAnsi="仿宋" w:eastAsia="仿宋" w:cs="仿宋"/>
                <w:color w:val="000000"/>
                <w:sz w:val="28"/>
                <w:szCs w:val="28"/>
                <w:lang w:val="en-US" w:eastAsia="zh-CN"/>
              </w:rPr>
            </w:r>
            <w:r/>
          </w:p>
          <w:p>
            <w:pPr>
              <w:pStyle w:val="931"/>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rPr>
                <w:rFonts w:hint="eastAsia" w:ascii="仿宋" w:hAnsi="仿宋" w:eastAsia="仿宋" w:cs="仿宋"/>
                <w:color w:val="ff0000"/>
                <w:sz w:val="28"/>
                <w:szCs w:val="28"/>
              </w:rPr>
            </w:r>
            <w:r/>
          </w:p>
          <w:p>
            <w:pPr>
              <w:pStyle w:val="921"/>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hint="eastAsia" w:ascii="仿宋" w:hAnsi="仿宋" w:eastAsia="仿宋" w:cs="仿宋"/>
                <w:bCs/>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921"/>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仿宋"/>
                <w:sz w:val="28"/>
                <w:szCs w:val="28"/>
                <w:lang w:eastAsia="zh-CN"/>
              </w:rPr>
            </w:r>
            <w:r/>
          </w:p>
          <w:p>
            <w:pPr>
              <w:pStyle w:val="921"/>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21"/>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rPr>
                <w:rFonts w:hint="eastAsia" w:ascii="仿宋" w:hAnsi="仿宋" w:eastAsia="仿宋" w:cs="仿宋"/>
                <w:bCs/>
                <w:sz w:val="28"/>
                <w:szCs w:val="28"/>
              </w:rPr>
            </w:r>
            <w:r/>
          </w:p>
          <w:p>
            <w:pPr>
              <w:pStyle w:val="921"/>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489"/>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rPr>
                <w:rFonts w:hint="eastAsia" w:ascii="仿宋" w:hAnsi="仿宋" w:eastAsia="仿宋" w:cs="仿宋"/>
                <w:sz w:val="28"/>
                <w:szCs w:val="28"/>
                <w:lang w:val="en-US" w:eastAsia="zh-CN" w:bidi="ar-SA"/>
              </w:rPr>
            </w:r>
            <w:r/>
          </w:p>
        </w:tc>
      </w:tr>
      <w:tr>
        <w:trPr>
          <w:trHeight w:val="9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本项目采购预算总金额</w:t>
            </w:r>
            <w:r>
              <w:rPr>
                <w:rFonts w:hint="eastAsia" w:ascii="仿宋" w:hAnsi="仿宋" w:eastAsia="仿宋" w:cs="仿宋"/>
                <w:sz w:val="28"/>
                <w:szCs w:val="28"/>
                <w:lang w:val="en-US" w:eastAsia="zh-CN"/>
              </w:rPr>
              <w:t xml:space="preserve">45.5</w:t>
            </w:r>
            <w:r>
              <w:rPr>
                <w:rFonts w:hint="eastAsia" w:ascii="仿宋" w:hAnsi="仿宋" w:eastAsia="仿宋" w:cs="仿宋"/>
                <w:sz w:val="28"/>
                <w:szCs w:val="28"/>
              </w:rPr>
              <w:t xml:space="preserve">万元人民币</w:t>
            </w:r>
            <w:r>
              <w:rPr>
                <w:rFonts w:hint="eastAsia" w:ascii="仿宋" w:hAnsi="仿宋" w:eastAsia="仿宋" w:cs="仿宋"/>
                <w:sz w:val="28"/>
                <w:szCs w:val="28"/>
                <w:lang w:eastAsia="zh-CN"/>
              </w:rPr>
              <w:t xml:space="preserve">，分三个采购包。</w:t>
            </w:r>
            <w:r>
              <w:rPr>
                <w:rFonts w:hint="eastAsia" w:ascii="仿宋" w:hAnsi="仿宋" w:eastAsia="仿宋" w:cs="仿宋"/>
                <w:sz w:val="28"/>
                <w:szCs w:val="28"/>
                <w:lang w:eastAsia="zh-CN"/>
              </w:rPr>
            </w:r>
            <w:r/>
          </w:p>
          <w:p>
            <w:pPr>
              <w:pStyle w:val="921"/>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一不接受超过</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val="en-US" w:eastAsia="zh-CN"/>
              </w:rPr>
            </w:r>
            <w:r/>
          </w:p>
          <w:p>
            <w:pPr>
              <w:pStyle w:val="921"/>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二不接受超过</w:t>
            </w:r>
            <w:r>
              <w:rPr>
                <w:rFonts w:hint="eastAsia" w:ascii="仿宋" w:hAnsi="仿宋" w:eastAsia="仿宋" w:cs="仿宋"/>
                <w:sz w:val="28"/>
                <w:szCs w:val="28"/>
                <w:lang w:val="en-US" w:eastAsia="zh-CN"/>
              </w:rPr>
              <w:t xml:space="preserve">15</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eastAsia="zh-CN"/>
              </w:rPr>
            </w:r>
            <w:r/>
          </w:p>
          <w:p>
            <w:pPr>
              <w:pStyle w:val="921"/>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19.5</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eastAsia="zh-CN"/>
              </w:rPr>
            </w:r>
            <w:r/>
          </w:p>
          <w:p>
            <w:pPr>
              <w:ind w:left="0" w:right="0" w:firstLine="0"/>
              <w:jc w:val="both"/>
              <w:spacing w:before="210" w:after="120" w:line="360" w:lineRule="auto"/>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报价包含</w:t>
            </w:r>
            <w:r>
              <w:rPr>
                <w:rFonts w:hint="eastAsia" w:ascii="仿宋" w:hAnsi="仿宋" w:eastAsia="仿宋" w:cs="仿宋"/>
                <w:sz w:val="28"/>
                <w:szCs w:val="28"/>
                <w:lang w:eastAsia="zh-CN"/>
              </w:rPr>
              <w:t xml:space="preserve">产品</w:t>
            </w:r>
            <w:r>
              <w:rPr>
                <w:rFonts w:hint="eastAsia" w:ascii="仿宋" w:hAnsi="仿宋" w:eastAsia="仿宋" w:cs="仿宋"/>
                <w:sz w:val="28"/>
                <w:szCs w:val="28"/>
              </w:rPr>
              <w:t xml:space="preserve">供货、运输、保险、运费、税费、质保</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检测、验收、技术服务、</w:t>
            </w:r>
            <w:r>
              <w:rPr>
                <w:rFonts w:hint="eastAsia" w:ascii="仿宋" w:hAnsi="仿宋" w:eastAsia="仿宋" w:cs="仿宋"/>
                <w:sz w:val="28"/>
                <w:szCs w:val="28"/>
                <w:lang w:eastAsia="zh-CN"/>
              </w:rPr>
              <w:t xml:space="preserve">及供应商利润</w:t>
            </w:r>
            <w:r>
              <w:rPr>
                <w:rFonts w:hint="eastAsia" w:ascii="仿宋" w:hAnsi="仿宋" w:eastAsia="仿宋" w:cs="仿宋"/>
                <w:sz w:val="28"/>
                <w:szCs w:val="28"/>
              </w:rPr>
              <w:t xml:space="preserve">等所需全部费用，采购人不再支付报价以外的任何费用）</w:t>
            </w:r>
            <w:r>
              <w:rPr>
                <w:rFonts w:ascii="FangSong" w:hAnsi="FangSong" w:eastAsia="FangSong" w:cs="FangSong"/>
                <w:color w:val="000000"/>
                <w:sz w:val="28"/>
              </w:rPr>
              <w:t xml:space="preserve">投标人只能选择参与其中一个采购包的投标报价，本项目按采购包一至采购包三的顺序依次进行评标和定标。</w:t>
            </w:r>
            <w:r>
              <w:rPr>
                <w:sz w:val="22"/>
              </w:rPr>
            </w:r>
            <w:r/>
          </w:p>
        </w:tc>
      </w:tr>
      <w:tr>
        <w:trPr>
          <w:trHeight w:val="347"/>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1819"/>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5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95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highlight w:val="none"/>
              </w:rPr>
            </w:r>
            <w:r/>
          </w:p>
        </w:tc>
      </w:tr>
      <w:tr>
        <w:trPr>
          <w:trHeight w:val="2488"/>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rPr>
                <w:rFonts w:hint="eastAsia" w:ascii="仿宋" w:hAnsi="仿宋" w:eastAsia="仿宋" w:cs="仿宋"/>
                <w:color w:val="000000"/>
                <w:sz w:val="28"/>
                <w:szCs w:val="28"/>
                <w:u w:val="none"/>
              </w:rPr>
            </w:r>
            <w:r/>
          </w:p>
          <w:p>
            <w:pPr>
              <w:pStyle w:val="921"/>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w:t>
            </w:r>
            <w:r>
              <w:rPr>
                <w:rFonts w:hint="eastAsia" w:ascii="仿宋" w:hAnsi="仿宋" w:eastAsia="仿宋" w:cs="仿宋"/>
                <w:color w:val="000000"/>
                <w:sz w:val="28"/>
                <w:szCs w:val="28"/>
                <w:u w:val="none"/>
              </w:rPr>
            </w:r>
            <w:r/>
          </w:p>
          <w:p>
            <w:pPr>
              <w:pStyle w:val="921"/>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bCs/>
                <w:sz w:val="28"/>
                <w:szCs w:val="28"/>
              </w:rPr>
              <w:t xml:space="preserve">凭 CA 证书登陆“苏采云”系统在线编制投标文件（电子数据），</w:t>
            </w:r>
            <w:r>
              <w:rPr>
                <w:rFonts w:hint="eastAsia" w:ascii="仿宋" w:hAnsi="仿宋" w:eastAsia="仿宋" w:cs="仿宋"/>
                <w:b/>
                <w:sz w:val="28"/>
                <w:szCs w:val="28"/>
              </w:rPr>
              <w:t xml:space="preserve">并在投标截止时间之前上传投标文件。投标人应在达到开标时间后，使用CA数字证书解密各自投标文件。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445"/>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52"/>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r>
            <w:r/>
          </w:p>
          <w:p>
            <w:pPr>
              <w:pStyle w:val="952"/>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rPr>
                <w:rFonts w:hint="eastAsia" w:ascii="仿宋" w:hAnsi="仿宋" w:eastAsia="仿宋" w:cs="仿宋"/>
                <w:color w:val="000000"/>
                <w:sz w:val="28"/>
                <w:szCs w:val="28"/>
                <w:u w:val="none"/>
              </w:rPr>
            </w:r>
            <w:r/>
          </w:p>
          <w:p>
            <w:pPr>
              <w:pStyle w:val="921"/>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42"/>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94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rHeight w:val="543"/>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rPr>
                <w:rFonts w:hint="eastAsia" w:ascii="仿宋" w:hAnsi="仿宋" w:eastAsia="仿宋" w:cs="仿宋"/>
                <w:sz w:val="28"/>
                <w:szCs w:val="28"/>
              </w:rPr>
            </w:r>
            <w:r/>
          </w:p>
          <w:p>
            <w:pPr>
              <w:pStyle w:val="921"/>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rPr>
                <w:rFonts w:hint="eastAsia" w:ascii="仿宋" w:hAnsi="仿宋" w:eastAsia="仿宋" w:cs="仿宋"/>
                <w:color w:val="000000"/>
                <w:sz w:val="28"/>
                <w:szCs w:val="28"/>
                <w:highlight w:val="none"/>
              </w:rPr>
            </w:r>
            <w:r/>
          </w:p>
        </w:tc>
      </w:tr>
      <w:tr>
        <w:trPr>
          <w:trHeight w:val="671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94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rPr>
                <w:rFonts w:hint="eastAsia" w:ascii="仿宋" w:hAnsi="仿宋" w:eastAsia="仿宋" w:cs="仿宋"/>
                <w:color w:val="000000"/>
                <w:sz w:val="28"/>
                <w:szCs w:val="28"/>
              </w:rPr>
            </w:r>
            <w:r/>
          </w:p>
          <w:p>
            <w:pPr>
              <w:pStyle w:val="94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928"/>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21"/>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21"/>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rPr>
                <w:rFonts w:hint="eastAsia" w:ascii="仿宋" w:hAnsi="仿宋" w:eastAsia="仿宋" w:cs="仿宋"/>
                <w:sz w:val="28"/>
                <w:szCs w:val="28"/>
              </w:rPr>
            </w:r>
            <w:r/>
          </w:p>
          <w:p>
            <w:pPr>
              <w:pStyle w:val="921"/>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rPr>
                <w:rFonts w:hint="eastAsia" w:ascii="仿宋" w:hAnsi="仿宋" w:eastAsia="仿宋" w:cs="仿宋"/>
                <w:color w:val="000000"/>
                <w:sz w:val="28"/>
                <w:szCs w:val="28"/>
                <w:highlight w:val="none"/>
              </w:rPr>
            </w:r>
            <w:r/>
          </w:p>
        </w:tc>
      </w:tr>
    </w:tbl>
    <w:p>
      <w:pPr>
        <w:pStyle w:val="921"/>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1"/>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21"/>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rPr>
          <w:rFonts w:hint="eastAsia" w:ascii="仿宋" w:hAnsi="仿宋" w:eastAsia="仿宋" w:cs="仿宋"/>
          <w:color w:val="000000"/>
          <w:sz w:val="32"/>
          <w:szCs w:val="32"/>
        </w:rPr>
      </w:r>
      <w:r/>
    </w:p>
    <w:p>
      <w:pPr>
        <w:pStyle w:val="921"/>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1"/>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21"/>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rPr>
                <w:rFonts w:hint="eastAsia" w:ascii="仿宋" w:hAnsi="仿宋" w:eastAsia="仿宋" w:cs="仿宋"/>
                <w:color w:val="000000"/>
                <w:sz w:val="28"/>
                <w:szCs w:val="28"/>
                <w:lang w:val="en-US" w:eastAsia="zh-CN"/>
              </w:rPr>
            </w:r>
            <w:r/>
          </w:p>
          <w:p>
            <w:pPr>
              <w:pStyle w:val="921"/>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rPr>
                <w:rFonts w:hint="eastAsia" w:ascii="仿宋" w:hAnsi="仿宋" w:eastAsia="仿宋" w:cs="仿宋"/>
                <w:color w:val="000000"/>
                <w:sz w:val="28"/>
                <w:szCs w:val="28"/>
                <w:lang w:val="en-US" w:eastAsia="zh-CN"/>
              </w:rPr>
            </w:r>
            <w:r/>
          </w:p>
          <w:p>
            <w:pPr>
              <w:pStyle w:val="921"/>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1"/>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1"/>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21"/>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1"/>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921"/>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rPr>
          <w:rFonts w:hint="eastAsia" w:ascii="仿宋" w:hAnsi="仿宋" w:eastAsia="仿宋" w:cs="仿宋"/>
          <w:color w:val="000000"/>
          <w:sz w:val="28"/>
          <w:szCs w:val="28"/>
        </w:rPr>
      </w:r>
      <w:r/>
    </w:p>
    <w:p>
      <w:pPr>
        <w:pStyle w:val="921"/>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921"/>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rPr>
          <w:rFonts w:hint="eastAsia" w:ascii="仿宋" w:hAnsi="仿宋" w:eastAsia="仿宋" w:cs="仿宋"/>
          <w:color w:val="000000"/>
          <w:sz w:val="28"/>
          <w:szCs w:val="28"/>
        </w:rPr>
      </w:r>
      <w:r/>
    </w:p>
    <w:p>
      <w:pPr>
        <w:pStyle w:val="921"/>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rPr>
          <w:rFonts w:hint="eastAsia" w:ascii="仿宋" w:hAnsi="仿宋" w:eastAsia="仿宋" w:cs="仿宋"/>
          <w:color w:val="000000"/>
          <w:sz w:val="28"/>
          <w:szCs w:val="28"/>
        </w:rPr>
      </w:r>
      <w:r/>
    </w:p>
    <w:p>
      <w:pPr>
        <w:pStyle w:val="921"/>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rPr>
          <w:rFonts w:hint="eastAsia" w:ascii="仿宋" w:hAnsi="仿宋" w:eastAsia="仿宋" w:cs="仿宋"/>
          <w:color w:val="000000"/>
          <w:sz w:val="28"/>
          <w:szCs w:val="28"/>
        </w:rPr>
      </w:r>
      <w:r/>
    </w:p>
    <w:p>
      <w:pPr>
        <w:pStyle w:val="921"/>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1"/>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rPr>
          <w:rFonts w:hint="eastAsia" w:ascii="仿宋" w:hAnsi="仿宋" w:eastAsia="仿宋" w:cs="仿宋"/>
          <w:color w:val="000000"/>
          <w:sz w:val="28"/>
          <w:szCs w:val="28"/>
          <w:lang w:val="en-US" w:eastAsia="zh-CN"/>
        </w:rPr>
      </w:r>
      <w:r/>
    </w:p>
    <w:p>
      <w:pPr>
        <w:pStyle w:val="921"/>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rPr>
          <w:rFonts w:hint="eastAsia" w:ascii="仿宋" w:hAnsi="仿宋" w:eastAsia="仿宋" w:cs="仿宋"/>
          <w:sz w:val="28"/>
          <w:szCs w:val="28"/>
        </w:rPr>
      </w:r>
      <w:r/>
    </w:p>
    <w:p>
      <w:pPr>
        <w:pStyle w:val="921"/>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rPr>
          <w:rFonts w:hint="eastAsia" w:ascii="仿宋" w:hAnsi="仿宋" w:eastAsia="仿宋" w:cs="仿宋"/>
          <w:sz w:val="28"/>
          <w:szCs w:val="28"/>
        </w:rPr>
      </w:r>
      <w:r/>
    </w:p>
    <w:p>
      <w:pPr>
        <w:pStyle w:val="921"/>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rPr>
          <w:rFonts w:hint="eastAsia" w:ascii="仿宋" w:hAnsi="仿宋" w:eastAsia="仿宋" w:cs="仿宋"/>
          <w:sz w:val="28"/>
          <w:szCs w:val="28"/>
        </w:rPr>
      </w:r>
      <w:r/>
    </w:p>
    <w:p>
      <w:pPr>
        <w:pStyle w:val="921"/>
        <w:jc w:val="center"/>
        <w:spacing w:line="360" w:lineRule="auto"/>
        <w:rPr>
          <w:rFonts w:hint="eastAsia" w:ascii="宋体" w:hAnsi="宋体" w:cs="宋体"/>
          <w:color w:val="000000"/>
        </w:rPr>
      </w:pPr>
      <w:r>
        <w:rPr>
          <w:rFonts w:hint="eastAsia" w:ascii="宋体" w:hAnsi="宋体" w:cs="宋体"/>
          <w:color w:val="000000"/>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21"/>
        <w:numPr>
          <w:ilvl w:val="0"/>
          <w:numId w:val="4"/>
        </w:numPr>
        <w:ind w:firstLine="3614"/>
        <w:jc w:val="both"/>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b/>
          <w:color w:val="000000"/>
          <w:sz w:val="30"/>
          <w:highlight w:val="none"/>
        </w:rPr>
      </w:r>
      <w:r/>
    </w:p>
    <w:p>
      <w:pPr>
        <w:pStyle w:val="921"/>
        <w:jc w:val="center"/>
        <w:widowControl/>
        <w:rPr>
          <w:rFonts w:hint="eastAsia" w:ascii="仿宋" w:hAnsi="仿宋" w:eastAsia="仿宋" w:cs="仿宋"/>
          <w:b/>
          <w:color w:val="000000"/>
          <w:sz w:val="30"/>
          <w:highlight w:val="none"/>
        </w:rPr>
      </w:pPr>
      <w:r>
        <w:rPr>
          <w:rFonts w:hint="eastAsia" w:ascii="仿宋" w:hAnsi="仿宋" w:eastAsia="仿宋" w:cs="仿宋"/>
          <w:color w:val="000000"/>
          <w:sz w:val="28"/>
          <w:szCs w:val="28"/>
        </w:rPr>
        <w:t xml:space="preserve">评分细则</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b/>
          <w:color w:val="000000"/>
          <w:sz w:val="30"/>
          <w:highlight w:val="none"/>
        </w:rPr>
      </w:r>
      <w:r/>
    </w:p>
    <w:tbl>
      <w:tblPr>
        <w:tblStyle w:val="9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524"/>
        </w:trPr>
        <w:tc>
          <w:tcPr>
            <w:gridSpan w:val="2"/>
            <w:tcMar>
              <w:left w:w="108" w:type="dxa"/>
              <w:top w:w="0" w:type="dxa"/>
              <w:right w:w="108" w:type="dxa"/>
              <w:bottom w:w="0" w:type="dxa"/>
            </w:tcMar>
            <w:tcW w:w="3280" w:type="dxa"/>
            <w:vAlign w:val="center"/>
            <w:textDirection w:val="lrTb"/>
            <w:noWrap w:val="false"/>
          </w:tcPr>
          <w:p>
            <w:pPr>
              <w:pStyle w:val="921"/>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评分项目</w:t>
            </w:r>
            <w:r>
              <w:rPr>
                <w:rFonts w:hint="eastAsia" w:ascii="仿宋" w:hAnsi="仿宋" w:eastAsia="仿宋" w:cs="仿宋"/>
                <w:b/>
                <w:bCs/>
                <w:color w:val="000000"/>
                <w:sz w:val="24"/>
                <w:szCs w:val="24"/>
              </w:rPr>
            </w:r>
            <w:r/>
          </w:p>
        </w:tc>
        <w:tc>
          <w:tcPr>
            <w:tcMar>
              <w:left w:w="108" w:type="dxa"/>
              <w:top w:w="0" w:type="dxa"/>
              <w:right w:w="108" w:type="dxa"/>
              <w:bottom w:w="0" w:type="dxa"/>
            </w:tcMar>
            <w:tcW w:w="6466" w:type="dxa"/>
            <w:vAlign w:val="center"/>
            <w:textDirection w:val="lrTb"/>
            <w:noWrap w:val="false"/>
          </w:tcPr>
          <w:p>
            <w:pPr>
              <w:pStyle w:val="921"/>
              <w:ind w:firstLine="144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评分细则</w:t>
            </w:r>
            <w:r>
              <w:rPr>
                <w:rFonts w:hint="eastAsia" w:ascii="仿宋" w:hAnsi="仿宋" w:eastAsia="仿宋" w:cs="仿宋"/>
                <w:b/>
                <w:bCs/>
                <w:color w:val="000000"/>
                <w:sz w:val="24"/>
                <w:szCs w:val="24"/>
              </w:rPr>
            </w:r>
            <w:r/>
          </w:p>
        </w:tc>
      </w:tr>
      <w:tr>
        <w:trPr>
          <w:trHeight w:val="1311"/>
        </w:trPr>
        <w:tc>
          <w:tcPr>
            <w:gridSpan w:val="2"/>
            <w:tcMar>
              <w:left w:w="108" w:type="dxa"/>
              <w:top w:w="0" w:type="dxa"/>
              <w:right w:w="108" w:type="dxa"/>
              <w:bottom w:w="0" w:type="dxa"/>
            </w:tcMar>
            <w:tcW w:w="3280" w:type="dxa"/>
            <w:vAlign w:val="center"/>
            <w:textDirection w:val="lrTb"/>
            <w:noWrap w:val="false"/>
          </w:tcPr>
          <w:p>
            <w:pPr>
              <w:pStyle w:val="92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eastAsia="zh-CN"/>
              </w:rPr>
              <w:t xml:space="preserve">报价</w:t>
            </w:r>
            <w:r>
              <w:rPr>
                <w:rFonts w:hint="eastAsia" w:ascii="仿宋" w:hAnsi="仿宋" w:eastAsia="仿宋" w:cs="仿宋"/>
                <w:color w:val="000000"/>
                <w:sz w:val="24"/>
                <w:szCs w:val="24"/>
                <w:lang w:eastAsia="zh-CN"/>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7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rPr>
            </w:r>
            <w:r/>
          </w:p>
          <w:p>
            <w:pPr>
              <w:pStyle w:val="97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各投标人价格得分=最低报价（投标人的最低评审价格）÷各投标人评审价格×</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0。（按四舍五入取至小数点后两位）</w:t>
            </w:r>
            <w:r>
              <w:rPr>
                <w:rFonts w:hint="eastAsia" w:ascii="仿宋" w:hAnsi="仿宋" w:eastAsia="仿宋" w:cs="仿宋"/>
                <w:color w:val="000000"/>
                <w:sz w:val="24"/>
                <w:szCs w:val="24"/>
              </w:rPr>
            </w:r>
            <w:r/>
          </w:p>
        </w:tc>
      </w:tr>
      <w:tr>
        <w:trPr>
          <w:trHeight w:val="709"/>
        </w:trPr>
        <w:tc>
          <w:tcPr>
            <w:tcMar>
              <w:left w:w="108" w:type="dxa"/>
              <w:top w:w="0" w:type="dxa"/>
              <w:right w:w="108" w:type="dxa"/>
              <w:bottom w:w="0" w:type="dxa"/>
            </w:tcMar>
            <w:tcW w:w="1579"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项目业绩</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投标文件中提供投标人为乙方，合同签订日期在2021年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月1日以后，合同内容为相同或类似产品的项目业绩，每提供一份项目业绩合同的得2分，本项最高得4分。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投标文件中应提供上述合同原件扫描件并加盖投标人电子签章，方可得分。</w:t>
            </w:r>
            <w:r>
              <w:rPr>
                <w:rFonts w:hint="eastAsia" w:ascii="仿宋" w:hAnsi="仿宋" w:eastAsia="仿宋" w:cs="仿宋"/>
                <w:color w:val="000000"/>
                <w:sz w:val="24"/>
                <w:szCs w:val="24"/>
              </w:rPr>
            </w:r>
            <w:r/>
          </w:p>
        </w:tc>
      </w:tr>
      <w:tr>
        <w:trPr>
          <w:trHeight w:val="660"/>
        </w:trPr>
        <w:tc>
          <w:tcPr>
            <w:tcMar>
              <w:left w:w="108" w:type="dxa"/>
              <w:top w:w="0" w:type="dxa"/>
              <w:right w:w="108" w:type="dxa"/>
              <w:bottom w:w="0" w:type="dxa"/>
            </w:tcMar>
            <w:tcW w:w="1579" w:type="dxa"/>
            <w:vAlign w:val="center"/>
            <w:vMerge w:val="restart"/>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设备、工艺流程，包装标识、使用说明书</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top"/>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根据投标文件中提供的所投产品生产商具备的主要设备、工艺流程、包装标识、使用说明书等内容进行综合评审：</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1、设备、工艺流程（</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设备、工艺流程先进、完全符合项目要求的得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设备、工艺流程一般，基本符合项目要求的得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设备老旧及工艺流程过时，不能满足项目要求的得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未提供相关材料和内容不得分。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2、包装标识、使用说明书（4分）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包装标识符合标准、使用说明书完整的得4分；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包装标识符合标准、使用说明书不完整的得2分。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663"/>
        </w:trPr>
        <w:tc>
          <w:tcPr>
            <w:tcW w:w="1579" w:type="dxa"/>
            <w:vAlign w:val="top"/>
            <w:vMerge w:val="continue"/>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质量控制措施（1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根据质量控制措施的内容全面性、可行性、针对性进行评价。</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1185"/>
        </w:trPr>
        <w:tc>
          <w:tcPr>
            <w:tcW w:w="1579" w:type="dxa"/>
            <w:vAlign w:val="top"/>
            <w:vMerge w:val="continue"/>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项目实施方案</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根据投标文件中的项目实施方案，进行综合打分：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1、供货方案（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供货方案合理、可行，完全满足项目要求的得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供货方案较合理、基本可行的得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供货方案不合理、可行性欠缺的得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不提供不得分。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2、组织实施方案（8分）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组织实施方案方案科学合理、可操作性强的得8分；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组织实施方案较科学合理、可操作性较强的得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组织实施方案一般、可操作性一般的得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90"/>
        </w:trPr>
        <w:tc>
          <w:tcPr>
            <w:tcW w:w="1579" w:type="dxa"/>
            <w:vAlign w:val="top"/>
            <w:vMerge w:val="continue"/>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技术指导方案</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根据技术指导方案的内容全面性、可行性、针对性进行评价。</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根据售后服务方案的内容全面性、可行性进行评价。</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21"/>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70"/>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6分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89"/>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6分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全面、可行的得6分；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较全面、较可行的得4分；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全面性、可行性、欠缺的得2分。不提供不得分。</w:t>
            </w:r>
            <w:r>
              <w:rPr>
                <w:rFonts w:hint="eastAsia" w:ascii="仿宋" w:hAnsi="仿宋" w:eastAsia="仿宋" w:cs="仿宋"/>
                <w:color w:val="000000"/>
                <w:sz w:val="24"/>
                <w:szCs w:val="24"/>
                <w:lang w:val="en-US" w:eastAsia="zh-CN"/>
              </w:rPr>
            </w:r>
            <w:r/>
          </w:p>
          <w:p>
            <w:pPr>
              <w:pStyle w:val="966"/>
              <w:rPr>
                <w:rFonts w:hint="eastAsia"/>
                <w:color w:val="000000"/>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分，最低得0分。</w:t>
            </w:r>
            <w:r>
              <w:rPr>
                <w:rFonts w:hint="eastAsia"/>
                <w:color w:val="000000"/>
              </w:rPr>
            </w:r>
            <w:r/>
          </w:p>
        </w:tc>
      </w:tr>
    </w:tbl>
    <w:p>
      <w:pPr>
        <w:pStyle w:val="970"/>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70"/>
        <w:spacing w:line="360" w:lineRule="auto"/>
        <w:rPr>
          <w:rFonts w:hint="eastAsia" w:ascii="仿宋" w:hAnsi="仿宋" w:eastAsia="仿宋" w:cs="仿宋"/>
          <w:color w:val="000000"/>
          <w:sz w:val="24"/>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39"/>
        <w:ind w:left="0" w:firstLine="0"/>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pStyle w:val="921"/>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rPr>
          <w:rFonts w:hint="eastAsia" w:ascii="仿宋" w:hAnsi="仿宋" w:eastAsia="仿宋" w:cs="仿宋"/>
          <w:color w:val="000000"/>
          <w:sz w:val="32"/>
          <w:szCs w:val="32"/>
        </w:rPr>
      </w:r>
      <w:r/>
    </w:p>
    <w:p>
      <w:pPr>
        <w:pStyle w:val="921"/>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5"/>
        <w:rPr>
          <w:rFonts w:hint="eastAsia" w:ascii="仿宋" w:hAnsi="仿宋" w:eastAsia="仿宋" w:cs="仿宋"/>
          <w:sz w:val="28"/>
          <w:szCs w:val="28"/>
        </w:rPr>
      </w:pPr>
      <w:r>
        <w:rPr>
          <w:rFonts w:hint="eastAsia" w:ascii="仿宋" w:hAnsi="仿宋" w:eastAsia="仿宋" w:cs="仿宋"/>
          <w:sz w:val="28"/>
          <w:szCs w:val="28"/>
        </w:rPr>
      </w:r>
      <w:r/>
    </w:p>
    <w:p>
      <w:pPr>
        <w:pStyle w:val="921"/>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color w:val="000000"/>
          <w:sz w:val="28"/>
          <w:szCs w:val="28"/>
          <w:lang w:eastAsia="zh-CN"/>
        </w:rPr>
      </w:r>
      <w:r/>
    </w:p>
    <w:p>
      <w:pPr>
        <w:pStyle w:val="921"/>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项目编号：JSZC-320312-YXYX-G2024-0013</w:t>
      </w:r>
      <w:r>
        <w:rPr>
          <w:rFonts w:hint="eastAsia" w:ascii="仿宋" w:hAnsi="仿宋" w:eastAsia="仿宋" w:cs="仿宋"/>
          <w:color w:val="000000"/>
          <w:sz w:val="28"/>
          <w:szCs w:val="28"/>
          <w:lang w:eastAsia="zh-CN"/>
        </w:rPr>
      </w:r>
      <w:r/>
    </w:p>
    <w:p>
      <w:pPr>
        <w:pStyle w:val="931"/>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rPr>
          <w:rFonts w:hint="eastAsia" w:ascii="仿宋" w:hAnsi="仿宋" w:eastAsia="仿宋" w:cs="仿宋"/>
          <w:color w:val="000000"/>
          <w:sz w:val="28"/>
          <w:szCs w:val="28"/>
          <w:lang w:val="en-US" w:eastAsia="zh-CN" w:bidi="ar-SA"/>
        </w:rPr>
      </w:r>
      <w:r/>
    </w:p>
    <w:p>
      <w:pPr>
        <w:pStyle w:val="931"/>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921"/>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21"/>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rPr>
      </w:r>
      <w:r/>
    </w:p>
    <w:p>
      <w:pPr>
        <w:pStyle w:val="921"/>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1"/>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rPr>
          <w:rFonts w:hint="eastAsia" w:ascii="仿宋" w:hAnsi="仿宋" w:eastAsia="仿宋" w:cs="仿宋"/>
          <w:strike/>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rPr>
          <w:rFonts w:hint="eastAsia" w:ascii="仿宋" w:hAnsi="仿宋" w:eastAsia="仿宋" w:cs="仿宋"/>
          <w:strike/>
          <w:color w:val="000000"/>
          <w:sz w:val="28"/>
          <w:szCs w:val="28"/>
        </w:rPr>
      </w:r>
      <w:r/>
    </w:p>
    <w:p>
      <w:pPr>
        <w:pStyle w:val="94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rPr>
          <w:rFonts w:hint="eastAsia" w:ascii="仿宋" w:hAnsi="仿宋" w:eastAsia="仿宋" w:cs="仿宋"/>
          <w:strike/>
          <w:color w:val="000000"/>
          <w:sz w:val="28"/>
          <w:szCs w:val="28"/>
        </w:rPr>
      </w:r>
      <w:r/>
    </w:p>
    <w:p>
      <w:pPr>
        <w:pStyle w:val="94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rPr>
          <w:rFonts w:hint="eastAsia" w:ascii="仿宋" w:hAnsi="仿宋" w:eastAsia="仿宋" w:cs="仿宋"/>
          <w:strike/>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rPr>
          <w:rFonts w:hint="eastAsia" w:ascii="仿宋" w:hAnsi="仿宋" w:eastAsia="仿宋" w:cs="仿宋"/>
          <w:color w:val="000000"/>
          <w:sz w:val="28"/>
          <w:szCs w:val="28"/>
        </w:rPr>
      </w:r>
      <w:r/>
    </w:p>
    <w:p>
      <w:pPr>
        <w:pStyle w:val="945"/>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74"/>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rPr>
          <w:rFonts w:hint="eastAsia" w:ascii="仿宋" w:hAnsi="仿宋" w:eastAsia="仿宋" w:cs="仿宋"/>
          <w:color w:val="000000"/>
          <w:sz w:val="28"/>
          <w:szCs w:val="28"/>
          <w:lang w:eastAsia="zh-CN"/>
        </w:rPr>
      </w:r>
      <w:r/>
    </w:p>
    <w:p>
      <w:pPr>
        <w:pStyle w:val="945"/>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rPr>
          <w:rFonts w:hint="eastAsia" w:ascii="仿宋" w:hAnsi="仿宋" w:eastAsia="仿宋" w:cs="仿宋"/>
          <w:b/>
          <w:color w:val="000000"/>
          <w:sz w:val="28"/>
          <w:szCs w:val="28"/>
        </w:rPr>
      </w:r>
      <w:r/>
    </w:p>
    <w:p>
      <w:pPr>
        <w:pStyle w:val="945"/>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rPr>
          <w:rFonts w:hint="eastAsia" w:ascii="仿宋" w:hAnsi="仿宋" w:eastAsia="仿宋" w:cs="仿宋"/>
          <w:bCs/>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bCs/>
          <w:color w:val="000000"/>
          <w:sz w:val="28"/>
          <w:szCs w:val="28"/>
        </w:rPr>
      </w:r>
      <w:r/>
    </w:p>
    <w:p>
      <w:pPr>
        <w:pStyle w:val="945"/>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rPr>
          <w:rFonts w:hint="eastAsia" w:ascii="仿宋" w:hAnsi="仿宋" w:eastAsia="仿宋" w:cs="仿宋"/>
          <w:b/>
          <w:color w:val="000000"/>
          <w:sz w:val="28"/>
          <w:szCs w:val="28"/>
        </w:rPr>
      </w:r>
      <w:r/>
    </w:p>
    <w:p>
      <w:pPr>
        <w:pStyle w:val="945"/>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rPr>
          <w:rFonts w:hint="eastAsia" w:ascii="仿宋" w:hAnsi="仿宋" w:eastAsia="仿宋" w:cs="仿宋"/>
          <w:bCs/>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numPr>
          <w:ilvl w:val="0"/>
          <w:numId w:val="5"/>
        </w:numPr>
        <w:ind w:firstLine="54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供货</w:t>
      </w:r>
      <w:r>
        <w:rPr>
          <w:rFonts w:hint="eastAsia" w:ascii="仿宋" w:hAnsi="仿宋" w:eastAsia="仿宋" w:cs="仿宋"/>
          <w:color w:val="000000"/>
          <w:sz w:val="28"/>
          <w:szCs w:val="28"/>
          <w:lang w:eastAsia="zh-CN"/>
        </w:rPr>
      </w:r>
      <w:r/>
    </w:p>
    <w:p>
      <w:pPr>
        <w:pStyle w:val="945"/>
        <w:numPr>
          <w:ilvl w:val="0"/>
          <w:numId w:val="0"/>
        </w:numPr>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45"/>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rPr>
      </w:r>
      <w:r/>
    </w:p>
    <w:p>
      <w:pPr>
        <w:pStyle w:val="945"/>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rPr>
          <w:rFonts w:hint="eastAsia" w:ascii="仿宋" w:hAnsi="仿宋" w:eastAsia="仿宋" w:cs="仿宋"/>
          <w:color w:val="000000"/>
          <w:sz w:val="28"/>
          <w:szCs w:val="28"/>
        </w:rPr>
      </w:r>
      <w:r/>
    </w:p>
    <w:p>
      <w:pPr>
        <w:pStyle w:val="94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rPr>
          <w:rFonts w:hint="eastAsia" w:ascii="仿宋" w:hAnsi="仿宋" w:eastAsia="仿宋" w:cs="仿宋"/>
          <w:color w:val="000000"/>
          <w:sz w:val="28"/>
          <w:szCs w:val="28"/>
        </w:rPr>
      </w:r>
      <w:r/>
    </w:p>
    <w:p>
      <w:pPr>
        <w:pStyle w:val="94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rPr>
          <w:rFonts w:hint="eastAsia" w:ascii="仿宋" w:hAnsi="仿宋" w:eastAsia="仿宋" w:cs="仿宋"/>
          <w:color w:val="000000"/>
          <w:sz w:val="28"/>
          <w:szCs w:val="28"/>
        </w:rPr>
      </w:r>
      <w:r/>
    </w:p>
    <w:p>
      <w:pPr>
        <w:pStyle w:val="94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rPr>
          <w:rFonts w:hint="eastAsia" w:ascii="仿宋" w:hAnsi="仿宋" w:eastAsia="仿宋" w:cs="仿宋"/>
          <w:color w:val="000000"/>
          <w:sz w:val="28"/>
          <w:szCs w:val="28"/>
        </w:rPr>
      </w:r>
      <w:r/>
    </w:p>
    <w:p>
      <w:pPr>
        <w:pStyle w:val="94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rPr>
          <w:rFonts w:hint="eastAsia" w:ascii="仿宋" w:hAnsi="仿宋" w:eastAsia="仿宋" w:cs="仿宋"/>
          <w:color w:val="000000"/>
          <w:sz w:val="28"/>
          <w:szCs w:val="28"/>
        </w:rPr>
      </w:r>
      <w:r/>
    </w:p>
    <w:p>
      <w:pPr>
        <w:pStyle w:val="94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项目编号：JSZC-320312-YXYX-G2024-0013</w:t>
      </w:r>
      <w:r>
        <w:rPr>
          <w:rFonts w:hint="eastAsia" w:ascii="仿宋" w:hAnsi="仿宋" w:eastAsia="仿宋" w:cs="仿宋"/>
          <w:color w:val="000000"/>
          <w:sz w:val="28"/>
          <w:szCs w:val="28"/>
        </w:rPr>
        <w:t xml:space="preserve">）的投标。买方和卖方共同达成如下协议。</w:t>
      </w:r>
      <w:r>
        <w:rPr>
          <w:rFonts w:hint="eastAsia" w:ascii="仿宋" w:hAnsi="仿宋" w:eastAsia="仿宋" w:cs="仿宋"/>
          <w:color w:val="000000"/>
          <w:sz w:val="28"/>
          <w:szCs w:val="28"/>
        </w:rPr>
      </w:r>
      <w:r/>
    </w:p>
    <w:p>
      <w:pPr>
        <w:pStyle w:val="945"/>
        <w:numPr>
          <w:ilvl w:val="0"/>
          <w:numId w:val="6"/>
        </w:numPr>
        <w:spacing w:line="52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rPr>
          <w:rFonts w:hint="eastAsia" w:ascii="仿宋" w:hAnsi="仿宋" w:eastAsia="仿宋" w:cs="仿宋"/>
          <w:color w:val="000000"/>
          <w:sz w:val="28"/>
          <w:szCs w:val="28"/>
        </w:rPr>
      </w:r>
      <w:r/>
    </w:p>
    <w:p>
      <w:pPr>
        <w:pStyle w:val="94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仿宋" w:hAnsi="仿宋" w:eastAsia="仿宋" w:cs="仿宋"/>
          <w:color w:val="000000"/>
          <w:sz w:val="28"/>
          <w:szCs w:val="28"/>
        </w:rPr>
      </w:r>
      <w:r/>
    </w:p>
    <w:p>
      <w:pPr>
        <w:pStyle w:val="94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仿宋" w:hAnsi="仿宋" w:eastAsia="仿宋" w:cs="仿宋"/>
          <w:color w:val="000000"/>
          <w:sz w:val="28"/>
          <w:szCs w:val="28"/>
        </w:rPr>
      </w:r>
      <w:r/>
    </w:p>
    <w:p>
      <w:pPr>
        <w:pStyle w:val="94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rPr>
          <w:rFonts w:hint="eastAsia" w:ascii="仿宋" w:hAnsi="仿宋" w:eastAsia="仿宋" w:cs="仿宋"/>
          <w:color w:val="000000"/>
          <w:sz w:val="28"/>
          <w:szCs w:val="28"/>
        </w:rPr>
      </w:r>
      <w:r/>
    </w:p>
    <w:p>
      <w:pPr>
        <w:pStyle w:val="94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rPr>
          <w:rFonts w:hint="eastAsia" w:ascii="仿宋" w:hAnsi="仿宋" w:eastAsia="仿宋" w:cs="仿宋"/>
          <w:color w:val="000000"/>
          <w:sz w:val="28"/>
          <w:szCs w:val="28"/>
        </w:rPr>
      </w:r>
      <w:r/>
    </w:p>
    <w:p>
      <w:pPr>
        <w:pStyle w:val="94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项目编号：JSZC-320312-YXYX-G2024-0013</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rPr>
          <w:rFonts w:hint="eastAsia" w:ascii="仿宋" w:hAnsi="仿宋" w:eastAsia="仿宋" w:cs="仿宋"/>
          <w:color w:val="000000"/>
          <w:sz w:val="28"/>
          <w:szCs w:val="28"/>
        </w:rPr>
      </w:r>
      <w:r/>
    </w:p>
    <w:p>
      <w:pPr>
        <w:pStyle w:val="94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45"/>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rPr>
      </w:r>
      <w:r/>
    </w:p>
    <w:p>
      <w:pPr>
        <w:pStyle w:val="94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rPr>
          <w:rFonts w:hint="eastAsia" w:ascii="仿宋" w:hAnsi="仿宋" w:eastAsia="仿宋" w:cs="仿宋"/>
          <w:color w:val="000000"/>
          <w:sz w:val="28"/>
          <w:szCs w:val="28"/>
        </w:rPr>
      </w:r>
      <w:r/>
    </w:p>
    <w:p>
      <w:pPr>
        <w:pStyle w:val="921"/>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21"/>
        <w:numPr>
          <w:ilvl w:val="0"/>
          <w:numId w:val="0"/>
        </w:numPr>
        <w:ind w:firstLine="3520"/>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lang w:eastAsia="zh-CN"/>
        </w:rPr>
        <w:t xml:space="preserve">第六</w:t>
      </w:r>
      <w:bookmarkStart w:id="0" w:name="_Toc322457054"/>
      <w:r/>
      <w:bookmarkEnd w:id="0"/>
      <w:r/>
      <w:bookmarkStart w:id="1" w:name="_Toc324452802"/>
      <w:r/>
      <w:bookmarkEnd w:id="1"/>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rPr>
          <w:rFonts w:hint="eastAsia" w:ascii="仿宋" w:hAnsi="仿宋" w:eastAsia="仿宋" w:cs="仿宋"/>
          <w:b w:val="0"/>
          <w:bCs/>
          <w:color w:val="000000"/>
          <w:sz w:val="32"/>
          <w:szCs w:val="32"/>
          <w:highlight w:val="none"/>
        </w:rPr>
      </w:r>
      <w:r/>
    </w:p>
    <w:p>
      <w:pPr>
        <w:pStyle w:val="981"/>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hint="eastAsia" w:ascii="仿宋" w:hAnsi="仿宋" w:eastAsia="仿宋" w:cs="仿宋"/>
          <w:b/>
          <w:bCs/>
          <w:color w:val="000000"/>
          <w:sz w:val="28"/>
          <w:szCs w:val="28"/>
        </w:rPr>
      </w:r>
      <w:r/>
    </w:p>
    <w:p>
      <w:pPr>
        <w:pStyle w:val="97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i w:val="0"/>
          <w:iCs w:val="0"/>
          <w:caps w:val="0"/>
          <w:color w:val="000000"/>
          <w:spacing w:val="0"/>
          <w:sz w:val="28"/>
          <w:szCs w:val="28"/>
          <w:shd w:val="clear" w:color="auto" w:fill="ffffff"/>
        </w:rPr>
        <w:t xml:space="preserve">2024年防控非洲猪瘟等重大动物疫病“三灭四消”物资采购</w:t>
      </w:r>
      <w:r>
        <w:rPr>
          <w:rFonts w:hint="eastAsia" w:ascii="仿宋" w:hAnsi="仿宋" w:eastAsia="仿宋" w:cs="仿宋"/>
          <w:bCs/>
          <w:color w:val="000000"/>
          <w:sz w:val="28"/>
          <w:szCs w:val="28"/>
          <w:lang w:eastAsia="zh-CN"/>
        </w:rPr>
      </w:r>
      <w:r/>
    </w:p>
    <w:p>
      <w:pPr>
        <w:pStyle w:val="928"/>
        <w:rPr>
          <w:rFonts w:hint="eastAsia" w:ascii="仿宋" w:hAnsi="仿宋" w:eastAsia="仿宋" w:cs="仿宋"/>
          <w:b/>
          <w:bCs/>
          <w:color w:val="000000"/>
          <w:spacing w:val="2"/>
          <w:sz w:val="28"/>
          <w:szCs w:val="28"/>
          <w:lang w:eastAsia="zh-CN"/>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b/>
          <w:bCs/>
          <w:color w:val="000000"/>
          <w:sz w:val="28"/>
          <w:szCs w:val="28"/>
        </w:rPr>
        <w:t xml:space="preserve">项目预算：</w:t>
      </w:r>
      <w:r>
        <w:rPr>
          <w:rFonts w:hint="eastAsia" w:ascii="仿宋" w:hAnsi="仿宋" w:eastAsia="仿宋" w:cs="仿宋"/>
          <w:b/>
          <w:bCs/>
          <w:color w:val="000000"/>
          <w:spacing w:val="2"/>
          <w:sz w:val="28"/>
          <w:szCs w:val="28"/>
        </w:rPr>
        <w:t xml:space="preserve">本项目采购预算总金额</w:t>
      </w:r>
      <w:r>
        <w:rPr>
          <w:rFonts w:hint="eastAsia" w:ascii="仿宋" w:hAnsi="仿宋" w:eastAsia="仿宋" w:cs="仿宋"/>
          <w:b/>
          <w:bCs/>
          <w:color w:val="000000"/>
          <w:spacing w:val="2"/>
          <w:sz w:val="28"/>
          <w:szCs w:val="28"/>
          <w:lang w:val="en-US" w:eastAsia="zh-CN"/>
        </w:rPr>
        <w:t xml:space="preserve">45.5</w:t>
      </w:r>
      <w:r>
        <w:rPr>
          <w:rFonts w:hint="eastAsia" w:ascii="仿宋" w:hAnsi="仿宋" w:eastAsia="仿宋" w:cs="仿宋"/>
          <w:b/>
          <w:bCs/>
          <w:color w:val="000000"/>
          <w:spacing w:val="2"/>
          <w:sz w:val="28"/>
          <w:szCs w:val="28"/>
        </w:rPr>
        <w:t xml:space="preserve">万元人民币</w:t>
      </w:r>
      <w:r>
        <w:rPr>
          <w:rFonts w:hint="eastAsia" w:ascii="仿宋" w:hAnsi="仿宋" w:eastAsia="仿宋" w:cs="仿宋"/>
          <w:b/>
          <w:bCs/>
          <w:color w:val="000000"/>
          <w:spacing w:val="2"/>
          <w:sz w:val="28"/>
          <w:szCs w:val="28"/>
          <w:lang w:eastAsia="zh-CN"/>
        </w:rPr>
        <w:t xml:space="preserve">，</w:t>
      </w:r>
      <w:r>
        <w:rPr>
          <w:rFonts w:hint="eastAsia" w:ascii="仿宋" w:hAnsi="仿宋" w:eastAsia="仿宋" w:cs="仿宋"/>
          <w:b/>
          <w:bCs/>
          <w:color w:val="000000"/>
          <w:sz w:val="28"/>
          <w:szCs w:val="28"/>
          <w:lang w:eastAsia="zh-CN"/>
        </w:rPr>
        <w:t xml:space="preserve">分三个采购包。</w:t>
      </w:r>
      <w:r>
        <w:rPr>
          <w:rFonts w:hint="eastAsia" w:ascii="仿宋" w:hAnsi="仿宋" w:eastAsia="仿宋" w:cs="仿宋"/>
          <w:b/>
          <w:bCs/>
          <w:color w:val="000000"/>
          <w:spacing w:val="2"/>
          <w:sz w:val="28"/>
          <w:szCs w:val="28"/>
          <w:lang w:eastAsia="zh-CN"/>
        </w:rPr>
      </w:r>
      <w:r/>
    </w:p>
    <w:p>
      <w:pPr>
        <w:pStyle w:val="92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rPr>
        <w:t xml:space="preserve">一不接受超过</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val="en-US" w:eastAsia="zh-CN"/>
        </w:rPr>
      </w:r>
      <w:r/>
    </w:p>
    <w:p>
      <w:pPr>
        <w:pStyle w:val="921"/>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rPr>
        <w:t xml:space="preserve">二不接受超过1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r>
      <w:r/>
    </w:p>
    <w:p>
      <w:pPr>
        <w:pStyle w:val="921"/>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不接受超过1</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r>
      <w:r/>
    </w:p>
    <w:p>
      <w:pPr>
        <w:pStyle w:val="92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供应商</w:t>
      </w:r>
      <w:r>
        <w:rPr>
          <w:rFonts w:hint="eastAsia" w:ascii="仿宋" w:hAnsi="仿宋" w:eastAsia="仿宋" w:cs="仿宋"/>
          <w:color w:val="000000"/>
          <w:sz w:val="28"/>
          <w:szCs w:val="28"/>
        </w:rPr>
        <w:t xml:space="preserve">报价包含</w:t>
      </w:r>
      <w:r>
        <w:rPr>
          <w:rFonts w:hint="eastAsia" w:ascii="仿宋" w:hAnsi="仿宋" w:eastAsia="仿宋" w:cs="仿宋"/>
          <w:color w:val="000000"/>
          <w:sz w:val="28"/>
          <w:szCs w:val="28"/>
          <w:lang w:eastAsia="zh-CN"/>
        </w:rPr>
        <w:t xml:space="preserve">产品</w:t>
      </w:r>
      <w:r>
        <w:rPr>
          <w:rFonts w:hint="eastAsia" w:ascii="仿宋" w:hAnsi="仿宋" w:eastAsia="仿宋" w:cs="仿宋"/>
          <w:color w:val="000000"/>
          <w:sz w:val="28"/>
          <w:szCs w:val="28"/>
        </w:rPr>
        <w:t xml:space="preserve">供货、运输、保险、运费、税费、质保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检测、验收、技术服务、</w:t>
      </w:r>
      <w:r>
        <w:rPr>
          <w:rFonts w:hint="eastAsia" w:ascii="仿宋" w:hAnsi="仿宋" w:eastAsia="仿宋" w:cs="仿宋"/>
          <w:color w:val="000000"/>
          <w:sz w:val="28"/>
          <w:szCs w:val="28"/>
          <w:lang w:eastAsia="zh-CN"/>
        </w:rPr>
        <w:t xml:space="preserve">及供应商利润</w:t>
      </w:r>
      <w:r>
        <w:rPr>
          <w:rFonts w:hint="eastAsia" w:ascii="仿宋" w:hAnsi="仿宋" w:eastAsia="仿宋" w:cs="仿宋"/>
          <w:color w:val="000000"/>
          <w:sz w:val="28"/>
          <w:szCs w:val="28"/>
        </w:rPr>
        <w:t xml:space="preserve">等所需全部费用，采购人不再支付报价以外的任何费用）</w:t>
      </w:r>
      <w:r>
        <w:rPr>
          <w:rFonts w:hint="eastAsia" w:ascii="仿宋" w:hAnsi="仿宋" w:eastAsia="仿宋" w:cs="仿宋"/>
          <w:color w:val="000000"/>
          <w:sz w:val="28"/>
          <w:szCs w:val="28"/>
          <w:lang w:val="en-US" w:eastAsia="zh-CN"/>
        </w:rPr>
        <w:t xml:space="preserve">投标人只能选择参与其中一个采购包的投标报价，</w:t>
      </w:r>
      <w:r>
        <w:rPr>
          <w:rFonts w:hint="eastAsia" w:ascii="仿宋" w:hAnsi="仿宋" w:eastAsia="仿宋" w:cs="仿宋"/>
          <w:color w:val="000000"/>
          <w:sz w:val="28"/>
          <w:szCs w:val="28"/>
          <w:lang w:eastAsia="zh-CN"/>
        </w:rPr>
        <w:t xml:space="preserve">本项目</w:t>
      </w:r>
      <w:r>
        <w:rPr>
          <w:rFonts w:hint="eastAsia" w:ascii="仿宋" w:hAnsi="仿宋" w:eastAsia="仿宋" w:cs="仿宋"/>
          <w:color w:val="000000"/>
          <w:sz w:val="28"/>
          <w:szCs w:val="28"/>
          <w:lang w:val="en-US" w:eastAsia="zh-CN"/>
        </w:rPr>
        <w:t xml:space="preserve">按采购包一至采购包三的顺序</w:t>
      </w:r>
      <w:r>
        <w:rPr>
          <w:rFonts w:hint="eastAsia" w:ascii="仿宋" w:hAnsi="仿宋" w:eastAsia="仿宋" w:cs="仿宋"/>
          <w:color w:val="000000"/>
          <w:sz w:val="28"/>
          <w:szCs w:val="28"/>
          <w:lang w:eastAsia="zh-CN"/>
        </w:rPr>
        <w:t xml:space="preserve">依次进行评标和定标</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r>
      <w:r/>
    </w:p>
    <w:p>
      <w:pPr>
        <w:pStyle w:val="962"/>
        <w:spacing w:line="30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二、项目内容及要求</w:t>
      </w:r>
      <w:r>
        <w:rPr>
          <w:rFonts w:hint="eastAsia" w:ascii="仿宋" w:hAnsi="仿宋" w:eastAsia="仿宋" w:cs="仿宋"/>
          <w:b/>
          <w:bCs/>
          <w:color w:val="000000"/>
          <w:sz w:val="28"/>
          <w:szCs w:val="28"/>
          <w:lang w:val="en-US" w:eastAsia="zh-CN"/>
        </w:rPr>
      </w:r>
      <w:r/>
    </w:p>
    <w:p>
      <w:pPr>
        <w:pStyle w:val="921"/>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bCs/>
          <w:color w:val="000000"/>
          <w:sz w:val="28"/>
          <w:szCs w:val="28"/>
        </w:rPr>
      </w:r>
      <w:r/>
    </w:p>
    <w:p>
      <w:pPr>
        <w:pStyle w:val="968"/>
        <w:rPr>
          <w:rFonts w:hint="eastAsia"/>
          <w:color w:val="000000"/>
          <w:lang w:val="en-US" w:eastAsia="zh-CN"/>
        </w:rPr>
      </w:pPr>
      <w:r>
        <w:rPr>
          <w:rFonts w:hint="eastAsia"/>
          <w:color w:val="000000"/>
          <w:lang w:val="en-US" w:eastAsia="zh-CN"/>
        </w:rPr>
      </w:r>
      <w:r/>
    </w:p>
    <w:tbl>
      <w:tblPr>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2"/>
        <w:gridCol w:w="1441"/>
        <w:gridCol w:w="2985"/>
        <w:gridCol w:w="945"/>
        <w:gridCol w:w="1395"/>
      </w:tblGrid>
      <w:tr>
        <w:trPr>
          <w:trHeight w:val="635"/>
        </w:trPr>
        <w:tc>
          <w:tcPr>
            <w:tcW w:w="2242" w:type="dxa"/>
            <w:vAlign w:val="center"/>
            <w:textDirection w:val="lrTb"/>
            <w:noWrap w:val="false"/>
          </w:tcPr>
          <w:p>
            <w:pPr>
              <w:pStyle w:val="921"/>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lang w:eastAsia="zh-CN"/>
              </w:rPr>
            </w:r>
            <w:r/>
          </w:p>
        </w:tc>
        <w:tc>
          <w:tcPr>
            <w:tcW w:w="1441" w:type="dxa"/>
            <w:vAlign w:val="center"/>
            <w:textDirection w:val="lrTb"/>
            <w:noWrap w:val="false"/>
          </w:tcPr>
          <w:p>
            <w:pPr>
              <w:pStyle w:val="921"/>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rPr>
                <w:rFonts w:hint="eastAsia" w:ascii="仿宋" w:hAnsi="仿宋" w:eastAsia="仿宋" w:cs="仿宋"/>
                <w:color w:val="000000"/>
                <w:sz w:val="28"/>
                <w:szCs w:val="28"/>
              </w:rPr>
            </w:r>
            <w:r/>
          </w:p>
        </w:tc>
        <w:tc>
          <w:tcPr>
            <w:tcW w:w="2985" w:type="dxa"/>
            <w:vAlign w:val="center"/>
            <w:textDirection w:val="lrTb"/>
            <w:noWrap w:val="false"/>
          </w:tcPr>
          <w:p>
            <w:pPr>
              <w:pStyle w:val="921"/>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产品名称</w:t>
            </w:r>
            <w:r>
              <w:rPr>
                <w:rFonts w:hint="eastAsia" w:ascii="仿宋" w:hAnsi="仿宋" w:eastAsia="仿宋" w:cs="仿宋"/>
                <w:color w:val="000000"/>
                <w:sz w:val="28"/>
                <w:szCs w:val="28"/>
              </w:rPr>
            </w:r>
            <w:r/>
          </w:p>
        </w:tc>
        <w:tc>
          <w:tcPr>
            <w:tcW w:w="945"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数量（吨）</w:t>
            </w:r>
            <w:r>
              <w:rPr>
                <w:rFonts w:hint="eastAsia" w:ascii="仿宋" w:hAnsi="仿宋" w:eastAsia="仿宋" w:cs="仿宋"/>
                <w:color w:val="000000"/>
                <w:sz w:val="28"/>
                <w:szCs w:val="28"/>
              </w:rPr>
            </w:r>
            <w:r/>
          </w:p>
        </w:tc>
        <w:tc>
          <w:tcPr>
            <w:tcW w:w="1395" w:type="dxa"/>
            <w:vAlign w:val="center"/>
            <w:textDirection w:val="lrTb"/>
            <w:noWrap w:val="false"/>
          </w:tcPr>
          <w:p>
            <w:pPr>
              <w:pStyle w:val="92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最高限价（</w:t>
            </w:r>
            <w:r>
              <w:rPr>
                <w:rFonts w:hint="eastAsia" w:ascii="仿宋" w:hAnsi="仿宋" w:eastAsia="仿宋" w:cs="仿宋"/>
                <w:color w:val="000000"/>
                <w:sz w:val="28"/>
                <w:szCs w:val="28"/>
                <w:lang w:val="en-US" w:eastAsia="zh-CN"/>
              </w:rPr>
              <w:t xml:space="preserve">万元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tc>
      </w:tr>
      <w:tr>
        <w:trPr>
          <w:trHeight w:val="1155"/>
        </w:trPr>
        <w:tc>
          <w:tcPr>
            <w:tcW w:w="2242" w:type="dxa"/>
            <w:vAlign w:val="center"/>
            <w:vMerge w:val="restart"/>
            <w:textDirection w:val="lrTb"/>
            <w:noWrap w:val="false"/>
          </w:tcPr>
          <w:p>
            <w:pPr>
              <w:pStyle w:val="97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i w:val="0"/>
                <w:iCs w:val="0"/>
                <w:caps w:val="0"/>
                <w:color w:val="000000"/>
                <w:spacing w:val="0"/>
                <w:sz w:val="28"/>
                <w:szCs w:val="28"/>
                <w:shd w:val="clear" w:color="auto" w:fill="ffffff"/>
              </w:rPr>
              <w:t xml:space="preserve">2024年防控非洲猪瘟等重大动物疫病“三灭四消”物资采购</w:t>
            </w:r>
            <w:r>
              <w:rPr>
                <w:rFonts w:hint="eastAsia" w:ascii="仿宋" w:hAnsi="仿宋" w:eastAsia="仿宋" w:cs="仿宋"/>
                <w:bCs/>
                <w:color w:val="000000"/>
                <w:sz w:val="28"/>
                <w:szCs w:val="28"/>
                <w:lang w:eastAsia="zh-CN"/>
              </w:rPr>
            </w:r>
            <w:r/>
          </w:p>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21"/>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采购包一</w:t>
            </w:r>
            <w:r>
              <w:rPr>
                <w:rFonts w:hint="eastAsia" w:ascii="仿宋" w:hAnsi="仿宋" w:eastAsia="仿宋" w:cs="仿宋"/>
                <w:color w:val="000000"/>
                <w:sz w:val="28"/>
                <w:szCs w:val="28"/>
                <w:lang w:eastAsia="zh-CN"/>
              </w:rPr>
            </w:r>
            <w:r/>
          </w:p>
        </w:tc>
        <w:tc>
          <w:tcPr>
            <w:tcW w:w="2985"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单过硫酸氢钾复合盐消毒片（</w:t>
            </w:r>
            <w:r>
              <w:rPr>
                <w:rFonts w:hint="eastAsia" w:ascii="仿宋" w:hAnsi="仿宋" w:eastAsia="仿宋" w:cs="仿宋"/>
                <w:color w:val="000000"/>
                <w:sz w:val="28"/>
                <w:szCs w:val="28"/>
              </w:rPr>
              <w:t xml:space="preserve">泡腾片</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r>
            <w:r/>
          </w:p>
        </w:tc>
        <w:tc>
          <w:tcPr>
            <w:tcW w:w="945" w:type="dxa"/>
            <w:vAlign w:val="center"/>
            <w:textDirection w:val="lrTb"/>
            <w:noWrap w:val="false"/>
          </w:tcPr>
          <w:p>
            <w:pPr>
              <w:pStyle w:val="92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r>
            <w:r/>
          </w:p>
        </w:tc>
        <w:tc>
          <w:tcPr>
            <w:tcW w:w="1395" w:type="dxa"/>
            <w:vAlign w:val="center"/>
            <w:textDirection w:val="lrTb"/>
            <w:noWrap w:val="false"/>
          </w:tcPr>
          <w:p>
            <w:pPr>
              <w:pStyle w:val="92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lang w:val="en-US" w:eastAsia="zh-CN"/>
              </w:rPr>
            </w:r>
            <w:r/>
          </w:p>
        </w:tc>
      </w:tr>
      <w:tr>
        <w:trPr>
          <w:trHeight w:val="1250"/>
        </w:trPr>
        <w:tc>
          <w:tcPr>
            <w:tcW w:w="2242" w:type="dxa"/>
            <w:vAlign w:val="center"/>
            <w:vMerge w:val="continue"/>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r>
            <w:r/>
          </w:p>
        </w:tc>
        <w:tc>
          <w:tcPr>
            <w:tcW w:w="2985"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聚维酮碘</w:t>
            </w:r>
            <w:r>
              <w:rPr>
                <w:rFonts w:hint="eastAsia" w:ascii="仿宋" w:hAnsi="仿宋" w:eastAsia="仿宋" w:cs="仿宋"/>
                <w:color w:val="000000"/>
                <w:sz w:val="28"/>
                <w:szCs w:val="28"/>
              </w:rPr>
            </w:r>
            <w:r/>
          </w:p>
        </w:tc>
        <w:tc>
          <w:tcPr>
            <w:tcW w:w="945"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w:t>
            </w:r>
            <w:r>
              <w:rPr>
                <w:rFonts w:hint="eastAsia" w:ascii="仿宋" w:hAnsi="仿宋" w:eastAsia="仿宋" w:cs="仿宋"/>
                <w:color w:val="000000"/>
                <w:sz w:val="28"/>
                <w:szCs w:val="28"/>
              </w:rPr>
            </w:r>
            <w:r/>
          </w:p>
        </w:tc>
        <w:tc>
          <w:tcPr>
            <w:tcW w:w="1395" w:type="dxa"/>
            <w:vAlign w:val="center"/>
            <w:textDirection w:val="lrTb"/>
            <w:noWrap w:val="false"/>
          </w:tcPr>
          <w:p>
            <w:pPr>
              <w:pStyle w:val="92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lang w:val="en-US" w:eastAsia="zh-CN"/>
              </w:rPr>
            </w:r>
            <w:r/>
          </w:p>
        </w:tc>
      </w:tr>
      <w:tr>
        <w:trPr>
          <w:trHeight w:val="1169"/>
        </w:trPr>
        <w:tc>
          <w:tcPr>
            <w:tcW w:w="2242" w:type="dxa"/>
            <w:vAlign w:val="center"/>
            <w:vMerge w:val="continue"/>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采购包三</w:t>
            </w:r>
            <w:r>
              <w:rPr>
                <w:rFonts w:hint="eastAsia" w:ascii="仿宋" w:hAnsi="仿宋" w:eastAsia="仿宋" w:cs="仿宋"/>
                <w:color w:val="000000"/>
                <w:sz w:val="28"/>
                <w:szCs w:val="28"/>
              </w:rPr>
            </w:r>
            <w:r/>
          </w:p>
        </w:tc>
        <w:tc>
          <w:tcPr>
            <w:tcW w:w="2985"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二氯异氰</w:t>
            </w:r>
            <w:r>
              <w:rPr>
                <w:rFonts w:hint="eastAsia" w:ascii="仿宋" w:hAnsi="仿宋" w:eastAsia="仿宋" w:cs="仿宋"/>
                <w:color w:val="000000"/>
                <w:sz w:val="28"/>
                <w:szCs w:val="28"/>
                <w:lang w:eastAsia="zh-CN"/>
              </w:rPr>
              <w:t xml:space="preserve">脲</w:t>
            </w:r>
            <w:r>
              <w:rPr>
                <w:rFonts w:hint="eastAsia" w:ascii="仿宋" w:hAnsi="仿宋" w:eastAsia="仿宋" w:cs="仿宋"/>
                <w:color w:val="000000"/>
                <w:sz w:val="28"/>
                <w:szCs w:val="28"/>
              </w:rPr>
              <w:t xml:space="preserve">酸钠</w:t>
            </w:r>
            <w:r>
              <w:rPr>
                <w:rFonts w:hint="eastAsia" w:ascii="仿宋" w:hAnsi="仿宋" w:eastAsia="仿宋" w:cs="仿宋"/>
                <w:color w:val="000000"/>
                <w:sz w:val="28"/>
                <w:szCs w:val="28"/>
                <w:lang w:eastAsia="zh-CN"/>
              </w:rPr>
              <w:t xml:space="preserve">粉</w:t>
            </w:r>
            <w:r>
              <w:rPr>
                <w:rFonts w:hint="eastAsia" w:ascii="仿宋" w:hAnsi="仿宋" w:eastAsia="仿宋" w:cs="仿宋"/>
                <w:color w:val="000000"/>
                <w:sz w:val="28"/>
                <w:szCs w:val="28"/>
              </w:rPr>
            </w:r>
            <w:r/>
          </w:p>
        </w:tc>
        <w:tc>
          <w:tcPr>
            <w:tcW w:w="945" w:type="dxa"/>
            <w:vAlign w:val="center"/>
            <w:textDirection w:val="lrTb"/>
            <w:noWrap w:val="false"/>
          </w:tcPr>
          <w:p>
            <w:pPr>
              <w:pStyle w:val="92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r>
            <w:r/>
          </w:p>
        </w:tc>
        <w:tc>
          <w:tcPr>
            <w:tcW w:w="1395" w:type="dxa"/>
            <w:vAlign w:val="center"/>
            <w:textDirection w:val="lrTb"/>
            <w:noWrap w:val="false"/>
          </w:tcPr>
          <w:p>
            <w:pPr>
              <w:pStyle w:val="92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19.5</w:t>
            </w:r>
            <w:r>
              <w:rPr>
                <w:rFonts w:hint="eastAsia" w:ascii="仿宋" w:hAnsi="仿宋" w:eastAsia="仿宋" w:cs="仿宋"/>
                <w:color w:val="000000"/>
                <w:sz w:val="28"/>
                <w:szCs w:val="28"/>
                <w:lang w:val="en-US" w:eastAsia="zh-CN"/>
              </w:rPr>
            </w:r>
            <w:r/>
          </w:p>
        </w:tc>
      </w:tr>
    </w:tbl>
    <w:p>
      <w:pPr>
        <w:pStyle w:val="962"/>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921"/>
        <w:numPr>
          <w:ilvl w:val="0"/>
          <w:numId w:val="0"/>
        </w:numPr>
        <w:keepLines w:val="0"/>
        <w:keepNext w:val="0"/>
        <w:pageBreakBefore w:val="0"/>
        <w:spacing w:line="360" w:lineRule="auto"/>
        <w:widowControl w:val="off"/>
        <w:rPr>
          <w:rFonts w:hint="eastAsia"/>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采购包一</w:t>
      </w:r>
      <w:r>
        <w:rPr>
          <w:rFonts w:hint="eastAsia" w:ascii="仿宋" w:hAnsi="仿宋" w:eastAsia="仿宋" w:cs="仿宋"/>
          <w:b/>
          <w:bCs/>
          <w:color w:val="000000"/>
          <w:sz w:val="28"/>
          <w:szCs w:val="28"/>
          <w:lang w:val="en-US" w:eastAsia="zh-CN"/>
        </w:rPr>
        <w:t xml:space="preserve">单过硫酸氢钾复合盐消毒片（</w:t>
      </w:r>
      <w:r>
        <w:rPr>
          <w:rFonts w:hint="eastAsia" w:ascii="仿宋" w:hAnsi="仿宋" w:eastAsia="仿宋" w:cs="仿宋"/>
          <w:b/>
          <w:bCs/>
          <w:color w:val="000000"/>
          <w:sz w:val="28"/>
          <w:szCs w:val="28"/>
        </w:rPr>
        <w:t xml:space="preserve">泡腾片</w:t>
      </w:r>
      <w:r>
        <w:rPr>
          <w:rFonts w:hint="eastAsia" w:ascii="仿宋" w:hAnsi="仿宋" w:eastAsia="仿宋" w:cs="仿宋"/>
          <w:b/>
          <w:bCs/>
          <w:color w:val="000000"/>
          <w:sz w:val="28"/>
          <w:szCs w:val="28"/>
          <w:lang w:val="en-US" w:eastAsia="zh-CN"/>
        </w:rPr>
        <w:t xml:space="preserve">）技术参数及要求：</w:t>
      </w:r>
      <w:r>
        <w:rPr>
          <w:rFonts w:hint="eastAsia"/>
          <w:b/>
          <w:bCs/>
          <w:color w:val="000000"/>
          <w:sz w:val="28"/>
          <w:szCs w:val="28"/>
          <w:lang w:val="en-US"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（1）所投泡腾片主要成分是以单过硫酸氢钾复合盐为主要成分的消毒泡腾片。</w:t>
      </w:r>
      <w:r>
        <w:rPr>
          <w:rFonts w:hint="eastAsia" w:ascii="仿宋" w:hAnsi="仿宋" w:eastAsia="仿宋" w:cs="仿宋"/>
          <w:color w:val="000000"/>
          <w:sz w:val="28"/>
          <w:szCs w:val="28"/>
          <w:lang w:val="en-US"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单过硫酸氢钾复合盐的含量为：24%-34.1%（w.w），单过硫酸氢钾的含量为：9%-14.2%（w.w），有效氯的含量为5%-10%（w.w)，PH值含量为：2%-3%。</w:t>
      </w:r>
      <w:r>
        <w:rPr>
          <w:rFonts w:hint="eastAsia" w:ascii="仿宋" w:hAnsi="仿宋" w:eastAsia="仿宋" w:cs="仿宋"/>
          <w:color w:val="000000"/>
          <w:sz w:val="28"/>
          <w:szCs w:val="28"/>
          <w:lang w:val="en-US"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（2）规格剂型/型号：1g片剂，500g/袋或瓶，1000g/袋或瓶。</w:t>
      </w:r>
      <w:r>
        <w:rPr>
          <w:rFonts w:hint="eastAsia" w:ascii="仿宋" w:hAnsi="仿宋" w:eastAsia="仿宋" w:cs="仿宋"/>
          <w:color w:val="000000"/>
          <w:sz w:val="28"/>
          <w:szCs w:val="28"/>
          <w:lang w:val="en-US"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（3）所投产品稳定性有效期不少于1年。</w:t>
      </w:r>
      <w:r>
        <w:rPr>
          <w:rFonts w:hint="eastAsia" w:ascii="仿宋" w:hAnsi="仿宋" w:eastAsia="仿宋" w:cs="仿宋"/>
          <w:color w:val="000000"/>
          <w:sz w:val="28"/>
          <w:szCs w:val="28"/>
          <w:lang w:val="en-US"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（4）所投产品须经过毒理性检测，急性经口毒性实验结果属实际无毒，急性眼刺激实验结果属实际无刺激性，一次性完整皮肤刺激实验结果属实际无刺激性。</w:t>
      </w:r>
      <w:r>
        <w:rPr>
          <w:rFonts w:hint="eastAsia" w:ascii="仿宋" w:hAnsi="仿宋" w:eastAsia="仿宋" w:cs="仿宋"/>
          <w:color w:val="000000"/>
          <w:sz w:val="28"/>
          <w:szCs w:val="28"/>
          <w:lang w:val="en-US" w:eastAsia="zh-CN"/>
        </w:rPr>
      </w:r>
      <w:r/>
    </w:p>
    <w:p>
      <w:pPr>
        <w:pStyle w:val="921"/>
        <w:numPr>
          <w:ilvl w:val="0"/>
          <w:numId w:val="0"/>
        </w:numPr>
        <w:ind w:firstLine="560"/>
        <w:keepLines w:val="0"/>
        <w:keepNext w:val="0"/>
        <w:pageBreakBefore w:val="0"/>
        <w:spacing w:line="360" w:lineRule="auto"/>
        <w:widowControl w:val="off"/>
        <w:rPr>
          <w:rFonts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注：采购产品各项技术参数要求，需与所投产品提供的网上备案的，消毒产品卫生安全评价报告中的各项检验报告结果相一致（供应商需提供该产品已备案的消毒产品卫生安全评价报告及备案证明）,供应商提供卫生消毒产品生产许可证（复印件）</w:t>
      </w:r>
      <w:r>
        <w:rPr>
          <w:rFonts w:ascii="仿宋" w:hAnsi="仿宋" w:eastAsia="仿宋" w:cs="仿宋"/>
          <w:color w:val="000000"/>
          <w:sz w:val="28"/>
          <w:szCs w:val="28"/>
          <w:lang w:val="en-US"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（5）所投产品适用于畜禽养殖圈舍及养殖环境消毒（需提供第三方出具的杀灭非洲猪瘟病毒（ASFV）养殖圈舍消毒效果的检测报告或评估实验报告）。</w:t>
      </w:r>
      <w:r>
        <w:rPr>
          <w:rFonts w:hint="eastAsia" w:ascii="仿宋" w:hAnsi="仿宋" w:eastAsia="仿宋" w:cs="仿宋"/>
          <w:color w:val="000000"/>
          <w:sz w:val="28"/>
          <w:szCs w:val="28"/>
          <w:lang w:val="en-US" w:eastAsia="zh-CN"/>
        </w:rPr>
      </w:r>
      <w:r/>
    </w:p>
    <w:p>
      <w:pPr>
        <w:pStyle w:val="930"/>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采购包二</w:t>
      </w:r>
      <w:r>
        <w:rPr>
          <w:rFonts w:hint="eastAsia" w:ascii="仿宋" w:hAnsi="仿宋" w:eastAsia="仿宋" w:cs="仿宋"/>
          <w:b/>
          <w:bCs/>
          <w:color w:val="000000"/>
          <w:sz w:val="28"/>
          <w:szCs w:val="28"/>
        </w:rPr>
        <w:t xml:space="preserve">聚维酮碘</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30"/>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）名称：聚维酮碘溶液</w:t>
      </w:r>
      <w:r>
        <w:rPr>
          <w:rFonts w:hint="eastAsia" w:ascii="仿宋" w:hAnsi="仿宋" w:eastAsia="仿宋" w:cs="仿宋"/>
          <w:color w:val="000000"/>
          <w:sz w:val="28"/>
          <w:szCs w:val="28"/>
          <w:lang w:eastAsia="zh-CN"/>
        </w:rPr>
      </w:r>
      <w:r/>
    </w:p>
    <w:p>
      <w:pPr>
        <w:pStyle w:val="930"/>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成份</w:t>
      </w:r>
      <w:r>
        <w:rPr>
          <w:rFonts w:hint="eastAsia" w:ascii="仿宋" w:hAnsi="仿宋" w:eastAsia="仿宋" w:cs="仿宋"/>
          <w:color w:val="000000"/>
          <w:sz w:val="28"/>
          <w:szCs w:val="28"/>
          <w:lang w:eastAsia="zh-CN"/>
        </w:rPr>
        <w:t xml:space="preserve">：碘</w:t>
      </w:r>
      <w:r>
        <w:rPr>
          <w:rFonts w:hint="eastAsia" w:ascii="仿宋" w:hAnsi="仿宋" w:eastAsia="仿宋" w:cs="仿宋"/>
          <w:color w:val="000000"/>
          <w:sz w:val="28"/>
          <w:szCs w:val="28"/>
          <w:lang w:eastAsia="zh-CN"/>
        </w:rPr>
      </w:r>
      <w:r/>
    </w:p>
    <w:p>
      <w:pPr>
        <w:pStyle w:val="930"/>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含量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）剂型：液体</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（5）性状：红棕色液体</w:t>
      </w:r>
      <w:r>
        <w:rPr>
          <w:rFonts w:hint="eastAsia" w:ascii="仿宋" w:hAnsi="仿宋" w:eastAsia="仿宋" w:cs="仿宋"/>
          <w:color w:val="000000"/>
          <w:sz w:val="28"/>
          <w:szCs w:val="28"/>
          <w:lang w:val="en-US" w:eastAsia="zh-CN"/>
        </w:rPr>
      </w:r>
      <w:r/>
    </w:p>
    <w:p>
      <w:pPr>
        <w:pStyle w:val="921"/>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用途</w:t>
      </w:r>
      <w:r>
        <w:rPr>
          <w:rFonts w:hint="eastAsia" w:ascii="仿宋" w:hAnsi="仿宋" w:eastAsia="仿宋" w:cs="仿宋"/>
          <w:color w:val="000000"/>
          <w:sz w:val="28"/>
          <w:szCs w:val="28"/>
          <w:lang w:eastAsia="zh-CN"/>
        </w:rPr>
        <w:t xml:space="preserve">：消毒防腐药</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21"/>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包装</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500克/</w:t>
      </w:r>
      <w:r>
        <w:rPr>
          <w:rFonts w:hint="eastAsia" w:ascii="仿宋" w:hAnsi="仿宋" w:eastAsia="仿宋" w:cs="仿宋"/>
          <w:color w:val="000000"/>
          <w:sz w:val="28"/>
          <w:szCs w:val="28"/>
          <w:lang w:eastAsia="zh-CN"/>
        </w:rPr>
        <w:t xml:space="preserve">瓶装，</w:t>
      </w:r>
      <w:r>
        <w:rPr>
          <w:rFonts w:hint="eastAsia" w:ascii="仿宋" w:hAnsi="仿宋" w:eastAsia="仿宋" w:cs="仿宋"/>
          <w:color w:val="000000"/>
          <w:sz w:val="28"/>
          <w:szCs w:val="28"/>
          <w:lang w:val="en-US" w:eastAsia="zh-CN"/>
        </w:rPr>
        <w:t xml:space="preserve">20瓶/箱。</w:t>
      </w:r>
      <w:r>
        <w:rPr>
          <w:rFonts w:hint="eastAsia" w:ascii="仿宋" w:hAnsi="仿宋" w:eastAsia="仿宋" w:cs="仿宋"/>
          <w:color w:val="000000"/>
          <w:sz w:val="28"/>
          <w:szCs w:val="28"/>
          <w:lang w:val="en-US" w:eastAsia="zh-CN"/>
        </w:rPr>
      </w:r>
      <w:r/>
    </w:p>
    <w:p>
      <w:pPr>
        <w:pStyle w:val="921"/>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产品</w:t>
      </w:r>
      <w:r>
        <w:rPr>
          <w:rFonts w:hint="eastAsia" w:ascii="仿宋" w:hAnsi="仿宋" w:eastAsia="仿宋" w:cs="仿宋"/>
          <w:color w:val="000000"/>
          <w:sz w:val="28"/>
          <w:szCs w:val="28"/>
          <w:lang w:eastAsia="zh-CN"/>
        </w:rPr>
        <w:t xml:space="preserve">应符合国家兽药典</w:t>
      </w:r>
      <w:r>
        <w:rPr>
          <w:rFonts w:hint="eastAsia" w:ascii="仿宋" w:hAnsi="仿宋" w:eastAsia="仿宋" w:cs="仿宋"/>
          <w:color w:val="000000"/>
          <w:sz w:val="28"/>
          <w:szCs w:val="28"/>
        </w:rPr>
        <w:t xml:space="preserve">产品</w:t>
      </w:r>
      <w:r>
        <w:rPr>
          <w:rFonts w:hint="eastAsia" w:ascii="仿宋" w:hAnsi="仿宋" w:eastAsia="仿宋" w:cs="仿宋"/>
          <w:color w:val="000000"/>
          <w:sz w:val="28"/>
          <w:szCs w:val="28"/>
          <w:lang w:eastAsia="zh-CN"/>
        </w:rPr>
        <w:t xml:space="preserve">标准，产品应具有兽药批准文号。</w:t>
      </w:r>
      <w:r>
        <w:rPr>
          <w:rFonts w:hint="eastAsia" w:ascii="仿宋" w:hAnsi="仿宋" w:eastAsia="仿宋" w:cs="仿宋"/>
          <w:color w:val="000000"/>
          <w:sz w:val="28"/>
          <w:szCs w:val="28"/>
          <w:lang w:eastAsia="zh-CN"/>
        </w:rPr>
      </w:r>
      <w:r/>
    </w:p>
    <w:p>
      <w:pPr>
        <w:pStyle w:val="921"/>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提供</w:t>
      </w:r>
      <w:r>
        <w:rPr>
          <w:rFonts w:hint="eastAsia" w:ascii="仿宋" w:hAnsi="仿宋" w:eastAsia="仿宋" w:cs="仿宋"/>
          <w:color w:val="000000"/>
          <w:sz w:val="28"/>
          <w:szCs w:val="28"/>
        </w:rPr>
        <w:t xml:space="preserve">生产企业</w:t>
      </w:r>
      <w:r>
        <w:rPr>
          <w:rFonts w:hint="eastAsia" w:ascii="仿宋" w:hAnsi="仿宋" w:eastAsia="仿宋" w:cs="仿宋"/>
          <w:color w:val="000000"/>
          <w:sz w:val="28"/>
          <w:szCs w:val="28"/>
          <w:lang w:val="en-US" w:eastAsia="zh-CN"/>
        </w:rPr>
        <w:t xml:space="preserve">GMP证、兽药</w:t>
      </w:r>
      <w:r>
        <w:rPr>
          <w:rFonts w:hint="eastAsia" w:ascii="仿宋" w:hAnsi="仿宋" w:eastAsia="仿宋" w:cs="仿宋"/>
          <w:color w:val="000000"/>
          <w:sz w:val="28"/>
          <w:szCs w:val="28"/>
        </w:rPr>
        <w:t xml:space="preserve">生产许可证。</w:t>
      </w:r>
      <w:r>
        <w:rPr>
          <w:rFonts w:hint="eastAsia" w:ascii="仿宋" w:hAnsi="仿宋" w:eastAsia="仿宋" w:cs="仿宋"/>
          <w:color w:val="000000"/>
          <w:sz w:val="28"/>
          <w:szCs w:val="28"/>
        </w:rPr>
      </w:r>
      <w:r/>
    </w:p>
    <w:p>
      <w:pPr>
        <w:pStyle w:val="930"/>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提供</w:t>
      </w:r>
      <w:r>
        <w:rPr>
          <w:rFonts w:hint="eastAsia" w:ascii="仿宋" w:hAnsi="仿宋" w:eastAsia="仿宋" w:cs="仿宋"/>
          <w:color w:val="000000"/>
          <w:sz w:val="28"/>
          <w:szCs w:val="28"/>
          <w:lang w:eastAsia="zh-CN"/>
        </w:rPr>
        <w:t xml:space="preserve">产品检测报告</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lang w:val="en-US" w:eastAsia="zh-CN"/>
        </w:rPr>
      </w:r>
      <w:r/>
    </w:p>
    <w:p>
      <w:pPr>
        <w:pStyle w:val="930"/>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采购包三</w:t>
      </w:r>
      <w:r>
        <w:rPr>
          <w:rFonts w:hint="eastAsia" w:ascii="仿宋" w:hAnsi="仿宋" w:eastAsia="仿宋" w:cs="仿宋"/>
          <w:b/>
          <w:bCs/>
          <w:color w:val="000000"/>
          <w:sz w:val="28"/>
          <w:szCs w:val="28"/>
        </w:rPr>
        <w:t xml:space="preserve">二氯异氰</w:t>
      </w:r>
      <w:r>
        <w:rPr>
          <w:rFonts w:hint="eastAsia" w:ascii="仿宋" w:hAnsi="仿宋" w:eastAsia="仿宋" w:cs="仿宋"/>
          <w:b/>
          <w:bCs/>
          <w:color w:val="000000"/>
          <w:sz w:val="28"/>
          <w:szCs w:val="28"/>
          <w:lang w:eastAsia="zh-CN"/>
        </w:rPr>
        <w:t xml:space="preserve">脲</w:t>
      </w:r>
      <w:r>
        <w:rPr>
          <w:rFonts w:hint="eastAsia" w:ascii="仿宋" w:hAnsi="仿宋" w:eastAsia="仿宋" w:cs="仿宋"/>
          <w:b/>
          <w:bCs/>
          <w:color w:val="000000"/>
          <w:sz w:val="28"/>
          <w:szCs w:val="28"/>
        </w:rPr>
        <w:t xml:space="preserve">酸钠</w:t>
      </w:r>
      <w:r>
        <w:rPr>
          <w:rFonts w:hint="eastAsia" w:ascii="仿宋" w:hAnsi="仿宋" w:eastAsia="仿宋" w:cs="仿宋"/>
          <w:b/>
          <w:bCs/>
          <w:color w:val="000000"/>
          <w:sz w:val="28"/>
          <w:szCs w:val="28"/>
          <w:lang w:eastAsia="zh-CN"/>
        </w:rPr>
        <w:t xml:space="preserve">粉</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30"/>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（1）消毒剂（固体含氯制剂）</w:t>
      </w:r>
      <w:r>
        <w:rPr>
          <w:rFonts w:hint="eastAsia" w:ascii="仿宋" w:hAnsi="仿宋" w:eastAsia="仿宋" w:cs="仿宋"/>
          <w:b w:val="0"/>
          <w:bCs w:val="0"/>
          <w:color w:val="000000"/>
          <w:sz w:val="28"/>
          <w:szCs w:val="28"/>
          <w:lang w:val="en-US" w:eastAsia="zh-CN"/>
        </w:rPr>
      </w:r>
      <w:r/>
    </w:p>
    <w:p>
      <w:pPr>
        <w:pStyle w:val="930"/>
        <w:numPr>
          <w:ilvl w:val="0"/>
          <w:numId w:val="0"/>
        </w:numPr>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（2）含量：按有效率（cl）计算30%。</w:t>
      </w:r>
      <w:r>
        <w:rPr>
          <w:rFonts w:hint="eastAsia" w:ascii="仿宋" w:hAnsi="仿宋" w:eastAsia="仿宋" w:cs="仿宋"/>
          <w:b w:val="0"/>
          <w:bCs w:val="0"/>
          <w:color w:val="000000"/>
          <w:sz w:val="28"/>
          <w:szCs w:val="28"/>
          <w:lang w:val="en-US" w:eastAsia="zh-CN"/>
        </w:rPr>
      </w:r>
      <w:r/>
    </w:p>
    <w:p>
      <w:pPr>
        <w:pStyle w:val="930"/>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（3）包装规格：５００ｇ／袋＊３０袋／箱。</w:t>
      </w:r>
      <w:r>
        <w:rPr>
          <w:rFonts w:hint="eastAsia" w:ascii="仿宋" w:hAnsi="仿宋" w:eastAsia="仿宋" w:cs="仿宋"/>
          <w:b w:val="0"/>
          <w:bCs w:val="0"/>
          <w:color w:val="000000"/>
          <w:sz w:val="28"/>
          <w:szCs w:val="28"/>
          <w:lang w:val="en-US" w:eastAsia="zh-CN"/>
        </w:rPr>
      </w:r>
      <w:r/>
    </w:p>
    <w:p>
      <w:pPr>
        <w:pStyle w:val="930"/>
        <w:keepLines w:val="0"/>
        <w:keepNext w:val="0"/>
        <w:pageBreakBefore w:val="0"/>
        <w:spacing w:line="360" w:lineRule="auto"/>
        <w:widowControl w:val="off"/>
        <w:rPr>
          <w:rFonts w:hint="eastAsia" w:ascii="仿宋" w:hAnsi="仿宋" w:eastAsia="仿宋" w:cs="仿宋"/>
          <w:b w:val="0"/>
          <w:bCs w:val="0"/>
          <w:color w:val="000000"/>
          <w:sz w:val="28"/>
          <w:szCs w:val="28"/>
          <w:u w:val="none"/>
          <w:lang w:eastAsia="zh-CN"/>
        </w:rPr>
        <w:outlineLvl w:val="9"/>
      </w:pP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u w:val="none"/>
          <w:lang w:val="en-US" w:eastAsia="zh-CN"/>
        </w:rPr>
        <w:t xml:space="preserve">产品</w:t>
      </w:r>
      <w:r>
        <w:rPr>
          <w:rFonts w:hint="eastAsia" w:ascii="仿宋" w:hAnsi="仿宋" w:eastAsia="仿宋" w:cs="仿宋"/>
          <w:b w:val="0"/>
          <w:bCs w:val="0"/>
          <w:color w:val="000000"/>
          <w:sz w:val="28"/>
          <w:szCs w:val="28"/>
          <w:u w:val="none"/>
        </w:rPr>
        <w:t xml:space="preserve">按照国家法定兽药标准生产</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rPr>
        <w:t xml:space="preserve">符合国家兽药质量标准</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rPr>
        <w:t xml:space="preserve">提供</w:t>
      </w:r>
      <w:r>
        <w:rPr>
          <w:rFonts w:hint="eastAsia" w:ascii="仿宋" w:hAnsi="仿宋" w:eastAsia="仿宋" w:cs="仿宋"/>
          <w:b w:val="0"/>
          <w:bCs w:val="0"/>
          <w:color w:val="000000"/>
          <w:sz w:val="28"/>
          <w:szCs w:val="28"/>
          <w:u w:val="none"/>
        </w:rPr>
        <w:t xml:space="preserve">生产</w:t>
      </w:r>
      <w:r>
        <w:rPr>
          <w:rFonts w:hint="eastAsia" w:ascii="仿宋" w:hAnsi="仿宋" w:eastAsia="仿宋" w:cs="仿宋"/>
          <w:b w:val="0"/>
          <w:bCs w:val="0"/>
          <w:color w:val="000000"/>
          <w:sz w:val="28"/>
          <w:szCs w:val="28"/>
          <w:u w:val="none"/>
          <w:lang w:eastAsia="zh-CN"/>
        </w:rPr>
        <w:t xml:space="preserve">企业</w:t>
      </w:r>
      <w:r>
        <w:rPr>
          <w:rFonts w:hint="eastAsia" w:ascii="仿宋" w:hAnsi="仿宋" w:eastAsia="仿宋" w:cs="仿宋"/>
          <w:b w:val="0"/>
          <w:bCs w:val="0"/>
          <w:color w:val="000000"/>
          <w:sz w:val="28"/>
          <w:szCs w:val="28"/>
          <w:u w:val="none"/>
        </w:rPr>
        <w:t xml:space="preserve">兽药生产许可证、GMP证书、</w:t>
      </w:r>
      <w:r>
        <w:rPr>
          <w:rFonts w:hint="eastAsia" w:ascii="仿宋" w:hAnsi="仿宋" w:eastAsia="仿宋" w:cs="仿宋"/>
          <w:b w:val="0"/>
          <w:bCs w:val="0"/>
          <w:color w:val="000000"/>
          <w:sz w:val="28"/>
          <w:szCs w:val="28"/>
          <w:u w:val="none"/>
          <w:lang w:eastAsia="zh-CN"/>
        </w:rPr>
        <w:t xml:space="preserve">产品兽药批准文号。</w:t>
      </w:r>
      <w:r>
        <w:rPr>
          <w:rFonts w:hint="eastAsia" w:ascii="仿宋" w:hAnsi="仿宋" w:eastAsia="仿宋" w:cs="仿宋"/>
          <w:b w:val="0"/>
          <w:bCs w:val="0"/>
          <w:color w:val="000000"/>
          <w:sz w:val="28"/>
          <w:szCs w:val="28"/>
          <w:u w:val="none"/>
          <w:lang w:eastAsia="zh-CN"/>
        </w:rPr>
      </w:r>
      <w:r/>
    </w:p>
    <w:p>
      <w:pPr>
        <w:pStyle w:val="930"/>
        <w:keepLines w:val="0"/>
        <w:keepNext w:val="0"/>
        <w:pageBreakBefore w:val="0"/>
        <w:spacing w:line="360" w:lineRule="auto"/>
        <w:widowControl w:val="off"/>
        <w:rPr>
          <w:rFonts w:hint="eastAsia" w:ascii="仿宋" w:hAnsi="仿宋" w:eastAsia="仿宋" w:cs="仿宋"/>
          <w:b w:val="0"/>
          <w:bCs w:val="0"/>
          <w:color w:val="000000"/>
          <w:sz w:val="28"/>
          <w:szCs w:val="28"/>
          <w:u w:val="none"/>
          <w:lang w:val="en-US" w:eastAsia="zh-CN"/>
        </w:rPr>
        <w:outlineLvl w:val="9"/>
      </w:pPr>
      <w:r>
        <w:rPr>
          <w:rFonts w:hint="eastAsia" w:ascii="仿宋" w:hAnsi="仿宋" w:eastAsia="仿宋" w:cs="仿宋"/>
          <w:b w:val="0"/>
          <w:bCs w:val="0"/>
          <w:color w:val="000000"/>
          <w:sz w:val="28"/>
          <w:szCs w:val="28"/>
          <w:u w:val="none"/>
          <w:lang w:val="en-US" w:eastAsia="zh-CN"/>
        </w:rPr>
        <w:t xml:space="preserve">（5）供应商</w:t>
      </w:r>
      <w:r>
        <w:rPr>
          <w:rFonts w:hint="eastAsia" w:ascii="仿宋" w:hAnsi="仿宋" w:eastAsia="仿宋" w:cs="仿宋"/>
          <w:b w:val="0"/>
          <w:bCs w:val="0"/>
          <w:color w:val="000000"/>
          <w:sz w:val="28"/>
          <w:szCs w:val="28"/>
          <w:u w:val="none"/>
        </w:rPr>
        <w:t xml:space="preserve">提供所投产品的质量合格检测报告。</w:t>
      </w:r>
      <w:r>
        <w:rPr>
          <w:rFonts w:hint="eastAsia" w:ascii="仿宋" w:hAnsi="仿宋" w:eastAsia="仿宋" w:cs="仿宋"/>
          <w:b w:val="0"/>
          <w:bCs w:val="0"/>
          <w:color w:val="000000"/>
          <w:sz w:val="28"/>
          <w:szCs w:val="28"/>
          <w:u w:val="none"/>
          <w:lang w:val="en-US" w:eastAsia="zh-CN"/>
        </w:rPr>
      </w:r>
      <w:r/>
    </w:p>
    <w:p>
      <w:pPr>
        <w:pStyle w:val="962"/>
        <w:numPr>
          <w:ilvl w:val="0"/>
          <w:numId w:val="0"/>
        </w:numPr>
        <w:keepLines w:val="0"/>
        <w:keepNext w:val="0"/>
        <w:pageBreakBefore w:val="0"/>
        <w:spacing w:line="360" w:lineRule="auto"/>
        <w:widowControl w:val="off"/>
        <w:rPr>
          <w:rFonts w:hint="eastAsia" w:ascii="仿宋" w:hAnsi="仿宋" w:eastAsia="仿宋" w:cs="仿宋"/>
          <w:b/>
          <w:bCs w:val="0"/>
          <w:color w:val="000000"/>
          <w:sz w:val="28"/>
          <w:szCs w:val="28"/>
          <w:highlight w:val="none"/>
          <w:u w:val="single"/>
        </w:rPr>
        <w:outlineLvl w:val="9"/>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交货时间</w:t>
      </w:r>
      <w:r>
        <w:rPr>
          <w:rFonts w:hint="eastAsia" w:ascii="仿宋" w:hAnsi="仿宋" w:eastAsia="仿宋" w:cs="仿宋"/>
          <w:b/>
          <w:bCs w:val="0"/>
          <w:color w:val="000000"/>
          <w:sz w:val="28"/>
          <w:szCs w:val="28"/>
          <w:lang w:eastAsia="zh-CN"/>
        </w:rPr>
        <w:t xml:space="preserve">要求</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highlight w:val="none"/>
        </w:rPr>
        <w:t xml:space="preserve">合同签订后</w:t>
      </w:r>
      <w:r>
        <w:rPr>
          <w:rFonts w:hint="eastAsia" w:ascii="仿宋" w:hAnsi="仿宋" w:eastAsia="仿宋" w:cs="仿宋"/>
          <w:b/>
          <w:bCs w:val="0"/>
          <w:color w:val="000000"/>
          <w:sz w:val="28"/>
          <w:szCs w:val="28"/>
          <w:highlight w:val="none"/>
          <w:u w:val="single"/>
          <w:lang w:val="en-US" w:eastAsia="zh-CN"/>
        </w:rPr>
        <w:t xml:space="preserve">一个月</w:t>
      </w:r>
      <w:r>
        <w:rPr>
          <w:rFonts w:hint="eastAsia" w:ascii="仿宋" w:hAnsi="仿宋" w:eastAsia="仿宋" w:cs="仿宋"/>
          <w:b/>
          <w:bCs w:val="0"/>
          <w:color w:val="000000"/>
          <w:sz w:val="28"/>
          <w:szCs w:val="28"/>
          <w:highlight w:val="none"/>
          <w:u w:val="single"/>
        </w:rPr>
        <w:t xml:space="preserve">内</w:t>
      </w:r>
      <w:r>
        <w:rPr>
          <w:rFonts w:hint="eastAsia" w:ascii="仿宋" w:hAnsi="仿宋" w:eastAsia="仿宋" w:cs="仿宋"/>
          <w:b/>
          <w:bCs w:val="0"/>
          <w:color w:val="000000"/>
          <w:sz w:val="28"/>
          <w:szCs w:val="28"/>
          <w:highlight w:val="none"/>
          <w:u w:val="single"/>
          <w:lang w:eastAsia="zh-CN"/>
        </w:rPr>
        <w:t xml:space="preserve">供货</w:t>
      </w:r>
      <w:r>
        <w:rPr>
          <w:rFonts w:hint="eastAsia" w:ascii="仿宋" w:hAnsi="仿宋" w:eastAsia="仿宋" w:cs="仿宋"/>
          <w:b/>
          <w:bCs w:val="0"/>
          <w:color w:val="000000"/>
          <w:sz w:val="28"/>
          <w:szCs w:val="28"/>
          <w:highlight w:val="none"/>
          <w:u w:val="single"/>
        </w:rPr>
        <w:t xml:space="preserve">完成</w:t>
      </w:r>
      <w:r>
        <w:rPr>
          <w:rFonts w:hint="eastAsia" w:ascii="仿宋" w:hAnsi="仿宋" w:eastAsia="仿宋" w:cs="仿宋"/>
          <w:b/>
          <w:bCs w:val="0"/>
          <w:color w:val="000000"/>
          <w:sz w:val="28"/>
          <w:szCs w:val="28"/>
          <w:highlight w:val="none"/>
          <w:u w:val="single"/>
        </w:rPr>
      </w:r>
      <w:r/>
    </w:p>
    <w:p>
      <w:pPr>
        <w:pStyle w:val="962"/>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Style w:val="943"/>
          <w:rFonts w:hint="eastAsia" w:ascii="仿宋" w:hAnsi="仿宋" w:eastAsia="仿宋" w:cs="仿宋"/>
          <w:color w:val="000000"/>
          <w:sz w:val="28"/>
          <w:szCs w:val="28"/>
          <w:highlight w:val="none"/>
          <w:lang w:val="en-US"/>
        </w:rPr>
        <w:t xml:space="preserve">3、供应商</w:t>
      </w:r>
      <w:r>
        <w:rPr>
          <w:rStyle w:val="943"/>
          <w:rFonts w:hint="eastAsia" w:ascii="仿宋" w:hAnsi="仿宋" w:eastAsia="仿宋" w:cs="仿宋"/>
          <w:color w:val="000000"/>
          <w:sz w:val="28"/>
          <w:szCs w:val="28"/>
          <w:highlight w:val="none"/>
        </w:rPr>
        <w:t xml:space="preserve">所投产品应至少达到以上技术参数要求，同时明确所投产品的</w:t>
      </w:r>
      <w:r>
        <w:rPr>
          <w:rStyle w:val="943"/>
          <w:rFonts w:hint="eastAsia" w:ascii="仿宋" w:hAnsi="仿宋" w:eastAsia="仿宋" w:cs="仿宋"/>
          <w:color w:val="000000"/>
          <w:sz w:val="28"/>
          <w:szCs w:val="28"/>
          <w:highlight w:val="none"/>
          <w:lang w:eastAsia="zh-CN"/>
        </w:rPr>
        <w:t xml:space="preserve">有效成分</w:t>
      </w:r>
      <w:r>
        <w:rPr>
          <w:rStyle w:val="943"/>
          <w:rFonts w:hint="eastAsia" w:ascii="仿宋" w:hAnsi="仿宋" w:eastAsia="仿宋" w:cs="仿宋"/>
          <w:color w:val="000000"/>
          <w:sz w:val="28"/>
          <w:szCs w:val="28"/>
          <w:highlight w:val="none"/>
        </w:rPr>
        <w:t xml:space="preserve">、规格、</w:t>
      </w:r>
      <w:r>
        <w:rPr>
          <w:rStyle w:val="943"/>
          <w:rFonts w:hint="eastAsia" w:ascii="仿宋" w:hAnsi="仿宋" w:eastAsia="仿宋" w:cs="仿宋"/>
          <w:color w:val="000000"/>
          <w:sz w:val="28"/>
          <w:szCs w:val="28"/>
          <w:highlight w:val="none"/>
          <w:lang w:eastAsia="zh-CN"/>
        </w:rPr>
        <w:t xml:space="preserve">使用、保存重要注意事项</w:t>
      </w:r>
      <w:r>
        <w:rPr>
          <w:rStyle w:val="943"/>
          <w:rFonts w:hint="eastAsia" w:ascii="仿宋" w:hAnsi="仿宋" w:eastAsia="仿宋" w:cs="仿宋"/>
          <w:color w:val="000000"/>
          <w:sz w:val="28"/>
          <w:szCs w:val="28"/>
          <w:highlight w:val="none"/>
        </w:rPr>
        <w:t xml:space="preserve">及一些必须说明的技术参数，以及产品配置清单，并提供详细的技术参数。</w:t>
      </w:r>
      <w:r>
        <w:rPr>
          <w:rFonts w:hint="eastAsia" w:ascii="仿宋" w:hAnsi="仿宋" w:eastAsia="仿宋" w:cs="仿宋"/>
          <w:color w:val="000000"/>
          <w:sz w:val="28"/>
          <w:szCs w:val="28"/>
        </w:rPr>
      </w:r>
      <w:r/>
    </w:p>
    <w:p>
      <w:pPr>
        <w:pStyle w:val="973"/>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质量要求:</w:t>
      </w:r>
      <w:r>
        <w:rPr>
          <w:rFonts w:hint="eastAsia" w:ascii="仿宋" w:hAnsi="仿宋" w:eastAsia="仿宋" w:cs="仿宋"/>
          <w:bCs/>
          <w:color w:val="000000"/>
          <w:sz w:val="28"/>
          <w:szCs w:val="28"/>
        </w:rPr>
        <w:t xml:space="preserve">供应商所投</w:t>
      </w:r>
      <w:r>
        <w:rPr>
          <w:rFonts w:hint="eastAsia" w:ascii="仿宋" w:hAnsi="仿宋" w:eastAsia="仿宋" w:cs="仿宋"/>
          <w:bCs/>
          <w:color w:val="000000"/>
          <w:sz w:val="28"/>
          <w:szCs w:val="28"/>
          <w:lang w:eastAsia="zh-CN"/>
        </w:rPr>
        <w:t xml:space="preserve">产品</w:t>
      </w:r>
      <w:r>
        <w:rPr>
          <w:rFonts w:hint="eastAsia" w:ascii="仿宋" w:hAnsi="仿宋" w:eastAsia="仿宋" w:cs="仿宋"/>
          <w:bCs/>
          <w:color w:val="000000"/>
          <w:sz w:val="28"/>
          <w:szCs w:val="28"/>
        </w:rPr>
        <w:t xml:space="preserve">必须为原厂原装、</w:t>
      </w:r>
      <w:r>
        <w:rPr>
          <w:rFonts w:hint="eastAsia" w:ascii="仿宋" w:hAnsi="仿宋" w:eastAsia="仿宋" w:cs="仿宋"/>
          <w:color w:val="000000"/>
          <w:sz w:val="28"/>
          <w:szCs w:val="28"/>
          <w:u w:val="none"/>
        </w:rPr>
        <w:t xml:space="preserve">按照国家质量标准</w:t>
      </w:r>
      <w:r>
        <w:rPr>
          <w:rFonts w:hint="eastAsia" w:ascii="仿宋" w:hAnsi="仿宋" w:eastAsia="仿宋" w:cs="仿宋"/>
          <w:color w:val="000000"/>
          <w:sz w:val="28"/>
          <w:szCs w:val="28"/>
          <w:u w:val="none"/>
          <w:lang w:eastAsia="zh-CN"/>
        </w:rPr>
        <w:t xml:space="preserve">生产</w:t>
      </w:r>
      <w:r>
        <w:rPr>
          <w:rFonts w:hint="eastAsia" w:ascii="仿宋" w:hAnsi="仿宋" w:eastAsia="仿宋" w:cs="仿宋"/>
          <w:bCs/>
          <w:color w:val="000000"/>
          <w:sz w:val="28"/>
          <w:szCs w:val="28"/>
          <w:u w:val="none"/>
        </w:rPr>
        <w:t xml:space="preserve">的产品</w:t>
      </w:r>
      <w:r>
        <w:rPr>
          <w:rFonts w:hint="eastAsia" w:ascii="仿宋" w:hAnsi="仿宋" w:eastAsia="仿宋" w:cs="仿宋"/>
          <w:bCs/>
          <w:color w:val="000000"/>
          <w:sz w:val="28"/>
          <w:szCs w:val="28"/>
          <w:u w:val="none"/>
          <w:lang w:eastAsia="zh-CN"/>
        </w:rPr>
        <w:t xml:space="preserve">。</w:t>
      </w:r>
      <w:r>
        <w:rPr>
          <w:rFonts w:hint="eastAsia" w:ascii="仿宋" w:hAnsi="仿宋" w:eastAsia="仿宋" w:cs="仿宋"/>
          <w:bCs/>
          <w:color w:val="000000"/>
          <w:sz w:val="28"/>
          <w:szCs w:val="28"/>
          <w:lang w:eastAsia="zh-CN"/>
        </w:rPr>
        <w:t xml:space="preserve">供应商承诺</w:t>
      </w:r>
      <w:r>
        <w:rPr>
          <w:rFonts w:hint="eastAsia" w:ascii="仿宋" w:hAnsi="仿宋" w:eastAsia="仿宋" w:cs="仿宋"/>
          <w:color w:val="000000"/>
          <w:sz w:val="28"/>
          <w:szCs w:val="28"/>
        </w:rPr>
        <w:t xml:space="preserve">该</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rPr>
        <w:t xml:space="preserve">为非长期库存积压产品</w:t>
      </w:r>
      <w:r>
        <w:rPr>
          <w:rFonts w:hint="eastAsia" w:ascii="仿宋" w:hAnsi="仿宋" w:eastAsia="仿宋" w:cs="仿宋"/>
          <w:color w:val="000000"/>
          <w:sz w:val="28"/>
          <w:szCs w:val="28"/>
          <w:lang w:eastAsia="zh-CN"/>
        </w:rPr>
        <w:t xml:space="preserve">，</w:t>
      </w:r>
      <w:r>
        <w:rPr>
          <w:rStyle w:val="943"/>
          <w:rFonts w:hint="eastAsia" w:ascii="仿宋" w:hAnsi="仿宋" w:eastAsia="仿宋" w:cs="仿宋"/>
          <w:color w:val="000000"/>
          <w:sz w:val="28"/>
          <w:szCs w:val="28"/>
          <w:highlight w:val="none"/>
        </w:rPr>
        <w:t xml:space="preserve">如出现质量问题或系假冒伪劣产品，投标人负责包退、包换，发生的费用由投标人负责。</w:t>
      </w:r>
      <w:r>
        <w:rPr>
          <w:rFonts w:hint="eastAsia" w:ascii="仿宋" w:hAnsi="仿宋" w:eastAsia="仿宋" w:cs="仿宋"/>
          <w:color w:val="000000"/>
          <w:sz w:val="28"/>
          <w:szCs w:val="28"/>
          <w:lang w:eastAsia="zh-CN"/>
        </w:rPr>
      </w:r>
      <w:r/>
    </w:p>
    <w:p>
      <w:pPr>
        <w:pStyle w:val="973"/>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w:t>
      </w: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lang w:eastAsia="zh-CN"/>
        </w:rPr>
        <w:t xml:space="preserve">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必须更换，并且赔偿由此给采购人造成的损失。验收合格后按采购人的需求送至采购人指定位置</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rPr>
          <w:rFonts w:hint="eastAsia" w:ascii="仿宋" w:hAnsi="仿宋" w:eastAsia="仿宋" w:cs="仿宋"/>
          <w:bCs/>
          <w:color w:val="000000"/>
          <w:sz w:val="28"/>
          <w:szCs w:val="28"/>
          <w:lang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20</w:t>
      </w:r>
      <w:r>
        <w:rPr>
          <w:rFonts w:hint="eastAsia" w:ascii="仿宋" w:hAnsi="仿宋" w:eastAsia="仿宋" w:cs="仿宋"/>
          <w:color w:val="000000"/>
          <w:sz w:val="28"/>
          <w:szCs w:val="28"/>
          <w:u w:val="single"/>
        </w:rPr>
        <w:t xml:space="preserve">个月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21"/>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rPr>
          <w:rFonts w:hint="eastAsia" w:ascii="仿宋" w:hAnsi="仿宋" w:eastAsia="仿宋" w:cs="仿宋"/>
          <w:color w:val="000000"/>
          <w:sz w:val="28"/>
          <w:szCs w:val="28"/>
        </w:rPr>
      </w:r>
      <w:r/>
    </w:p>
    <w:p>
      <w:pPr>
        <w:pStyle w:val="962"/>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rPr>
          <w:rFonts w:hint="eastAsia" w:ascii="仿宋" w:hAnsi="仿宋" w:eastAsia="仿宋" w:cs="仿宋"/>
          <w:b w:val="0"/>
          <w:bCs/>
          <w:color w:val="000000"/>
          <w:sz w:val="28"/>
          <w:szCs w:val="28"/>
          <w:lang w:val="en-US" w:eastAsia="zh-CN"/>
        </w:rPr>
      </w:r>
      <w:r/>
    </w:p>
    <w:p>
      <w:pPr>
        <w:pStyle w:val="963"/>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rPr>
          <w:rFonts w:hint="eastAsia" w:ascii="仿宋" w:hAnsi="仿宋" w:eastAsia="仿宋" w:cs="仿宋"/>
          <w:b w:val="0"/>
          <w:bCs/>
          <w:sz w:val="28"/>
          <w:szCs w:val="28"/>
          <w:lang w:eastAsia="zh-CN"/>
        </w:rPr>
      </w:r>
      <w:r/>
    </w:p>
    <w:p>
      <w:pPr>
        <w:pStyle w:val="921"/>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21"/>
      </w:pPr>
      <w:r/>
      <w:r/>
    </w:p>
    <w:p>
      <w:pPr>
        <w:pStyle w:val="921"/>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21"/>
        <w:rPr>
          <w:rFonts w:hint="eastAsia"/>
        </w:rPr>
      </w:pPr>
      <w:r/>
      <w:bookmarkStart w:id="2" w:name="_Toc523404701"/>
      <w:r/>
      <w:bookmarkStart w:id="3" w:name="_Toc522790136"/>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21"/>
        <w:ind w:firstLine="3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Pr>
          <w:rFonts w:hint="eastAsia" w:ascii="仿宋" w:hAnsi="仿宋" w:eastAsia="仿宋" w:cs="仿宋"/>
          <w:sz w:val="30"/>
          <w:szCs w:val="30"/>
        </w:rPr>
      </w:r>
      <w:r/>
    </w:p>
    <w:p>
      <w:pPr>
        <w:pStyle w:val="921"/>
        <w:ind w:firstLine="45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rPr>
          <w:rFonts w:hint="eastAsia" w:ascii="仿宋" w:hAnsi="仿宋" w:eastAsia="仿宋" w:cs="仿宋"/>
          <w:sz w:val="30"/>
          <w:szCs w:val="30"/>
        </w:rPr>
      </w:r>
      <w:r/>
    </w:p>
    <w:p>
      <w:pPr>
        <w:pStyle w:val="921"/>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rPr>
          <w:rFonts w:hint="eastAsia" w:ascii="仿宋" w:hAnsi="仿宋" w:eastAsia="仿宋" w:cs="仿宋"/>
          <w:sz w:val="28"/>
          <w:szCs w:val="28"/>
        </w:rPr>
      </w:r>
      <w:r/>
    </w:p>
    <w:p>
      <w:pPr>
        <w:pStyle w:val="921"/>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2024年防控非洲猪瘟等重大动物疫病“三灭四消”物资采购</w:t>
      </w:r>
      <w:r>
        <w:rPr>
          <w:rFonts w:hint="eastAsia" w:ascii="仿宋" w:hAnsi="仿宋" w:eastAsia="仿宋" w:cs="仿宋"/>
          <w:color w:val="000000"/>
          <w:sz w:val="28"/>
          <w:szCs w:val="28"/>
          <w:u w:val="none"/>
          <w:lang w:eastAsia="zh-CN"/>
        </w:rPr>
        <w:t xml:space="preserve">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项目编号：JSZC-320312-YXYX-G2024-0013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rPr>
          <w:rFonts w:hint="eastAsia" w:ascii="仿宋" w:hAnsi="仿宋" w:eastAsia="仿宋" w:cs="仿宋"/>
          <w:sz w:val="28"/>
          <w:szCs w:val="28"/>
        </w:rPr>
      </w:r>
      <w:r/>
    </w:p>
    <w:p>
      <w:pPr>
        <w:pStyle w:val="921"/>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rPr>
          <w:rFonts w:hint="eastAsia" w:ascii="仿宋" w:hAnsi="仿宋" w:eastAsia="仿宋" w:cs="仿宋"/>
          <w:sz w:val="28"/>
          <w:szCs w:val="28"/>
        </w:rPr>
      </w:r>
      <w:r/>
    </w:p>
    <w:p>
      <w:pPr>
        <w:pStyle w:val="921"/>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rPr>
          <w:rFonts w:hint="eastAsia" w:ascii="仿宋" w:hAnsi="仿宋" w:eastAsia="仿宋" w:cs="仿宋"/>
          <w:sz w:val="28"/>
          <w:szCs w:val="28"/>
        </w:rPr>
      </w:r>
      <w:r/>
    </w:p>
    <w:p>
      <w:pPr>
        <w:pStyle w:val="921"/>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rPr>
      </w:r>
      <w:r/>
    </w:p>
    <w:p>
      <w:pPr>
        <w:pStyle w:val="921"/>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rPr>
          <w:rFonts w:hint="eastAsia" w:ascii="仿宋" w:hAnsi="仿宋" w:eastAsia="仿宋" w:cs="仿宋"/>
          <w:sz w:val="28"/>
          <w:szCs w:val="28"/>
        </w:rPr>
      </w:r>
      <w:r/>
    </w:p>
    <w:p>
      <w:pPr>
        <w:pStyle w:val="921"/>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rPr>
          <w:rFonts w:hint="eastAsia" w:ascii="仿宋" w:hAnsi="仿宋" w:eastAsia="仿宋" w:cs="仿宋"/>
          <w:sz w:val="28"/>
          <w:szCs w:val="28"/>
        </w:rPr>
      </w:r>
      <w:r/>
    </w:p>
    <w:p>
      <w:pPr>
        <w:pStyle w:val="921"/>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1"/>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21"/>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rPr>
          <w:rFonts w:hint="eastAsia" w:ascii="仿宋" w:hAnsi="仿宋" w:eastAsia="仿宋" w:cs="仿宋"/>
          <w:b/>
          <w:bCs/>
          <w:sz w:val="32"/>
          <w:szCs w:val="32"/>
        </w:rPr>
      </w:r>
      <w:r/>
    </w:p>
    <w:p>
      <w:pPr>
        <w:pStyle w:val="921"/>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sz w:val="28"/>
          <w:szCs w:val="28"/>
          <w:u w:val="none"/>
        </w:rPr>
      </w:r>
      <w:r/>
    </w:p>
    <w:p>
      <w:pPr>
        <w:pStyle w:val="921"/>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项目编号：JSZC-320312-YXYX-G2024-0013</w:t>
      </w:r>
      <w:r>
        <w:rPr>
          <w:rFonts w:hint="eastAsia" w:ascii="仿宋" w:hAnsi="仿宋" w:eastAsia="仿宋" w:cs="仿宋"/>
          <w:b/>
          <w:bCs/>
          <w:sz w:val="28"/>
          <w:szCs w:val="28"/>
          <w:u w:val="none"/>
        </w:rPr>
      </w:r>
      <w:r/>
    </w:p>
    <w:p>
      <w:pPr>
        <w:pStyle w:val="921"/>
        <w:ind w:firstLine="280"/>
        <w:rPr>
          <w:rFonts w:hint="eastAsia" w:ascii="仿宋" w:hAnsi="仿宋" w:eastAsia="仿宋" w:cs="仿宋"/>
          <w:color w:val="000000"/>
          <w:sz w:val="28"/>
          <w:szCs w:val="28"/>
          <w:highlight w:val="none"/>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货币单位：人民币元</w:t>
      </w:r>
      <w:r>
        <w:rPr>
          <w:rFonts w:hint="eastAsia" w:ascii="仿宋" w:hAnsi="仿宋" w:eastAsia="仿宋" w:cs="仿宋"/>
          <w:color w:val="000000"/>
          <w:sz w:val="28"/>
          <w:szCs w:val="28"/>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trHeight w:val="1163"/>
        </w:trPr>
        <w:tc>
          <w:tcPr>
            <w:tcW w:w="3660"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836"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rPr>
                <w:rFonts w:hint="eastAsia" w:ascii="仿宋" w:hAnsi="仿宋" w:eastAsia="仿宋" w:cs="仿宋"/>
                <w:sz w:val="28"/>
                <w:szCs w:val="28"/>
              </w:rPr>
            </w:r>
            <w:r/>
          </w:p>
        </w:tc>
        <w:tc>
          <w:tcPr>
            <w:tcW w:w="2934"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rPr>
                <w:rFonts w:hint="eastAsia" w:ascii="仿宋" w:hAnsi="仿宋" w:eastAsia="仿宋" w:cs="仿宋"/>
                <w:sz w:val="28"/>
                <w:szCs w:val="28"/>
              </w:rPr>
            </w:r>
            <w:r/>
          </w:p>
        </w:tc>
      </w:tr>
      <w:tr>
        <w:trPr>
          <w:cantSplit/>
          <w:trHeight w:val="1214"/>
        </w:trPr>
        <w:tc>
          <w:tcPr>
            <w:tcW w:w="3660" w:type="dxa"/>
            <w:vAlign w:val="center"/>
            <w:textDirection w:val="lrTb"/>
            <w:noWrap w:val="false"/>
          </w:tcPr>
          <w:p>
            <w:pPr>
              <w:pStyle w:val="921"/>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sz w:val="28"/>
                <w:szCs w:val="28"/>
                <w:lang w:eastAsia="zh-CN"/>
              </w:rPr>
            </w:r>
            <w:r/>
          </w:p>
        </w:tc>
        <w:tc>
          <w:tcPr>
            <w:tcW w:w="2836"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rPr>
              <w:t xml:space="preserve">详见</w:t>
            </w:r>
            <w:r>
              <w:rPr>
                <w:rFonts w:hint="eastAsia" w:ascii="仿宋" w:hAnsi="仿宋" w:eastAsia="仿宋" w:cs="仿宋"/>
                <w:sz w:val="28"/>
                <w:szCs w:val="28"/>
                <w:lang w:eastAsia="zh-CN"/>
              </w:rPr>
              <w:t xml:space="preserve">投</w:t>
            </w:r>
            <w:r>
              <w:rPr>
                <w:rFonts w:hint="eastAsia" w:ascii="仿宋" w:hAnsi="仿宋" w:eastAsia="仿宋" w:cs="仿宋"/>
                <w:sz w:val="28"/>
                <w:szCs w:val="28"/>
              </w:rPr>
              <w:t xml:space="preserve">标文件</w:t>
            </w:r>
            <w:r>
              <w:rPr>
                <w:rFonts w:hint="eastAsia" w:ascii="仿宋" w:hAnsi="仿宋" w:eastAsia="仿宋" w:cs="仿宋"/>
                <w:sz w:val="28"/>
                <w:szCs w:val="28"/>
              </w:rPr>
            </w:r>
            <w:r/>
          </w:p>
        </w:tc>
        <w:tc>
          <w:tcPr>
            <w:tcW w:w="2934"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1452"/>
        </w:trPr>
        <w:tc>
          <w:tcPr>
            <w:tcW w:w="3660"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rPr>
                <w:rFonts w:hint="eastAsia" w:ascii="仿宋" w:hAnsi="仿宋" w:eastAsia="仿宋" w:cs="仿宋"/>
                <w:sz w:val="28"/>
                <w:szCs w:val="28"/>
              </w:rPr>
            </w:r>
            <w:r/>
          </w:p>
        </w:tc>
        <w:tc>
          <w:tcPr>
            <w:gridSpan w:val="2"/>
            <w:tcW w:w="5770" w:type="dxa"/>
            <w:vAlign w:val="center"/>
            <w:textDirection w:val="lrTb"/>
            <w:noWrap w:val="false"/>
          </w:tcPr>
          <w:p>
            <w:pPr>
              <w:pStyle w:val="921"/>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921"/>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1"/>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68"/>
        <w:rPr>
          <w:rFonts w:hint="eastAsia"/>
        </w:rPr>
      </w:pPr>
      <w:r>
        <w:rPr>
          <w:rFonts w:hint="eastAsia"/>
        </w:rPr>
      </w:r>
      <w:r/>
    </w:p>
    <w:p>
      <w:pPr>
        <w:pStyle w:val="921"/>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1"/>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1"/>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1"/>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spacing w:line="480" w:lineRule="exact"/>
        <w:rPr>
          <w:rFonts w:ascii="宋体" w:hAnsi="宋体"/>
          <w:sz w:val="24"/>
          <w:szCs w:val="24"/>
        </w:rPr>
      </w:pPr>
      <w:r>
        <w:rPr>
          <w:rFonts w:ascii="宋体" w:hAnsi="宋体"/>
          <w:sz w:val="24"/>
          <w:szCs w:val="24"/>
        </w:rPr>
      </w:r>
      <w:r/>
    </w:p>
    <w:p>
      <w:pPr>
        <w:pStyle w:val="932"/>
        <w:rPr>
          <w:rFonts w:ascii="宋体" w:hAnsi="宋体"/>
          <w:sz w:val="24"/>
          <w:szCs w:val="24"/>
        </w:rPr>
      </w:pPr>
      <w:r>
        <w:rPr>
          <w:rFonts w:ascii="宋体" w:hAnsi="宋体"/>
          <w:sz w:val="24"/>
          <w:szCs w:val="24"/>
        </w:rPr>
      </w:r>
      <w:r/>
    </w:p>
    <w:p>
      <w:pPr>
        <w:pStyle w:val="921"/>
        <w:rPr>
          <w:rFonts w:ascii="宋体" w:hAnsi="宋体"/>
          <w:sz w:val="24"/>
          <w:szCs w:val="24"/>
        </w:rPr>
      </w:pPr>
      <w:r>
        <w:rPr>
          <w:rFonts w:ascii="宋体" w:hAnsi="宋体"/>
          <w:sz w:val="24"/>
          <w:szCs w:val="24"/>
        </w:rPr>
      </w:r>
      <w:r/>
    </w:p>
    <w:p>
      <w:pPr>
        <w:pStyle w:val="932"/>
        <w:rPr>
          <w:rFonts w:ascii="宋体" w:hAnsi="宋体"/>
          <w:sz w:val="24"/>
          <w:szCs w:val="24"/>
        </w:rPr>
      </w:pPr>
      <w:r>
        <w:rPr>
          <w:rFonts w:ascii="宋体" w:hAnsi="宋体"/>
          <w:sz w:val="24"/>
          <w:szCs w:val="24"/>
        </w:rPr>
      </w:r>
      <w:r/>
    </w:p>
    <w:p>
      <w:pPr>
        <w:pStyle w:val="921"/>
        <w:rPr>
          <w:rFonts w:ascii="宋体" w:hAnsi="宋体"/>
          <w:sz w:val="24"/>
          <w:szCs w:val="24"/>
        </w:rPr>
      </w:pPr>
      <w:r>
        <w:rPr>
          <w:rFonts w:ascii="宋体" w:hAnsi="宋体"/>
          <w:sz w:val="24"/>
          <w:szCs w:val="24"/>
        </w:rPr>
      </w:r>
      <w:r/>
    </w:p>
    <w:p>
      <w:pPr>
        <w:pStyle w:val="932"/>
        <w:rPr>
          <w:rFonts w:ascii="宋体" w:hAnsi="宋体"/>
          <w:sz w:val="24"/>
          <w:szCs w:val="24"/>
        </w:rPr>
      </w:pPr>
      <w:r>
        <w:rPr>
          <w:rFonts w:ascii="宋体" w:hAnsi="宋体"/>
          <w:sz w:val="24"/>
          <w:szCs w:val="24"/>
        </w:rPr>
      </w:r>
      <w:r/>
    </w:p>
    <w:p>
      <w:pPr>
        <w:pStyle w:val="921"/>
        <w:rPr>
          <w:rFonts w:ascii="宋体" w:hAnsi="宋体"/>
          <w:sz w:val="24"/>
          <w:szCs w:val="24"/>
        </w:rPr>
      </w:pPr>
      <w:r>
        <w:rPr>
          <w:rFonts w:ascii="宋体" w:hAnsi="宋体"/>
          <w:sz w:val="24"/>
          <w:szCs w:val="24"/>
        </w:rPr>
      </w:r>
      <w:r/>
    </w:p>
    <w:p>
      <w:pPr>
        <w:pStyle w:val="932"/>
        <w:rPr>
          <w:rFonts w:ascii="宋体" w:hAnsi="宋体"/>
          <w:sz w:val="24"/>
          <w:szCs w:val="24"/>
        </w:rPr>
      </w:pPr>
      <w:r>
        <w:rPr>
          <w:rFonts w:ascii="宋体" w:hAnsi="宋体"/>
          <w:sz w:val="24"/>
          <w:szCs w:val="24"/>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21"/>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rPr>
          <w:rFonts w:hint="eastAsia" w:ascii="仿宋" w:hAnsi="仿宋" w:eastAsia="仿宋" w:cs="仿宋"/>
          <w:b/>
          <w:bCs/>
          <w:color w:val="000000"/>
          <w:sz w:val="32"/>
          <w:szCs w:val="32"/>
          <w:highlight w:val="none"/>
        </w:rPr>
      </w:r>
      <w:r/>
    </w:p>
    <w:p>
      <w:pPr>
        <w:pStyle w:val="921"/>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1"/>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项目编号：JSZC-320312-YXYX-G2024-0013</w:t>
      </w:r>
      <w:r>
        <w:rPr>
          <w:rFonts w:hint="eastAsia" w:ascii="仿宋" w:hAnsi="仿宋" w:eastAsia="仿宋" w:cs="仿宋"/>
          <w:color w:val="000000"/>
          <w:sz w:val="28"/>
          <w:szCs w:val="28"/>
          <w:highlight w:val="none"/>
          <w:lang w:eastAsia="zh-CN"/>
        </w:rPr>
      </w:r>
      <w:r/>
    </w:p>
    <w:p>
      <w:pPr>
        <w:pStyle w:val="921"/>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color w:val="000000"/>
          <w:sz w:val="28"/>
          <w:szCs w:val="28"/>
          <w:highlight w:val="none"/>
          <w:u w:val="none"/>
        </w:rPr>
      </w:r>
      <w:r/>
    </w:p>
    <w:p>
      <w:pPr>
        <w:pStyle w:val="921"/>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right"/>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82"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26"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rPr>
                <w:rFonts w:hint="eastAsia" w:ascii="仿宋" w:hAnsi="仿宋" w:eastAsia="仿宋" w:cs="仿宋"/>
                <w:color w:val="000000"/>
                <w:sz w:val="28"/>
                <w:szCs w:val="28"/>
                <w:highlight w:val="none"/>
              </w:rPr>
            </w:r>
            <w:r/>
          </w:p>
        </w:tc>
        <w:tc>
          <w:tcPr>
            <w:shd w:val="clear" w:color="auto" w:fill="c0c0c0"/>
            <w:tcW w:w="786"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1"/>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rPr>
                <w:rFonts w:hint="eastAsia" w:ascii="仿宋" w:hAnsi="仿宋" w:eastAsia="仿宋" w:cs="仿宋"/>
                <w:color w:val="000000"/>
                <w:sz w:val="28"/>
                <w:szCs w:val="28"/>
                <w:highlight w:val="none"/>
              </w:rPr>
            </w:r>
            <w:r/>
          </w:p>
        </w:tc>
        <w:tc>
          <w:tcPr>
            <w:gridSpan w:val="6"/>
            <w:tcW w:w="6008" w:type="dxa"/>
            <w:vAlign w:val="top"/>
            <w:textDirection w:val="lrTb"/>
            <w:noWrap w:val="false"/>
          </w:tcPr>
          <w:p>
            <w:pPr>
              <w:pStyle w:val="92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2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1"/>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rPr>
          <w:rFonts w:hint="eastAsia" w:ascii="仿宋" w:hAnsi="仿宋" w:eastAsia="仿宋" w:cs="仿宋"/>
          <w:color w:val="000000"/>
          <w:sz w:val="28"/>
          <w:szCs w:val="28"/>
          <w:highlight w:val="none"/>
        </w:rPr>
      </w:r>
      <w:r/>
    </w:p>
    <w:p>
      <w:pPr>
        <w:pStyle w:val="921"/>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92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1"/>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rPr>
          <w:rFonts w:hint="eastAsia" w:ascii="仿宋" w:hAnsi="仿宋" w:eastAsia="仿宋" w:cs="仿宋"/>
          <w:color w:val="000000"/>
          <w:sz w:val="28"/>
          <w:szCs w:val="28"/>
          <w:highlight w:val="none"/>
        </w:rPr>
      </w:r>
      <w:r/>
    </w:p>
    <w:p>
      <w:pPr>
        <w:pStyle w:val="921"/>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rPr>
          <w:rFonts w:hint="eastAsia" w:ascii="仿宋" w:hAnsi="仿宋" w:eastAsia="仿宋" w:cs="仿宋"/>
          <w:color w:val="000000"/>
          <w:sz w:val="28"/>
          <w:szCs w:val="28"/>
          <w:highlight w:val="none"/>
        </w:rPr>
      </w:r>
      <w:r/>
    </w:p>
    <w:p>
      <w:pPr>
        <w:pStyle w:val="921"/>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rPr>
          <w:rFonts w:hint="eastAsia" w:ascii="仿宋" w:hAnsi="仿宋" w:eastAsia="仿宋" w:cs="仿宋"/>
          <w:b/>
          <w:bCs/>
          <w:color w:val="000000"/>
          <w:sz w:val="28"/>
          <w:szCs w:val="28"/>
          <w:highlight w:val="none"/>
        </w:rPr>
      </w:r>
      <w:r/>
    </w:p>
    <w:p>
      <w:pPr>
        <w:pStyle w:val="921"/>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rPr>
      </w:pPr>
      <w:r>
        <w:rPr>
          <w:rFonts w:hint="eastAsia"/>
        </w:rPr>
      </w:r>
      <w:r/>
    </w:p>
    <w:p>
      <w:pPr>
        <w:pStyle w:val="921"/>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21"/>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1"/>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color w:val="000000"/>
          <w:sz w:val="28"/>
          <w:szCs w:val="28"/>
          <w:highlight w:val="none"/>
          <w:u w:val="none"/>
        </w:rPr>
      </w:r>
      <w:r/>
    </w:p>
    <w:p>
      <w:pPr>
        <w:pStyle w:val="921"/>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项目编号：JSZC-320312-YXYX-G2024-0013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p>
      <w:pPr>
        <w:pStyle w:val="921"/>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w:t>
      </w:r>
      <w:r>
        <w:rPr>
          <w:rFonts w:hint="eastAsia" w:ascii="仿宋" w:hAnsi="仿宋" w:eastAsia="仿宋" w:cs="仿宋"/>
          <w:color w:val="000000"/>
          <w:sz w:val="28"/>
          <w:szCs w:val="28"/>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8"/>
        <w:gridCol w:w="1395"/>
        <w:gridCol w:w="1530"/>
        <w:gridCol w:w="1605"/>
        <w:gridCol w:w="1890"/>
        <w:gridCol w:w="2070"/>
      </w:tblGrid>
      <w:tr>
        <w:trPr>
          <w:trHeight w:val="794"/>
        </w:trPr>
        <w:tc>
          <w:tcPr>
            <w:tcW w:w="838" w:type="dxa"/>
            <w:vAlign w:val="center"/>
            <w:textDirection w:val="lrTb"/>
            <w:noWrap w:val="false"/>
          </w:tcPr>
          <w:p>
            <w:pPr>
              <w:pStyle w:val="921"/>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395" w:type="dxa"/>
            <w:vAlign w:val="center"/>
            <w:textDirection w:val="lrTb"/>
            <w:noWrap w:val="false"/>
          </w:tcPr>
          <w:p>
            <w:pPr>
              <w:pStyle w:val="921"/>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rPr>
                <w:rFonts w:hint="eastAsia" w:ascii="仿宋" w:hAnsi="仿宋" w:eastAsia="仿宋" w:cs="仿宋"/>
                <w:caps/>
                <w:sz w:val="28"/>
                <w:szCs w:val="28"/>
              </w:rPr>
            </w:r>
            <w:r/>
          </w:p>
        </w:tc>
        <w:tc>
          <w:tcPr>
            <w:tcW w:w="1530" w:type="dxa"/>
            <w:vAlign w:val="center"/>
            <w:textDirection w:val="lrTb"/>
            <w:noWrap w:val="false"/>
          </w:tcPr>
          <w:p>
            <w:pPr>
              <w:pStyle w:val="921"/>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605" w:type="dxa"/>
            <w:vAlign w:val="center"/>
            <w:textDirection w:val="lrTb"/>
            <w:noWrap w:val="false"/>
          </w:tcPr>
          <w:p>
            <w:pPr>
              <w:pStyle w:val="921"/>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890" w:type="dxa"/>
            <w:vAlign w:val="center"/>
            <w:textDirection w:val="lrTb"/>
            <w:noWrap w:val="false"/>
          </w:tcPr>
          <w:p>
            <w:pPr>
              <w:pStyle w:val="921"/>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070" w:type="dxa"/>
            <w:vAlign w:val="center"/>
            <w:textDirection w:val="lrTb"/>
            <w:noWrap w:val="false"/>
          </w:tcPr>
          <w:p>
            <w:pPr>
              <w:pStyle w:val="921"/>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838"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21"/>
              <w:rPr>
                <w:rFonts w:hint="eastAsia" w:ascii="仿宋" w:hAnsi="仿宋" w:eastAsia="仿宋" w:cs="仿宋"/>
                <w:sz w:val="28"/>
                <w:szCs w:val="28"/>
              </w:rPr>
            </w:pPr>
            <w:r>
              <w:rPr>
                <w:rFonts w:hint="eastAsia" w:ascii="仿宋" w:hAnsi="仿宋" w:eastAsia="仿宋" w:cs="仿宋"/>
                <w:sz w:val="28"/>
                <w:szCs w:val="28"/>
              </w:rPr>
            </w:r>
            <w:r/>
          </w:p>
        </w:tc>
      </w:tr>
    </w:tbl>
    <w:p>
      <w:pPr>
        <w:pStyle w:val="921"/>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21"/>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8"/>
          <w:szCs w:val="28"/>
        </w:rPr>
      </w:r>
      <w:r/>
    </w:p>
    <w:p>
      <w:pPr>
        <w:pStyle w:val="921"/>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21"/>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1"/>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1"/>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1"/>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rPr>
          <w:rFonts w:hint="eastAsia" w:ascii="仿宋" w:hAnsi="仿宋" w:eastAsia="仿宋" w:cs="仿宋"/>
          <w:b/>
          <w:bCs/>
          <w:color w:val="000000"/>
          <w:sz w:val="32"/>
          <w:szCs w:val="32"/>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921"/>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921"/>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2024年防控非洲猪瘟等重大动物疫病“三灭四消”物资采购，采购包（）</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项目编号：JSZC-320312-YXYX-G2024-0013</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rPr>
          <w:rFonts w:hint="eastAsia" w:ascii="仿宋" w:hAnsi="仿宋" w:eastAsia="仿宋" w:cs="仿宋"/>
          <w:color w:val="000000"/>
          <w:highlight w:val="none"/>
        </w:rPr>
      </w:r>
      <w:r/>
    </w:p>
    <w:p>
      <w:pPr>
        <w:pStyle w:val="921"/>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921"/>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1"/>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rPr>
          <w:rFonts w:hint="eastAsia" w:ascii="仿宋" w:hAnsi="仿宋" w:eastAsia="仿宋" w:cs="仿宋"/>
          <w:color w:val="000000"/>
          <w:sz w:val="30"/>
          <w:highlight w:val="none"/>
        </w:rPr>
      </w:r>
      <w:r/>
    </w:p>
    <w:p>
      <w:pPr>
        <w:pStyle w:val="921"/>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1"/>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rPr>
          <w:rFonts w:hint="eastAsia" w:ascii="仿宋" w:hAnsi="仿宋" w:eastAsia="仿宋" w:cs="仿宋"/>
          <w:b w:val="0"/>
          <w:bCs w:val="0"/>
          <w:color w:val="000000"/>
          <w:highlight w:val="none"/>
        </w:rPr>
      </w:r>
      <w:r/>
    </w:p>
    <w:p>
      <w:pPr>
        <w:pStyle w:val="921"/>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21"/>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rPr>
          <w:rFonts w:hint="eastAsia" w:ascii="仿宋" w:hAnsi="仿宋" w:eastAsia="仿宋" w:cs="仿宋"/>
          <w:color w:val="000000"/>
          <w:highlight w:val="none"/>
        </w:rPr>
      </w:r>
      <w:r/>
    </w:p>
    <w:p>
      <w:pPr>
        <w:pStyle w:val="921"/>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rPr>
          <w:rFonts w:hint="eastAsia" w:ascii="仿宋" w:hAnsi="仿宋" w:eastAsia="仿宋" w:cs="仿宋"/>
          <w:b/>
          <w:bCs/>
          <w:color w:val="000000"/>
          <w:sz w:val="30"/>
          <w:highlight w:val="none"/>
        </w:rPr>
      </w:r>
      <w:r/>
    </w:p>
    <w:p>
      <w:pPr>
        <w:pStyle w:val="921"/>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rPr>
          <w:rFonts w:hint="eastAsia" w:ascii="仿宋" w:hAnsi="仿宋" w:eastAsia="仿宋" w:cs="仿宋"/>
          <w:b w:val="0"/>
          <w:bCs w:val="0"/>
          <w:color w:val="000000"/>
          <w:highlight w:val="none"/>
        </w:rPr>
      </w:r>
      <w:r/>
    </w:p>
    <w:p>
      <w:pPr>
        <w:pStyle w:val="921"/>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921"/>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52"/>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rPr>
          <w:rFonts w:hint="eastAsia" w:ascii="仿宋" w:hAnsi="仿宋" w:eastAsia="仿宋" w:cs="仿宋"/>
          <w:b/>
          <w:bCs/>
          <w:sz w:val="32"/>
          <w:szCs w:val="32"/>
        </w:rPr>
      </w:r>
      <w:r/>
    </w:p>
    <w:p>
      <w:pPr>
        <w:pStyle w:val="970"/>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spacing w:val="6"/>
          <w:sz w:val="28"/>
          <w:szCs w:val="28"/>
          <w:lang w:eastAsia="zh-CN"/>
        </w:rPr>
      </w:r>
      <w:r/>
    </w:p>
    <w:p>
      <w:pPr>
        <w:pStyle w:val="921"/>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项目编号：JSZC-320312-YXYX-G2024-0013</w:t>
      </w:r>
      <w:r>
        <w:rPr>
          <w:rFonts w:hint="eastAsia" w:ascii="仿宋" w:hAnsi="仿宋" w:eastAsia="仿宋" w:cs="仿宋"/>
          <w:spacing w:val="6"/>
          <w:sz w:val="28"/>
          <w:szCs w:val="28"/>
          <w:lang w:eastAsia="zh-CN"/>
        </w:rPr>
      </w:r>
      <w:r/>
    </w:p>
    <w:p>
      <w:pPr>
        <w:pStyle w:val="968"/>
        <w:ind w:left="0" w:firstLine="0"/>
        <w:rPr>
          <w:rFonts w:hint="eastAsia"/>
          <w:lang w:eastAsia="zh-CN"/>
        </w:rPr>
      </w:pPr>
      <w:r>
        <w:rPr>
          <w:rFonts w:hint="eastAsia" w:ascii="仿宋" w:hAnsi="仿宋" w:eastAsia="仿宋" w:cs="仿宋"/>
          <w:spacing w:val="6"/>
          <w:sz w:val="28"/>
          <w:szCs w:val="28"/>
          <w:lang w:eastAsia="zh-CN"/>
        </w:rPr>
        <w:t xml:space="preserve">采购包（）</w:t>
      </w:r>
      <w:r>
        <w:rPr>
          <w:rFonts w:hint="eastAsia"/>
          <w:lang w:eastAsia="zh-CN"/>
        </w:rPr>
      </w:r>
      <w:r/>
    </w:p>
    <w:p>
      <w:pPr>
        <w:pStyle w:val="95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rPr>
          <w:rFonts w:hint="eastAsia" w:ascii="仿宋" w:hAnsi="仿宋" w:eastAsia="仿宋" w:cs="仿宋"/>
          <w:sz w:val="28"/>
          <w:szCs w:val="28"/>
        </w:rPr>
      </w:r>
      <w:r/>
    </w:p>
    <w:p>
      <w:pPr>
        <w:pStyle w:val="952"/>
        <w:numPr>
          <w:ilvl w:val="0"/>
          <w:numId w:val="7"/>
        </w:numPr>
        <w:ind w:firstLine="560"/>
        <w:jc w:val="left"/>
        <w:spacing w:line="480" w:lineRule="exact"/>
        <w:tabs>
          <w:tab w:val="left" w:pos="312" w:leader="none"/>
        </w:tabs>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rPr>
          <w:rFonts w:hint="eastAsia" w:ascii="仿宋" w:hAnsi="仿宋" w:eastAsia="仿宋" w:cs="仿宋"/>
          <w:bCs/>
          <w:sz w:val="28"/>
          <w:szCs w:val="28"/>
        </w:rPr>
      </w:r>
      <w:r/>
    </w:p>
    <w:p>
      <w:pPr>
        <w:pStyle w:val="95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rPr>
      </w:r>
      <w:r/>
    </w:p>
    <w:p>
      <w:pPr>
        <w:pStyle w:val="95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952"/>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rPr>
          <w:rFonts w:hint="eastAsia" w:ascii="仿宋" w:hAnsi="仿宋" w:eastAsia="仿宋" w:cs="仿宋"/>
          <w:sz w:val="28"/>
          <w:szCs w:val="28"/>
          <w:lang w:val="en-US" w:eastAsia="zh-CN"/>
        </w:rPr>
      </w:r>
      <w:r/>
    </w:p>
    <w:p>
      <w:pPr>
        <w:pStyle w:val="952"/>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rPr>
          <w:rFonts w:hint="eastAsia" w:ascii="仿宋" w:hAnsi="仿宋" w:eastAsia="仿宋" w:cs="仿宋"/>
          <w:b/>
          <w:sz w:val="28"/>
          <w:szCs w:val="28"/>
        </w:rPr>
      </w:r>
      <w:r/>
    </w:p>
    <w:p>
      <w:pPr>
        <w:pStyle w:val="952"/>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rPr>
          <w:rFonts w:hint="eastAsia" w:ascii="仿宋" w:hAnsi="仿宋" w:eastAsia="仿宋" w:cs="仿宋"/>
          <w:sz w:val="28"/>
          <w:szCs w:val="28"/>
        </w:rPr>
      </w:r>
      <w:r/>
    </w:p>
    <w:p>
      <w:pPr>
        <w:pStyle w:val="952"/>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rPr>
          <w:rFonts w:hint="eastAsia" w:ascii="仿宋" w:hAnsi="仿宋" w:eastAsia="仿宋" w:cs="仿宋"/>
          <w:b/>
          <w:bCs/>
          <w:sz w:val="28"/>
          <w:szCs w:val="28"/>
          <w:lang w:val="en-US" w:eastAsia="zh-CN"/>
        </w:rPr>
      </w:r>
      <w:r/>
    </w:p>
    <w:p>
      <w:pPr>
        <w:pStyle w:val="952"/>
        <w:rPr>
          <w:rFonts w:ascii="宋体" w:hAnsi="宋体"/>
          <w:sz w:val="24"/>
        </w:rPr>
      </w:pPr>
      <w:r>
        <w:rPr>
          <w:rFonts w:ascii="宋体" w:hAnsi="宋体"/>
        </w:rPr>
        <w:t xml:space="preserve">                          </w:t>
      </w:r>
      <w:r>
        <w:rPr>
          <w:rFonts w:ascii="宋体" w:hAnsi="宋体"/>
          <w:sz w:val="24"/>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21"/>
        <w:rPr>
          <w:rFonts w:hint="eastAsia"/>
        </w:rPr>
      </w:pPr>
      <w:r>
        <w:rPr>
          <w:rFonts w:hint="eastAsia"/>
        </w:rPr>
      </w:r>
      <w:r/>
    </w:p>
    <w:p>
      <w:pPr>
        <w:pStyle w:val="921"/>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rPr>
          <w:rFonts w:hint="eastAsia" w:ascii="仿宋" w:hAnsi="仿宋" w:eastAsia="仿宋" w:cs="仿宋"/>
          <w:b/>
          <w:bCs/>
          <w:spacing w:val="6"/>
          <w:sz w:val="28"/>
          <w:szCs w:val="28"/>
        </w:rPr>
      </w:r>
      <w:r/>
    </w:p>
    <w:p>
      <w:pPr>
        <w:pStyle w:val="921"/>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70"/>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spacing w:val="6"/>
          <w:sz w:val="28"/>
          <w:szCs w:val="28"/>
        </w:rPr>
      </w:r>
      <w:r/>
    </w:p>
    <w:p>
      <w:pPr>
        <w:pStyle w:val="921"/>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项目编号：JSZC-320312-YXYX-G2024-0013</w:t>
      </w:r>
      <w:r>
        <w:rPr>
          <w:rFonts w:hint="eastAsia" w:ascii="仿宋" w:hAnsi="仿宋" w:eastAsia="仿宋" w:cs="仿宋"/>
          <w:color w:val="000000"/>
          <w:spacing w:val="6"/>
          <w:sz w:val="28"/>
          <w:szCs w:val="28"/>
          <w:lang w:eastAsia="zh-CN"/>
        </w:rPr>
      </w:r>
      <w:r/>
    </w:p>
    <w:p>
      <w:pPr>
        <w:pStyle w:val="968"/>
        <w:ind w:left="0" w:firstLine="0"/>
        <w:rPr>
          <w:rFonts w:hint="eastAsia"/>
          <w:lang w:eastAsia="zh-CN"/>
        </w:rPr>
      </w:pPr>
      <w:r>
        <w:rPr>
          <w:rFonts w:hint="eastAsia" w:ascii="仿宋" w:hAnsi="仿宋" w:eastAsia="仿宋" w:cs="仿宋"/>
          <w:color w:val="000000"/>
          <w:spacing w:val="6"/>
          <w:sz w:val="28"/>
          <w:szCs w:val="28"/>
          <w:lang w:eastAsia="zh-CN"/>
        </w:rPr>
        <w:t xml:space="preserve">采购包（）</w:t>
      </w:r>
      <w:r>
        <w:rPr>
          <w:rFonts w:hint="eastAsia"/>
          <w:lang w:eastAsia="zh-CN"/>
        </w:rPr>
      </w:r>
      <w:r/>
    </w:p>
    <w:p>
      <w:pPr>
        <w:pStyle w:val="921"/>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2024年防控非洲猪瘟等重大动物疫病“三灭四消”物资采购</w:t>
      </w:r>
      <w:r>
        <w:rPr>
          <w:rFonts w:hint="eastAsia" w:ascii="仿宋" w:hAnsi="仿宋" w:eastAsia="仿宋" w:cs="仿宋"/>
          <w:spacing w:val="6"/>
          <w:sz w:val="28"/>
          <w:szCs w:val="28"/>
        </w:rPr>
        <w:t xml:space="preserve">的服务由本单位承担。</w:t>
      </w:r>
      <w:r>
        <w:rPr>
          <w:rFonts w:hint="eastAsia" w:ascii="仿宋" w:hAnsi="仿宋" w:eastAsia="仿宋" w:cs="仿宋"/>
          <w:spacing w:val="6"/>
          <w:sz w:val="28"/>
          <w:szCs w:val="28"/>
        </w:rPr>
      </w:r>
      <w:r/>
    </w:p>
    <w:p>
      <w:pPr>
        <w:pStyle w:val="921"/>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rPr>
          <w:rFonts w:hint="eastAsia" w:ascii="仿宋" w:hAnsi="仿宋" w:eastAsia="仿宋" w:cs="仿宋"/>
          <w:spacing w:val="6"/>
          <w:sz w:val="28"/>
          <w:szCs w:val="28"/>
        </w:rPr>
      </w:r>
      <w:r/>
    </w:p>
    <w:p>
      <w:pPr>
        <w:pStyle w:val="921"/>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21"/>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21"/>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1"/>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1"/>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21"/>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21"/>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rPr>
          <w:rFonts w:hint="eastAsia" w:ascii="仿宋" w:hAnsi="仿宋" w:eastAsia="仿宋" w:cs="仿宋"/>
          <w:b/>
          <w:bCs/>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徐州市铜山区农业农村局（机关）2024年防控非洲猪瘟等重大动物疫病“三灭四消”物资采购（采购包</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项目编号：JSZC-320312-YXYX-G2024-0013</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rPr>
          <w:rFonts w:hint="eastAsia" w:ascii="仿宋" w:hAnsi="仿宋" w:eastAsia="仿宋" w:cs="仿宋"/>
          <w:sz w:val="28"/>
          <w:szCs w:val="28"/>
        </w:rPr>
      </w:r>
      <w:r/>
    </w:p>
    <w:p>
      <w:pPr>
        <w:pStyle w:val="921"/>
        <w:rPr>
          <w:rFonts w:hint="eastAsia" w:ascii="仿宋" w:hAnsi="仿宋" w:eastAsia="仿宋" w:cs="仿宋"/>
          <w:sz w:val="28"/>
          <w:szCs w:val="28"/>
        </w:rPr>
      </w:pPr>
      <w:r>
        <w:rPr>
          <w:rFonts w:hint="eastAsia" w:ascii="仿宋" w:hAnsi="仿宋" w:eastAsia="仿宋" w:cs="仿宋"/>
          <w:sz w:val="28"/>
          <w:szCs w:val="28"/>
        </w:rPr>
      </w:r>
      <w:r/>
    </w:p>
    <w:p>
      <w:pPr>
        <w:pStyle w:val="921"/>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21"/>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1"/>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21"/>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21"/>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21"/>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2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rPr>
          <w:rFonts w:hint="eastAsia" w:ascii="仿宋" w:hAnsi="仿宋" w:eastAsia="仿宋" w:cs="仿宋"/>
          <w:b/>
          <w:sz w:val="28"/>
          <w:szCs w:val="28"/>
        </w:rPr>
      </w:r>
      <w:r/>
    </w:p>
    <w:p>
      <w:pPr>
        <w:pStyle w:val="92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7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1"/>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项目编号：JSZC-320312-YXYX-G2024-0013</w:t>
      </w:r>
      <w:r>
        <w:rPr>
          <w:rFonts w:hint="eastAsia" w:ascii="仿宋" w:hAnsi="仿宋" w:eastAsia="仿宋" w:cs="仿宋"/>
          <w:color w:val="000000"/>
          <w:sz w:val="28"/>
          <w:szCs w:val="28"/>
          <w:lang w:eastAsia="zh-CN"/>
        </w:rPr>
      </w:r>
      <w:r/>
    </w:p>
    <w:p>
      <w:pPr>
        <w:pStyle w:val="968"/>
        <w:ind w:left="0" w:firstLine="0"/>
        <w:rPr>
          <w:rFonts w:hint="eastAsia"/>
          <w:lang w:val="en-US" w:eastAsia="zh-CN"/>
        </w:rPr>
      </w:pPr>
      <w:r>
        <w:rPr>
          <w:rFonts w:hint="eastAsia" w:ascii="仿宋" w:hAnsi="仿宋" w:eastAsia="仿宋" w:cs="仿宋"/>
          <w:color w:val="000000"/>
          <w:sz w:val="28"/>
          <w:szCs w:val="28"/>
          <w:lang w:eastAsia="zh-CN"/>
        </w:rPr>
        <w:t xml:space="preserve">采购包（）</w:t>
      </w:r>
      <w:r>
        <w:rPr>
          <w:rFonts w:hint="eastAsia"/>
          <w:lang w:val="en-US" w:eastAsia="zh-CN"/>
        </w:rPr>
      </w:r>
      <w:r/>
    </w:p>
    <w:p>
      <w:pPr>
        <w:pStyle w:val="97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项目编号：JSZC-320312-YXYX-G2024-0013）</w:t>
      </w:r>
      <w:r>
        <w:rPr>
          <w:rFonts w:hint="eastAsia" w:ascii="仿宋" w:hAnsi="仿宋" w:eastAsia="仿宋" w:cs="仿宋"/>
          <w:sz w:val="28"/>
          <w:szCs w:val="28"/>
        </w:rPr>
        <w:t xml:space="preserve">所必需的设备和专业技术能力，具体为：</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rPr>
          <w:rFonts w:hint="eastAsia" w:ascii="仿宋" w:hAnsi="仿宋" w:eastAsia="仿宋" w:cs="仿宋"/>
          <w:sz w:val="28"/>
          <w:szCs w:val="28"/>
        </w:rPr>
      </w:r>
      <w:r/>
    </w:p>
    <w:p>
      <w:pPr>
        <w:pStyle w:val="95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971"/>
        <w:rPr>
          <w:rFonts w:hint="eastAsia" w:ascii="仿宋" w:hAnsi="仿宋" w:eastAsia="仿宋" w:cs="仿宋"/>
          <w:sz w:val="28"/>
          <w:szCs w:val="28"/>
        </w:rPr>
      </w:pP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rPr>
          <w:rFonts w:hint="eastAsia" w:ascii="仿宋" w:hAnsi="仿宋" w:eastAsia="仿宋" w:cs="仿宋"/>
          <w:sz w:val="28"/>
          <w:szCs w:val="28"/>
        </w:rPr>
      </w:r>
      <w:r/>
    </w:p>
    <w:p>
      <w:pPr>
        <w:pStyle w:val="92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rPr>
          <w:rFonts w:hint="eastAsia" w:ascii="仿宋" w:hAnsi="仿宋" w:eastAsia="仿宋" w:cs="仿宋"/>
          <w:sz w:val="28"/>
          <w:szCs w:val="28"/>
        </w:rPr>
      </w:r>
      <w:r/>
    </w:p>
    <w:p>
      <w:pPr>
        <w:pStyle w:val="921"/>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1"/>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rPr>
      </w:r>
      <w:r/>
    </w:p>
    <w:p>
      <w:pPr>
        <w:pStyle w:val="921"/>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1"/>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rPr>
          <w:rFonts w:hint="eastAsia" w:ascii="仿宋" w:hAnsi="仿宋" w:eastAsia="仿宋" w:cs="仿宋"/>
          <w:sz w:val="28"/>
          <w:szCs w:val="28"/>
        </w:rPr>
      </w:r>
      <w:r/>
    </w:p>
    <w:p>
      <w:pPr>
        <w:pStyle w:val="921"/>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1"/>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21"/>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1"/>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1"/>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1"/>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1"/>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21"/>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rPr>
          <w:rFonts w:hint="eastAsia" w:ascii="仿宋" w:hAnsi="仿宋" w:eastAsia="仿宋" w:cs="仿宋"/>
          <w:b/>
          <w:sz w:val="28"/>
          <w:szCs w:val="28"/>
        </w:rPr>
      </w:r>
      <w:r/>
    </w:p>
    <w:p>
      <w:pPr>
        <w:pStyle w:val="921"/>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921"/>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rPr>
          <w:rFonts w:hint="eastAsia" w:ascii="仿宋" w:hAnsi="仿宋" w:eastAsia="仿宋" w:cs="仿宋"/>
          <w:b/>
          <w:sz w:val="28"/>
          <w:szCs w:val="28"/>
          <w:highlight w:val="none"/>
        </w:rPr>
      </w:r>
      <w:r/>
    </w:p>
    <w:p>
      <w:pPr>
        <w:pStyle w:val="921"/>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21"/>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21"/>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21"/>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21"/>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rPr>
          <w:rFonts w:hint="eastAsia" w:ascii="仿宋" w:hAnsi="仿宋" w:eastAsia="仿宋" w:cs="仿宋"/>
          <w:b/>
          <w:sz w:val="28"/>
          <w:szCs w:val="28"/>
          <w:highlight w:val="none"/>
        </w:rPr>
      </w:r>
      <w:r/>
    </w:p>
    <w:p>
      <w:pPr>
        <w:pStyle w:val="921"/>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21"/>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21"/>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21"/>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21"/>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rPr>
      </w:r>
      <w:r/>
    </w:p>
    <w:p>
      <w:pPr>
        <w:pStyle w:val="921"/>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rPr>
          <w:rFonts w:hint="eastAsia" w:ascii="仿宋" w:hAnsi="仿宋" w:eastAsia="仿宋" w:cs="仿宋"/>
          <w:sz w:val="28"/>
          <w:szCs w:val="28"/>
          <w:highlight w:val="none"/>
        </w:rPr>
      </w:r>
      <w:r/>
    </w:p>
    <w:p>
      <w:pPr>
        <w:pStyle w:val="929"/>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931"/>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Cambria">
    <w:panose1 w:val="02040503050406030204"/>
  </w:font>
  <w:font w:name="Courier New">
    <w:panose1 w:val="02070309020205020404"/>
  </w:font>
  <w:font w:name="PMingLiU">
    <w:panose1 w:val="02020500000000000000"/>
  </w:font>
  <w:font w:name="仿宋_GB2312">
    <w:panose1 w:val="02010609060101010101"/>
  </w:font>
  <w:font w:name="Verdana">
    <w:panose1 w:val="020B0604030504040204"/>
  </w:font>
  <w:font w:name="黑体">
    <w:panose1 w:val="02010609060101010101"/>
  </w:font>
  <w:font w:name="Calibri">
    <w:panose1 w:val="020F0502020204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pStyle w:val="921"/>
        <w:ind w:left="1440" w:hanging="360"/>
      </w:pPr>
      <w:rPr>
        <w:rFonts w:ascii="Courier New" w:hAnsi="Courier New" w:eastAsia="Courier New"/>
      </w:rPr>
    </w:lvl>
    <w:lvl w:ilvl="2">
      <w:start w:val="1"/>
      <w:numFmt w:val="bullet"/>
      <w:isLgl w:val="false"/>
      <w:suff w:val="tab"/>
      <w:lvlText w:val="§"/>
      <w:lvlJc w:val="left"/>
      <w:pPr>
        <w:pStyle w:val="921"/>
        <w:ind w:left="2160" w:hanging="360"/>
      </w:pPr>
      <w:rPr>
        <w:rFonts w:ascii="Wingdings" w:hAnsi="Wingdings" w:eastAsia="Wingdings"/>
      </w:rPr>
    </w:lvl>
    <w:lvl w:ilvl="3">
      <w:start w:val="1"/>
      <w:numFmt w:val="bullet"/>
      <w:isLgl w:val="false"/>
      <w:suff w:val="tab"/>
      <w:lvlText w:val="·"/>
      <w:lvlJc w:val="left"/>
      <w:pPr>
        <w:pStyle w:val="921"/>
        <w:ind w:left="2880" w:hanging="360"/>
      </w:pPr>
      <w:rPr>
        <w:rFonts w:ascii="Symbol" w:hAnsi="Symbol" w:eastAsia="Symbol"/>
      </w:rPr>
    </w:lvl>
    <w:lvl w:ilvl="4">
      <w:start w:val="1"/>
      <w:numFmt w:val="bullet"/>
      <w:isLgl w:val="false"/>
      <w:suff w:val="tab"/>
      <w:lvlText w:val="o"/>
      <w:lvlJc w:val="left"/>
      <w:pPr>
        <w:pStyle w:val="921"/>
        <w:ind w:left="3600" w:hanging="360"/>
      </w:pPr>
      <w:rPr>
        <w:rFonts w:ascii="Courier New" w:hAnsi="Courier New" w:eastAsia="Courier New"/>
      </w:rPr>
    </w:lvl>
    <w:lvl w:ilvl="5">
      <w:start w:val="1"/>
      <w:numFmt w:val="bullet"/>
      <w:isLgl w:val="false"/>
      <w:suff w:val="tab"/>
      <w:lvlText w:val="§"/>
      <w:lvlJc w:val="left"/>
      <w:pPr>
        <w:pStyle w:val="921"/>
        <w:ind w:left="4320" w:hanging="360"/>
      </w:pPr>
      <w:rPr>
        <w:rFonts w:ascii="Wingdings" w:hAnsi="Wingdings" w:eastAsia="Wingdings"/>
      </w:rPr>
    </w:lvl>
    <w:lvl w:ilvl="6">
      <w:start w:val="1"/>
      <w:numFmt w:val="bullet"/>
      <w:isLgl w:val="false"/>
      <w:suff w:val="tab"/>
      <w:lvlText w:val="·"/>
      <w:lvlJc w:val="left"/>
      <w:pPr>
        <w:pStyle w:val="921"/>
        <w:ind w:left="5040" w:hanging="360"/>
      </w:pPr>
      <w:rPr>
        <w:rFonts w:ascii="Symbol" w:hAnsi="Symbol" w:eastAsia="Symbol"/>
      </w:rPr>
    </w:lvl>
    <w:lvl w:ilvl="7">
      <w:start w:val="1"/>
      <w:numFmt w:val="bullet"/>
      <w:isLgl w:val="false"/>
      <w:suff w:val="tab"/>
      <w:lvlText w:val="o"/>
      <w:lvlJc w:val="left"/>
      <w:pPr>
        <w:pStyle w:val="921"/>
        <w:ind w:left="5760" w:hanging="360"/>
      </w:pPr>
      <w:rPr>
        <w:rFonts w:ascii="Courier New" w:hAnsi="Courier New" w:eastAsia="Courier New"/>
      </w:rPr>
    </w:lvl>
    <w:lvl w:ilvl="8">
      <w:start w:val="1"/>
      <w:numFmt w:val="bullet"/>
      <w:isLgl w:val="false"/>
      <w:suff w:val="tab"/>
      <w:lvlText w:val="§"/>
      <w:lvlJc w:val="left"/>
      <w:pPr>
        <w:pStyle w:val="921"/>
        <w:ind w:left="6480" w:hanging="360"/>
      </w:pPr>
      <w:rPr>
        <w:rFonts w:ascii="Wingdings" w:hAnsi="Wingdings" w:eastAsia="Wingdings"/>
      </w:rPr>
    </w:lvl>
  </w:abstractNum>
  <w:abstractNum w:abstractNumId="1">
    <w:multiLevelType w:val="hybridMultilevel"/>
    <w:lvl w:ilvl="0">
      <w:start w:val="8"/>
      <w:numFmt w:val="chineseCounting"/>
      <w:isLgl w:val="false"/>
      <w:suff w:val="space"/>
      <w:lvlText w:val="第%1条"/>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tab"/>
      <w:lvlText w:val="(%1)"/>
      <w:lvlJc w:val="left"/>
      <w:pPr>
        <w:pStyle w:val="921"/>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pStyle w:val="921"/>
        <w:ind w:left="1440" w:hanging="360"/>
      </w:pPr>
      <w:rPr>
        <w:rFonts w:ascii="Courier New" w:hAnsi="Courier New" w:eastAsia="Courier New" w:cs="Courier New"/>
      </w:rPr>
    </w:lvl>
    <w:lvl w:ilvl="2">
      <w:start w:val="1"/>
      <w:numFmt w:val="bullet"/>
      <w:isLgl w:val="false"/>
      <w:suff w:val="tab"/>
      <w:lvlText w:val="§"/>
      <w:lvlJc w:val="left"/>
      <w:pPr>
        <w:pStyle w:val="921"/>
        <w:ind w:left="2160" w:hanging="360"/>
      </w:pPr>
      <w:rPr>
        <w:rFonts w:ascii="Wingdings" w:hAnsi="Wingdings" w:eastAsia="Wingdings" w:cs="Wingdings"/>
      </w:rPr>
    </w:lvl>
    <w:lvl w:ilvl="3">
      <w:start w:val="1"/>
      <w:numFmt w:val="bullet"/>
      <w:isLgl w:val="false"/>
      <w:suff w:val="tab"/>
      <w:lvlText w:val="·"/>
      <w:lvlJc w:val="left"/>
      <w:pPr>
        <w:pStyle w:val="921"/>
        <w:ind w:left="2880" w:hanging="360"/>
      </w:pPr>
      <w:rPr>
        <w:rFonts w:ascii="Symbol" w:hAnsi="Symbol" w:eastAsia="Symbol" w:cs="Symbol"/>
      </w:rPr>
    </w:lvl>
    <w:lvl w:ilvl="4">
      <w:start w:val="1"/>
      <w:numFmt w:val="bullet"/>
      <w:isLgl w:val="false"/>
      <w:suff w:val="tab"/>
      <w:lvlText w:val="o"/>
      <w:lvlJc w:val="left"/>
      <w:pPr>
        <w:pStyle w:val="921"/>
        <w:ind w:left="3600" w:hanging="360"/>
      </w:pPr>
      <w:rPr>
        <w:rFonts w:ascii="Courier New" w:hAnsi="Courier New" w:eastAsia="Courier New" w:cs="Courier New"/>
      </w:rPr>
    </w:lvl>
    <w:lvl w:ilvl="5">
      <w:start w:val="1"/>
      <w:numFmt w:val="bullet"/>
      <w:isLgl w:val="false"/>
      <w:suff w:val="tab"/>
      <w:lvlText w:val="§"/>
      <w:lvlJc w:val="left"/>
      <w:pPr>
        <w:pStyle w:val="921"/>
        <w:ind w:left="4320" w:hanging="360"/>
      </w:pPr>
      <w:rPr>
        <w:rFonts w:ascii="Wingdings" w:hAnsi="Wingdings" w:eastAsia="Wingdings" w:cs="Wingdings"/>
      </w:rPr>
    </w:lvl>
    <w:lvl w:ilvl="6">
      <w:start w:val="1"/>
      <w:numFmt w:val="bullet"/>
      <w:isLgl w:val="false"/>
      <w:suff w:val="tab"/>
      <w:lvlText w:val="·"/>
      <w:lvlJc w:val="left"/>
      <w:pPr>
        <w:pStyle w:val="921"/>
        <w:ind w:left="5040" w:hanging="360"/>
      </w:pPr>
      <w:rPr>
        <w:rFonts w:ascii="Symbol" w:hAnsi="Symbol" w:eastAsia="Symbol" w:cs="Symbol"/>
      </w:rPr>
    </w:lvl>
    <w:lvl w:ilvl="7">
      <w:start w:val="1"/>
      <w:numFmt w:val="bullet"/>
      <w:isLgl w:val="false"/>
      <w:suff w:val="tab"/>
      <w:lvlText w:val="o"/>
      <w:lvlJc w:val="left"/>
      <w:pPr>
        <w:pStyle w:val="921"/>
        <w:ind w:left="5760" w:hanging="360"/>
      </w:pPr>
      <w:rPr>
        <w:rFonts w:ascii="Courier New" w:hAnsi="Courier New" w:eastAsia="Courier New" w:cs="Courier New"/>
      </w:rPr>
    </w:lvl>
    <w:lvl w:ilvl="8">
      <w:start w:val="1"/>
      <w:numFmt w:val="bullet"/>
      <w:isLgl w:val="false"/>
      <w:suff w:val="tab"/>
      <w:lvlText w:val="§"/>
      <w:lvlJc w:val="left"/>
      <w:pPr>
        <w:pStyle w:val="921"/>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1"/>
        <w:ind w:left="720" w:hanging="360"/>
        <w:tabs>
          <w:tab w:val="num" w:pos="720" w:leader="none"/>
        </w:tabs>
      </w:pPr>
    </w:lvl>
    <w:lvl w:ilvl="1">
      <w:start w:val="1"/>
      <w:numFmt w:val="lowerLetter"/>
      <w:isLgl w:val="false"/>
      <w:suff w:val="tab"/>
      <w:lvlText w:val="%2)"/>
      <w:lvlJc w:val="left"/>
      <w:pPr>
        <w:pStyle w:val="921"/>
        <w:ind w:left="1200" w:hanging="420"/>
        <w:tabs>
          <w:tab w:val="num" w:pos="1200" w:leader="none"/>
        </w:tabs>
      </w:pPr>
    </w:lvl>
    <w:lvl w:ilvl="2">
      <w:start w:val="1"/>
      <w:numFmt w:val="lowerRoman"/>
      <w:isLgl w:val="false"/>
      <w:suff w:val="tab"/>
      <w:lvlText w:val="%3."/>
      <w:lvlJc w:val="right"/>
      <w:pPr>
        <w:pStyle w:val="921"/>
        <w:ind w:left="1620" w:hanging="420"/>
        <w:tabs>
          <w:tab w:val="num" w:pos="1620" w:leader="none"/>
        </w:tabs>
      </w:pPr>
    </w:lvl>
    <w:lvl w:ilvl="3">
      <w:start w:val="1"/>
      <w:numFmt w:val="decimal"/>
      <w:isLgl w:val="false"/>
      <w:suff w:val="tab"/>
      <w:lvlText w:val="%4."/>
      <w:lvlJc w:val="left"/>
      <w:pPr>
        <w:pStyle w:val="921"/>
        <w:ind w:left="2040" w:hanging="420"/>
        <w:tabs>
          <w:tab w:val="num" w:pos="2040" w:leader="none"/>
        </w:tabs>
      </w:pPr>
    </w:lvl>
    <w:lvl w:ilvl="4">
      <w:start w:val="1"/>
      <w:numFmt w:val="lowerLetter"/>
      <w:isLgl w:val="false"/>
      <w:suff w:val="tab"/>
      <w:lvlText w:val="%5)"/>
      <w:lvlJc w:val="left"/>
      <w:pPr>
        <w:pStyle w:val="921"/>
        <w:ind w:left="2460" w:hanging="420"/>
        <w:tabs>
          <w:tab w:val="num" w:pos="2460" w:leader="none"/>
        </w:tabs>
      </w:pPr>
    </w:lvl>
    <w:lvl w:ilvl="5">
      <w:start w:val="1"/>
      <w:numFmt w:val="lowerRoman"/>
      <w:isLgl w:val="false"/>
      <w:suff w:val="tab"/>
      <w:lvlText w:val="%6."/>
      <w:lvlJc w:val="right"/>
      <w:pPr>
        <w:pStyle w:val="921"/>
        <w:ind w:left="2880" w:hanging="420"/>
        <w:tabs>
          <w:tab w:val="num" w:pos="2880" w:leader="none"/>
        </w:tabs>
      </w:pPr>
    </w:lvl>
    <w:lvl w:ilvl="6">
      <w:start w:val="1"/>
      <w:numFmt w:val="decimal"/>
      <w:isLgl w:val="false"/>
      <w:suff w:val="tab"/>
      <w:lvlText w:val="%7."/>
      <w:lvlJc w:val="left"/>
      <w:pPr>
        <w:pStyle w:val="921"/>
        <w:ind w:left="3300" w:hanging="420"/>
        <w:tabs>
          <w:tab w:val="num" w:pos="3300" w:leader="none"/>
        </w:tabs>
      </w:pPr>
    </w:lvl>
    <w:lvl w:ilvl="7">
      <w:start w:val="1"/>
      <w:numFmt w:val="lowerLetter"/>
      <w:isLgl w:val="false"/>
      <w:suff w:val="tab"/>
      <w:lvlText w:val="%8)"/>
      <w:lvlJc w:val="left"/>
      <w:pPr>
        <w:pStyle w:val="921"/>
        <w:ind w:left="3720" w:hanging="420"/>
        <w:tabs>
          <w:tab w:val="num" w:pos="3720" w:leader="none"/>
        </w:tabs>
      </w:pPr>
    </w:lvl>
    <w:lvl w:ilvl="8">
      <w:start w:val="1"/>
      <w:numFmt w:val="lowerRoman"/>
      <w:isLgl w:val="false"/>
      <w:suff w:val="tab"/>
      <w:lvlText w:val="%9."/>
      <w:lvlJc w:val="right"/>
      <w:pPr>
        <w:pStyle w:val="921"/>
        <w:ind w:left="4140" w:hanging="420"/>
        <w:tabs>
          <w:tab w:val="num" w:pos="4140" w:leader="none"/>
        </w:tabs>
      </w:pPr>
    </w:lvl>
  </w:abstractNum>
  <w:num w:numId="1">
    <w:abstractNumId w:val="5"/>
  </w:num>
  <w:num w:numId="2">
    <w:abstractNumId w:val="3"/>
  </w:num>
  <w:num w:numId="3">
    <w:abstractNumId w:val="4"/>
  </w:num>
  <w:num w:numId="4">
    <w:abstractNumId w:val="2"/>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21"/>
    <w:next w:val="921"/>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21"/>
    <w:next w:val="921"/>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link w:val="746"/>
    <w:uiPriority w:val="9"/>
    <w:rPr>
      <w:rFonts w:ascii="Arial" w:hAnsi="Arial" w:eastAsia="Arial" w:cs="Arial"/>
      <w:sz w:val="34"/>
    </w:rPr>
  </w:style>
  <w:style w:type="paragraph" w:styleId="748">
    <w:name w:val="Heading 3"/>
    <w:basedOn w:val="921"/>
    <w:next w:val="921"/>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link w:val="748"/>
    <w:uiPriority w:val="9"/>
    <w:rPr>
      <w:rFonts w:ascii="Arial" w:hAnsi="Arial" w:eastAsia="Arial" w:cs="Arial"/>
      <w:sz w:val="30"/>
      <w:szCs w:val="30"/>
    </w:rPr>
  </w:style>
  <w:style w:type="paragraph" w:styleId="750">
    <w:name w:val="Heading 4"/>
    <w:basedOn w:val="921"/>
    <w:next w:val="921"/>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link w:val="750"/>
    <w:uiPriority w:val="9"/>
    <w:rPr>
      <w:rFonts w:ascii="Arial" w:hAnsi="Arial" w:eastAsia="Arial" w:cs="Arial"/>
      <w:b/>
      <w:bCs/>
      <w:sz w:val="26"/>
      <w:szCs w:val="26"/>
    </w:rPr>
  </w:style>
  <w:style w:type="paragraph" w:styleId="752">
    <w:name w:val="Heading 5"/>
    <w:basedOn w:val="921"/>
    <w:next w:val="921"/>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921"/>
    <w:next w:val="921"/>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921"/>
    <w:next w:val="921"/>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21"/>
    <w:next w:val="921"/>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21"/>
    <w:next w:val="921"/>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rFonts w:ascii="Times New Roman" w:hAnsi="Times New Roman" w:eastAsia="宋体" w:cs="Times New Roman"/>
      <w:sz w:val="21"/>
      <w:szCs w:val="24"/>
      <w:lang w:val="en-US" w:eastAsia="zh-CN" w:bidi="ar-SA"/>
    </w:rPr>
  </w:style>
  <w:style w:type="paragraph" w:styleId="922">
    <w:name w:val="标题 1"/>
    <w:basedOn w:val="921"/>
    <w:next w:val="921"/>
    <w:link w:val="921"/>
    <w:qFormat/>
    <w:pPr>
      <w:jc w:val="center"/>
      <w:keepLines/>
      <w:keepNext/>
      <w:spacing w:line="578" w:lineRule="auto"/>
      <w:outlineLvl w:val="0"/>
    </w:pPr>
    <w:rPr>
      <w:rFonts w:eastAsia="新宋体"/>
      <w:b/>
      <w:bCs/>
      <w:sz w:val="30"/>
      <w:szCs w:val="44"/>
    </w:rPr>
  </w:style>
  <w:style w:type="paragraph" w:styleId="923">
    <w:name w:val="标题 3"/>
    <w:basedOn w:val="921"/>
    <w:next w:val="921"/>
    <w:link w:val="921"/>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24">
    <w:name w:val="默认段落字体"/>
    <w:next w:val="924"/>
    <w:link w:val="921"/>
    <w:semiHidden/>
    <w:qFormat/>
  </w:style>
  <w:style w:type="table" w:styleId="925">
    <w:name w:val="普通表格"/>
    <w:next w:val="925"/>
    <w:link w:val="921"/>
    <w:semiHidden/>
    <w:qFormat/>
    <w:tblPr/>
  </w:style>
  <w:style w:type="paragraph" w:styleId="926">
    <w:name w:val="正文缩进"/>
    <w:basedOn w:val="921"/>
    <w:next w:val="926"/>
    <w:link w:val="921"/>
    <w:qFormat/>
    <w:pPr>
      <w:ind w:firstLine="420"/>
    </w:pPr>
  </w:style>
  <w:style w:type="paragraph" w:styleId="927">
    <w:name w:val="索引 5"/>
    <w:basedOn w:val="921"/>
    <w:next w:val="921"/>
    <w:link w:val="921"/>
    <w:pPr>
      <w:ind w:left="798"/>
      <w:jc w:val="left"/>
    </w:pPr>
    <w:rPr>
      <w:rFonts w:ascii="Calibri" w:hAnsi="Calibri" w:eastAsia="宋体" w:cs="Times New Roman"/>
      <w:sz w:val="21"/>
      <w:szCs w:val="24"/>
    </w:rPr>
  </w:style>
  <w:style w:type="paragraph" w:styleId="928">
    <w:name w:val="正文文本"/>
    <w:basedOn w:val="921"/>
    <w:next w:val="928"/>
    <w:link w:val="921"/>
    <w:uiPriority w:val="99"/>
    <w:qFormat/>
    <w:pPr>
      <w:spacing w:after="120"/>
    </w:pPr>
    <w:rPr>
      <w:rFonts w:ascii="Calibri" w:hAnsi="Calibri"/>
    </w:rPr>
  </w:style>
  <w:style w:type="paragraph" w:styleId="929">
    <w:name w:val="正文文本缩进"/>
    <w:basedOn w:val="921"/>
    <w:next w:val="930"/>
    <w:link w:val="921"/>
    <w:qFormat/>
    <w:pPr>
      <w:ind w:left="420"/>
      <w:spacing w:after="120"/>
    </w:pPr>
    <w:rPr>
      <w:rFonts w:ascii="Calibri" w:hAnsi="Calibri"/>
    </w:rPr>
  </w:style>
  <w:style w:type="paragraph" w:styleId="930">
    <w:name w:val="寄信人地址"/>
    <w:basedOn w:val="921"/>
    <w:next w:val="930"/>
    <w:link w:val="921"/>
    <w:qFormat/>
    <w:rPr>
      <w:rFonts w:ascii="Arial" w:hAnsi="Arial" w:eastAsia="宋体" w:cs="Times New Roman"/>
    </w:rPr>
  </w:style>
  <w:style w:type="paragraph" w:styleId="931">
    <w:name w:val="文本块"/>
    <w:basedOn w:val="921"/>
    <w:next w:val="931"/>
    <w:link w:val="921"/>
    <w:uiPriority w:val="99"/>
    <w:unhideWhenUsed/>
    <w:qFormat/>
    <w:pPr>
      <w:ind w:left="1440" w:right="1440"/>
      <w:spacing w:after="120"/>
    </w:pPr>
  </w:style>
  <w:style w:type="paragraph" w:styleId="932">
    <w:name w:val="索引 4"/>
    <w:basedOn w:val="921"/>
    <w:next w:val="921"/>
    <w:link w:val="921"/>
    <w:qFormat/>
    <w:pPr>
      <w:ind w:left="1260"/>
    </w:pPr>
  </w:style>
  <w:style w:type="paragraph" w:styleId="933">
    <w:name w:val="页脚"/>
    <w:basedOn w:val="921"/>
    <w:next w:val="933"/>
    <w:link w:val="921"/>
    <w:uiPriority w:val="99"/>
    <w:qFormat/>
    <w:pPr>
      <w:jc w:val="left"/>
      <w:tabs>
        <w:tab w:val="center" w:pos="4153" w:leader="none"/>
        <w:tab w:val="right" w:pos="8306" w:leader="none"/>
      </w:tabs>
    </w:pPr>
    <w:rPr>
      <w:sz w:val="18"/>
      <w:szCs w:val="18"/>
    </w:rPr>
  </w:style>
  <w:style w:type="paragraph" w:styleId="934">
    <w:name w:val="页眉"/>
    <w:basedOn w:val="921"/>
    <w:next w:val="934"/>
    <w:link w:val="921"/>
    <w:uiPriority w:val="99"/>
    <w:qFormat/>
    <w:pPr>
      <w:jc w:val="center"/>
      <w:tabs>
        <w:tab w:val="center" w:pos="4153" w:leader="none"/>
        <w:tab w:val="right" w:pos="8306" w:leader="none"/>
      </w:tabs>
      <w:pBdr>
        <w:bottom w:val="single" w:color="000000" w:sz="6" w:space="1"/>
      </w:pBdr>
    </w:pPr>
    <w:rPr>
      <w:sz w:val="18"/>
      <w:szCs w:val="18"/>
    </w:rPr>
  </w:style>
  <w:style w:type="paragraph" w:styleId="935">
    <w:name w:val="目录 1"/>
    <w:basedOn w:val="921"/>
    <w:next w:val="921"/>
    <w:link w:val="921"/>
    <w:uiPriority w:val="39"/>
    <w:unhideWhenUsed/>
    <w:qFormat/>
    <w:pPr>
      <w:ind w:left="0" w:right="0" w:firstLine="0"/>
      <w:spacing w:after="57"/>
    </w:pPr>
  </w:style>
  <w:style w:type="paragraph" w:styleId="936">
    <w:name w:val="脚注文本"/>
    <w:basedOn w:val="921"/>
    <w:next w:val="927"/>
    <w:link w:val="921"/>
    <w:qFormat/>
    <w:pPr>
      <w:jc w:val="left"/>
    </w:pPr>
    <w:rPr>
      <w:rFonts w:ascii="Calibri" w:hAnsi="Calibri" w:eastAsia="宋体" w:cs="Times New Roman"/>
      <w:sz w:val="18"/>
      <w:szCs w:val="24"/>
    </w:rPr>
  </w:style>
  <w:style w:type="paragraph" w:styleId="937">
    <w:name w:val="普通(网站)"/>
    <w:basedOn w:val="921"/>
    <w:next w:val="937"/>
    <w:link w:val="921"/>
    <w:qFormat/>
    <w:pPr>
      <w:spacing w:before="100" w:beforeAutospacing="1" w:after="100" w:afterAutospacing="1"/>
    </w:pPr>
    <w:rPr>
      <w:rFonts w:ascii="宋体" w:hAnsi="宋体"/>
      <w:sz w:val="24"/>
    </w:rPr>
  </w:style>
  <w:style w:type="paragraph" w:styleId="938">
    <w:name w:val="正文首行缩进"/>
    <w:basedOn w:val="928"/>
    <w:next w:val="939"/>
    <w:link w:val="921"/>
    <w:qFormat/>
    <w:pPr>
      <w:ind w:firstLine="420"/>
    </w:pPr>
  </w:style>
  <w:style w:type="paragraph" w:styleId="939">
    <w:name w:val="正文首行缩进 2"/>
    <w:basedOn w:val="929"/>
    <w:next w:val="921"/>
    <w:link w:val="921"/>
    <w:qFormat/>
    <w:pPr>
      <w:ind w:firstLine="420"/>
      <w:spacing w:line="360" w:lineRule="auto"/>
    </w:pPr>
    <w:rPr>
      <w:color w:val="000000"/>
      <w:sz w:val="20"/>
    </w:rPr>
  </w:style>
  <w:style w:type="table" w:styleId="940">
    <w:name w:val="网格型"/>
    <w:basedOn w:val="925"/>
    <w:next w:val="940"/>
    <w:link w:val="921"/>
    <w:uiPriority w:val="39"/>
    <w:qFormat/>
    <w:tblPr/>
  </w:style>
  <w:style w:type="character" w:styleId="941">
    <w:name w:val="页码"/>
    <w:basedOn w:val="924"/>
    <w:next w:val="941"/>
    <w:link w:val="921"/>
    <w:qFormat/>
  </w:style>
  <w:style w:type="character" w:styleId="942">
    <w:name w:val="超链接"/>
    <w:basedOn w:val="924"/>
    <w:next w:val="942"/>
    <w:link w:val="921"/>
    <w:uiPriority w:val="99"/>
    <w:unhideWhenUsed/>
    <w:qFormat/>
    <w:rPr>
      <w:color w:val="0000ff"/>
      <w:u w:val="none"/>
    </w:rPr>
  </w:style>
  <w:style w:type="character" w:styleId="943">
    <w:name w:val="NormalCharacter1"/>
    <w:next w:val="943"/>
    <w:link w:val="921"/>
    <w:semiHidden/>
    <w:qFormat/>
    <w:rPr>
      <w:sz w:val="28"/>
      <w:lang w:val="en-US" w:eastAsia="zh-CN" w:bidi="ar-SA"/>
    </w:rPr>
  </w:style>
  <w:style w:type="paragraph" w:styleId="944">
    <w:name w:val="标题 21"/>
    <w:basedOn w:val="945"/>
    <w:next w:val="952"/>
    <w:link w:val="921"/>
    <w:qFormat/>
    <w:pPr>
      <w:jc w:val="left"/>
      <w:keepLines/>
      <w:keepNext/>
      <w:spacing w:before="50"/>
      <w:tabs>
        <w:tab w:val="left" w:pos="0" w:leader="none"/>
      </w:tabs>
    </w:pPr>
    <w:rPr>
      <w:rFonts w:ascii="Arial" w:hAnsi="Arial" w:eastAsia="黑体"/>
      <w:sz w:val="32"/>
      <w:szCs w:val="20"/>
    </w:rPr>
  </w:style>
  <w:style w:type="paragraph" w:styleId="945">
    <w:name w:val="正文1"/>
    <w:basedOn w:val="946"/>
    <w:next w:val="951"/>
    <w:link w:val="921"/>
    <w:qFormat/>
    <w:pPr>
      <w:jc w:val="left"/>
      <w:spacing w:line="360" w:lineRule="atLeast"/>
    </w:pPr>
    <w:rPr>
      <w:rFonts w:ascii="宋体" w:hAnsi="Calibri" w:eastAsia="宋体" w:cs="Times New Roman"/>
      <w:sz w:val="24"/>
      <w:szCs w:val="20"/>
    </w:rPr>
  </w:style>
  <w:style w:type="paragraph" w:styleId="946">
    <w:name w:val="正文112"/>
    <w:next w:val="947"/>
    <w:link w:val="921"/>
    <w:qFormat/>
    <w:pPr>
      <w:jc w:val="both"/>
      <w:widowControl w:val="off"/>
    </w:pPr>
    <w:rPr>
      <w:rFonts w:ascii="Times New Roman" w:hAnsi="Times New Roman" w:eastAsia="宋体" w:cs="Times New Roman"/>
      <w:sz w:val="21"/>
      <w:szCs w:val="24"/>
      <w:lang w:val="en-US" w:eastAsia="zh-CN" w:bidi="ar-SA"/>
    </w:rPr>
  </w:style>
  <w:style w:type="paragraph" w:styleId="947">
    <w:name w:val="页脚1"/>
    <w:basedOn w:val="948"/>
    <w:next w:val="947"/>
    <w:link w:val="921"/>
    <w:qFormat/>
    <w:pPr>
      <w:jc w:val="left"/>
      <w:tabs>
        <w:tab w:val="center" w:pos="4153" w:leader="none"/>
        <w:tab w:val="right" w:pos="8306" w:leader="none"/>
      </w:tabs>
    </w:pPr>
    <w:rPr>
      <w:sz w:val="18"/>
      <w:szCs w:val="18"/>
    </w:rPr>
  </w:style>
  <w:style w:type="paragraph" w:styleId="948">
    <w:name w:val="正文113"/>
    <w:next w:val="949"/>
    <w:link w:val="921"/>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49">
    <w:name w:val="BodyText1I21"/>
    <w:basedOn w:val="950"/>
    <w:next w:val="949"/>
    <w:link w:val="921"/>
    <w:qFormat/>
    <w:pPr>
      <w:ind w:firstLine="420"/>
      <w:spacing w:line="240" w:lineRule="auto"/>
    </w:pPr>
    <w:rPr>
      <w:sz w:val="21"/>
    </w:rPr>
  </w:style>
  <w:style w:type="paragraph" w:styleId="950">
    <w:name w:val="BodyTextIndent1"/>
    <w:basedOn w:val="948"/>
    <w:next w:val="950"/>
    <w:link w:val="921"/>
    <w:qFormat/>
    <w:pPr>
      <w:ind w:left="420" w:firstLine="200"/>
      <w:spacing w:after="120" w:line="360" w:lineRule="auto"/>
    </w:pPr>
    <w:rPr>
      <w:rFonts w:ascii="Verdana" w:hAnsi="Verdana"/>
      <w:sz w:val="24"/>
      <w:szCs w:val="28"/>
    </w:rPr>
  </w:style>
  <w:style w:type="paragraph" w:styleId="951">
    <w:name w:val="正文1111"/>
    <w:next w:val="945"/>
    <w:link w:val="921"/>
    <w:qFormat/>
    <w:pPr>
      <w:jc w:val="both"/>
      <w:widowControl w:val="off"/>
    </w:pPr>
    <w:rPr>
      <w:rFonts w:ascii="Times New Roman" w:hAnsi="Times New Roman" w:eastAsia="宋体" w:cs="Times New Roman"/>
      <w:sz w:val="21"/>
      <w:szCs w:val="24"/>
      <w:lang w:val="en-US" w:eastAsia="zh-CN" w:bidi="ar-SA"/>
    </w:rPr>
  </w:style>
  <w:style w:type="paragraph" w:styleId="952">
    <w:name w:val="正文11"/>
    <w:next w:val="944"/>
    <w:link w:val="921"/>
    <w:qFormat/>
    <w:pPr>
      <w:jc w:val="both"/>
      <w:widowControl w:val="off"/>
    </w:pPr>
    <w:rPr>
      <w:rFonts w:ascii="Times New Roman" w:hAnsi="Times New Roman" w:eastAsia="宋体" w:cs="Times New Roman"/>
      <w:sz w:val="21"/>
      <w:szCs w:val="24"/>
      <w:lang w:val="en-US" w:eastAsia="zh-CN" w:bidi="ar-SA"/>
    </w:rPr>
  </w:style>
  <w:style w:type="paragraph" w:styleId="953">
    <w:name w:val="一级条标题"/>
    <w:basedOn w:val="954"/>
    <w:next w:val="955"/>
    <w:link w:val="92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name w:val="章标题"/>
    <w:basedOn w:val="946"/>
    <w:next w:val="945"/>
    <w:link w:val="921"/>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5">
    <w:name w:val="段"/>
    <w:basedOn w:val="945"/>
    <w:next w:val="945"/>
    <w:link w:val="921"/>
    <w:qFormat/>
    <w:pPr>
      <w:ind w:firstLine="200"/>
      <w:widowControl/>
    </w:pPr>
    <w:rPr>
      <w:sz w:val="20"/>
    </w:rPr>
  </w:style>
  <w:style w:type="paragraph" w:styleId="956">
    <w:name w:val="目录 11"/>
    <w:basedOn w:val="952"/>
    <w:next w:val="952"/>
    <w:link w:val="921"/>
    <w:qFormat/>
    <w:pPr>
      <w:jc w:val="left"/>
      <w:spacing w:before="120" w:after="120"/>
    </w:pPr>
    <w:rPr>
      <w:rFonts w:ascii="Calibri" w:hAnsi="Calibri" w:eastAsia="宋体"/>
      <w:b/>
      <w:bCs/>
      <w:caps/>
      <w:sz w:val="20"/>
      <w:szCs w:val="20"/>
    </w:rPr>
  </w:style>
  <w:style w:type="paragraph" w:styleId="957">
    <w:name w:val="正文文本缩进111"/>
    <w:basedOn w:val="958"/>
    <w:next w:val="960"/>
    <w:link w:val="921"/>
    <w:qFormat/>
    <w:pPr>
      <w:ind w:firstLine="538"/>
    </w:pPr>
    <w:rPr>
      <w:sz w:val="28"/>
    </w:rPr>
  </w:style>
  <w:style w:type="paragraph" w:styleId="958">
    <w:name w:val="正文121"/>
    <w:next w:val="959"/>
    <w:link w:val="921"/>
    <w:qFormat/>
    <w:rPr>
      <w:rFonts w:ascii="Times New Roman" w:hAnsi="Times New Roman" w:eastAsia="宋体" w:cs="Times New Roman"/>
    </w:rPr>
  </w:style>
  <w:style w:type="paragraph" w:styleId="959">
    <w:name w:val="BlockQuote1"/>
    <w:basedOn w:val="958"/>
    <w:next w:val="959"/>
    <w:link w:val="921"/>
    <w:qFormat/>
    <w:pPr>
      <w:ind w:left="256" w:right="6" w:firstLine="624"/>
    </w:pPr>
    <w:rPr>
      <w:rFonts w:eastAsia="仿宋_GB2312"/>
      <w:sz w:val="28"/>
    </w:rPr>
  </w:style>
  <w:style w:type="paragraph" w:styleId="960">
    <w:name w:val="样式 正文文本缩进 + 首行缩进:  2 字符 行距: 1.5 倍行距"/>
    <w:basedOn w:val="961"/>
    <w:next w:val="960"/>
    <w:link w:val="921"/>
    <w:qFormat/>
    <w:pPr>
      <w:ind w:firstLine="645"/>
      <w:spacing w:before="156"/>
    </w:pPr>
    <w:rPr>
      <w:rFonts w:ascii="Calibri" w:hAnsi="Calibri"/>
      <w:sz w:val="28"/>
    </w:rPr>
  </w:style>
  <w:style w:type="paragraph" w:styleId="961">
    <w:name w:val="正文文本缩进1"/>
    <w:basedOn w:val="962"/>
    <w:next w:val="967"/>
    <w:link w:val="921"/>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62">
    <w:name w:val="正文12"/>
    <w:next w:val="963"/>
    <w:link w:val="921"/>
    <w:qFormat/>
    <w:pPr>
      <w:jc w:val="both"/>
      <w:widowControl w:val="off"/>
    </w:pPr>
    <w:rPr>
      <w:rFonts w:ascii="Times New Roman" w:hAnsi="Times New Roman" w:eastAsia="宋体" w:cs="Times New Roman"/>
      <w:sz w:val="21"/>
      <w:szCs w:val="24"/>
      <w:lang w:val="en-US" w:eastAsia="zh-CN" w:bidi="ar-SA"/>
    </w:rPr>
  </w:style>
  <w:style w:type="paragraph" w:styleId="963">
    <w:name w:val="正文首行缩进 21"/>
    <w:basedOn w:val="961"/>
    <w:next w:val="964"/>
    <w:link w:val="921"/>
    <w:qFormat/>
    <w:pPr>
      <w:ind w:firstLine="420"/>
    </w:pPr>
  </w:style>
  <w:style w:type="paragraph" w:styleId="964">
    <w:name w:val="正文111"/>
    <w:next w:val="965"/>
    <w:link w:val="921"/>
    <w:qFormat/>
    <w:pPr>
      <w:jc w:val="both"/>
      <w:widowControl w:val="off"/>
    </w:pPr>
    <w:rPr>
      <w:rFonts w:ascii="Times New Roman" w:hAnsi="Times New Roman" w:eastAsia="宋体" w:cs="Times New Roman"/>
      <w:sz w:val="21"/>
      <w:szCs w:val="24"/>
      <w:lang w:val="en-US" w:eastAsia="zh-CN" w:bidi="ar-SA"/>
    </w:rPr>
  </w:style>
  <w:style w:type="paragraph" w:styleId="965">
    <w:name w:val="正文首行缩进11"/>
    <w:basedOn w:val="966"/>
    <w:next w:val="965"/>
    <w:link w:val="921"/>
    <w:qFormat/>
    <w:pPr>
      <w:ind w:firstLine="420"/>
    </w:pPr>
    <w:rPr>
      <w:sz w:val="24"/>
    </w:rPr>
  </w:style>
  <w:style w:type="paragraph" w:styleId="966">
    <w:name w:val="正文文本11"/>
    <w:basedOn w:val="952"/>
    <w:next w:val="964"/>
    <w:link w:val="921"/>
    <w:qFormat/>
    <w:pPr>
      <w:spacing w:after="120"/>
    </w:pPr>
  </w:style>
  <w:style w:type="paragraph" w:styleId="967">
    <w:name w:val="寄信人地址1"/>
    <w:basedOn w:val="962"/>
    <w:next w:val="967"/>
    <w:link w:val="921"/>
    <w:qFormat/>
    <w:rPr>
      <w:rFonts w:ascii="Arial" w:hAnsi="Arial"/>
    </w:rPr>
  </w:style>
  <w:style w:type="paragraph" w:styleId="968">
    <w:name w:val="_Style 2"/>
    <w:basedOn w:val="921"/>
    <w:next w:val="968"/>
    <w:link w:val="921"/>
    <w:uiPriority w:val="34"/>
    <w:qFormat/>
    <w:pPr>
      <w:ind w:firstLine="420"/>
    </w:pPr>
    <w:rPr>
      <w:szCs w:val="24"/>
    </w:rPr>
  </w:style>
  <w:style w:type="paragraph" w:styleId="969">
    <w:name w:val="标题 11"/>
    <w:basedOn w:val="970"/>
    <w:next w:val="970"/>
    <w:link w:val="921"/>
    <w:pPr>
      <w:keepLines/>
      <w:keepNext/>
      <w:spacing w:before="340" w:after="330" w:line="578" w:lineRule="auto"/>
      <w:outlineLvl w:val="0"/>
    </w:pPr>
    <w:rPr>
      <w:b/>
      <w:bCs/>
      <w:sz w:val="44"/>
      <w:szCs w:val="44"/>
    </w:rPr>
  </w:style>
  <w:style w:type="paragraph" w:styleId="970">
    <w:name w:val="正文13"/>
    <w:next w:val="971"/>
    <w:link w:val="921"/>
    <w:qFormat/>
    <w:pPr>
      <w:jc w:val="both"/>
      <w:widowControl w:val="off"/>
    </w:pPr>
    <w:rPr>
      <w:rFonts w:ascii="Times New Roman" w:hAnsi="Times New Roman" w:eastAsia="宋体" w:cs="Times New Roman"/>
      <w:sz w:val="21"/>
      <w:szCs w:val="24"/>
      <w:lang w:val="en-US" w:eastAsia="zh-CN" w:bidi="ar-SA"/>
    </w:rPr>
  </w:style>
  <w:style w:type="paragraph" w:styleId="971">
    <w:name w:val="文本块1"/>
    <w:basedOn w:val="970"/>
    <w:next w:val="971"/>
    <w:link w:val="921"/>
    <w:qFormat/>
    <w:pPr>
      <w:ind w:left="420" w:right="33"/>
      <w:jc w:val="left"/>
    </w:pPr>
    <w:rPr>
      <w:sz w:val="24"/>
      <w:szCs w:val="20"/>
    </w:rPr>
  </w:style>
  <w:style w:type="paragraph" w:styleId="972">
    <w:name w:val="索引 411"/>
    <w:basedOn w:val="921"/>
    <w:next w:val="921"/>
    <w:link w:val="921"/>
    <w:qFormat/>
    <w:pPr>
      <w:ind w:left="1260"/>
    </w:pPr>
  </w:style>
  <w:style w:type="paragraph" w:styleId="973">
    <w:name w:val="列出段落1"/>
    <w:basedOn w:val="921"/>
    <w:next w:val="973"/>
    <w:link w:val="921"/>
    <w:uiPriority w:val="34"/>
    <w:qFormat/>
    <w:pPr>
      <w:ind w:left="480"/>
      <w:jc w:val="left"/>
    </w:pPr>
    <w:rPr>
      <w:rFonts w:ascii="Calibri" w:hAnsi="Calibri" w:eastAsia="PMingLiU"/>
      <w:sz w:val="24"/>
      <w:szCs w:val="20"/>
      <w:lang w:eastAsia="zh-TW"/>
    </w:rPr>
  </w:style>
  <w:style w:type="paragraph" w:styleId="974">
    <w:name w:val="正文文本1"/>
    <w:basedOn w:val="952"/>
    <w:next w:val="953"/>
    <w:link w:val="921"/>
    <w:qFormat/>
    <w:pPr>
      <w:spacing w:after="120"/>
    </w:pPr>
    <w:rPr>
      <w:lang w:eastAsia="en-US"/>
    </w:rPr>
  </w:style>
  <w:style w:type="paragraph" w:styleId="975">
    <w:name w:val="索引 51"/>
    <w:basedOn w:val="945"/>
    <w:next w:val="945"/>
    <w:link w:val="921"/>
    <w:qFormat/>
    <w:pPr>
      <w:ind w:left="798"/>
    </w:pPr>
    <w:rPr>
      <w:rFonts w:ascii="Calibri" w:hAnsi="Calibri"/>
    </w:rPr>
  </w:style>
  <w:style w:type="paragraph" w:styleId="976">
    <w:name w:val="正文首行缩进1"/>
    <w:basedOn w:val="966"/>
    <w:next w:val="963"/>
    <w:link w:val="921"/>
    <w:qFormat/>
    <w:pPr>
      <w:ind w:firstLine="420"/>
      <w:spacing w:after="120"/>
    </w:pPr>
    <w:rPr>
      <w:rFonts w:ascii="Times New Roman" w:eastAsia="宋体"/>
      <w:sz w:val="24"/>
      <w:szCs w:val="24"/>
    </w:rPr>
  </w:style>
  <w:style w:type="paragraph" w:styleId="977">
    <w:name w:val="纯文本1"/>
    <w:basedOn w:val="952"/>
    <w:next w:val="977"/>
    <w:link w:val="921"/>
    <w:qFormat/>
    <w:rPr>
      <w:rFonts w:ascii="宋体" w:hAnsi="Courier New"/>
      <w:sz w:val="20"/>
      <w:szCs w:val="20"/>
    </w:rPr>
  </w:style>
  <w:style w:type="paragraph" w:styleId="978">
    <w:name w:val="目录 111"/>
    <w:basedOn w:val="964"/>
    <w:next w:val="964"/>
    <w:link w:val="921"/>
    <w:qFormat/>
    <w:pPr>
      <w:jc w:val="left"/>
      <w:spacing w:after="100" w:line="259" w:lineRule="auto"/>
      <w:widowControl/>
    </w:pPr>
    <w:rPr>
      <w:rFonts w:ascii="Calibri" w:hAnsi="Calibri" w:eastAsia="宋体"/>
      <w:sz w:val="22"/>
      <w:szCs w:val="22"/>
    </w:rPr>
  </w:style>
  <w:style w:type="paragraph" w:styleId="979">
    <w:name w:val="索引 41"/>
    <w:basedOn w:val="945"/>
    <w:next w:val="945"/>
    <w:link w:val="921"/>
    <w:qFormat/>
    <w:pPr>
      <w:ind w:left="600"/>
    </w:pPr>
    <w:rPr>
      <w:rFonts w:ascii="Calibri" w:hAnsi="Calibri"/>
      <w:sz w:val="22"/>
      <w:szCs w:val="22"/>
    </w:rPr>
  </w:style>
  <w:style w:type="paragraph" w:styleId="980">
    <w:name w:val="脚注文本1"/>
    <w:basedOn w:val="970"/>
    <w:next w:val="975"/>
    <w:link w:val="921"/>
    <w:qFormat/>
    <w:rPr>
      <w:rFonts w:eastAsia="Times New Roman"/>
      <w:sz w:val="18"/>
      <w:szCs w:val="18"/>
    </w:rPr>
  </w:style>
  <w:style w:type="paragraph" w:styleId="981">
    <w:name w:val="首行缩进"/>
    <w:basedOn w:val="970"/>
    <w:next w:val="970"/>
    <w:link w:val="921"/>
    <w:qFormat/>
    <w:pPr>
      <w:ind w:firstLine="480"/>
      <w:spacing w:line="360" w:lineRule="auto"/>
    </w:pPr>
    <w:rPr>
      <w:rFonts w:ascii="宋体" w:hAnsi="宋体"/>
      <w:sz w:val="24"/>
    </w:rPr>
  </w:style>
  <w:style w:type="paragraph" w:styleId="982">
    <w:name w:val="List Paragraph"/>
    <w:basedOn w:val="921"/>
    <w:next w:val="982"/>
    <w:link w:val="921"/>
    <w:uiPriority w:val="34"/>
    <w:qFormat/>
    <w:pPr>
      <w:ind w:firstLine="420"/>
    </w:pPr>
  </w:style>
  <w:style w:type="paragraph" w:styleId="983">
    <w:name w:val="纯文本11"/>
    <w:basedOn w:val="946"/>
    <w:next w:val="983"/>
    <w:link w:val="921"/>
    <w:qFormat/>
    <w:rPr>
      <w:rFonts w:ascii="宋体" w:hAnsi="Courier New"/>
      <w:sz w:val="20"/>
      <w:szCs w:val="20"/>
    </w:rPr>
  </w:style>
  <w:style w:type="paragraph" w:styleId="984">
    <w:name w:val="目录 12"/>
    <w:basedOn w:val="970"/>
    <w:next w:val="970"/>
    <w:link w:val="921"/>
    <w:qFormat/>
    <w:rPr>
      <w:sz w:val="20"/>
      <w:szCs w:val="20"/>
    </w:rPr>
  </w:style>
  <w:style w:type="paragraph" w:styleId="985">
    <w:name w:val="页眉1"/>
    <w:basedOn w:val="970"/>
    <w:next w:val="985"/>
    <w:link w:val="921"/>
    <w:qFormat/>
    <w:pPr>
      <w:jc w:val="center"/>
      <w:tabs>
        <w:tab w:val="center" w:pos="4153" w:leader="none"/>
        <w:tab w:val="right" w:pos="8306" w:leader="none"/>
      </w:tabs>
      <w:pBdr>
        <w:bottom w:val="single" w:color="000000" w:sz="6" w:space="1"/>
      </w:pBdr>
    </w:pPr>
    <w:rPr>
      <w:sz w:val="18"/>
      <w:szCs w:val="18"/>
    </w:rPr>
  </w:style>
  <w:style w:type="paragraph" w:styleId="986">
    <w:name w:val="正文文本缩进11"/>
    <w:basedOn w:val="964"/>
    <w:next w:val="986"/>
    <w:link w:val="921"/>
    <w:qFormat/>
    <w:pPr>
      <w:ind w:firstLine="425"/>
      <w:spacing w:line="360" w:lineRule="auto"/>
    </w:pPr>
  </w:style>
  <w:style w:type="paragraph" w:styleId="987">
    <w:name w:val="标题 41"/>
    <w:basedOn w:val="952"/>
    <w:next w:val="945"/>
    <w:link w:val="921"/>
    <w:qFormat/>
    <w:pPr>
      <w:ind w:left="864" w:hanging="864"/>
      <w:keepLines/>
      <w:keepNext/>
      <w:spacing w:before="280" w:after="290" w:line="376" w:lineRule="auto"/>
      <w:outlineLvl w:val="3"/>
    </w:pPr>
    <w:rPr>
      <w:rFonts w:ascii="Cambria" w:hAnsi="Cambria"/>
      <w:b/>
      <w:bCs/>
      <w:sz w:val="28"/>
      <w:szCs w:val="28"/>
    </w:rPr>
  </w:style>
  <w:style w:type="paragraph" w:styleId="988">
    <w:name w:val="正文首行缩进 211"/>
    <w:basedOn w:val="957"/>
    <w:next w:val="958"/>
    <w:link w:val="921"/>
    <w:qFormat/>
    <w:pPr>
      <w:ind w:firstLine="420"/>
      <w:jc w:val="both"/>
    </w:pPr>
    <w:rPr>
      <w:lang w:val="en-US" w:eastAsia="en-US"/>
    </w:rPr>
  </w:style>
  <w:style w:type="paragraph" w:styleId="989">
    <w:name w:val="表格文字"/>
    <w:basedOn w:val="962"/>
    <w:next w:val="966"/>
    <w:link w:val="921"/>
    <w:qFormat/>
    <w:pPr>
      <w:jc w:val="left"/>
    </w:pPr>
    <w:rPr>
      <w:bCs/>
      <w:spacing w:val="10"/>
      <w:sz w:val="20"/>
      <w:szCs w:val="20"/>
    </w:rPr>
  </w:style>
  <w:style w:type="table" w:styleId="990">
    <w:name w:val="网格型11"/>
    <w:basedOn w:val="991"/>
    <w:next w:val="990"/>
    <w:link w:val="921"/>
    <w:uiPriority w:val="59"/>
    <w:qFormat/>
    <w:tblPr/>
  </w:style>
  <w:style w:type="table" w:styleId="991">
    <w:name w:val="普通表格1"/>
    <w:next w:val="991"/>
    <w:link w:val="921"/>
    <w:uiPriority w:val="99"/>
    <w:unhideWhenUsed/>
    <w:qFormat/>
    <w:tbl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4</cp:revision>
  <dcterms:created xsi:type="dcterms:W3CDTF">2014-10-29T12:08:00Z</dcterms:created>
  <dcterms:modified xsi:type="dcterms:W3CDTF">2024-08-19T06:54:09Z</dcterms:modified>
</cp:coreProperties>
</file>