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6BE96F">
      <w:pPr>
        <w:rPr>
          <w:rFonts w:hint="eastAsia" w:ascii="楷体" w:hAnsi="楷体" w:eastAsia="楷体"/>
          <w:b/>
          <w:color w:val="auto"/>
          <w:sz w:val="72"/>
          <w:szCs w:val="72"/>
          <w:highlight w:val="none"/>
        </w:rPr>
      </w:pPr>
    </w:p>
    <w:p w14:paraId="6046A15C">
      <w:pPr>
        <w:spacing w:line="1040" w:lineRule="exact"/>
        <w:jc w:val="center"/>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淮安市政府采购封闭式</w:t>
      </w:r>
    </w:p>
    <w:p w14:paraId="5E2C94F8">
      <w:pPr>
        <w:spacing w:line="1040" w:lineRule="exact"/>
        <w:jc w:val="center"/>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框架协议采购征集文件</w:t>
      </w:r>
    </w:p>
    <w:p w14:paraId="5F558B11">
      <w:pPr>
        <w:spacing w:line="1040" w:lineRule="exact"/>
        <w:jc w:val="center"/>
        <w:rPr>
          <w:rFonts w:hint="eastAsia" w:ascii="黑体" w:hAnsi="黑体" w:eastAsia="黑体"/>
          <w:b/>
          <w:color w:val="auto"/>
          <w:sz w:val="72"/>
          <w:szCs w:val="72"/>
          <w:highlight w:val="none"/>
        </w:rPr>
      </w:pPr>
    </w:p>
    <w:p w14:paraId="2DA4FCC8">
      <w:pPr>
        <w:tabs>
          <w:tab w:val="center" w:pos="4621"/>
        </w:tabs>
        <w:jc w:val="left"/>
        <w:rPr>
          <w:rFonts w:hint="eastAsia" w:ascii="黑体" w:hAnsi="黑体" w:eastAsia="黑体"/>
          <w:b/>
          <w:color w:val="auto"/>
          <w:sz w:val="72"/>
          <w:highlight w:val="none"/>
        </w:rPr>
      </w:pPr>
    </w:p>
    <w:p w14:paraId="3F2EC7B4">
      <w:pPr>
        <w:rPr>
          <w:rFonts w:hint="eastAsia" w:ascii="黑体" w:hAnsi="黑体" w:eastAsia="黑体"/>
          <w:b/>
          <w:color w:val="auto"/>
          <w:sz w:val="32"/>
          <w:highlight w:val="none"/>
        </w:rPr>
      </w:pPr>
    </w:p>
    <w:p w14:paraId="76DC3256">
      <w:pPr>
        <w:rPr>
          <w:rFonts w:hint="eastAsia" w:ascii="黑体" w:hAnsi="黑体" w:eastAsia="黑体"/>
          <w:b/>
          <w:color w:val="auto"/>
          <w:sz w:val="32"/>
          <w:highlight w:val="none"/>
        </w:rPr>
      </w:pPr>
    </w:p>
    <w:p w14:paraId="124FC21D">
      <w:pPr>
        <w:spacing w:line="760" w:lineRule="exact"/>
        <w:ind w:firstLine="315"/>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rPr>
        <w:t>项目名称: 淮安市机关事务管理局</w:t>
      </w:r>
      <w:r>
        <w:rPr>
          <w:rFonts w:hint="eastAsia" w:ascii="黑体" w:hAnsi="黑体" w:eastAsia="黑体"/>
          <w:b/>
          <w:color w:val="auto"/>
          <w:sz w:val="32"/>
          <w:szCs w:val="32"/>
          <w:highlight w:val="none"/>
          <w:lang w:eastAsia="zh-CN"/>
        </w:rPr>
        <w:t>选择</w:t>
      </w:r>
      <w:r>
        <w:rPr>
          <w:rFonts w:hint="eastAsia" w:ascii="黑体" w:hAnsi="黑体" w:eastAsia="黑体"/>
          <w:b/>
          <w:color w:val="auto"/>
          <w:sz w:val="32"/>
          <w:szCs w:val="32"/>
          <w:highlight w:val="none"/>
          <w:lang w:eastAsia="zh-CN"/>
        </w:rPr>
        <w:t>包车</w:t>
      </w:r>
      <w:r>
        <w:rPr>
          <w:rFonts w:hint="eastAsia" w:ascii="黑体" w:hAnsi="黑体" w:eastAsia="黑体"/>
          <w:b/>
          <w:color w:val="auto"/>
          <w:sz w:val="32"/>
          <w:szCs w:val="32"/>
          <w:highlight w:val="none"/>
          <w:lang w:val="en-US" w:eastAsia="zh-CN"/>
        </w:rPr>
        <w:t>客运</w:t>
      </w:r>
      <w:r>
        <w:rPr>
          <w:rFonts w:hint="eastAsia" w:ascii="黑体" w:hAnsi="黑体" w:eastAsia="黑体"/>
          <w:b/>
          <w:color w:val="auto"/>
          <w:sz w:val="32"/>
          <w:szCs w:val="32"/>
          <w:highlight w:val="none"/>
          <w:lang w:eastAsia="zh-CN"/>
        </w:rPr>
        <w:t>服务</w:t>
      </w:r>
      <w:r>
        <w:rPr>
          <w:rFonts w:hint="eastAsia" w:ascii="黑体" w:hAnsi="黑体" w:eastAsia="黑体"/>
          <w:b/>
          <w:color w:val="auto"/>
          <w:sz w:val="32"/>
          <w:szCs w:val="32"/>
          <w:highlight w:val="none"/>
          <w:lang w:eastAsia="zh-CN"/>
        </w:rPr>
        <w:t>公司</w:t>
      </w:r>
    </w:p>
    <w:p w14:paraId="13359237">
      <w:pPr>
        <w:spacing w:line="760" w:lineRule="exact"/>
        <w:rPr>
          <w:rFonts w:hint="eastAsia" w:ascii="黑体" w:hAnsi="黑体" w:eastAsia="黑体"/>
          <w:b/>
          <w:color w:val="auto"/>
          <w:sz w:val="36"/>
          <w:highlight w:val="none"/>
        </w:rPr>
      </w:pPr>
    </w:p>
    <w:p w14:paraId="242C837F">
      <w:pPr>
        <w:spacing w:line="760" w:lineRule="exact"/>
        <w:rPr>
          <w:rFonts w:hint="eastAsia" w:ascii="黑体" w:hAnsi="黑体" w:eastAsia="黑体"/>
          <w:b/>
          <w:color w:val="auto"/>
          <w:sz w:val="36"/>
          <w:highlight w:val="none"/>
        </w:rPr>
      </w:pPr>
    </w:p>
    <w:p w14:paraId="5B5628B4">
      <w:pPr>
        <w:spacing w:line="760" w:lineRule="exact"/>
        <w:ind w:firstLine="630"/>
        <w:rPr>
          <w:rFonts w:hint="default"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rPr>
        <w:t>项目编号:JSZC-320800-HAJY-K2025-0022</w:t>
      </w:r>
    </w:p>
    <w:p w14:paraId="76718AED">
      <w:pPr>
        <w:ind w:left="-359" w:firstLine="360"/>
        <w:rPr>
          <w:rFonts w:ascii="黑体" w:hAnsi="黑体" w:eastAsia="黑体"/>
          <w:b/>
          <w:color w:val="auto"/>
          <w:sz w:val="32"/>
          <w:highlight w:val="none"/>
        </w:rPr>
      </w:pPr>
    </w:p>
    <w:p w14:paraId="7D09B972">
      <w:pPr>
        <w:rPr>
          <w:rFonts w:ascii="黑体" w:hAnsi="黑体" w:eastAsia="黑体"/>
          <w:b/>
          <w:color w:val="auto"/>
          <w:sz w:val="32"/>
          <w:highlight w:val="none"/>
        </w:rPr>
      </w:pPr>
    </w:p>
    <w:p w14:paraId="7288A58C">
      <w:pPr>
        <w:rPr>
          <w:rFonts w:hint="eastAsia" w:ascii="黑体" w:hAnsi="黑体" w:eastAsia="黑体"/>
          <w:b/>
          <w:color w:val="auto"/>
          <w:sz w:val="32"/>
          <w:highlight w:val="none"/>
        </w:rPr>
      </w:pPr>
    </w:p>
    <w:p w14:paraId="5FA89722">
      <w:pPr>
        <w:rPr>
          <w:rFonts w:hint="eastAsia" w:ascii="黑体" w:hAnsi="黑体" w:eastAsia="黑体"/>
          <w:b/>
          <w:color w:val="auto"/>
          <w:sz w:val="32"/>
          <w:highlight w:val="none"/>
        </w:rPr>
      </w:pPr>
    </w:p>
    <w:p w14:paraId="06E81CBA">
      <w:pPr>
        <w:rPr>
          <w:rFonts w:hint="eastAsia" w:ascii="黑体" w:hAnsi="黑体" w:eastAsia="黑体"/>
          <w:b/>
          <w:color w:val="auto"/>
          <w:sz w:val="32"/>
          <w:highlight w:val="none"/>
        </w:rPr>
      </w:pPr>
    </w:p>
    <w:p w14:paraId="483A67B6">
      <w:pPr>
        <w:spacing w:line="600" w:lineRule="exact"/>
        <w:ind w:left="0" w:firstLine="0"/>
        <w:jc w:val="center"/>
        <w:rPr>
          <w:rFonts w:hint="eastAsia" w:ascii="黑体" w:hAnsi="黑体" w:eastAsia="黑体"/>
          <w:b/>
          <w:color w:val="auto"/>
          <w:sz w:val="32"/>
          <w:szCs w:val="32"/>
          <w:highlight w:val="none"/>
          <w:u w:val="single"/>
          <w:lang w:eastAsia="zh-CN"/>
        </w:rPr>
      </w:pPr>
      <w:r>
        <w:rPr>
          <w:rFonts w:hint="eastAsia" w:ascii="黑体" w:hAnsi="黑体" w:eastAsia="黑体"/>
          <w:b/>
          <w:color w:val="auto"/>
          <w:sz w:val="32"/>
          <w:szCs w:val="32"/>
          <w:highlight w:val="none"/>
          <w:lang w:eastAsia="zh-CN"/>
        </w:rPr>
        <w:t>淮安江益工程项目管理咨询有限公司</w:t>
      </w:r>
    </w:p>
    <w:p w14:paraId="106DCC00">
      <w:pPr>
        <w:tabs>
          <w:tab w:val="center" w:pos="5215"/>
        </w:tabs>
        <w:spacing w:line="600" w:lineRule="exact"/>
        <w:ind w:left="0" w:firstLine="0"/>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lang w:val="en-US" w:eastAsia="zh-CN"/>
        </w:rPr>
        <w:t>2026</w:t>
      </w:r>
      <w:r>
        <w:rPr>
          <w:rFonts w:hint="eastAsia" w:ascii="黑体" w:hAnsi="黑体" w:eastAsia="黑体"/>
          <w:b/>
          <w:color w:val="auto"/>
          <w:sz w:val="32"/>
          <w:szCs w:val="32"/>
          <w:highlight w:val="none"/>
        </w:rPr>
        <w:t>年</w:t>
      </w:r>
      <w:r>
        <w:rPr>
          <w:rFonts w:hint="eastAsia" w:ascii="黑体" w:hAnsi="黑体" w:eastAsia="黑体"/>
          <w:b/>
          <w:color w:val="auto"/>
          <w:sz w:val="32"/>
          <w:szCs w:val="32"/>
          <w:highlight w:val="none"/>
          <w:lang w:val="en-US" w:eastAsia="zh-CN"/>
        </w:rPr>
        <w:t>1</w:t>
      </w:r>
      <w:r>
        <w:rPr>
          <w:rFonts w:hint="eastAsia" w:ascii="黑体" w:hAnsi="黑体" w:eastAsia="黑体"/>
          <w:b/>
          <w:color w:val="auto"/>
          <w:sz w:val="32"/>
          <w:szCs w:val="32"/>
          <w:highlight w:val="none"/>
        </w:rPr>
        <w:t>月</w:t>
      </w:r>
      <w:r>
        <w:rPr>
          <w:rFonts w:hint="eastAsia" w:ascii="黑体" w:hAnsi="黑体" w:eastAsia="黑体"/>
          <w:b/>
          <w:color w:val="auto"/>
          <w:sz w:val="32"/>
          <w:szCs w:val="32"/>
          <w:highlight w:val="none"/>
          <w:lang w:val="en-US" w:eastAsia="zh-CN"/>
        </w:rPr>
        <w:t>4</w:t>
      </w:r>
      <w:r>
        <w:rPr>
          <w:rFonts w:hint="eastAsia" w:ascii="黑体" w:hAnsi="黑体" w:eastAsia="黑体"/>
          <w:b/>
          <w:color w:val="auto"/>
          <w:sz w:val="32"/>
          <w:szCs w:val="32"/>
          <w:highlight w:val="none"/>
        </w:rPr>
        <w:t>日</w:t>
      </w:r>
    </w:p>
    <w:p w14:paraId="30E80166">
      <w:pPr>
        <w:spacing w:line="520" w:lineRule="exact"/>
        <w:jc w:val="cente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br w:type="page" w:clear="all"/>
      </w:r>
      <w:r>
        <w:rPr>
          <w:rFonts w:hint="eastAsia" w:ascii="黑体" w:hAnsi="黑体" w:eastAsia="黑体" w:cs="黑体"/>
          <w:b w:val="0"/>
          <w:bCs/>
          <w:color w:val="auto"/>
          <w:sz w:val="36"/>
          <w:szCs w:val="36"/>
          <w:highlight w:val="none"/>
        </w:rPr>
        <w:t>第一章   参加征集活动的邀请</w:t>
      </w:r>
    </w:p>
    <w:p w14:paraId="4EED52FD">
      <w:pPr>
        <w:spacing w:line="500" w:lineRule="exact"/>
        <w:ind w:left="1" w:firstLine="537"/>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eastAsia="zh-CN"/>
        </w:rPr>
        <w:t>淮安江益工程项目管理咨询有限公司</w:t>
      </w:r>
      <w:r>
        <w:rPr>
          <w:rFonts w:hint="eastAsia" w:ascii="仿宋" w:hAnsi="仿宋" w:eastAsia="仿宋" w:cs="仿宋"/>
          <w:color w:val="auto"/>
          <w:sz w:val="28"/>
          <w:szCs w:val="28"/>
          <w:highlight w:val="none"/>
        </w:rPr>
        <w:t>就淮安市机关事务管理局</w:t>
      </w:r>
      <w:r>
        <w:rPr>
          <w:rFonts w:hint="eastAsia" w:ascii="仿宋" w:hAnsi="仿宋" w:eastAsia="仿宋"/>
          <w:color w:val="auto"/>
          <w:sz w:val="28"/>
          <w:szCs w:val="28"/>
          <w:highlight w:val="none"/>
          <w:lang w:eastAsia="zh-CN"/>
        </w:rPr>
        <w:t>选择包车客运服务公司</w:t>
      </w:r>
      <w:r>
        <w:rPr>
          <w:rFonts w:hint="eastAsia" w:ascii="仿宋" w:hAnsi="仿宋" w:eastAsia="仿宋"/>
          <w:color w:val="auto"/>
          <w:sz w:val="28"/>
          <w:szCs w:val="28"/>
          <w:highlight w:val="none"/>
          <w:lang w:val="en-US" w:eastAsia="zh-CN"/>
        </w:rPr>
        <w:t>进行</w:t>
      </w:r>
      <w:r>
        <w:rPr>
          <w:rFonts w:hint="eastAsia" w:ascii="仿宋" w:hAnsi="仿宋" w:eastAsia="仿宋"/>
          <w:color w:val="auto"/>
          <w:sz w:val="28"/>
          <w:szCs w:val="28"/>
          <w:highlight w:val="none"/>
        </w:rPr>
        <w:t>框架协议采购项目征集供应商，欢迎符合条件的供应商参加本次框架</w:t>
      </w:r>
      <w:r>
        <w:rPr>
          <w:rFonts w:hint="eastAsia" w:ascii="仿宋" w:hAnsi="仿宋" w:eastAsia="仿宋" w:cs="仿宋"/>
          <w:color w:val="auto"/>
          <w:sz w:val="28"/>
          <w:szCs w:val="28"/>
          <w:highlight w:val="none"/>
        </w:rPr>
        <w:t>协议采购活动。</w:t>
      </w:r>
    </w:p>
    <w:p w14:paraId="318FB8E4">
      <w:pPr>
        <w:spacing w:line="520" w:lineRule="exact"/>
        <w:ind w:firstLine="537"/>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s">
            <w:drawing>
              <wp:anchor distT="0" distB="0" distL="114300" distR="114300" simplePos="0" relativeHeight="251659264" behindDoc="1" locked="0" layoutInCell="1" allowOverlap="1">
                <wp:simplePos x="0" y="0"/>
                <wp:positionH relativeFrom="column">
                  <wp:posOffset>-66040</wp:posOffset>
                </wp:positionH>
                <wp:positionV relativeFrom="paragraph">
                  <wp:posOffset>284480</wp:posOffset>
                </wp:positionV>
                <wp:extent cx="5767705" cy="1127125"/>
                <wp:effectExtent l="4445" t="4445" r="19050" b="11430"/>
                <wp:wrapNone/>
                <wp:docPr id="1" name="矩形 1"/>
                <wp:cNvGraphicFramePr/>
                <a:graphic xmlns:a="http://schemas.openxmlformats.org/drawingml/2006/main">
                  <a:graphicData uri="http://schemas.microsoft.com/office/word/2010/wordprocessingShape">
                    <wps:wsp>
                      <wps:cNvSpPr/>
                      <wps:spPr bwMode="auto">
                        <a:xfrm>
                          <a:off x="0" y="0"/>
                          <a:ext cx="5767705" cy="11271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E6CF53E">
                            <w:pPr>
                              <w:rPr>
                                <w:rFonts w:hint="eastAsia"/>
                              </w:rPr>
                            </w:pPr>
                          </w:p>
                        </w:txbxContent>
                      </wps:txbx>
                      <wps:bodyPr upright="1"/>
                    </wps:wsp>
                  </a:graphicData>
                </a:graphic>
              </wp:anchor>
            </w:drawing>
          </mc:Choice>
          <mc:Fallback>
            <w:pict>
              <v:rect id="_x0000_s1026" o:spid="_x0000_s1026" o:spt="1" style="position:absolute;left:0pt;margin-left:-5.2pt;margin-top:22.4pt;height:88.75pt;width:454.15pt;z-index:-251657216;mso-width-relative:page;mso-height-relative:page;" fillcolor="#FFFFFF" filled="t" stroked="t" coordsize="21600,21600" o:gfxdata="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fTy/S2QAAAAoBAAAPAAAAAAAAAAEAIAAA&#10;ACIAAABkcnMvZG93bnJldi54bWxQSwECFAAUAAAACACHTuJADXFOpwsCAAA4BAAADgAAAAAAAAAB&#10;ACAAAAAoAQAAZHJzL2Uyb0RvYy54bWxQSwUGAAAAAAYABgBZAQAApQUAAAAA&#10;">
                <v:fill on="t" focussize="0,0"/>
                <v:stroke color="#000000" joinstyle="miter"/>
                <v:imagedata o:title=""/>
                <o:lock v:ext="edit" aspectratio="f"/>
                <v:textbox>
                  <w:txbxContent>
                    <w:p w14:paraId="7E6CF53E">
                      <w:pPr>
                        <w:rPr>
                          <w:rFonts w:hint="eastAsia"/>
                        </w:rPr>
                      </w:pPr>
                    </w:p>
                  </w:txbxContent>
                </v:textbox>
              </v:rect>
            </w:pict>
          </mc:Fallback>
        </mc:AlternateContent>
      </w:r>
    </w:p>
    <w:p w14:paraId="035715D4">
      <w:pPr>
        <w:spacing w:line="520" w:lineRule="exact"/>
        <w:ind w:firstLine="537"/>
        <w:rPr>
          <w:rFonts w:ascii="仿宋" w:hAnsi="仿宋" w:eastAsia="仿宋"/>
          <w:color w:val="auto"/>
          <w:sz w:val="28"/>
          <w:szCs w:val="28"/>
          <w:highlight w:val="none"/>
        </w:rPr>
      </w:pPr>
      <w:r>
        <w:rPr>
          <w:rFonts w:hint="eastAsia" w:ascii="仿宋" w:hAnsi="仿宋" w:eastAsia="仿宋"/>
          <w:color w:val="auto"/>
          <w:sz w:val="28"/>
          <w:szCs w:val="28"/>
          <w:highlight w:val="none"/>
        </w:rPr>
        <w:t>项目概况:</w:t>
      </w:r>
      <w:r>
        <w:rPr>
          <w:rFonts w:hint="eastAsia" w:ascii="仿宋" w:hAnsi="仿宋" w:eastAsia="仿宋" w:cs="仿宋"/>
          <w:color w:val="auto"/>
          <w:sz w:val="28"/>
          <w:szCs w:val="28"/>
          <w:highlight w:val="none"/>
        </w:rPr>
        <w:t>淮安市机关事务管理局</w:t>
      </w:r>
      <w:r>
        <w:rPr>
          <w:rFonts w:hint="eastAsia" w:ascii="仿宋" w:hAnsi="仿宋" w:eastAsia="仿宋" w:cs="仿宋"/>
          <w:color w:val="auto"/>
          <w:sz w:val="28"/>
          <w:szCs w:val="28"/>
          <w:highlight w:val="none"/>
          <w:lang w:eastAsia="zh-CN"/>
        </w:rPr>
        <w:t>选</w:t>
      </w:r>
      <w:r>
        <w:rPr>
          <w:rFonts w:hint="eastAsia" w:ascii="仿宋" w:hAnsi="仿宋" w:eastAsia="仿宋"/>
          <w:color w:val="auto"/>
          <w:sz w:val="28"/>
          <w:szCs w:val="28"/>
          <w:highlight w:val="none"/>
          <w:lang w:eastAsia="zh-CN"/>
        </w:rPr>
        <w:t>择包车客运服务公司框架协议项目的潜在供应商应在“淮安市政府采购网”自行免费下载征集</w:t>
      </w:r>
      <w:r>
        <w:rPr>
          <w:rFonts w:hint="eastAsia" w:ascii="仿宋" w:hAnsi="仿宋" w:eastAsia="仿宋"/>
          <w:color w:val="auto"/>
          <w:sz w:val="28"/>
          <w:szCs w:val="28"/>
          <w:highlight w:val="none"/>
        </w:rPr>
        <w:t>文件，并于</w:t>
      </w:r>
      <w:r>
        <w:rPr>
          <w:rFonts w:ascii="仿宋" w:hAnsi="仿宋" w:eastAsia="仿宋"/>
          <w:color w:val="auto"/>
          <w:sz w:val="28"/>
          <w:szCs w:val="28"/>
          <w:highlight w:val="none"/>
        </w:rPr>
        <w:t>202</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lang w:val="en-US" w:eastAsia="zh-CN"/>
        </w:rPr>
        <w:t>26</w:t>
      </w:r>
      <w:r>
        <w:rPr>
          <w:rFonts w:hint="eastAsia" w:ascii="仿宋" w:hAnsi="仿宋" w:eastAsia="仿宋"/>
          <w:color w:val="auto"/>
          <w:sz w:val="28"/>
          <w:szCs w:val="28"/>
          <w:highlight w:val="none"/>
        </w:rPr>
        <w:t>日</w:t>
      </w:r>
      <w:r>
        <w:rPr>
          <w:rFonts w:hint="eastAsia" w:ascii="仿宋" w:hAnsi="仿宋" w:eastAsia="仿宋"/>
          <w:color w:val="auto"/>
          <w:sz w:val="28"/>
          <w:szCs w:val="28"/>
          <w:highlight w:val="none"/>
          <w:lang w:val="en-US" w:eastAsia="zh-CN"/>
        </w:rPr>
        <w:t>下</w:t>
      </w:r>
      <w:r>
        <w:rPr>
          <w:rFonts w:hint="eastAsia" w:ascii="仿宋" w:hAnsi="仿宋" w:eastAsia="仿宋"/>
          <w:color w:val="auto"/>
          <w:sz w:val="28"/>
          <w:szCs w:val="28"/>
          <w:highlight w:val="none"/>
        </w:rPr>
        <w:t>午</w:t>
      </w:r>
      <w:r>
        <w:rPr>
          <w:rFonts w:hint="eastAsia" w:ascii="仿宋" w:hAnsi="仿宋" w:eastAsia="仿宋"/>
          <w:color w:val="auto"/>
          <w:sz w:val="28"/>
          <w:szCs w:val="28"/>
          <w:highlight w:val="none"/>
          <w:lang w:val="en-US" w:eastAsia="zh-CN"/>
        </w:rPr>
        <w:t>14时3</w:t>
      </w:r>
      <w:r>
        <w:rPr>
          <w:rFonts w:ascii="仿宋" w:hAnsi="仿宋" w:eastAsia="仿宋"/>
          <w:color w:val="auto"/>
          <w:sz w:val="28"/>
          <w:szCs w:val="28"/>
          <w:highlight w:val="none"/>
        </w:rPr>
        <w:t>0</w:t>
      </w:r>
      <w:r>
        <w:rPr>
          <w:rFonts w:hint="eastAsia" w:ascii="仿宋" w:hAnsi="仿宋" w:eastAsia="仿宋"/>
          <w:color w:val="auto"/>
          <w:sz w:val="28"/>
          <w:szCs w:val="28"/>
          <w:highlight w:val="none"/>
        </w:rPr>
        <w:t>分（北京时间）前提交响应文件。</w:t>
      </w:r>
    </w:p>
    <w:p w14:paraId="5DEA493B">
      <w:pPr>
        <w:spacing w:line="520" w:lineRule="exact"/>
        <w:ind w:firstLine="565"/>
        <w:rPr>
          <w:rFonts w:hint="eastAsia" w:ascii="仿宋" w:hAnsi="仿宋" w:eastAsia="仿宋"/>
          <w:color w:val="auto"/>
          <w:sz w:val="28"/>
          <w:szCs w:val="28"/>
          <w:highlight w:val="none"/>
        </w:rPr>
      </w:pPr>
    </w:p>
    <w:p w14:paraId="4B34F8A3">
      <w:pPr>
        <w:spacing w:line="520" w:lineRule="exact"/>
        <w:ind w:firstLine="565"/>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一、项目基本情况</w:t>
      </w:r>
    </w:p>
    <w:p w14:paraId="5EBE570F">
      <w:pPr>
        <w:spacing w:line="520" w:lineRule="exact"/>
        <w:ind w:firstLine="565"/>
        <w:rPr>
          <w:rFonts w:hint="default" w:ascii="仿宋" w:hAnsi="仿宋" w:eastAsia="仿宋" w:cs="仿宋"/>
          <w:color w:val="auto"/>
          <w:sz w:val="28"/>
          <w:szCs w:val="28"/>
          <w:highlight w:val="none"/>
          <w:lang w:val="en-US" w:eastAsia="zh-CN"/>
        </w:rPr>
      </w:pPr>
      <w:r>
        <w:rPr>
          <w:rFonts w:hint="eastAsia" w:ascii="仿宋" w:hAnsi="仿宋" w:eastAsia="仿宋"/>
          <w:color w:val="auto"/>
          <w:sz w:val="28"/>
          <w:szCs w:val="28"/>
          <w:highlight w:val="none"/>
        </w:rPr>
        <w:t>（一）项目</w:t>
      </w:r>
      <w:r>
        <w:rPr>
          <w:rFonts w:hint="eastAsia" w:ascii="仿宋" w:hAnsi="仿宋" w:eastAsia="仿宋" w:cs="仿宋"/>
          <w:color w:val="auto"/>
          <w:sz w:val="28"/>
          <w:szCs w:val="28"/>
          <w:highlight w:val="none"/>
        </w:rPr>
        <w:t xml:space="preserve">编号:JSZC-320800-HAJY-K2025-0022 </w:t>
      </w:r>
    </w:p>
    <w:p w14:paraId="3CE02F88">
      <w:pPr>
        <w:spacing w:line="520" w:lineRule="exact"/>
        <w:ind w:firstLine="565"/>
        <w:rPr>
          <w:rFonts w:hint="eastAsia" w:ascii="仿宋" w:hAnsi="仿宋" w:eastAsia="仿宋" w:cs="仿宋"/>
          <w:color w:val="auto"/>
          <w:sz w:val="28"/>
          <w:szCs w:val="28"/>
          <w:highlight w:val="none"/>
          <w:lang w:eastAsia="zh-CN"/>
        </w:rPr>
      </w:pPr>
      <w:r>
        <w:rPr>
          <w:rFonts w:hint="eastAsia" w:ascii="仿宋" w:hAnsi="仿宋" w:eastAsia="仿宋"/>
          <w:color w:val="auto"/>
          <w:sz w:val="28"/>
          <w:szCs w:val="28"/>
          <w:highlight w:val="none"/>
        </w:rPr>
        <w:t>（二）项目名称:</w:t>
      </w:r>
      <w:r>
        <w:rPr>
          <w:rFonts w:hint="eastAsia" w:ascii="仿宋" w:hAnsi="仿宋" w:eastAsia="仿宋" w:cs="仿宋"/>
          <w:color w:val="auto"/>
          <w:sz w:val="28"/>
          <w:szCs w:val="28"/>
          <w:highlight w:val="none"/>
        </w:rPr>
        <w:t>淮安市机关事务管理局</w:t>
      </w:r>
      <w:r>
        <w:rPr>
          <w:rFonts w:hint="eastAsia" w:ascii="仿宋" w:hAnsi="仿宋" w:eastAsia="仿宋" w:cs="仿宋"/>
          <w:color w:val="auto"/>
          <w:sz w:val="28"/>
          <w:szCs w:val="28"/>
          <w:highlight w:val="none"/>
          <w:lang w:eastAsia="zh-CN"/>
        </w:rPr>
        <w:t>选择包车客运服务公司</w:t>
      </w:r>
    </w:p>
    <w:p w14:paraId="58C7533D">
      <w:pPr>
        <w:spacing w:line="520" w:lineRule="exact"/>
        <w:ind w:firstLine="565"/>
        <w:rPr>
          <w:rFonts w:ascii="仿宋" w:hAnsi="仿宋" w:eastAsia="仿宋"/>
          <w:color w:val="auto"/>
          <w:sz w:val="28"/>
          <w:szCs w:val="28"/>
          <w:highlight w:val="none"/>
        </w:rPr>
      </w:pPr>
      <w:r>
        <w:rPr>
          <w:rFonts w:hint="eastAsia" w:ascii="仿宋" w:hAnsi="仿宋" w:eastAsia="仿宋"/>
          <w:bCs/>
          <w:color w:val="auto"/>
          <w:sz w:val="28"/>
          <w:highlight w:val="none"/>
        </w:rPr>
        <w:t>（三）征集人</w:t>
      </w:r>
      <w:r>
        <w:rPr>
          <w:rFonts w:hint="eastAsia" w:ascii="仿宋" w:hAnsi="仿宋" w:eastAsia="仿宋"/>
          <w:bCs/>
          <w:color w:val="auto"/>
          <w:sz w:val="28"/>
          <w:highlight w:val="none"/>
          <w:lang w:eastAsia="zh-CN"/>
        </w:rPr>
        <w:t>：</w:t>
      </w:r>
      <w:r>
        <w:rPr>
          <w:rFonts w:hint="eastAsia" w:ascii="仿宋" w:hAnsi="仿宋" w:eastAsia="仿宋"/>
          <w:bCs/>
          <w:color w:val="auto"/>
          <w:sz w:val="28"/>
          <w:highlight w:val="none"/>
        </w:rPr>
        <w:t>淮安市机关事务管理局</w:t>
      </w:r>
    </w:p>
    <w:p w14:paraId="75D702BE">
      <w:pPr>
        <w:spacing w:line="520" w:lineRule="exact"/>
        <w:ind w:firstLine="565"/>
        <w:rPr>
          <w:rFonts w:hint="eastAsia" w:ascii="仿宋" w:hAnsi="仿宋" w:eastAsia="仿宋" w:cs="仿宋"/>
          <w:color w:val="auto"/>
          <w:sz w:val="28"/>
          <w:szCs w:val="28"/>
          <w:highlight w:val="none"/>
          <w:lang w:eastAsia="zh-CN"/>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eastAsia="zh-CN"/>
        </w:rPr>
        <w:t>四</w:t>
      </w:r>
      <w:r>
        <w:rPr>
          <w:rFonts w:hint="eastAsia" w:ascii="仿宋" w:hAnsi="仿宋" w:eastAsia="仿宋"/>
          <w:color w:val="auto"/>
          <w:sz w:val="28"/>
          <w:szCs w:val="28"/>
          <w:highlight w:val="none"/>
        </w:rPr>
        <w:t>）</w:t>
      </w:r>
      <w:r>
        <w:rPr>
          <w:rFonts w:hint="eastAsia" w:ascii="仿宋" w:hAnsi="仿宋" w:eastAsia="仿宋" w:cs="仿宋"/>
          <w:color w:val="auto"/>
          <w:sz w:val="28"/>
          <w:szCs w:val="28"/>
          <w:highlight w:val="none"/>
        </w:rPr>
        <w:t>最高限制单价：详见采购需求</w:t>
      </w:r>
    </w:p>
    <w:p w14:paraId="709EEA2F">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五</w:t>
      </w:r>
      <w:r>
        <w:rPr>
          <w:rFonts w:hint="eastAsia" w:ascii="仿宋" w:hAnsi="仿宋" w:eastAsia="仿宋" w:cs="仿宋"/>
          <w:color w:val="auto"/>
          <w:sz w:val="28"/>
          <w:szCs w:val="28"/>
          <w:highlight w:val="none"/>
        </w:rPr>
        <w:t>）适用本次框架协议的采购人或服务对象范围：淮安市市级党政机关</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党的机关、人大机关、行政机关、政协机关、监察机关、审判机关、检察机关，以及工会、共青团、妇联等人民团体和参照公务员法管理的</w:t>
      </w:r>
      <w:r>
        <w:rPr>
          <w:rFonts w:hint="eastAsia" w:ascii="仿宋" w:hAnsi="仿宋" w:eastAsia="仿宋" w:cs="仿宋"/>
          <w:color w:val="auto"/>
          <w:sz w:val="28"/>
          <w:szCs w:val="28"/>
          <w:highlight w:val="none"/>
        </w:rPr>
        <w:t>事业单位</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组织预算在</w:t>
      </w:r>
      <w:r>
        <w:rPr>
          <w:rFonts w:hint="eastAsia" w:ascii="仿宋" w:hAnsi="仿宋" w:eastAsia="仿宋" w:cs="仿宋"/>
          <w:color w:val="auto"/>
          <w:sz w:val="28"/>
          <w:szCs w:val="28"/>
          <w:highlight w:val="none"/>
          <w:lang w:eastAsia="zh-CN"/>
        </w:rPr>
        <w:t>江苏省财政厅公布的《政府集中采购目录及标准的通知》中分散采购限额标准</w:t>
      </w:r>
      <w:r>
        <w:rPr>
          <w:rFonts w:hint="eastAsia" w:ascii="仿宋" w:hAnsi="仿宋" w:eastAsia="仿宋" w:cs="仿宋"/>
          <w:color w:val="auto"/>
          <w:sz w:val="28"/>
          <w:szCs w:val="28"/>
          <w:highlight w:val="none"/>
        </w:rPr>
        <w:t>（不含</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2026年限额标准为100万元</w:t>
      </w:r>
      <w:r>
        <w:rPr>
          <w:rFonts w:hint="eastAsia" w:ascii="仿宋" w:hAnsi="仿宋" w:eastAsia="仿宋" w:cs="仿宋"/>
          <w:color w:val="auto"/>
          <w:sz w:val="28"/>
          <w:szCs w:val="28"/>
          <w:highlight w:val="none"/>
        </w:rPr>
        <w:t>）以下的包车客运服务。（</w:t>
      </w:r>
      <w:r>
        <w:rPr>
          <w:rFonts w:hint="eastAsia" w:ascii="仿宋" w:hAnsi="仿宋" w:eastAsia="仿宋" w:cs="仿宋"/>
          <w:color w:val="auto"/>
          <w:sz w:val="28"/>
          <w:szCs w:val="28"/>
          <w:highlight w:val="none"/>
          <w:lang w:val="en-US" w:eastAsia="zh-CN"/>
        </w:rPr>
        <w:t>各县区、市直非参照公务员法管理的</w:t>
      </w:r>
      <w:r>
        <w:rPr>
          <w:rFonts w:hint="eastAsia" w:ascii="仿宋" w:hAnsi="仿宋" w:eastAsia="仿宋" w:cs="仿宋"/>
          <w:color w:val="auto"/>
          <w:sz w:val="28"/>
          <w:szCs w:val="28"/>
          <w:highlight w:val="none"/>
        </w:rPr>
        <w:t>事业单位可运用本次征集结果</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也可自行采购</w:t>
      </w:r>
      <w:r>
        <w:rPr>
          <w:rFonts w:hint="eastAsia" w:ascii="仿宋" w:hAnsi="仿宋" w:eastAsia="仿宋" w:cs="仿宋"/>
          <w:color w:val="auto"/>
          <w:sz w:val="28"/>
          <w:szCs w:val="28"/>
          <w:highlight w:val="none"/>
        </w:rPr>
        <w:t>）</w:t>
      </w:r>
    </w:p>
    <w:p w14:paraId="7D13CC69">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eastAsia="zh-CN"/>
        </w:rPr>
        <w:t>六</w:t>
      </w:r>
      <w:r>
        <w:rPr>
          <w:rFonts w:hint="eastAsia" w:ascii="仿宋" w:hAnsi="仿宋" w:eastAsia="仿宋"/>
          <w:color w:val="auto"/>
          <w:sz w:val="28"/>
          <w:szCs w:val="28"/>
          <w:highlight w:val="none"/>
        </w:rPr>
        <w:t>）采购需求:本项</w:t>
      </w:r>
      <w:r>
        <w:rPr>
          <w:rFonts w:hint="eastAsia" w:ascii="仿宋" w:hAnsi="仿宋" w:eastAsia="仿宋" w:cs="仿宋"/>
          <w:color w:val="auto"/>
          <w:sz w:val="28"/>
          <w:szCs w:val="28"/>
          <w:highlight w:val="none"/>
        </w:rPr>
        <w:t>目分为两个包，第一包拟选择大客车（1</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座</w:t>
      </w:r>
      <w:r>
        <w:rPr>
          <w:rFonts w:hint="eastAsia" w:ascii="仿宋" w:hAnsi="仿宋" w:eastAsia="仿宋" w:cs="仿宋"/>
          <w:color w:val="auto"/>
          <w:sz w:val="28"/>
          <w:szCs w:val="28"/>
          <w:highlight w:val="none"/>
          <w:lang w:val="en-US" w:eastAsia="zh-CN"/>
        </w:rPr>
        <w:t>及</w:t>
      </w:r>
      <w:r>
        <w:rPr>
          <w:rFonts w:hint="eastAsia" w:ascii="仿宋" w:hAnsi="仿宋" w:eastAsia="仿宋" w:cs="仿宋"/>
          <w:color w:val="auto"/>
          <w:sz w:val="28"/>
          <w:szCs w:val="28"/>
          <w:highlight w:val="none"/>
        </w:rPr>
        <w:t>以上大型客车或</w:t>
      </w:r>
      <w:r>
        <w:rPr>
          <w:rFonts w:hint="eastAsia" w:ascii="仿宋" w:hAnsi="仿宋" w:eastAsia="仿宋" w:cs="仿宋"/>
          <w:color w:val="auto"/>
          <w:sz w:val="28"/>
          <w:szCs w:val="28"/>
          <w:highlight w:val="none"/>
          <w:lang w:val="en-US" w:eastAsia="zh-CN"/>
        </w:rPr>
        <w:t>城市</w:t>
      </w:r>
      <w:r>
        <w:rPr>
          <w:rFonts w:hint="eastAsia" w:ascii="仿宋" w:hAnsi="仿宋" w:eastAsia="仿宋" w:cs="仿宋"/>
          <w:color w:val="auto"/>
          <w:sz w:val="28"/>
          <w:szCs w:val="28"/>
          <w:highlight w:val="none"/>
        </w:rPr>
        <w:t>公交车）包车</w:t>
      </w:r>
      <w:r>
        <w:rPr>
          <w:rFonts w:hint="eastAsia" w:ascii="仿宋" w:hAnsi="仿宋" w:eastAsia="仿宋" w:cs="仿宋"/>
          <w:color w:val="auto"/>
          <w:sz w:val="28"/>
          <w:szCs w:val="28"/>
          <w:highlight w:val="none"/>
          <w:lang w:val="en-US" w:eastAsia="zh-CN"/>
        </w:rPr>
        <w:t>客运</w:t>
      </w:r>
      <w:r>
        <w:rPr>
          <w:rFonts w:hint="eastAsia" w:ascii="仿宋" w:hAnsi="仿宋" w:eastAsia="仿宋" w:cs="仿宋"/>
          <w:color w:val="auto"/>
          <w:sz w:val="28"/>
          <w:szCs w:val="28"/>
          <w:highlight w:val="none"/>
        </w:rPr>
        <w:t>服务</w:t>
      </w:r>
      <w:r>
        <w:rPr>
          <w:rFonts w:hint="eastAsia" w:ascii="仿宋" w:hAnsi="仿宋" w:eastAsia="仿宋" w:cs="仿宋"/>
          <w:color w:val="auto"/>
          <w:sz w:val="28"/>
          <w:szCs w:val="28"/>
          <w:highlight w:val="none"/>
          <w:lang w:val="en-US" w:eastAsia="zh-CN"/>
        </w:rPr>
        <w:t>公司或公交客运服务公司</w:t>
      </w:r>
      <w:r>
        <w:rPr>
          <w:rFonts w:hint="eastAsia" w:ascii="仿宋" w:hAnsi="仿宋" w:eastAsia="仿宋" w:cs="仿宋"/>
          <w:color w:val="auto"/>
          <w:sz w:val="28"/>
          <w:szCs w:val="28"/>
          <w:highlight w:val="none"/>
        </w:rPr>
        <w:t>；第二包拟选择</w:t>
      </w:r>
      <w:r>
        <w:rPr>
          <w:rFonts w:hint="eastAsia" w:ascii="仿宋" w:hAnsi="仿宋" w:eastAsia="仿宋" w:cs="仿宋"/>
          <w:color w:val="auto"/>
          <w:sz w:val="28"/>
          <w:szCs w:val="28"/>
          <w:highlight w:val="none"/>
          <w:lang w:val="en-US" w:eastAsia="zh-CN"/>
        </w:rPr>
        <w:t>小型汽车包车服务公司</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7座商务车和5座</w:t>
      </w:r>
      <w:r>
        <w:rPr>
          <w:rFonts w:hint="eastAsia" w:ascii="仿宋" w:hAnsi="仿宋" w:eastAsia="仿宋" w:cs="仿宋"/>
          <w:color w:val="auto"/>
          <w:sz w:val="28"/>
          <w:szCs w:val="28"/>
          <w:highlight w:val="none"/>
          <w:lang w:val="en-US" w:eastAsia="zh-CN"/>
        </w:rPr>
        <w:t>轿车）</w:t>
      </w:r>
      <w:r>
        <w:rPr>
          <w:rFonts w:hint="eastAsia" w:ascii="仿宋" w:hAnsi="仿宋" w:eastAsia="仿宋" w:cs="仿宋"/>
          <w:color w:val="auto"/>
          <w:sz w:val="28"/>
          <w:szCs w:val="28"/>
          <w:highlight w:val="none"/>
        </w:rPr>
        <w:t>。各供应商可报其</w:t>
      </w:r>
      <w:r>
        <w:rPr>
          <w:rFonts w:hint="eastAsia" w:ascii="仿宋" w:hAnsi="仿宋" w:eastAsia="仿宋"/>
          <w:color w:val="auto"/>
          <w:sz w:val="28"/>
          <w:szCs w:val="28"/>
          <w:highlight w:val="none"/>
        </w:rPr>
        <w:t>中一个包，也可报多个包，详见框架协议文件第五章。</w:t>
      </w:r>
    </w:p>
    <w:p w14:paraId="5BED1629">
      <w:pPr>
        <w:spacing w:line="520" w:lineRule="exact"/>
        <w:ind w:firstLine="565"/>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七</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eastAsia="zh-CN"/>
        </w:rPr>
        <w:t>服务协议</w:t>
      </w:r>
      <w:r>
        <w:rPr>
          <w:rFonts w:hint="eastAsia" w:ascii="仿宋" w:hAnsi="仿宋" w:eastAsia="仿宋"/>
          <w:color w:val="auto"/>
          <w:sz w:val="28"/>
          <w:szCs w:val="28"/>
          <w:highlight w:val="none"/>
        </w:rPr>
        <w:t>期限:</w:t>
      </w:r>
      <w:r>
        <w:rPr>
          <w:rFonts w:hint="eastAsia" w:eastAsia="仿宋"/>
          <w:color w:val="auto"/>
          <w:sz w:val="28"/>
          <w:szCs w:val="28"/>
          <w:highlight w:val="none"/>
          <w:lang w:val="en-US" w:eastAsia="zh-CN"/>
        </w:rPr>
        <w:t>2</w:t>
      </w:r>
      <w:r>
        <w:rPr>
          <w:rFonts w:hint="eastAsia" w:eastAsia="仿宋"/>
          <w:color w:val="auto"/>
          <w:sz w:val="28"/>
          <w:szCs w:val="28"/>
          <w:highlight w:val="none"/>
          <w:lang w:eastAsia="zh-CN"/>
        </w:rPr>
        <w:t>年</w:t>
      </w:r>
    </w:p>
    <w:p w14:paraId="30F79964">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八</w:t>
      </w:r>
      <w:r>
        <w:rPr>
          <w:rFonts w:hint="eastAsia" w:ascii="仿宋" w:hAnsi="仿宋" w:eastAsia="仿宋"/>
          <w:color w:val="auto"/>
          <w:sz w:val="28"/>
          <w:szCs w:val="28"/>
          <w:highlight w:val="none"/>
        </w:rPr>
        <w:t>）本项目（☐是☑否）接受联合体投标。</w:t>
      </w:r>
    </w:p>
    <w:p w14:paraId="6E771A07">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九</w:t>
      </w:r>
      <w:r>
        <w:rPr>
          <w:rFonts w:hint="eastAsia" w:ascii="仿宋" w:hAnsi="仿宋" w:eastAsia="仿宋"/>
          <w:color w:val="auto"/>
          <w:sz w:val="28"/>
          <w:szCs w:val="28"/>
          <w:highlight w:val="none"/>
        </w:rPr>
        <w:t>）本项目采购标的对应的中小企业划分标准所属行业为</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u w:val="single"/>
          <w:lang w:eastAsia="zh-CN"/>
        </w:rPr>
        <w:t>租赁和商务服务业</w:t>
      </w:r>
      <w:r>
        <w:rPr>
          <w:rFonts w:hint="eastAsia" w:ascii="仿宋" w:hAnsi="仿宋" w:eastAsia="仿宋"/>
          <w:color w:val="auto"/>
          <w:sz w:val="28"/>
          <w:szCs w:val="28"/>
          <w:highlight w:val="none"/>
        </w:rPr>
        <w:t>。</w:t>
      </w:r>
    </w:p>
    <w:p w14:paraId="06698E3D">
      <w:pPr>
        <w:spacing w:line="520" w:lineRule="exact"/>
        <w:ind w:firstLine="565"/>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二、供应商的资格要求:</w:t>
      </w:r>
    </w:p>
    <w:p w14:paraId="48851119">
      <w:pPr>
        <w:spacing w:line="520" w:lineRule="exact"/>
        <w:ind w:left="559"/>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（一）符合《中华人民共和国政府采购法》第二十二条规定；</w:t>
      </w:r>
    </w:p>
    <w:p w14:paraId="743776E8">
      <w:pPr>
        <w:spacing w:line="520" w:lineRule="exact"/>
        <w:ind w:firstLine="560"/>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（二）落实政府采购政策需满足的资格要求:</w:t>
      </w:r>
    </w:p>
    <w:p w14:paraId="1A2C3642">
      <w:pPr>
        <w:spacing w:line="520" w:lineRule="exact"/>
        <w:ind w:firstLine="560"/>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本项目</w:t>
      </w:r>
      <w:r>
        <w:rPr>
          <w:rFonts w:hint="eastAsia" w:ascii="仿宋" w:hAnsi="仿宋" w:eastAsia="仿宋"/>
          <w:color w:val="auto"/>
          <w:sz w:val="28"/>
          <w:szCs w:val="28"/>
          <w:highlight w:val="none"/>
        </w:rPr>
        <w:t>按照</w:t>
      </w:r>
      <w:r>
        <w:rPr>
          <w:rFonts w:hint="eastAsia" w:ascii="仿宋" w:hAnsi="仿宋" w:eastAsia="仿宋"/>
          <w:color w:val="auto"/>
          <w:sz w:val="28"/>
          <w:szCs w:val="28"/>
          <w:highlight w:val="none"/>
          <w:lang w:val="zh-CN"/>
        </w:rPr>
        <w:t>以下第</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3</w:t>
      </w:r>
      <w:r>
        <w:rPr>
          <w:rFonts w:hint="eastAsia" w:ascii="仿宋" w:hAnsi="仿宋" w:eastAsia="仿宋"/>
          <w:color w:val="auto"/>
          <w:sz w:val="28"/>
          <w:szCs w:val="28"/>
          <w:highlight w:val="none"/>
          <w:lang w:val="zh-CN"/>
        </w:rPr>
        <w:t>种方式落实政府采购促进中小企业发展的要求：</w:t>
      </w:r>
    </w:p>
    <w:p w14:paraId="6A382337">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1、</w:t>
      </w:r>
      <w:r>
        <w:rPr>
          <w:rFonts w:ascii="仿宋" w:hAnsi="仿宋" w:eastAsia="仿宋"/>
          <w:color w:val="auto"/>
          <w:sz w:val="28"/>
          <w:szCs w:val="28"/>
          <w:highlight w:val="none"/>
        </w:rPr>
        <w:t>本项目为专门面向中小企业采购的项目</w:t>
      </w:r>
      <w:r>
        <w:rPr>
          <w:rFonts w:hint="eastAsia" w:ascii="仿宋" w:hAnsi="仿宋" w:eastAsia="仿宋"/>
          <w:color w:val="auto"/>
          <w:sz w:val="28"/>
          <w:szCs w:val="28"/>
          <w:highlight w:val="none"/>
        </w:rPr>
        <w:t>。</w:t>
      </w:r>
    </w:p>
    <w:p w14:paraId="20724E0D">
      <w:pPr>
        <w:spacing w:line="520" w:lineRule="exact"/>
        <w:ind w:firstLine="560"/>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zh-CN"/>
        </w:rPr>
        <w:t>本项目通过以下第（）种方式预留部分采购份额</w:t>
      </w:r>
      <w:r>
        <w:rPr>
          <w:rFonts w:hint="eastAsia" w:ascii="仿宋" w:hAnsi="仿宋" w:eastAsia="仿宋"/>
          <w:color w:val="auto"/>
          <w:sz w:val="28"/>
          <w:szCs w:val="28"/>
          <w:highlight w:val="none"/>
        </w:rPr>
        <w:t>采购</w:t>
      </w:r>
      <w:r>
        <w:rPr>
          <w:rFonts w:hint="eastAsia" w:ascii="仿宋" w:hAnsi="仿宋" w:eastAsia="仿宋"/>
          <w:color w:val="auto"/>
          <w:sz w:val="28"/>
          <w:szCs w:val="28"/>
          <w:highlight w:val="none"/>
          <w:lang w:val="zh-CN"/>
        </w:rPr>
        <w:t>中小企业</w:t>
      </w:r>
      <w:r>
        <w:rPr>
          <w:rFonts w:hint="eastAsia" w:ascii="仿宋" w:hAnsi="仿宋" w:eastAsia="仿宋"/>
          <w:color w:val="auto"/>
          <w:sz w:val="28"/>
          <w:szCs w:val="28"/>
          <w:highlight w:val="none"/>
        </w:rPr>
        <w:t>服务</w:t>
      </w:r>
      <w:r>
        <w:rPr>
          <w:rFonts w:hint="eastAsia" w:ascii="仿宋" w:hAnsi="仿宋" w:eastAsia="仿宋"/>
          <w:color w:val="auto"/>
          <w:sz w:val="28"/>
          <w:szCs w:val="28"/>
          <w:highlight w:val="none"/>
          <w:lang w:val="zh-CN"/>
        </w:rPr>
        <w:t>：</w:t>
      </w:r>
    </w:p>
    <w:p w14:paraId="788C4F6A">
      <w:pPr>
        <w:spacing w:line="520" w:lineRule="exact"/>
        <w:ind w:firstLine="560"/>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78A265C4">
      <w:pPr>
        <w:spacing w:line="520" w:lineRule="exact"/>
        <w:ind w:firstLine="560"/>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5BEB9D00">
      <w:pPr>
        <w:spacing w:line="520" w:lineRule="exact"/>
        <w:ind w:firstLine="560"/>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3、本项目为非预留份额的采购项目，</w:t>
      </w:r>
      <w:r>
        <w:rPr>
          <w:rFonts w:hint="eastAsia" w:ascii="仿宋" w:hAnsi="仿宋" w:eastAsia="仿宋"/>
          <w:color w:val="auto"/>
          <w:sz w:val="28"/>
          <w:szCs w:val="28"/>
          <w:highlight w:val="none"/>
        </w:rPr>
        <w:t>对小微企业报价给予扣除，用扣除后的价格参加评审，具体详见第二章“投标人须知”第</w:t>
      </w:r>
      <w:r>
        <w:rPr>
          <w:rFonts w:hint="eastAsia" w:ascii="仿宋" w:hAnsi="仿宋" w:eastAsia="仿宋"/>
          <w:color w:val="auto"/>
          <w:sz w:val="28"/>
          <w:szCs w:val="28"/>
          <w:highlight w:val="none"/>
          <w:lang w:val="en-US" w:eastAsia="zh-CN"/>
        </w:rPr>
        <w:t>28</w:t>
      </w:r>
      <w:r>
        <w:rPr>
          <w:rFonts w:hint="eastAsia" w:ascii="仿宋" w:hAnsi="仿宋" w:eastAsia="仿宋"/>
          <w:color w:val="auto"/>
          <w:sz w:val="28"/>
          <w:szCs w:val="28"/>
          <w:highlight w:val="none"/>
        </w:rPr>
        <w:t>.1项</w:t>
      </w:r>
      <w:r>
        <w:rPr>
          <w:rFonts w:hint="eastAsia" w:ascii="仿宋" w:hAnsi="仿宋" w:eastAsia="仿宋"/>
          <w:color w:val="auto"/>
          <w:sz w:val="28"/>
          <w:szCs w:val="28"/>
          <w:highlight w:val="none"/>
          <w:lang w:val="zh-CN"/>
        </w:rPr>
        <w:t>。</w:t>
      </w:r>
    </w:p>
    <w:p w14:paraId="55FF8619">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注:监狱企业、残疾人福利性单位视同小微企业。</w:t>
      </w:r>
    </w:p>
    <w:p w14:paraId="1475B128">
      <w:pPr>
        <w:numPr>
          <w:ilvl w:val="0"/>
          <w:numId w:val="1"/>
        </w:numPr>
        <w:spacing w:line="52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本项目的特定资格要求:</w:t>
      </w:r>
    </w:p>
    <w:p w14:paraId="5D0D668E">
      <w:pPr>
        <w:spacing w:line="520" w:lineRule="exact"/>
        <w:ind w:firstLine="548"/>
        <w:rPr>
          <w:rFonts w:hint="default" w:ascii="仿宋" w:hAnsi="仿宋" w:eastAsia="仿宋"/>
          <w:b/>
          <w:bCs/>
          <w:color w:val="auto"/>
          <w:sz w:val="28"/>
          <w:highlight w:val="none"/>
          <w:lang w:val="en-US" w:eastAsia="zh-CN"/>
        </w:rPr>
      </w:pPr>
      <w:r>
        <w:rPr>
          <w:rFonts w:hint="eastAsia" w:ascii="仿宋" w:hAnsi="仿宋" w:eastAsia="仿宋"/>
          <w:b/>
          <w:bCs/>
          <w:color w:val="auto"/>
          <w:sz w:val="28"/>
          <w:highlight w:val="none"/>
          <w:lang w:eastAsia="zh-CN"/>
        </w:rPr>
        <w:t>采购包</w:t>
      </w:r>
      <w:r>
        <w:rPr>
          <w:rFonts w:hint="eastAsia" w:ascii="仿宋" w:hAnsi="仿宋" w:eastAsia="仿宋"/>
          <w:b/>
          <w:bCs/>
          <w:color w:val="auto"/>
          <w:sz w:val="28"/>
          <w:highlight w:val="none"/>
          <w:lang w:val="en-US" w:eastAsia="zh-CN"/>
        </w:rPr>
        <w:t>1：</w:t>
      </w:r>
    </w:p>
    <w:p w14:paraId="1BDD24D0">
      <w:pPr>
        <w:spacing w:line="520" w:lineRule="exact"/>
        <w:ind w:firstLine="548"/>
        <w:rPr>
          <w:rFonts w:hint="eastAsia" w:ascii="仿宋" w:hAnsi="仿宋" w:eastAsia="仿宋"/>
          <w:color w:val="auto"/>
          <w:sz w:val="28"/>
          <w:highlight w:val="none"/>
        </w:rPr>
      </w:pPr>
      <w:r>
        <w:rPr>
          <w:rFonts w:hint="eastAsia" w:ascii="仿宋" w:hAnsi="仿宋" w:eastAsia="仿宋"/>
          <w:color w:val="auto"/>
          <w:sz w:val="28"/>
          <w:highlight w:val="none"/>
        </w:rPr>
        <w:t>1、</w:t>
      </w:r>
      <w:r>
        <w:rPr>
          <w:rFonts w:hint="eastAsia" w:ascii="仿宋" w:hAnsi="仿宋" w:eastAsia="仿宋"/>
          <w:color w:val="auto"/>
          <w:sz w:val="28"/>
          <w:highlight w:val="none"/>
          <w:lang w:eastAsia="zh-CN"/>
        </w:rPr>
        <w:t>入围后</w:t>
      </w:r>
      <w:r>
        <w:rPr>
          <w:rFonts w:hint="eastAsia" w:ascii="仿宋" w:hAnsi="仿宋" w:eastAsia="仿宋"/>
          <w:color w:val="auto"/>
          <w:sz w:val="28"/>
          <w:highlight w:val="none"/>
        </w:rPr>
        <w:t>须在市中心区域范围内有固定营业场所（提供</w:t>
      </w:r>
      <w:r>
        <w:rPr>
          <w:rFonts w:hint="eastAsia" w:ascii="仿宋" w:hAnsi="仿宋" w:eastAsia="仿宋"/>
          <w:color w:val="auto"/>
          <w:sz w:val="28"/>
          <w:highlight w:val="none"/>
          <w:lang w:val="en-US" w:eastAsia="zh-CN"/>
        </w:rPr>
        <w:t>任意一项证明材料：</w:t>
      </w:r>
      <w:r>
        <w:rPr>
          <w:rFonts w:hint="eastAsia" w:ascii="仿宋" w:hAnsi="仿宋" w:eastAsia="仿宋"/>
          <w:color w:val="auto"/>
          <w:sz w:val="28"/>
          <w:highlight w:val="none"/>
        </w:rPr>
        <w:t>不动产证</w:t>
      </w:r>
      <w:r>
        <w:rPr>
          <w:rFonts w:hint="eastAsia" w:ascii="仿宋" w:hAnsi="仿宋" w:eastAsia="仿宋"/>
          <w:color w:val="auto"/>
          <w:sz w:val="28"/>
          <w:highlight w:val="none"/>
          <w:lang w:eastAsia="zh-CN"/>
        </w:rPr>
        <w:t>扫描件加盖投标人电子签章；本服务期限内的租房合同扫描件加盖投标人电子签章；</w:t>
      </w:r>
      <w:r>
        <w:rPr>
          <w:rFonts w:hint="eastAsia" w:ascii="仿宋" w:hAnsi="仿宋" w:eastAsia="仿宋"/>
          <w:color w:val="auto"/>
          <w:sz w:val="28"/>
          <w:highlight w:val="none"/>
        </w:rPr>
        <w:t>入围</w:t>
      </w:r>
      <w:r>
        <w:rPr>
          <w:rFonts w:hint="eastAsia" w:ascii="仿宋" w:hAnsi="仿宋" w:eastAsia="仿宋"/>
          <w:color w:val="auto"/>
          <w:sz w:val="28"/>
          <w:highlight w:val="none"/>
          <w:lang w:eastAsia="zh-CN"/>
        </w:rPr>
        <w:t>后</w:t>
      </w:r>
      <w:r>
        <w:rPr>
          <w:rFonts w:hint="eastAsia" w:ascii="仿宋" w:hAnsi="仿宋" w:eastAsia="仿宋"/>
          <w:color w:val="auto"/>
          <w:sz w:val="28"/>
          <w:highlight w:val="none"/>
          <w:lang w:val="en-US" w:eastAsia="zh-CN"/>
        </w:rPr>
        <w:t>在本服务期限</w:t>
      </w:r>
      <w:r>
        <w:rPr>
          <w:rFonts w:hint="eastAsia" w:ascii="仿宋" w:hAnsi="仿宋" w:eastAsia="仿宋"/>
          <w:color w:val="auto"/>
          <w:sz w:val="28"/>
          <w:highlight w:val="none"/>
        </w:rPr>
        <w:t>内</w:t>
      </w:r>
      <w:r>
        <w:rPr>
          <w:rFonts w:hint="eastAsia" w:ascii="仿宋" w:hAnsi="仿宋" w:eastAsia="仿宋"/>
          <w:color w:val="auto"/>
          <w:sz w:val="28"/>
          <w:highlight w:val="none"/>
          <w:lang w:eastAsia="zh-CN"/>
        </w:rPr>
        <w:t>配备固定营业场所</w:t>
      </w:r>
      <w:r>
        <w:rPr>
          <w:rFonts w:hint="eastAsia" w:ascii="仿宋" w:hAnsi="仿宋" w:eastAsia="仿宋"/>
          <w:color w:val="auto"/>
          <w:sz w:val="28"/>
          <w:highlight w:val="none"/>
          <w:lang w:val="en-US" w:eastAsia="zh-CN"/>
        </w:rPr>
        <w:t>的承诺函加盖投标人电子签章）</w:t>
      </w:r>
      <w:r>
        <w:rPr>
          <w:rFonts w:hint="eastAsia" w:ascii="仿宋" w:hAnsi="仿宋" w:eastAsia="仿宋"/>
          <w:color w:val="auto"/>
          <w:sz w:val="28"/>
          <w:highlight w:val="none"/>
        </w:rPr>
        <w:t>。</w:t>
      </w:r>
    </w:p>
    <w:p w14:paraId="6438B7BD">
      <w:pPr>
        <w:spacing w:line="520" w:lineRule="exact"/>
        <w:ind w:firstLine="548"/>
        <w:rPr>
          <w:rFonts w:hint="eastAsia" w:ascii="仿宋" w:hAnsi="仿宋" w:eastAsia="仿宋"/>
          <w:color w:val="auto"/>
          <w:sz w:val="28"/>
          <w:highlight w:val="none"/>
        </w:rPr>
      </w:pPr>
      <w:r>
        <w:rPr>
          <w:rFonts w:hint="eastAsia" w:ascii="仿宋" w:hAnsi="仿宋" w:eastAsia="仿宋"/>
          <w:color w:val="auto"/>
          <w:sz w:val="28"/>
          <w:highlight w:val="none"/>
        </w:rPr>
        <w:t>2、</w:t>
      </w:r>
      <w:r>
        <w:rPr>
          <w:rFonts w:hint="eastAsia" w:ascii="仿宋" w:hAnsi="仿宋" w:eastAsia="仿宋"/>
          <w:color w:val="auto"/>
          <w:sz w:val="28"/>
          <w:highlight w:val="none"/>
          <w:lang w:eastAsia="zh-CN"/>
        </w:rPr>
        <w:t>投标人</w:t>
      </w:r>
      <w:r>
        <w:rPr>
          <w:rFonts w:hint="eastAsia" w:ascii="仿宋" w:hAnsi="仿宋" w:eastAsia="仿宋"/>
          <w:color w:val="auto"/>
          <w:sz w:val="28"/>
          <w:highlight w:val="none"/>
        </w:rPr>
        <w:t>具有交通</w:t>
      </w:r>
      <w:r>
        <w:rPr>
          <w:rFonts w:hint="eastAsia" w:ascii="仿宋" w:hAnsi="仿宋" w:eastAsia="仿宋"/>
          <w:color w:val="auto"/>
          <w:sz w:val="28"/>
          <w:highlight w:val="none"/>
          <w:lang w:val="en-US" w:eastAsia="zh-CN"/>
        </w:rPr>
        <w:t>运输</w:t>
      </w:r>
      <w:r>
        <w:rPr>
          <w:rFonts w:hint="eastAsia" w:ascii="仿宋" w:hAnsi="仿宋" w:eastAsia="仿宋"/>
          <w:color w:val="auto"/>
          <w:sz w:val="28"/>
          <w:highlight w:val="none"/>
        </w:rPr>
        <w:t>主管部门有效期内的道路运输经营许可证</w:t>
      </w:r>
      <w:r>
        <w:rPr>
          <w:rFonts w:hint="eastAsia" w:ascii="仿宋" w:hAnsi="仿宋" w:eastAsia="仿宋"/>
          <w:color w:val="auto"/>
          <w:sz w:val="28"/>
          <w:highlight w:val="none"/>
          <w:lang w:eastAsia="zh-CN"/>
        </w:rPr>
        <w:t>、</w:t>
      </w:r>
      <w:r>
        <w:rPr>
          <w:rFonts w:hint="eastAsia" w:ascii="仿宋" w:hAnsi="仿宋" w:eastAsia="仿宋"/>
          <w:color w:val="auto"/>
          <w:sz w:val="28"/>
          <w:highlight w:val="none"/>
        </w:rPr>
        <w:t>车辆道路运输证</w:t>
      </w:r>
      <w:r>
        <w:rPr>
          <w:rFonts w:hint="eastAsia" w:ascii="仿宋" w:hAnsi="仿宋" w:eastAsia="仿宋"/>
          <w:color w:val="auto"/>
          <w:sz w:val="28"/>
          <w:highlight w:val="none"/>
          <w:lang w:val="en-US" w:eastAsia="zh-CN"/>
        </w:rPr>
        <w:t>或城市公交客运营运资质</w:t>
      </w:r>
      <w:r>
        <w:rPr>
          <w:rFonts w:hint="eastAsia" w:ascii="仿宋" w:hAnsi="仿宋" w:eastAsia="仿宋"/>
          <w:color w:val="auto"/>
          <w:sz w:val="28"/>
          <w:highlight w:val="none"/>
          <w:lang w:eastAsia="zh-CN"/>
        </w:rPr>
        <w:t>，经营范围包括：县际包车客运、市际包车客运、省际包车客运，</w:t>
      </w:r>
      <w:r>
        <w:rPr>
          <w:rFonts w:hint="eastAsia" w:ascii="仿宋" w:hAnsi="仿宋" w:eastAsia="仿宋"/>
          <w:color w:val="auto"/>
          <w:sz w:val="28"/>
          <w:highlight w:val="none"/>
          <w:lang w:val="en-US" w:eastAsia="zh-CN"/>
        </w:rPr>
        <w:t>或公交客运</w:t>
      </w:r>
      <w:r>
        <w:rPr>
          <w:rFonts w:hint="eastAsia" w:ascii="仿宋" w:hAnsi="仿宋" w:eastAsia="仿宋"/>
          <w:color w:val="auto"/>
          <w:sz w:val="28"/>
          <w:highlight w:val="none"/>
          <w:lang w:eastAsia="zh-CN"/>
        </w:rPr>
        <w:t>。（扫描件加盖投标人电子签章）</w:t>
      </w:r>
      <w:r>
        <w:rPr>
          <w:rFonts w:hint="eastAsia" w:ascii="仿宋" w:hAnsi="仿宋" w:eastAsia="仿宋"/>
          <w:color w:val="auto"/>
          <w:sz w:val="28"/>
          <w:highlight w:val="none"/>
        </w:rPr>
        <w:t>；</w:t>
      </w:r>
    </w:p>
    <w:p w14:paraId="48CB17C3">
      <w:pPr>
        <w:spacing w:line="520" w:lineRule="exact"/>
        <w:ind w:firstLine="548"/>
        <w:rPr>
          <w:rFonts w:hint="eastAsia" w:ascii="仿宋" w:hAnsi="仿宋" w:eastAsia="仿宋"/>
          <w:color w:val="auto"/>
          <w:sz w:val="28"/>
          <w:highlight w:val="none"/>
        </w:rPr>
      </w:pPr>
      <w:r>
        <w:rPr>
          <w:rFonts w:hint="eastAsia" w:ascii="仿宋" w:hAnsi="仿宋" w:eastAsia="仿宋"/>
          <w:color w:val="auto"/>
          <w:sz w:val="28"/>
          <w:highlight w:val="none"/>
        </w:rPr>
        <w:t>3、公司名下可调配的具有省际</w:t>
      </w:r>
      <w:r>
        <w:rPr>
          <w:rFonts w:hint="eastAsia" w:ascii="仿宋" w:hAnsi="仿宋" w:eastAsia="仿宋"/>
          <w:color w:val="auto"/>
          <w:sz w:val="28"/>
          <w:highlight w:val="none"/>
          <w:lang w:eastAsia="zh-CN"/>
        </w:rPr>
        <w:t>、</w:t>
      </w:r>
      <w:r>
        <w:rPr>
          <w:rFonts w:hint="eastAsia" w:ascii="仿宋" w:hAnsi="仿宋" w:eastAsia="仿宋"/>
          <w:color w:val="auto"/>
          <w:sz w:val="28"/>
          <w:highlight w:val="none"/>
        </w:rPr>
        <w:t>县际班车客运、</w:t>
      </w:r>
      <w:r>
        <w:rPr>
          <w:rFonts w:hint="eastAsia" w:ascii="仿宋" w:hAnsi="仿宋" w:eastAsia="仿宋"/>
          <w:color w:val="auto"/>
          <w:sz w:val="28"/>
          <w:highlight w:val="none"/>
          <w:lang w:val="en-US" w:eastAsia="zh-CN"/>
        </w:rPr>
        <w:t>市际班车客运、城市</w:t>
      </w:r>
      <w:r>
        <w:rPr>
          <w:rFonts w:hint="eastAsia" w:ascii="仿宋" w:hAnsi="仿宋" w:eastAsia="仿宋"/>
          <w:color w:val="auto"/>
          <w:sz w:val="28"/>
          <w:highlight w:val="none"/>
        </w:rPr>
        <w:t>公交客运运输资质的道路运输经营许可证</w:t>
      </w:r>
      <w:r>
        <w:rPr>
          <w:rFonts w:hint="eastAsia" w:ascii="仿宋" w:hAnsi="仿宋" w:eastAsia="仿宋"/>
          <w:color w:val="auto"/>
          <w:sz w:val="28"/>
          <w:highlight w:val="none"/>
          <w:lang w:val="en-US" w:eastAsia="zh-CN"/>
        </w:rPr>
        <w:t>、</w:t>
      </w:r>
      <w:r>
        <w:rPr>
          <w:rFonts w:hint="eastAsia" w:ascii="仿宋" w:hAnsi="仿宋" w:eastAsia="仿宋"/>
          <w:color w:val="auto"/>
          <w:sz w:val="28"/>
          <w:highlight w:val="none"/>
        </w:rPr>
        <w:t>车辆道路运输证</w:t>
      </w:r>
      <w:r>
        <w:rPr>
          <w:rFonts w:hint="eastAsia" w:ascii="仿宋" w:hAnsi="仿宋" w:eastAsia="仿宋"/>
          <w:color w:val="auto"/>
          <w:sz w:val="28"/>
          <w:highlight w:val="none"/>
          <w:lang w:eastAsia="zh-CN"/>
        </w:rPr>
        <w:t>、</w:t>
      </w:r>
      <w:r>
        <w:rPr>
          <w:rFonts w:hint="eastAsia" w:ascii="仿宋" w:hAnsi="仿宋" w:eastAsia="仿宋"/>
          <w:color w:val="auto"/>
          <w:sz w:val="28"/>
          <w:highlight w:val="none"/>
          <w:lang w:val="en-US" w:eastAsia="zh-CN"/>
        </w:rPr>
        <w:t>城市公交交通营运证</w:t>
      </w:r>
      <w:r>
        <w:rPr>
          <w:rFonts w:hint="eastAsia" w:ascii="仿宋" w:hAnsi="仿宋" w:eastAsia="仿宋"/>
          <w:color w:val="auto"/>
          <w:sz w:val="28"/>
          <w:highlight w:val="none"/>
        </w:rPr>
        <w:t>1</w:t>
      </w:r>
      <w:r>
        <w:rPr>
          <w:rFonts w:hint="eastAsia" w:ascii="仿宋" w:hAnsi="仿宋" w:eastAsia="仿宋"/>
          <w:color w:val="auto"/>
          <w:sz w:val="28"/>
          <w:highlight w:val="none"/>
          <w:lang w:val="en-US" w:eastAsia="zh-CN"/>
        </w:rPr>
        <w:t>7</w:t>
      </w:r>
      <w:r>
        <w:rPr>
          <w:rFonts w:hint="eastAsia" w:ascii="仿宋" w:hAnsi="仿宋" w:eastAsia="仿宋"/>
          <w:color w:val="auto"/>
          <w:sz w:val="28"/>
          <w:highlight w:val="none"/>
        </w:rPr>
        <w:t>座</w:t>
      </w:r>
      <w:r>
        <w:rPr>
          <w:rFonts w:hint="eastAsia" w:ascii="仿宋" w:hAnsi="仿宋" w:eastAsia="仿宋"/>
          <w:color w:val="auto"/>
          <w:sz w:val="28"/>
          <w:highlight w:val="none"/>
          <w:lang w:val="en-US" w:eastAsia="zh-CN"/>
        </w:rPr>
        <w:t>及</w:t>
      </w:r>
      <w:r>
        <w:rPr>
          <w:rFonts w:hint="eastAsia" w:ascii="仿宋" w:hAnsi="仿宋" w:eastAsia="仿宋"/>
          <w:color w:val="auto"/>
          <w:sz w:val="28"/>
          <w:highlight w:val="none"/>
        </w:rPr>
        <w:t>以上的大客车或公交客运车不少于10台</w:t>
      </w:r>
      <w:r>
        <w:rPr>
          <w:rFonts w:hint="eastAsia" w:ascii="仿宋" w:hAnsi="仿宋" w:eastAsia="仿宋"/>
          <w:color w:val="auto"/>
          <w:sz w:val="28"/>
          <w:highlight w:val="none"/>
          <w:lang w:eastAsia="zh-CN"/>
        </w:rPr>
        <w:t>（提供车辆照片、对应车辆行驶证，及每辆车在交通部门备案的</w:t>
      </w:r>
      <w:r>
        <w:rPr>
          <w:rFonts w:hint="eastAsia" w:ascii="仿宋" w:hAnsi="仿宋" w:eastAsia="仿宋"/>
          <w:color w:val="auto"/>
          <w:sz w:val="28"/>
          <w:highlight w:val="none"/>
        </w:rPr>
        <w:t>车辆的租赁经营备案证明</w:t>
      </w:r>
      <w:r>
        <w:rPr>
          <w:rFonts w:hint="eastAsia" w:ascii="仿宋" w:hAnsi="仿宋" w:eastAsia="仿宋"/>
          <w:color w:val="auto"/>
          <w:sz w:val="28"/>
          <w:highlight w:val="none"/>
          <w:lang w:eastAsia="zh-CN"/>
        </w:rPr>
        <w:t>（</w:t>
      </w:r>
      <w:r>
        <w:rPr>
          <w:rFonts w:hint="eastAsia" w:ascii="仿宋" w:hAnsi="仿宋" w:eastAsia="仿宋"/>
          <w:color w:val="auto"/>
          <w:sz w:val="28"/>
          <w:highlight w:val="none"/>
          <w:lang w:val="en-US" w:eastAsia="zh-CN"/>
        </w:rPr>
        <w:t>或有效期内含公交客运的道路运输经营许可证</w:t>
      </w:r>
      <w:r>
        <w:rPr>
          <w:rFonts w:hint="eastAsia" w:ascii="仿宋" w:hAnsi="仿宋" w:eastAsia="仿宋"/>
          <w:color w:val="auto"/>
          <w:sz w:val="28"/>
          <w:highlight w:val="none"/>
          <w:lang w:eastAsia="zh-CN"/>
        </w:rPr>
        <w:t>）</w:t>
      </w:r>
      <w:r>
        <w:rPr>
          <w:rFonts w:hint="eastAsia" w:ascii="仿宋" w:hAnsi="仿宋" w:eastAsia="仿宋"/>
          <w:color w:val="auto"/>
          <w:sz w:val="28"/>
          <w:highlight w:val="none"/>
          <w:lang w:val="en-US" w:eastAsia="zh-CN"/>
        </w:rPr>
        <w:t>、道路运输经营许可证</w:t>
      </w:r>
      <w:r>
        <w:rPr>
          <w:rFonts w:hint="eastAsia" w:ascii="仿宋" w:hAnsi="仿宋" w:eastAsia="仿宋"/>
          <w:color w:val="auto"/>
          <w:sz w:val="28"/>
          <w:highlight w:val="none"/>
        </w:rPr>
        <w:t>材料</w:t>
      </w:r>
      <w:r>
        <w:rPr>
          <w:rFonts w:hint="eastAsia" w:ascii="仿宋" w:hAnsi="仿宋" w:eastAsia="仿宋"/>
          <w:color w:val="auto"/>
          <w:sz w:val="28"/>
          <w:highlight w:val="none"/>
          <w:lang w:eastAsia="zh-CN"/>
        </w:rPr>
        <w:t>扫描件加盖投标人电子签章）</w:t>
      </w:r>
      <w:r>
        <w:rPr>
          <w:rFonts w:hint="eastAsia" w:ascii="仿宋" w:hAnsi="仿宋" w:eastAsia="仿宋"/>
          <w:color w:val="auto"/>
          <w:sz w:val="28"/>
          <w:highlight w:val="none"/>
        </w:rPr>
        <w:t>。</w:t>
      </w:r>
    </w:p>
    <w:p w14:paraId="192683E6">
      <w:pPr>
        <w:pStyle w:val="14"/>
        <w:ind w:firstLine="562"/>
        <w:rPr>
          <w:rFonts w:hint="eastAsia" w:ascii="仿宋" w:hAnsi="仿宋" w:eastAsia="仿宋" w:cs="Times New Roman"/>
          <w:b/>
          <w:bCs/>
          <w:color w:val="auto"/>
          <w:sz w:val="28"/>
          <w:szCs w:val="24"/>
          <w:highlight w:val="none"/>
          <w:lang w:val="en-US" w:eastAsia="zh-CN" w:bidi="ar-SA"/>
        </w:rPr>
      </w:pPr>
      <w:r>
        <w:rPr>
          <w:rFonts w:hint="eastAsia" w:ascii="仿宋" w:hAnsi="仿宋" w:eastAsia="仿宋" w:cs="Times New Roman"/>
          <w:b/>
          <w:bCs/>
          <w:color w:val="auto"/>
          <w:sz w:val="28"/>
          <w:szCs w:val="24"/>
          <w:highlight w:val="none"/>
          <w:lang w:val="en-US" w:eastAsia="zh-CN" w:bidi="ar-SA"/>
        </w:rPr>
        <w:t>采购包2：</w:t>
      </w:r>
    </w:p>
    <w:p w14:paraId="2343C07E">
      <w:pPr>
        <w:spacing w:line="520" w:lineRule="exact"/>
        <w:ind w:firstLine="548"/>
        <w:rPr>
          <w:rFonts w:hint="eastAsia" w:ascii="仿宋" w:hAnsi="仿宋" w:eastAsia="仿宋"/>
          <w:color w:val="auto"/>
          <w:sz w:val="28"/>
          <w:highlight w:val="none"/>
        </w:rPr>
      </w:pPr>
      <w:r>
        <w:rPr>
          <w:rFonts w:hint="default" w:ascii="仿宋" w:hAnsi="仿宋" w:eastAsia="仿宋"/>
          <w:color w:val="auto"/>
          <w:sz w:val="28"/>
          <w:highlight w:val="none"/>
          <w:lang w:val="en-US" w:eastAsia="zh-CN"/>
        </w:rPr>
        <w:t>1、</w:t>
      </w:r>
      <w:r>
        <w:rPr>
          <w:rFonts w:hint="eastAsia" w:ascii="仿宋" w:hAnsi="仿宋" w:eastAsia="仿宋"/>
          <w:color w:val="auto"/>
          <w:sz w:val="28"/>
          <w:highlight w:val="none"/>
          <w:lang w:eastAsia="zh-CN"/>
        </w:rPr>
        <w:t>入围后</w:t>
      </w:r>
      <w:r>
        <w:rPr>
          <w:rFonts w:hint="eastAsia" w:ascii="仿宋" w:hAnsi="仿宋" w:eastAsia="仿宋"/>
          <w:color w:val="auto"/>
          <w:sz w:val="28"/>
          <w:highlight w:val="none"/>
        </w:rPr>
        <w:t>须在市中心区域范围内有固定营业场所（提供</w:t>
      </w:r>
      <w:r>
        <w:rPr>
          <w:rFonts w:hint="eastAsia" w:ascii="仿宋" w:hAnsi="仿宋" w:eastAsia="仿宋"/>
          <w:color w:val="auto"/>
          <w:sz w:val="28"/>
          <w:highlight w:val="none"/>
          <w:lang w:val="en-US" w:eastAsia="zh-CN"/>
        </w:rPr>
        <w:t>任意一项证明材料：</w:t>
      </w:r>
      <w:r>
        <w:rPr>
          <w:rFonts w:hint="eastAsia" w:ascii="仿宋" w:hAnsi="仿宋" w:eastAsia="仿宋"/>
          <w:color w:val="auto"/>
          <w:sz w:val="28"/>
          <w:highlight w:val="none"/>
        </w:rPr>
        <w:t>不动产证</w:t>
      </w:r>
      <w:r>
        <w:rPr>
          <w:rFonts w:hint="eastAsia" w:ascii="仿宋" w:hAnsi="仿宋" w:eastAsia="仿宋"/>
          <w:color w:val="auto"/>
          <w:sz w:val="28"/>
          <w:highlight w:val="none"/>
          <w:lang w:eastAsia="zh-CN"/>
        </w:rPr>
        <w:t>扫描件加盖投标人电子签章；本服务期限内的租房合同扫描件加盖投标人电子签章；</w:t>
      </w:r>
      <w:r>
        <w:rPr>
          <w:rFonts w:hint="eastAsia" w:ascii="仿宋" w:hAnsi="仿宋" w:eastAsia="仿宋"/>
          <w:color w:val="auto"/>
          <w:sz w:val="28"/>
          <w:highlight w:val="none"/>
        </w:rPr>
        <w:t>入围</w:t>
      </w:r>
      <w:r>
        <w:rPr>
          <w:rFonts w:hint="eastAsia" w:ascii="仿宋" w:hAnsi="仿宋" w:eastAsia="仿宋"/>
          <w:color w:val="auto"/>
          <w:sz w:val="28"/>
          <w:highlight w:val="none"/>
          <w:lang w:eastAsia="zh-CN"/>
        </w:rPr>
        <w:t>后</w:t>
      </w:r>
      <w:r>
        <w:rPr>
          <w:rFonts w:hint="eastAsia" w:ascii="仿宋" w:hAnsi="仿宋" w:eastAsia="仿宋"/>
          <w:color w:val="auto"/>
          <w:sz w:val="28"/>
          <w:highlight w:val="none"/>
          <w:lang w:val="en-US" w:eastAsia="zh-CN"/>
        </w:rPr>
        <w:t>在本服务期限</w:t>
      </w:r>
      <w:r>
        <w:rPr>
          <w:rFonts w:hint="eastAsia" w:ascii="仿宋" w:hAnsi="仿宋" w:eastAsia="仿宋"/>
          <w:color w:val="auto"/>
          <w:sz w:val="28"/>
          <w:highlight w:val="none"/>
        </w:rPr>
        <w:t>内</w:t>
      </w:r>
      <w:r>
        <w:rPr>
          <w:rFonts w:hint="eastAsia" w:ascii="仿宋" w:hAnsi="仿宋" w:eastAsia="仿宋"/>
          <w:color w:val="auto"/>
          <w:sz w:val="28"/>
          <w:highlight w:val="none"/>
          <w:lang w:eastAsia="zh-CN"/>
        </w:rPr>
        <w:t>配备固定营业场所</w:t>
      </w:r>
      <w:r>
        <w:rPr>
          <w:rFonts w:hint="eastAsia" w:ascii="仿宋" w:hAnsi="仿宋" w:eastAsia="仿宋"/>
          <w:color w:val="auto"/>
          <w:sz w:val="28"/>
          <w:highlight w:val="none"/>
          <w:lang w:val="en-US" w:eastAsia="zh-CN"/>
        </w:rPr>
        <w:t>的承诺函加盖投标人电子签章）</w:t>
      </w:r>
      <w:r>
        <w:rPr>
          <w:rFonts w:hint="eastAsia" w:ascii="仿宋" w:hAnsi="仿宋" w:eastAsia="仿宋"/>
          <w:color w:val="auto"/>
          <w:sz w:val="28"/>
          <w:highlight w:val="none"/>
        </w:rPr>
        <w:t>。</w:t>
      </w:r>
    </w:p>
    <w:p w14:paraId="23B5CC7D">
      <w:pPr>
        <w:spacing w:line="520" w:lineRule="exact"/>
        <w:ind w:firstLine="548"/>
        <w:rPr>
          <w:rFonts w:hint="default" w:ascii="仿宋" w:hAnsi="仿宋" w:eastAsia="仿宋"/>
          <w:color w:val="auto"/>
          <w:sz w:val="28"/>
          <w:highlight w:val="none"/>
          <w:lang w:val="en-US" w:eastAsia="zh-CN"/>
        </w:rPr>
      </w:pPr>
      <w:r>
        <w:rPr>
          <w:rFonts w:hint="eastAsia" w:ascii="仿宋" w:hAnsi="仿宋" w:eastAsia="仿宋"/>
          <w:color w:val="auto"/>
          <w:sz w:val="28"/>
          <w:highlight w:val="none"/>
        </w:rPr>
        <w:t>2、</w:t>
      </w:r>
      <w:r>
        <w:rPr>
          <w:rFonts w:hint="eastAsia" w:ascii="仿宋" w:hAnsi="仿宋" w:eastAsia="仿宋"/>
          <w:color w:val="auto"/>
          <w:sz w:val="28"/>
          <w:highlight w:val="none"/>
          <w:lang w:eastAsia="zh-CN"/>
        </w:rPr>
        <w:t>投标人</w:t>
      </w:r>
      <w:r>
        <w:rPr>
          <w:rFonts w:hint="eastAsia" w:ascii="仿宋" w:hAnsi="仿宋" w:eastAsia="仿宋"/>
          <w:color w:val="auto"/>
          <w:sz w:val="28"/>
          <w:highlight w:val="none"/>
        </w:rPr>
        <w:t>具有交通行政主管部门有效期内的道路运输经营许可证</w:t>
      </w:r>
      <w:r>
        <w:rPr>
          <w:rFonts w:hint="eastAsia" w:ascii="仿宋" w:hAnsi="仿宋" w:eastAsia="仿宋"/>
          <w:color w:val="auto"/>
          <w:sz w:val="28"/>
          <w:highlight w:val="none"/>
          <w:lang w:val="en-US" w:eastAsia="zh-CN"/>
        </w:rPr>
        <w:t>或</w:t>
      </w:r>
      <w:r>
        <w:rPr>
          <w:rFonts w:hint="eastAsia" w:ascii="仿宋" w:hAnsi="仿宋" w:eastAsia="仿宋"/>
          <w:color w:val="auto"/>
          <w:sz w:val="28"/>
          <w:highlight w:val="none"/>
        </w:rPr>
        <w:t>车辆道路运输证</w:t>
      </w:r>
      <w:r>
        <w:rPr>
          <w:rFonts w:hint="eastAsia" w:ascii="仿宋" w:hAnsi="仿宋" w:eastAsia="仿宋"/>
          <w:color w:val="auto"/>
          <w:sz w:val="28"/>
          <w:highlight w:val="none"/>
          <w:lang w:val="en-US" w:eastAsia="zh-CN"/>
        </w:rPr>
        <w:t>或在当地交通部门（或道路运输管理机构）备案</w:t>
      </w:r>
      <w:r>
        <w:rPr>
          <w:rFonts w:hint="eastAsia" w:ascii="仿宋" w:hAnsi="仿宋" w:eastAsia="仿宋"/>
          <w:color w:val="auto"/>
          <w:sz w:val="28"/>
          <w:highlight w:val="none"/>
          <w:lang w:eastAsia="zh-CN"/>
        </w:rPr>
        <w:t>，</w:t>
      </w:r>
      <w:r>
        <w:rPr>
          <w:rFonts w:hint="eastAsia" w:ascii="仿宋" w:hAnsi="仿宋" w:eastAsia="仿宋"/>
          <w:color w:val="auto"/>
          <w:sz w:val="28"/>
          <w:highlight w:val="none"/>
        </w:rPr>
        <w:t>经营范围为“客运汽车租赁”或“客运出租运输”或“网络预约出租汽车客运”或“小微型客车租赁</w:t>
      </w:r>
      <w:r>
        <w:rPr>
          <w:rFonts w:hint="eastAsia" w:ascii="仿宋" w:hAnsi="仿宋" w:eastAsia="仿宋"/>
          <w:color w:val="auto"/>
          <w:sz w:val="28"/>
          <w:highlight w:val="none"/>
          <w:lang w:eastAsia="zh-CN"/>
        </w:rPr>
        <w:t>”（扫描件加盖投标人电子签章）。</w:t>
      </w:r>
    </w:p>
    <w:p w14:paraId="742D2EC8">
      <w:pPr>
        <w:spacing w:line="520" w:lineRule="exact"/>
        <w:ind w:firstLine="548"/>
        <w:rPr>
          <w:rFonts w:hint="default" w:ascii="仿宋" w:hAnsi="仿宋" w:eastAsia="仿宋"/>
          <w:color w:val="auto"/>
          <w:sz w:val="28"/>
          <w:highlight w:val="none"/>
          <w:lang w:val="en-US" w:eastAsia="zh-CN"/>
        </w:rPr>
      </w:pPr>
      <w:r>
        <w:rPr>
          <w:rFonts w:hint="default" w:ascii="仿宋" w:hAnsi="仿宋" w:eastAsia="仿宋"/>
          <w:color w:val="auto"/>
          <w:sz w:val="28"/>
          <w:highlight w:val="none"/>
          <w:lang w:val="en-US" w:eastAsia="zh-CN"/>
        </w:rPr>
        <w:t>3、公司名下具有运营资质备案的，符合公务用车规定标准的</w:t>
      </w:r>
      <w:r>
        <w:rPr>
          <w:rFonts w:hint="eastAsia" w:ascii="仿宋" w:hAnsi="仿宋" w:eastAsia="仿宋"/>
          <w:color w:val="auto"/>
          <w:sz w:val="28"/>
          <w:highlight w:val="none"/>
          <w:lang w:val="en-US" w:eastAsia="zh-CN"/>
        </w:rPr>
        <w:t>小型汽车（</w:t>
      </w:r>
      <w:r>
        <w:rPr>
          <w:rFonts w:hint="default" w:ascii="仿宋" w:hAnsi="仿宋" w:eastAsia="仿宋"/>
          <w:color w:val="auto"/>
          <w:sz w:val="28"/>
          <w:highlight w:val="none"/>
          <w:lang w:val="en-US" w:eastAsia="zh-CN"/>
        </w:rPr>
        <w:t>7座商务车和5座轿车</w:t>
      </w:r>
      <w:r>
        <w:rPr>
          <w:rFonts w:hint="eastAsia" w:ascii="仿宋" w:hAnsi="仿宋" w:eastAsia="仿宋"/>
          <w:color w:val="auto"/>
          <w:sz w:val="28"/>
          <w:highlight w:val="none"/>
          <w:lang w:val="en-US" w:eastAsia="zh-CN"/>
        </w:rPr>
        <w:t>）</w:t>
      </w:r>
      <w:r>
        <w:rPr>
          <w:rFonts w:hint="default" w:ascii="仿宋" w:hAnsi="仿宋" w:eastAsia="仿宋"/>
          <w:color w:val="auto"/>
          <w:sz w:val="28"/>
          <w:highlight w:val="none"/>
          <w:lang w:val="en-US" w:eastAsia="zh-CN"/>
        </w:rPr>
        <w:t>不少于20台（其中，商务车与轿车比2：3），外援车辆不少于10台</w:t>
      </w:r>
      <w:r>
        <w:rPr>
          <w:rFonts w:hint="eastAsia" w:ascii="仿宋" w:hAnsi="仿宋" w:eastAsia="仿宋"/>
          <w:color w:val="auto"/>
          <w:sz w:val="28"/>
          <w:highlight w:val="none"/>
          <w:lang w:val="en-US" w:eastAsia="zh-CN"/>
        </w:rPr>
        <w:t>（也可是自己公司名下车辆，提供车辆照片、对应车辆行驶证，及每辆车在交通部门备案的车辆的租赁经营备案证明材料扫描件加盖投标人电子签章）。</w:t>
      </w:r>
    </w:p>
    <w:p w14:paraId="7A90A91F">
      <w:pPr>
        <w:spacing w:line="520" w:lineRule="exact"/>
        <w:ind w:firstLine="560"/>
        <w:rPr>
          <w:rFonts w:ascii="仿宋" w:hAnsi="仿宋" w:eastAsia="仿宋"/>
          <w:color w:val="auto"/>
          <w:sz w:val="28"/>
          <w:szCs w:val="28"/>
          <w:highlight w:val="none"/>
        </w:rPr>
      </w:pPr>
      <w:r>
        <w:rPr>
          <w:rFonts w:hint="eastAsia" w:ascii="仿宋" w:hAnsi="仿宋" w:eastAsia="仿宋" w:cs="宋体"/>
          <w:color w:val="auto"/>
          <w:sz w:val="28"/>
          <w:szCs w:val="28"/>
          <w:highlight w:val="none"/>
        </w:rPr>
        <w:t>（四）拒绝下述条件的供应商参加本次采购活动:</w:t>
      </w:r>
    </w:p>
    <w:p w14:paraId="63641FD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1、供应商</w:t>
      </w:r>
      <w:r>
        <w:rPr>
          <w:rFonts w:ascii="仿宋" w:hAnsi="仿宋" w:eastAsia="仿宋"/>
          <w:color w:val="auto"/>
          <w:sz w:val="28"/>
          <w:szCs w:val="28"/>
          <w:highlight w:val="none"/>
        </w:rPr>
        <w:t>单位负责人为同一人或者存在直接控股、管理关系的不同供应商，不得</w:t>
      </w:r>
      <w:r>
        <w:rPr>
          <w:rFonts w:hint="eastAsia" w:ascii="仿宋" w:hAnsi="仿宋" w:eastAsia="仿宋"/>
          <w:color w:val="auto"/>
          <w:sz w:val="28"/>
          <w:szCs w:val="28"/>
          <w:highlight w:val="none"/>
        </w:rPr>
        <w:t>同时</w:t>
      </w:r>
      <w:r>
        <w:rPr>
          <w:rFonts w:ascii="仿宋" w:hAnsi="仿宋" w:eastAsia="仿宋"/>
          <w:color w:val="auto"/>
          <w:sz w:val="28"/>
          <w:szCs w:val="28"/>
          <w:highlight w:val="none"/>
        </w:rPr>
        <w:t>参加同一合同项下的政府采购活动。</w:t>
      </w:r>
    </w:p>
    <w:p w14:paraId="32E254E6">
      <w:pPr>
        <w:spacing w:line="520" w:lineRule="exact"/>
        <w:ind w:firstLine="560"/>
        <w:rPr>
          <w:rFonts w:ascii="仿宋" w:hAnsi="仿宋" w:eastAsia="仿宋"/>
          <w:b/>
          <w:i/>
          <w:color w:val="auto"/>
          <w:sz w:val="28"/>
          <w:szCs w:val="28"/>
          <w:highlight w:val="none"/>
        </w:rPr>
      </w:pPr>
      <w:r>
        <w:rPr>
          <w:rFonts w:hint="eastAsia" w:ascii="仿宋" w:hAnsi="仿宋" w:eastAsia="仿宋"/>
          <w:color w:val="auto"/>
          <w:sz w:val="28"/>
          <w:szCs w:val="28"/>
          <w:highlight w:val="none"/>
        </w:rPr>
        <w:t>2、凡</w:t>
      </w:r>
      <w:r>
        <w:rPr>
          <w:rFonts w:ascii="仿宋" w:hAnsi="仿宋" w:eastAsia="仿宋"/>
          <w:color w:val="auto"/>
          <w:sz w:val="28"/>
          <w:szCs w:val="28"/>
          <w:highlight w:val="none"/>
        </w:rPr>
        <w:t>为采购项目提供整体设计、规范编制或者项目管理、监理、检测等服务的供应商，不得再参加</w:t>
      </w:r>
      <w:r>
        <w:rPr>
          <w:rFonts w:hint="eastAsia" w:ascii="仿宋" w:hAnsi="仿宋" w:eastAsia="仿宋"/>
          <w:color w:val="auto"/>
          <w:sz w:val="28"/>
          <w:szCs w:val="28"/>
          <w:highlight w:val="none"/>
        </w:rPr>
        <w:t>本</w:t>
      </w:r>
      <w:r>
        <w:rPr>
          <w:rFonts w:ascii="仿宋" w:hAnsi="仿宋" w:eastAsia="仿宋"/>
          <w:color w:val="auto"/>
          <w:sz w:val="28"/>
          <w:szCs w:val="28"/>
          <w:highlight w:val="none"/>
        </w:rPr>
        <w:t>项目的采购活动。</w:t>
      </w:r>
    </w:p>
    <w:p w14:paraId="241C368D">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3、供应商被“信用中国”网站、“中国政府采购网”列入失信被执行人、重大税收违法案件当事人名单、政府采购严重违法失信行为记录名单</w:t>
      </w:r>
      <w:r>
        <w:rPr>
          <w:rFonts w:hint="eastAsia" w:ascii="仿宋" w:hAnsi="仿宋" w:eastAsia="仿宋"/>
          <w:color w:val="auto"/>
          <w:sz w:val="28"/>
          <w:szCs w:val="28"/>
          <w:highlight w:val="none"/>
          <w:lang w:val="en-US" w:eastAsia="zh-CN"/>
        </w:rPr>
        <w:t>以及近3年内被法院判决承担主要责任的</w:t>
      </w:r>
      <w:r>
        <w:rPr>
          <w:rFonts w:hint="eastAsia" w:ascii="仿宋" w:hAnsi="仿宋" w:eastAsia="仿宋"/>
          <w:color w:val="auto"/>
          <w:sz w:val="28"/>
          <w:szCs w:val="28"/>
          <w:highlight w:val="none"/>
        </w:rPr>
        <w:t>。</w:t>
      </w:r>
    </w:p>
    <w:p w14:paraId="18075D99">
      <w:pPr>
        <w:spacing w:line="520" w:lineRule="exact"/>
        <w:ind w:firstLine="565"/>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三、获取征集文件</w:t>
      </w:r>
    </w:p>
    <w:p w14:paraId="79D5A83B">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1、时间:自征集公告发布之日起五个工作日。</w:t>
      </w:r>
    </w:p>
    <w:p w14:paraId="12D55B85">
      <w:pPr>
        <w:spacing w:line="520" w:lineRule="exact"/>
        <w:ind w:firstLine="565"/>
        <w:rPr>
          <w:rFonts w:hint="eastAsia" w:ascii="仿宋" w:hAnsi="仿宋" w:eastAsia="仿宋"/>
          <w:color w:val="auto"/>
          <w:sz w:val="28"/>
          <w:highlight w:val="none"/>
        </w:rPr>
      </w:pPr>
      <w:r>
        <w:rPr>
          <w:rFonts w:hint="eastAsia" w:ascii="仿宋" w:hAnsi="仿宋" w:eastAsia="仿宋"/>
          <w:color w:val="auto"/>
          <w:sz w:val="28"/>
          <w:highlight w:val="none"/>
        </w:rPr>
        <w:t>2、获取方式:</w:t>
      </w:r>
    </w:p>
    <w:p w14:paraId="725896F9">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lang w:eastAsia="zh-CN"/>
        </w:rPr>
        <w:t>登录</w:t>
      </w:r>
      <w:r>
        <w:rPr>
          <w:rFonts w:hint="eastAsia" w:ascii="仿宋" w:hAnsi="仿宋" w:eastAsia="仿宋" w:cs="仿宋"/>
          <w:color w:val="auto"/>
          <w:sz w:val="28"/>
          <w:szCs w:val="28"/>
          <w:highlight w:val="none"/>
        </w:rPr>
        <w:t>江苏省政府采购网或者淮安市</w:t>
      </w:r>
      <w:r>
        <w:rPr>
          <w:rFonts w:ascii="仿宋" w:hAnsi="仿宋" w:eastAsia="仿宋" w:cs="仿宋"/>
          <w:color w:val="auto"/>
          <w:sz w:val="28"/>
          <w:szCs w:val="28"/>
          <w:highlight w:val="none"/>
        </w:rPr>
        <w:t>政府采购网</w:t>
      </w:r>
      <w:r>
        <w:rPr>
          <w:rFonts w:hint="eastAsia" w:ascii="仿宋" w:hAnsi="仿宋" w:eastAsia="仿宋" w:cs="仿宋"/>
          <w:color w:val="auto"/>
          <w:sz w:val="28"/>
          <w:szCs w:val="28"/>
          <w:highlight w:val="none"/>
          <w:lang w:val="en-US" w:eastAsia="zh-CN"/>
        </w:rPr>
        <w:t>免费获取征集文件。供应商</w:t>
      </w:r>
      <w:r>
        <w:rPr>
          <w:rFonts w:hint="eastAsia" w:ascii="仿宋" w:hAnsi="仿宋" w:eastAsia="仿宋" w:cs="仿宋"/>
          <w:color w:val="auto"/>
          <w:sz w:val="28"/>
          <w:szCs w:val="28"/>
          <w:highlight w:val="none"/>
        </w:rPr>
        <w:t>在网站首页点击“苏采云”→使用CA锁登录系统（新用户需进行“平台用户注册”）→“项目参与”进行登记，在“可参与项目”中选择“我要参与”，参与成功后到“已参与项目”界面中找到该项目并进行</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rPr>
        <w:t>操作。</w:t>
      </w:r>
    </w:p>
    <w:p w14:paraId="58E9CBC0">
      <w:pPr>
        <w:spacing w:line="520" w:lineRule="exact"/>
        <w:ind w:firstLine="560"/>
        <w:rPr>
          <w:rFonts w:hint="eastAsia" w:eastAsia="宋体"/>
          <w:color w:val="auto"/>
          <w:highlight w:val="none"/>
          <w:lang w:val="en-US" w:eastAsia="zh-CN"/>
        </w:rPr>
      </w:pPr>
      <w:r>
        <w:rPr>
          <w:rFonts w:hint="eastAsia" w:ascii="仿宋" w:hAnsi="仿宋" w:eastAsia="仿宋" w:cs="仿宋"/>
          <w:color w:val="auto"/>
          <w:sz w:val="28"/>
          <w:szCs w:val="28"/>
          <w:highlight w:val="none"/>
        </w:rPr>
        <w:t>供应商如确定参加本次框架协议采购活动，可在苏采云智能客服平台在线查看《“苏采云”框架协操作手册》（以下简称《操作手册》）。《“苏采云”供应商</w:t>
      </w:r>
      <w:r>
        <w:rPr>
          <w:rFonts w:hint="eastAsia" w:ascii="仿宋" w:hAnsi="仿宋" w:eastAsia="仿宋" w:cs="仿宋"/>
          <w:color w:val="auto"/>
          <w:sz w:val="28"/>
          <w:szCs w:val="28"/>
          <w:highlight w:val="none"/>
          <w:lang w:val="en-US" w:eastAsia="zh-CN"/>
        </w:rPr>
        <w:t>政务</w:t>
      </w:r>
      <w:r>
        <w:rPr>
          <w:rFonts w:hint="eastAsia" w:ascii="仿宋" w:hAnsi="仿宋" w:eastAsia="仿宋" w:cs="仿宋"/>
          <w:color w:val="auto"/>
          <w:sz w:val="28"/>
          <w:szCs w:val="28"/>
          <w:highlight w:val="none"/>
        </w:rPr>
        <w:t>C</w:t>
      </w:r>
      <w:r>
        <w:rPr>
          <w:rFonts w:ascii="仿宋" w:hAnsi="仿宋" w:eastAsia="仿宋" w:cs="仿宋"/>
          <w:color w:val="auto"/>
          <w:sz w:val="28"/>
          <w:szCs w:val="28"/>
          <w:highlight w:val="none"/>
        </w:rPr>
        <w:t>A</w:t>
      </w:r>
      <w:r>
        <w:rPr>
          <w:rFonts w:hint="eastAsia" w:ascii="仿宋" w:hAnsi="仿宋" w:eastAsia="仿宋" w:cs="仿宋"/>
          <w:color w:val="auto"/>
          <w:sz w:val="28"/>
          <w:szCs w:val="28"/>
          <w:highlight w:val="none"/>
        </w:rPr>
        <w:t>办理指南》（</w:t>
      </w:r>
      <w:r>
        <w:rPr>
          <w:rFonts w:hint="eastAsia" w:ascii="仿宋" w:hAnsi="仿宋" w:eastAsia="仿宋" w:cs="仿宋"/>
          <w:color w:val="auto"/>
          <w:sz w:val="28"/>
          <w:szCs w:val="28"/>
          <w:highlight w:val="none"/>
          <w:lang w:val="en-US" w:eastAsia="zh-CN"/>
        </w:rPr>
        <w:t>http://jsxcmm.com/help/gys.html</w:t>
      </w:r>
      <w:r>
        <w:rPr>
          <w:rFonts w:hint="eastAsia" w:ascii="仿宋" w:hAnsi="仿宋" w:eastAsia="仿宋" w:cs="仿宋"/>
          <w:color w:val="auto"/>
          <w:sz w:val="28"/>
          <w:szCs w:val="28"/>
          <w:highlight w:val="none"/>
        </w:rPr>
        <w:t>，以下简称《办理指南》），按照《办理指南》规定领取CA和办理电子签章（办理地址</w:t>
      </w:r>
      <w:r>
        <w:rPr>
          <w:rFonts w:hint="eastAsia" w:ascii="仿宋" w:hAnsi="仿宋" w:eastAsia="仿宋" w:cs="仿宋"/>
          <w:color w:val="auto"/>
          <w:sz w:val="28"/>
          <w:szCs w:val="28"/>
          <w:highlight w:val="none"/>
          <w:lang w:val="en-US" w:eastAsia="zh-CN"/>
        </w:rPr>
        <w:t>和</w:t>
      </w:r>
      <w:r>
        <w:rPr>
          <w:rFonts w:hint="eastAsia" w:ascii="仿宋" w:hAnsi="仿宋" w:eastAsia="仿宋" w:cs="仿宋"/>
          <w:color w:val="auto"/>
          <w:sz w:val="28"/>
          <w:szCs w:val="28"/>
          <w:highlight w:val="none"/>
        </w:rPr>
        <w:t>具体联系方式见《办理指南》），</w:t>
      </w:r>
      <w:r>
        <w:rPr>
          <w:rFonts w:ascii="仿宋" w:hAnsi="仿宋" w:eastAsia="仿宋" w:cs="仿宋"/>
          <w:color w:val="auto"/>
          <w:sz w:val="28"/>
          <w:szCs w:val="28"/>
          <w:highlight w:val="none"/>
        </w:rPr>
        <w:t>已办理过江苏</w:t>
      </w:r>
      <w:r>
        <w:rPr>
          <w:rFonts w:hint="eastAsia" w:ascii="仿宋" w:hAnsi="仿宋" w:eastAsia="仿宋" w:cs="仿宋"/>
          <w:color w:val="auto"/>
          <w:sz w:val="28"/>
          <w:szCs w:val="28"/>
          <w:highlight w:val="none"/>
          <w:lang w:val="en-US" w:eastAsia="zh-CN"/>
        </w:rPr>
        <w:t>政务</w:t>
      </w:r>
      <w:r>
        <w:rPr>
          <w:rFonts w:ascii="仿宋" w:hAnsi="仿宋" w:eastAsia="仿宋" w:cs="仿宋"/>
          <w:color w:val="auto"/>
          <w:sz w:val="28"/>
          <w:szCs w:val="28"/>
          <w:highlight w:val="none"/>
        </w:rPr>
        <w:t>CA</w:t>
      </w:r>
      <w:r>
        <w:rPr>
          <w:rFonts w:hint="eastAsia" w:ascii="仿宋" w:hAnsi="仿宋" w:eastAsia="仿宋" w:cs="仿宋"/>
          <w:color w:val="auto"/>
          <w:sz w:val="28"/>
          <w:szCs w:val="28"/>
          <w:highlight w:val="none"/>
        </w:rPr>
        <w:t>并在江苏省内</w:t>
      </w:r>
      <w:r>
        <w:rPr>
          <w:rFonts w:ascii="仿宋" w:hAnsi="仿宋" w:eastAsia="仿宋" w:cs="仿宋"/>
          <w:color w:val="auto"/>
          <w:sz w:val="28"/>
          <w:szCs w:val="28"/>
          <w:highlight w:val="none"/>
        </w:rPr>
        <w:t>参加过</w:t>
      </w:r>
      <w:r>
        <w:rPr>
          <w:rFonts w:hint="eastAsia" w:ascii="仿宋" w:hAnsi="仿宋" w:eastAsia="仿宋" w:cs="仿宋"/>
          <w:color w:val="auto"/>
          <w:sz w:val="28"/>
          <w:szCs w:val="28"/>
          <w:highlight w:val="none"/>
        </w:rPr>
        <w:t>“苏采云”政府采购</w:t>
      </w:r>
      <w:r>
        <w:rPr>
          <w:rFonts w:ascii="仿宋" w:hAnsi="仿宋" w:eastAsia="仿宋" w:cs="仿宋"/>
          <w:color w:val="auto"/>
          <w:sz w:val="28"/>
          <w:szCs w:val="28"/>
          <w:highlight w:val="none"/>
        </w:rPr>
        <w:t>电子化项目的可直接使用，不需要再重复办理）</w:t>
      </w:r>
      <w:r>
        <w:rPr>
          <w:rFonts w:hint="eastAsia" w:ascii="仿宋" w:hAnsi="仿宋" w:eastAsia="仿宋" w:cs="仿宋"/>
          <w:color w:val="auto"/>
          <w:sz w:val="28"/>
          <w:szCs w:val="28"/>
          <w:highlight w:val="none"/>
        </w:rPr>
        <w:t>。</w:t>
      </w:r>
    </w:p>
    <w:p w14:paraId="318C68BA">
      <w:pPr>
        <w:spacing w:line="520" w:lineRule="exact"/>
        <w:ind w:firstLine="565"/>
        <w:rPr>
          <w:rFonts w:hint="default"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rPr>
        <w:t>四、</w:t>
      </w:r>
      <w:r>
        <w:rPr>
          <w:rFonts w:hint="eastAsia" w:ascii="黑体" w:hAnsi="黑体" w:eastAsia="黑体" w:cs="黑体"/>
          <w:color w:val="auto"/>
          <w:sz w:val="28"/>
          <w:szCs w:val="28"/>
          <w:highlight w:val="none"/>
          <w:lang w:val="en-US" w:eastAsia="zh-CN"/>
        </w:rPr>
        <w:t>获取文件方式</w:t>
      </w:r>
    </w:p>
    <w:p w14:paraId="2622A5B6">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响应文件的提交方式、提交截止时间和地点，开启方式、时间和地点：</w:t>
      </w:r>
    </w:p>
    <w:p w14:paraId="7B77CAF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（一）响应文件提交截止时间和开</w:t>
      </w:r>
      <w:r>
        <w:rPr>
          <w:rFonts w:hint="eastAsia" w:ascii="仿宋" w:hAnsi="仿宋" w:eastAsia="仿宋"/>
          <w:color w:val="auto"/>
          <w:sz w:val="28"/>
          <w:szCs w:val="28"/>
          <w:highlight w:val="none"/>
        </w:rPr>
        <w:t>启时间:202</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lang w:val="en-US" w:eastAsia="zh-CN"/>
        </w:rPr>
        <w:t>26</w:t>
      </w:r>
      <w:r>
        <w:rPr>
          <w:rFonts w:hint="eastAsia" w:ascii="仿宋" w:hAnsi="仿宋" w:eastAsia="仿宋"/>
          <w:color w:val="auto"/>
          <w:sz w:val="28"/>
          <w:szCs w:val="28"/>
          <w:highlight w:val="none"/>
        </w:rPr>
        <w:t>日</w:t>
      </w:r>
      <w:r>
        <w:rPr>
          <w:rFonts w:hint="eastAsia" w:ascii="仿宋" w:hAnsi="仿宋" w:eastAsia="仿宋"/>
          <w:color w:val="auto"/>
          <w:sz w:val="28"/>
          <w:szCs w:val="28"/>
          <w:highlight w:val="none"/>
          <w:lang w:val="en-US" w:eastAsia="zh-CN"/>
        </w:rPr>
        <w:t>14</w:t>
      </w:r>
      <w:r>
        <w:rPr>
          <w:rFonts w:hint="eastAsia" w:ascii="仿宋" w:hAnsi="仿宋" w:eastAsia="仿宋"/>
          <w:color w:val="auto"/>
          <w:sz w:val="28"/>
          <w:szCs w:val="28"/>
          <w:highlight w:val="none"/>
        </w:rPr>
        <w:t>：3</w:t>
      </w:r>
      <w:r>
        <w:rPr>
          <w:rFonts w:ascii="仿宋" w:hAnsi="仿宋" w:eastAsia="仿宋"/>
          <w:color w:val="auto"/>
          <w:sz w:val="28"/>
          <w:szCs w:val="28"/>
          <w:highlight w:val="none"/>
        </w:rPr>
        <w:t>0</w:t>
      </w:r>
    </w:p>
    <w:p w14:paraId="3805066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（二）响应文件提交地址:http://jszfcg.jscz</w:t>
      </w:r>
      <w:r>
        <w:rPr>
          <w:rFonts w:hint="eastAsia" w:ascii="仿宋" w:hAnsi="仿宋" w:eastAsia="仿宋"/>
          <w:color w:val="auto"/>
          <w:sz w:val="28"/>
          <w:szCs w:val="28"/>
          <w:highlight w:val="none"/>
        </w:rPr>
        <w:t>.gov.cn/jszc/login</w:t>
      </w:r>
    </w:p>
    <w:p w14:paraId="5B1A4AC8">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（三）开启地点:</w:t>
      </w:r>
      <w:r>
        <w:rPr>
          <w:rFonts w:hint="eastAsia" w:ascii="仿宋" w:hAnsi="仿宋" w:eastAsia="仿宋"/>
          <w:color w:val="auto"/>
          <w:sz w:val="28"/>
          <w:szCs w:val="28"/>
          <w:highlight w:val="none"/>
        </w:rPr>
        <w:t>江苏省</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苏采云</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政府采购一体化</w:t>
      </w:r>
      <w:r>
        <w:rPr>
          <w:rFonts w:hint="eastAsia" w:ascii="仿宋" w:hAnsi="仿宋" w:eastAsia="仿宋"/>
          <w:color w:val="auto"/>
          <w:sz w:val="28"/>
          <w:szCs w:val="28"/>
          <w:highlight w:val="none"/>
          <w:lang w:val="en-US" w:eastAsia="zh-CN"/>
        </w:rPr>
        <w:t>平台</w:t>
      </w:r>
      <w:r>
        <w:rPr>
          <w:rFonts w:hint="eastAsia" w:ascii="仿宋" w:hAnsi="仿宋" w:eastAsia="仿宋"/>
          <w:color w:val="auto"/>
          <w:sz w:val="28"/>
          <w:szCs w:val="28"/>
          <w:highlight w:val="none"/>
        </w:rPr>
        <w:t>。</w:t>
      </w:r>
    </w:p>
    <w:p w14:paraId="499520D9">
      <w:pPr>
        <w:spacing w:line="520" w:lineRule="exact"/>
        <w:ind w:firstLine="565"/>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五、公告期限</w:t>
      </w:r>
    </w:p>
    <w:p w14:paraId="1ADFAADF">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自本公告发布之日起五个工作日。</w:t>
      </w:r>
    </w:p>
    <w:p w14:paraId="0510BB02">
      <w:pPr>
        <w:spacing w:line="520" w:lineRule="exact"/>
        <w:ind w:firstLine="565"/>
        <w:rPr>
          <w:rFonts w:hint="eastAsia" w:ascii="仿宋" w:hAnsi="仿宋" w:eastAsia="仿宋"/>
          <w:color w:val="auto"/>
          <w:sz w:val="28"/>
          <w:szCs w:val="28"/>
          <w:highlight w:val="none"/>
        </w:rPr>
      </w:pPr>
      <w:r>
        <w:rPr>
          <w:rFonts w:hint="eastAsia" w:ascii="黑体" w:hAnsi="黑体" w:eastAsia="黑体" w:cs="黑体"/>
          <w:color w:val="auto"/>
          <w:sz w:val="28"/>
          <w:szCs w:val="28"/>
          <w:highlight w:val="none"/>
        </w:rPr>
        <w:t>六、其他补充事宜</w:t>
      </w:r>
    </w:p>
    <w:p w14:paraId="72170F68">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无</w:t>
      </w:r>
    </w:p>
    <w:p w14:paraId="40223F30">
      <w:pPr>
        <w:spacing w:line="520" w:lineRule="exact"/>
        <w:ind w:firstLine="565"/>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rPr>
        <w:t>七、</w:t>
      </w:r>
      <w:r>
        <w:rPr>
          <w:rFonts w:hint="eastAsia" w:ascii="黑体" w:hAnsi="黑体" w:eastAsia="黑体" w:cs="黑体"/>
          <w:color w:val="auto"/>
          <w:sz w:val="28"/>
          <w:szCs w:val="28"/>
          <w:highlight w:val="none"/>
          <w:lang w:val="en-US" w:eastAsia="zh-CN"/>
        </w:rPr>
        <w:t>其他事项</w:t>
      </w:r>
    </w:p>
    <w:p w14:paraId="5CC5C6C2">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对本次采购提出询问，请按以下方式联系。</w:t>
      </w:r>
    </w:p>
    <w:p w14:paraId="12F6609D">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征集人联系方式</w:t>
      </w:r>
    </w:p>
    <w:p w14:paraId="0F92E50C">
      <w:pPr>
        <w:spacing w:line="520" w:lineRule="exact"/>
        <w:ind w:firstLine="565"/>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名称:淮安市</w:t>
      </w:r>
      <w:r>
        <w:rPr>
          <w:rFonts w:hint="eastAsia" w:ascii="仿宋" w:hAnsi="仿宋" w:eastAsia="仿宋"/>
          <w:color w:val="auto"/>
          <w:sz w:val="28"/>
          <w:szCs w:val="28"/>
          <w:highlight w:val="none"/>
          <w:lang w:eastAsia="zh-CN"/>
        </w:rPr>
        <w:t>机关事务管理局</w:t>
      </w:r>
    </w:p>
    <w:p w14:paraId="72166A8C">
      <w:pPr>
        <w:spacing w:line="520" w:lineRule="exact"/>
        <w:ind w:firstLine="565"/>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地址:淮安市</w:t>
      </w:r>
      <w:r>
        <w:rPr>
          <w:rFonts w:hint="eastAsia" w:ascii="仿宋" w:hAnsi="仿宋" w:eastAsia="仿宋"/>
          <w:color w:val="auto"/>
          <w:sz w:val="28"/>
          <w:szCs w:val="28"/>
          <w:highlight w:val="none"/>
          <w:lang w:eastAsia="zh-CN"/>
        </w:rPr>
        <w:t>生态文旅区</w:t>
      </w:r>
      <w:r>
        <w:rPr>
          <w:rFonts w:hint="eastAsia" w:ascii="仿宋" w:hAnsi="仿宋" w:eastAsia="仿宋"/>
          <w:color w:val="auto"/>
          <w:sz w:val="28"/>
          <w:szCs w:val="28"/>
          <w:highlight w:val="none"/>
          <w:lang w:val="en-US" w:eastAsia="zh-CN"/>
        </w:rPr>
        <w:t xml:space="preserve"> 翔宇南道1号</w:t>
      </w:r>
    </w:p>
    <w:p w14:paraId="7A2A4242">
      <w:pPr>
        <w:spacing w:line="520" w:lineRule="exact"/>
        <w:ind w:firstLine="565"/>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联系方式:</w:t>
      </w:r>
      <w:r>
        <w:rPr>
          <w:rFonts w:hint="eastAsia" w:ascii="仿宋" w:hAnsi="仿宋" w:eastAsia="仿宋"/>
          <w:color w:val="auto"/>
          <w:sz w:val="28"/>
          <w:szCs w:val="28"/>
          <w:highlight w:val="none"/>
          <w:lang w:eastAsia="zh-CN"/>
        </w:rPr>
        <w:t>高少华</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办公电话：0517-89669568，手机：18800662776</w:t>
      </w:r>
    </w:p>
    <w:p w14:paraId="0BCB0A73">
      <w:pPr>
        <w:spacing w:line="520" w:lineRule="exact"/>
        <w:ind w:firstLine="565"/>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2、采购代理机构信息</w:t>
      </w:r>
    </w:p>
    <w:p w14:paraId="4F564CBA">
      <w:pPr>
        <w:tabs>
          <w:tab w:val="center" w:pos="4621"/>
          <w:tab w:val="left" w:pos="7223"/>
        </w:tabs>
        <w:wordWrap w:val="0"/>
        <w:spacing w:after="156"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名称：淮安江益工程项目管理咨询有限公司</w:t>
      </w:r>
    </w:p>
    <w:p w14:paraId="005527E2">
      <w:pPr>
        <w:tabs>
          <w:tab w:val="center" w:pos="4621"/>
          <w:tab w:val="left" w:pos="7223"/>
        </w:tabs>
        <w:wordWrap w:val="0"/>
        <w:spacing w:after="156"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地址：淮安市淮阴区中业慧谷B27-2</w:t>
      </w:r>
    </w:p>
    <w:p w14:paraId="62E2A21C">
      <w:pPr>
        <w:tabs>
          <w:tab w:val="center" w:pos="4621"/>
          <w:tab w:val="left" w:pos="7223"/>
        </w:tabs>
        <w:wordWrap w:val="0"/>
        <w:spacing w:after="156" w:line="520" w:lineRule="exact"/>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联系人：潘工</w:t>
      </w:r>
    </w:p>
    <w:p w14:paraId="081122ED">
      <w:pPr>
        <w:tabs>
          <w:tab w:val="center" w:pos="4621"/>
          <w:tab w:val="left" w:pos="7223"/>
        </w:tabs>
        <w:wordWrap w:val="0"/>
        <w:spacing w:after="156" w:line="520" w:lineRule="exact"/>
        <w:ind w:firstLine="560" w:firstLineChars="200"/>
        <w:jc w:val="left"/>
        <w:rPr>
          <w:rFonts w:hint="eastAsia" w:ascii="仿宋" w:hAnsi="仿宋" w:eastAsia="仿宋" w:cs="仿宋"/>
          <w:b/>
          <w:bCs/>
          <w:color w:val="auto"/>
          <w:sz w:val="44"/>
          <w:szCs w:val="44"/>
          <w:highlight w:val="none"/>
        </w:rPr>
      </w:pPr>
      <w:r>
        <w:rPr>
          <w:rFonts w:hint="eastAsia" w:ascii="仿宋" w:hAnsi="仿宋" w:eastAsia="仿宋" w:cs="仿宋"/>
          <w:bCs/>
          <w:color w:val="auto"/>
          <w:sz w:val="28"/>
          <w:szCs w:val="28"/>
          <w:highlight w:val="none"/>
        </w:rPr>
        <w:t>电话：13023541300</w:t>
      </w:r>
    </w:p>
    <w:p w14:paraId="004B506F">
      <w:pPr>
        <w:spacing w:line="520" w:lineRule="exact"/>
        <w:ind w:firstLine="723"/>
        <w:jc w:val="center"/>
        <w:rPr>
          <w:rFonts w:hint="eastAsia" w:ascii="黑体" w:hAnsi="黑体" w:eastAsia="黑体" w:cs="黑体"/>
          <w:b w:val="0"/>
          <w:bCs/>
          <w:color w:val="auto"/>
          <w:sz w:val="36"/>
          <w:szCs w:val="36"/>
          <w:highlight w:val="none"/>
        </w:rPr>
      </w:pPr>
      <w:r>
        <w:rPr>
          <w:rFonts w:hint="eastAsia" w:ascii="仿宋" w:hAnsi="仿宋" w:eastAsia="仿宋"/>
          <w:b/>
          <w:color w:val="auto"/>
          <w:sz w:val="36"/>
          <w:szCs w:val="36"/>
          <w:highlight w:val="none"/>
        </w:rPr>
        <w:br w:type="page" w:clear="all"/>
      </w:r>
      <w:r>
        <w:rPr>
          <w:rFonts w:hint="eastAsia" w:ascii="黑体" w:hAnsi="黑体" w:eastAsia="黑体" w:cs="黑体"/>
          <w:b w:val="0"/>
          <w:bCs/>
          <w:color w:val="auto"/>
          <w:sz w:val="36"/>
          <w:szCs w:val="36"/>
          <w:highlight w:val="none"/>
        </w:rPr>
        <w:t>第二章  供应商须知</w:t>
      </w:r>
    </w:p>
    <w:p w14:paraId="49802E29">
      <w:pPr>
        <w:spacing w:line="520" w:lineRule="exact"/>
        <w:ind w:firstLine="640"/>
        <w:rPr>
          <w:rFonts w:hint="eastAsia" w:ascii="仿宋" w:hAnsi="仿宋" w:eastAsia="仿宋"/>
          <w:b/>
          <w:color w:val="auto"/>
          <w:sz w:val="32"/>
          <w:szCs w:val="32"/>
          <w:highlight w:val="none"/>
        </w:rPr>
      </w:pPr>
      <w:r>
        <w:rPr>
          <w:rFonts w:hint="eastAsia" w:ascii="黑体" w:hAnsi="黑体" w:eastAsia="黑体" w:cs="黑体"/>
          <w:b w:val="0"/>
          <w:bCs/>
          <w:color w:val="auto"/>
          <w:sz w:val="32"/>
          <w:szCs w:val="32"/>
          <w:highlight w:val="none"/>
        </w:rPr>
        <w:t>一、总则</w:t>
      </w:r>
    </w:p>
    <w:p w14:paraId="75051620">
      <w:pPr>
        <w:spacing w:line="520" w:lineRule="exact"/>
        <w:ind w:firstLine="562"/>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1.适用范围</w:t>
      </w:r>
    </w:p>
    <w:p w14:paraId="69CAF48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本征集文件仅适用于征集公告中所述项目的采购。</w:t>
      </w:r>
    </w:p>
    <w:p w14:paraId="20327B26">
      <w:pPr>
        <w:spacing w:line="520" w:lineRule="exact"/>
        <w:ind w:firstLine="562"/>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rPr>
        <w:t>2.合格的供应商</w:t>
      </w:r>
    </w:p>
    <w:p w14:paraId="7363FFDE">
      <w:pPr>
        <w:spacing w:line="520" w:lineRule="exact"/>
        <w:ind w:firstLine="55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 满足第一章参加征集活动的邀请中供应商资格要求的规定。 </w:t>
      </w:r>
    </w:p>
    <w:p w14:paraId="598FD87F">
      <w:pPr>
        <w:spacing w:line="520" w:lineRule="exact"/>
        <w:ind w:firstLine="55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2.2 满足征集文件中实质性条款的规定。</w:t>
      </w:r>
    </w:p>
    <w:p w14:paraId="717EFEAA">
      <w:pPr>
        <w:spacing w:line="520" w:lineRule="exact"/>
        <w:ind w:firstLine="562"/>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3</w:t>
      </w:r>
      <w:r>
        <w:rPr>
          <w:rFonts w:hint="eastAsia" w:ascii="仿宋" w:hAnsi="仿宋" w:eastAsia="仿宋"/>
          <w:b/>
          <w:bCs/>
          <w:color w:val="auto"/>
          <w:sz w:val="28"/>
          <w:szCs w:val="28"/>
          <w:highlight w:val="none"/>
        </w:rPr>
        <w:t>.参加征集活动的费用</w:t>
      </w:r>
    </w:p>
    <w:p w14:paraId="56B12248">
      <w:pPr>
        <w:spacing w:line="520" w:lineRule="exact"/>
        <w:ind w:firstLine="555"/>
        <w:rPr>
          <w:rFonts w:hint="eastAsia" w:ascii="仿宋" w:hAnsi="仿宋" w:eastAsia="仿宋"/>
          <w:color w:val="auto"/>
          <w:sz w:val="28"/>
          <w:szCs w:val="28"/>
          <w:highlight w:val="none"/>
        </w:rPr>
      </w:pPr>
      <w:r>
        <w:rPr>
          <w:rFonts w:ascii="仿宋" w:hAnsi="仿宋" w:eastAsia="仿宋"/>
          <w:color w:val="auto"/>
          <w:sz w:val="28"/>
          <w:szCs w:val="28"/>
          <w:highlight w:val="none"/>
        </w:rPr>
        <w:t>3</w:t>
      </w:r>
      <w:r>
        <w:rPr>
          <w:rFonts w:hint="eastAsia" w:ascii="仿宋" w:hAnsi="仿宋" w:eastAsia="仿宋"/>
          <w:color w:val="auto"/>
          <w:sz w:val="28"/>
          <w:szCs w:val="28"/>
          <w:highlight w:val="none"/>
        </w:rPr>
        <w:t>.1供应商应自行承担所有与参加本次征集活动有关的费用。不论征集活动的结果如何，</w:t>
      </w:r>
      <w:r>
        <w:rPr>
          <w:rFonts w:hint="eastAsia" w:ascii="仿宋" w:hAnsi="仿宋" w:eastAsia="仿宋"/>
          <w:color w:val="auto"/>
          <w:sz w:val="28"/>
          <w:szCs w:val="28"/>
          <w:highlight w:val="none"/>
          <w:lang w:eastAsia="zh-CN"/>
        </w:rPr>
        <w:t>淮安江益工程项目管理咨询有限公司</w:t>
      </w:r>
      <w:r>
        <w:rPr>
          <w:rFonts w:hint="eastAsia" w:ascii="仿宋" w:hAnsi="仿宋" w:eastAsia="仿宋"/>
          <w:color w:val="auto"/>
          <w:sz w:val="28"/>
          <w:szCs w:val="28"/>
          <w:highlight w:val="none"/>
        </w:rPr>
        <w:t>（以下简称</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采购人</w:t>
      </w:r>
      <w:r>
        <w:rPr>
          <w:rFonts w:hint="eastAsia" w:ascii="仿宋" w:hAnsi="仿宋" w:eastAsia="仿宋"/>
          <w:color w:val="auto"/>
          <w:sz w:val="28"/>
          <w:szCs w:val="28"/>
          <w:highlight w:val="none"/>
        </w:rPr>
        <w:t>在任何情况下均无义务和责任承担这些费用。</w:t>
      </w:r>
    </w:p>
    <w:p w14:paraId="36FEB5E7">
      <w:pPr>
        <w:spacing w:after="156" w:line="460" w:lineRule="exact"/>
        <w:ind w:firstLine="555"/>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.2本项目由淮安江益工程项目管理咨询有限公司协助采购人作了前期咨询工作。因此各供应商在报价时必须将咨询费用包含在报价中。</w:t>
      </w:r>
      <w:r>
        <w:rPr>
          <w:rFonts w:hint="eastAsia" w:ascii="仿宋" w:hAnsi="仿宋" w:eastAsia="仿宋" w:cs="仿宋"/>
          <w:color w:val="auto"/>
          <w:sz w:val="28"/>
          <w:szCs w:val="28"/>
          <w:highlight w:val="none"/>
          <w:lang w:val="zh-CN"/>
        </w:rPr>
        <w:t>本次项目的代理服务费</w:t>
      </w:r>
      <w:r>
        <w:rPr>
          <w:rFonts w:hint="eastAsia" w:ascii="仿宋" w:hAnsi="仿宋" w:eastAsia="仿宋" w:cs="仿宋"/>
          <w:color w:val="auto"/>
          <w:sz w:val="28"/>
          <w:szCs w:val="28"/>
          <w:highlight w:val="none"/>
          <w:lang w:val="en-US" w:eastAsia="zh-CN"/>
        </w:rPr>
        <w:t>叁仟</w:t>
      </w:r>
      <w:r>
        <w:rPr>
          <w:rFonts w:hint="eastAsia" w:ascii="仿宋" w:hAnsi="仿宋" w:eastAsia="仿宋" w:cs="仿宋"/>
          <w:color w:val="auto"/>
          <w:sz w:val="28"/>
          <w:szCs w:val="28"/>
          <w:highlight w:val="none"/>
        </w:rPr>
        <w:t>元，评审费按实计取,</w:t>
      </w:r>
      <w:r>
        <w:rPr>
          <w:rFonts w:hint="eastAsia" w:ascii="仿宋" w:hAnsi="仿宋" w:eastAsia="仿宋" w:cs="仿宋"/>
          <w:color w:val="auto"/>
          <w:sz w:val="28"/>
          <w:szCs w:val="28"/>
          <w:highlight w:val="none"/>
          <w:lang w:val="zh-CN"/>
        </w:rPr>
        <w:t>成交人在领取</w:t>
      </w:r>
      <w:r>
        <w:rPr>
          <w:rFonts w:hint="eastAsia" w:ascii="仿宋" w:hAnsi="仿宋" w:eastAsia="仿宋" w:cs="仿宋"/>
          <w:color w:val="auto"/>
          <w:sz w:val="28"/>
          <w:szCs w:val="28"/>
          <w:highlight w:val="none"/>
        </w:rPr>
        <w:t>成交</w:t>
      </w:r>
      <w:r>
        <w:rPr>
          <w:rFonts w:hint="eastAsia" w:ascii="仿宋" w:hAnsi="仿宋" w:eastAsia="仿宋" w:cs="仿宋"/>
          <w:color w:val="auto"/>
          <w:sz w:val="28"/>
          <w:szCs w:val="28"/>
          <w:highlight w:val="none"/>
          <w:lang w:val="zh-CN"/>
        </w:rPr>
        <w:t>通知书前向采购代理机构一次性付清代理服务费。</w:t>
      </w:r>
    </w:p>
    <w:p w14:paraId="31759BF4">
      <w:pPr>
        <w:spacing w:line="520" w:lineRule="exact"/>
        <w:ind w:firstLine="640"/>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二、征集文件</w:t>
      </w:r>
    </w:p>
    <w:p w14:paraId="34060C66">
      <w:pPr>
        <w:spacing w:line="520" w:lineRule="exact"/>
        <w:ind w:firstLine="562"/>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4</w:t>
      </w:r>
      <w:r>
        <w:rPr>
          <w:rFonts w:hint="eastAsia" w:ascii="仿宋" w:hAnsi="仿宋" w:eastAsia="仿宋"/>
          <w:b/>
          <w:bCs/>
          <w:color w:val="auto"/>
          <w:sz w:val="28"/>
          <w:szCs w:val="28"/>
          <w:highlight w:val="none"/>
        </w:rPr>
        <w:t>.征集文件由以下部分组成:</w:t>
      </w:r>
    </w:p>
    <w:p w14:paraId="2567CAF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.1参加征集活动的邀请</w:t>
      </w:r>
    </w:p>
    <w:p w14:paraId="06C71AA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.2供应商须知</w:t>
      </w:r>
    </w:p>
    <w:p w14:paraId="648EE74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.3评审标准</w:t>
      </w:r>
    </w:p>
    <w:p w14:paraId="5BC3984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.4合同格式及条款</w:t>
      </w:r>
    </w:p>
    <w:p w14:paraId="20809B8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.5项目采购需求</w:t>
      </w:r>
    </w:p>
    <w:p w14:paraId="445DAD4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.6响应文件</w:t>
      </w:r>
    </w:p>
    <w:p w14:paraId="2DB831A6">
      <w:pPr>
        <w:spacing w:line="520" w:lineRule="exact"/>
        <w:ind w:firstLine="562"/>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5</w:t>
      </w:r>
      <w:r>
        <w:rPr>
          <w:rFonts w:hint="eastAsia" w:ascii="仿宋" w:hAnsi="仿宋" w:eastAsia="仿宋"/>
          <w:b/>
          <w:bCs/>
          <w:color w:val="auto"/>
          <w:sz w:val="28"/>
          <w:szCs w:val="28"/>
          <w:highlight w:val="none"/>
        </w:rPr>
        <w:t>.征集文件的澄清</w:t>
      </w:r>
    </w:p>
    <w:p w14:paraId="5C1B506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.1任何要求对征集文件进行澄清的供应商，均应在响应文件提交截止时间十日前按征集公告中的通讯地址，以书面形式通知</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对响应文件提交截止时间前十日收到的任何澄清要求予以答复。</w:t>
      </w:r>
    </w:p>
    <w:p w14:paraId="32996A96">
      <w:pPr>
        <w:spacing w:line="520" w:lineRule="exact"/>
        <w:ind w:firstLine="562"/>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6</w:t>
      </w:r>
      <w:r>
        <w:rPr>
          <w:rFonts w:hint="eastAsia" w:ascii="仿宋" w:hAnsi="仿宋" w:eastAsia="仿宋"/>
          <w:b/>
          <w:bCs/>
          <w:color w:val="auto"/>
          <w:sz w:val="28"/>
          <w:szCs w:val="28"/>
          <w:highlight w:val="none"/>
        </w:rPr>
        <w:t>. 征集文件的更正或补充</w:t>
      </w:r>
    </w:p>
    <w:p w14:paraId="1C3E567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.1在响应文件提交截止时间十五日前，</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可主动或在解答供应商提出的澄清问题时对征集文件用更正公告的方式进行修正。</w:t>
      </w:r>
    </w:p>
    <w:p w14:paraId="7B3ACB4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6</w:t>
      </w:r>
      <w:r>
        <w:rPr>
          <w:rFonts w:ascii="仿宋" w:hAnsi="仿宋" w:eastAsia="仿宋"/>
          <w:color w:val="auto"/>
          <w:sz w:val="28"/>
          <w:szCs w:val="28"/>
          <w:highlight w:val="none"/>
        </w:rPr>
        <w:t>.</w:t>
      </w:r>
      <w:r>
        <w:rPr>
          <w:rFonts w:hint="eastAsia" w:ascii="仿宋" w:hAnsi="仿宋" w:eastAsia="仿宋"/>
          <w:color w:val="auto"/>
          <w:sz w:val="28"/>
          <w:szCs w:val="28"/>
          <w:highlight w:val="none"/>
        </w:rPr>
        <w:t>2对征集文件的更正将在江苏省政府采购网、淮安市政府采购网进行公告。更正公告将作为征集文件的组成部分，对所有参加本次征集活动的供应商都具有约束力。</w:t>
      </w:r>
    </w:p>
    <w:p w14:paraId="0794CDB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.3为使供应商有足够的时间按征集文件的更正要求修正响应文件，</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 xml:space="preserve">有权按照相关法定的要求推迟响应文件的提交截止时间和开启日期。 </w:t>
      </w:r>
    </w:p>
    <w:p w14:paraId="014EC466">
      <w:pPr>
        <w:spacing w:line="520" w:lineRule="exact"/>
        <w:ind w:firstLine="640"/>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三、响应文件的编制</w:t>
      </w:r>
    </w:p>
    <w:p w14:paraId="00177F4C">
      <w:pPr>
        <w:spacing w:line="520" w:lineRule="exact"/>
        <w:ind w:firstLine="562"/>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lang w:val="en-US" w:eastAsia="zh-CN"/>
        </w:rPr>
        <w:t>7</w:t>
      </w:r>
      <w:r>
        <w:rPr>
          <w:rFonts w:hint="eastAsia" w:ascii="仿宋" w:hAnsi="仿宋" w:eastAsia="仿宋"/>
          <w:b/>
          <w:bCs/>
          <w:color w:val="auto"/>
          <w:sz w:val="28"/>
          <w:szCs w:val="28"/>
          <w:highlight w:val="none"/>
        </w:rPr>
        <w:t>.响应文件的编制</w:t>
      </w:r>
    </w:p>
    <w:p w14:paraId="6847286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.1供应商编制的响应文件应按征集文件第六章“响应文件”中的要求编制。</w:t>
      </w:r>
    </w:p>
    <w:p w14:paraId="755B60DE">
      <w:pPr>
        <w:spacing w:line="52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7.2供应商提交的响应文件以及供应商与代理公司就采购活动的所有来往通知、函件和文件均应使用简体中文。</w:t>
      </w:r>
    </w:p>
    <w:p w14:paraId="26DD68E8">
      <w:pPr>
        <w:spacing w:line="52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7.3除技术性能另有规定外，响应文件所使用的度量衡单位，均须采用国家法定计量单位。</w:t>
      </w:r>
    </w:p>
    <w:p w14:paraId="1C138CD9">
      <w:pPr>
        <w:spacing w:line="520" w:lineRule="exact"/>
        <w:ind w:firstLine="56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7.4如标书制作工具中格式和内容与“淮安市政府采购网”发布的征集文件不一致，请以“淮安市政府采购网”发布的征集文件为准。</w:t>
      </w:r>
    </w:p>
    <w:p w14:paraId="7F3E1245">
      <w:pPr>
        <w:spacing w:line="520" w:lineRule="exact"/>
        <w:ind w:firstLine="562"/>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8</w:t>
      </w:r>
      <w:r>
        <w:rPr>
          <w:rFonts w:hint="eastAsia" w:ascii="仿宋" w:hAnsi="仿宋" w:eastAsia="仿宋"/>
          <w:b/>
          <w:bCs/>
          <w:color w:val="auto"/>
          <w:sz w:val="28"/>
          <w:szCs w:val="28"/>
          <w:highlight w:val="none"/>
        </w:rPr>
        <w:t>.开标一览表</w:t>
      </w:r>
    </w:p>
    <w:p w14:paraId="4FCCBCC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.1供应商必须按照征集文件中提供的报价一览表的规定格式完整、清晰、正确填写,不得自行增减内容。</w:t>
      </w:r>
    </w:p>
    <w:p w14:paraId="3F0146A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.2报价一览表中不得填报有选择性报价方案，表中内容应与响应文件中的内容完全一致。</w:t>
      </w:r>
    </w:p>
    <w:p w14:paraId="21688D99">
      <w:pPr>
        <w:spacing w:line="520" w:lineRule="exact"/>
        <w:ind w:firstLine="562"/>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9</w:t>
      </w:r>
      <w:r>
        <w:rPr>
          <w:rFonts w:hint="eastAsia" w:ascii="仿宋" w:hAnsi="仿宋" w:eastAsia="仿宋"/>
          <w:b/>
          <w:bCs/>
          <w:color w:val="auto"/>
          <w:sz w:val="28"/>
          <w:szCs w:val="28"/>
          <w:highlight w:val="none"/>
        </w:rPr>
        <w:t>.报价</w:t>
      </w:r>
    </w:p>
    <w:p w14:paraId="07D109D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w:t>
      </w:r>
      <w:r>
        <w:rPr>
          <w:rFonts w:ascii="仿宋" w:hAnsi="仿宋" w:eastAsia="仿宋"/>
          <w:color w:val="auto"/>
          <w:sz w:val="28"/>
          <w:szCs w:val="28"/>
          <w:highlight w:val="none"/>
        </w:rPr>
        <w:t>1</w:t>
      </w:r>
      <w:r>
        <w:rPr>
          <w:rFonts w:hint="eastAsia" w:ascii="仿宋" w:hAnsi="仿宋" w:eastAsia="仿宋"/>
          <w:color w:val="auto"/>
          <w:sz w:val="28"/>
          <w:szCs w:val="28"/>
          <w:highlight w:val="none"/>
        </w:rPr>
        <w:t>供应商的任何错漏、优惠、竞争性报价不得作为减轻责任、减少服务、增加收费、降低质量的理由。</w:t>
      </w:r>
    </w:p>
    <w:p w14:paraId="4CD4B2B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w:t>
      </w:r>
      <w:r>
        <w:rPr>
          <w:rFonts w:ascii="仿宋" w:hAnsi="仿宋" w:eastAsia="仿宋"/>
          <w:color w:val="auto"/>
          <w:sz w:val="28"/>
          <w:szCs w:val="28"/>
          <w:highlight w:val="none"/>
        </w:rPr>
        <w:t>2</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lang w:val="en-US" w:eastAsia="zh-CN"/>
        </w:rPr>
        <w:t>和采购人</w:t>
      </w:r>
      <w:r>
        <w:rPr>
          <w:rFonts w:hint="eastAsia" w:ascii="仿宋" w:hAnsi="仿宋" w:eastAsia="仿宋"/>
          <w:color w:val="auto"/>
          <w:sz w:val="28"/>
          <w:szCs w:val="28"/>
          <w:highlight w:val="none"/>
        </w:rPr>
        <w:t>不接受备选的方案或有选择的报价。</w:t>
      </w:r>
    </w:p>
    <w:p w14:paraId="66AA736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w:t>
      </w:r>
      <w:r>
        <w:rPr>
          <w:rFonts w:ascii="仿宋" w:hAnsi="仿宋" w:eastAsia="仿宋"/>
          <w:color w:val="auto"/>
          <w:sz w:val="28"/>
          <w:szCs w:val="28"/>
          <w:highlight w:val="none"/>
        </w:rPr>
        <w:t>3</w:t>
      </w:r>
      <w:r>
        <w:rPr>
          <w:rFonts w:hint="eastAsia" w:ascii="仿宋" w:hAnsi="仿宋" w:eastAsia="仿宋"/>
          <w:color w:val="auto"/>
          <w:sz w:val="28"/>
          <w:szCs w:val="28"/>
          <w:highlight w:val="none"/>
        </w:rPr>
        <w:t>报价应以人民币为货币单位。</w:t>
      </w:r>
    </w:p>
    <w:p w14:paraId="0CC18A67">
      <w:pPr>
        <w:spacing w:line="520" w:lineRule="exact"/>
        <w:ind w:firstLine="562"/>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10</w:t>
      </w:r>
      <w:r>
        <w:rPr>
          <w:rFonts w:hint="eastAsia" w:ascii="仿宋" w:hAnsi="仿宋" w:eastAsia="仿宋"/>
          <w:b/>
          <w:bCs/>
          <w:color w:val="auto"/>
          <w:sz w:val="28"/>
          <w:szCs w:val="28"/>
          <w:highlight w:val="none"/>
        </w:rPr>
        <w:t>.响应偏离</w:t>
      </w:r>
    </w:p>
    <w:p w14:paraId="159892F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10</w:t>
      </w: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eastAsia="zh-CN"/>
        </w:rPr>
        <w:t>如有要求</w:t>
      </w:r>
      <w:r>
        <w:rPr>
          <w:rFonts w:hint="eastAsia" w:ascii="仿宋" w:hAnsi="仿宋" w:eastAsia="仿宋"/>
          <w:color w:val="auto"/>
          <w:sz w:val="28"/>
          <w:szCs w:val="28"/>
          <w:highlight w:val="none"/>
        </w:rPr>
        <w:t>供应商应对征集文件中的技术</w:t>
      </w:r>
      <w:r>
        <w:rPr>
          <w:rFonts w:hint="eastAsia" w:ascii="仿宋" w:hAnsi="仿宋" w:eastAsia="仿宋"/>
          <w:color w:val="auto"/>
          <w:sz w:val="28"/>
          <w:szCs w:val="28"/>
          <w:highlight w:val="none"/>
          <w:lang w:eastAsia="zh-CN"/>
        </w:rPr>
        <w:t>、服务</w:t>
      </w:r>
      <w:r>
        <w:rPr>
          <w:rFonts w:hint="eastAsia" w:ascii="仿宋" w:hAnsi="仿宋" w:eastAsia="仿宋"/>
          <w:color w:val="auto"/>
          <w:sz w:val="28"/>
          <w:szCs w:val="28"/>
          <w:highlight w:val="none"/>
        </w:rPr>
        <w:t>要求逐项作出响应或偏离，否则该响应文件将被拒绝。</w:t>
      </w:r>
    </w:p>
    <w:p w14:paraId="233F05F3">
      <w:pPr>
        <w:spacing w:line="520" w:lineRule="exact"/>
        <w:ind w:firstLine="562"/>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1</w:t>
      </w:r>
      <w:r>
        <w:rPr>
          <w:rFonts w:hint="eastAsia" w:ascii="仿宋" w:hAnsi="仿宋" w:eastAsia="仿宋"/>
          <w:b/>
          <w:bCs/>
          <w:color w:val="auto"/>
          <w:sz w:val="28"/>
          <w:szCs w:val="28"/>
          <w:highlight w:val="none"/>
          <w:lang w:val="en-US" w:eastAsia="zh-CN"/>
        </w:rPr>
        <w:t>1</w:t>
      </w:r>
      <w:r>
        <w:rPr>
          <w:rFonts w:hint="eastAsia" w:ascii="仿宋" w:hAnsi="仿宋" w:eastAsia="仿宋"/>
          <w:b/>
          <w:bCs/>
          <w:color w:val="auto"/>
          <w:sz w:val="28"/>
          <w:szCs w:val="28"/>
          <w:highlight w:val="none"/>
        </w:rPr>
        <w:t>.服务承诺</w:t>
      </w:r>
    </w:p>
    <w:p w14:paraId="75FE033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eastAsia="zh-CN"/>
        </w:rPr>
        <w:t>如有要求</w:t>
      </w:r>
      <w:r>
        <w:rPr>
          <w:rFonts w:hint="eastAsia" w:ascii="仿宋" w:hAnsi="仿宋" w:eastAsia="仿宋"/>
          <w:color w:val="auto"/>
          <w:sz w:val="28"/>
          <w:szCs w:val="28"/>
          <w:highlight w:val="none"/>
        </w:rPr>
        <w:t>供应商的服务承诺不能低于征集文件中对于服务的要求。</w:t>
      </w:r>
    </w:p>
    <w:p w14:paraId="6E73E445">
      <w:pPr>
        <w:spacing w:line="520" w:lineRule="exact"/>
        <w:ind w:firstLine="562"/>
        <w:rPr>
          <w:rFonts w:hint="eastAsia"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1</w:t>
      </w:r>
      <w:r>
        <w:rPr>
          <w:rFonts w:hint="eastAsia" w:ascii="仿宋" w:hAnsi="仿宋" w:eastAsia="仿宋"/>
          <w:b/>
          <w:bCs w:val="0"/>
          <w:color w:val="auto"/>
          <w:sz w:val="28"/>
          <w:szCs w:val="28"/>
          <w:highlight w:val="none"/>
          <w:lang w:val="en-US" w:eastAsia="zh-CN"/>
        </w:rPr>
        <w:t>2</w:t>
      </w:r>
      <w:r>
        <w:rPr>
          <w:rFonts w:hint="eastAsia" w:ascii="仿宋" w:hAnsi="仿宋" w:eastAsia="仿宋"/>
          <w:b/>
          <w:bCs w:val="0"/>
          <w:color w:val="auto"/>
          <w:sz w:val="28"/>
          <w:szCs w:val="28"/>
          <w:highlight w:val="none"/>
        </w:rPr>
        <w:t>.投标保证金</w:t>
      </w:r>
    </w:p>
    <w:p w14:paraId="4A06970D">
      <w:pPr>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2</w:t>
      </w:r>
      <w:r>
        <w:rPr>
          <w:rFonts w:hint="eastAsia" w:ascii="仿宋" w:hAnsi="仿宋" w:eastAsia="仿宋"/>
          <w:bCs/>
          <w:color w:val="auto"/>
          <w:sz w:val="28"/>
          <w:szCs w:val="28"/>
          <w:highlight w:val="none"/>
        </w:rPr>
        <w:t>.</w:t>
      </w:r>
      <w:r>
        <w:rPr>
          <w:rFonts w:ascii="仿宋" w:hAnsi="仿宋" w:eastAsia="仿宋"/>
          <w:bCs/>
          <w:color w:val="auto"/>
          <w:sz w:val="28"/>
          <w:szCs w:val="28"/>
          <w:highlight w:val="none"/>
        </w:rPr>
        <w:t>1</w:t>
      </w:r>
      <w:r>
        <w:rPr>
          <w:rFonts w:hint="eastAsia" w:ascii="仿宋" w:hAnsi="仿宋" w:eastAsia="仿宋"/>
          <w:bCs/>
          <w:color w:val="auto"/>
          <w:sz w:val="28"/>
          <w:szCs w:val="28"/>
          <w:highlight w:val="none"/>
        </w:rPr>
        <w:t>本项目不收取投标保证金。</w:t>
      </w:r>
    </w:p>
    <w:p w14:paraId="17F63E25">
      <w:pPr>
        <w:spacing w:line="520" w:lineRule="exact"/>
        <w:ind w:firstLine="562"/>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1</w:t>
      </w:r>
      <w:r>
        <w:rPr>
          <w:rFonts w:hint="eastAsia" w:ascii="仿宋" w:hAnsi="仿宋" w:eastAsia="仿宋"/>
          <w:b/>
          <w:bCs/>
          <w:color w:val="auto"/>
          <w:sz w:val="28"/>
          <w:szCs w:val="28"/>
          <w:highlight w:val="none"/>
          <w:lang w:val="en-US" w:eastAsia="zh-CN"/>
        </w:rPr>
        <w:t>3</w:t>
      </w:r>
      <w:r>
        <w:rPr>
          <w:rFonts w:hint="eastAsia" w:ascii="仿宋" w:hAnsi="仿宋" w:eastAsia="仿宋"/>
          <w:b/>
          <w:bCs/>
          <w:color w:val="auto"/>
          <w:sz w:val="28"/>
          <w:szCs w:val="28"/>
          <w:highlight w:val="none"/>
        </w:rPr>
        <w:t>.响应文件有效期</w:t>
      </w:r>
      <w:r>
        <w:rPr>
          <w:rFonts w:ascii="仿宋" w:hAnsi="仿宋" w:eastAsia="仿宋"/>
          <w:b/>
          <w:bCs/>
          <w:color w:val="auto"/>
          <w:sz w:val="28"/>
          <w:szCs w:val="28"/>
          <w:highlight w:val="none"/>
        </w:rPr>
        <w:tab/>
      </w:r>
    </w:p>
    <w:p w14:paraId="14690CC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.1响应文件有效期为响应文件提交截止时间之日起计算的九十天。响应文件有效期比规定短的将被视为非响应征集文件而予以拒绝。</w:t>
      </w:r>
    </w:p>
    <w:p w14:paraId="3A834EF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.2在特殊情况下，</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于原响应文件有效期满之前，可向供应商提出延长响应文件有效期的要求，这种要求与答复均应采用书面形式。供应商可以拒绝接受这一要求而放弃参加采购活动。同意延长的供应商既不能要求也不允许修改其响应文件，受响应文件有效期约束的所有权利与义务均延长至新的有效期。</w:t>
      </w:r>
    </w:p>
    <w:p w14:paraId="33939C6D">
      <w:pPr>
        <w:spacing w:line="520" w:lineRule="exact"/>
        <w:ind w:firstLine="562"/>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1</w:t>
      </w:r>
      <w:r>
        <w:rPr>
          <w:rFonts w:hint="eastAsia" w:ascii="仿宋" w:hAnsi="仿宋" w:eastAsia="仿宋"/>
          <w:b/>
          <w:bCs/>
          <w:color w:val="auto"/>
          <w:sz w:val="28"/>
          <w:szCs w:val="28"/>
          <w:highlight w:val="none"/>
          <w:lang w:val="en-US" w:eastAsia="zh-CN"/>
        </w:rPr>
        <w:t>4</w:t>
      </w:r>
      <w:r>
        <w:rPr>
          <w:rFonts w:hint="eastAsia" w:ascii="仿宋" w:hAnsi="仿宋" w:eastAsia="仿宋"/>
          <w:b/>
          <w:bCs/>
          <w:color w:val="auto"/>
          <w:sz w:val="28"/>
          <w:szCs w:val="28"/>
          <w:highlight w:val="none"/>
        </w:rPr>
        <w:t>.响应文件的签署</w:t>
      </w:r>
    </w:p>
    <w:p w14:paraId="292E5B48">
      <w:pPr>
        <w:spacing w:line="520" w:lineRule="exact"/>
        <w:ind w:firstLine="540"/>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1</w:t>
      </w:r>
      <w:r>
        <w:rPr>
          <w:rFonts w:hint="eastAsia" w:ascii="仿宋" w:hAnsi="仿宋" w:eastAsia="仿宋" w:cs="宋体"/>
          <w:color w:val="auto"/>
          <w:sz w:val="28"/>
          <w:szCs w:val="28"/>
          <w:highlight w:val="none"/>
          <w:lang w:val="en-US" w:eastAsia="zh-CN"/>
        </w:rPr>
        <w:t>4</w:t>
      </w:r>
      <w:r>
        <w:rPr>
          <w:rFonts w:hint="eastAsia" w:ascii="仿宋" w:hAnsi="仿宋" w:eastAsia="仿宋" w:cs="宋体"/>
          <w:color w:val="auto"/>
          <w:sz w:val="28"/>
          <w:szCs w:val="28"/>
          <w:highlight w:val="none"/>
        </w:rPr>
        <w:t>.1</w:t>
      </w:r>
      <w:r>
        <w:rPr>
          <w:rFonts w:hint="eastAsia" w:ascii="仿宋" w:hAnsi="仿宋" w:eastAsia="仿宋"/>
          <w:color w:val="auto"/>
          <w:sz w:val="28"/>
          <w:szCs w:val="28"/>
          <w:highlight w:val="none"/>
        </w:rPr>
        <w:t>响应文件仅需要在供应商进行签章的位置应进行电子签章。响应文件不得涂改、行间插字或删除，如果出现上述情况应重新编制。</w:t>
      </w:r>
    </w:p>
    <w:p w14:paraId="62EB3DF3">
      <w:pPr>
        <w:spacing w:line="520" w:lineRule="exact"/>
        <w:ind w:firstLine="640"/>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四、电子响应文件上传</w:t>
      </w:r>
    </w:p>
    <w:p w14:paraId="049A98E1">
      <w:pPr>
        <w:spacing w:line="520" w:lineRule="exact"/>
        <w:ind w:firstLine="562"/>
        <w:rPr>
          <w:rFonts w:hint="eastAsia" w:ascii="仿宋" w:hAnsi="仿宋" w:eastAsia="仿宋"/>
          <w:b/>
          <w:bCs/>
          <w:color w:val="auto"/>
          <w:sz w:val="28"/>
          <w:szCs w:val="28"/>
          <w:highlight w:val="none"/>
        </w:rPr>
      </w:pPr>
      <w:bookmarkStart w:id="0" w:name="_Toc162083530"/>
      <w:r>
        <w:rPr>
          <w:rFonts w:hint="eastAsia" w:ascii="仿宋" w:hAnsi="仿宋" w:eastAsia="仿宋"/>
          <w:b/>
          <w:bCs/>
          <w:color w:val="auto"/>
          <w:sz w:val="28"/>
          <w:szCs w:val="28"/>
          <w:highlight w:val="none"/>
        </w:rPr>
        <w:t>1</w:t>
      </w:r>
      <w:r>
        <w:rPr>
          <w:rFonts w:hint="eastAsia" w:ascii="仿宋" w:hAnsi="仿宋" w:eastAsia="仿宋"/>
          <w:b/>
          <w:bCs/>
          <w:color w:val="auto"/>
          <w:sz w:val="28"/>
          <w:szCs w:val="28"/>
          <w:highlight w:val="none"/>
          <w:lang w:val="en-US" w:eastAsia="zh-CN"/>
        </w:rPr>
        <w:t>5</w:t>
      </w:r>
      <w:r>
        <w:rPr>
          <w:rFonts w:hint="eastAsia" w:ascii="仿宋" w:hAnsi="仿宋" w:eastAsia="仿宋"/>
          <w:b/>
          <w:bCs/>
          <w:color w:val="auto"/>
          <w:sz w:val="28"/>
          <w:szCs w:val="28"/>
          <w:highlight w:val="none"/>
        </w:rPr>
        <w:t>.响应文件的上传</w:t>
      </w:r>
    </w:p>
    <w:p w14:paraId="556357FE">
      <w:pPr>
        <w:spacing w:line="520" w:lineRule="exact"/>
        <w:ind w:firstLine="57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.1供应商在</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苏采云</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系统在线编制</w:t>
      </w:r>
      <w:r>
        <w:rPr>
          <w:rFonts w:hint="eastAsia" w:ascii="仿宋" w:hAnsi="仿宋" w:eastAsia="仿宋"/>
          <w:color w:val="auto"/>
          <w:sz w:val="28"/>
          <w:szCs w:val="28"/>
          <w:highlight w:val="none"/>
        </w:rPr>
        <w:t>电子响应文件后即可将响应文件上传至“苏采云”系统中。供应商应在征集邀请规定的响应文件提交截止时间前完成网上电子响应文件的上传。</w:t>
      </w:r>
    </w:p>
    <w:p w14:paraId="78C7D10E">
      <w:pPr>
        <w:spacing w:line="520" w:lineRule="exact"/>
        <w:ind w:firstLine="560"/>
        <w:rPr>
          <w:rFonts w:hint="eastAsia" w:ascii="仿宋" w:hAnsi="仿宋" w:eastAsia="仿宋" w:cs="宋体"/>
          <w:bCs/>
          <w:color w:val="auto"/>
          <w:sz w:val="28"/>
          <w:szCs w:val="28"/>
          <w:highlight w:val="none"/>
          <w:lang w:val="zh-CN"/>
        </w:rPr>
      </w:pPr>
      <w:r>
        <w:rPr>
          <w:rFonts w:hint="eastAsia" w:ascii="仿宋" w:hAnsi="仿宋" w:eastAsia="仿宋" w:cs="宋体"/>
          <w:bCs/>
          <w:color w:val="auto"/>
          <w:sz w:val="28"/>
          <w:szCs w:val="28"/>
          <w:highlight w:val="none"/>
        </w:rPr>
        <w:t>1</w:t>
      </w:r>
      <w:r>
        <w:rPr>
          <w:rFonts w:hint="eastAsia" w:ascii="仿宋" w:hAnsi="仿宋" w:eastAsia="仿宋" w:cs="宋体"/>
          <w:bCs/>
          <w:color w:val="auto"/>
          <w:sz w:val="28"/>
          <w:szCs w:val="28"/>
          <w:highlight w:val="none"/>
          <w:lang w:val="en-US" w:eastAsia="zh-CN"/>
        </w:rPr>
        <w:t>5</w:t>
      </w:r>
      <w:r>
        <w:rPr>
          <w:rFonts w:hint="eastAsia" w:ascii="仿宋" w:hAnsi="仿宋" w:eastAsia="仿宋" w:cs="宋体"/>
          <w:bCs/>
          <w:color w:val="auto"/>
          <w:sz w:val="28"/>
          <w:szCs w:val="28"/>
          <w:highlight w:val="none"/>
        </w:rPr>
        <w:t>.2供应商上传的电子响应文件内容不清楚或不清晰的（含扫描件），造成无法评审或部分影响评审的，</w:t>
      </w:r>
      <w:r>
        <w:rPr>
          <w:rFonts w:hint="eastAsia" w:ascii="仿宋" w:hAnsi="仿宋" w:eastAsia="仿宋" w:cs="宋体"/>
          <w:bCs/>
          <w:color w:val="auto"/>
          <w:sz w:val="28"/>
          <w:szCs w:val="28"/>
          <w:highlight w:val="none"/>
          <w:lang w:val="zh-CN"/>
        </w:rPr>
        <w:t>责任由</w:t>
      </w:r>
      <w:r>
        <w:rPr>
          <w:rFonts w:hint="eastAsia" w:ascii="仿宋" w:hAnsi="仿宋" w:eastAsia="仿宋" w:cs="宋体"/>
          <w:bCs/>
          <w:color w:val="auto"/>
          <w:sz w:val="28"/>
          <w:szCs w:val="28"/>
          <w:highlight w:val="none"/>
        </w:rPr>
        <w:t>供应商</w:t>
      </w:r>
      <w:r>
        <w:rPr>
          <w:rFonts w:hint="eastAsia" w:ascii="仿宋" w:hAnsi="仿宋" w:eastAsia="仿宋" w:cs="宋体"/>
          <w:bCs/>
          <w:color w:val="auto"/>
          <w:sz w:val="28"/>
          <w:szCs w:val="28"/>
          <w:highlight w:val="none"/>
          <w:lang w:val="zh-CN"/>
        </w:rPr>
        <w:t>自负。</w:t>
      </w:r>
    </w:p>
    <w:p w14:paraId="323C2E5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可以按第</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条规定，通过修改征集文件有权酌情延长响应文件接收截止时间。在此情况下，供应商的所有权利和义务以及供应商受制约的截止日期均应以延长后新的截止日期为准。</w:t>
      </w:r>
    </w:p>
    <w:p w14:paraId="6419F9D8">
      <w:pPr>
        <w:spacing w:line="520" w:lineRule="exact"/>
        <w:ind w:firstLine="562"/>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1</w:t>
      </w:r>
      <w:r>
        <w:rPr>
          <w:rFonts w:hint="eastAsia" w:ascii="仿宋" w:hAnsi="仿宋" w:eastAsia="仿宋"/>
          <w:b/>
          <w:bCs/>
          <w:color w:val="auto"/>
          <w:sz w:val="28"/>
          <w:szCs w:val="28"/>
          <w:highlight w:val="none"/>
          <w:lang w:val="en-US" w:eastAsia="zh-CN"/>
        </w:rPr>
        <w:t>6</w:t>
      </w:r>
      <w:r>
        <w:rPr>
          <w:rFonts w:hint="eastAsia" w:ascii="仿宋" w:hAnsi="仿宋" w:eastAsia="仿宋"/>
          <w:b/>
          <w:bCs/>
          <w:color w:val="auto"/>
          <w:sz w:val="28"/>
          <w:szCs w:val="28"/>
          <w:highlight w:val="none"/>
        </w:rPr>
        <w:t>.响应文件被拒绝接收的情形</w:t>
      </w:r>
    </w:p>
    <w:p w14:paraId="2706CE0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.1在征集文件规定的提交响应文件截止时间后上传的电子响应文件。</w:t>
      </w:r>
    </w:p>
    <w:p w14:paraId="1BD45689">
      <w:pPr>
        <w:spacing w:line="520" w:lineRule="exact"/>
        <w:ind w:firstLine="562"/>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1</w:t>
      </w:r>
      <w:r>
        <w:rPr>
          <w:rFonts w:hint="eastAsia" w:ascii="仿宋" w:hAnsi="仿宋" w:eastAsia="仿宋"/>
          <w:b/>
          <w:bCs/>
          <w:color w:val="auto"/>
          <w:sz w:val="28"/>
          <w:szCs w:val="28"/>
          <w:highlight w:val="none"/>
          <w:lang w:val="en-US" w:eastAsia="zh-CN"/>
        </w:rPr>
        <w:t>7</w:t>
      </w:r>
      <w:r>
        <w:rPr>
          <w:rFonts w:hint="eastAsia" w:ascii="仿宋" w:hAnsi="仿宋" w:eastAsia="仿宋"/>
          <w:b/>
          <w:bCs/>
          <w:color w:val="auto"/>
          <w:sz w:val="28"/>
          <w:szCs w:val="28"/>
          <w:highlight w:val="none"/>
        </w:rPr>
        <w:t>.响应文件的修改和撤回</w:t>
      </w:r>
    </w:p>
    <w:p w14:paraId="059DC7F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.1供应商在上传电子响应文件后可以对其修改或撤回，但这种修改和撤回，必须在规定的响应文件提交截止时间之前，</w:t>
      </w:r>
      <w:r>
        <w:rPr>
          <w:rFonts w:ascii="仿宋" w:hAnsi="仿宋" w:eastAsia="仿宋"/>
          <w:color w:val="auto"/>
          <w:sz w:val="28"/>
          <w:szCs w:val="28"/>
          <w:highlight w:val="none"/>
        </w:rPr>
        <w:t>具体操作方法见《操作手册》</w:t>
      </w:r>
      <w:r>
        <w:rPr>
          <w:rFonts w:hint="eastAsia" w:ascii="仿宋" w:hAnsi="仿宋" w:eastAsia="仿宋"/>
          <w:color w:val="auto"/>
          <w:sz w:val="28"/>
          <w:szCs w:val="28"/>
          <w:highlight w:val="none"/>
        </w:rPr>
        <w:t>。</w:t>
      </w:r>
    </w:p>
    <w:p w14:paraId="78044DC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.2对于电子响应文件的修改，供应商可在响应文件截止时间前登录“苏采云”系统撤回电子响应文件，并上传新的电子响应文件。电子响应文件以最终完成上传的为准。</w:t>
      </w:r>
    </w:p>
    <w:p w14:paraId="62181B6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.3供应商不得在响应文件提交截止时间以后修改电子响应文件。</w:t>
      </w:r>
    </w:p>
    <w:p w14:paraId="59E92E7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.4供应商不得在提交电子响应文件截止时间起至响应文件有效期满前撤回电子响应文件。</w:t>
      </w:r>
    </w:p>
    <w:p w14:paraId="2FAB93D5">
      <w:pPr>
        <w:numPr>
          <w:ilvl w:val="0"/>
          <w:numId w:val="0"/>
        </w:numPr>
        <w:spacing w:line="520" w:lineRule="exact"/>
        <w:ind w:firstLine="643"/>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lang w:val="en-US" w:eastAsia="zh-CN"/>
        </w:rPr>
        <w:t>五、</w:t>
      </w:r>
      <w:r>
        <w:rPr>
          <w:rFonts w:hint="eastAsia" w:ascii="黑体" w:hAnsi="黑体" w:eastAsia="黑体" w:cs="黑体"/>
          <w:b/>
          <w:color w:val="auto"/>
          <w:sz w:val="32"/>
          <w:szCs w:val="32"/>
          <w:highlight w:val="none"/>
          <w:lang w:eastAsia="zh-CN"/>
        </w:rPr>
        <w:t>响应文件的开启与评审</w:t>
      </w:r>
    </w:p>
    <w:p w14:paraId="0CF11485">
      <w:pPr>
        <w:spacing w:line="520" w:lineRule="exact"/>
        <w:ind w:firstLine="562"/>
        <w:rPr>
          <w:rFonts w:hint="default"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18.“苏采云”系统相关说明</w:t>
      </w:r>
    </w:p>
    <w:p w14:paraId="30C58849">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由于“苏采云”系统自身原因导致项目不能正常进行的，项目作废标处理。</w:t>
      </w:r>
    </w:p>
    <w:p w14:paraId="3CC791CE">
      <w:pPr>
        <w:spacing w:line="520" w:lineRule="exact"/>
        <w:ind w:firstLine="560"/>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.2本项</w:t>
      </w:r>
      <w:r>
        <w:rPr>
          <w:rFonts w:ascii="仿宋" w:hAnsi="仿宋" w:eastAsia="仿宋"/>
          <w:color w:val="auto"/>
          <w:sz w:val="28"/>
          <w:szCs w:val="28"/>
          <w:highlight w:val="none"/>
        </w:rPr>
        <w:t>目</w:t>
      </w:r>
      <w:r>
        <w:rPr>
          <w:rFonts w:hint="eastAsia" w:ascii="仿宋" w:hAnsi="仿宋" w:eastAsia="仿宋"/>
          <w:color w:val="auto"/>
          <w:sz w:val="28"/>
          <w:szCs w:val="28"/>
          <w:highlight w:val="none"/>
        </w:rPr>
        <w:t>中</w:t>
      </w:r>
      <w:r>
        <w:rPr>
          <w:rFonts w:ascii="仿宋" w:hAnsi="仿宋" w:eastAsia="仿宋"/>
          <w:color w:val="auto"/>
          <w:sz w:val="28"/>
          <w:szCs w:val="28"/>
          <w:highlight w:val="none"/>
        </w:rPr>
        <w:t>的时间均以国家授时中心发布的时间为准</w:t>
      </w:r>
      <w:r>
        <w:rPr>
          <w:rFonts w:hint="eastAsia" w:ascii="仿宋" w:hAnsi="仿宋" w:eastAsia="仿宋"/>
          <w:color w:val="auto"/>
          <w:sz w:val="28"/>
          <w:szCs w:val="28"/>
          <w:highlight w:val="none"/>
        </w:rPr>
        <w:t>。</w:t>
      </w:r>
    </w:p>
    <w:p w14:paraId="0C65248B">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.3本项目的下载征集文件、上传响应文件均通过互联网操作，请供应商充分考虑网络拥堵及平台操作所需时间等因素。因供应商自身原因导致操作失败的，其责任自负。</w:t>
      </w:r>
    </w:p>
    <w:p w14:paraId="700E8C15">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.4本项目响应文件的编制使用“苏采云”政府采购</w:t>
      </w:r>
      <w:r>
        <w:rPr>
          <w:rFonts w:hint="eastAsia" w:ascii="仿宋" w:hAnsi="仿宋" w:eastAsia="仿宋"/>
          <w:color w:val="auto"/>
          <w:sz w:val="28"/>
          <w:szCs w:val="28"/>
          <w:highlight w:val="none"/>
          <w:lang w:eastAsia="zh-CN"/>
        </w:rPr>
        <w:t>一体化平台</w:t>
      </w:r>
      <w:r>
        <w:rPr>
          <w:rFonts w:hint="eastAsia" w:ascii="仿宋" w:hAnsi="仿宋" w:eastAsia="仿宋"/>
          <w:color w:val="auto"/>
          <w:sz w:val="28"/>
          <w:szCs w:val="28"/>
          <w:highlight w:val="none"/>
        </w:rPr>
        <w:t>，供应商响应件的编制和上传，应按照征集文件的规定进行。如未按征集文件要求编制、上传电子响应文件，将可能作无效响应文件处理，其后果由供应商自负。供应商如对正确使用“苏采云”政府采购</w:t>
      </w:r>
      <w:r>
        <w:rPr>
          <w:rFonts w:hint="eastAsia" w:ascii="仿宋" w:hAnsi="仿宋" w:eastAsia="仿宋"/>
          <w:color w:val="auto"/>
          <w:sz w:val="28"/>
          <w:szCs w:val="28"/>
          <w:highlight w:val="none"/>
          <w:lang w:eastAsia="zh-CN"/>
        </w:rPr>
        <w:t>一体化平台</w:t>
      </w:r>
      <w:r>
        <w:rPr>
          <w:rFonts w:hint="eastAsia" w:ascii="仿宋" w:hAnsi="仿宋" w:eastAsia="仿宋"/>
          <w:color w:val="auto"/>
          <w:sz w:val="28"/>
          <w:szCs w:val="28"/>
          <w:highlight w:val="none"/>
        </w:rPr>
        <w:t>有疑问的，请与软件公司技术人员联系。</w:t>
      </w:r>
    </w:p>
    <w:p w14:paraId="3F53185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18.5</w:t>
      </w:r>
      <w:r>
        <w:rPr>
          <w:rFonts w:hint="eastAsia" w:ascii="仿宋" w:hAnsi="仿宋" w:eastAsia="仿宋"/>
          <w:color w:val="auto"/>
          <w:sz w:val="28"/>
          <w:szCs w:val="28"/>
          <w:highlight w:val="none"/>
        </w:rPr>
        <w:t>“全流程电子化交易”活动</w:t>
      </w:r>
      <w:r>
        <w:rPr>
          <w:rFonts w:ascii="仿宋" w:hAnsi="仿宋" w:eastAsia="仿宋"/>
          <w:color w:val="auto"/>
          <w:sz w:val="28"/>
          <w:szCs w:val="28"/>
          <w:highlight w:val="none"/>
        </w:rPr>
        <w:t>当日，</w:t>
      </w:r>
      <w:r>
        <w:rPr>
          <w:rFonts w:hint="eastAsia" w:ascii="仿宋" w:hAnsi="仿宋" w:eastAsia="仿宋"/>
          <w:color w:val="auto"/>
          <w:sz w:val="28"/>
          <w:szCs w:val="28"/>
          <w:highlight w:val="none"/>
        </w:rPr>
        <w:t>供应商</w:t>
      </w:r>
      <w:r>
        <w:rPr>
          <w:rFonts w:ascii="仿宋" w:hAnsi="仿宋" w:eastAsia="仿宋"/>
          <w:color w:val="auto"/>
          <w:sz w:val="28"/>
          <w:szCs w:val="28"/>
          <w:highlight w:val="none"/>
        </w:rPr>
        <w:t>不必抵达现场，仅需在任意地点</w:t>
      </w:r>
      <w:r>
        <w:rPr>
          <w:rFonts w:hint="eastAsia" w:ascii="仿宋" w:hAnsi="仿宋" w:eastAsia="仿宋"/>
          <w:color w:val="auto"/>
          <w:sz w:val="28"/>
          <w:szCs w:val="28"/>
          <w:highlight w:val="none"/>
        </w:rPr>
        <w:t>登录“苏采云”系统，进入江苏省政府采购一体化不见面开标大厅观看项目的活动组织。为保障供应商权益以及避免围标串标的情况，供应商必须插CA锁登录系统。具体操作详见《操作手册》。</w:t>
      </w:r>
    </w:p>
    <w:p w14:paraId="7DB20F9F">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6电子响应文件开启时间前，各供应商的授权委托人或法人代表提前进入江苏省政府采购一体化不见面开标大厅，根据操作手册验证C</w:t>
      </w:r>
      <w:r>
        <w:rPr>
          <w:rFonts w:ascii="仿宋" w:hAnsi="仿宋" w:eastAsia="仿宋"/>
          <w:color w:val="auto"/>
          <w:sz w:val="28"/>
          <w:szCs w:val="28"/>
          <w:highlight w:val="none"/>
        </w:rPr>
        <w:t>A</w:t>
      </w:r>
      <w:r>
        <w:rPr>
          <w:rFonts w:hint="eastAsia" w:ascii="仿宋" w:hAnsi="仿宋" w:eastAsia="仿宋"/>
          <w:color w:val="auto"/>
          <w:sz w:val="28"/>
          <w:szCs w:val="28"/>
          <w:highlight w:val="none"/>
        </w:rPr>
        <w:t xml:space="preserve">与签章是否正常，以免影响响应文件的解密。 </w:t>
      </w:r>
    </w:p>
    <w:p w14:paraId="2ACC0691">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7电子响应</w:t>
      </w:r>
      <w:r>
        <w:rPr>
          <w:rFonts w:ascii="仿宋" w:hAnsi="仿宋" w:eastAsia="仿宋"/>
          <w:color w:val="auto"/>
          <w:sz w:val="28"/>
          <w:szCs w:val="28"/>
          <w:highlight w:val="none"/>
        </w:rPr>
        <w:t>文件</w:t>
      </w:r>
      <w:r>
        <w:rPr>
          <w:rFonts w:hint="eastAsia" w:ascii="仿宋" w:hAnsi="仿宋" w:eastAsia="仿宋"/>
          <w:color w:val="auto"/>
          <w:sz w:val="28"/>
          <w:szCs w:val="28"/>
          <w:highlight w:val="none"/>
        </w:rPr>
        <w:t>开启</w:t>
      </w:r>
      <w:r>
        <w:rPr>
          <w:rFonts w:ascii="仿宋" w:hAnsi="仿宋" w:eastAsia="仿宋"/>
          <w:color w:val="auto"/>
          <w:sz w:val="28"/>
          <w:szCs w:val="28"/>
          <w:highlight w:val="none"/>
        </w:rPr>
        <w:t>后，</w:t>
      </w:r>
      <w:r>
        <w:rPr>
          <w:rFonts w:hint="eastAsia" w:ascii="仿宋" w:hAnsi="仿宋" w:eastAsia="仿宋"/>
          <w:color w:val="auto"/>
          <w:sz w:val="28"/>
          <w:szCs w:val="28"/>
          <w:highlight w:val="none"/>
          <w:lang w:eastAsia="zh-CN"/>
        </w:rPr>
        <w:t>代理公司</w:t>
      </w:r>
      <w:r>
        <w:rPr>
          <w:rFonts w:ascii="仿宋" w:hAnsi="仿宋" w:eastAsia="仿宋"/>
          <w:color w:val="auto"/>
          <w:sz w:val="28"/>
          <w:szCs w:val="28"/>
          <w:highlight w:val="none"/>
        </w:rPr>
        <w:t>将在系统内公布</w:t>
      </w:r>
      <w:r>
        <w:rPr>
          <w:rFonts w:hint="eastAsia" w:ascii="仿宋" w:hAnsi="仿宋" w:eastAsia="仿宋"/>
          <w:color w:val="auto"/>
          <w:sz w:val="28"/>
          <w:szCs w:val="28"/>
          <w:highlight w:val="none"/>
        </w:rPr>
        <w:t>供应商</w:t>
      </w:r>
      <w:r>
        <w:rPr>
          <w:rFonts w:ascii="仿宋" w:hAnsi="仿宋" w:eastAsia="仿宋"/>
          <w:color w:val="auto"/>
          <w:sz w:val="28"/>
          <w:szCs w:val="28"/>
          <w:highlight w:val="none"/>
        </w:rPr>
        <w:t>名单，然后通过</w:t>
      </w:r>
      <w:r>
        <w:rPr>
          <w:rFonts w:hint="eastAsia" w:ascii="仿宋" w:hAnsi="仿宋" w:eastAsia="仿宋"/>
          <w:color w:val="auto"/>
          <w:sz w:val="28"/>
          <w:szCs w:val="28"/>
          <w:highlight w:val="none"/>
        </w:rPr>
        <w:t>大厅操作区</w:t>
      </w:r>
      <w:r>
        <w:rPr>
          <w:rFonts w:ascii="仿宋" w:hAnsi="仿宋" w:eastAsia="仿宋"/>
          <w:color w:val="auto"/>
          <w:sz w:val="28"/>
          <w:szCs w:val="28"/>
          <w:highlight w:val="none"/>
        </w:rPr>
        <w:t>发出</w:t>
      </w:r>
      <w:r>
        <w:rPr>
          <w:rFonts w:hint="eastAsia" w:ascii="仿宋" w:hAnsi="仿宋" w:eastAsia="仿宋"/>
          <w:color w:val="auto"/>
          <w:sz w:val="28"/>
          <w:szCs w:val="28"/>
          <w:highlight w:val="none"/>
        </w:rPr>
        <w:t>响应</w:t>
      </w:r>
      <w:r>
        <w:rPr>
          <w:rFonts w:ascii="仿宋" w:hAnsi="仿宋" w:eastAsia="仿宋"/>
          <w:color w:val="auto"/>
          <w:sz w:val="28"/>
          <w:szCs w:val="28"/>
          <w:highlight w:val="none"/>
        </w:rPr>
        <w:t>文件解密</w:t>
      </w:r>
      <w:r>
        <w:rPr>
          <w:rFonts w:hint="eastAsia" w:ascii="仿宋" w:hAnsi="仿宋" w:eastAsia="仿宋"/>
          <w:color w:val="auto"/>
          <w:sz w:val="28"/>
          <w:szCs w:val="28"/>
          <w:highlight w:val="none"/>
        </w:rPr>
        <w:t>的</w:t>
      </w:r>
      <w:r>
        <w:rPr>
          <w:rFonts w:ascii="仿宋" w:hAnsi="仿宋" w:eastAsia="仿宋"/>
          <w:color w:val="auto"/>
          <w:sz w:val="28"/>
          <w:szCs w:val="28"/>
          <w:highlight w:val="none"/>
        </w:rPr>
        <w:t>指令，</w:t>
      </w:r>
      <w:r>
        <w:rPr>
          <w:rFonts w:hint="eastAsia" w:ascii="仿宋" w:hAnsi="仿宋" w:eastAsia="仿宋"/>
          <w:color w:val="auto"/>
          <w:sz w:val="28"/>
          <w:szCs w:val="28"/>
          <w:highlight w:val="none"/>
        </w:rPr>
        <w:t>供应商</w:t>
      </w:r>
      <w:r>
        <w:rPr>
          <w:rFonts w:ascii="仿宋" w:hAnsi="仿宋" w:eastAsia="仿宋"/>
          <w:color w:val="auto"/>
          <w:sz w:val="28"/>
          <w:szCs w:val="28"/>
          <w:highlight w:val="none"/>
        </w:rPr>
        <w:t>在各自地点按规定时间自行实施远程解密，</w:t>
      </w:r>
      <w:r>
        <w:rPr>
          <w:rFonts w:hint="eastAsia" w:ascii="仿宋" w:hAnsi="仿宋" w:eastAsia="仿宋"/>
          <w:color w:val="auto"/>
          <w:sz w:val="28"/>
          <w:szCs w:val="28"/>
          <w:highlight w:val="none"/>
        </w:rPr>
        <w:t>供应商</w:t>
      </w:r>
      <w:r>
        <w:rPr>
          <w:rFonts w:ascii="仿宋" w:hAnsi="仿宋" w:eastAsia="仿宋"/>
          <w:color w:val="auto"/>
          <w:sz w:val="28"/>
          <w:szCs w:val="28"/>
          <w:highlight w:val="none"/>
        </w:rPr>
        <w:t>解密限定在</w:t>
      </w:r>
      <w:r>
        <w:rPr>
          <w:rFonts w:hint="eastAsia" w:ascii="仿宋" w:hAnsi="仿宋" w:eastAsia="仿宋"/>
          <w:color w:val="auto"/>
          <w:sz w:val="28"/>
          <w:szCs w:val="28"/>
          <w:highlight w:val="none"/>
        </w:rPr>
        <w:t>主持人发布解密指令后</w:t>
      </w:r>
      <w:r>
        <w:rPr>
          <w:rFonts w:ascii="仿宋" w:hAnsi="仿宋" w:eastAsia="仿宋"/>
          <w:color w:val="auto"/>
          <w:sz w:val="28"/>
          <w:szCs w:val="28"/>
          <w:highlight w:val="none"/>
        </w:rPr>
        <w:t>20分钟</w:t>
      </w:r>
      <w:r>
        <w:rPr>
          <w:rFonts w:hint="eastAsia" w:ascii="仿宋" w:hAnsi="仿宋" w:eastAsia="仿宋"/>
          <w:color w:val="auto"/>
          <w:sz w:val="28"/>
          <w:szCs w:val="28"/>
          <w:highlight w:val="none"/>
        </w:rPr>
        <w:t>内</w:t>
      </w:r>
      <w:r>
        <w:rPr>
          <w:rFonts w:ascii="仿宋" w:hAnsi="仿宋" w:eastAsia="仿宋"/>
          <w:color w:val="auto"/>
          <w:sz w:val="28"/>
          <w:szCs w:val="28"/>
          <w:highlight w:val="none"/>
        </w:rPr>
        <w:t>完成。因</w:t>
      </w:r>
      <w:r>
        <w:rPr>
          <w:rFonts w:hint="eastAsia" w:ascii="仿宋" w:hAnsi="仿宋" w:eastAsia="仿宋"/>
          <w:color w:val="auto"/>
          <w:sz w:val="28"/>
          <w:szCs w:val="28"/>
          <w:highlight w:val="none"/>
        </w:rPr>
        <w:t>供应商</w:t>
      </w:r>
      <w:r>
        <w:rPr>
          <w:rFonts w:ascii="仿宋" w:hAnsi="仿宋" w:eastAsia="仿宋"/>
          <w:color w:val="auto"/>
          <w:sz w:val="28"/>
          <w:szCs w:val="28"/>
          <w:highlight w:val="none"/>
        </w:rPr>
        <w:t>网络与电源不稳定、未按</w:t>
      </w:r>
      <w:r>
        <w:rPr>
          <w:rFonts w:hint="eastAsia" w:ascii="仿宋" w:hAnsi="仿宋" w:eastAsia="仿宋"/>
          <w:color w:val="auto"/>
          <w:sz w:val="28"/>
          <w:szCs w:val="28"/>
          <w:highlight w:val="none"/>
        </w:rPr>
        <w:t>《</w:t>
      </w:r>
      <w:r>
        <w:rPr>
          <w:rFonts w:ascii="仿宋" w:hAnsi="仿宋" w:eastAsia="仿宋"/>
          <w:color w:val="auto"/>
          <w:sz w:val="28"/>
          <w:szCs w:val="28"/>
          <w:highlight w:val="none"/>
        </w:rPr>
        <w:t>操作手册</w:t>
      </w:r>
      <w:r>
        <w:rPr>
          <w:rFonts w:hint="eastAsia" w:ascii="仿宋" w:hAnsi="仿宋" w:eastAsia="仿宋"/>
          <w:color w:val="auto"/>
          <w:sz w:val="28"/>
          <w:szCs w:val="28"/>
          <w:highlight w:val="none"/>
        </w:rPr>
        <w:t>》</w:t>
      </w:r>
      <w:r>
        <w:rPr>
          <w:rFonts w:ascii="仿宋" w:hAnsi="仿宋" w:eastAsia="仿宋"/>
          <w:color w:val="auto"/>
          <w:sz w:val="28"/>
          <w:szCs w:val="28"/>
          <w:highlight w:val="none"/>
        </w:rPr>
        <w:t>要求解密</w:t>
      </w:r>
      <w:r>
        <w:rPr>
          <w:rFonts w:hint="eastAsia" w:ascii="仿宋" w:hAnsi="仿宋" w:eastAsia="仿宋"/>
          <w:color w:val="auto"/>
          <w:sz w:val="28"/>
          <w:szCs w:val="28"/>
          <w:highlight w:val="none"/>
        </w:rPr>
        <w:t>C</w:t>
      </w:r>
      <w:r>
        <w:rPr>
          <w:rFonts w:ascii="仿宋" w:hAnsi="仿宋" w:eastAsia="仿宋"/>
          <w:color w:val="auto"/>
          <w:sz w:val="28"/>
          <w:szCs w:val="28"/>
          <w:highlight w:val="none"/>
        </w:rPr>
        <w:t>A锁发生故障或用错、故意不在要求时限内完成解密等自身原因，导致</w:t>
      </w:r>
      <w:r>
        <w:rPr>
          <w:rFonts w:hint="eastAsia" w:ascii="仿宋" w:hAnsi="仿宋" w:eastAsia="仿宋"/>
          <w:color w:val="auto"/>
          <w:sz w:val="28"/>
          <w:szCs w:val="28"/>
          <w:highlight w:val="none"/>
        </w:rPr>
        <w:t>响应文件</w:t>
      </w:r>
      <w:r>
        <w:rPr>
          <w:rFonts w:ascii="仿宋" w:hAnsi="仿宋" w:eastAsia="仿宋"/>
          <w:color w:val="auto"/>
          <w:sz w:val="28"/>
          <w:szCs w:val="28"/>
          <w:highlight w:val="none"/>
        </w:rPr>
        <w:t>在规定时间内未能解密、解密失败或解密超时，</w:t>
      </w:r>
      <w:r>
        <w:rPr>
          <w:rFonts w:hint="eastAsia" w:ascii="仿宋" w:hAnsi="仿宋" w:eastAsia="仿宋"/>
          <w:color w:val="auto"/>
          <w:sz w:val="28"/>
          <w:szCs w:val="28"/>
          <w:highlight w:val="none"/>
        </w:rPr>
        <w:t>作无效响应文件处理。</w:t>
      </w:r>
      <w:r>
        <w:rPr>
          <w:rFonts w:ascii="仿宋" w:hAnsi="仿宋" w:eastAsia="仿宋"/>
          <w:color w:val="auto"/>
          <w:sz w:val="28"/>
          <w:szCs w:val="28"/>
          <w:highlight w:val="none"/>
        </w:rPr>
        <w:t>因</w:t>
      </w:r>
      <w:r>
        <w:rPr>
          <w:rFonts w:hint="eastAsia" w:ascii="仿宋" w:hAnsi="仿宋" w:eastAsia="仿宋"/>
          <w:color w:val="auto"/>
          <w:sz w:val="28"/>
          <w:szCs w:val="28"/>
          <w:highlight w:val="none"/>
        </w:rPr>
        <w:t>“苏采云”系统</w:t>
      </w:r>
      <w:r>
        <w:rPr>
          <w:rFonts w:ascii="仿宋" w:hAnsi="仿宋" w:eastAsia="仿宋"/>
          <w:color w:val="auto"/>
          <w:sz w:val="28"/>
          <w:szCs w:val="28"/>
          <w:highlight w:val="none"/>
        </w:rPr>
        <w:t>发生故障，导致无法按时完成</w:t>
      </w:r>
      <w:r>
        <w:rPr>
          <w:rFonts w:hint="eastAsia" w:ascii="仿宋" w:hAnsi="仿宋" w:eastAsia="仿宋"/>
          <w:color w:val="auto"/>
          <w:sz w:val="28"/>
          <w:szCs w:val="28"/>
          <w:highlight w:val="none"/>
        </w:rPr>
        <w:t>响应文件</w:t>
      </w:r>
      <w:r>
        <w:rPr>
          <w:rFonts w:ascii="仿宋" w:hAnsi="仿宋" w:eastAsia="仿宋"/>
          <w:color w:val="auto"/>
          <w:sz w:val="28"/>
          <w:szCs w:val="28"/>
          <w:highlight w:val="none"/>
        </w:rPr>
        <w:t>解密，可根据实际情况相应延迟解密时间。本项目在限定的解密时间内，只要</w:t>
      </w:r>
      <w:r>
        <w:rPr>
          <w:rFonts w:hint="eastAsia" w:ascii="仿宋" w:hAnsi="仿宋" w:eastAsia="仿宋"/>
          <w:color w:val="auto"/>
          <w:sz w:val="28"/>
          <w:szCs w:val="28"/>
          <w:highlight w:val="none"/>
        </w:rPr>
        <w:t>有任</w:t>
      </w:r>
      <w:r>
        <w:rPr>
          <w:rFonts w:ascii="仿宋" w:hAnsi="仿宋" w:eastAsia="仿宋"/>
          <w:color w:val="auto"/>
          <w:sz w:val="28"/>
          <w:szCs w:val="28"/>
          <w:highlight w:val="none"/>
        </w:rPr>
        <w:t>一家</w:t>
      </w:r>
      <w:r>
        <w:rPr>
          <w:rFonts w:hint="eastAsia" w:ascii="仿宋" w:hAnsi="仿宋" w:eastAsia="仿宋"/>
          <w:color w:val="auto"/>
          <w:sz w:val="28"/>
          <w:szCs w:val="28"/>
          <w:highlight w:val="none"/>
        </w:rPr>
        <w:t>投标人</w:t>
      </w:r>
      <w:r>
        <w:rPr>
          <w:rFonts w:ascii="仿宋" w:hAnsi="仿宋" w:eastAsia="仿宋"/>
          <w:color w:val="auto"/>
          <w:sz w:val="28"/>
          <w:szCs w:val="28"/>
          <w:highlight w:val="none"/>
        </w:rPr>
        <w:t>解密成功，即视为</w:t>
      </w:r>
      <w:r>
        <w:rPr>
          <w:rFonts w:hint="eastAsia" w:ascii="仿宋" w:hAnsi="仿宋" w:eastAsia="仿宋"/>
          <w:color w:val="auto"/>
          <w:sz w:val="28"/>
          <w:szCs w:val="28"/>
          <w:highlight w:val="none"/>
        </w:rPr>
        <w:t>“苏采云”系统</w:t>
      </w:r>
      <w:r>
        <w:rPr>
          <w:rFonts w:ascii="仿宋" w:hAnsi="仿宋" w:eastAsia="仿宋"/>
          <w:color w:val="auto"/>
          <w:sz w:val="28"/>
          <w:szCs w:val="28"/>
          <w:highlight w:val="none"/>
        </w:rPr>
        <w:t>运行无故障</w:t>
      </w:r>
      <w:r>
        <w:rPr>
          <w:rFonts w:hint="eastAsia" w:ascii="仿宋" w:hAnsi="仿宋" w:eastAsia="仿宋"/>
          <w:color w:val="auto"/>
          <w:sz w:val="28"/>
          <w:szCs w:val="28"/>
          <w:highlight w:val="none"/>
        </w:rPr>
        <w:t>。</w:t>
      </w:r>
    </w:p>
    <w:p w14:paraId="0BDB486A">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w:t>
      </w:r>
      <w:r>
        <w:rPr>
          <w:rFonts w:ascii="仿宋" w:hAnsi="仿宋" w:eastAsia="仿宋"/>
          <w:color w:val="auto"/>
          <w:sz w:val="28"/>
          <w:szCs w:val="28"/>
          <w:highlight w:val="none"/>
        </w:rPr>
        <w:t>8</w:t>
      </w:r>
      <w:r>
        <w:rPr>
          <w:rFonts w:hint="eastAsia" w:ascii="仿宋" w:hAnsi="仿宋" w:eastAsia="仿宋"/>
          <w:color w:val="auto"/>
          <w:sz w:val="28"/>
          <w:szCs w:val="28"/>
          <w:highlight w:val="none"/>
        </w:rPr>
        <w:t>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0D69541C">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w:t>
      </w:r>
      <w:r>
        <w:rPr>
          <w:rFonts w:ascii="仿宋" w:hAnsi="仿宋" w:eastAsia="仿宋"/>
          <w:color w:val="auto"/>
          <w:sz w:val="28"/>
          <w:szCs w:val="28"/>
          <w:highlight w:val="none"/>
        </w:rPr>
        <w:t>9为顺利实现本项目</w:t>
      </w:r>
      <w:r>
        <w:rPr>
          <w:rFonts w:hint="eastAsia" w:ascii="仿宋" w:hAnsi="仿宋" w:eastAsia="仿宋"/>
          <w:color w:val="auto"/>
          <w:sz w:val="28"/>
          <w:szCs w:val="28"/>
          <w:highlight w:val="none"/>
        </w:rPr>
        <w:t>交易活动组织</w:t>
      </w:r>
      <w:r>
        <w:rPr>
          <w:rFonts w:ascii="仿宋" w:hAnsi="仿宋" w:eastAsia="仿宋"/>
          <w:color w:val="auto"/>
          <w:sz w:val="28"/>
          <w:szCs w:val="28"/>
          <w:highlight w:val="none"/>
        </w:rPr>
        <w:t>的远程交互，建议</w:t>
      </w:r>
      <w:r>
        <w:rPr>
          <w:rFonts w:hint="eastAsia" w:ascii="仿宋" w:hAnsi="仿宋" w:eastAsia="仿宋"/>
          <w:color w:val="auto"/>
          <w:sz w:val="28"/>
          <w:szCs w:val="28"/>
          <w:highlight w:val="none"/>
        </w:rPr>
        <w:t>供应商</w:t>
      </w:r>
      <w:r>
        <w:rPr>
          <w:rFonts w:ascii="仿宋" w:hAnsi="仿宋" w:eastAsia="仿宋"/>
          <w:color w:val="auto"/>
          <w:sz w:val="28"/>
          <w:szCs w:val="28"/>
          <w:highlight w:val="none"/>
        </w:rPr>
        <w:t>配置</w:t>
      </w:r>
      <w:r>
        <w:rPr>
          <w:rFonts w:hint="eastAsia" w:ascii="仿宋" w:hAnsi="仿宋" w:eastAsia="仿宋"/>
          <w:color w:val="auto"/>
          <w:sz w:val="28"/>
          <w:szCs w:val="28"/>
          <w:highlight w:val="none"/>
        </w:rPr>
        <w:t>相关软</w:t>
      </w:r>
      <w:r>
        <w:rPr>
          <w:rFonts w:ascii="仿宋" w:hAnsi="仿宋" w:eastAsia="仿宋"/>
          <w:color w:val="auto"/>
          <w:sz w:val="28"/>
          <w:szCs w:val="28"/>
          <w:highlight w:val="none"/>
        </w:rPr>
        <w:t>硬件</w:t>
      </w:r>
      <w:r>
        <w:rPr>
          <w:rFonts w:hint="eastAsia" w:ascii="仿宋" w:hAnsi="仿宋" w:eastAsia="仿宋"/>
          <w:color w:val="auto"/>
          <w:sz w:val="28"/>
          <w:szCs w:val="28"/>
          <w:highlight w:val="none"/>
        </w:rPr>
        <w:t>设施，具体包括</w:t>
      </w:r>
      <w:r>
        <w:rPr>
          <w:rFonts w:ascii="仿宋" w:hAnsi="仿宋" w:eastAsia="仿宋"/>
          <w:color w:val="auto"/>
          <w:sz w:val="28"/>
          <w:szCs w:val="28"/>
          <w:highlight w:val="none"/>
        </w:rPr>
        <w:t>:</w:t>
      </w:r>
    </w:p>
    <w:p w14:paraId="67DA6A8C">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w:t>
      </w:r>
      <w:r>
        <w:rPr>
          <w:rFonts w:ascii="仿宋" w:hAnsi="仿宋" w:eastAsia="仿宋"/>
          <w:color w:val="auto"/>
          <w:sz w:val="28"/>
          <w:szCs w:val="28"/>
          <w:highlight w:val="none"/>
        </w:rPr>
        <w:t>9</w:t>
      </w:r>
      <w:r>
        <w:rPr>
          <w:rFonts w:hint="eastAsia" w:ascii="仿宋" w:hAnsi="仿宋" w:eastAsia="仿宋"/>
          <w:color w:val="auto"/>
          <w:sz w:val="28"/>
          <w:szCs w:val="28"/>
          <w:highlight w:val="none"/>
        </w:rPr>
        <w:t>.1</w:t>
      </w:r>
      <w:r>
        <w:rPr>
          <w:rFonts w:ascii="仿宋" w:hAnsi="仿宋" w:eastAsia="仿宋"/>
          <w:color w:val="auto"/>
          <w:sz w:val="28"/>
          <w:szCs w:val="28"/>
          <w:highlight w:val="none"/>
        </w:rPr>
        <w:t>软件设施:</w:t>
      </w:r>
      <w:r>
        <w:rPr>
          <w:rFonts w:hint="eastAsia" w:ascii="仿宋" w:hAnsi="仿宋" w:eastAsia="仿宋"/>
          <w:color w:val="auto"/>
          <w:sz w:val="28"/>
          <w:szCs w:val="28"/>
          <w:highlight w:val="none"/>
        </w:rPr>
        <w:t>谷歌</w:t>
      </w:r>
      <w:r>
        <w:rPr>
          <w:rFonts w:ascii="仿宋" w:hAnsi="仿宋" w:eastAsia="仿宋"/>
          <w:color w:val="auto"/>
          <w:sz w:val="28"/>
          <w:szCs w:val="28"/>
          <w:highlight w:val="none"/>
        </w:rPr>
        <w:t>浏览器</w:t>
      </w:r>
      <w:r>
        <w:rPr>
          <w:rFonts w:hint="eastAsia" w:ascii="仿宋" w:hAnsi="仿宋" w:eastAsia="仿宋"/>
          <w:color w:val="auto"/>
          <w:sz w:val="28"/>
          <w:szCs w:val="28"/>
          <w:highlight w:val="none"/>
        </w:rPr>
        <w:t>，同时必须安装“苏采云”政府采购客户端所要求的</w:t>
      </w:r>
      <w:r>
        <w:rPr>
          <w:rFonts w:ascii="仿宋" w:hAnsi="仿宋" w:eastAsia="仿宋"/>
          <w:color w:val="auto"/>
          <w:sz w:val="28"/>
          <w:szCs w:val="28"/>
          <w:highlight w:val="none"/>
        </w:rPr>
        <w:t>驱动</w:t>
      </w:r>
      <w:r>
        <w:rPr>
          <w:rFonts w:hint="eastAsia" w:ascii="仿宋" w:hAnsi="仿宋" w:eastAsia="仿宋"/>
          <w:color w:val="auto"/>
          <w:sz w:val="28"/>
          <w:szCs w:val="28"/>
          <w:highlight w:val="none"/>
        </w:rPr>
        <w:t xml:space="preserve">。 </w:t>
      </w:r>
    </w:p>
    <w:p w14:paraId="68A751D5">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2硬件设施:</w:t>
      </w:r>
      <w:r>
        <w:rPr>
          <w:rFonts w:ascii="仿宋" w:hAnsi="仿宋" w:eastAsia="仿宋"/>
          <w:color w:val="auto"/>
          <w:sz w:val="28"/>
          <w:szCs w:val="28"/>
          <w:highlight w:val="none"/>
        </w:rPr>
        <w:t>高配置电脑</w:t>
      </w:r>
      <w:r>
        <w:rPr>
          <w:rFonts w:hint="eastAsia" w:ascii="仿宋" w:hAnsi="仿宋" w:eastAsia="仿宋"/>
          <w:color w:val="auto"/>
          <w:sz w:val="28"/>
          <w:szCs w:val="28"/>
          <w:highlight w:val="none"/>
        </w:rPr>
        <w:t>（内存4G以上，建议屏幕分辨率用1024*768像素或以上，不要使用上网本）</w:t>
      </w:r>
      <w:r>
        <w:rPr>
          <w:rFonts w:ascii="仿宋" w:hAnsi="仿宋" w:eastAsia="仿宋"/>
          <w:color w:val="auto"/>
          <w:sz w:val="28"/>
          <w:szCs w:val="28"/>
          <w:highlight w:val="none"/>
        </w:rPr>
        <w:t>、高速稳定的网络、CA锁、音视频设备（话筒、耳麦、高清摄像头</w:t>
      </w:r>
      <w:r>
        <w:rPr>
          <w:rFonts w:hint="eastAsia" w:ascii="仿宋" w:hAnsi="仿宋" w:eastAsia="仿宋"/>
          <w:color w:val="auto"/>
          <w:sz w:val="28"/>
          <w:szCs w:val="28"/>
          <w:highlight w:val="none"/>
        </w:rPr>
        <w:t>（支持分辨率720P及以上）</w:t>
      </w:r>
      <w:r>
        <w:rPr>
          <w:rFonts w:ascii="仿宋" w:hAnsi="仿宋" w:eastAsia="仿宋"/>
          <w:color w:val="auto"/>
          <w:sz w:val="28"/>
          <w:szCs w:val="28"/>
          <w:highlight w:val="none"/>
        </w:rPr>
        <w:t>、音响）等</w:t>
      </w:r>
      <w:r>
        <w:rPr>
          <w:rFonts w:hint="eastAsia" w:ascii="仿宋" w:hAnsi="仿宋" w:eastAsia="仿宋"/>
          <w:color w:val="auto"/>
          <w:sz w:val="28"/>
          <w:szCs w:val="28"/>
          <w:highlight w:val="none"/>
        </w:rPr>
        <w:t>。</w:t>
      </w:r>
    </w:p>
    <w:p w14:paraId="12C73BA0">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w:t>
      </w:r>
      <w:r>
        <w:rPr>
          <w:rFonts w:ascii="仿宋" w:hAnsi="仿宋" w:eastAsia="仿宋"/>
          <w:color w:val="auto"/>
          <w:sz w:val="28"/>
          <w:szCs w:val="28"/>
          <w:highlight w:val="none"/>
        </w:rPr>
        <w:t>9</w:t>
      </w:r>
      <w:r>
        <w:rPr>
          <w:rFonts w:hint="eastAsia" w:ascii="仿宋" w:hAnsi="仿宋" w:eastAsia="仿宋"/>
          <w:color w:val="auto"/>
          <w:sz w:val="28"/>
          <w:szCs w:val="28"/>
          <w:highlight w:val="none"/>
        </w:rPr>
        <w:t>.3</w:t>
      </w:r>
      <w:r>
        <w:rPr>
          <w:rFonts w:ascii="仿宋" w:hAnsi="仿宋" w:eastAsia="仿宋"/>
          <w:color w:val="auto"/>
          <w:sz w:val="28"/>
          <w:szCs w:val="28"/>
          <w:highlight w:val="none"/>
        </w:rPr>
        <w:t>为保证交互效果，</w:t>
      </w:r>
      <w:r>
        <w:rPr>
          <w:rFonts w:hint="eastAsia" w:ascii="仿宋" w:hAnsi="仿宋" w:eastAsia="仿宋"/>
          <w:color w:val="auto"/>
          <w:sz w:val="28"/>
          <w:szCs w:val="28"/>
          <w:highlight w:val="none"/>
        </w:rPr>
        <w:t>要求供应商按上述要求配置相关软硬件并</w:t>
      </w:r>
      <w:r>
        <w:rPr>
          <w:rFonts w:ascii="仿宋" w:hAnsi="仿宋" w:eastAsia="仿宋"/>
          <w:color w:val="auto"/>
          <w:sz w:val="28"/>
          <w:szCs w:val="28"/>
          <w:highlight w:val="none"/>
        </w:rPr>
        <w:t>选择封闭安静的地点参与远程交互。因</w:t>
      </w:r>
      <w:r>
        <w:rPr>
          <w:rFonts w:hint="eastAsia" w:ascii="仿宋" w:hAnsi="仿宋" w:eastAsia="仿宋"/>
          <w:color w:val="auto"/>
          <w:sz w:val="28"/>
          <w:szCs w:val="28"/>
          <w:highlight w:val="none"/>
        </w:rPr>
        <w:t>供应商</w:t>
      </w:r>
      <w:r>
        <w:rPr>
          <w:rFonts w:ascii="仿宋" w:hAnsi="仿宋" w:eastAsia="仿宋"/>
          <w:color w:val="auto"/>
          <w:sz w:val="28"/>
          <w:szCs w:val="28"/>
          <w:highlight w:val="none"/>
        </w:rPr>
        <w:t>自身软硬件配备不齐全或发生故障等问题而导致在交互过程中出现不稳定或中断等情况的，由</w:t>
      </w:r>
      <w:r>
        <w:rPr>
          <w:rFonts w:hint="eastAsia" w:ascii="仿宋" w:hAnsi="仿宋" w:eastAsia="仿宋"/>
          <w:color w:val="auto"/>
          <w:sz w:val="28"/>
          <w:szCs w:val="28"/>
          <w:highlight w:val="none"/>
        </w:rPr>
        <w:t>供应商</w:t>
      </w:r>
      <w:r>
        <w:rPr>
          <w:rFonts w:ascii="仿宋" w:hAnsi="仿宋" w:eastAsia="仿宋"/>
          <w:color w:val="auto"/>
          <w:sz w:val="28"/>
          <w:szCs w:val="28"/>
          <w:highlight w:val="none"/>
        </w:rPr>
        <w:t>自身承担一切后果。</w:t>
      </w:r>
    </w:p>
    <w:p w14:paraId="1A5CFF25">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10</w:t>
      </w:r>
      <w:r>
        <w:rPr>
          <w:rFonts w:hint="eastAsia" w:ascii="仿宋" w:hAnsi="仿宋" w:eastAsia="仿宋"/>
          <w:color w:val="auto"/>
          <w:sz w:val="28"/>
          <w:szCs w:val="28"/>
          <w:highlight w:val="none"/>
        </w:rPr>
        <w:t>供应商在制作上传电子响应文件、观看活动组织、响应文件解密等技术方面遇到问题时，请与软件公司技术人员咨询，联系电话:</w:t>
      </w:r>
      <w:r>
        <w:rPr>
          <w:rFonts w:hint="eastAsia" w:ascii="仿宋" w:hAnsi="仿宋" w:eastAsia="仿宋"/>
          <w:color w:val="auto"/>
          <w:sz w:val="28"/>
          <w:szCs w:val="28"/>
          <w:highlight w:val="none"/>
          <w:lang w:val="en-US" w:eastAsia="zh-CN"/>
        </w:rPr>
        <w:t>0517-83638013、0517-80996047</w:t>
      </w:r>
      <w:r>
        <w:rPr>
          <w:rFonts w:hint="eastAsia" w:ascii="仿宋" w:hAnsi="仿宋" w:eastAsia="仿宋"/>
          <w:color w:val="auto"/>
          <w:sz w:val="28"/>
          <w:szCs w:val="28"/>
          <w:highlight w:val="none"/>
        </w:rPr>
        <w:t>。</w:t>
      </w:r>
      <w:bookmarkEnd w:id="0"/>
    </w:p>
    <w:p w14:paraId="1CE89BC8">
      <w:pPr>
        <w:spacing w:line="520" w:lineRule="exact"/>
        <w:ind w:firstLine="562"/>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19</w:t>
      </w:r>
      <w:r>
        <w:rPr>
          <w:rFonts w:hint="eastAsia" w:ascii="仿宋" w:hAnsi="仿宋" w:eastAsia="仿宋"/>
          <w:b/>
          <w:bCs/>
          <w:color w:val="auto"/>
          <w:sz w:val="28"/>
          <w:szCs w:val="28"/>
          <w:highlight w:val="none"/>
        </w:rPr>
        <w:t>.开启</w:t>
      </w:r>
    </w:p>
    <w:p w14:paraId="20910264">
      <w:pPr>
        <w:spacing w:line="520" w:lineRule="exact"/>
        <w:ind w:firstLine="560"/>
        <w:rPr>
          <w:rFonts w:hint="eastAsia" w:ascii="仿宋" w:hAnsi="仿宋" w:eastAsia="仿宋"/>
          <w:color w:val="auto"/>
          <w:sz w:val="28"/>
          <w:highlight w:val="none"/>
        </w:rPr>
      </w:pPr>
      <w:r>
        <w:rPr>
          <w:rFonts w:ascii="仿宋" w:hAnsi="仿宋" w:eastAsia="仿宋"/>
          <w:color w:val="auto"/>
          <w:sz w:val="28"/>
          <w:szCs w:val="28"/>
          <w:highlight w:val="none"/>
        </w:rPr>
        <w:t>19</w:t>
      </w: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将在征集公告中规定的时间和地点组织开启响应文件。供应商应当按照《操作手册》规定，参加响应文件开启和在苏采云系统规定的时间内对电子响应文件进行解密。</w:t>
      </w:r>
    </w:p>
    <w:p w14:paraId="4BE10B09">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19.2</w:t>
      </w:r>
      <w:r>
        <w:rPr>
          <w:rFonts w:hint="eastAsia" w:ascii="仿宋" w:hAnsi="仿宋" w:eastAsia="仿宋"/>
          <w:color w:val="auto"/>
          <w:sz w:val="28"/>
          <w:szCs w:val="28"/>
          <w:highlight w:val="none"/>
        </w:rPr>
        <w:t>响应文件开启仪式由</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组织,苏采云系统将自动公布各供应商的报价。</w:t>
      </w:r>
    </w:p>
    <w:p w14:paraId="7536A767">
      <w:pPr>
        <w:spacing w:line="520" w:lineRule="exact"/>
        <w:ind w:firstLine="560"/>
        <w:rPr>
          <w:rFonts w:hint="eastAsia" w:ascii="仿宋" w:hAnsi="仿宋" w:eastAsia="仿宋"/>
          <w:color w:val="auto"/>
          <w:sz w:val="28"/>
          <w:szCs w:val="28"/>
          <w:highlight w:val="none"/>
          <w:lang w:val="en-US" w:eastAsia="zh-CN"/>
        </w:rPr>
      </w:pPr>
      <w:r>
        <w:rPr>
          <w:rFonts w:ascii="仿宋" w:hAnsi="仿宋" w:eastAsia="仿宋"/>
          <w:color w:val="auto"/>
          <w:sz w:val="28"/>
          <w:szCs w:val="28"/>
          <w:highlight w:val="none"/>
        </w:rPr>
        <w:t>19.</w:t>
      </w:r>
      <w:r>
        <w:rPr>
          <w:rFonts w:hint="eastAsia" w:ascii="仿宋" w:hAnsi="仿宋" w:eastAsia="仿宋"/>
          <w:color w:val="auto"/>
          <w:sz w:val="28"/>
          <w:szCs w:val="28"/>
          <w:highlight w:val="none"/>
          <w:lang w:val="en-US" w:eastAsia="zh-CN"/>
        </w:rPr>
        <w:t>3供应商在响应文件开启过程中涉及到的响应文件解密、结果确认等工作，应按照《操作手册》规定执行。</w:t>
      </w:r>
    </w:p>
    <w:p w14:paraId="464B4EFA">
      <w:pPr>
        <w:spacing w:line="520" w:lineRule="exact"/>
        <w:ind w:firstLine="56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19.4供应商如果对响应文件开启过程和开启记录有疑义，应当根据《操作手册》规定提出，如苏采云系统中《报价记录表》宣布后5分钟内未提出的，视同认可开启结果。</w:t>
      </w:r>
    </w:p>
    <w:p w14:paraId="28D94830">
      <w:pPr>
        <w:spacing w:line="520" w:lineRule="exact"/>
        <w:ind w:firstLine="562"/>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2</w:t>
      </w:r>
      <w:r>
        <w:rPr>
          <w:rFonts w:ascii="仿宋" w:hAnsi="仿宋" w:eastAsia="仿宋"/>
          <w:b/>
          <w:bCs/>
          <w:color w:val="auto"/>
          <w:sz w:val="28"/>
          <w:szCs w:val="28"/>
          <w:highlight w:val="none"/>
        </w:rPr>
        <w:t>0</w:t>
      </w:r>
      <w:r>
        <w:rPr>
          <w:rFonts w:hint="eastAsia" w:ascii="仿宋" w:hAnsi="仿宋" w:eastAsia="仿宋"/>
          <w:b/>
          <w:bCs/>
          <w:color w:val="auto"/>
          <w:sz w:val="28"/>
          <w:szCs w:val="28"/>
          <w:highlight w:val="none"/>
        </w:rPr>
        <w:t>.评审</w:t>
      </w:r>
    </w:p>
    <w:p w14:paraId="2900A92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0</w:t>
      </w:r>
      <w:r>
        <w:rPr>
          <w:rFonts w:hint="eastAsia" w:ascii="仿宋" w:hAnsi="仿宋" w:eastAsia="仿宋"/>
          <w:color w:val="auto"/>
          <w:sz w:val="28"/>
          <w:szCs w:val="28"/>
          <w:highlight w:val="none"/>
        </w:rPr>
        <w:t>.1评审组织</w:t>
      </w:r>
    </w:p>
    <w:p w14:paraId="57C2CA38">
      <w:pPr>
        <w:spacing w:line="520" w:lineRule="exact"/>
        <w:ind w:firstLine="560"/>
        <w:rPr>
          <w:rFonts w:ascii="仿宋" w:hAnsi="仿宋" w:eastAsia="仿宋"/>
          <w:color w:val="auto"/>
          <w:sz w:val="28"/>
          <w:szCs w:val="28"/>
          <w:highlight w:val="none"/>
        </w:rPr>
      </w:pPr>
      <w:r>
        <w:rPr>
          <w:rFonts w:ascii="仿宋" w:hAnsi="仿宋" w:eastAsia="仿宋"/>
          <w:color w:val="auto"/>
          <w:sz w:val="28"/>
          <w:szCs w:val="28"/>
          <w:highlight w:val="none"/>
          <w:lang w:val="zh-CN"/>
        </w:rPr>
        <w:t>2</w:t>
      </w:r>
      <w:r>
        <w:rPr>
          <w:rFonts w:ascii="仿宋" w:hAnsi="仿宋" w:eastAsia="仿宋"/>
          <w:color w:val="auto"/>
          <w:sz w:val="28"/>
          <w:szCs w:val="28"/>
          <w:highlight w:val="none"/>
        </w:rPr>
        <w:t>0</w:t>
      </w:r>
      <w:r>
        <w:rPr>
          <w:rFonts w:ascii="仿宋" w:hAnsi="仿宋" w:eastAsia="仿宋"/>
          <w:color w:val="auto"/>
          <w:sz w:val="28"/>
          <w:szCs w:val="28"/>
          <w:highlight w:val="none"/>
          <w:lang w:val="zh-CN"/>
        </w:rPr>
        <w:t>.</w:t>
      </w:r>
      <w:r>
        <w:rPr>
          <w:rFonts w:hint="eastAsia" w:ascii="仿宋" w:hAnsi="仿宋" w:eastAsia="仿宋"/>
          <w:color w:val="auto"/>
          <w:sz w:val="28"/>
          <w:szCs w:val="28"/>
          <w:highlight w:val="none"/>
          <w:lang w:val="zh-CN"/>
        </w:rPr>
        <w:t>1.1评审工作由代理公司负责组织，具体评标事务由依法组建的评审小组负责，并独立履行</w:t>
      </w:r>
      <w:r>
        <w:rPr>
          <w:rFonts w:hint="eastAsia" w:ascii="仿宋" w:hAnsi="仿宋" w:eastAsia="仿宋"/>
          <w:color w:val="auto"/>
          <w:sz w:val="28"/>
          <w:szCs w:val="28"/>
          <w:highlight w:val="none"/>
        </w:rPr>
        <w:t>下列职责:</w:t>
      </w:r>
    </w:p>
    <w:p w14:paraId="4D56775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（1）审查、评价响应文件是否符合征集文件的商务、技术等实质性要求；</w:t>
      </w:r>
    </w:p>
    <w:p w14:paraId="7D30082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（2）要求供应商对响应文件有关事项作出澄清或者说明；</w:t>
      </w:r>
    </w:p>
    <w:p w14:paraId="6F2281D1">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（3）对响应文件进行比较和评价；</w:t>
      </w:r>
    </w:p>
    <w:p w14:paraId="577E352E">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（4）确定入围供应商名单；</w:t>
      </w:r>
    </w:p>
    <w:p w14:paraId="13AE7562">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（5）向财政部门报告评标中发现的违法行为。</w:t>
      </w:r>
    </w:p>
    <w:p w14:paraId="72AA7273">
      <w:pPr>
        <w:spacing w:line="520" w:lineRule="exact"/>
        <w:ind w:firstLine="560"/>
        <w:rPr>
          <w:rFonts w:hint="eastAsia" w:ascii="仿宋" w:hAnsi="仿宋" w:eastAsia="仿宋"/>
          <w:color w:val="auto"/>
          <w:sz w:val="28"/>
          <w:szCs w:val="28"/>
          <w:highlight w:val="none"/>
          <w:lang w:val="zh-CN"/>
        </w:rPr>
      </w:pPr>
      <w:r>
        <w:rPr>
          <w:rFonts w:ascii="仿宋" w:hAnsi="仿宋" w:eastAsia="仿宋"/>
          <w:bCs/>
          <w:color w:val="auto"/>
          <w:sz w:val="28"/>
          <w:szCs w:val="28"/>
          <w:highlight w:val="none"/>
          <w:lang w:val="zh-CN"/>
        </w:rPr>
        <w:t>2</w:t>
      </w:r>
      <w:r>
        <w:rPr>
          <w:rFonts w:ascii="仿宋" w:hAnsi="仿宋" w:eastAsia="仿宋"/>
          <w:bCs/>
          <w:color w:val="auto"/>
          <w:sz w:val="28"/>
          <w:szCs w:val="28"/>
          <w:highlight w:val="none"/>
        </w:rPr>
        <w:t>0</w:t>
      </w:r>
      <w:r>
        <w:rPr>
          <w:rFonts w:ascii="仿宋" w:hAnsi="仿宋" w:eastAsia="仿宋"/>
          <w:bCs/>
          <w:color w:val="auto"/>
          <w:sz w:val="28"/>
          <w:szCs w:val="28"/>
          <w:highlight w:val="none"/>
          <w:lang w:val="zh-CN"/>
        </w:rPr>
        <w:t>.</w:t>
      </w:r>
      <w:r>
        <w:rPr>
          <w:rFonts w:hint="eastAsia" w:ascii="仿宋" w:hAnsi="仿宋" w:eastAsia="仿宋"/>
          <w:bCs/>
          <w:color w:val="auto"/>
          <w:sz w:val="28"/>
          <w:szCs w:val="28"/>
          <w:highlight w:val="none"/>
          <w:lang w:val="zh-CN"/>
        </w:rPr>
        <w:t xml:space="preserve">1.2 </w:t>
      </w:r>
      <w:r>
        <w:rPr>
          <w:rFonts w:hint="eastAsia" w:ascii="仿宋" w:hAnsi="仿宋" w:eastAsia="仿宋"/>
          <w:color w:val="auto"/>
          <w:sz w:val="28"/>
          <w:szCs w:val="28"/>
          <w:highlight w:val="none"/>
          <w:lang w:val="zh-CN"/>
        </w:rPr>
        <w:t>评审小组由有关技术、经济等方面的专家组成，独立开展评审工作。</w:t>
      </w:r>
    </w:p>
    <w:p w14:paraId="70FAF2B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0</w:t>
      </w:r>
      <w:r>
        <w:rPr>
          <w:rFonts w:hint="eastAsia" w:ascii="仿宋" w:hAnsi="仿宋" w:eastAsia="仿宋"/>
          <w:color w:val="auto"/>
          <w:sz w:val="28"/>
          <w:szCs w:val="28"/>
          <w:highlight w:val="none"/>
        </w:rPr>
        <w:t>.2评审程序</w:t>
      </w:r>
    </w:p>
    <w:p w14:paraId="6D37A7D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0</w:t>
      </w:r>
      <w:r>
        <w:rPr>
          <w:rFonts w:hint="eastAsia" w:ascii="仿宋" w:hAnsi="仿宋" w:eastAsia="仿宋"/>
          <w:color w:val="auto"/>
          <w:sz w:val="28"/>
          <w:szCs w:val="28"/>
          <w:highlight w:val="none"/>
        </w:rPr>
        <w:t>.2.1供应商资格审查</w:t>
      </w:r>
    </w:p>
    <w:p w14:paraId="687D1E6C">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0</w:t>
      </w:r>
      <w:r>
        <w:rPr>
          <w:rFonts w:hint="eastAsia" w:ascii="仿宋" w:hAnsi="仿宋" w:eastAsia="仿宋"/>
          <w:color w:val="auto"/>
          <w:sz w:val="28"/>
          <w:szCs w:val="28"/>
          <w:highlight w:val="none"/>
        </w:rPr>
        <w:t>.2.1.1响应文件开启后，</w:t>
      </w:r>
      <w:r>
        <w:rPr>
          <w:rFonts w:hint="eastAsia" w:ascii="仿宋" w:hAnsi="仿宋" w:eastAsia="仿宋"/>
          <w:color w:val="auto"/>
          <w:sz w:val="28"/>
          <w:szCs w:val="28"/>
          <w:highlight w:val="none"/>
          <w:lang w:eastAsia="zh-CN"/>
        </w:rPr>
        <w:t>征集人</w:t>
      </w:r>
      <w:r>
        <w:rPr>
          <w:rFonts w:hint="eastAsia" w:ascii="仿宋" w:hAnsi="仿宋" w:eastAsia="仿宋"/>
          <w:color w:val="auto"/>
          <w:sz w:val="28"/>
          <w:szCs w:val="28"/>
          <w:highlight w:val="none"/>
        </w:rPr>
        <w:t>依法根据征集文件的规定对供应商的资格</w:t>
      </w:r>
      <w:r>
        <w:rPr>
          <w:rFonts w:hint="eastAsia" w:ascii="仿宋" w:hAnsi="仿宋" w:eastAsia="仿宋"/>
          <w:color w:val="auto"/>
          <w:sz w:val="28"/>
          <w:highlight w:val="none"/>
        </w:rPr>
        <w:t>进行审查。</w:t>
      </w:r>
    </w:p>
    <w:p w14:paraId="0C5DB2BE">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2</w:t>
      </w:r>
      <w:r>
        <w:rPr>
          <w:rFonts w:ascii="仿宋" w:hAnsi="仿宋" w:eastAsia="仿宋"/>
          <w:color w:val="auto"/>
          <w:sz w:val="28"/>
          <w:szCs w:val="28"/>
          <w:highlight w:val="none"/>
        </w:rPr>
        <w:t>0</w:t>
      </w:r>
      <w:r>
        <w:rPr>
          <w:rFonts w:hint="eastAsia" w:ascii="仿宋" w:hAnsi="仿宋" w:eastAsia="仿宋"/>
          <w:color w:val="auto"/>
          <w:sz w:val="28"/>
          <w:szCs w:val="28"/>
          <w:highlight w:val="none"/>
          <w:lang w:val="zh-CN"/>
        </w:rPr>
        <w:t>.2.1.2资格审查:依据法律法规和征集文件的规定，对响应文件中的资格证明文件进行审查，以确定供应商是否具备征集资格。</w:t>
      </w:r>
    </w:p>
    <w:p w14:paraId="234B965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2</w:t>
      </w:r>
      <w:r>
        <w:rPr>
          <w:rFonts w:ascii="仿宋" w:hAnsi="仿宋" w:eastAsia="仿宋"/>
          <w:color w:val="auto"/>
          <w:sz w:val="28"/>
          <w:szCs w:val="28"/>
          <w:highlight w:val="none"/>
        </w:rPr>
        <w:t>0</w:t>
      </w:r>
      <w:r>
        <w:rPr>
          <w:rFonts w:hint="eastAsia" w:ascii="仿宋" w:hAnsi="仿宋" w:eastAsia="仿宋"/>
          <w:color w:val="auto"/>
          <w:sz w:val="28"/>
          <w:szCs w:val="28"/>
          <w:highlight w:val="none"/>
          <w:lang w:val="zh-CN"/>
        </w:rPr>
        <w:t xml:space="preserve">.2.1.3 </w:t>
      </w:r>
      <w:r>
        <w:rPr>
          <w:rFonts w:hint="eastAsia" w:ascii="仿宋" w:hAnsi="仿宋" w:eastAsia="仿宋" w:cs="宋体"/>
          <w:color w:val="auto"/>
          <w:sz w:val="28"/>
          <w:szCs w:val="28"/>
          <w:highlight w:val="none"/>
          <w:lang w:val="zh-CN"/>
        </w:rPr>
        <w:t>响应文件有下列情况之一的，在资格性审查时按照无效响应处理:</w:t>
      </w:r>
    </w:p>
    <w:p w14:paraId="3DCF9ED0">
      <w:pPr>
        <w:spacing w:line="520" w:lineRule="exact"/>
        <w:ind w:firstLine="560"/>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w:t>
      </w:r>
      <w:r>
        <w:rPr>
          <w:rFonts w:hint="eastAsia" w:ascii="仿宋" w:hAnsi="仿宋" w:eastAsia="仿宋" w:cs="宋体"/>
          <w:color w:val="auto"/>
          <w:sz w:val="28"/>
          <w:szCs w:val="28"/>
          <w:highlight w:val="none"/>
        </w:rPr>
        <w:t>1</w:t>
      </w:r>
      <w:r>
        <w:rPr>
          <w:rFonts w:hint="eastAsia" w:ascii="仿宋" w:hAnsi="仿宋" w:eastAsia="仿宋" w:cs="宋体"/>
          <w:color w:val="auto"/>
          <w:sz w:val="28"/>
          <w:szCs w:val="28"/>
          <w:highlight w:val="none"/>
          <w:lang w:val="zh-CN"/>
        </w:rPr>
        <w:t>）不具备征集文件中规定的资格要求的；</w:t>
      </w:r>
    </w:p>
    <w:p w14:paraId="298934FA">
      <w:pPr>
        <w:spacing w:line="520" w:lineRule="exact"/>
        <w:ind w:firstLine="560"/>
        <w:rPr>
          <w:rFonts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w:t>
      </w:r>
      <w:r>
        <w:rPr>
          <w:rFonts w:hint="eastAsia" w:ascii="仿宋" w:hAnsi="仿宋" w:eastAsia="仿宋" w:cs="宋体"/>
          <w:color w:val="auto"/>
          <w:sz w:val="28"/>
          <w:szCs w:val="28"/>
          <w:highlight w:val="none"/>
        </w:rPr>
        <w:t>2</w:t>
      </w:r>
      <w:r>
        <w:rPr>
          <w:rFonts w:hint="eastAsia" w:ascii="仿宋" w:hAnsi="仿宋" w:eastAsia="仿宋" w:cs="宋体"/>
          <w:color w:val="auto"/>
          <w:sz w:val="28"/>
          <w:szCs w:val="28"/>
          <w:highlight w:val="none"/>
          <w:lang w:val="zh-CN"/>
        </w:rPr>
        <w:t>）</w:t>
      </w:r>
      <w:r>
        <w:rPr>
          <w:rFonts w:hint="eastAsia" w:ascii="仿宋" w:hAnsi="仿宋" w:eastAsia="仿宋"/>
          <w:color w:val="auto"/>
          <w:sz w:val="28"/>
          <w:szCs w:val="28"/>
          <w:highlight w:val="none"/>
        </w:rPr>
        <w:t>供应商被“信用中国”网站、“中国政府采购网”列入失信被执行人、重大税收违法案件当事人名单、政府采购严重违法失信行为记录名单。</w:t>
      </w:r>
    </w:p>
    <w:p w14:paraId="0EE484F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0</w:t>
      </w:r>
      <w:r>
        <w:rPr>
          <w:rFonts w:hint="eastAsia" w:ascii="仿宋" w:hAnsi="仿宋" w:eastAsia="仿宋"/>
          <w:color w:val="auto"/>
          <w:sz w:val="28"/>
          <w:szCs w:val="28"/>
          <w:highlight w:val="none"/>
        </w:rPr>
        <w:t>.2.2响应文件符合性审查</w:t>
      </w:r>
    </w:p>
    <w:p w14:paraId="25A7DA58">
      <w:pPr>
        <w:spacing w:line="520" w:lineRule="exact"/>
        <w:ind w:firstLine="560"/>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2</w:t>
      </w:r>
      <w:r>
        <w:rPr>
          <w:rFonts w:ascii="仿宋" w:hAnsi="仿宋" w:eastAsia="仿宋" w:cs="宋体"/>
          <w:color w:val="auto"/>
          <w:sz w:val="28"/>
          <w:szCs w:val="28"/>
          <w:highlight w:val="none"/>
        </w:rPr>
        <w:t>0</w:t>
      </w:r>
      <w:r>
        <w:rPr>
          <w:rFonts w:hint="eastAsia" w:ascii="仿宋" w:hAnsi="仿宋" w:eastAsia="仿宋" w:cs="宋体"/>
          <w:color w:val="auto"/>
          <w:sz w:val="28"/>
          <w:szCs w:val="28"/>
          <w:highlight w:val="none"/>
          <w:lang w:val="zh-CN"/>
        </w:rPr>
        <w:t>.2.2.1评委会将依据法律法规和征集文件的规定，对响应文件的有效性、完整性和对征集文件的响应程度进行审查，以确定是否对征集文件的实质性要求作出响应。</w:t>
      </w:r>
    </w:p>
    <w:p w14:paraId="220A88B9">
      <w:pPr>
        <w:spacing w:line="520" w:lineRule="exact"/>
        <w:ind w:firstLine="560"/>
        <w:rPr>
          <w:rFonts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2</w:t>
      </w:r>
      <w:r>
        <w:rPr>
          <w:rFonts w:ascii="仿宋" w:hAnsi="仿宋" w:eastAsia="仿宋" w:cs="宋体"/>
          <w:color w:val="auto"/>
          <w:sz w:val="28"/>
          <w:szCs w:val="28"/>
          <w:highlight w:val="none"/>
          <w:lang w:val="zh-CN"/>
        </w:rPr>
        <w:t>0</w:t>
      </w:r>
      <w:r>
        <w:rPr>
          <w:rFonts w:hint="eastAsia" w:ascii="仿宋" w:hAnsi="仿宋" w:eastAsia="仿宋" w:cs="宋体"/>
          <w:color w:val="auto"/>
          <w:sz w:val="28"/>
          <w:szCs w:val="28"/>
          <w:highlight w:val="none"/>
          <w:lang w:val="zh-CN"/>
        </w:rPr>
        <w:t>.2.2.2 实质性响应是与征集文件要求的全部条款、条件和项目服务要求相符。</w:t>
      </w:r>
    </w:p>
    <w:p w14:paraId="6E62B874">
      <w:pPr>
        <w:spacing w:line="520" w:lineRule="exact"/>
        <w:ind w:firstLine="560"/>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2</w:t>
      </w:r>
      <w:r>
        <w:rPr>
          <w:rFonts w:ascii="仿宋" w:hAnsi="仿宋" w:eastAsia="仿宋" w:cs="宋体"/>
          <w:color w:val="auto"/>
          <w:sz w:val="28"/>
          <w:szCs w:val="28"/>
          <w:highlight w:val="none"/>
        </w:rPr>
        <w:t>0</w:t>
      </w:r>
      <w:r>
        <w:rPr>
          <w:rFonts w:hint="eastAsia" w:ascii="仿宋" w:hAnsi="仿宋" w:eastAsia="仿宋" w:cs="宋体"/>
          <w:color w:val="auto"/>
          <w:sz w:val="28"/>
          <w:szCs w:val="28"/>
          <w:highlight w:val="none"/>
          <w:lang w:val="zh-CN"/>
        </w:rPr>
        <w:t>.2.2.3 如果响应文件实质上没有响应征集文件的要求，评审小组将予以拒绝，供应商不得通过修改或撤销不合要求的偏离或保留而使其响应文件成为实质性响应文件。</w:t>
      </w:r>
    </w:p>
    <w:p w14:paraId="0CE91D5A">
      <w:pPr>
        <w:spacing w:line="520" w:lineRule="exact"/>
        <w:ind w:firstLine="560"/>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0</w:t>
      </w:r>
      <w:r>
        <w:rPr>
          <w:rFonts w:hint="eastAsia" w:ascii="仿宋" w:hAnsi="仿宋" w:eastAsia="仿宋"/>
          <w:color w:val="auto"/>
          <w:sz w:val="28"/>
          <w:szCs w:val="28"/>
          <w:highlight w:val="none"/>
        </w:rPr>
        <w:t>.2.2.4</w:t>
      </w:r>
      <w:r>
        <w:rPr>
          <w:rFonts w:hint="eastAsia" w:ascii="仿宋" w:hAnsi="仿宋" w:eastAsia="仿宋"/>
          <w:bCs/>
          <w:color w:val="auto"/>
          <w:sz w:val="28"/>
          <w:szCs w:val="28"/>
          <w:highlight w:val="none"/>
        </w:rPr>
        <w:t>评审小组将对确定为实质性响应文件进行进一步审核，看其是否有计算上或累加上的算术错误，修正错误的原则如下:</w:t>
      </w:r>
    </w:p>
    <w:p w14:paraId="1968CF98">
      <w:pPr>
        <w:spacing w:line="52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（1）大写金额和小写金额不一致的，以大写金额为准。</w:t>
      </w:r>
    </w:p>
    <w:p w14:paraId="12360870">
      <w:pPr>
        <w:spacing w:line="52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（2）单价金额小数点或者百分比有明显错位的，以开标一览表的总价为准，并修改单价。</w:t>
      </w:r>
    </w:p>
    <w:p w14:paraId="626F85D1">
      <w:pPr>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（3）总价金额与按单价汇总金额不一致的，以单价金额计算结果为准。</w:t>
      </w:r>
    </w:p>
    <w:p w14:paraId="390381E5">
      <w:pPr>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同时出现两种以上错误的，按照前款规定的顺序修正。</w:t>
      </w:r>
    </w:p>
    <w:p w14:paraId="42530AAA">
      <w:pPr>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评委会将按上述修正错误的方法调整征集文件中的报价，调整后的价格应对供应商具有约束力。如果供应商不同意修正的，其响应文件无效。</w:t>
      </w:r>
    </w:p>
    <w:p w14:paraId="28FF158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0</w:t>
      </w:r>
      <w:r>
        <w:rPr>
          <w:rFonts w:hint="eastAsia" w:ascii="仿宋" w:hAnsi="仿宋" w:eastAsia="仿宋"/>
          <w:color w:val="auto"/>
          <w:sz w:val="28"/>
          <w:szCs w:val="28"/>
          <w:highlight w:val="none"/>
        </w:rPr>
        <w:t>.2.3.响应文件的澄清</w:t>
      </w:r>
    </w:p>
    <w:p w14:paraId="00A4010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0</w:t>
      </w:r>
      <w:r>
        <w:rPr>
          <w:rFonts w:hint="eastAsia" w:ascii="仿宋" w:hAnsi="仿宋" w:eastAsia="仿宋"/>
          <w:color w:val="auto"/>
          <w:sz w:val="28"/>
          <w:szCs w:val="28"/>
          <w:highlight w:val="none"/>
        </w:rPr>
        <w:t>.2.3.1在评审期间，为有助于对响应文件的审查、评价和比较，评审小组有权要求供应商对其响应文件中含义不明确、同类问题表述不一致或者有明显文字和计算错误的内容进行澄清。但并非对每个供应商都作澄清要求。</w:t>
      </w:r>
    </w:p>
    <w:p w14:paraId="5A17545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0</w:t>
      </w:r>
      <w:r>
        <w:rPr>
          <w:rFonts w:hint="eastAsia" w:ascii="仿宋" w:hAnsi="仿宋" w:eastAsia="仿宋"/>
          <w:color w:val="auto"/>
          <w:sz w:val="28"/>
          <w:szCs w:val="28"/>
          <w:highlight w:val="none"/>
        </w:rPr>
        <w:t>.2.3.2对响应文件中含义不明确、同类问题表述不一致或者明显文字错误的内容，评审小组将通过开标大厅进行视频交流并要求供应商作出必要的澄清、说明或者补正</w:t>
      </w:r>
      <w:r>
        <w:rPr>
          <w:rFonts w:hint="eastAsia" w:ascii="仿宋" w:hAnsi="仿宋" w:eastAsia="仿宋"/>
          <w:b/>
          <w:color w:val="auto"/>
          <w:sz w:val="28"/>
          <w:szCs w:val="28"/>
          <w:highlight w:val="none"/>
        </w:rPr>
        <w:t>（在视频交流时，评审小组首先会核实授权委托人或法人代表的身份信息，如身份信息不符则视同供应商放弃澄清、说明或者补正的权利）</w:t>
      </w:r>
      <w:r>
        <w:rPr>
          <w:rFonts w:hint="eastAsia" w:ascii="仿宋" w:hAnsi="仿宋" w:eastAsia="仿宋"/>
          <w:color w:val="auto"/>
          <w:sz w:val="28"/>
          <w:szCs w:val="28"/>
          <w:highlight w:val="none"/>
        </w:rPr>
        <w:t>。供应商的澄清、说明、补正要通过开标大厅向评审小组进行澄清回复，同时必须将澄清、说明、补正的内容形成电子文件加盖电子签章通过开标大厅上传。供应商的澄清、说明、补正不得超出响应文件的范围或者改变响应文件的实质性内容。</w:t>
      </w:r>
    </w:p>
    <w:p w14:paraId="218CF48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0</w:t>
      </w:r>
      <w:r>
        <w:rPr>
          <w:rFonts w:hint="eastAsia" w:ascii="仿宋" w:hAnsi="仿宋" w:eastAsia="仿宋"/>
          <w:color w:val="auto"/>
          <w:sz w:val="28"/>
          <w:szCs w:val="28"/>
          <w:highlight w:val="none"/>
        </w:rPr>
        <w:t>.2.3.3接到评审小组澄清要求的供应商如未按第2</w:t>
      </w:r>
      <w:r>
        <w:rPr>
          <w:rFonts w:ascii="仿宋" w:hAnsi="仿宋" w:eastAsia="仿宋"/>
          <w:color w:val="auto"/>
          <w:sz w:val="28"/>
          <w:szCs w:val="28"/>
          <w:highlight w:val="none"/>
        </w:rPr>
        <w:t>0</w:t>
      </w:r>
      <w:r>
        <w:rPr>
          <w:rFonts w:hint="eastAsia" w:ascii="仿宋" w:hAnsi="仿宋" w:eastAsia="仿宋"/>
          <w:color w:val="auto"/>
          <w:sz w:val="28"/>
          <w:szCs w:val="28"/>
          <w:highlight w:val="none"/>
        </w:rPr>
        <w:t>.2.3.2条的规定做出澄清，将视为放弃该权利。</w:t>
      </w:r>
    </w:p>
    <w:p w14:paraId="62A54839">
      <w:pPr>
        <w:spacing w:line="520" w:lineRule="exact"/>
        <w:ind w:firstLine="560"/>
        <w:rPr>
          <w:rFonts w:hint="eastAsia" w:ascii="仿宋" w:hAnsi="仿宋" w:eastAsia="仿宋" w:cs="宋体"/>
          <w:color w:val="auto"/>
          <w:sz w:val="28"/>
          <w:szCs w:val="28"/>
          <w:highlight w:val="none"/>
          <w:lang w:val="zh-CN"/>
        </w:rPr>
      </w:pPr>
      <w:r>
        <w:rPr>
          <w:rFonts w:hint="eastAsia" w:ascii="仿宋" w:hAnsi="仿宋" w:eastAsia="仿宋"/>
          <w:bCs/>
          <w:color w:val="auto"/>
          <w:sz w:val="28"/>
          <w:szCs w:val="28"/>
          <w:highlight w:val="none"/>
        </w:rPr>
        <w:t>2</w:t>
      </w:r>
      <w:r>
        <w:rPr>
          <w:rFonts w:ascii="仿宋" w:hAnsi="仿宋" w:eastAsia="仿宋"/>
          <w:bCs/>
          <w:color w:val="auto"/>
          <w:sz w:val="28"/>
          <w:szCs w:val="28"/>
          <w:highlight w:val="none"/>
        </w:rPr>
        <w:t>0</w:t>
      </w:r>
      <w:r>
        <w:rPr>
          <w:rFonts w:hint="eastAsia" w:ascii="仿宋" w:hAnsi="仿宋" w:eastAsia="仿宋"/>
          <w:bCs/>
          <w:color w:val="auto"/>
          <w:sz w:val="28"/>
          <w:szCs w:val="28"/>
          <w:highlight w:val="none"/>
        </w:rPr>
        <w:t>.2.</w:t>
      </w:r>
      <w:r>
        <w:rPr>
          <w:rFonts w:ascii="仿宋" w:hAnsi="仿宋" w:eastAsia="仿宋"/>
          <w:bCs/>
          <w:color w:val="auto"/>
          <w:sz w:val="28"/>
          <w:szCs w:val="28"/>
          <w:highlight w:val="none"/>
        </w:rPr>
        <w:t>4</w:t>
      </w:r>
      <w:r>
        <w:rPr>
          <w:rFonts w:hint="eastAsia" w:ascii="仿宋" w:hAnsi="仿宋" w:eastAsia="仿宋" w:cs="宋体"/>
          <w:color w:val="auto"/>
          <w:sz w:val="28"/>
          <w:szCs w:val="28"/>
          <w:highlight w:val="none"/>
          <w:lang w:val="zh-CN"/>
        </w:rPr>
        <w:t>响应文件有下列情况之一的，在符合性审查时按照无效响应文件处理</w:t>
      </w:r>
      <w:r>
        <w:rPr>
          <w:rFonts w:hint="eastAsia" w:ascii="仿宋" w:hAnsi="仿宋" w:eastAsia="仿宋"/>
          <w:color w:val="auto"/>
          <w:sz w:val="28"/>
          <w:szCs w:val="28"/>
          <w:highlight w:val="none"/>
          <w:lang w:val="zh-CN"/>
        </w:rPr>
        <w:t>:（各采购包均适用）</w:t>
      </w:r>
    </w:p>
    <w:p w14:paraId="23106FBC">
      <w:pPr>
        <w:widowControl/>
        <w:spacing w:line="520" w:lineRule="exact"/>
        <w:ind w:firstLine="420"/>
        <w:jc w:val="left"/>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（1</w:t>
      </w:r>
      <w:r>
        <w:rPr>
          <w:rFonts w:hint="eastAsia" w:ascii="仿宋" w:hAnsi="仿宋" w:eastAsia="仿宋" w:cs="宋体"/>
          <w:color w:val="auto"/>
          <w:sz w:val="28"/>
          <w:szCs w:val="28"/>
          <w:highlight w:val="none"/>
          <w:lang w:val="zh-CN"/>
        </w:rPr>
        <w:t>）</w:t>
      </w:r>
      <w:r>
        <w:rPr>
          <w:rFonts w:hint="eastAsia" w:ascii="仿宋" w:hAnsi="仿宋" w:eastAsia="仿宋" w:cs="宋体"/>
          <w:color w:val="auto"/>
          <w:sz w:val="28"/>
          <w:szCs w:val="28"/>
          <w:highlight w:val="none"/>
        </w:rPr>
        <w:t>未按照响应文件规定要求</w:t>
      </w:r>
      <w:r>
        <w:rPr>
          <w:rFonts w:hint="eastAsia" w:ascii="仿宋" w:hAnsi="仿宋" w:eastAsia="仿宋"/>
          <w:color w:val="auto"/>
          <w:sz w:val="28"/>
          <w:szCs w:val="20"/>
          <w:highlight w:val="none"/>
        </w:rPr>
        <w:t>进行电子签章的</w:t>
      </w:r>
      <w:r>
        <w:rPr>
          <w:rFonts w:hint="eastAsia" w:ascii="仿宋" w:hAnsi="仿宋" w:eastAsia="仿宋" w:cs="宋体"/>
          <w:color w:val="auto"/>
          <w:sz w:val="28"/>
          <w:szCs w:val="28"/>
          <w:highlight w:val="none"/>
          <w:lang w:val="zh-CN"/>
        </w:rPr>
        <w:t>；</w:t>
      </w:r>
    </w:p>
    <w:p w14:paraId="775DDDFE">
      <w:pPr>
        <w:widowControl/>
        <w:spacing w:line="520" w:lineRule="exact"/>
        <w:ind w:firstLine="420"/>
        <w:jc w:val="lef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（2）已上传电子响应文件但</w:t>
      </w:r>
      <w:r>
        <w:rPr>
          <w:rFonts w:hint="eastAsia" w:ascii="仿宋" w:hAnsi="仿宋" w:eastAsia="仿宋"/>
          <w:color w:val="auto"/>
          <w:sz w:val="28"/>
          <w:highlight w:val="none"/>
        </w:rPr>
        <w:t>因供应商原因未在规定时间前进行</w:t>
      </w:r>
      <w:r>
        <w:rPr>
          <w:rFonts w:hint="eastAsia" w:ascii="仿宋" w:hAnsi="仿宋" w:eastAsia="仿宋" w:cs="宋体"/>
          <w:color w:val="auto"/>
          <w:sz w:val="28"/>
          <w:szCs w:val="28"/>
          <w:highlight w:val="none"/>
        </w:rPr>
        <w:t>解密的；</w:t>
      </w:r>
    </w:p>
    <w:p w14:paraId="4FA3FCB4">
      <w:pPr>
        <w:widowControl/>
        <w:spacing w:line="520" w:lineRule="exact"/>
        <w:ind w:firstLine="420"/>
        <w:jc w:val="lef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3</w:t>
      </w:r>
      <w:r>
        <w:rPr>
          <w:rFonts w:hint="eastAsia" w:ascii="仿宋" w:hAnsi="仿宋" w:eastAsia="仿宋"/>
          <w:color w:val="auto"/>
          <w:sz w:val="28"/>
          <w:szCs w:val="28"/>
          <w:highlight w:val="none"/>
        </w:rPr>
        <w:t>）</w:t>
      </w:r>
      <w:r>
        <w:rPr>
          <w:rFonts w:ascii="仿宋" w:hAnsi="仿宋" w:eastAsia="仿宋"/>
          <w:color w:val="auto"/>
          <w:sz w:val="28"/>
          <w:szCs w:val="28"/>
          <w:highlight w:val="none"/>
        </w:rPr>
        <w:t>因</w:t>
      </w:r>
      <w:r>
        <w:rPr>
          <w:rFonts w:hint="eastAsia" w:ascii="仿宋" w:hAnsi="仿宋" w:eastAsia="仿宋"/>
          <w:color w:val="auto"/>
          <w:sz w:val="28"/>
          <w:szCs w:val="28"/>
          <w:highlight w:val="none"/>
        </w:rPr>
        <w:t>供应商</w:t>
      </w:r>
      <w:r>
        <w:rPr>
          <w:rFonts w:ascii="仿宋" w:hAnsi="仿宋" w:eastAsia="仿宋"/>
          <w:color w:val="auto"/>
          <w:sz w:val="28"/>
          <w:szCs w:val="28"/>
          <w:highlight w:val="none"/>
        </w:rPr>
        <w:t>网络与电源不稳定、未按操作手册要求解密</w:t>
      </w:r>
      <w:r>
        <w:rPr>
          <w:rFonts w:hint="eastAsia" w:ascii="仿宋" w:hAnsi="仿宋" w:eastAsia="仿宋"/>
          <w:color w:val="auto"/>
          <w:sz w:val="28"/>
          <w:szCs w:val="28"/>
          <w:highlight w:val="none"/>
        </w:rPr>
        <w:t>C</w:t>
      </w:r>
      <w:r>
        <w:rPr>
          <w:rFonts w:ascii="仿宋" w:hAnsi="仿宋" w:eastAsia="仿宋"/>
          <w:color w:val="auto"/>
          <w:sz w:val="28"/>
          <w:szCs w:val="28"/>
          <w:highlight w:val="none"/>
        </w:rPr>
        <w:t>A锁发生故障或用错、故意不在要求时限内完成解密等自身原因，导致</w:t>
      </w:r>
      <w:r>
        <w:rPr>
          <w:rFonts w:hint="eastAsia" w:ascii="仿宋" w:hAnsi="仿宋" w:eastAsia="仿宋"/>
          <w:color w:val="auto"/>
          <w:sz w:val="28"/>
          <w:szCs w:val="28"/>
          <w:highlight w:val="none"/>
        </w:rPr>
        <w:t>响应</w:t>
      </w:r>
      <w:r>
        <w:rPr>
          <w:rFonts w:ascii="仿宋" w:hAnsi="仿宋" w:eastAsia="仿宋"/>
          <w:color w:val="auto"/>
          <w:sz w:val="28"/>
          <w:szCs w:val="28"/>
          <w:highlight w:val="none"/>
        </w:rPr>
        <w:t>文件在规定时间内未能解密、解密失败或解密超时</w:t>
      </w:r>
      <w:r>
        <w:rPr>
          <w:rFonts w:hint="eastAsia" w:ascii="仿宋" w:hAnsi="仿宋" w:eastAsia="仿宋"/>
          <w:color w:val="auto"/>
          <w:sz w:val="28"/>
          <w:szCs w:val="28"/>
          <w:highlight w:val="none"/>
        </w:rPr>
        <w:t>导致</w:t>
      </w:r>
      <w:r>
        <w:rPr>
          <w:rFonts w:hint="eastAsia" w:ascii="仿宋" w:hAnsi="仿宋" w:eastAsia="仿宋" w:cs="宋体"/>
          <w:color w:val="auto"/>
          <w:sz w:val="28"/>
          <w:szCs w:val="28"/>
          <w:highlight w:val="none"/>
        </w:rPr>
        <w:t>未在规定时间内成功解密响应文件的；</w:t>
      </w:r>
    </w:p>
    <w:p w14:paraId="7DD2C48D">
      <w:pPr>
        <w:widowControl/>
        <w:spacing w:line="520" w:lineRule="exact"/>
        <w:ind w:firstLine="420"/>
        <w:jc w:val="left"/>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w:t>
      </w:r>
      <w:r>
        <w:rPr>
          <w:rFonts w:ascii="仿宋" w:hAnsi="仿宋" w:eastAsia="仿宋" w:cs="宋体"/>
          <w:color w:val="auto"/>
          <w:sz w:val="28"/>
          <w:szCs w:val="28"/>
          <w:highlight w:val="none"/>
        </w:rPr>
        <w:t>4</w:t>
      </w:r>
      <w:r>
        <w:rPr>
          <w:rFonts w:hint="eastAsia" w:ascii="仿宋" w:hAnsi="仿宋" w:eastAsia="仿宋" w:cs="宋体"/>
          <w:color w:val="auto"/>
          <w:sz w:val="28"/>
          <w:szCs w:val="28"/>
          <w:highlight w:val="none"/>
          <w:lang w:val="zh-CN"/>
        </w:rPr>
        <w:t>）报价超出征集文件规定的预算金额或者最高限价的；</w:t>
      </w:r>
    </w:p>
    <w:p w14:paraId="067688BB">
      <w:pPr>
        <w:widowControl/>
        <w:spacing w:line="520" w:lineRule="exact"/>
        <w:ind w:firstLine="420"/>
        <w:jc w:val="left"/>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w:t>
      </w:r>
      <w:r>
        <w:rPr>
          <w:rFonts w:hint="eastAsia" w:ascii="仿宋" w:hAnsi="仿宋" w:eastAsia="仿宋" w:cs="宋体"/>
          <w:color w:val="auto"/>
          <w:sz w:val="28"/>
          <w:szCs w:val="28"/>
          <w:highlight w:val="none"/>
          <w:lang w:val="en-US" w:eastAsia="zh-CN"/>
        </w:rPr>
        <w:t>5</w:t>
      </w:r>
      <w:r>
        <w:rPr>
          <w:rFonts w:hint="eastAsia" w:ascii="仿宋" w:hAnsi="仿宋" w:eastAsia="仿宋" w:cs="宋体"/>
          <w:color w:val="auto"/>
          <w:sz w:val="28"/>
          <w:szCs w:val="28"/>
          <w:highlight w:val="none"/>
          <w:lang w:val="zh-CN"/>
        </w:rPr>
        <w:t>）供应商同一分包提交两个（含两个）以上不同的报价的。</w:t>
      </w:r>
    </w:p>
    <w:p w14:paraId="1C18C492">
      <w:pPr>
        <w:widowControl/>
        <w:spacing w:line="520" w:lineRule="exact"/>
        <w:ind w:firstLine="420"/>
        <w:jc w:val="left"/>
        <w:rPr>
          <w:rFonts w:hint="eastAsia" w:ascii="仿宋" w:hAnsi="仿宋" w:eastAsia="仿宋" w:cs="宋体"/>
          <w:color w:val="auto"/>
          <w:sz w:val="28"/>
          <w:szCs w:val="28"/>
          <w:highlight w:val="none"/>
          <w:lang w:val="zh-CN"/>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）不同供应商的响应文件由同一单位或者个人编制；</w:t>
      </w:r>
    </w:p>
    <w:p w14:paraId="19EC7786">
      <w:pPr>
        <w:widowControl/>
        <w:spacing w:line="520" w:lineRule="exact"/>
        <w:ind w:firstLine="420"/>
        <w:jc w:val="left"/>
        <w:rPr>
          <w:rFonts w:hint="eastAsia" w:ascii="仿宋" w:hAnsi="仿宋" w:eastAsia="仿宋" w:cs="宋体"/>
          <w:color w:val="auto"/>
          <w:sz w:val="28"/>
          <w:szCs w:val="28"/>
          <w:highlight w:val="none"/>
          <w:lang w:val="zh-CN"/>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）不同供应商委托同一单位或者个人办理参与采购活动事宜；</w:t>
      </w:r>
    </w:p>
    <w:p w14:paraId="549411CD">
      <w:pPr>
        <w:widowControl/>
        <w:spacing w:line="520" w:lineRule="exact"/>
        <w:ind w:firstLine="420"/>
        <w:jc w:val="left"/>
        <w:rPr>
          <w:rFonts w:hint="eastAsia" w:ascii="仿宋" w:hAnsi="仿宋" w:eastAsia="仿宋" w:cs="宋体"/>
          <w:color w:val="auto"/>
          <w:sz w:val="28"/>
          <w:szCs w:val="28"/>
          <w:highlight w:val="none"/>
          <w:lang w:val="zh-CN"/>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）不同供应商的响应文件载明的项目管理成员或者联系人员为同一人；</w:t>
      </w:r>
    </w:p>
    <w:p w14:paraId="648F96C7">
      <w:pPr>
        <w:widowControl/>
        <w:spacing w:line="520" w:lineRule="exact"/>
        <w:ind w:firstLine="42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）不同供应商的响应文件异常一致或者投标报价呈规律性差异；</w:t>
      </w:r>
    </w:p>
    <w:p w14:paraId="401AC0C9">
      <w:pPr>
        <w:spacing w:line="520" w:lineRule="exact"/>
        <w:ind w:firstLine="435"/>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w:t>
      </w:r>
      <w:r>
        <w:rPr>
          <w:rFonts w:hint="eastAsia" w:ascii="仿宋" w:hAnsi="仿宋" w:eastAsia="仿宋"/>
          <w:color w:val="auto"/>
          <w:sz w:val="28"/>
          <w:szCs w:val="28"/>
          <w:highlight w:val="none"/>
          <w:lang w:val="en-US" w:eastAsia="zh-CN"/>
        </w:rPr>
        <w:t>10</w:t>
      </w:r>
      <w:r>
        <w:rPr>
          <w:rFonts w:hint="eastAsia" w:ascii="仿宋" w:hAnsi="仿宋" w:eastAsia="仿宋"/>
          <w:color w:val="auto"/>
          <w:sz w:val="28"/>
          <w:szCs w:val="28"/>
          <w:highlight w:val="none"/>
          <w:lang w:val="zh-CN"/>
        </w:rPr>
        <w:t>）响应文件含有代理公司不能接受的附加条件的；</w:t>
      </w:r>
    </w:p>
    <w:p w14:paraId="0AD91A8B">
      <w:pPr>
        <w:spacing w:line="520" w:lineRule="exact"/>
        <w:ind w:firstLine="435"/>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w:t>
      </w:r>
      <w:r>
        <w:rPr>
          <w:rFonts w:hint="eastAsia" w:ascii="仿宋" w:hAnsi="仿宋" w:eastAsia="仿宋"/>
          <w:color w:val="auto"/>
          <w:sz w:val="28"/>
          <w:szCs w:val="28"/>
          <w:highlight w:val="none"/>
          <w:lang w:val="en-US" w:eastAsia="zh-CN"/>
        </w:rPr>
        <w:t>11</w:t>
      </w:r>
      <w:r>
        <w:rPr>
          <w:rFonts w:hint="eastAsia" w:ascii="仿宋" w:hAnsi="仿宋" w:eastAsia="仿宋"/>
          <w:color w:val="auto"/>
          <w:sz w:val="28"/>
          <w:szCs w:val="28"/>
          <w:highlight w:val="none"/>
          <w:lang w:val="zh-CN"/>
        </w:rPr>
        <w:t>）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14:paraId="0F4D35C7">
      <w:pPr>
        <w:spacing w:line="520" w:lineRule="exact"/>
        <w:ind w:firstLine="435"/>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（1</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lang w:val="zh-CN"/>
        </w:rPr>
        <w:t>）不符合法律、法规和征集文件规定的其他无效情形；</w:t>
      </w:r>
    </w:p>
    <w:p w14:paraId="48F541A4">
      <w:pPr>
        <w:spacing w:line="520" w:lineRule="exact"/>
        <w:ind w:firstLine="435"/>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zh-CN"/>
        </w:rPr>
        <w:t>（</w:t>
      </w:r>
      <w:r>
        <w:rPr>
          <w:rFonts w:hint="eastAsia" w:ascii="仿宋" w:hAnsi="仿宋" w:eastAsia="仿宋"/>
          <w:color w:val="auto"/>
          <w:sz w:val="28"/>
          <w:szCs w:val="28"/>
          <w:highlight w:val="none"/>
          <w:lang w:val="en-US" w:eastAsia="zh-CN"/>
        </w:rPr>
        <w:t>13）投标人未按照征集文件第五章采购需求中“</w:t>
      </w:r>
      <w:r>
        <w:rPr>
          <w:rFonts w:hint="eastAsia" w:ascii="仿宋" w:hAnsi="仿宋" w:eastAsia="仿宋"/>
          <w:color w:val="auto"/>
          <w:sz w:val="28"/>
          <w:szCs w:val="28"/>
          <w:highlight w:val="none"/>
          <w:lang w:val="zh-CN"/>
        </w:rPr>
        <w:t>提供服务车辆的条件</w:t>
      </w:r>
      <w:r>
        <w:rPr>
          <w:rFonts w:hint="eastAsia" w:ascii="仿宋" w:hAnsi="仿宋" w:eastAsia="仿宋"/>
          <w:color w:val="auto"/>
          <w:sz w:val="28"/>
          <w:szCs w:val="28"/>
          <w:highlight w:val="none"/>
          <w:lang w:val="zh-CN" w:eastAsia="zh-CN"/>
        </w:rPr>
        <w:t>”提供保险单证明材料的；</w:t>
      </w:r>
    </w:p>
    <w:p w14:paraId="3E02A28F">
      <w:pPr>
        <w:spacing w:line="520" w:lineRule="exact"/>
        <w:ind w:firstLine="435"/>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（1</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lang w:val="zh-CN"/>
        </w:rPr>
        <w:t>）不符合征集文件中规定的其他实质性要求和条件的【本招标文件中</w:t>
      </w:r>
      <w:r>
        <w:rPr>
          <w:rFonts w:hint="eastAsia" w:ascii="仿宋" w:hAnsi="仿宋" w:eastAsia="仿宋" w:cs="宋体"/>
          <w:color w:val="auto"/>
          <w:sz w:val="28"/>
          <w:szCs w:val="28"/>
          <w:highlight w:val="none"/>
          <w:lang w:val="zh-CN"/>
        </w:rPr>
        <w:t>用带星号</w:t>
      </w:r>
      <w:r>
        <w:rPr>
          <w:rFonts w:hint="eastAsia" w:ascii="仿宋" w:hAnsi="仿宋" w:eastAsia="仿宋" w:cs="宋体"/>
          <w:color w:val="auto"/>
          <w:sz w:val="28"/>
          <w:szCs w:val="28"/>
          <w:highlight w:val="none"/>
          <w:lang w:val="zh-CN"/>
        </w:rPr>
        <w:t>（“</w:t>
      </w:r>
      <w:r>
        <w:rPr>
          <w:rFonts w:ascii="仿宋" w:hAnsi="仿宋" w:eastAsia="仿宋" w:cs="宋体"/>
          <w:color w:val="auto"/>
          <w:sz w:val="28"/>
          <w:szCs w:val="28"/>
          <w:highlight w:val="none"/>
          <w:lang w:val="zh-CN"/>
        </w:rPr>
        <w:t>★</w:t>
      </w:r>
      <w:r>
        <w:rPr>
          <w:rFonts w:hint="eastAsia" w:ascii="仿宋" w:hAnsi="仿宋" w:eastAsia="仿宋" w:cs="宋体"/>
          <w:color w:val="auto"/>
          <w:sz w:val="28"/>
          <w:szCs w:val="28"/>
          <w:highlight w:val="none"/>
          <w:lang w:val="zh-CN"/>
        </w:rPr>
        <w:t>”）的商务和技术要求</w:t>
      </w:r>
      <w:r>
        <w:rPr>
          <w:rFonts w:hint="eastAsia" w:ascii="仿宋" w:hAnsi="仿宋" w:eastAsia="仿宋"/>
          <w:color w:val="auto"/>
          <w:sz w:val="28"/>
          <w:szCs w:val="28"/>
          <w:highlight w:val="none"/>
          <w:lang w:val="zh-CN"/>
        </w:rPr>
        <w:t>】</w:t>
      </w:r>
      <w:r>
        <w:rPr>
          <w:rFonts w:hint="eastAsia" w:ascii="仿宋" w:hAnsi="仿宋" w:eastAsia="仿宋"/>
          <w:color w:val="auto"/>
          <w:sz w:val="28"/>
          <w:highlight w:val="none"/>
        </w:rPr>
        <w:t>。</w:t>
      </w:r>
    </w:p>
    <w:p w14:paraId="08926D93">
      <w:pPr>
        <w:spacing w:line="520" w:lineRule="exact"/>
        <w:ind w:firstLine="560"/>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2</w:t>
      </w:r>
      <w:r>
        <w:rPr>
          <w:rFonts w:ascii="仿宋" w:hAnsi="仿宋" w:eastAsia="仿宋"/>
          <w:color w:val="auto"/>
          <w:sz w:val="28"/>
          <w:szCs w:val="28"/>
          <w:highlight w:val="none"/>
        </w:rPr>
        <w:t>0</w:t>
      </w:r>
      <w:r>
        <w:rPr>
          <w:rFonts w:hint="eastAsia" w:ascii="仿宋" w:hAnsi="仿宋" w:eastAsia="仿宋"/>
          <w:color w:val="auto"/>
          <w:sz w:val="28"/>
          <w:szCs w:val="28"/>
          <w:highlight w:val="none"/>
          <w:lang w:val="zh-CN"/>
        </w:rPr>
        <w:t>.2.</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lang w:val="zh-CN"/>
        </w:rPr>
        <w:t>有下列情形之一的采购活动予以终止:</w:t>
      </w:r>
    </w:p>
    <w:p w14:paraId="1BC2B3F2">
      <w:pPr>
        <w:spacing w:line="520" w:lineRule="exact"/>
        <w:ind w:firstLine="560"/>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w:t>
      </w:r>
      <w:r>
        <w:rPr>
          <w:rFonts w:ascii="仿宋" w:hAnsi="仿宋" w:eastAsia="仿宋"/>
          <w:color w:val="auto"/>
          <w:sz w:val="28"/>
          <w:szCs w:val="28"/>
          <w:highlight w:val="none"/>
          <w:lang w:val="zh-CN"/>
        </w:rPr>
        <w:t>1</w:t>
      </w:r>
      <w:r>
        <w:rPr>
          <w:rFonts w:hint="eastAsia" w:ascii="仿宋" w:hAnsi="仿宋" w:eastAsia="仿宋"/>
          <w:color w:val="auto"/>
          <w:sz w:val="28"/>
          <w:szCs w:val="28"/>
          <w:highlight w:val="none"/>
          <w:lang w:val="zh-CN"/>
        </w:rPr>
        <w:t>）提交响应文件和通过资格审查、符合性审查的供应商数量少于2家的；</w:t>
      </w:r>
    </w:p>
    <w:p w14:paraId="72AA1DB7">
      <w:pPr>
        <w:spacing w:line="520" w:lineRule="exact"/>
        <w:ind w:firstLine="560"/>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w:t>
      </w:r>
      <w:r>
        <w:rPr>
          <w:rFonts w:ascii="仿宋" w:hAnsi="仿宋" w:eastAsia="仿宋"/>
          <w:color w:val="auto"/>
          <w:sz w:val="28"/>
          <w:szCs w:val="28"/>
          <w:highlight w:val="none"/>
          <w:lang w:val="zh-CN"/>
        </w:rPr>
        <w:t>2</w:t>
      </w:r>
      <w:r>
        <w:rPr>
          <w:rFonts w:hint="eastAsia" w:ascii="仿宋" w:hAnsi="仿宋" w:eastAsia="仿宋"/>
          <w:color w:val="auto"/>
          <w:sz w:val="28"/>
          <w:szCs w:val="28"/>
          <w:highlight w:val="none"/>
          <w:lang w:val="zh-CN"/>
        </w:rPr>
        <w:t>）出现影</w:t>
      </w:r>
      <w:r>
        <w:rPr>
          <w:rFonts w:hint="eastAsia" w:ascii="仿宋" w:hAnsi="仿宋" w:eastAsia="仿宋"/>
          <w:color w:val="auto"/>
          <w:sz w:val="28"/>
          <w:szCs w:val="28"/>
          <w:highlight w:val="none"/>
          <w:lang w:val="zh-CN"/>
        </w:rPr>
        <w:t>响采购公正的违法、违规行为的；</w:t>
      </w:r>
    </w:p>
    <w:p w14:paraId="35C6C7C5">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w:t>
      </w:r>
      <w:r>
        <w:rPr>
          <w:rFonts w:ascii="仿宋" w:hAnsi="仿宋" w:eastAsia="仿宋"/>
          <w:color w:val="auto"/>
          <w:sz w:val="28"/>
          <w:szCs w:val="28"/>
          <w:highlight w:val="none"/>
          <w:lang w:val="zh-CN"/>
        </w:rPr>
        <w:t>3</w:t>
      </w:r>
      <w:r>
        <w:rPr>
          <w:rFonts w:hint="eastAsia" w:ascii="仿宋" w:hAnsi="仿宋" w:eastAsia="仿宋"/>
          <w:color w:val="auto"/>
          <w:sz w:val="28"/>
          <w:szCs w:val="28"/>
          <w:highlight w:val="none"/>
          <w:lang w:val="zh-CN"/>
        </w:rPr>
        <w:t>）因苏采云系统系统故障原因造成响应文件开启不成功的。</w:t>
      </w:r>
    </w:p>
    <w:p w14:paraId="09D77E0C">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w:t>
      </w:r>
      <w:r>
        <w:rPr>
          <w:rFonts w:ascii="仿宋" w:hAnsi="仿宋" w:eastAsia="仿宋"/>
          <w:color w:val="auto"/>
          <w:sz w:val="28"/>
          <w:szCs w:val="28"/>
          <w:highlight w:val="none"/>
          <w:lang w:val="zh-CN"/>
        </w:rPr>
        <w:t>4</w:t>
      </w:r>
      <w:r>
        <w:rPr>
          <w:rFonts w:hint="eastAsia" w:ascii="仿宋" w:hAnsi="仿宋" w:eastAsia="仿宋"/>
          <w:color w:val="auto"/>
          <w:sz w:val="28"/>
          <w:szCs w:val="28"/>
          <w:highlight w:val="none"/>
          <w:lang w:val="zh-CN"/>
        </w:rPr>
        <w:t>）因重大变故，采购任务取消</w:t>
      </w:r>
      <w:r>
        <w:rPr>
          <w:rFonts w:hint="eastAsia" w:ascii="仿宋" w:hAnsi="仿宋" w:eastAsia="仿宋"/>
          <w:color w:val="auto"/>
          <w:sz w:val="28"/>
          <w:szCs w:val="28"/>
          <w:highlight w:val="none"/>
          <w:lang w:val="zh-CN"/>
        </w:rPr>
        <w:t>的；</w:t>
      </w:r>
    </w:p>
    <w:p w14:paraId="2D406EC5">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（5）征集文件存在歧义、重大缺陷，或者征集文件内容违反国家有关强制性规定的。</w:t>
      </w:r>
    </w:p>
    <w:p w14:paraId="596546BE">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20</w:t>
      </w:r>
      <w:r>
        <w:rPr>
          <w:rFonts w:hint="eastAsia" w:ascii="仿宋" w:hAnsi="仿宋" w:eastAsia="仿宋"/>
          <w:color w:val="auto"/>
          <w:sz w:val="28"/>
          <w:szCs w:val="28"/>
          <w:highlight w:val="none"/>
        </w:rPr>
        <w:t>.</w:t>
      </w:r>
      <w:r>
        <w:rPr>
          <w:rFonts w:ascii="仿宋" w:hAnsi="仿宋" w:eastAsia="仿宋"/>
          <w:color w:val="auto"/>
          <w:sz w:val="28"/>
          <w:szCs w:val="28"/>
          <w:highlight w:val="none"/>
        </w:rPr>
        <w:t>3</w:t>
      </w:r>
      <w:r>
        <w:rPr>
          <w:rFonts w:hint="eastAsia" w:ascii="仿宋" w:hAnsi="仿宋" w:eastAsia="仿宋"/>
          <w:color w:val="auto"/>
          <w:sz w:val="28"/>
          <w:szCs w:val="28"/>
          <w:highlight w:val="none"/>
        </w:rPr>
        <w:t>评审小组将对通过资格性审查和符合性审查的响应文件进行评价和比较。</w:t>
      </w:r>
      <w:r>
        <w:rPr>
          <w:rFonts w:ascii="仿宋" w:hAnsi="仿宋" w:eastAsia="仿宋"/>
          <w:color w:val="auto"/>
          <w:sz w:val="28"/>
          <w:szCs w:val="28"/>
          <w:highlight w:val="none"/>
        </w:rPr>
        <w:t xml:space="preserve"> </w:t>
      </w:r>
    </w:p>
    <w:p w14:paraId="4A19F3C6">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0.4</w:t>
      </w:r>
      <w:r>
        <w:rPr>
          <w:rFonts w:hint="eastAsia" w:ascii="仿宋" w:hAnsi="仿宋" w:eastAsia="仿宋"/>
          <w:color w:val="auto"/>
          <w:sz w:val="28"/>
          <w:szCs w:val="28"/>
          <w:highlight w:val="none"/>
        </w:rPr>
        <w:t>评审小组按征集文件第三章中公布的评审标准对每份合格响应文件进行评审，确定入围供应商</w:t>
      </w:r>
      <w:r>
        <w:rPr>
          <w:rFonts w:hint="eastAsia" w:ascii="仿宋" w:hAnsi="仿宋" w:eastAsia="仿宋" w:cs="楷体"/>
          <w:color w:val="auto"/>
          <w:sz w:val="28"/>
          <w:szCs w:val="28"/>
          <w:highlight w:val="none"/>
        </w:rPr>
        <w:t>。</w:t>
      </w:r>
      <w:r>
        <w:rPr>
          <w:rFonts w:ascii="仿宋" w:hAnsi="仿宋" w:eastAsia="仿宋" w:cs="楷体"/>
          <w:color w:val="auto"/>
          <w:sz w:val="28"/>
          <w:szCs w:val="28"/>
          <w:highlight w:val="none"/>
        </w:rPr>
        <w:t xml:space="preserve"> </w:t>
      </w:r>
    </w:p>
    <w:p w14:paraId="6B83B196">
      <w:pPr>
        <w:spacing w:line="520" w:lineRule="exact"/>
        <w:ind w:firstLine="562"/>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2</w:t>
      </w:r>
      <w:r>
        <w:rPr>
          <w:rFonts w:ascii="仿宋" w:hAnsi="仿宋" w:eastAsia="仿宋"/>
          <w:b/>
          <w:bCs/>
          <w:color w:val="auto"/>
          <w:sz w:val="28"/>
          <w:szCs w:val="28"/>
          <w:highlight w:val="none"/>
        </w:rPr>
        <w:t>1</w:t>
      </w:r>
      <w:r>
        <w:rPr>
          <w:rFonts w:hint="eastAsia" w:ascii="仿宋" w:hAnsi="仿宋" w:eastAsia="仿宋"/>
          <w:b/>
          <w:bCs/>
          <w:color w:val="auto"/>
          <w:sz w:val="28"/>
          <w:szCs w:val="28"/>
          <w:highlight w:val="none"/>
        </w:rPr>
        <w:t>.评审过程的保密</w:t>
      </w:r>
    </w:p>
    <w:p w14:paraId="6250391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1</w:t>
      </w:r>
      <w:r>
        <w:rPr>
          <w:rFonts w:hint="eastAsia" w:ascii="仿宋" w:hAnsi="仿宋" w:eastAsia="仿宋"/>
          <w:color w:val="auto"/>
          <w:sz w:val="28"/>
          <w:szCs w:val="28"/>
          <w:highlight w:val="none"/>
        </w:rPr>
        <w:t>.1凡属于审查、澄清、评价、比较响应文件和入围意向等有关信息，相关当事人均不得泄露给任何供应商或与评审工作无关的人员。</w:t>
      </w:r>
    </w:p>
    <w:p w14:paraId="7C69B5A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1.</w:t>
      </w:r>
      <w:r>
        <w:rPr>
          <w:rFonts w:hint="eastAsia" w:ascii="仿宋" w:hAnsi="仿宋" w:eastAsia="仿宋"/>
          <w:color w:val="auto"/>
          <w:sz w:val="28"/>
          <w:szCs w:val="28"/>
          <w:highlight w:val="none"/>
        </w:rPr>
        <w:t>2</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和评审小组不向未入围的供应商解释未入围原因，也不公布评审过程中的相关细节。</w:t>
      </w:r>
    </w:p>
    <w:p w14:paraId="0005BBE9">
      <w:pPr>
        <w:spacing w:line="520" w:lineRule="exact"/>
        <w:ind w:firstLine="560"/>
        <w:rPr>
          <w:rFonts w:hint="eastAsia" w:ascii="仿宋" w:hAnsi="仿宋" w:eastAsia="仿宋"/>
          <w:b/>
          <w:bCs/>
          <w:color w:val="auto"/>
          <w:sz w:val="28"/>
          <w:szCs w:val="28"/>
          <w:highlight w:val="none"/>
        </w:rPr>
      </w:pPr>
      <w:r>
        <w:rPr>
          <w:rFonts w:hint="eastAsia" w:ascii="黑体" w:hAnsi="黑体" w:eastAsia="黑体" w:cs="黑体"/>
          <w:b w:val="0"/>
          <w:bCs w:val="0"/>
          <w:color w:val="auto"/>
          <w:sz w:val="28"/>
          <w:szCs w:val="28"/>
          <w:highlight w:val="none"/>
        </w:rPr>
        <w:t>六、入围、确定成交供应商</w:t>
      </w:r>
    </w:p>
    <w:p w14:paraId="1DE22B39">
      <w:pPr>
        <w:spacing w:line="520" w:lineRule="exact"/>
        <w:ind w:firstLine="562"/>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rPr>
        <w:t>2</w:t>
      </w:r>
      <w:r>
        <w:rPr>
          <w:rFonts w:ascii="仿宋" w:hAnsi="仿宋" w:eastAsia="仿宋"/>
          <w:b/>
          <w:bCs/>
          <w:color w:val="auto"/>
          <w:sz w:val="28"/>
          <w:szCs w:val="28"/>
          <w:highlight w:val="none"/>
        </w:rPr>
        <w:t>2</w:t>
      </w:r>
      <w:r>
        <w:rPr>
          <w:rFonts w:hint="eastAsia" w:ascii="仿宋" w:hAnsi="仿宋" w:eastAsia="仿宋"/>
          <w:b/>
          <w:bCs/>
          <w:color w:val="auto"/>
          <w:sz w:val="28"/>
          <w:szCs w:val="28"/>
          <w:highlight w:val="none"/>
        </w:rPr>
        <w:t>.确定第</w:t>
      </w:r>
      <w:r>
        <w:rPr>
          <w:rFonts w:hint="eastAsia" w:ascii="仿宋" w:hAnsi="仿宋" w:eastAsia="仿宋"/>
          <w:b/>
          <w:bCs/>
          <w:color w:val="auto"/>
          <w:sz w:val="28"/>
          <w:szCs w:val="28"/>
          <w:highlight w:val="none"/>
        </w:rPr>
        <w:t>一阶段入围供应商</w:t>
      </w:r>
    </w:p>
    <w:p w14:paraId="17C25B4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22.1</w:t>
      </w:r>
      <w:r>
        <w:rPr>
          <w:rFonts w:hint="eastAsia" w:ascii="仿宋" w:hAnsi="仿宋" w:eastAsia="仿宋"/>
          <w:color w:val="auto"/>
          <w:sz w:val="28"/>
          <w:szCs w:val="28"/>
          <w:highlight w:val="none"/>
        </w:rPr>
        <w:t>入围供应商的选取原则和数量见征集文件第</w:t>
      </w:r>
      <w:r>
        <w:rPr>
          <w:rFonts w:hint="eastAsia" w:ascii="仿宋" w:hAnsi="仿宋" w:eastAsia="仿宋"/>
          <w:color w:val="auto"/>
          <w:sz w:val="28"/>
          <w:szCs w:val="28"/>
          <w:highlight w:val="none"/>
          <w:lang w:eastAsia="zh-CN"/>
        </w:rPr>
        <w:t>三</w:t>
      </w:r>
      <w:r>
        <w:rPr>
          <w:rFonts w:hint="eastAsia" w:ascii="仿宋" w:hAnsi="仿宋" w:eastAsia="仿宋"/>
          <w:color w:val="auto"/>
          <w:sz w:val="28"/>
          <w:szCs w:val="28"/>
          <w:highlight w:val="none"/>
        </w:rPr>
        <w:t>章规定。</w:t>
      </w:r>
    </w:p>
    <w:p w14:paraId="46885F4D">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2</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将在江苏省政府采购网、淮安市政府采购网、淮安市公共资源交易网发布入围结果公告，公告期限为1个工作日。</w:t>
      </w:r>
    </w:p>
    <w:p w14:paraId="1B435F9E">
      <w:pPr>
        <w:spacing w:line="520" w:lineRule="exact"/>
        <w:ind w:firstLine="480"/>
        <w:rPr>
          <w:rFonts w:ascii="仿宋" w:hAnsi="仿宋" w:eastAsia="仿宋"/>
          <w:color w:val="auto"/>
          <w:sz w:val="28"/>
          <w:szCs w:val="28"/>
          <w:highlight w:val="none"/>
        </w:rPr>
      </w:pPr>
      <w:r>
        <w:rPr>
          <w:rFonts w:ascii="仿宋" w:hAnsi="仿宋" w:eastAsia="仿宋"/>
          <w:color w:val="auto"/>
          <w:sz w:val="28"/>
          <w:szCs w:val="28"/>
          <w:highlight w:val="none"/>
        </w:rPr>
        <w:t>22.</w:t>
      </w:r>
      <w:r>
        <w:rPr>
          <w:rFonts w:hint="eastAsia" w:ascii="仿宋" w:hAnsi="仿宋" w:eastAsia="仿宋"/>
          <w:color w:val="auto"/>
          <w:sz w:val="28"/>
          <w:szCs w:val="28"/>
          <w:highlight w:val="none"/>
          <w:lang w:val="en-US" w:eastAsia="zh-CN"/>
        </w:rPr>
        <w:t>3</w:t>
      </w:r>
      <w:r>
        <w:rPr>
          <w:rFonts w:ascii="仿宋" w:hAnsi="仿宋" w:eastAsia="仿宋"/>
          <w:color w:val="auto"/>
          <w:sz w:val="28"/>
          <w:szCs w:val="28"/>
          <w:highlight w:val="none"/>
        </w:rPr>
        <w:t xml:space="preserve"> 入围供应商有下列情形之一，尚未签订框架协议的，取消其入围资格；已经签订框架协议的，解除与其签订的框架协议：</w:t>
      </w:r>
    </w:p>
    <w:p w14:paraId="56F10832">
      <w:pPr>
        <w:spacing w:line="52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（1</w:t>
      </w:r>
      <w:r>
        <w:rPr>
          <w:rFonts w:ascii="仿宋" w:hAnsi="仿宋" w:eastAsia="仿宋"/>
          <w:color w:val="auto"/>
          <w:sz w:val="28"/>
          <w:szCs w:val="28"/>
          <w:highlight w:val="none"/>
        </w:rPr>
        <w:t>）恶意串通谋取入围或者合同成交的。</w:t>
      </w:r>
    </w:p>
    <w:p w14:paraId="4FD3B3BF">
      <w:pPr>
        <w:spacing w:line="52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2）提供虚假材料谋取入围或者合同成交的。</w:t>
      </w:r>
      <w:r>
        <w:rPr>
          <w:rFonts w:ascii="Calibri" w:hAnsi="Calibri" w:eastAsia="仿宋" w:cs="Calibri"/>
          <w:color w:val="auto"/>
          <w:sz w:val="28"/>
          <w:szCs w:val="28"/>
          <w:highlight w:val="none"/>
        </w:rPr>
        <w:t> </w:t>
      </w:r>
    </w:p>
    <w:p w14:paraId="5C3073C0">
      <w:pPr>
        <w:spacing w:line="52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3）无正当理由拒不接受合同授予的。</w:t>
      </w:r>
    </w:p>
    <w:p w14:paraId="417C765D">
      <w:pPr>
        <w:spacing w:line="52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4）不履行合同义务或者履行合同义务不符合约定，经采购人请求履行后仍不履行或者仍未按约定履行的。</w:t>
      </w:r>
    </w:p>
    <w:p w14:paraId="4A76CADB">
      <w:pPr>
        <w:spacing w:line="52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5）框架协议有效期内，因违法行为被禁止或限制参加政府采购活动的。</w:t>
      </w:r>
    </w:p>
    <w:p w14:paraId="6B7B1B09">
      <w:pPr>
        <w:spacing w:line="52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6）框架协议约定的其他情形。</w:t>
      </w:r>
    </w:p>
    <w:p w14:paraId="474B9D9A">
      <w:pPr>
        <w:spacing w:line="52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被取消入围资格或者被解除框架协议的供应商不得参加同一封闭式框架协议补充征集。</w:t>
      </w:r>
    </w:p>
    <w:p w14:paraId="683FEA8F">
      <w:pPr>
        <w:spacing w:line="520" w:lineRule="exact"/>
        <w:ind w:firstLine="480"/>
        <w:rPr>
          <w:rFonts w:ascii="仿宋" w:hAnsi="仿宋" w:eastAsia="仿宋"/>
          <w:color w:val="auto"/>
          <w:sz w:val="28"/>
          <w:szCs w:val="28"/>
          <w:highlight w:val="none"/>
        </w:rPr>
      </w:pPr>
      <w:r>
        <w:rPr>
          <w:rFonts w:ascii="仿宋" w:hAnsi="仿宋" w:eastAsia="仿宋"/>
          <w:color w:val="auto"/>
          <w:sz w:val="28"/>
          <w:szCs w:val="28"/>
          <w:highlight w:val="none"/>
        </w:rPr>
        <w:t>22.</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供应商电子响应文件将作为本次征集活动的电子档案保存，电子档案与纸制档案具有同等效力。</w:t>
      </w:r>
    </w:p>
    <w:p w14:paraId="5596AB95">
      <w:pPr>
        <w:spacing w:line="520" w:lineRule="exact"/>
        <w:ind w:firstLine="560"/>
        <w:rPr>
          <w:rFonts w:ascii="仿宋" w:hAnsi="仿宋" w:eastAsia="仿宋"/>
          <w:color w:val="auto"/>
          <w:sz w:val="28"/>
          <w:szCs w:val="28"/>
          <w:highlight w:val="none"/>
        </w:rPr>
      </w:pPr>
      <w:r>
        <w:rPr>
          <w:rFonts w:ascii="仿宋" w:hAnsi="仿宋" w:eastAsia="仿宋"/>
          <w:color w:val="auto"/>
          <w:sz w:val="28"/>
          <w:szCs w:val="28"/>
          <w:highlight w:val="none"/>
        </w:rPr>
        <w:t>22.</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入围供应商在框架协议约定期限内，应当以不高于其报价的价格向适用框架协议的采购人或</w:t>
      </w:r>
      <w:r>
        <w:rPr>
          <w:rFonts w:ascii="仿宋" w:hAnsi="仿宋" w:eastAsia="仿宋"/>
          <w:color w:val="auto"/>
          <w:sz w:val="28"/>
          <w:szCs w:val="28"/>
          <w:highlight w:val="none"/>
        </w:rPr>
        <w:t>服务对象</w:t>
      </w:r>
      <w:r>
        <w:rPr>
          <w:rFonts w:hint="eastAsia" w:ascii="仿宋" w:hAnsi="仿宋" w:eastAsia="仿宋"/>
          <w:color w:val="auto"/>
          <w:sz w:val="28"/>
          <w:szCs w:val="28"/>
          <w:highlight w:val="none"/>
        </w:rPr>
        <w:t>提供便捷、优质服务。</w:t>
      </w:r>
    </w:p>
    <w:p w14:paraId="649B3F7E">
      <w:pPr>
        <w:spacing w:line="520" w:lineRule="exact"/>
        <w:ind w:firstLine="562"/>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2</w:t>
      </w:r>
      <w:r>
        <w:rPr>
          <w:rFonts w:ascii="仿宋" w:hAnsi="仿宋" w:eastAsia="仿宋"/>
          <w:b/>
          <w:bCs/>
          <w:color w:val="auto"/>
          <w:sz w:val="28"/>
          <w:szCs w:val="28"/>
          <w:highlight w:val="none"/>
        </w:rPr>
        <w:t>3</w:t>
      </w:r>
      <w:r>
        <w:rPr>
          <w:rFonts w:hint="eastAsia" w:ascii="仿宋" w:hAnsi="仿宋" w:eastAsia="仿宋"/>
          <w:b/>
          <w:bCs/>
          <w:color w:val="auto"/>
          <w:sz w:val="28"/>
          <w:szCs w:val="28"/>
          <w:highlight w:val="none"/>
        </w:rPr>
        <w:t>.</w:t>
      </w:r>
      <w:r>
        <w:rPr>
          <w:rFonts w:ascii="仿宋" w:hAnsi="仿宋" w:eastAsia="仿宋"/>
          <w:b/>
          <w:bCs/>
          <w:color w:val="auto"/>
          <w:sz w:val="28"/>
          <w:szCs w:val="28"/>
          <w:highlight w:val="none"/>
        </w:rPr>
        <w:t>确定第二阶段成交供应商</w:t>
      </w:r>
    </w:p>
    <w:p w14:paraId="02BD184D">
      <w:pPr>
        <w:spacing w:line="520" w:lineRule="exact"/>
        <w:ind w:firstLine="560"/>
        <w:rPr>
          <w:rFonts w:ascii="仿宋" w:hAnsi="仿宋" w:eastAsia="仿宋"/>
          <w:color w:val="auto"/>
          <w:sz w:val="28"/>
          <w:szCs w:val="28"/>
          <w:highlight w:val="none"/>
        </w:rPr>
      </w:pPr>
      <w:r>
        <w:rPr>
          <w:rFonts w:ascii="仿宋" w:hAnsi="仿宋" w:eastAsia="仿宋"/>
          <w:color w:val="auto"/>
          <w:sz w:val="28"/>
          <w:szCs w:val="28"/>
          <w:highlight w:val="none"/>
        </w:rPr>
        <w:t>23</w:t>
      </w:r>
      <w:r>
        <w:rPr>
          <w:rFonts w:hint="eastAsia" w:ascii="仿宋" w:hAnsi="仿宋" w:eastAsia="仿宋"/>
          <w:color w:val="auto"/>
          <w:sz w:val="28"/>
          <w:szCs w:val="28"/>
          <w:highlight w:val="none"/>
        </w:rPr>
        <w:t>.</w:t>
      </w:r>
      <w:r>
        <w:rPr>
          <w:rFonts w:ascii="仿宋" w:hAnsi="仿宋" w:eastAsia="仿宋"/>
          <w:color w:val="auto"/>
          <w:sz w:val="28"/>
          <w:szCs w:val="28"/>
          <w:highlight w:val="none"/>
        </w:rPr>
        <w:t>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p>
    <w:p w14:paraId="420EB45E">
      <w:pPr>
        <w:spacing w:line="520" w:lineRule="exact"/>
        <w:ind w:firstLine="560"/>
        <w:rPr>
          <w:rFonts w:ascii="仿宋" w:hAnsi="仿宋" w:eastAsia="仿宋"/>
          <w:color w:val="auto"/>
          <w:sz w:val="28"/>
          <w:szCs w:val="28"/>
          <w:highlight w:val="none"/>
        </w:rPr>
      </w:pPr>
      <w:r>
        <w:rPr>
          <w:rFonts w:ascii="仿宋" w:hAnsi="仿宋" w:eastAsia="仿宋"/>
          <w:color w:val="auto"/>
          <w:sz w:val="28"/>
          <w:szCs w:val="28"/>
          <w:highlight w:val="none"/>
        </w:rPr>
        <w:t>23</w:t>
      </w:r>
      <w:r>
        <w:rPr>
          <w:rFonts w:hint="eastAsia" w:ascii="仿宋" w:hAnsi="仿宋" w:eastAsia="仿宋"/>
          <w:color w:val="auto"/>
          <w:sz w:val="28"/>
          <w:szCs w:val="28"/>
          <w:highlight w:val="none"/>
        </w:rPr>
        <w:t>.</w:t>
      </w:r>
      <w:r>
        <w:rPr>
          <w:rFonts w:ascii="仿宋" w:hAnsi="仿宋" w:eastAsia="仿宋"/>
          <w:color w:val="auto"/>
          <w:sz w:val="28"/>
          <w:szCs w:val="28"/>
          <w:highlight w:val="none"/>
        </w:rPr>
        <w:t>2采购人在确定成交供应商后，双方应当按照框架协议中规定的“</w:t>
      </w:r>
      <w:r>
        <w:rPr>
          <w:rFonts w:hint="eastAsia" w:ascii="仿宋" w:hAnsi="仿宋" w:eastAsia="仿宋" w:cs="仿宋"/>
          <w:color w:val="auto"/>
          <w:sz w:val="28"/>
          <w:szCs w:val="28"/>
          <w:highlight w:val="none"/>
          <w:shd w:val="clear" w:color="auto" w:fill="FFFFFF"/>
          <w:lang w:eastAsia="zh-CN"/>
        </w:rPr>
        <w:t>采购合同文本</w:t>
      </w:r>
      <w:r>
        <w:rPr>
          <w:rFonts w:ascii="仿宋" w:hAnsi="仿宋" w:eastAsia="仿宋"/>
          <w:color w:val="auto"/>
          <w:sz w:val="28"/>
          <w:szCs w:val="28"/>
          <w:highlight w:val="none"/>
        </w:rPr>
        <w:t>”格式签订采购合同，不得擅自改变框架协议约定的合同实质性条款。</w:t>
      </w:r>
    </w:p>
    <w:p w14:paraId="72A6B01F">
      <w:pPr>
        <w:spacing w:line="520" w:lineRule="exact"/>
        <w:ind w:firstLine="562"/>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2</w:t>
      </w:r>
      <w:r>
        <w:rPr>
          <w:rFonts w:ascii="仿宋" w:hAnsi="仿宋" w:eastAsia="仿宋"/>
          <w:b/>
          <w:bCs/>
          <w:color w:val="auto"/>
          <w:sz w:val="28"/>
          <w:szCs w:val="28"/>
          <w:highlight w:val="none"/>
        </w:rPr>
        <w:t>4</w:t>
      </w:r>
      <w:r>
        <w:rPr>
          <w:rFonts w:hint="eastAsia" w:ascii="仿宋" w:hAnsi="仿宋" w:eastAsia="仿宋"/>
          <w:b/>
          <w:bCs/>
          <w:color w:val="auto"/>
          <w:sz w:val="28"/>
          <w:szCs w:val="28"/>
          <w:highlight w:val="none"/>
        </w:rPr>
        <w:t>.签订框架协议</w:t>
      </w:r>
    </w:p>
    <w:p w14:paraId="181FC7B4">
      <w:pPr>
        <w:spacing w:line="520" w:lineRule="exact"/>
        <w:ind w:firstLine="560"/>
        <w:rPr>
          <w:rFonts w:ascii="仿宋" w:hAnsi="仿宋" w:eastAsia="仿宋"/>
          <w:color w:val="auto"/>
          <w:sz w:val="28"/>
          <w:szCs w:val="28"/>
          <w:highlight w:val="none"/>
        </w:rPr>
      </w:pPr>
      <w:bookmarkStart w:id="1" w:name="_Toc16938553"/>
      <w:bookmarkStart w:id="2" w:name="_Toc513029237"/>
      <w:bookmarkStart w:id="3" w:name="_Toc20823309"/>
      <w:r>
        <w:rPr>
          <w:rFonts w:ascii="仿宋" w:hAnsi="仿宋" w:eastAsia="仿宋"/>
          <w:color w:val="auto"/>
          <w:sz w:val="28"/>
          <w:szCs w:val="28"/>
          <w:highlight w:val="none"/>
        </w:rPr>
        <w:t xml:space="preserve">24.l </w:t>
      </w:r>
      <w:r>
        <w:rPr>
          <w:rFonts w:hint="eastAsia" w:ascii="仿宋" w:hAnsi="仿宋" w:eastAsia="仿宋"/>
          <w:color w:val="auto"/>
          <w:sz w:val="28"/>
          <w:szCs w:val="28"/>
          <w:highlight w:val="none"/>
          <w:lang w:eastAsia="zh-CN"/>
        </w:rPr>
        <w:t>代理公司</w:t>
      </w:r>
      <w:r>
        <w:rPr>
          <w:rFonts w:ascii="仿宋" w:hAnsi="仿宋" w:eastAsia="仿宋"/>
          <w:color w:val="auto"/>
          <w:sz w:val="28"/>
          <w:szCs w:val="28"/>
          <w:highlight w:val="none"/>
        </w:rPr>
        <w:t>在入围通知书发出之</w:t>
      </w:r>
      <w:r>
        <w:rPr>
          <w:rFonts w:ascii="仿宋" w:hAnsi="仿宋" w:eastAsia="仿宋"/>
          <w:color w:val="auto"/>
          <w:sz w:val="28"/>
          <w:szCs w:val="28"/>
          <w:highlight w:val="none"/>
        </w:rPr>
        <w:t>日起</w:t>
      </w:r>
      <w:r>
        <w:rPr>
          <w:rFonts w:hint="eastAsia" w:ascii="仿宋" w:hAnsi="仿宋" w:eastAsia="仿宋"/>
          <w:color w:val="auto"/>
          <w:sz w:val="28"/>
          <w:szCs w:val="28"/>
          <w:highlight w:val="none"/>
          <w:lang w:val="en-US" w:eastAsia="zh-CN"/>
        </w:rPr>
        <w:t>30</w:t>
      </w:r>
      <w:r>
        <w:rPr>
          <w:rFonts w:ascii="仿宋" w:hAnsi="仿宋" w:eastAsia="仿宋"/>
          <w:color w:val="auto"/>
          <w:sz w:val="28"/>
          <w:szCs w:val="28"/>
          <w:highlight w:val="none"/>
        </w:rPr>
        <w:t>日内和入围供应商签订电子框架协议，入围供应商在接到</w:t>
      </w:r>
      <w:r>
        <w:rPr>
          <w:rFonts w:hint="eastAsia" w:ascii="仿宋" w:hAnsi="仿宋" w:eastAsia="仿宋"/>
          <w:color w:val="auto"/>
          <w:sz w:val="28"/>
          <w:szCs w:val="28"/>
          <w:highlight w:val="none"/>
          <w:lang w:eastAsia="zh-CN"/>
        </w:rPr>
        <w:t>代理公司</w:t>
      </w:r>
      <w:r>
        <w:rPr>
          <w:rFonts w:ascii="仿宋" w:hAnsi="仿宋" w:eastAsia="仿宋"/>
          <w:color w:val="auto"/>
          <w:sz w:val="28"/>
          <w:szCs w:val="28"/>
          <w:highlight w:val="none"/>
        </w:rPr>
        <w:t>通知后需</w:t>
      </w:r>
      <w:r>
        <w:rPr>
          <w:rFonts w:ascii="仿宋" w:hAnsi="仿宋" w:eastAsia="仿宋"/>
          <w:color w:val="auto"/>
          <w:sz w:val="28"/>
          <w:szCs w:val="28"/>
          <w:highlight w:val="none"/>
        </w:rPr>
        <w:t>及时使用CA</w:t>
      </w:r>
      <w:r>
        <w:rPr>
          <w:rFonts w:hint="eastAsia" w:ascii="仿宋" w:hAnsi="仿宋" w:eastAsia="仿宋"/>
          <w:color w:val="auto"/>
          <w:sz w:val="28"/>
          <w:szCs w:val="28"/>
          <w:highlight w:val="none"/>
        </w:rPr>
        <w:t>锁</w:t>
      </w:r>
      <w:r>
        <w:rPr>
          <w:rFonts w:ascii="仿宋" w:hAnsi="仿宋" w:eastAsia="仿宋"/>
          <w:color w:val="auto"/>
          <w:sz w:val="28"/>
          <w:szCs w:val="28"/>
          <w:highlight w:val="none"/>
        </w:rPr>
        <w:t>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p>
    <w:p w14:paraId="2A74F4C4">
      <w:pPr>
        <w:spacing w:line="520" w:lineRule="exact"/>
        <w:ind w:firstLine="560"/>
        <w:rPr>
          <w:rFonts w:ascii="仿宋" w:hAnsi="仿宋" w:eastAsia="仿宋"/>
          <w:color w:val="auto"/>
          <w:sz w:val="28"/>
          <w:szCs w:val="28"/>
          <w:highlight w:val="none"/>
        </w:rPr>
      </w:pPr>
      <w:r>
        <w:rPr>
          <w:rFonts w:ascii="仿宋" w:hAnsi="仿宋" w:eastAsia="仿宋"/>
          <w:color w:val="auto"/>
          <w:sz w:val="28"/>
          <w:szCs w:val="28"/>
          <w:highlight w:val="none"/>
        </w:rPr>
        <w:t>24.2 征集文件、入围供应商的响应文件及评审过程中有关澄清、承诺文件均应作为框架协议的附件。</w:t>
      </w:r>
    </w:p>
    <w:p w14:paraId="3BF25F9A">
      <w:pPr>
        <w:spacing w:line="520" w:lineRule="exact"/>
        <w:ind w:firstLine="560"/>
        <w:rPr>
          <w:rFonts w:ascii="仿宋" w:hAnsi="仿宋" w:eastAsia="仿宋"/>
          <w:color w:val="auto"/>
          <w:sz w:val="28"/>
          <w:szCs w:val="28"/>
          <w:highlight w:val="none"/>
        </w:rPr>
      </w:pPr>
      <w:r>
        <w:rPr>
          <w:rFonts w:ascii="仿宋" w:hAnsi="仿宋" w:eastAsia="仿宋"/>
          <w:color w:val="auto"/>
          <w:sz w:val="28"/>
          <w:szCs w:val="28"/>
          <w:highlight w:val="none"/>
        </w:rPr>
        <w:t>24.3 签订框架协议后，入围供应商不得将产品及其他相关服务进行转包。未经采购人同意，入围供应商也不得采用分包的形式履行合同，否则</w:t>
      </w:r>
      <w:r>
        <w:rPr>
          <w:rFonts w:hint="eastAsia" w:ascii="仿宋" w:hAnsi="仿宋" w:eastAsia="仿宋"/>
          <w:color w:val="auto"/>
          <w:sz w:val="28"/>
          <w:szCs w:val="28"/>
          <w:highlight w:val="none"/>
          <w:lang w:eastAsia="zh-CN"/>
        </w:rPr>
        <w:t>代理公司</w:t>
      </w:r>
      <w:r>
        <w:rPr>
          <w:rFonts w:ascii="仿宋" w:hAnsi="仿宋" w:eastAsia="仿宋"/>
          <w:color w:val="auto"/>
          <w:sz w:val="28"/>
          <w:szCs w:val="28"/>
          <w:highlight w:val="none"/>
        </w:rPr>
        <w:t>有权终止框架协议，采购人有权终止采购合同。转包或分包造成</w:t>
      </w:r>
      <w:r>
        <w:rPr>
          <w:rFonts w:hint="eastAsia" w:ascii="仿宋" w:hAnsi="仿宋" w:eastAsia="仿宋"/>
          <w:color w:val="auto"/>
          <w:sz w:val="28"/>
          <w:szCs w:val="28"/>
          <w:highlight w:val="none"/>
          <w:lang w:eastAsia="zh-CN"/>
        </w:rPr>
        <w:t>代理公司</w:t>
      </w:r>
      <w:r>
        <w:rPr>
          <w:rFonts w:ascii="仿宋" w:hAnsi="仿宋" w:eastAsia="仿宋"/>
          <w:color w:val="auto"/>
          <w:sz w:val="28"/>
          <w:szCs w:val="28"/>
          <w:highlight w:val="none"/>
        </w:rPr>
        <w:t>或采购人损失的，入围供应商及其授权分支机构应承担相应赔偿责任。</w:t>
      </w:r>
      <w:bookmarkEnd w:id="1"/>
      <w:bookmarkEnd w:id="2"/>
      <w:bookmarkEnd w:id="3"/>
    </w:p>
    <w:p w14:paraId="2CC9269F">
      <w:pPr>
        <w:spacing w:line="520" w:lineRule="exact"/>
        <w:ind w:firstLine="560"/>
        <w:rPr>
          <w:rFonts w:ascii="仿宋" w:hAnsi="仿宋" w:eastAsia="仿宋"/>
          <w:color w:val="auto"/>
          <w:sz w:val="28"/>
          <w:szCs w:val="28"/>
          <w:highlight w:val="none"/>
        </w:rPr>
      </w:pPr>
      <w:r>
        <w:rPr>
          <w:rFonts w:ascii="仿宋" w:hAnsi="仿宋" w:eastAsia="仿宋"/>
          <w:color w:val="auto"/>
          <w:sz w:val="28"/>
          <w:szCs w:val="28"/>
          <w:highlight w:val="none"/>
        </w:rPr>
        <w:t>24</w:t>
      </w:r>
      <w:r>
        <w:rPr>
          <w:rFonts w:hint="eastAsia" w:ascii="仿宋" w:hAnsi="仿宋" w:eastAsia="仿宋"/>
          <w:color w:val="auto"/>
          <w:sz w:val="28"/>
          <w:szCs w:val="28"/>
          <w:highlight w:val="none"/>
        </w:rPr>
        <w:t>.4入围供应商非因不可抗力未履行征集文件、响应文件和合同规定的义务，一经查实，征集人将根据具体情况提请</w:t>
      </w:r>
      <w:r>
        <w:rPr>
          <w:rFonts w:hint="eastAsia" w:ascii="仿宋" w:hAnsi="仿宋" w:eastAsia="仿宋"/>
          <w:color w:val="auto"/>
          <w:sz w:val="28"/>
          <w:szCs w:val="28"/>
          <w:highlight w:val="none"/>
          <w:lang w:eastAsia="zh-CN"/>
        </w:rPr>
        <w:t>相关</w:t>
      </w:r>
      <w:r>
        <w:rPr>
          <w:rFonts w:hint="eastAsia" w:ascii="仿宋" w:hAnsi="仿宋" w:eastAsia="仿宋"/>
          <w:color w:val="auto"/>
          <w:sz w:val="28"/>
          <w:szCs w:val="28"/>
          <w:highlight w:val="none"/>
        </w:rPr>
        <w:t>部门作出相应处理。</w:t>
      </w:r>
    </w:p>
    <w:p w14:paraId="151B04D7">
      <w:pPr>
        <w:spacing w:line="520" w:lineRule="exact"/>
        <w:ind w:firstLine="562"/>
        <w:rPr>
          <w:rFonts w:ascii="仿宋" w:hAnsi="仿宋" w:eastAsia="仿宋"/>
          <w:color w:val="auto"/>
          <w:sz w:val="28"/>
          <w:szCs w:val="28"/>
          <w:highlight w:val="none"/>
        </w:rPr>
      </w:pPr>
      <w:r>
        <w:rPr>
          <w:rFonts w:hint="eastAsia" w:ascii="仿宋" w:hAnsi="仿宋" w:eastAsia="仿宋"/>
          <w:b/>
          <w:bCs/>
          <w:color w:val="auto"/>
          <w:sz w:val="28"/>
          <w:szCs w:val="28"/>
          <w:highlight w:val="none"/>
        </w:rPr>
        <w:t>2</w:t>
      </w:r>
      <w:r>
        <w:rPr>
          <w:rFonts w:ascii="仿宋" w:hAnsi="仿宋" w:eastAsia="仿宋"/>
          <w:b/>
          <w:bCs/>
          <w:color w:val="auto"/>
          <w:sz w:val="28"/>
          <w:szCs w:val="28"/>
          <w:highlight w:val="none"/>
        </w:rPr>
        <w:t>5</w:t>
      </w:r>
      <w:r>
        <w:rPr>
          <w:rFonts w:hint="eastAsia" w:ascii="仿宋" w:hAnsi="仿宋" w:eastAsia="仿宋"/>
          <w:b/>
          <w:bCs/>
          <w:color w:val="auto"/>
          <w:sz w:val="28"/>
          <w:szCs w:val="28"/>
          <w:highlight w:val="none"/>
        </w:rPr>
        <w:t>．用户反馈和评价机制</w:t>
      </w:r>
    </w:p>
    <w:p w14:paraId="2C008647">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5</w:t>
      </w:r>
      <w:r>
        <w:rPr>
          <w:rFonts w:hint="eastAsia" w:ascii="仿宋" w:hAnsi="仿宋" w:eastAsia="仿宋"/>
          <w:color w:val="auto"/>
          <w:sz w:val="28"/>
          <w:szCs w:val="28"/>
          <w:highlight w:val="none"/>
        </w:rPr>
        <w:t>.</w:t>
      </w:r>
      <w:r>
        <w:rPr>
          <w:rFonts w:ascii="仿宋" w:hAnsi="仿宋" w:eastAsia="仿宋"/>
          <w:color w:val="auto"/>
          <w:sz w:val="28"/>
          <w:szCs w:val="28"/>
          <w:highlight w:val="none"/>
        </w:rPr>
        <w:t>1</w:t>
      </w:r>
      <w:r>
        <w:rPr>
          <w:rFonts w:hint="eastAsia" w:ascii="仿宋" w:hAnsi="仿宋" w:eastAsia="仿宋"/>
          <w:color w:val="auto"/>
          <w:sz w:val="28"/>
          <w:szCs w:val="28"/>
          <w:highlight w:val="none"/>
        </w:rPr>
        <w:t>本项目</w:t>
      </w:r>
      <w:r>
        <w:rPr>
          <w:rFonts w:ascii="仿宋" w:hAnsi="仿宋" w:eastAsia="仿宋"/>
          <w:color w:val="auto"/>
          <w:sz w:val="28"/>
          <w:szCs w:val="28"/>
          <w:highlight w:val="none"/>
        </w:rPr>
        <w:t>建立</w:t>
      </w:r>
      <w:r>
        <w:rPr>
          <w:rFonts w:hint="eastAsia" w:ascii="仿宋" w:hAnsi="仿宋" w:eastAsia="仿宋"/>
          <w:color w:val="auto"/>
          <w:sz w:val="28"/>
          <w:szCs w:val="28"/>
          <w:highlight w:val="none"/>
        </w:rPr>
        <w:t>用户反馈和评价机制，接受采购人和服务对象对入围供应商履行框架协议和采购合同情况的反馈与评价，并将用户反馈和评价情况向采购人和服务对象公开，作为第二阶段直接选定成交供应商的参考。</w:t>
      </w:r>
    </w:p>
    <w:p w14:paraId="7454E92B">
      <w:pPr>
        <w:spacing w:line="520" w:lineRule="exact"/>
        <w:ind w:firstLine="562"/>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rPr>
        <w:t>2</w:t>
      </w:r>
      <w:r>
        <w:rPr>
          <w:rFonts w:ascii="仿宋" w:hAnsi="仿宋" w:eastAsia="仿宋"/>
          <w:b/>
          <w:bCs/>
          <w:color w:val="auto"/>
          <w:sz w:val="28"/>
          <w:szCs w:val="28"/>
          <w:highlight w:val="none"/>
        </w:rPr>
        <w:t>6</w:t>
      </w:r>
      <w:r>
        <w:rPr>
          <w:rFonts w:hint="eastAsia" w:ascii="仿宋" w:hAnsi="仿宋" w:eastAsia="仿宋"/>
          <w:b/>
          <w:bCs/>
          <w:color w:val="auto"/>
          <w:sz w:val="28"/>
          <w:szCs w:val="28"/>
          <w:highlight w:val="none"/>
        </w:rPr>
        <w:t>.履约保证金(本项目不收取)</w:t>
      </w:r>
    </w:p>
    <w:p w14:paraId="493F79BB">
      <w:pPr>
        <w:spacing w:line="520" w:lineRule="exact"/>
        <w:ind w:firstLine="640"/>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七、质疑处理</w:t>
      </w:r>
    </w:p>
    <w:p w14:paraId="1E5B9DF7">
      <w:pPr>
        <w:spacing w:line="520" w:lineRule="exact"/>
        <w:ind w:firstLine="562"/>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2</w:t>
      </w:r>
      <w:r>
        <w:rPr>
          <w:rFonts w:ascii="仿宋" w:hAnsi="仿宋" w:eastAsia="仿宋"/>
          <w:b/>
          <w:bCs/>
          <w:color w:val="auto"/>
          <w:sz w:val="28"/>
          <w:szCs w:val="28"/>
          <w:highlight w:val="none"/>
        </w:rPr>
        <w:t>7.</w:t>
      </w:r>
      <w:r>
        <w:rPr>
          <w:rFonts w:hint="eastAsia" w:ascii="仿宋" w:hAnsi="仿宋" w:eastAsia="仿宋"/>
          <w:b/>
          <w:bCs/>
          <w:color w:val="auto"/>
          <w:sz w:val="28"/>
          <w:szCs w:val="28"/>
          <w:highlight w:val="none"/>
        </w:rPr>
        <w:t>质疑处理</w:t>
      </w:r>
    </w:p>
    <w:p w14:paraId="75883A0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 xml:space="preserve">7.1 </w:t>
      </w:r>
      <w:r>
        <w:rPr>
          <w:rFonts w:hint="eastAsia" w:ascii="仿宋" w:hAnsi="仿宋" w:eastAsia="仿宋"/>
          <w:color w:val="auto"/>
          <w:sz w:val="28"/>
          <w:szCs w:val="28"/>
          <w:highlight w:val="none"/>
        </w:rPr>
        <w:t>供应商认为征集文件、采购过程和入围结果使自己的权益受到损害的，可以在知道或者应知其权益受到损害之日起七个工作日内，以以书面形式</w:t>
      </w:r>
      <w:r>
        <w:rPr>
          <w:rFonts w:hint="eastAsia" w:ascii="仿宋" w:hAnsi="仿宋" w:eastAsia="仿宋" w:cs="宋体"/>
          <w:color w:val="auto"/>
          <w:sz w:val="28"/>
          <w:szCs w:val="28"/>
          <w:highlight w:val="none"/>
        </w:rPr>
        <w:t>向</w:t>
      </w:r>
      <w:r>
        <w:rPr>
          <w:rFonts w:hint="eastAsia" w:ascii="仿宋" w:hAnsi="仿宋" w:eastAsia="仿宋" w:cs="宋体"/>
          <w:color w:val="auto"/>
          <w:sz w:val="28"/>
          <w:szCs w:val="28"/>
          <w:highlight w:val="none"/>
          <w:lang w:eastAsia="zh-CN"/>
        </w:rPr>
        <w:t>代理公司</w:t>
      </w:r>
      <w:r>
        <w:rPr>
          <w:rFonts w:hint="eastAsia" w:ascii="仿宋" w:hAnsi="仿宋" w:eastAsia="仿宋"/>
          <w:color w:val="auto"/>
          <w:sz w:val="28"/>
          <w:szCs w:val="28"/>
          <w:highlight w:val="none"/>
        </w:rPr>
        <w:t>提出质疑。未以书面形式提交的、七个工作日之外以及未按2</w:t>
      </w:r>
      <w:r>
        <w:rPr>
          <w:rFonts w:ascii="仿宋" w:hAnsi="仿宋" w:eastAsia="仿宋"/>
          <w:color w:val="auto"/>
          <w:sz w:val="28"/>
          <w:szCs w:val="28"/>
          <w:highlight w:val="none"/>
        </w:rPr>
        <w:t>7</w:t>
      </w:r>
      <w:r>
        <w:rPr>
          <w:rFonts w:hint="eastAsia" w:ascii="仿宋" w:hAnsi="仿宋" w:eastAsia="仿宋"/>
          <w:color w:val="auto"/>
          <w:sz w:val="28"/>
          <w:szCs w:val="28"/>
          <w:highlight w:val="none"/>
        </w:rPr>
        <w:t>.5条的要求提供质疑的均不予受理。</w:t>
      </w:r>
      <w:r>
        <w:rPr>
          <w:rFonts w:ascii="仿宋" w:hAnsi="仿宋" w:eastAsia="仿宋"/>
          <w:color w:val="auto"/>
          <w:sz w:val="28"/>
          <w:szCs w:val="28"/>
          <w:highlight w:val="none"/>
        </w:rPr>
        <w:t xml:space="preserve"> </w:t>
      </w:r>
    </w:p>
    <w:p w14:paraId="592584F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7</w:t>
      </w:r>
      <w:r>
        <w:rPr>
          <w:rFonts w:hint="eastAsia" w:ascii="仿宋" w:hAnsi="仿宋" w:eastAsia="仿宋"/>
          <w:color w:val="auto"/>
          <w:sz w:val="28"/>
          <w:szCs w:val="28"/>
          <w:highlight w:val="none"/>
        </w:rPr>
        <w:t>.2上述应知其权益受到损害之日是指:</w:t>
      </w:r>
    </w:p>
    <w:p w14:paraId="2C4A095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lang w:eastAsia="zh-CN"/>
        </w:rPr>
        <w:t>）</w:t>
      </w:r>
      <w:r>
        <w:rPr>
          <w:rFonts w:ascii="仿宋" w:hAnsi="仿宋" w:eastAsia="仿宋"/>
          <w:color w:val="auto"/>
          <w:sz w:val="28"/>
          <w:szCs w:val="28"/>
          <w:highlight w:val="none"/>
        </w:rPr>
        <w:t>对</w:t>
      </w:r>
      <w:r>
        <w:rPr>
          <w:rFonts w:hint="eastAsia" w:ascii="仿宋" w:hAnsi="仿宋" w:eastAsia="仿宋"/>
          <w:color w:val="auto"/>
          <w:sz w:val="28"/>
          <w:szCs w:val="28"/>
          <w:highlight w:val="none"/>
        </w:rPr>
        <w:t>征集</w:t>
      </w:r>
      <w:r>
        <w:rPr>
          <w:rFonts w:ascii="仿宋" w:hAnsi="仿宋" w:eastAsia="仿宋"/>
          <w:color w:val="auto"/>
          <w:sz w:val="28"/>
          <w:szCs w:val="28"/>
          <w:highlight w:val="none"/>
        </w:rPr>
        <w:t>文件提出质疑的，</w:t>
      </w:r>
      <w:r>
        <w:rPr>
          <w:rFonts w:hint="eastAsia" w:ascii="仿宋" w:hAnsi="仿宋" w:eastAsia="仿宋"/>
          <w:color w:val="auto"/>
          <w:sz w:val="28"/>
          <w:szCs w:val="28"/>
          <w:highlight w:val="none"/>
        </w:rPr>
        <w:t>为征集文件公告</w:t>
      </w:r>
      <w:r>
        <w:rPr>
          <w:rFonts w:ascii="仿宋" w:hAnsi="仿宋" w:eastAsia="仿宋"/>
          <w:color w:val="auto"/>
          <w:sz w:val="28"/>
          <w:szCs w:val="28"/>
          <w:highlight w:val="none"/>
        </w:rPr>
        <w:t>期限届满之日起计算；</w:t>
      </w:r>
    </w:p>
    <w:p w14:paraId="2D4ACDD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lang w:eastAsia="zh-CN"/>
        </w:rPr>
        <w:t>）</w:t>
      </w:r>
      <w:r>
        <w:rPr>
          <w:rFonts w:ascii="仿宋" w:hAnsi="仿宋" w:eastAsia="仿宋"/>
          <w:color w:val="auto"/>
          <w:sz w:val="28"/>
          <w:szCs w:val="28"/>
          <w:highlight w:val="none"/>
        </w:rPr>
        <w:t>对采购过程提出质疑的，</w:t>
      </w:r>
      <w:r>
        <w:rPr>
          <w:rFonts w:hint="eastAsia" w:ascii="仿宋" w:hAnsi="仿宋" w:eastAsia="仿宋"/>
          <w:color w:val="auto"/>
          <w:sz w:val="28"/>
          <w:szCs w:val="28"/>
          <w:highlight w:val="none"/>
        </w:rPr>
        <w:t>为各</w:t>
      </w:r>
      <w:r>
        <w:rPr>
          <w:rFonts w:ascii="仿宋" w:hAnsi="仿宋" w:eastAsia="仿宋"/>
          <w:color w:val="auto"/>
          <w:sz w:val="28"/>
          <w:szCs w:val="28"/>
          <w:highlight w:val="none"/>
        </w:rPr>
        <w:t>采购程序环节结束之日起计算；</w:t>
      </w:r>
    </w:p>
    <w:p w14:paraId="6678E93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lang w:eastAsia="zh-CN"/>
        </w:rPr>
        <w:t>）</w:t>
      </w:r>
      <w:r>
        <w:rPr>
          <w:rFonts w:ascii="仿宋" w:hAnsi="仿宋" w:eastAsia="仿宋"/>
          <w:color w:val="auto"/>
          <w:sz w:val="28"/>
          <w:szCs w:val="28"/>
          <w:highlight w:val="none"/>
        </w:rPr>
        <w:t>对</w:t>
      </w:r>
      <w:r>
        <w:rPr>
          <w:rFonts w:hint="eastAsia" w:ascii="仿宋" w:hAnsi="仿宋" w:eastAsia="仿宋"/>
          <w:color w:val="auto"/>
          <w:sz w:val="28"/>
          <w:szCs w:val="28"/>
          <w:highlight w:val="none"/>
        </w:rPr>
        <w:t>入围</w:t>
      </w:r>
      <w:r>
        <w:rPr>
          <w:rFonts w:ascii="仿宋" w:hAnsi="仿宋" w:eastAsia="仿宋"/>
          <w:color w:val="auto"/>
          <w:sz w:val="28"/>
          <w:szCs w:val="28"/>
          <w:highlight w:val="none"/>
        </w:rPr>
        <w:t>结果提出质疑的，</w:t>
      </w:r>
      <w:r>
        <w:rPr>
          <w:rFonts w:hint="eastAsia" w:ascii="仿宋" w:hAnsi="仿宋" w:eastAsia="仿宋"/>
          <w:color w:val="auto"/>
          <w:sz w:val="28"/>
          <w:szCs w:val="28"/>
          <w:highlight w:val="none"/>
        </w:rPr>
        <w:t>为入围</w:t>
      </w:r>
      <w:r>
        <w:rPr>
          <w:rFonts w:ascii="仿宋" w:hAnsi="仿宋" w:eastAsia="仿宋"/>
          <w:color w:val="auto"/>
          <w:sz w:val="28"/>
          <w:szCs w:val="28"/>
          <w:highlight w:val="none"/>
        </w:rPr>
        <w:t>结果公告期限届满之日起计算。</w:t>
      </w:r>
      <w:r>
        <w:rPr>
          <w:rFonts w:hint="eastAsia" w:ascii="仿宋" w:hAnsi="仿宋" w:eastAsia="仿宋"/>
          <w:color w:val="auto"/>
          <w:sz w:val="28"/>
          <w:szCs w:val="28"/>
          <w:highlight w:val="none"/>
        </w:rPr>
        <w:t xml:space="preserve">  </w:t>
      </w:r>
    </w:p>
    <w:p w14:paraId="743D568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7</w:t>
      </w:r>
      <w:r>
        <w:rPr>
          <w:rFonts w:hint="eastAsia" w:ascii="仿宋" w:hAnsi="仿宋" w:eastAsia="仿宋"/>
          <w:color w:val="auto"/>
          <w:sz w:val="28"/>
          <w:szCs w:val="28"/>
          <w:highlight w:val="none"/>
        </w:rPr>
        <w:t xml:space="preserve">.3 </w:t>
      </w:r>
      <w:r>
        <w:rPr>
          <w:rFonts w:ascii="仿宋" w:hAnsi="仿宋" w:eastAsia="仿宋"/>
          <w:color w:val="auto"/>
          <w:sz w:val="28"/>
          <w:szCs w:val="28"/>
          <w:highlight w:val="none"/>
        </w:rPr>
        <w:t>质疑</w:t>
      </w:r>
      <w:r>
        <w:rPr>
          <w:rFonts w:hint="eastAsia" w:ascii="仿宋" w:hAnsi="仿宋" w:eastAsia="仿宋"/>
          <w:color w:val="auto"/>
          <w:sz w:val="28"/>
          <w:szCs w:val="28"/>
          <w:highlight w:val="none"/>
        </w:rPr>
        <w:t>供应商</w:t>
      </w:r>
      <w:r>
        <w:rPr>
          <w:rFonts w:ascii="仿宋" w:hAnsi="仿宋" w:eastAsia="仿宋"/>
          <w:color w:val="auto"/>
          <w:sz w:val="28"/>
          <w:szCs w:val="28"/>
          <w:highlight w:val="none"/>
        </w:rPr>
        <w:t>是指直接参加本次</w:t>
      </w:r>
      <w:r>
        <w:rPr>
          <w:rFonts w:hint="eastAsia" w:ascii="仿宋" w:hAnsi="仿宋" w:eastAsia="仿宋"/>
          <w:color w:val="auto"/>
          <w:sz w:val="28"/>
          <w:szCs w:val="28"/>
          <w:highlight w:val="none"/>
        </w:rPr>
        <w:t>封闭式框架协议采购</w:t>
      </w:r>
      <w:r>
        <w:rPr>
          <w:rFonts w:ascii="仿宋" w:hAnsi="仿宋" w:eastAsia="仿宋"/>
          <w:color w:val="auto"/>
          <w:sz w:val="28"/>
          <w:szCs w:val="28"/>
          <w:highlight w:val="none"/>
        </w:rPr>
        <w:t>活动的</w:t>
      </w:r>
      <w:r>
        <w:rPr>
          <w:rFonts w:hint="eastAsia" w:ascii="仿宋" w:hAnsi="仿宋" w:eastAsia="仿宋"/>
          <w:color w:val="auto"/>
          <w:sz w:val="28"/>
          <w:szCs w:val="28"/>
          <w:highlight w:val="none"/>
        </w:rPr>
        <w:t>供应商，未参加</w:t>
      </w:r>
      <w:r>
        <w:rPr>
          <w:rFonts w:ascii="仿宋" w:hAnsi="仿宋" w:eastAsia="仿宋"/>
          <w:color w:val="auto"/>
          <w:sz w:val="28"/>
          <w:szCs w:val="28"/>
          <w:highlight w:val="none"/>
        </w:rPr>
        <w:t>本次</w:t>
      </w:r>
      <w:r>
        <w:rPr>
          <w:rFonts w:hint="eastAsia" w:ascii="仿宋" w:hAnsi="仿宋" w:eastAsia="仿宋"/>
          <w:color w:val="auto"/>
          <w:sz w:val="28"/>
          <w:szCs w:val="28"/>
          <w:highlight w:val="none"/>
        </w:rPr>
        <w:t>采购</w:t>
      </w:r>
      <w:r>
        <w:rPr>
          <w:rFonts w:ascii="仿宋" w:hAnsi="仿宋" w:eastAsia="仿宋"/>
          <w:color w:val="auto"/>
          <w:sz w:val="28"/>
          <w:szCs w:val="28"/>
          <w:highlight w:val="none"/>
        </w:rPr>
        <w:t>活动</w:t>
      </w:r>
      <w:r>
        <w:rPr>
          <w:rFonts w:hint="eastAsia" w:ascii="仿宋" w:hAnsi="仿宋" w:eastAsia="仿宋"/>
          <w:color w:val="auto"/>
          <w:sz w:val="28"/>
          <w:szCs w:val="28"/>
          <w:highlight w:val="none"/>
        </w:rPr>
        <w:t>的供应商或在本次采购活动中自身权益未受到损害的供应商所提出的质疑不予受理。</w:t>
      </w:r>
    </w:p>
    <w:p w14:paraId="023D964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7</w:t>
      </w:r>
      <w:r>
        <w:rPr>
          <w:rFonts w:hint="eastAsia" w:ascii="仿宋" w:hAnsi="仿宋" w:eastAsia="仿宋"/>
          <w:color w:val="auto"/>
          <w:sz w:val="28"/>
          <w:szCs w:val="28"/>
          <w:highlight w:val="none"/>
        </w:rPr>
        <w:t>.4 质疑供应商在法定质疑期内应当一次性提出针对同一采购环节提出质疑。</w:t>
      </w:r>
    </w:p>
    <w:p w14:paraId="4EF909E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7.</w:t>
      </w:r>
      <w:r>
        <w:rPr>
          <w:rFonts w:hint="eastAsia" w:ascii="仿宋" w:hAnsi="仿宋" w:eastAsia="仿宋"/>
          <w:color w:val="auto"/>
          <w:sz w:val="28"/>
          <w:szCs w:val="28"/>
          <w:highlight w:val="none"/>
        </w:rPr>
        <w:t>5</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质疑函应当包括以下主要内容，附上相关证明材料。否则，</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不予受理。</w:t>
      </w:r>
    </w:p>
    <w:p w14:paraId="67EF29D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ascii="仿宋" w:hAnsi="仿宋" w:eastAsia="仿宋"/>
          <w:color w:val="auto"/>
          <w:sz w:val="28"/>
          <w:szCs w:val="28"/>
          <w:highlight w:val="none"/>
        </w:rPr>
        <w:t>1</w:t>
      </w:r>
      <w:r>
        <w:rPr>
          <w:rFonts w:hint="eastAsia" w:ascii="仿宋" w:hAnsi="仿宋" w:eastAsia="仿宋"/>
          <w:color w:val="auto"/>
          <w:sz w:val="28"/>
          <w:szCs w:val="28"/>
          <w:highlight w:val="none"/>
        </w:rPr>
        <w:t>）质疑供应商的名称、地址、邮编、联系人及联系电话；</w:t>
      </w:r>
      <w:r>
        <w:rPr>
          <w:rFonts w:ascii="仿宋" w:hAnsi="仿宋" w:eastAsia="仿宋"/>
          <w:color w:val="auto"/>
          <w:sz w:val="28"/>
          <w:szCs w:val="28"/>
          <w:highlight w:val="none"/>
        </w:rPr>
        <w:t xml:space="preserve"> </w:t>
      </w:r>
    </w:p>
    <w:p w14:paraId="3868521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（2）质疑项目的名称、编号；</w:t>
      </w:r>
    </w:p>
    <w:p w14:paraId="2E2A2FE4">
      <w:pPr>
        <w:spacing w:line="520" w:lineRule="exact"/>
        <w:ind w:firstLine="560"/>
        <w:outlineLvl w:val="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（3）具体、明确的质疑事项和与质疑事实相关的请求；</w:t>
      </w:r>
    </w:p>
    <w:p w14:paraId="56A232BD">
      <w:pPr>
        <w:spacing w:line="520" w:lineRule="exact"/>
        <w:ind w:firstLine="560"/>
        <w:outlineLvl w:val="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（4）事实依据；</w:t>
      </w:r>
    </w:p>
    <w:p w14:paraId="4509428E">
      <w:pPr>
        <w:spacing w:line="520" w:lineRule="exact"/>
        <w:ind w:firstLine="560"/>
        <w:outlineLvl w:val="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（5）必要的法律依据；</w:t>
      </w:r>
    </w:p>
    <w:p w14:paraId="38BF6524">
      <w:pPr>
        <w:spacing w:line="520" w:lineRule="exact"/>
        <w:ind w:firstLine="560"/>
        <w:outlineLvl w:val="0"/>
        <w:rPr>
          <w:rFonts w:ascii="仿宋" w:hAnsi="仿宋" w:eastAsia="仿宋"/>
          <w:color w:val="auto"/>
          <w:sz w:val="28"/>
          <w:szCs w:val="28"/>
          <w:highlight w:val="none"/>
        </w:rPr>
      </w:pPr>
      <w:r>
        <w:rPr>
          <w:rFonts w:hint="eastAsia" w:ascii="仿宋" w:hAnsi="仿宋" w:eastAsia="仿宋"/>
          <w:color w:val="auto"/>
          <w:sz w:val="28"/>
          <w:szCs w:val="28"/>
          <w:highlight w:val="none"/>
        </w:rPr>
        <w:t>（6）提起质疑的日期；</w:t>
      </w:r>
      <w:r>
        <w:rPr>
          <w:rFonts w:ascii="仿宋" w:hAnsi="仿宋" w:eastAsia="仿宋"/>
          <w:color w:val="auto"/>
          <w:sz w:val="28"/>
          <w:szCs w:val="28"/>
          <w:highlight w:val="none"/>
        </w:rPr>
        <w:t xml:space="preserve"> </w:t>
      </w:r>
    </w:p>
    <w:p w14:paraId="03438D42">
      <w:pPr>
        <w:spacing w:line="520" w:lineRule="exact"/>
        <w:ind w:firstLine="562"/>
        <w:outlineLvl w:val="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【质疑函必须署名，由法定代表人或者其授权代表签字，并加盖单位公章。授权代表签字的，还需提供法定代表人出具的办理质疑事项授权书（授权中必须载明具体权限、期限和事项）。】</w:t>
      </w:r>
    </w:p>
    <w:p w14:paraId="255FCFC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7.</w:t>
      </w:r>
      <w:r>
        <w:rPr>
          <w:rFonts w:hint="eastAsia" w:ascii="仿宋" w:hAnsi="仿宋" w:eastAsia="仿宋"/>
          <w:color w:val="auto"/>
          <w:sz w:val="28"/>
          <w:szCs w:val="28"/>
          <w:highlight w:val="none"/>
        </w:rPr>
        <w:t>6</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收到质疑函后，将对质疑的形式和内容进行审查，如质疑函内容、格式不符合规定，</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将告知质疑人进行补正。</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质疑人应当在法定质疑期限内进行补正并重新提交质疑函，拒不补正或者超过法定期限后未重新提交质疑函的，为无效质疑，</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有权不予受理。</w:t>
      </w:r>
      <w:r>
        <w:rPr>
          <w:rFonts w:ascii="仿宋" w:hAnsi="仿宋" w:eastAsia="仿宋"/>
          <w:color w:val="auto"/>
          <w:sz w:val="28"/>
          <w:szCs w:val="28"/>
          <w:highlight w:val="none"/>
        </w:rPr>
        <w:t xml:space="preserve"> </w:t>
      </w:r>
    </w:p>
    <w:p w14:paraId="6AF9AF4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7.</w:t>
      </w:r>
      <w:r>
        <w:rPr>
          <w:rFonts w:hint="eastAsia" w:ascii="仿宋" w:hAnsi="仿宋" w:eastAsia="仿宋"/>
          <w:color w:val="auto"/>
          <w:sz w:val="28"/>
          <w:szCs w:val="28"/>
          <w:highlight w:val="none"/>
        </w:rPr>
        <w:t>7对于内容、格式符合规定的质疑函，</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将在七个工作日内以书面形式作出答复，但质疑答复的内容不涉及商业秘密。</w:t>
      </w:r>
    </w:p>
    <w:p w14:paraId="50A1768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7.</w:t>
      </w:r>
      <w:r>
        <w:rPr>
          <w:rFonts w:hint="eastAsia" w:ascii="仿宋" w:hAnsi="仿宋" w:eastAsia="仿宋"/>
          <w:color w:val="auto"/>
          <w:sz w:val="28"/>
          <w:szCs w:val="28"/>
          <w:highlight w:val="none"/>
        </w:rPr>
        <w:t>8</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供应商提出的质疑必须有理、有据，不得恶意质疑或提交虚假质疑。否则，一经查实，</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 xml:space="preserve">有权依据政府采购的有关规定，报请政府采购监管部门对该供应商进行相应的行政处罚和记录该供应商的失信信息。 </w:t>
      </w:r>
    </w:p>
    <w:p w14:paraId="0B079457">
      <w:pPr>
        <w:spacing w:line="520" w:lineRule="exact"/>
        <w:ind w:firstLine="640"/>
        <w:rPr>
          <w:rFonts w:hint="eastAsia" w:ascii="黑体" w:hAnsi="黑体" w:eastAsia="黑体" w:cs="黑体"/>
          <w:b w:val="0"/>
          <w:bCs w:val="0"/>
          <w:color w:val="auto"/>
          <w:sz w:val="32"/>
          <w:szCs w:val="28"/>
          <w:highlight w:val="none"/>
        </w:rPr>
      </w:pPr>
      <w:r>
        <w:rPr>
          <w:rFonts w:hint="eastAsia" w:ascii="黑体" w:hAnsi="黑体" w:eastAsia="黑体" w:cs="黑体"/>
          <w:b w:val="0"/>
          <w:bCs w:val="0"/>
          <w:color w:val="auto"/>
          <w:sz w:val="32"/>
          <w:szCs w:val="28"/>
          <w:highlight w:val="none"/>
        </w:rPr>
        <w:t>八、政府采购政策功能落实</w:t>
      </w:r>
    </w:p>
    <w:p w14:paraId="0DDE43A3">
      <w:pPr>
        <w:spacing w:line="520" w:lineRule="exact"/>
        <w:ind w:firstLine="562"/>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28</w:t>
      </w:r>
      <w:r>
        <w:rPr>
          <w:rFonts w:hint="eastAsia" w:ascii="仿宋" w:hAnsi="仿宋" w:eastAsia="仿宋"/>
          <w:b/>
          <w:bCs/>
          <w:color w:val="auto"/>
          <w:sz w:val="28"/>
          <w:szCs w:val="28"/>
          <w:highlight w:val="none"/>
        </w:rPr>
        <w:t>.政策功能落实</w:t>
      </w:r>
    </w:p>
    <w:p w14:paraId="5D9A216F">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28</w:t>
      </w:r>
      <w:r>
        <w:rPr>
          <w:rFonts w:hint="eastAsia" w:ascii="仿宋" w:hAnsi="仿宋" w:eastAsia="仿宋"/>
          <w:color w:val="auto"/>
          <w:sz w:val="28"/>
          <w:szCs w:val="28"/>
          <w:highlight w:val="none"/>
        </w:rPr>
        <w:t>.1小微型企业价格扣除</w:t>
      </w:r>
    </w:p>
    <w:p w14:paraId="3F7665E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对于未预留份额专门面向中小企业采购的采购项目，供应商提供的货物或者服务</w:t>
      </w:r>
      <w:r>
        <w:rPr>
          <w:rFonts w:hint="eastAsia" w:ascii="仿宋" w:hAnsi="仿宋" w:eastAsia="仿宋"/>
          <w:color w:val="auto"/>
          <w:sz w:val="28"/>
          <w:szCs w:val="28"/>
          <w:highlight w:val="none"/>
        </w:rPr>
        <w:t>符合下列情形的，享受本办法规定的中小企业扶持政策给予小微企业报价</w:t>
      </w:r>
      <w:r>
        <w:rPr>
          <w:rFonts w:hint="eastAsia" w:ascii="仿宋" w:hAnsi="仿宋" w:eastAsia="仿宋"/>
          <w:color w:val="auto"/>
          <w:sz w:val="28"/>
          <w:szCs w:val="28"/>
          <w:highlight w:val="none"/>
          <w:lang w:val="en-US" w:eastAsia="zh-CN"/>
        </w:rPr>
        <w:t>20</w:t>
      </w:r>
      <w:r>
        <w:rPr>
          <w:rFonts w:hint="eastAsia" w:ascii="仿宋" w:hAnsi="仿宋" w:eastAsia="仿宋"/>
          <w:color w:val="auto"/>
          <w:sz w:val="28"/>
          <w:szCs w:val="28"/>
          <w:highlight w:val="none"/>
        </w:rPr>
        <w:t>%的扣除，用扣除后的价格参与评审。</w:t>
      </w:r>
    </w:p>
    <w:p w14:paraId="0B3CEFCF">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28</w:t>
      </w:r>
      <w:r>
        <w:rPr>
          <w:rFonts w:hint="eastAsia" w:ascii="仿宋" w:hAnsi="仿宋" w:eastAsia="仿宋"/>
          <w:color w:val="auto"/>
          <w:sz w:val="28"/>
          <w:szCs w:val="28"/>
          <w:highlight w:val="none"/>
        </w:rPr>
        <w:t>.</w:t>
      </w:r>
      <w:r>
        <w:rPr>
          <w:rFonts w:ascii="仿宋" w:hAnsi="仿宋" w:eastAsia="仿宋"/>
          <w:color w:val="auto"/>
          <w:sz w:val="28"/>
          <w:szCs w:val="28"/>
          <w:highlight w:val="none"/>
        </w:rPr>
        <w:t>2</w:t>
      </w:r>
      <w:r>
        <w:rPr>
          <w:rFonts w:hint="eastAsia" w:ascii="仿宋" w:hAnsi="仿宋" w:eastAsia="仿宋"/>
          <w:color w:val="auto"/>
          <w:sz w:val="28"/>
          <w:szCs w:val="28"/>
          <w:highlight w:val="none"/>
        </w:rPr>
        <w:t>小微型企业</w:t>
      </w:r>
    </w:p>
    <w:p w14:paraId="5C83D40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（1）供应商须按照征集文件的要求提供相应的《企业声明函》，详见征集文件第六章示范格式。</w:t>
      </w:r>
    </w:p>
    <w:p w14:paraId="377D9B5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（2）企业标准请参照《政府采购促进中小企业发展管理办法》（财库〔20</w:t>
      </w:r>
      <w:r>
        <w:rPr>
          <w:rFonts w:hint="eastAsia" w:ascii="仿宋" w:hAnsi="仿宋" w:eastAsia="仿宋"/>
          <w:color w:val="auto"/>
          <w:sz w:val="28"/>
          <w:szCs w:val="28"/>
          <w:highlight w:val="none"/>
          <w:lang w:val="en-US" w:eastAsia="zh-CN"/>
        </w:rPr>
        <w:t>20</w:t>
      </w:r>
      <w:r>
        <w:rPr>
          <w:rFonts w:hint="eastAsia" w:ascii="仿宋" w:hAnsi="仿宋" w:eastAsia="仿宋"/>
          <w:color w:val="auto"/>
          <w:sz w:val="28"/>
          <w:szCs w:val="28"/>
          <w:highlight w:val="none"/>
        </w:rPr>
        <w:t>〕46号）文件规定自行填写。</w:t>
      </w:r>
    </w:p>
    <w:p w14:paraId="29114603">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28</w:t>
      </w:r>
      <w:r>
        <w:rPr>
          <w:rFonts w:hint="eastAsia" w:ascii="仿宋" w:hAnsi="仿宋" w:eastAsia="仿宋"/>
          <w:color w:val="auto"/>
          <w:sz w:val="28"/>
          <w:szCs w:val="28"/>
          <w:highlight w:val="none"/>
        </w:rPr>
        <w:t>.</w:t>
      </w:r>
      <w:r>
        <w:rPr>
          <w:rFonts w:ascii="仿宋" w:hAnsi="仿宋" w:eastAsia="仿宋"/>
          <w:color w:val="auto"/>
          <w:sz w:val="28"/>
          <w:szCs w:val="28"/>
          <w:highlight w:val="none"/>
        </w:rPr>
        <w:t>3</w:t>
      </w:r>
      <w:r>
        <w:rPr>
          <w:rFonts w:hint="eastAsia" w:ascii="仿宋" w:hAnsi="仿宋" w:eastAsia="仿宋"/>
          <w:color w:val="auto"/>
          <w:sz w:val="28"/>
          <w:szCs w:val="28"/>
          <w:highlight w:val="none"/>
        </w:rPr>
        <w:t>残疾人福利单位</w:t>
      </w:r>
    </w:p>
    <w:p w14:paraId="5E8532E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（1）残疾人福利单位需按照招标文件的要求提供《残疾人福利性单位声明函》，详见招标文件第六章示范格式。</w:t>
      </w:r>
    </w:p>
    <w:p w14:paraId="2D0667D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（2）残疾人福利单位标准请参照《关于促进残疾人就业政府采购政策的通知》（财库〔2017〕141号）。</w:t>
      </w:r>
    </w:p>
    <w:p w14:paraId="37EEFAD8">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28</w:t>
      </w:r>
      <w:r>
        <w:rPr>
          <w:rFonts w:hint="eastAsia" w:ascii="仿宋" w:hAnsi="仿宋" w:eastAsia="仿宋"/>
          <w:color w:val="auto"/>
          <w:sz w:val="28"/>
          <w:szCs w:val="28"/>
          <w:highlight w:val="none"/>
        </w:rPr>
        <w:t>.</w:t>
      </w:r>
      <w:r>
        <w:rPr>
          <w:rFonts w:ascii="仿宋" w:hAnsi="仿宋" w:eastAsia="仿宋"/>
          <w:color w:val="auto"/>
          <w:sz w:val="28"/>
          <w:szCs w:val="28"/>
          <w:highlight w:val="none"/>
        </w:rPr>
        <w:t>4</w:t>
      </w:r>
      <w:r>
        <w:rPr>
          <w:rFonts w:hint="eastAsia" w:ascii="仿宋" w:hAnsi="仿宋" w:eastAsia="仿宋"/>
          <w:color w:val="auto"/>
          <w:sz w:val="28"/>
          <w:szCs w:val="28"/>
          <w:highlight w:val="none"/>
        </w:rPr>
        <w:t>监狱和戒毒企业</w:t>
      </w:r>
    </w:p>
    <w:p w14:paraId="10718FC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（1）监狱企业参加政府采购活动时，需提供由省级以上监狱管理局、戒毒管理局（含新疆生产建设兵团）出具的属于监狱企业的证明文件）（投标文件中上传加盖出具单位公章的电子件）。</w:t>
      </w:r>
    </w:p>
    <w:p w14:paraId="71C2E68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（2）监狱企业标准请参照《关于政府采购支持监狱企业发展有关问题的通知》（财库〔20</w:t>
      </w:r>
      <w:r>
        <w:rPr>
          <w:rFonts w:hint="eastAsia" w:ascii="仿宋" w:hAnsi="仿宋" w:eastAsia="仿宋"/>
          <w:color w:val="auto"/>
          <w:sz w:val="28"/>
          <w:szCs w:val="28"/>
          <w:highlight w:val="none"/>
          <w:lang w:val="en-US" w:eastAsia="zh-CN"/>
        </w:rPr>
        <w:t>14</w:t>
      </w:r>
      <w:r>
        <w:rPr>
          <w:rFonts w:hint="eastAsia" w:ascii="仿宋" w:hAnsi="仿宋" w:eastAsia="仿宋"/>
          <w:color w:val="auto"/>
          <w:sz w:val="28"/>
          <w:szCs w:val="28"/>
          <w:highlight w:val="none"/>
        </w:rPr>
        <w:t>〕68号）。</w:t>
      </w:r>
    </w:p>
    <w:p w14:paraId="6C6F118F">
      <w:pPr>
        <w:spacing w:line="520" w:lineRule="exact"/>
        <w:ind w:firstLine="56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28.5</w:t>
      </w:r>
      <w:r>
        <w:rPr>
          <w:rFonts w:hint="eastAsia" w:ascii="仿宋" w:hAnsi="仿宋" w:eastAsia="仿宋"/>
          <w:color w:val="auto"/>
          <w:sz w:val="28"/>
          <w:szCs w:val="28"/>
          <w:highlight w:val="none"/>
          <w:lang w:val="en-US" w:eastAsia="zh-CN"/>
        </w:rPr>
        <w:t>促进绿色发展有关政策</w:t>
      </w:r>
    </w:p>
    <w:p w14:paraId="1E82F18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供应商向采购人提供商品及相关快递服务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充分认识限制一次性消费用品的重要意义，不主动提供一次性消费用品。</w:t>
      </w:r>
    </w:p>
    <w:p w14:paraId="3C5C063A">
      <w:pPr>
        <w:spacing w:line="520" w:lineRule="exact"/>
        <w:ind w:firstLine="560"/>
        <w:rPr>
          <w:rFonts w:hint="eastAsia" w:ascii="仿宋" w:hAnsi="仿宋" w:eastAsia="仿宋"/>
          <w:color w:val="auto"/>
          <w:sz w:val="28"/>
          <w:szCs w:val="28"/>
          <w:highlight w:val="none"/>
        </w:rPr>
      </w:pPr>
    </w:p>
    <w:p w14:paraId="233179CE">
      <w:pPr>
        <w:spacing w:line="520" w:lineRule="exact"/>
        <w:ind w:firstLine="560"/>
        <w:rPr>
          <w:rFonts w:hint="eastAsia" w:ascii="仿宋" w:hAnsi="仿宋" w:eastAsia="仿宋"/>
          <w:color w:val="auto"/>
          <w:sz w:val="28"/>
          <w:szCs w:val="28"/>
          <w:highlight w:val="none"/>
        </w:rPr>
      </w:pPr>
    </w:p>
    <w:p w14:paraId="09A82564">
      <w:pPr>
        <w:spacing w:line="520" w:lineRule="exact"/>
        <w:ind w:firstLine="2512"/>
        <w:rPr>
          <w:rFonts w:hint="eastAsia" w:ascii="黑体" w:hAnsi="黑体" w:eastAsia="黑体" w:cs="黑体"/>
          <w:b w:val="0"/>
          <w:bCs/>
          <w:color w:val="auto"/>
          <w:sz w:val="36"/>
          <w:szCs w:val="36"/>
          <w:highlight w:val="none"/>
        </w:rPr>
      </w:pPr>
      <w:r>
        <w:rPr>
          <w:rFonts w:hint="eastAsia" w:ascii="仿宋" w:hAnsi="仿宋" w:eastAsia="仿宋"/>
          <w:b/>
          <w:color w:val="auto"/>
          <w:sz w:val="36"/>
          <w:szCs w:val="36"/>
          <w:highlight w:val="none"/>
        </w:rPr>
        <w:br w:type="page" w:clear="all"/>
      </w:r>
      <w:r>
        <w:rPr>
          <w:rFonts w:hint="eastAsia" w:ascii="黑体" w:hAnsi="黑体" w:eastAsia="黑体" w:cs="黑体"/>
          <w:b w:val="0"/>
          <w:bCs/>
          <w:color w:val="auto"/>
          <w:sz w:val="36"/>
          <w:szCs w:val="36"/>
          <w:highlight w:val="none"/>
        </w:rPr>
        <w:t>第三章  评审标准</w:t>
      </w:r>
    </w:p>
    <w:p w14:paraId="435100AE">
      <w:pPr>
        <w:keepNext w:val="0"/>
        <w:keepLines w:val="0"/>
        <w:pageBreakBefore w:val="0"/>
        <w:widowControl w:val="0"/>
        <w:spacing w:line="500" w:lineRule="exact"/>
        <w:ind w:firstLine="560"/>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一、确定第一阶段入围供应商的评审方法</w:t>
      </w:r>
    </w:p>
    <w:p w14:paraId="41FD364D">
      <w:pPr>
        <w:spacing w:line="50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1、确定第一阶段入围供应商的评审方法为价格优先法。价格优先法是指对满足采购需求且响应报价不超过最高限制单价的服务，按照响应报价从低到高排序，根据征集文件规定的淘汰率或者入围供应商数量上限，确定入围供应商的评审方法。</w:t>
      </w:r>
    </w:p>
    <w:p w14:paraId="3A179409">
      <w:pPr>
        <w:spacing w:line="50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2、入围供应商的淘汰比例：</w:t>
      </w:r>
      <w:r>
        <w:rPr>
          <w:rFonts w:hint="eastAsia" w:ascii="仿宋" w:hAnsi="仿宋" w:eastAsia="仿宋" w:cs="Times New Roman"/>
          <w:color w:val="auto"/>
          <w:sz w:val="28"/>
          <w:szCs w:val="28"/>
          <w:highlight w:val="none"/>
          <w:lang w:eastAsia="zh-CN"/>
        </w:rPr>
        <w:t>采购包</w:t>
      </w:r>
      <w:r>
        <w:rPr>
          <w:rFonts w:hint="eastAsia" w:ascii="仿宋" w:hAnsi="仿宋" w:eastAsia="仿宋" w:cs="Times New Roman"/>
          <w:color w:val="auto"/>
          <w:sz w:val="28"/>
          <w:szCs w:val="28"/>
          <w:highlight w:val="none"/>
          <w:lang w:val="en-US" w:eastAsia="zh-CN"/>
        </w:rPr>
        <w:t>1：</w:t>
      </w:r>
      <w:r>
        <w:rPr>
          <w:rFonts w:hint="eastAsia" w:ascii="仿宋" w:hAnsi="仿宋" w:eastAsia="仿宋" w:cs="Times New Roman"/>
          <w:color w:val="auto"/>
          <w:sz w:val="28"/>
          <w:szCs w:val="28"/>
          <w:highlight w:val="none"/>
        </w:rPr>
        <w:t>20%</w:t>
      </w:r>
      <w:r>
        <w:rPr>
          <w:rFonts w:hint="eastAsia" w:ascii="仿宋" w:hAnsi="仿宋" w:eastAsia="仿宋" w:cs="Times New Roman"/>
          <w:color w:val="auto"/>
          <w:sz w:val="28"/>
          <w:szCs w:val="28"/>
          <w:highlight w:val="none"/>
          <w:lang w:eastAsia="zh-CN"/>
        </w:rPr>
        <w:t>；采购包</w:t>
      </w:r>
      <w:r>
        <w:rPr>
          <w:rFonts w:hint="eastAsia" w:ascii="仿宋" w:hAnsi="仿宋" w:eastAsia="仿宋" w:cs="Times New Roman"/>
          <w:color w:val="auto"/>
          <w:sz w:val="28"/>
          <w:szCs w:val="28"/>
          <w:highlight w:val="none"/>
          <w:lang w:val="en-US" w:eastAsia="zh-CN"/>
        </w:rPr>
        <w:t>2:20%；</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eastAsia="zh-CN"/>
        </w:rPr>
        <w:t>不</w:t>
      </w:r>
      <w:r>
        <w:rPr>
          <w:rFonts w:ascii="仿宋" w:hAnsi="仿宋" w:eastAsia="仿宋"/>
          <w:color w:val="auto"/>
          <w:sz w:val="28"/>
          <w:szCs w:val="28"/>
          <w:highlight w:val="none"/>
        </w:rPr>
        <w:t>四舍五入</w:t>
      </w:r>
      <w:r>
        <w:rPr>
          <w:rFonts w:hint="eastAsia" w:ascii="仿宋" w:hAnsi="仿宋" w:eastAsia="仿宋"/>
          <w:color w:val="auto"/>
          <w:sz w:val="28"/>
          <w:szCs w:val="28"/>
          <w:highlight w:val="none"/>
          <w:lang w:eastAsia="zh-CN"/>
        </w:rPr>
        <w:t>，采用进一法，淘汰范围排名并列的一并淘汰</w:t>
      </w:r>
      <w:r>
        <w:rPr>
          <w:rFonts w:hint="eastAsia" w:ascii="仿宋" w:hAnsi="仿宋" w:eastAsia="仿宋"/>
          <w:color w:val="auto"/>
          <w:sz w:val="28"/>
          <w:szCs w:val="28"/>
          <w:highlight w:val="none"/>
        </w:rPr>
        <w:t>），且至少淘汰一家供应商（提交响应文件和符合资格条件、实质性要求的供应商&lt;</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家时，采购活动终止）。</w:t>
      </w:r>
    </w:p>
    <w:p w14:paraId="7A28E1B0">
      <w:pPr>
        <w:spacing w:line="500" w:lineRule="exact"/>
        <w:ind w:firstLine="560"/>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二、确定第二阶段成交供应商的方式</w:t>
      </w:r>
    </w:p>
    <w:p w14:paraId="639CFFA1">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确定第二阶段成交供应商的方式为直接选定。由采购人依据入围服务价格、质量以及服务便利性、用户评价等因素，从第一阶段入围供应商中直接选定。第一阶段入围供应商的协议价格是采购人确定第二阶段成交供应商的最高限价。</w:t>
      </w:r>
    </w:p>
    <w:p w14:paraId="75B0A4CC">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2.采购人在确定成交供应商后，双方应当按照框架协议</w:t>
      </w:r>
      <w:r>
        <w:rPr>
          <w:rFonts w:hint="eastAsia" w:ascii="仿宋" w:hAnsi="仿宋" w:eastAsia="仿宋"/>
          <w:color w:val="auto"/>
          <w:sz w:val="28"/>
          <w:szCs w:val="28"/>
          <w:highlight w:val="none"/>
        </w:rPr>
        <w:t>中规定的“采购合同文本”格式签订电子采购合同，不得擅自改变框架</w:t>
      </w:r>
      <w:r>
        <w:rPr>
          <w:rFonts w:hint="eastAsia" w:ascii="仿宋" w:hAnsi="仿宋" w:eastAsia="仿宋"/>
          <w:color w:val="auto"/>
          <w:sz w:val="28"/>
          <w:szCs w:val="28"/>
          <w:highlight w:val="none"/>
        </w:rPr>
        <w:t>协议约定的合同实质性条款。</w:t>
      </w:r>
    </w:p>
    <w:p w14:paraId="63611659">
      <w:pPr>
        <w:spacing w:line="500" w:lineRule="exact"/>
        <w:ind w:firstLine="560"/>
        <w:rPr>
          <w:rFonts w:hint="eastAsia" w:ascii="黑体" w:hAnsi="黑体" w:eastAsia="黑体" w:cs="黑体"/>
          <w:b w:val="0"/>
          <w:bCs w:val="0"/>
          <w:color w:val="auto"/>
          <w:sz w:val="28"/>
          <w:szCs w:val="28"/>
          <w:highlight w:val="none"/>
          <w:lang w:eastAsia="zh-CN"/>
        </w:rPr>
      </w:pPr>
      <w:r>
        <w:rPr>
          <w:rFonts w:hint="eastAsia" w:ascii="黑体" w:hAnsi="黑体" w:eastAsia="黑体" w:cs="黑体"/>
          <w:b w:val="0"/>
          <w:bCs w:val="0"/>
          <w:color w:val="auto"/>
          <w:sz w:val="28"/>
          <w:szCs w:val="28"/>
          <w:highlight w:val="none"/>
          <w:lang w:eastAsia="zh-CN"/>
        </w:rPr>
        <w:t>三</w:t>
      </w:r>
      <w:r>
        <w:rPr>
          <w:rFonts w:hint="eastAsia" w:ascii="黑体" w:hAnsi="黑体" w:eastAsia="黑体" w:cs="黑体"/>
          <w:b w:val="0"/>
          <w:bCs w:val="0"/>
          <w:color w:val="auto"/>
          <w:sz w:val="28"/>
          <w:szCs w:val="28"/>
          <w:highlight w:val="none"/>
        </w:rPr>
        <w:t>、</w:t>
      </w:r>
      <w:r>
        <w:rPr>
          <w:rFonts w:hint="eastAsia" w:ascii="黑体" w:hAnsi="黑体" w:eastAsia="黑体" w:cs="黑体"/>
          <w:b w:val="0"/>
          <w:bCs w:val="0"/>
          <w:color w:val="auto"/>
          <w:sz w:val="28"/>
          <w:szCs w:val="28"/>
          <w:highlight w:val="none"/>
          <w:lang w:eastAsia="zh-CN"/>
        </w:rPr>
        <w:t>报价说明</w:t>
      </w:r>
    </w:p>
    <w:p w14:paraId="7EE81DC4">
      <w:pPr>
        <w:spacing w:line="50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本项目采用总承包方式，因此供应商的报价应包括驾驶员服务费，车辆保险费、保养费、折旧费、燃油费、过路过桥费、停车费、洗车费、从租赁公司到客人指定上下车地点之间空跑里程费、利润、税费等与本项目有关的所有费用；在包车期间，如驾驶员产生的食宿费用由承租方承担。</w:t>
      </w:r>
    </w:p>
    <w:p w14:paraId="2E35BB92">
      <w:pPr>
        <w:spacing w:line="50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1、采购包1：淮安市内一天(按8小时算）300公里以内，17座及以上大型客车每天最高限价1200元。</w:t>
      </w:r>
    </w:p>
    <w:p w14:paraId="1203B1A9">
      <w:pPr>
        <w:pStyle w:val="18"/>
        <w:spacing w:line="520" w:lineRule="exact"/>
        <w:ind w:firstLine="560"/>
        <w:rPr>
          <w:rFonts w:hint="eastAsia" w:ascii="仿宋" w:hAnsi="仿宋" w:eastAsia="仿宋"/>
          <w:bCs/>
          <w:color w:val="auto"/>
          <w:sz w:val="28"/>
          <w:szCs w:val="28"/>
          <w:highlight w:val="none"/>
          <w:lang w:eastAsia="zh-CN"/>
        </w:rPr>
      </w:pPr>
      <w:r>
        <w:rPr>
          <w:rFonts w:hint="eastAsia" w:ascii="仿宋" w:hAnsi="仿宋" w:eastAsia="仿宋"/>
          <w:color w:val="auto"/>
          <w:sz w:val="28"/>
          <w:szCs w:val="28"/>
          <w:highlight w:val="none"/>
          <w:lang w:val="en-US" w:eastAsia="zh-CN"/>
        </w:rPr>
        <w:t>2、采购包2:本采购包仅按照7座商务车报价，</w:t>
      </w:r>
      <w:r>
        <w:rPr>
          <w:rFonts w:hint="eastAsia" w:ascii="仿宋" w:hAnsi="仿宋" w:eastAsia="仿宋"/>
          <w:bCs/>
          <w:color w:val="auto"/>
          <w:sz w:val="28"/>
          <w:szCs w:val="28"/>
          <w:highlight w:val="none"/>
        </w:rPr>
        <w:t>淮安市内一天</w:t>
      </w:r>
      <w:r>
        <w:rPr>
          <w:rFonts w:hint="eastAsia" w:ascii="仿宋" w:hAnsi="仿宋" w:eastAsia="仿宋"/>
          <w:bCs/>
          <w:color w:val="auto"/>
          <w:sz w:val="28"/>
          <w:szCs w:val="28"/>
          <w:highlight w:val="none"/>
          <w:lang w:val="en-US" w:eastAsia="zh-CN"/>
        </w:rPr>
        <w:t>(按8小时算）</w:t>
      </w:r>
      <w:r>
        <w:rPr>
          <w:rFonts w:hint="eastAsia" w:ascii="仿宋" w:hAnsi="仿宋" w:eastAsia="仿宋"/>
          <w:bCs/>
          <w:color w:val="auto"/>
          <w:sz w:val="28"/>
          <w:szCs w:val="28"/>
          <w:highlight w:val="none"/>
        </w:rPr>
        <w:t>300公里以内，7座商务车每天最高限价980元</w:t>
      </w:r>
      <w:r>
        <w:rPr>
          <w:rFonts w:hint="eastAsia" w:ascii="仿宋" w:hAnsi="仿宋" w:eastAsia="仿宋"/>
          <w:bCs/>
          <w:color w:val="auto"/>
          <w:sz w:val="28"/>
          <w:szCs w:val="28"/>
          <w:highlight w:val="none"/>
          <w:lang w:eastAsia="zh-CN"/>
        </w:rPr>
        <w:t>，</w:t>
      </w:r>
      <w:r>
        <w:rPr>
          <w:rFonts w:hint="eastAsia" w:ascii="仿宋" w:hAnsi="仿宋" w:eastAsia="仿宋"/>
          <w:bCs/>
          <w:color w:val="auto"/>
          <w:sz w:val="28"/>
          <w:szCs w:val="28"/>
          <w:highlight w:val="none"/>
        </w:rPr>
        <w:t>5座轿车</w:t>
      </w:r>
      <w:r>
        <w:rPr>
          <w:rFonts w:hint="eastAsia" w:ascii="仿宋" w:hAnsi="仿宋" w:eastAsia="仿宋"/>
          <w:bCs/>
          <w:color w:val="auto"/>
          <w:sz w:val="28"/>
          <w:szCs w:val="28"/>
          <w:highlight w:val="none"/>
          <w:lang w:eastAsia="zh-CN"/>
        </w:rPr>
        <w:t>价格按照</w:t>
      </w:r>
      <w:r>
        <w:rPr>
          <w:rFonts w:hint="eastAsia" w:ascii="仿宋" w:hAnsi="仿宋" w:eastAsia="仿宋"/>
          <w:bCs/>
          <w:color w:val="auto"/>
          <w:sz w:val="28"/>
          <w:szCs w:val="28"/>
          <w:highlight w:val="none"/>
        </w:rPr>
        <w:t>7座商务车</w:t>
      </w:r>
      <w:r>
        <w:rPr>
          <w:rFonts w:hint="eastAsia" w:ascii="仿宋" w:hAnsi="仿宋" w:eastAsia="仿宋"/>
          <w:bCs/>
          <w:color w:val="auto"/>
          <w:sz w:val="28"/>
          <w:szCs w:val="28"/>
          <w:highlight w:val="none"/>
          <w:lang w:eastAsia="zh-CN"/>
        </w:rPr>
        <w:t>价格</w:t>
      </w:r>
      <w:r>
        <w:rPr>
          <w:rFonts w:hint="eastAsia" w:ascii="仿宋" w:hAnsi="仿宋" w:eastAsia="仿宋"/>
          <w:bCs/>
          <w:color w:val="auto"/>
          <w:sz w:val="28"/>
          <w:szCs w:val="28"/>
          <w:highlight w:val="none"/>
          <w:lang w:val="en-US" w:eastAsia="zh-CN"/>
        </w:rPr>
        <w:t>80%结算</w:t>
      </w:r>
      <w:r>
        <w:rPr>
          <w:rFonts w:hint="eastAsia" w:ascii="仿宋" w:hAnsi="仿宋" w:eastAsia="仿宋"/>
          <w:bCs/>
          <w:color w:val="auto"/>
          <w:sz w:val="28"/>
          <w:szCs w:val="28"/>
          <w:highlight w:val="none"/>
          <w:lang w:eastAsia="zh-CN"/>
        </w:rPr>
        <w:t>。</w:t>
      </w:r>
    </w:p>
    <w:p w14:paraId="431BB1EF">
      <w:pPr>
        <w:spacing w:line="500" w:lineRule="exact"/>
        <w:ind w:firstLine="56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p>
    <w:p w14:paraId="4FCE7217">
      <w:pPr>
        <w:spacing w:line="500" w:lineRule="exact"/>
        <w:ind w:firstLine="560"/>
        <w:jc w:val="center"/>
        <w:rPr>
          <w:rFonts w:hint="eastAsia" w:ascii="仿宋" w:hAnsi="仿宋" w:eastAsia="仿宋"/>
          <w:color w:val="auto"/>
          <w:sz w:val="28"/>
          <w:szCs w:val="28"/>
          <w:highlight w:val="none"/>
        </w:rPr>
      </w:pPr>
    </w:p>
    <w:p w14:paraId="4ABF7760">
      <w:pPr>
        <w:spacing w:line="500" w:lineRule="exact"/>
        <w:ind w:firstLine="560"/>
        <w:jc w:val="center"/>
        <w:rPr>
          <w:rFonts w:hint="eastAsia" w:ascii="黑体" w:hAnsi="黑体" w:eastAsia="黑体" w:cs="黑体"/>
          <w:b w:val="0"/>
          <w:bCs/>
          <w:color w:val="auto"/>
          <w:sz w:val="36"/>
          <w:szCs w:val="36"/>
          <w:highlight w:val="none"/>
        </w:rPr>
      </w:pPr>
      <w:r>
        <w:rPr>
          <w:rFonts w:hint="eastAsia" w:ascii="黑体" w:hAnsi="黑体" w:eastAsia="黑体" w:cs="黑体"/>
          <w:b w:val="0"/>
          <w:bCs/>
          <w:color w:val="auto"/>
          <w:sz w:val="36"/>
          <w:szCs w:val="36"/>
          <w:highlight w:val="none"/>
        </w:rPr>
        <w:t>第四章  框架协议文本</w:t>
      </w:r>
    </w:p>
    <w:p w14:paraId="1145B497">
      <w:pPr>
        <w:jc w:val="center"/>
        <w:rPr>
          <w:rFonts w:hint="eastAsia" w:ascii="黑体" w:hAnsi="黑体" w:eastAsia="黑体" w:cs="Times New Roman"/>
          <w:color w:val="auto"/>
          <w:sz w:val="36"/>
          <w:szCs w:val="36"/>
          <w:highlight w:val="none"/>
        </w:rPr>
      </w:pPr>
    </w:p>
    <w:p w14:paraId="4FFF0FD5">
      <w:pPr>
        <w:jc w:val="center"/>
        <w:rPr>
          <w:rFonts w:hint="eastAsia"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淮安市市级机关公务活动</w:t>
      </w:r>
      <w:r>
        <w:rPr>
          <w:rFonts w:hint="eastAsia" w:ascii="黑体" w:hAnsi="黑体" w:eastAsia="黑体" w:cs="Times New Roman"/>
          <w:color w:val="auto"/>
          <w:sz w:val="36"/>
          <w:szCs w:val="36"/>
          <w:highlight w:val="none"/>
          <w:lang w:eastAsia="zh-CN"/>
        </w:rPr>
        <w:t>包车</w:t>
      </w:r>
      <w:r>
        <w:rPr>
          <w:rFonts w:hint="eastAsia" w:ascii="黑体" w:hAnsi="黑体" w:eastAsia="黑体" w:cs="Times New Roman"/>
          <w:color w:val="auto"/>
          <w:sz w:val="36"/>
          <w:szCs w:val="36"/>
          <w:highlight w:val="none"/>
        </w:rPr>
        <w:t>合同</w:t>
      </w:r>
    </w:p>
    <w:p w14:paraId="76670F81">
      <w:pPr>
        <w:jc w:val="center"/>
        <w:rPr>
          <w:rFonts w:hint="eastAsia" w:ascii="仿宋" w:hAnsi="仿宋" w:eastAsia="仿宋" w:cs="仿宋"/>
          <w:color w:val="auto"/>
          <w:sz w:val="28"/>
          <w:szCs w:val="28"/>
          <w:highlight w:val="none"/>
          <w:shd w:val="clear" w:color="auto" w:fill="FFFFFF"/>
        </w:rPr>
      </w:pPr>
      <w:r>
        <w:rPr>
          <w:rFonts w:hint="eastAsia" w:ascii="仿宋_GB2312" w:hAnsi="仿宋_GB2312" w:eastAsia="仿宋_GB2312" w:cs="仿宋_GB2312"/>
          <w:color w:val="auto"/>
          <w:sz w:val="28"/>
          <w:szCs w:val="28"/>
          <w:highlight w:val="none"/>
        </w:rPr>
        <w:t>（根据政策规定和实际需求确定）</w:t>
      </w:r>
    </w:p>
    <w:p w14:paraId="11E031CD">
      <w:pPr>
        <w:pStyle w:val="18"/>
        <w:spacing w:before="120" w:after="120" w:line="520" w:lineRule="exact"/>
        <w:rPr>
          <w:rFonts w:hint="eastAsia" w:ascii="仿宋" w:hAnsi="仿宋" w:eastAsia="仿宋" w:cs="仿宋"/>
          <w:color w:val="auto"/>
          <w:sz w:val="28"/>
          <w:szCs w:val="28"/>
          <w:highlight w:val="none"/>
          <w:shd w:val="clear" w:color="auto" w:fill="FFFFFF"/>
        </w:rPr>
      </w:pPr>
    </w:p>
    <w:p w14:paraId="25C9ED0F">
      <w:pPr>
        <w:pStyle w:val="18"/>
        <w:spacing w:before="120" w:after="120"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协议名称:</w:t>
      </w:r>
      <w:r>
        <w:rPr>
          <w:rFonts w:hint="eastAsia" w:ascii="仿宋" w:hAnsi="仿宋" w:eastAsia="仿宋" w:cs="仿宋"/>
          <w:color w:val="auto"/>
          <w:sz w:val="28"/>
          <w:szCs w:val="28"/>
          <w:highlight w:val="none"/>
          <w:u w:val="single"/>
          <w:shd w:val="clear" w:color="auto" w:fill="FFFFFF"/>
        </w:rPr>
        <w:t xml:space="preserve"> </w:t>
      </w:r>
      <w:r>
        <w:rPr>
          <w:rFonts w:ascii="仿宋" w:hAnsi="仿宋" w:eastAsia="仿宋" w:cs="仿宋"/>
          <w:color w:val="auto"/>
          <w:sz w:val="28"/>
          <w:szCs w:val="28"/>
          <w:highlight w:val="none"/>
          <w:u w:val="single"/>
          <w:shd w:val="clear" w:color="auto" w:fill="FFFFFF"/>
        </w:rPr>
        <w:t xml:space="preserve">                </w:t>
      </w:r>
    </w:p>
    <w:p w14:paraId="558D341F">
      <w:pPr>
        <w:rPr>
          <w:rFonts w:hint="eastAsia" w:eastAsia="仿宋"/>
          <w:color w:val="auto"/>
          <w:highlight w:val="none"/>
          <w:lang w:eastAsia="zh-CN"/>
        </w:rPr>
      </w:pPr>
      <w:r>
        <w:rPr>
          <w:rFonts w:hint="eastAsia" w:ascii="仿宋" w:hAnsi="仿宋" w:eastAsia="仿宋" w:cs="仿宋"/>
          <w:color w:val="auto"/>
          <w:sz w:val="28"/>
          <w:szCs w:val="28"/>
          <w:highlight w:val="none"/>
          <w:shd w:val="clear" w:color="auto" w:fill="FFFFFF"/>
          <w:lang w:eastAsia="zh-CN"/>
        </w:rPr>
        <w:t>协议编号：</w:t>
      </w:r>
      <w:r>
        <w:rPr>
          <w:rFonts w:hint="eastAsia" w:ascii="仿宋" w:hAnsi="仿宋" w:eastAsia="仿宋" w:cs="仿宋"/>
          <w:color w:val="auto"/>
          <w:sz w:val="28"/>
          <w:szCs w:val="28"/>
          <w:highlight w:val="none"/>
          <w:u w:val="single"/>
          <w:shd w:val="clear" w:color="auto" w:fill="FFFFFF"/>
        </w:rPr>
        <w:t xml:space="preserve"> </w:t>
      </w:r>
      <w:r>
        <w:rPr>
          <w:rFonts w:ascii="仿宋" w:hAnsi="仿宋" w:eastAsia="仿宋" w:cs="仿宋"/>
          <w:color w:val="auto"/>
          <w:sz w:val="28"/>
          <w:szCs w:val="28"/>
          <w:highlight w:val="none"/>
          <w:u w:val="single"/>
          <w:shd w:val="clear" w:color="auto" w:fill="FFFFFF"/>
        </w:rPr>
        <w:t xml:space="preserve">                </w:t>
      </w:r>
    </w:p>
    <w:p w14:paraId="6E0381CF">
      <w:pPr>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协议甲方:</w:t>
      </w:r>
      <w:r>
        <w:rPr>
          <w:rFonts w:hint="eastAsia" w:ascii="仿宋" w:hAnsi="仿宋" w:eastAsia="仿宋" w:cs="仿宋"/>
          <w:color w:val="auto"/>
          <w:sz w:val="28"/>
          <w:szCs w:val="28"/>
          <w:highlight w:val="none"/>
          <w:u w:val="single"/>
          <w:shd w:val="clear" w:color="auto" w:fill="FFFFFF"/>
          <w:lang w:eastAsia="zh-CN"/>
        </w:rPr>
        <w:t>淮安江益工程项目管理咨询有限公司</w:t>
      </w:r>
      <w:r>
        <w:rPr>
          <w:rFonts w:hint="eastAsia" w:ascii="仿宋" w:hAnsi="仿宋" w:eastAsia="仿宋" w:cs="仿宋"/>
          <w:color w:val="auto"/>
          <w:sz w:val="28"/>
          <w:szCs w:val="28"/>
          <w:highlight w:val="none"/>
          <w:shd w:val="clear" w:color="auto" w:fill="FFFFFF"/>
        </w:rPr>
        <w:t xml:space="preserve">                           </w:t>
      </w:r>
    </w:p>
    <w:p w14:paraId="694CE700">
      <w:pPr>
        <w:spacing w:line="520" w:lineRule="exact"/>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协议乙方:</w:t>
      </w:r>
      <w:r>
        <w:rPr>
          <w:rFonts w:hint="eastAsia" w:ascii="仿宋" w:hAnsi="仿宋" w:eastAsia="仿宋" w:cs="仿宋"/>
          <w:color w:val="auto"/>
          <w:sz w:val="28"/>
          <w:szCs w:val="28"/>
          <w:highlight w:val="none"/>
          <w:u w:val="single"/>
          <w:shd w:val="clear" w:color="auto" w:fill="FFFFFF"/>
        </w:rPr>
        <w:t xml:space="preserve"> </w:t>
      </w:r>
      <w:r>
        <w:rPr>
          <w:rFonts w:ascii="仿宋" w:hAnsi="仿宋" w:eastAsia="仿宋" w:cs="仿宋"/>
          <w:color w:val="auto"/>
          <w:sz w:val="28"/>
          <w:szCs w:val="28"/>
          <w:highlight w:val="none"/>
          <w:u w:val="single"/>
          <w:shd w:val="clear" w:color="auto" w:fill="FFFFFF"/>
        </w:rPr>
        <w:t xml:space="preserve">                </w:t>
      </w:r>
    </w:p>
    <w:p w14:paraId="304197F1">
      <w:pPr>
        <w:tabs>
          <w:tab w:val="left" w:pos="180"/>
        </w:tabs>
        <w:spacing w:line="520" w:lineRule="exact"/>
        <w:ind w:firstLine="560"/>
        <w:rPr>
          <w:rFonts w:hint="eastAsia" w:ascii="仿宋" w:hAnsi="仿宋" w:eastAsia="仿宋"/>
          <w:bCs/>
          <w:color w:val="auto"/>
          <w:sz w:val="28"/>
          <w:szCs w:val="28"/>
          <w:highlight w:val="none"/>
        </w:rPr>
      </w:pPr>
      <w:r>
        <w:rPr>
          <w:rFonts w:ascii="仿宋" w:hAnsi="仿宋" w:eastAsia="仿宋"/>
          <w:bCs/>
          <w:color w:val="auto"/>
          <w:sz w:val="28"/>
          <w:szCs w:val="28"/>
          <w:highlight w:val="none"/>
        </w:rPr>
        <w:t>甲</w:t>
      </w:r>
      <w:r>
        <w:rPr>
          <w:rFonts w:hint="eastAsia" w:ascii="仿宋" w:hAnsi="仿宋" w:eastAsia="仿宋"/>
          <w:bCs/>
          <w:color w:val="auto"/>
          <w:sz w:val="28"/>
          <w:szCs w:val="28"/>
          <w:highlight w:val="none"/>
        </w:rPr>
        <w:t>、乙双方根据</w:t>
      </w:r>
      <w:r>
        <w:rPr>
          <w:rFonts w:hint="eastAsia" w:ascii="仿宋" w:hAnsi="仿宋" w:eastAsia="仿宋"/>
          <w:bCs/>
          <w:color w:val="auto"/>
          <w:sz w:val="28"/>
          <w:szCs w:val="28"/>
          <w:highlight w:val="none"/>
          <w:u w:val="single"/>
        </w:rPr>
        <w:t>淮安市机关事务管理局</w:t>
      </w:r>
      <w:r>
        <w:rPr>
          <w:rFonts w:hint="eastAsia" w:ascii="仿宋" w:hAnsi="仿宋" w:eastAsia="仿宋"/>
          <w:bCs/>
          <w:color w:val="auto"/>
          <w:sz w:val="28"/>
          <w:szCs w:val="28"/>
          <w:highlight w:val="none"/>
          <w:u w:val="single"/>
          <w:lang w:eastAsia="zh-CN"/>
        </w:rPr>
        <w:t>选择包车客运服务公司</w:t>
      </w:r>
      <w:r>
        <w:rPr>
          <w:rFonts w:hint="eastAsia" w:ascii="仿宋" w:hAnsi="仿宋" w:eastAsia="仿宋"/>
          <w:bCs/>
          <w:color w:val="auto"/>
          <w:sz w:val="28"/>
          <w:szCs w:val="28"/>
          <w:highlight w:val="none"/>
        </w:rPr>
        <w:t>框架协议采购的结果，</w:t>
      </w:r>
      <w:r>
        <w:rPr>
          <w:rFonts w:hint="eastAsia" w:ascii="仿宋" w:hAnsi="仿宋" w:eastAsia="仿宋"/>
          <w:bCs/>
          <w:color w:val="auto"/>
          <w:sz w:val="28"/>
          <w:szCs w:val="28"/>
          <w:highlight w:val="none"/>
          <w:lang w:eastAsia="zh-CN"/>
        </w:rPr>
        <w:t>签署</w:t>
      </w:r>
      <w:r>
        <w:rPr>
          <w:rFonts w:hint="eastAsia" w:ascii="仿宋" w:hAnsi="仿宋" w:eastAsia="仿宋"/>
          <w:bCs/>
          <w:color w:val="auto"/>
          <w:sz w:val="28"/>
          <w:szCs w:val="28"/>
          <w:highlight w:val="none"/>
        </w:rPr>
        <w:t>本文本。</w:t>
      </w:r>
    </w:p>
    <w:p w14:paraId="309D326B">
      <w:pPr>
        <w:spacing w:line="520" w:lineRule="exact"/>
        <w:ind w:firstLine="560"/>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一、定义</w:t>
      </w:r>
    </w:p>
    <w:p w14:paraId="586DC066">
      <w:pPr>
        <w:spacing w:line="520" w:lineRule="exact"/>
        <w:ind w:firstLine="560"/>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除非另有特别约定，在本协议以及与本协议有关的甲乙双方另行签订的其他文件中，下列词语按如下定义进行解释:</w:t>
      </w:r>
    </w:p>
    <w:p w14:paraId="46984AC5">
      <w:pPr>
        <w:spacing w:line="520" w:lineRule="exact"/>
        <w:ind w:firstLine="560"/>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1、“协议”是指甲方和乙方已达成由双方签订的协议格式中的文件，包括所有的附件、附录和组成协议部分的所有其他文件。</w:t>
      </w:r>
    </w:p>
    <w:p w14:paraId="0380EDE0">
      <w:pPr>
        <w:spacing w:line="520" w:lineRule="exact"/>
        <w:ind w:firstLine="560"/>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2、“工作日”是指除公休日和国家法定节假日以外的日历日。</w:t>
      </w:r>
    </w:p>
    <w:p w14:paraId="4E376B35">
      <w:pPr>
        <w:spacing w:line="520" w:lineRule="exact"/>
        <w:ind w:firstLine="560"/>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3、“第三方”是指本协议以外的任何中国境内、境外的法人、自然人或其他组织。</w:t>
      </w:r>
    </w:p>
    <w:p w14:paraId="414D17C4">
      <w:pPr>
        <w:spacing w:line="520" w:lineRule="exact"/>
        <w:ind w:firstLine="560"/>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4、“附件”是指与本协议的订立、履行有关的，经甲乙双方认可的，对本协议约定的内容进行细化、补充、修改、变更的文件等资料。</w:t>
      </w:r>
    </w:p>
    <w:p w14:paraId="43BACFAE">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5、“征集文件”</w:t>
      </w:r>
      <w:r>
        <w:rPr>
          <w:rFonts w:hint="eastAsia" w:ascii="仿宋" w:hAnsi="仿宋" w:eastAsia="仿宋" w:cs="仿宋"/>
          <w:color w:val="auto"/>
          <w:sz w:val="32"/>
          <w:szCs w:val="32"/>
          <w:highlight w:val="none"/>
        </w:rPr>
        <w:t xml:space="preserve"> </w:t>
      </w:r>
      <w:r>
        <w:rPr>
          <w:rFonts w:hint="eastAsia" w:ascii="仿宋" w:hAnsi="仿宋" w:eastAsia="仿宋" w:cs="仿宋"/>
          <w:color w:val="auto"/>
          <w:sz w:val="28"/>
          <w:szCs w:val="28"/>
          <w:highlight w:val="none"/>
        </w:rPr>
        <w:t>是指《淮安市机关事务管理局</w:t>
      </w:r>
      <w:r>
        <w:rPr>
          <w:rFonts w:hint="eastAsia" w:ascii="仿宋" w:hAnsi="仿宋" w:eastAsia="仿宋" w:cs="仿宋"/>
          <w:color w:val="auto"/>
          <w:sz w:val="28"/>
          <w:szCs w:val="28"/>
          <w:highlight w:val="none"/>
          <w:lang w:eastAsia="zh-CN"/>
        </w:rPr>
        <w:t>选择包车客运服务公司</w:t>
      </w:r>
      <w:r>
        <w:rPr>
          <w:rFonts w:hint="eastAsia" w:ascii="仿宋" w:hAnsi="仿宋" w:eastAsia="仿宋" w:cs="仿宋"/>
          <w:color w:val="auto"/>
          <w:sz w:val="28"/>
          <w:szCs w:val="28"/>
          <w:highlight w:val="none"/>
        </w:rPr>
        <w:t>》。</w:t>
      </w:r>
    </w:p>
    <w:p w14:paraId="7BFD6901">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shd w:val="clear" w:color="auto" w:fill="FFFFFF"/>
        </w:rPr>
        <w:t>“服务对象”是指淮安市市级党政机关和参公事业单位（其他市级事业单位可运用本次征集结果）。</w:t>
      </w:r>
    </w:p>
    <w:p w14:paraId="7751AA53">
      <w:pPr>
        <w:spacing w:line="520" w:lineRule="exact"/>
        <w:ind w:firstLine="560"/>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rPr>
        <w:t>二、协议的组成</w:t>
      </w:r>
    </w:p>
    <w:p w14:paraId="58CE6DEA">
      <w:pPr>
        <w:spacing w:line="520" w:lineRule="exact"/>
        <w:ind w:firstLine="560"/>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1、下列文件应作为本协议的组成部分:</w:t>
      </w:r>
    </w:p>
    <w:p w14:paraId="66AB0AA7">
      <w:pPr>
        <w:spacing w:line="520" w:lineRule="exact"/>
        <w:ind w:firstLine="560"/>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（1）本协议条款；</w:t>
      </w:r>
    </w:p>
    <w:p w14:paraId="4741ABB8">
      <w:pPr>
        <w:spacing w:line="520" w:lineRule="exact"/>
        <w:ind w:firstLine="560"/>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（2）征集文件及征集文件的澄清、修改文件；</w:t>
      </w:r>
    </w:p>
    <w:p w14:paraId="151A6F11">
      <w:pPr>
        <w:spacing w:line="520" w:lineRule="exact"/>
        <w:ind w:firstLine="560"/>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（3）响应文件及响应文件的澄清、修改文件；</w:t>
      </w:r>
    </w:p>
    <w:p w14:paraId="131D5812">
      <w:pPr>
        <w:spacing w:line="520" w:lineRule="exact"/>
        <w:ind w:firstLine="560"/>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（4）入围通知书；</w:t>
      </w:r>
    </w:p>
    <w:p w14:paraId="221FE8A1">
      <w:pPr>
        <w:spacing w:line="520" w:lineRule="exact"/>
        <w:ind w:firstLine="560"/>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（5）形成协议的其他有关文件。</w:t>
      </w:r>
    </w:p>
    <w:p w14:paraId="50DA5D15">
      <w:pPr>
        <w:spacing w:line="520" w:lineRule="exact"/>
        <w:ind w:firstLine="560"/>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2、上述文件互为补充和解释，如有不清或相互矛盾之处，以所列顺序在前的为准，但甲、乙双方有特别约定的除外。</w:t>
      </w:r>
    </w:p>
    <w:p w14:paraId="2DADC652">
      <w:pPr>
        <w:spacing w:line="520" w:lineRule="exact"/>
        <w:ind w:firstLine="560"/>
        <w:rPr>
          <w:rFonts w:hint="eastAsia" w:ascii="黑体" w:hAnsi="黑体" w:eastAsia="黑体" w:cs="黑体"/>
          <w:color w:val="auto"/>
          <w:sz w:val="28"/>
          <w:szCs w:val="28"/>
          <w:highlight w:val="none"/>
          <w:shd w:val="clear" w:color="auto" w:fill="FFFFFF"/>
          <w:lang w:eastAsia="zh-CN"/>
        </w:rPr>
      </w:pPr>
      <w:r>
        <w:rPr>
          <w:rFonts w:hint="eastAsia" w:ascii="黑体" w:hAnsi="黑体" w:eastAsia="黑体" w:cs="黑体"/>
          <w:color w:val="auto"/>
          <w:sz w:val="28"/>
          <w:szCs w:val="28"/>
          <w:highlight w:val="none"/>
          <w:shd w:val="clear" w:color="auto" w:fill="FFFFFF"/>
        </w:rPr>
        <w:t>三、</w:t>
      </w:r>
      <w:r>
        <w:rPr>
          <w:rFonts w:hint="eastAsia" w:ascii="黑体" w:hAnsi="黑体" w:eastAsia="黑体" w:cs="黑体"/>
          <w:color w:val="auto"/>
          <w:sz w:val="28"/>
          <w:szCs w:val="28"/>
          <w:highlight w:val="none"/>
          <w:shd w:val="clear" w:color="auto" w:fill="FFFFFF"/>
          <w:lang w:eastAsia="zh-CN"/>
        </w:rPr>
        <w:t>项目基本情况</w:t>
      </w:r>
    </w:p>
    <w:p w14:paraId="03C0EF45">
      <w:pPr>
        <w:spacing w:line="520" w:lineRule="exact"/>
        <w:ind w:firstLine="560"/>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lang w:val="en-US" w:eastAsia="zh-CN"/>
        </w:rPr>
        <w:t>1、采购需求：见征集文件</w:t>
      </w:r>
    </w:p>
    <w:p w14:paraId="36E5646A">
      <w:pPr>
        <w:spacing w:line="520" w:lineRule="exact"/>
        <w:ind w:firstLine="560"/>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lang w:val="en-US" w:eastAsia="zh-CN"/>
        </w:rPr>
        <w:t>2、最高限制单价：见征集文件</w:t>
      </w:r>
    </w:p>
    <w:p w14:paraId="16C8377A">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3、</w:t>
      </w:r>
      <w:r>
        <w:rPr>
          <w:rFonts w:hint="eastAsia" w:ascii="仿宋" w:hAnsi="仿宋" w:eastAsia="仿宋" w:cs="仿宋"/>
          <w:color w:val="auto"/>
          <w:sz w:val="28"/>
          <w:szCs w:val="28"/>
          <w:highlight w:val="none"/>
          <w:shd w:val="clear" w:color="auto" w:fill="FFFFFF"/>
        </w:rPr>
        <w:t>适用本次框架协议的采购人范围：</w:t>
      </w:r>
      <w:r>
        <w:rPr>
          <w:rFonts w:hint="eastAsia" w:ascii="仿宋" w:hAnsi="仿宋" w:eastAsia="仿宋" w:cs="仿宋"/>
          <w:color w:val="auto"/>
          <w:sz w:val="28"/>
          <w:szCs w:val="28"/>
          <w:highlight w:val="none"/>
          <w:shd w:val="clear" w:color="auto" w:fill="FFFFFF"/>
        </w:rPr>
        <w:t>淮安市市级党政机关和参公事业单位（其他市级事业单位可运用本次征集结果）。</w:t>
      </w:r>
    </w:p>
    <w:p w14:paraId="05E22551">
      <w:pPr>
        <w:spacing w:line="520" w:lineRule="exact"/>
        <w:ind w:firstLine="560"/>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4、履行合同的地域范围：由采购人指定</w:t>
      </w:r>
    </w:p>
    <w:p w14:paraId="04335E94">
      <w:pPr>
        <w:spacing w:line="520" w:lineRule="exact"/>
        <w:ind w:firstLine="560"/>
        <w:rPr>
          <w:rFonts w:hint="eastAsia" w:ascii="黑体" w:hAnsi="黑体" w:eastAsia="黑体" w:cs="黑体"/>
          <w:color w:val="auto"/>
          <w:sz w:val="28"/>
          <w:szCs w:val="28"/>
          <w:highlight w:val="none"/>
          <w:shd w:val="clear" w:color="auto" w:fill="FFFFFF"/>
          <w:lang w:eastAsia="zh-CN"/>
        </w:rPr>
      </w:pPr>
      <w:r>
        <w:rPr>
          <w:rFonts w:hint="eastAsia" w:ascii="黑体" w:hAnsi="黑体" w:eastAsia="黑体" w:cs="黑体"/>
          <w:color w:val="auto"/>
          <w:sz w:val="28"/>
          <w:szCs w:val="28"/>
          <w:highlight w:val="none"/>
          <w:shd w:val="clear" w:color="auto" w:fill="FFFFFF"/>
        </w:rPr>
        <w:t>四、</w:t>
      </w:r>
      <w:r>
        <w:rPr>
          <w:rFonts w:hint="eastAsia" w:ascii="黑体" w:hAnsi="黑体" w:eastAsia="黑体" w:cs="黑体"/>
          <w:color w:val="auto"/>
          <w:sz w:val="28"/>
          <w:szCs w:val="28"/>
          <w:highlight w:val="none"/>
          <w:shd w:val="clear" w:color="auto" w:fill="FFFFFF"/>
          <w:lang w:eastAsia="zh-CN"/>
        </w:rPr>
        <w:t>第一阶段入围服务相关信息</w:t>
      </w:r>
    </w:p>
    <w:p w14:paraId="4842FA9D">
      <w:pPr>
        <w:spacing w:line="520" w:lineRule="exact"/>
        <w:ind w:firstLine="560"/>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lang w:val="en-US" w:eastAsia="zh-CN"/>
        </w:rPr>
        <w:t>1、入围服务详细技术规格：见响应文件</w:t>
      </w:r>
    </w:p>
    <w:p w14:paraId="0AA4E0BB">
      <w:pPr>
        <w:spacing w:line="520" w:lineRule="exact"/>
        <w:ind w:firstLine="560"/>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lang w:val="en-US" w:eastAsia="zh-CN"/>
        </w:rPr>
        <w:t>2、服务标准：见响应文件</w:t>
      </w:r>
    </w:p>
    <w:p w14:paraId="2D9B4EBA">
      <w:pPr>
        <w:spacing w:line="520" w:lineRule="exact"/>
        <w:ind w:firstLine="560"/>
        <w:rPr>
          <w:rFonts w:hint="default" w:ascii="仿宋" w:hAnsi="仿宋" w:eastAsia="仿宋" w:cs="仿宋"/>
          <w:color w:val="auto"/>
          <w:sz w:val="28"/>
          <w:szCs w:val="28"/>
          <w:highlight w:val="none"/>
          <w:shd w:val="clear" w:color="auto" w:fill="FFFFFF"/>
          <w:lang w:val="en-US" w:eastAsia="zh-CN"/>
        </w:rPr>
      </w:pPr>
      <w:r>
        <w:rPr>
          <w:rFonts w:hint="default" w:ascii="仿宋" w:hAnsi="仿宋" w:eastAsia="仿宋" w:cs="仿宋"/>
          <w:color w:val="auto"/>
          <w:sz w:val="28"/>
          <w:szCs w:val="28"/>
          <w:highlight w:val="none"/>
          <w:shd w:val="clear" w:color="auto" w:fill="FFFFFF"/>
          <w:lang w:val="en-US" w:eastAsia="zh-CN"/>
        </w:rPr>
        <w:t>3 服务协议价格：</w:t>
      </w:r>
      <w:r>
        <w:rPr>
          <w:rFonts w:hint="eastAsia" w:ascii="仿宋" w:hAnsi="仿宋" w:eastAsia="仿宋" w:cs="仿宋"/>
          <w:color w:val="auto"/>
          <w:sz w:val="28"/>
          <w:szCs w:val="28"/>
          <w:highlight w:val="none"/>
          <w:shd w:val="clear" w:color="auto" w:fill="FFFFFF"/>
          <w:lang w:val="en-US" w:eastAsia="zh-CN"/>
        </w:rPr>
        <w:t>见响应文件</w:t>
      </w:r>
    </w:p>
    <w:p w14:paraId="60D2AD28">
      <w:pPr>
        <w:spacing w:line="520" w:lineRule="exact"/>
        <w:ind w:firstLine="560"/>
        <w:rPr>
          <w:rFonts w:hint="eastAsia" w:ascii="黑体" w:hAnsi="黑体" w:eastAsia="黑体" w:cs="黑体"/>
          <w:color w:val="auto"/>
          <w:sz w:val="28"/>
          <w:szCs w:val="28"/>
          <w:highlight w:val="none"/>
          <w:shd w:val="clear" w:color="auto" w:fill="FFFFFF"/>
          <w:lang w:val="en-US" w:eastAsia="zh-CN"/>
        </w:rPr>
      </w:pPr>
      <w:r>
        <w:rPr>
          <w:rFonts w:hint="eastAsia" w:ascii="黑体" w:hAnsi="黑体" w:eastAsia="黑体" w:cs="黑体"/>
          <w:color w:val="auto"/>
          <w:sz w:val="28"/>
          <w:szCs w:val="28"/>
          <w:highlight w:val="none"/>
          <w:shd w:val="clear" w:color="auto" w:fill="FFFFFF"/>
          <w:lang w:val="en-US" w:eastAsia="zh-CN"/>
        </w:rPr>
        <w:t>五、入围服务升级换代规则</w:t>
      </w:r>
    </w:p>
    <w:p w14:paraId="4562FA2F">
      <w:pPr>
        <w:spacing w:line="520" w:lineRule="exact"/>
        <w:ind w:firstLine="560"/>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lang w:val="en-US" w:eastAsia="zh-CN"/>
        </w:rPr>
        <w:t>本项目框架协议期内，不对入围服务进行升级换代。</w:t>
      </w:r>
    </w:p>
    <w:p w14:paraId="2734375D">
      <w:pPr>
        <w:spacing w:line="520" w:lineRule="exact"/>
        <w:ind w:firstLine="560"/>
        <w:rPr>
          <w:rFonts w:hint="eastAsia" w:ascii="仿宋" w:hAnsi="仿宋" w:eastAsia="仿宋" w:cs="仿宋"/>
          <w:color w:val="auto"/>
          <w:sz w:val="28"/>
          <w:szCs w:val="28"/>
          <w:highlight w:val="none"/>
          <w:shd w:val="clear" w:color="auto" w:fill="FFFFFF"/>
          <w:lang w:val="en-US" w:eastAsia="zh-CN"/>
        </w:rPr>
      </w:pPr>
      <w:r>
        <w:rPr>
          <w:rFonts w:hint="eastAsia" w:ascii="黑体" w:hAnsi="黑体" w:eastAsia="黑体" w:cs="黑体"/>
          <w:color w:val="auto"/>
          <w:sz w:val="28"/>
          <w:szCs w:val="28"/>
          <w:highlight w:val="none"/>
          <w:shd w:val="clear" w:color="auto" w:fill="FFFFFF"/>
          <w:lang w:val="en-US" w:eastAsia="zh-CN"/>
        </w:rPr>
        <w:t>六、确定第二阶段成交供应商的方式</w:t>
      </w:r>
    </w:p>
    <w:p w14:paraId="23F17F11">
      <w:pPr>
        <w:spacing w:line="520" w:lineRule="exact"/>
        <w:ind w:firstLine="560"/>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lang w:val="en-US" w:eastAsia="zh-CN"/>
        </w:rPr>
        <w:t>采购人依据入围服务价格、质量、经营活动中重大违法记录情况、以及服务便利性、用户评价等因素，从第一阶段入围供应商中直接选定。</w:t>
      </w:r>
    </w:p>
    <w:p w14:paraId="1CDD6065">
      <w:pPr>
        <w:spacing w:line="520" w:lineRule="exact"/>
        <w:ind w:firstLine="560"/>
        <w:rPr>
          <w:rFonts w:hint="eastAsia" w:ascii="黑体" w:hAnsi="黑体" w:eastAsia="黑体" w:cs="黑体"/>
          <w:color w:val="auto"/>
          <w:sz w:val="28"/>
          <w:szCs w:val="28"/>
          <w:highlight w:val="none"/>
          <w:shd w:val="clear" w:color="auto" w:fill="FFFFFF"/>
          <w:lang w:val="en-US" w:eastAsia="zh-CN"/>
        </w:rPr>
      </w:pPr>
      <w:r>
        <w:rPr>
          <w:rFonts w:hint="eastAsia" w:ascii="黑体" w:hAnsi="黑体" w:eastAsia="黑体" w:cs="黑体"/>
          <w:color w:val="auto"/>
          <w:sz w:val="28"/>
          <w:szCs w:val="28"/>
          <w:highlight w:val="none"/>
          <w:shd w:val="clear" w:color="auto" w:fill="FFFFFF"/>
          <w:lang w:val="en-US" w:eastAsia="zh-CN"/>
        </w:rPr>
        <w:t>七、资金支付方式、时间和条件</w:t>
      </w:r>
    </w:p>
    <w:p w14:paraId="432D34F6">
      <w:pPr>
        <w:spacing w:line="520" w:lineRule="exact"/>
        <w:ind w:firstLine="560"/>
        <w:rPr>
          <w:rFonts w:hint="eastAsia" w:ascii="仿宋" w:hAnsi="仿宋" w:eastAsia="仿宋" w:cs="仿宋"/>
          <w:color w:val="auto"/>
          <w:sz w:val="28"/>
          <w:szCs w:val="28"/>
          <w:highlight w:val="none"/>
          <w:shd w:val="clear" w:color="auto" w:fill="FFFFFF"/>
          <w:lang w:val="en-US" w:eastAsia="zh-CN"/>
        </w:rPr>
      </w:pPr>
      <w:r>
        <w:rPr>
          <w:rFonts w:hint="default" w:ascii="仿宋" w:hAnsi="仿宋" w:eastAsia="仿宋" w:cs="仿宋"/>
          <w:color w:val="auto"/>
          <w:sz w:val="28"/>
          <w:szCs w:val="28"/>
          <w:highlight w:val="none"/>
          <w:shd w:val="clear" w:color="auto" w:fill="FFFFFF"/>
          <w:lang w:val="en-US" w:eastAsia="zh-CN"/>
        </w:rPr>
        <w:t>采取按次或按项结算。市级机关租赁单位（甲方）和</w:t>
      </w:r>
      <w:r>
        <w:rPr>
          <w:rFonts w:hint="eastAsia" w:ascii="仿宋" w:hAnsi="仿宋" w:eastAsia="仿宋" w:cs="仿宋"/>
          <w:color w:val="auto"/>
          <w:sz w:val="28"/>
          <w:szCs w:val="28"/>
          <w:highlight w:val="none"/>
          <w:shd w:val="clear" w:color="auto" w:fill="FFFFFF"/>
          <w:lang w:val="en-US" w:eastAsia="zh-CN"/>
        </w:rPr>
        <w:t>租车公司</w:t>
      </w:r>
      <w:r>
        <w:rPr>
          <w:rFonts w:hint="default" w:ascii="仿宋" w:hAnsi="仿宋" w:eastAsia="仿宋" w:cs="仿宋"/>
          <w:color w:val="auto"/>
          <w:sz w:val="28"/>
          <w:szCs w:val="28"/>
          <w:highlight w:val="none"/>
          <w:shd w:val="clear" w:color="auto" w:fill="FFFFFF"/>
          <w:lang w:val="en-US" w:eastAsia="zh-CN"/>
        </w:rPr>
        <w:t>（乙方）签订</w:t>
      </w:r>
      <w:r>
        <w:rPr>
          <w:rFonts w:hint="eastAsia" w:ascii="仿宋" w:hAnsi="仿宋" w:eastAsia="仿宋" w:cs="仿宋"/>
          <w:color w:val="auto"/>
          <w:sz w:val="28"/>
          <w:szCs w:val="28"/>
          <w:highlight w:val="none"/>
          <w:shd w:val="clear" w:color="auto" w:fill="FFFFFF"/>
          <w:lang w:val="en-US" w:eastAsia="zh-CN"/>
        </w:rPr>
        <w:t>包车</w:t>
      </w:r>
      <w:r>
        <w:rPr>
          <w:rFonts w:hint="default" w:ascii="仿宋" w:hAnsi="仿宋" w:eastAsia="仿宋" w:cs="仿宋"/>
          <w:color w:val="auto"/>
          <w:sz w:val="28"/>
          <w:szCs w:val="28"/>
          <w:highlight w:val="none"/>
          <w:shd w:val="clear" w:color="auto" w:fill="FFFFFF"/>
          <w:lang w:val="en-US" w:eastAsia="zh-CN"/>
        </w:rPr>
        <w:t>合同，租赁车辆费用（包车）由甲方按照《淮安市市级机关租用社会车辆管理办法（暂行）》规定按实向乙方支付，也可协商进行支付。乙方根据甲方车辆使用情况，将</w:t>
      </w:r>
      <w:r>
        <w:rPr>
          <w:rFonts w:hint="eastAsia" w:ascii="仿宋" w:hAnsi="仿宋" w:eastAsia="仿宋" w:cs="仿宋"/>
          <w:color w:val="auto"/>
          <w:sz w:val="28"/>
          <w:szCs w:val="28"/>
          <w:highlight w:val="none"/>
          <w:shd w:val="clear" w:color="auto" w:fill="FFFFFF"/>
          <w:lang w:val="en-US" w:eastAsia="zh-CN"/>
        </w:rPr>
        <w:t>包车</w:t>
      </w:r>
      <w:r>
        <w:rPr>
          <w:rFonts w:hint="default" w:ascii="仿宋" w:hAnsi="仿宋" w:eastAsia="仿宋" w:cs="仿宋"/>
          <w:color w:val="auto"/>
          <w:sz w:val="28"/>
          <w:szCs w:val="28"/>
          <w:highlight w:val="none"/>
          <w:shd w:val="clear" w:color="auto" w:fill="FFFFFF"/>
          <w:lang w:val="en-US" w:eastAsia="zh-CN"/>
        </w:rPr>
        <w:t>明细、发票等凭证报送甲方，甲方审核确认无误后，予以结算。</w:t>
      </w:r>
    </w:p>
    <w:p w14:paraId="03C90DC7">
      <w:pPr>
        <w:numPr>
          <w:ilvl w:val="0"/>
          <w:numId w:val="0"/>
        </w:numPr>
        <w:spacing w:line="520" w:lineRule="exact"/>
        <w:ind w:firstLine="560"/>
        <w:rPr>
          <w:rFonts w:hint="eastAsia" w:ascii="仿宋" w:hAnsi="仿宋" w:eastAsia="仿宋" w:cs="仿宋"/>
          <w:color w:val="auto"/>
          <w:sz w:val="28"/>
          <w:szCs w:val="28"/>
          <w:highlight w:val="none"/>
          <w:shd w:val="clear" w:color="auto" w:fill="FFFFFF"/>
          <w:lang w:val="en-US" w:eastAsia="zh-CN"/>
        </w:rPr>
      </w:pPr>
      <w:r>
        <w:rPr>
          <w:rFonts w:hint="eastAsia" w:ascii="黑体" w:hAnsi="黑体" w:eastAsia="黑体" w:cs="黑体"/>
          <w:color w:val="auto"/>
          <w:sz w:val="28"/>
          <w:szCs w:val="28"/>
          <w:highlight w:val="none"/>
          <w:shd w:val="clear" w:color="auto" w:fill="FFFFFF"/>
          <w:lang w:val="en-US" w:eastAsia="zh-CN"/>
        </w:rPr>
        <w:t>八、框架协议期限</w:t>
      </w:r>
    </w:p>
    <w:p w14:paraId="4C03B300">
      <w:pPr>
        <w:keepNext w:val="0"/>
        <w:keepLines w:val="0"/>
        <w:pageBreakBefore w:val="0"/>
        <w:widowControl w:val="0"/>
        <w:numPr>
          <w:ilvl w:val="0"/>
          <w:numId w:val="0"/>
        </w:numPr>
        <w:spacing w:line="520" w:lineRule="exact"/>
        <w:ind w:firstLine="840"/>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lang w:val="en-US" w:eastAsia="zh-CN"/>
        </w:rPr>
        <w:t>两年</w:t>
      </w:r>
    </w:p>
    <w:p w14:paraId="78B73498">
      <w:pPr>
        <w:numPr>
          <w:ilvl w:val="0"/>
          <w:numId w:val="0"/>
        </w:numPr>
        <w:spacing w:line="520" w:lineRule="exact"/>
        <w:ind w:firstLine="560"/>
        <w:rPr>
          <w:rFonts w:hint="eastAsia" w:ascii="黑体" w:hAnsi="黑体" w:eastAsia="黑体" w:cs="黑体"/>
          <w:color w:val="auto"/>
          <w:sz w:val="28"/>
          <w:szCs w:val="28"/>
          <w:highlight w:val="none"/>
          <w:shd w:val="clear" w:color="auto" w:fill="FFFFFF"/>
          <w:lang w:val="en-US" w:eastAsia="zh-CN"/>
        </w:rPr>
      </w:pPr>
      <w:r>
        <w:rPr>
          <w:rFonts w:hint="eastAsia" w:ascii="黑体" w:hAnsi="黑体" w:eastAsia="黑体" w:cs="黑体"/>
          <w:color w:val="auto"/>
          <w:sz w:val="28"/>
          <w:szCs w:val="28"/>
          <w:highlight w:val="none"/>
          <w:shd w:val="clear" w:color="auto" w:fill="FFFFFF"/>
          <w:lang w:val="en-US" w:eastAsia="zh-CN"/>
        </w:rPr>
        <w:t>九、入围供应商的清退和补充规则</w:t>
      </w:r>
    </w:p>
    <w:p w14:paraId="6E63BCC2">
      <w:pPr>
        <w:keepNext w:val="0"/>
        <w:keepLines w:val="0"/>
        <w:pageBreakBefore w:val="0"/>
        <w:widowControl w:val="0"/>
        <w:numPr>
          <w:ilvl w:val="0"/>
          <w:numId w:val="0"/>
        </w:numPr>
        <w:spacing w:line="520" w:lineRule="exact"/>
        <w:ind w:firstLine="560"/>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lang w:val="en-US" w:eastAsia="zh-CN"/>
        </w:rPr>
        <w:t>1、清退规则：入围供应商存在《政府采购框架协议采购方式管理暂行办法》第十九条规定情形的，尚未签订框架协议的，取消其入围资格；已经签订框架协议的，解除与其签订的框架协议。</w:t>
      </w:r>
    </w:p>
    <w:p w14:paraId="4731D2AD">
      <w:pPr>
        <w:keepNext w:val="0"/>
        <w:keepLines w:val="0"/>
        <w:pageBreakBefore w:val="0"/>
        <w:widowControl w:val="0"/>
        <w:numPr>
          <w:ilvl w:val="0"/>
          <w:numId w:val="0"/>
        </w:numPr>
        <w:spacing w:line="520" w:lineRule="exact"/>
        <w:ind w:firstLine="560"/>
        <w:rPr>
          <w:rFonts w:hint="eastAsia" w:ascii="仿宋" w:hAnsi="仿宋" w:eastAsia="仿宋" w:cs="仿宋"/>
          <w:color w:val="auto"/>
          <w:sz w:val="28"/>
          <w:szCs w:val="28"/>
          <w:highlight w:val="none"/>
          <w:shd w:val="clear" w:color="auto" w:fill="FFFFFF"/>
          <w:lang w:eastAsia="zh-CN"/>
        </w:rPr>
      </w:pPr>
      <w:r>
        <w:rPr>
          <w:rFonts w:hint="eastAsia" w:ascii="仿宋" w:hAnsi="仿宋" w:eastAsia="仿宋" w:cs="仿宋"/>
          <w:color w:val="auto"/>
          <w:sz w:val="28"/>
          <w:szCs w:val="28"/>
          <w:highlight w:val="none"/>
          <w:shd w:val="clear" w:color="auto" w:fill="FFFFFF"/>
          <w:lang w:val="en-US" w:eastAsia="zh-CN"/>
        </w:rPr>
        <w:t>2、补充规则：如出现剩余入围供应商不足入围供应商总数70%且影响框架协议执行的情形时，代理公司报监管部门同意后，将进行补充征集供应商。补充征集的条件、程序、评审方法和淘汰比例与初次征集相同。补充征集遵守原框架协议的有效期。补充征集期间，原框架协议继续履行。</w:t>
      </w:r>
    </w:p>
    <w:p w14:paraId="64B6BA71">
      <w:pPr>
        <w:spacing w:line="520" w:lineRule="exact"/>
        <w:ind w:firstLine="560"/>
        <w:rPr>
          <w:rFonts w:hint="eastAsia" w:ascii="黑体" w:hAnsi="黑体" w:eastAsia="黑体" w:cs="黑体"/>
          <w:color w:val="auto"/>
          <w:sz w:val="28"/>
          <w:szCs w:val="28"/>
          <w:highlight w:val="none"/>
          <w:shd w:val="clear" w:color="auto" w:fill="FFFFFF"/>
          <w:lang w:eastAsia="zh-CN"/>
        </w:rPr>
      </w:pPr>
      <w:r>
        <w:rPr>
          <w:rFonts w:hint="eastAsia" w:ascii="黑体" w:hAnsi="黑体" w:eastAsia="黑体" w:cs="黑体"/>
          <w:color w:val="auto"/>
          <w:sz w:val="28"/>
          <w:szCs w:val="28"/>
          <w:highlight w:val="none"/>
          <w:shd w:val="clear" w:color="auto" w:fill="FFFFFF"/>
          <w:lang w:eastAsia="zh-CN"/>
        </w:rPr>
        <w:t>十、采购合同文本</w:t>
      </w:r>
    </w:p>
    <w:p w14:paraId="445C96BF">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见</w:t>
      </w:r>
      <w:r>
        <w:rPr>
          <w:rFonts w:hint="eastAsia" w:ascii="仿宋" w:hAnsi="仿宋" w:eastAsia="仿宋" w:cs="仿宋"/>
          <w:color w:val="auto"/>
          <w:sz w:val="28"/>
          <w:szCs w:val="28"/>
          <w:highlight w:val="none"/>
          <w:shd w:val="clear" w:color="auto" w:fill="FFFFFF"/>
          <w:lang w:eastAsia="zh-CN"/>
        </w:rPr>
        <w:t>下</w:t>
      </w:r>
      <w:r>
        <w:rPr>
          <w:rFonts w:hint="eastAsia" w:ascii="仿宋" w:hAnsi="仿宋" w:eastAsia="仿宋" w:cs="仿宋"/>
          <w:color w:val="auto"/>
          <w:sz w:val="28"/>
          <w:szCs w:val="28"/>
          <w:highlight w:val="none"/>
          <w:shd w:val="clear" w:color="auto" w:fill="FFFFFF"/>
        </w:rPr>
        <w:t>“框架协议文本附件1”（乙方在“苏采云”系统中与采购人签订电子采购合同）</w:t>
      </w:r>
    </w:p>
    <w:p w14:paraId="5B237A5C">
      <w:pPr>
        <w:spacing w:line="520" w:lineRule="exact"/>
        <w:ind w:firstLine="560"/>
        <w:rPr>
          <w:rFonts w:hint="eastAsia" w:ascii="黑体" w:hAnsi="黑体" w:eastAsia="黑体" w:cs="黑体"/>
          <w:color w:val="auto"/>
          <w:sz w:val="28"/>
          <w:szCs w:val="28"/>
          <w:highlight w:val="none"/>
          <w:shd w:val="clear" w:color="auto" w:fill="FFFFFF"/>
        </w:rPr>
      </w:pPr>
      <w:r>
        <w:rPr>
          <w:rFonts w:hint="eastAsia" w:ascii="黑体" w:hAnsi="黑体" w:eastAsia="黑体" w:cs="黑体"/>
          <w:color w:val="auto"/>
          <w:sz w:val="28"/>
          <w:szCs w:val="28"/>
          <w:highlight w:val="none"/>
          <w:shd w:val="clear" w:color="auto" w:fill="FFFFFF"/>
          <w:lang w:eastAsia="zh-CN"/>
        </w:rPr>
        <w:t>十一</w:t>
      </w:r>
      <w:r>
        <w:rPr>
          <w:rFonts w:hint="eastAsia" w:ascii="黑体" w:hAnsi="黑体" w:eastAsia="黑体" w:cs="黑体"/>
          <w:color w:val="auto"/>
          <w:sz w:val="28"/>
          <w:szCs w:val="28"/>
          <w:highlight w:val="none"/>
          <w:shd w:val="clear" w:color="auto" w:fill="FFFFFF"/>
        </w:rPr>
        <w:t>、甲乙双方的权利和义务</w:t>
      </w:r>
    </w:p>
    <w:p w14:paraId="6D802A72">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1</w:t>
      </w:r>
      <w:r>
        <w:rPr>
          <w:rFonts w:hint="eastAsia" w:ascii="仿宋" w:hAnsi="仿宋" w:eastAsia="仿宋" w:cs="仿宋"/>
          <w:color w:val="auto"/>
          <w:sz w:val="28"/>
          <w:szCs w:val="28"/>
          <w:highlight w:val="none"/>
          <w:shd w:val="clear" w:color="auto" w:fill="FFFFFF"/>
          <w:lang w:eastAsia="zh-CN"/>
        </w:rPr>
        <w:t>、</w:t>
      </w:r>
      <w:r>
        <w:rPr>
          <w:rFonts w:hint="eastAsia" w:ascii="仿宋" w:hAnsi="仿宋" w:eastAsia="仿宋" w:cs="仿宋"/>
          <w:color w:val="auto"/>
          <w:sz w:val="28"/>
          <w:szCs w:val="28"/>
          <w:highlight w:val="none"/>
          <w:shd w:val="clear" w:color="auto" w:fill="FFFFFF"/>
        </w:rPr>
        <w:t xml:space="preserve"> 甲方的权利</w:t>
      </w:r>
    </w:p>
    <w:p w14:paraId="7E7D8828">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（1）确定框架协议采购需求。</w:t>
      </w:r>
    </w:p>
    <w:p w14:paraId="257A95C9">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（2）确定最高限制单价。</w:t>
      </w:r>
    </w:p>
    <w:p w14:paraId="143C4C39">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（3）确定框架协议有效期。</w:t>
      </w:r>
    </w:p>
    <w:p w14:paraId="211349ED">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（4）制定统一的采购合同文本供采购人、供应商使用，并明确要求采购人、供应商不得擅自改变框架协议约定的合同实质性条款。</w:t>
      </w:r>
    </w:p>
    <w:p w14:paraId="0449F0B2">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（5）乙方存在《政府采购框架协议采购方式管理暂行办法》第十九条第一款规定的情形时，取消入围供应商的入围资格，或解除与其签订的框架协议。</w:t>
      </w:r>
    </w:p>
    <w:p w14:paraId="2CA28B2C">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（6）在框架协议期内，随时对乙方履约情况进行检查。 </w:t>
      </w:r>
    </w:p>
    <w:p w14:paraId="0C5C7BB9">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2</w:t>
      </w:r>
      <w:r>
        <w:rPr>
          <w:rFonts w:hint="eastAsia" w:ascii="仿宋" w:hAnsi="仿宋" w:eastAsia="仿宋" w:cs="仿宋"/>
          <w:color w:val="auto"/>
          <w:sz w:val="28"/>
          <w:szCs w:val="28"/>
          <w:highlight w:val="none"/>
          <w:shd w:val="clear" w:color="auto" w:fill="FFFFFF"/>
          <w:lang w:eastAsia="zh-CN"/>
        </w:rPr>
        <w:t>、</w:t>
      </w:r>
      <w:r>
        <w:rPr>
          <w:rFonts w:hint="eastAsia" w:ascii="仿宋" w:hAnsi="仿宋" w:eastAsia="仿宋" w:cs="仿宋"/>
          <w:color w:val="auto"/>
          <w:sz w:val="28"/>
          <w:szCs w:val="28"/>
          <w:highlight w:val="none"/>
          <w:shd w:val="clear" w:color="auto" w:fill="FFFFFF"/>
        </w:rPr>
        <w:t xml:space="preserve"> 甲方的义务</w:t>
      </w:r>
    </w:p>
    <w:p w14:paraId="46346576">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（1）为第二阶段合同授予提供工作便利。 </w:t>
      </w:r>
    </w:p>
    <w:p w14:paraId="30FF33C9">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（2）对第二阶段最高限价和需求标准执行情况进行管理。</w:t>
      </w:r>
    </w:p>
    <w:p w14:paraId="626A2470">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（3）对第二阶段确定成交供应商情况进行管理。 </w:t>
      </w:r>
    </w:p>
    <w:p w14:paraId="74322DA3">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（4）根据框架协议约定，在质量不降低、价格不提高的前提下，对入围供应商因服务升级换代、用新服务替代原入围服务的情形进行审核。 </w:t>
      </w:r>
    </w:p>
    <w:p w14:paraId="1173EFFB">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（5）建立用户反馈和评价机制，接受采购人对入围供应商履行框架协议和采购合同情况的反馈与评价，并将用户反馈和评价情况向采购人公开，作为第二阶段直接选定成交供应商的参考。 </w:t>
      </w:r>
    </w:p>
    <w:p w14:paraId="6B04F31A">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（6）公开封闭式框架协议的第二阶段成交结果。 </w:t>
      </w:r>
    </w:p>
    <w:p w14:paraId="204C3748">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（7）办理入围供应商清退和补充相关事宜。</w:t>
      </w:r>
    </w:p>
    <w:p w14:paraId="010AED4F">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（8）建立真实完整的框架协议采购档案，妥善保存每项采购活动的采购文件资料。</w:t>
      </w:r>
    </w:p>
    <w:p w14:paraId="7E9FF1FF">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3</w:t>
      </w:r>
      <w:r>
        <w:rPr>
          <w:rFonts w:hint="eastAsia" w:ascii="仿宋" w:hAnsi="仿宋" w:eastAsia="仿宋" w:cs="仿宋"/>
          <w:color w:val="auto"/>
          <w:sz w:val="28"/>
          <w:szCs w:val="28"/>
          <w:highlight w:val="none"/>
          <w:shd w:val="clear" w:color="auto" w:fill="FFFFFF"/>
          <w:lang w:eastAsia="zh-CN"/>
        </w:rPr>
        <w:t>、</w:t>
      </w:r>
      <w:r>
        <w:rPr>
          <w:rFonts w:hint="eastAsia" w:ascii="仿宋" w:hAnsi="仿宋" w:eastAsia="仿宋" w:cs="仿宋"/>
          <w:color w:val="auto"/>
          <w:sz w:val="28"/>
          <w:szCs w:val="28"/>
          <w:highlight w:val="none"/>
          <w:shd w:val="clear" w:color="auto" w:fill="FFFFFF"/>
        </w:rPr>
        <w:t xml:space="preserve"> 乙方的权利</w:t>
      </w:r>
    </w:p>
    <w:p w14:paraId="36E96D73">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（1）乙方具有为采购人提供相关服务的资格。</w:t>
      </w:r>
    </w:p>
    <w:p w14:paraId="2ABD3694">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（2）乙方有权拒绝采购人提出的以本次框架协议采购名义购买非入围货物、服务、配件或满足采购人超出响应承诺以外的其他要求。 </w:t>
      </w:r>
    </w:p>
    <w:p w14:paraId="20C25D6A">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（3）对采购人在购买入围服务过程中的不正当要求和违规行为进行投诉，并要求有关部门做出处理。 </w:t>
      </w:r>
    </w:p>
    <w:p w14:paraId="0ACB35EA">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（4）有权拒绝任何个人以采购人名义按照协议价格购买入围服务和进行现金交易。</w:t>
      </w:r>
    </w:p>
    <w:p w14:paraId="0500554F">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4</w:t>
      </w:r>
      <w:r>
        <w:rPr>
          <w:rFonts w:hint="eastAsia" w:ascii="仿宋" w:hAnsi="仿宋" w:eastAsia="仿宋" w:cs="仿宋"/>
          <w:color w:val="auto"/>
          <w:sz w:val="28"/>
          <w:szCs w:val="28"/>
          <w:highlight w:val="none"/>
          <w:shd w:val="clear" w:color="auto" w:fill="FFFFFF"/>
          <w:lang w:eastAsia="zh-CN"/>
        </w:rPr>
        <w:t>、</w:t>
      </w:r>
      <w:r>
        <w:rPr>
          <w:rFonts w:hint="eastAsia" w:ascii="仿宋" w:hAnsi="仿宋" w:eastAsia="仿宋" w:cs="仿宋"/>
          <w:color w:val="auto"/>
          <w:sz w:val="28"/>
          <w:szCs w:val="28"/>
          <w:highlight w:val="none"/>
          <w:shd w:val="clear" w:color="auto" w:fill="FFFFFF"/>
        </w:rPr>
        <w:t xml:space="preserve"> 乙方的义务</w:t>
      </w:r>
    </w:p>
    <w:p w14:paraId="19825D76">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（1）严格执行国家法律法规，严格按照响应文件承诺的价格和服务履约，遵守本合同条款。 </w:t>
      </w:r>
    </w:p>
    <w:p w14:paraId="44E7194D">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（2）乙方应当符合《</w:t>
      </w:r>
      <w:r>
        <w:rPr>
          <w:rFonts w:hint="eastAsia" w:ascii="仿宋" w:hAnsi="仿宋" w:eastAsia="仿宋"/>
          <w:color w:val="auto"/>
          <w:sz w:val="28"/>
          <w:szCs w:val="28"/>
          <w:highlight w:val="none"/>
        </w:rPr>
        <w:t>中华人民共和国政府采购法</w:t>
      </w:r>
      <w:r>
        <w:rPr>
          <w:rFonts w:hint="eastAsia" w:ascii="仿宋" w:hAnsi="仿宋" w:eastAsia="仿宋" w:cs="仿宋"/>
          <w:color w:val="auto"/>
          <w:sz w:val="28"/>
          <w:szCs w:val="28"/>
          <w:highlight w:val="none"/>
          <w:shd w:val="clear" w:color="auto" w:fill="FFFFFF"/>
        </w:rPr>
        <w:t>》第二十二条第一款的规定。</w:t>
      </w:r>
    </w:p>
    <w:p w14:paraId="25694BD4">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（3）随时接受并配合甲方的监督检查，并配合财政部门对采购人和其他入围供应商对框架协议执行情况进行监督，发现违规违约情形的，及时向财政部门报告。 </w:t>
      </w:r>
    </w:p>
    <w:p w14:paraId="128A2FA5">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（4）在框架协议有效期内，按照不高于协议价格的价格，向采购人提供相关服务。 </w:t>
      </w:r>
    </w:p>
    <w:p w14:paraId="256DEDC5">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（5）乙方及其委托的聘用专家对本项目承担连带责任，乙方委托的聘用专家必须履行乙方在响应文件中承诺的责任和义务。 </w:t>
      </w:r>
    </w:p>
    <w:p w14:paraId="77479068">
      <w:pPr>
        <w:spacing w:line="52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（6）框架协议期内，在质量不降低、价格不提高的前提下，乙方如出现因服务升级换代，需用新服务替代原入围服务情形时，必须在“苏采云”系统中向甲方提出申请。</w:t>
      </w:r>
    </w:p>
    <w:p w14:paraId="3E2D3D36">
      <w:pPr>
        <w:spacing w:line="520" w:lineRule="exact"/>
        <w:ind w:firstLine="560"/>
        <w:rPr>
          <w:rFonts w:hint="eastAsia" w:ascii="黑体" w:hAnsi="黑体" w:eastAsia="黑体" w:cs="黑体"/>
          <w:color w:val="auto"/>
          <w:sz w:val="28"/>
          <w:szCs w:val="28"/>
          <w:highlight w:val="none"/>
          <w:shd w:val="clear" w:color="auto" w:fill="FFFFFF"/>
          <w:lang w:eastAsia="zh-CN"/>
        </w:rPr>
      </w:pPr>
      <w:r>
        <w:rPr>
          <w:rFonts w:hint="eastAsia" w:ascii="黑体" w:hAnsi="黑体" w:eastAsia="黑体" w:cs="黑体"/>
          <w:color w:val="auto"/>
          <w:sz w:val="28"/>
          <w:szCs w:val="28"/>
          <w:highlight w:val="none"/>
          <w:shd w:val="clear" w:color="auto" w:fill="FFFFFF"/>
          <w:lang w:eastAsia="zh-CN"/>
        </w:rPr>
        <w:t>十二</w:t>
      </w:r>
      <w:r>
        <w:rPr>
          <w:rFonts w:hint="eastAsia" w:ascii="黑体" w:hAnsi="黑体" w:eastAsia="黑体" w:cs="黑体"/>
          <w:color w:val="auto"/>
          <w:sz w:val="28"/>
          <w:szCs w:val="28"/>
          <w:highlight w:val="none"/>
          <w:shd w:val="clear" w:color="auto" w:fill="FFFFFF"/>
        </w:rPr>
        <w:t>、</w:t>
      </w:r>
      <w:r>
        <w:rPr>
          <w:rFonts w:hint="eastAsia" w:ascii="黑体" w:hAnsi="黑体" w:eastAsia="黑体" w:cs="黑体"/>
          <w:color w:val="auto"/>
          <w:sz w:val="28"/>
          <w:szCs w:val="28"/>
          <w:highlight w:val="none"/>
          <w:shd w:val="clear" w:color="auto" w:fill="FFFFFF"/>
          <w:lang w:eastAsia="zh-CN"/>
        </w:rPr>
        <w:t>税费</w:t>
      </w:r>
    </w:p>
    <w:p w14:paraId="134B4DA6">
      <w:pPr>
        <w:spacing w:line="520" w:lineRule="exact"/>
        <w:ind w:firstLine="560"/>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本框架协议执行中相关的一切税费均由乙方负担。</w:t>
      </w:r>
    </w:p>
    <w:p w14:paraId="4588B323">
      <w:pPr>
        <w:numPr>
          <w:ilvl w:val="0"/>
          <w:numId w:val="2"/>
        </w:numPr>
        <w:spacing w:line="520" w:lineRule="exact"/>
        <w:ind w:left="630" w:leftChars="0" w:firstLine="0" w:firstLineChars="0"/>
        <w:rPr>
          <w:rFonts w:hint="eastAsia" w:ascii="黑体" w:hAnsi="黑体" w:eastAsia="黑体" w:cs="黑体"/>
          <w:color w:val="auto"/>
          <w:sz w:val="28"/>
          <w:szCs w:val="28"/>
          <w:highlight w:val="none"/>
          <w:shd w:val="clear" w:color="auto" w:fill="FFFFFF"/>
          <w:lang w:eastAsia="zh-CN"/>
        </w:rPr>
      </w:pPr>
      <w:r>
        <w:rPr>
          <w:rFonts w:hint="eastAsia" w:ascii="黑体" w:hAnsi="黑体" w:eastAsia="黑体" w:cs="黑体"/>
          <w:color w:val="auto"/>
          <w:sz w:val="28"/>
          <w:szCs w:val="28"/>
          <w:highlight w:val="none"/>
          <w:shd w:val="clear" w:color="auto" w:fill="FFFFFF"/>
          <w:lang w:eastAsia="zh-CN"/>
        </w:rPr>
        <w:t>争议解决的办法</w:t>
      </w:r>
    </w:p>
    <w:p w14:paraId="509DF2EB">
      <w:pPr>
        <w:keepNext w:val="0"/>
        <w:keepLines w:val="0"/>
        <w:pageBreakBefore w:val="0"/>
        <w:widowControl w:val="0"/>
        <w:numPr>
          <w:ilvl w:val="0"/>
          <w:numId w:val="0"/>
        </w:numPr>
        <w:spacing w:line="520" w:lineRule="exact"/>
        <w:ind w:firstLine="560"/>
        <w:jc w:val="both"/>
        <w:rPr>
          <w:rFonts w:hint="eastAsia" w:ascii="仿宋" w:hAnsi="仿宋" w:eastAsia="仿宋" w:cs="仿宋"/>
          <w:color w:val="auto"/>
          <w:sz w:val="28"/>
          <w:szCs w:val="28"/>
          <w:highlight w:val="none"/>
          <w:shd w:val="clear" w:color="auto" w:fill="FFFFFF"/>
          <w:lang w:eastAsia="zh-CN"/>
        </w:rPr>
      </w:pPr>
      <w:r>
        <w:rPr>
          <w:rFonts w:hint="eastAsia" w:ascii="仿宋" w:hAnsi="仿宋" w:eastAsia="仿宋" w:cs="仿宋"/>
          <w:color w:val="auto"/>
          <w:sz w:val="28"/>
          <w:szCs w:val="28"/>
          <w:highlight w:val="none"/>
          <w:shd w:val="clear" w:color="auto" w:fill="FFFFFF"/>
          <w:lang w:eastAsia="zh-CN"/>
        </w:rPr>
        <w:t>因本框架协议的签订、履行而发生的争议，甲乙双方应通过友好协商解决，如协商不成由甲方住所地人民法院管辖。</w:t>
      </w:r>
    </w:p>
    <w:p w14:paraId="04031D4C">
      <w:pPr>
        <w:numPr>
          <w:ilvl w:val="0"/>
          <w:numId w:val="2"/>
        </w:numPr>
        <w:spacing w:line="520" w:lineRule="exact"/>
        <w:ind w:left="630" w:leftChars="0" w:firstLine="0" w:firstLineChars="0"/>
        <w:rPr>
          <w:rFonts w:ascii="仿宋" w:hAnsi="仿宋" w:eastAsia="仿宋" w:cs="仿宋"/>
          <w:b/>
          <w:bCs/>
          <w:color w:val="auto"/>
          <w:sz w:val="28"/>
          <w:szCs w:val="28"/>
          <w:highlight w:val="none"/>
          <w:shd w:val="clear" w:color="auto" w:fill="FFFFFF"/>
        </w:rPr>
      </w:pPr>
      <w:r>
        <w:rPr>
          <w:rFonts w:hint="eastAsia" w:ascii="仿宋" w:hAnsi="仿宋" w:eastAsia="仿宋" w:cs="仿宋"/>
          <w:b/>
          <w:bCs/>
          <w:color w:val="auto"/>
          <w:sz w:val="28"/>
          <w:szCs w:val="28"/>
          <w:highlight w:val="none"/>
          <w:shd w:val="clear" w:color="auto" w:fill="FFFFFF"/>
        </w:rPr>
        <w:t>框架协议文本的生效及其它</w:t>
      </w:r>
    </w:p>
    <w:p w14:paraId="265A22AB">
      <w:pPr>
        <w:keepNext w:val="0"/>
        <w:keepLines w:val="0"/>
        <w:pageBreakBefore w:val="0"/>
        <w:widowControl w:val="0"/>
        <w:numPr>
          <w:ilvl w:val="0"/>
          <w:numId w:val="0"/>
        </w:numPr>
        <w:spacing w:line="520" w:lineRule="exact"/>
        <w:ind w:firstLine="560"/>
        <w:jc w:val="both"/>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1、</w:t>
      </w:r>
      <w:r>
        <w:rPr>
          <w:rFonts w:hint="eastAsia" w:ascii="仿宋" w:hAnsi="仿宋" w:eastAsia="仿宋" w:cs="仿宋"/>
          <w:color w:val="auto"/>
          <w:sz w:val="28"/>
          <w:szCs w:val="28"/>
          <w:highlight w:val="none"/>
          <w:shd w:val="clear" w:color="auto" w:fill="FFFFFF"/>
        </w:rPr>
        <w:t>本框架协议文本经甲乙双方法定代表人或授权委托代表人签字并加盖单位公章后生效。</w:t>
      </w:r>
    </w:p>
    <w:p w14:paraId="0CD89600">
      <w:pPr>
        <w:keepNext w:val="0"/>
        <w:keepLines w:val="0"/>
        <w:pageBreakBefore w:val="0"/>
        <w:widowControl w:val="0"/>
        <w:numPr>
          <w:ilvl w:val="0"/>
          <w:numId w:val="0"/>
        </w:numPr>
        <w:spacing w:line="520" w:lineRule="exact"/>
        <w:ind w:firstLine="560"/>
        <w:jc w:val="both"/>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2</w:t>
      </w:r>
      <w:r>
        <w:rPr>
          <w:rFonts w:hint="eastAsia" w:ascii="仿宋" w:hAnsi="仿宋" w:eastAsia="仿宋" w:cs="仿宋"/>
          <w:color w:val="auto"/>
          <w:sz w:val="28"/>
          <w:szCs w:val="28"/>
          <w:highlight w:val="none"/>
          <w:shd w:val="clear" w:color="auto" w:fill="FFFFFF"/>
          <w:lang w:eastAsia="zh-CN"/>
        </w:rPr>
        <w:t>、</w:t>
      </w:r>
      <w:r>
        <w:rPr>
          <w:rFonts w:hint="eastAsia" w:ascii="仿宋" w:hAnsi="仿宋" w:eastAsia="仿宋" w:cs="仿宋"/>
          <w:color w:val="auto"/>
          <w:sz w:val="28"/>
          <w:szCs w:val="28"/>
          <w:highlight w:val="none"/>
          <w:shd w:val="clear" w:color="auto" w:fill="FFFFFF"/>
        </w:rPr>
        <w:t>本框架协议文本未尽事宜，遵照《民法典》、《</w:t>
      </w:r>
      <w:r>
        <w:rPr>
          <w:rFonts w:hint="eastAsia" w:ascii="仿宋" w:hAnsi="仿宋" w:eastAsia="仿宋"/>
          <w:color w:val="auto"/>
          <w:sz w:val="28"/>
          <w:szCs w:val="28"/>
          <w:highlight w:val="none"/>
        </w:rPr>
        <w:t>中华人民共和国政府采购法</w:t>
      </w:r>
      <w:r>
        <w:rPr>
          <w:rFonts w:hint="eastAsia" w:ascii="仿宋" w:hAnsi="仿宋" w:eastAsia="仿宋" w:cs="仿宋"/>
          <w:color w:val="auto"/>
          <w:sz w:val="28"/>
          <w:szCs w:val="28"/>
          <w:highlight w:val="none"/>
          <w:shd w:val="clear" w:color="auto" w:fill="FFFFFF"/>
        </w:rPr>
        <w:t>》有关条文执行。</w:t>
      </w:r>
    </w:p>
    <w:p w14:paraId="4EDA9082">
      <w:pPr>
        <w:keepNext w:val="0"/>
        <w:keepLines w:val="0"/>
        <w:pageBreakBefore w:val="0"/>
        <w:widowControl w:val="0"/>
        <w:numPr>
          <w:ilvl w:val="0"/>
          <w:numId w:val="0"/>
        </w:numPr>
        <w:spacing w:line="520" w:lineRule="exact"/>
        <w:ind w:firstLine="560"/>
        <w:jc w:val="both"/>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3</w:t>
      </w:r>
      <w:r>
        <w:rPr>
          <w:rFonts w:hint="eastAsia" w:ascii="仿宋" w:hAnsi="仿宋" w:eastAsia="仿宋" w:cs="仿宋"/>
          <w:color w:val="auto"/>
          <w:sz w:val="28"/>
          <w:szCs w:val="28"/>
          <w:highlight w:val="none"/>
          <w:shd w:val="clear" w:color="auto" w:fill="FFFFFF"/>
          <w:lang w:eastAsia="zh-CN"/>
        </w:rPr>
        <w:t>、</w:t>
      </w:r>
      <w:r>
        <w:rPr>
          <w:rFonts w:hint="eastAsia" w:ascii="仿宋" w:hAnsi="仿宋" w:eastAsia="仿宋" w:cs="仿宋"/>
          <w:color w:val="auto"/>
          <w:sz w:val="28"/>
          <w:szCs w:val="28"/>
          <w:highlight w:val="none"/>
          <w:shd w:val="clear" w:color="auto" w:fill="FFFFFF"/>
        </w:rPr>
        <w:t>本框架协议文本正本一式两份，具有同等法律效力，甲方、乙方各执一份。</w:t>
      </w:r>
    </w:p>
    <w:p w14:paraId="15B31284">
      <w:pPr>
        <w:widowControl w:val="0"/>
        <w:numPr>
          <w:ilvl w:val="0"/>
          <w:numId w:val="0"/>
        </w:numPr>
        <w:spacing w:line="520" w:lineRule="exact"/>
        <w:jc w:val="both"/>
        <w:rPr>
          <w:rFonts w:ascii="仿宋" w:hAnsi="仿宋" w:eastAsia="仿宋" w:cs="仿宋"/>
          <w:color w:val="auto"/>
          <w:sz w:val="28"/>
          <w:szCs w:val="28"/>
          <w:highlight w:val="none"/>
          <w:shd w:val="clear" w:color="auto" w:fill="FFFFFF"/>
        </w:rPr>
      </w:pPr>
    </w:p>
    <w:p w14:paraId="11CF1B71">
      <w:pPr>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此页无正文）</w:t>
      </w:r>
    </w:p>
    <w:p w14:paraId="32710135">
      <w:pPr>
        <w:spacing w:line="520" w:lineRule="exact"/>
        <w:rPr>
          <w:rFonts w:ascii="仿宋" w:hAnsi="仿宋" w:eastAsia="仿宋"/>
          <w:color w:val="auto"/>
          <w:sz w:val="28"/>
          <w:szCs w:val="28"/>
          <w:highlight w:val="none"/>
        </w:rPr>
      </w:pPr>
    </w:p>
    <w:p w14:paraId="31C9B254">
      <w:pPr>
        <w:spacing w:line="520" w:lineRule="exact"/>
        <w:rPr>
          <w:rFonts w:ascii="仿宋" w:hAnsi="仿宋" w:eastAsia="仿宋"/>
          <w:color w:val="auto"/>
          <w:sz w:val="28"/>
          <w:szCs w:val="28"/>
          <w:highlight w:val="none"/>
        </w:rPr>
      </w:pPr>
    </w:p>
    <w:p w14:paraId="7ACE2E56">
      <w:pPr>
        <w:spacing w:line="520" w:lineRule="exact"/>
        <w:rPr>
          <w:rFonts w:ascii="仿宋" w:hAnsi="仿宋" w:eastAsia="仿宋"/>
          <w:color w:val="auto"/>
          <w:sz w:val="28"/>
          <w:szCs w:val="28"/>
          <w:highlight w:val="none"/>
        </w:rPr>
      </w:pPr>
    </w:p>
    <w:p w14:paraId="349E2904">
      <w:pPr>
        <w:spacing w:line="520" w:lineRule="exact"/>
        <w:rPr>
          <w:rFonts w:ascii="仿宋" w:hAnsi="仿宋" w:eastAsia="仿宋"/>
          <w:color w:val="auto"/>
          <w:sz w:val="28"/>
          <w:szCs w:val="28"/>
          <w:highlight w:val="none"/>
        </w:rPr>
      </w:pPr>
    </w:p>
    <w:p w14:paraId="10230179">
      <w:pPr>
        <w:spacing w:line="520" w:lineRule="exact"/>
        <w:rPr>
          <w:rFonts w:ascii="仿宋" w:hAnsi="仿宋" w:eastAsia="仿宋"/>
          <w:color w:val="auto"/>
          <w:sz w:val="28"/>
          <w:szCs w:val="28"/>
          <w:highlight w:val="none"/>
        </w:rPr>
      </w:pPr>
    </w:p>
    <w:p w14:paraId="5412416C">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甲方：</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（公章）</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乙方：</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（公章）</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p>
    <w:p w14:paraId="724C494E">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地址：</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地址：</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w:t>
      </w:r>
    </w:p>
    <w:p w14:paraId="11DE539F">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法定代表人</w:t>
      </w:r>
      <w:r>
        <w:rPr>
          <w:rFonts w:hint="eastAsia" w:ascii="仿宋" w:hAnsi="仿宋" w:eastAsia="仿宋"/>
          <w:color w:val="auto"/>
          <w:sz w:val="28"/>
          <w:szCs w:val="28"/>
          <w:highlight w:val="none"/>
        </w:rPr>
        <w:t>或授权代表</w:t>
      </w:r>
      <w:r>
        <w:rPr>
          <w:rFonts w:ascii="仿宋" w:hAnsi="仿宋" w:eastAsia="仿宋"/>
          <w:color w:val="auto"/>
          <w:sz w:val="28"/>
          <w:szCs w:val="28"/>
          <w:highlight w:val="none"/>
        </w:rPr>
        <w:t>：</w:t>
      </w:r>
      <w:r>
        <w:rPr>
          <w:rFonts w:hint="eastAsia" w:ascii="仿宋" w:hAnsi="仿宋" w:eastAsia="仿宋"/>
          <w:color w:val="auto"/>
          <w:sz w:val="28"/>
          <w:szCs w:val="28"/>
          <w:highlight w:val="none"/>
          <w:u w:val="single"/>
        </w:rPr>
        <w:t xml:space="preserve"> （签字）</w:t>
      </w:r>
      <w:r>
        <w:rPr>
          <w:rFonts w:hint="eastAsia" w:ascii="仿宋" w:hAnsi="仿宋" w:eastAsia="仿宋"/>
          <w:color w:val="auto"/>
          <w:sz w:val="28"/>
          <w:szCs w:val="28"/>
          <w:highlight w:val="none"/>
        </w:rPr>
        <w:t xml:space="preserve"> </w:t>
      </w:r>
      <w:r>
        <w:rPr>
          <w:rFonts w:ascii="仿宋" w:hAnsi="仿宋" w:eastAsia="仿宋"/>
          <w:color w:val="auto"/>
          <w:sz w:val="28"/>
          <w:szCs w:val="28"/>
          <w:highlight w:val="none"/>
        </w:rPr>
        <w:t>法定代表人</w:t>
      </w:r>
      <w:r>
        <w:rPr>
          <w:rFonts w:hint="eastAsia" w:ascii="仿宋" w:hAnsi="仿宋" w:eastAsia="仿宋"/>
          <w:color w:val="auto"/>
          <w:sz w:val="28"/>
          <w:szCs w:val="28"/>
          <w:highlight w:val="none"/>
        </w:rPr>
        <w:t>或授权代表</w:t>
      </w:r>
      <w:r>
        <w:rPr>
          <w:rFonts w:ascii="仿宋" w:hAnsi="仿宋" w:eastAsia="仿宋"/>
          <w:color w:val="auto"/>
          <w:sz w:val="28"/>
          <w:szCs w:val="28"/>
          <w:highlight w:val="none"/>
        </w:rPr>
        <w:t>：</w:t>
      </w:r>
      <w:r>
        <w:rPr>
          <w:rFonts w:hint="eastAsia" w:ascii="仿宋" w:hAnsi="仿宋" w:eastAsia="仿宋"/>
          <w:color w:val="auto"/>
          <w:sz w:val="28"/>
          <w:szCs w:val="28"/>
          <w:highlight w:val="none"/>
          <w:u w:val="single"/>
        </w:rPr>
        <w:t xml:space="preserve"> （签字）</w:t>
      </w:r>
      <w:r>
        <w:rPr>
          <w:rFonts w:ascii="仿宋" w:hAnsi="仿宋" w:eastAsia="仿宋"/>
          <w:color w:val="auto"/>
          <w:sz w:val="28"/>
          <w:szCs w:val="28"/>
          <w:highlight w:val="none"/>
          <w:u w:val="single"/>
        </w:rPr>
        <w:t xml:space="preserve">         </w:t>
      </w:r>
    </w:p>
    <w:p w14:paraId="73477FBB">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联系电话：</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     联系电话：</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p>
    <w:p w14:paraId="146C2998">
      <w:pPr>
        <w:pStyle w:val="18"/>
        <w:spacing w:line="520" w:lineRule="exact"/>
        <w:rPr>
          <w:rFonts w:ascii="仿宋" w:hAnsi="仿宋" w:eastAsia="仿宋"/>
          <w:b/>
          <w:bCs/>
          <w:color w:val="auto"/>
          <w:sz w:val="36"/>
          <w:szCs w:val="36"/>
          <w:highlight w:val="none"/>
        </w:rPr>
      </w:pPr>
      <w:r>
        <w:rPr>
          <w:rFonts w:hint="eastAsia" w:ascii="仿宋" w:hAnsi="仿宋" w:eastAsia="仿宋"/>
          <w:color w:val="auto"/>
          <w:sz w:val="28"/>
          <w:szCs w:val="24"/>
          <w:highlight w:val="none"/>
        </w:rPr>
        <w:t xml:space="preserve">签定日期:  </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4"/>
          <w:highlight w:val="none"/>
        </w:rPr>
        <w:t xml:space="preserve">   签定日期:</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p>
    <w:p w14:paraId="2DDFDFBD">
      <w:pPr>
        <w:rPr>
          <w:rFonts w:hint="eastAsia"/>
          <w:color w:val="auto"/>
          <w:highlight w:val="none"/>
        </w:rPr>
      </w:pPr>
    </w:p>
    <w:p w14:paraId="3681DBBB">
      <w:pPr>
        <w:spacing w:line="550" w:lineRule="exact"/>
        <w:jc w:val="both"/>
        <w:rPr>
          <w:rFonts w:hint="eastAsia" w:ascii="仿宋" w:hAnsi="仿宋" w:eastAsia="仿宋" w:cs="仿宋"/>
          <w:color w:val="auto"/>
          <w:sz w:val="28"/>
          <w:szCs w:val="28"/>
          <w:highlight w:val="none"/>
          <w:shd w:val="clear" w:color="auto" w:fill="FFFFFF"/>
        </w:rPr>
      </w:pPr>
    </w:p>
    <w:p w14:paraId="7D40C194">
      <w:pPr>
        <w:pStyle w:val="40"/>
        <w:rPr>
          <w:rFonts w:hint="eastAsia" w:ascii="仿宋" w:hAnsi="仿宋" w:eastAsia="仿宋" w:cs="仿宋"/>
          <w:color w:val="auto"/>
          <w:sz w:val="28"/>
          <w:szCs w:val="28"/>
          <w:highlight w:val="none"/>
          <w:shd w:val="clear" w:color="auto" w:fill="FFFFFF"/>
        </w:rPr>
      </w:pPr>
    </w:p>
    <w:p w14:paraId="41D42502">
      <w:pPr>
        <w:pStyle w:val="40"/>
        <w:rPr>
          <w:rFonts w:hint="eastAsia" w:ascii="仿宋" w:hAnsi="仿宋" w:eastAsia="仿宋" w:cs="仿宋"/>
          <w:color w:val="auto"/>
          <w:sz w:val="28"/>
          <w:szCs w:val="28"/>
          <w:highlight w:val="none"/>
          <w:shd w:val="clear" w:color="auto" w:fill="FFFFFF"/>
        </w:rPr>
      </w:pPr>
    </w:p>
    <w:p w14:paraId="7643423F">
      <w:pPr>
        <w:pStyle w:val="40"/>
        <w:rPr>
          <w:rFonts w:hint="eastAsia" w:ascii="仿宋" w:hAnsi="仿宋" w:eastAsia="仿宋" w:cs="仿宋"/>
          <w:color w:val="auto"/>
          <w:sz w:val="28"/>
          <w:szCs w:val="28"/>
          <w:highlight w:val="none"/>
          <w:shd w:val="clear" w:color="auto" w:fill="FFFFFF"/>
        </w:rPr>
      </w:pPr>
    </w:p>
    <w:p w14:paraId="71F16585">
      <w:pPr>
        <w:pStyle w:val="40"/>
        <w:rPr>
          <w:rFonts w:hint="eastAsia" w:ascii="仿宋" w:hAnsi="仿宋" w:eastAsia="仿宋" w:cs="仿宋"/>
          <w:color w:val="auto"/>
          <w:sz w:val="28"/>
          <w:szCs w:val="28"/>
          <w:highlight w:val="none"/>
          <w:shd w:val="clear" w:color="auto" w:fill="FFFFFF"/>
        </w:rPr>
      </w:pPr>
    </w:p>
    <w:p w14:paraId="73994F9A">
      <w:pPr>
        <w:pStyle w:val="40"/>
        <w:rPr>
          <w:rFonts w:hint="eastAsia" w:ascii="仿宋" w:hAnsi="仿宋" w:eastAsia="仿宋" w:cs="仿宋"/>
          <w:color w:val="auto"/>
          <w:sz w:val="28"/>
          <w:szCs w:val="28"/>
          <w:highlight w:val="none"/>
          <w:shd w:val="clear" w:color="auto" w:fill="FFFFFF"/>
        </w:rPr>
      </w:pPr>
    </w:p>
    <w:p w14:paraId="107E86D4">
      <w:pPr>
        <w:pStyle w:val="40"/>
        <w:rPr>
          <w:rFonts w:hint="eastAsia" w:ascii="仿宋" w:hAnsi="仿宋" w:eastAsia="仿宋" w:cs="仿宋"/>
          <w:color w:val="auto"/>
          <w:sz w:val="28"/>
          <w:szCs w:val="28"/>
          <w:highlight w:val="none"/>
          <w:shd w:val="clear" w:color="auto" w:fill="FFFFFF"/>
        </w:rPr>
      </w:pPr>
    </w:p>
    <w:p w14:paraId="005EF454">
      <w:pPr>
        <w:pStyle w:val="40"/>
        <w:rPr>
          <w:rFonts w:hint="eastAsia" w:ascii="仿宋" w:hAnsi="仿宋" w:eastAsia="仿宋" w:cs="仿宋"/>
          <w:color w:val="auto"/>
          <w:sz w:val="28"/>
          <w:szCs w:val="28"/>
          <w:highlight w:val="none"/>
          <w:shd w:val="clear" w:color="auto" w:fill="FFFFFF"/>
        </w:rPr>
      </w:pPr>
    </w:p>
    <w:p w14:paraId="514B7C20">
      <w:pPr>
        <w:pStyle w:val="40"/>
        <w:rPr>
          <w:rFonts w:hint="eastAsia" w:ascii="仿宋" w:hAnsi="仿宋" w:eastAsia="仿宋" w:cs="仿宋"/>
          <w:color w:val="auto"/>
          <w:sz w:val="28"/>
          <w:szCs w:val="28"/>
          <w:highlight w:val="none"/>
          <w:shd w:val="clear" w:color="auto" w:fill="FFFFFF"/>
        </w:rPr>
      </w:pPr>
    </w:p>
    <w:p w14:paraId="5DC6307B">
      <w:pPr>
        <w:pStyle w:val="40"/>
        <w:rPr>
          <w:rFonts w:hint="eastAsia" w:ascii="仿宋" w:hAnsi="仿宋" w:eastAsia="仿宋" w:cs="仿宋"/>
          <w:color w:val="auto"/>
          <w:sz w:val="28"/>
          <w:szCs w:val="28"/>
          <w:highlight w:val="none"/>
          <w:shd w:val="clear" w:color="auto" w:fill="FFFFFF"/>
        </w:rPr>
      </w:pPr>
    </w:p>
    <w:p w14:paraId="3CE84D3F">
      <w:pPr>
        <w:pStyle w:val="40"/>
        <w:rPr>
          <w:rFonts w:hint="eastAsia" w:ascii="仿宋" w:hAnsi="仿宋" w:eastAsia="仿宋" w:cs="仿宋"/>
          <w:color w:val="auto"/>
          <w:sz w:val="28"/>
          <w:szCs w:val="28"/>
          <w:highlight w:val="none"/>
          <w:shd w:val="clear" w:color="auto" w:fill="FFFFFF"/>
        </w:rPr>
      </w:pPr>
    </w:p>
    <w:p w14:paraId="30D13EEE">
      <w:pPr>
        <w:pStyle w:val="40"/>
        <w:rPr>
          <w:rFonts w:hint="eastAsia" w:ascii="仿宋" w:hAnsi="仿宋" w:eastAsia="仿宋" w:cs="仿宋"/>
          <w:color w:val="auto"/>
          <w:sz w:val="28"/>
          <w:szCs w:val="28"/>
          <w:highlight w:val="none"/>
          <w:shd w:val="clear" w:color="auto" w:fill="FFFFFF"/>
        </w:rPr>
      </w:pPr>
    </w:p>
    <w:p w14:paraId="2209E0ED">
      <w:pPr>
        <w:pStyle w:val="40"/>
        <w:rPr>
          <w:rFonts w:hint="eastAsia" w:ascii="仿宋" w:hAnsi="仿宋" w:eastAsia="仿宋" w:cs="仿宋"/>
          <w:color w:val="auto"/>
          <w:sz w:val="28"/>
          <w:szCs w:val="28"/>
          <w:highlight w:val="none"/>
          <w:shd w:val="clear" w:color="auto" w:fill="FFFFFF"/>
        </w:rPr>
      </w:pPr>
    </w:p>
    <w:p w14:paraId="7A1C5C6B">
      <w:pPr>
        <w:pStyle w:val="40"/>
        <w:rPr>
          <w:rFonts w:hint="eastAsia" w:ascii="仿宋" w:hAnsi="仿宋" w:eastAsia="仿宋" w:cs="仿宋"/>
          <w:color w:val="auto"/>
          <w:sz w:val="28"/>
          <w:szCs w:val="28"/>
          <w:highlight w:val="none"/>
          <w:shd w:val="clear" w:color="auto" w:fill="FFFFFF"/>
        </w:rPr>
      </w:pPr>
    </w:p>
    <w:p w14:paraId="19587F0D">
      <w:pPr>
        <w:pStyle w:val="40"/>
        <w:rPr>
          <w:rFonts w:hint="eastAsia" w:ascii="仿宋" w:hAnsi="仿宋" w:eastAsia="仿宋" w:cs="仿宋"/>
          <w:color w:val="auto"/>
          <w:sz w:val="28"/>
          <w:szCs w:val="28"/>
          <w:highlight w:val="none"/>
          <w:shd w:val="clear" w:color="auto" w:fill="FFFFFF"/>
        </w:rPr>
      </w:pPr>
    </w:p>
    <w:p w14:paraId="62A25DC3">
      <w:pPr>
        <w:pStyle w:val="40"/>
        <w:rPr>
          <w:rFonts w:hint="eastAsia" w:ascii="仿宋" w:hAnsi="仿宋" w:eastAsia="仿宋" w:cs="仿宋"/>
          <w:color w:val="auto"/>
          <w:sz w:val="28"/>
          <w:szCs w:val="28"/>
          <w:highlight w:val="none"/>
          <w:shd w:val="clear" w:color="auto" w:fill="FFFFFF"/>
        </w:rPr>
      </w:pPr>
    </w:p>
    <w:p w14:paraId="76934F8E">
      <w:pPr>
        <w:pStyle w:val="40"/>
        <w:rPr>
          <w:rFonts w:hint="eastAsia" w:ascii="仿宋" w:hAnsi="仿宋" w:eastAsia="仿宋" w:cs="仿宋"/>
          <w:color w:val="auto"/>
          <w:sz w:val="28"/>
          <w:szCs w:val="28"/>
          <w:highlight w:val="none"/>
          <w:shd w:val="clear" w:color="auto" w:fill="FFFFFF"/>
        </w:rPr>
      </w:pPr>
    </w:p>
    <w:p w14:paraId="32B317DF">
      <w:pPr>
        <w:pStyle w:val="40"/>
        <w:rPr>
          <w:rFonts w:hint="eastAsia" w:ascii="仿宋" w:hAnsi="仿宋" w:eastAsia="仿宋" w:cs="仿宋"/>
          <w:color w:val="auto"/>
          <w:sz w:val="28"/>
          <w:szCs w:val="28"/>
          <w:highlight w:val="none"/>
          <w:shd w:val="clear" w:color="auto" w:fill="FFFFFF"/>
        </w:rPr>
      </w:pPr>
    </w:p>
    <w:p w14:paraId="61C12640">
      <w:pPr>
        <w:pStyle w:val="40"/>
        <w:rPr>
          <w:rFonts w:hint="eastAsia" w:ascii="仿宋" w:hAnsi="仿宋" w:eastAsia="仿宋" w:cs="仿宋"/>
          <w:color w:val="auto"/>
          <w:sz w:val="28"/>
          <w:szCs w:val="28"/>
          <w:highlight w:val="none"/>
          <w:shd w:val="clear" w:color="auto" w:fill="FFFFFF"/>
        </w:rPr>
      </w:pPr>
    </w:p>
    <w:p w14:paraId="784BAF00">
      <w:pPr>
        <w:pStyle w:val="40"/>
        <w:rPr>
          <w:rFonts w:hint="eastAsia" w:ascii="仿宋" w:hAnsi="仿宋" w:eastAsia="仿宋" w:cs="仿宋"/>
          <w:color w:val="auto"/>
          <w:sz w:val="28"/>
          <w:szCs w:val="28"/>
          <w:highlight w:val="none"/>
          <w:shd w:val="clear" w:color="auto" w:fill="FFFFFF"/>
        </w:rPr>
      </w:pPr>
    </w:p>
    <w:p w14:paraId="165FA51C">
      <w:pPr>
        <w:pStyle w:val="40"/>
        <w:rPr>
          <w:rFonts w:hint="eastAsia" w:ascii="仿宋" w:hAnsi="仿宋" w:eastAsia="仿宋" w:cs="仿宋"/>
          <w:color w:val="auto"/>
          <w:sz w:val="28"/>
          <w:szCs w:val="28"/>
          <w:highlight w:val="none"/>
          <w:shd w:val="clear" w:color="auto" w:fill="FFFFFF"/>
        </w:rPr>
      </w:pPr>
    </w:p>
    <w:p w14:paraId="1990289A">
      <w:pPr>
        <w:pStyle w:val="18"/>
        <w:spacing w:line="520" w:lineRule="exact"/>
        <w:ind w:firstLine="2322"/>
        <w:rPr>
          <w:rFonts w:hint="eastAsia" w:ascii="黑体" w:hAnsi="黑体" w:eastAsia="黑体" w:cs="黑体"/>
          <w:b w:val="0"/>
          <w:bCs w:val="0"/>
          <w:color w:val="auto"/>
          <w:sz w:val="36"/>
          <w:szCs w:val="36"/>
          <w:highlight w:val="none"/>
          <w:lang w:val="zh-CN"/>
        </w:rPr>
      </w:pPr>
      <w:r>
        <w:rPr>
          <w:rFonts w:hint="eastAsia" w:ascii="黑体" w:hAnsi="黑体" w:eastAsia="黑体" w:cs="黑体"/>
          <w:b w:val="0"/>
          <w:bCs w:val="0"/>
          <w:color w:val="auto"/>
          <w:sz w:val="36"/>
          <w:szCs w:val="36"/>
          <w:highlight w:val="none"/>
        </w:rPr>
        <w:t>第五章  项目采购需求</w:t>
      </w:r>
    </w:p>
    <w:p w14:paraId="30881473">
      <w:pPr>
        <w:pStyle w:val="18"/>
        <w:spacing w:line="520" w:lineRule="exact"/>
        <w:ind w:firstLine="560"/>
        <w:jc w:val="center"/>
        <w:rPr>
          <w:rFonts w:hint="default"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eastAsia="zh-CN"/>
        </w:rPr>
        <w:t>采购包</w:t>
      </w:r>
      <w:r>
        <w:rPr>
          <w:rFonts w:hint="eastAsia" w:ascii="黑体" w:hAnsi="黑体" w:eastAsia="黑体"/>
          <w:bCs/>
          <w:color w:val="auto"/>
          <w:sz w:val="28"/>
          <w:szCs w:val="28"/>
          <w:highlight w:val="none"/>
          <w:lang w:val="en-US" w:eastAsia="zh-CN"/>
        </w:rPr>
        <w:t>1</w:t>
      </w:r>
    </w:p>
    <w:p w14:paraId="7EC39DC2">
      <w:pPr>
        <w:pStyle w:val="18"/>
        <w:spacing w:line="520" w:lineRule="exact"/>
        <w:ind w:firstLine="56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一、提供服务车辆的条件</w:t>
      </w:r>
    </w:p>
    <w:p w14:paraId="2C603853">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（1）提供服务的车辆必须是无重大事故和故障车辆（1</w:t>
      </w:r>
      <w:r>
        <w:rPr>
          <w:rFonts w:hint="eastAsia" w:ascii="仿宋" w:hAnsi="仿宋" w:eastAsia="仿宋"/>
          <w:bCs/>
          <w:color w:val="auto"/>
          <w:sz w:val="28"/>
          <w:szCs w:val="28"/>
          <w:highlight w:val="none"/>
          <w:lang w:val="en-US" w:eastAsia="zh-CN"/>
        </w:rPr>
        <w:t>7</w:t>
      </w:r>
      <w:r>
        <w:rPr>
          <w:rFonts w:hint="eastAsia" w:ascii="仿宋" w:hAnsi="仿宋" w:eastAsia="仿宋"/>
          <w:bCs/>
          <w:color w:val="auto"/>
          <w:sz w:val="28"/>
          <w:szCs w:val="28"/>
          <w:highlight w:val="none"/>
        </w:rPr>
        <w:t>座</w:t>
      </w:r>
      <w:r>
        <w:rPr>
          <w:rFonts w:hint="eastAsia" w:ascii="仿宋" w:hAnsi="仿宋" w:eastAsia="仿宋"/>
          <w:bCs/>
          <w:color w:val="auto"/>
          <w:sz w:val="28"/>
          <w:szCs w:val="28"/>
          <w:highlight w:val="none"/>
          <w:lang w:val="en-US" w:eastAsia="zh-CN"/>
        </w:rPr>
        <w:t>及</w:t>
      </w:r>
      <w:r>
        <w:rPr>
          <w:rFonts w:hint="eastAsia" w:ascii="仿宋" w:hAnsi="仿宋" w:eastAsia="仿宋"/>
          <w:bCs/>
          <w:color w:val="auto"/>
          <w:sz w:val="28"/>
          <w:szCs w:val="28"/>
          <w:highlight w:val="none"/>
        </w:rPr>
        <w:t>以上大型客车或</w:t>
      </w:r>
      <w:r>
        <w:rPr>
          <w:rFonts w:hint="eastAsia" w:ascii="仿宋" w:hAnsi="仿宋" w:eastAsia="仿宋"/>
          <w:bCs/>
          <w:color w:val="auto"/>
          <w:sz w:val="28"/>
          <w:szCs w:val="28"/>
          <w:highlight w:val="none"/>
          <w:lang w:val="en-US" w:eastAsia="zh-CN"/>
        </w:rPr>
        <w:t>城市</w:t>
      </w:r>
      <w:r>
        <w:rPr>
          <w:rFonts w:hint="eastAsia" w:ascii="仿宋" w:hAnsi="仿宋" w:eastAsia="仿宋"/>
          <w:bCs/>
          <w:color w:val="auto"/>
          <w:sz w:val="28"/>
          <w:szCs w:val="28"/>
          <w:highlight w:val="none"/>
        </w:rPr>
        <w:t>公交车），车况良好、设备齐全，安装有效的定位设备。</w:t>
      </w:r>
    </w:p>
    <w:p w14:paraId="41DDA57F">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★（2）车辆必须按时年检和缴纳国家规定的各种机动车规费。提供服务的车辆需保险险种完整，</w:t>
      </w:r>
      <w:r>
        <w:rPr>
          <w:rFonts w:hint="eastAsia" w:ascii="仿宋" w:hAnsi="仿宋" w:eastAsia="仿宋"/>
          <w:bCs/>
          <w:color w:val="auto"/>
          <w:sz w:val="28"/>
          <w:szCs w:val="28"/>
          <w:highlight w:val="none"/>
          <w:lang w:eastAsia="zh-CN"/>
        </w:rPr>
        <w:t>且在有效期内，</w:t>
      </w:r>
      <w:r>
        <w:rPr>
          <w:rFonts w:hint="eastAsia" w:ascii="仿宋" w:hAnsi="仿宋" w:eastAsia="仿宋"/>
          <w:bCs/>
          <w:color w:val="auto"/>
          <w:sz w:val="28"/>
          <w:szCs w:val="28"/>
          <w:highlight w:val="none"/>
        </w:rPr>
        <w:t>应包括:交强险、车船使用税、第三者责任险（</w:t>
      </w:r>
      <w:r>
        <w:rPr>
          <w:rFonts w:hint="eastAsia" w:ascii="仿宋" w:hAnsi="仿宋" w:eastAsia="仿宋"/>
          <w:bCs/>
          <w:color w:val="auto"/>
          <w:sz w:val="28"/>
          <w:szCs w:val="28"/>
          <w:highlight w:val="none"/>
          <w:lang w:val="en-US" w:eastAsia="zh-CN"/>
        </w:rPr>
        <w:t>100</w:t>
      </w:r>
      <w:r>
        <w:rPr>
          <w:rFonts w:hint="eastAsia" w:ascii="仿宋" w:hAnsi="仿宋" w:eastAsia="仿宋"/>
          <w:bCs/>
          <w:color w:val="auto"/>
          <w:sz w:val="28"/>
          <w:szCs w:val="28"/>
          <w:highlight w:val="none"/>
        </w:rPr>
        <w:t>万</w:t>
      </w:r>
      <w:r>
        <w:rPr>
          <w:rFonts w:hint="eastAsia" w:ascii="仿宋" w:hAnsi="仿宋" w:eastAsia="仿宋"/>
          <w:bCs/>
          <w:color w:val="auto"/>
          <w:sz w:val="28"/>
          <w:szCs w:val="28"/>
          <w:highlight w:val="none"/>
        </w:rPr>
        <w:t>元以上）、不计免赔险、乘坐人险等，</w:t>
      </w:r>
      <w:r>
        <w:rPr>
          <w:rFonts w:hint="eastAsia" w:ascii="仿宋" w:hAnsi="仿宋" w:eastAsia="仿宋"/>
          <w:bCs/>
          <w:color w:val="auto"/>
          <w:sz w:val="28"/>
          <w:szCs w:val="28"/>
          <w:highlight w:val="none"/>
        </w:rPr>
        <w:t>其中:乘坐人险按核定乘车人座位数投保且每座</w:t>
      </w:r>
      <w:r>
        <w:rPr>
          <w:rFonts w:hint="eastAsia" w:ascii="仿宋" w:hAnsi="仿宋" w:eastAsia="仿宋"/>
          <w:bCs/>
          <w:color w:val="auto"/>
          <w:sz w:val="28"/>
          <w:szCs w:val="28"/>
          <w:highlight w:val="none"/>
        </w:rPr>
        <w:t>不低于</w:t>
      </w:r>
      <w:r>
        <w:rPr>
          <w:rFonts w:hint="eastAsia" w:ascii="仿宋" w:hAnsi="仿宋" w:eastAsia="仿宋"/>
          <w:bCs/>
          <w:color w:val="auto"/>
          <w:sz w:val="28"/>
          <w:szCs w:val="28"/>
          <w:highlight w:val="none"/>
          <w:lang w:val="en-US" w:eastAsia="zh-CN"/>
        </w:rPr>
        <w:t>5</w:t>
      </w:r>
      <w:r>
        <w:rPr>
          <w:rFonts w:hint="eastAsia" w:ascii="仿宋" w:hAnsi="仿宋" w:eastAsia="仿宋"/>
          <w:bCs/>
          <w:color w:val="auto"/>
          <w:sz w:val="28"/>
          <w:szCs w:val="28"/>
          <w:highlight w:val="none"/>
        </w:rPr>
        <w:t>0万元</w:t>
      </w:r>
      <w:r>
        <w:rPr>
          <w:rFonts w:hint="eastAsia" w:ascii="仿宋" w:hAnsi="仿宋" w:eastAsia="仿宋"/>
          <w:bCs/>
          <w:color w:val="auto"/>
          <w:sz w:val="28"/>
          <w:szCs w:val="28"/>
          <w:highlight w:val="none"/>
        </w:rPr>
        <w:t>的保额</w:t>
      </w:r>
      <w:r>
        <w:rPr>
          <w:rFonts w:hint="eastAsia" w:ascii="仿宋" w:hAnsi="仿宋" w:eastAsia="仿宋"/>
          <w:bCs/>
          <w:color w:val="auto"/>
          <w:sz w:val="28"/>
          <w:szCs w:val="28"/>
          <w:highlight w:val="none"/>
          <w:lang w:eastAsia="zh-CN"/>
        </w:rPr>
        <w:t>（提供保险单扫描件加盖投标人电子签章，不提供作无效投标处理）</w:t>
      </w:r>
      <w:r>
        <w:rPr>
          <w:rFonts w:hint="eastAsia" w:ascii="仿宋" w:hAnsi="仿宋" w:eastAsia="仿宋"/>
          <w:bCs/>
          <w:color w:val="auto"/>
          <w:sz w:val="28"/>
          <w:szCs w:val="28"/>
          <w:highlight w:val="none"/>
        </w:rPr>
        <w:t>。</w:t>
      </w:r>
    </w:p>
    <w:p w14:paraId="69A5FA27">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（3）车辆按照交通部颁布的有关技术标准，加强机动车管理，保持汽车技术状态良好，内、外部的清洁卫生，并在气温超过或低于国家规定的数值时，能够提供空调需求。</w:t>
      </w:r>
    </w:p>
    <w:p w14:paraId="69C9990B">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（4）车辆型号、品牌要求:</w:t>
      </w:r>
    </w:p>
    <w:p w14:paraId="18B91983">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7</w:t>
      </w:r>
      <w:r>
        <w:rPr>
          <w:rFonts w:hint="eastAsia" w:ascii="仿宋" w:hAnsi="仿宋" w:eastAsia="仿宋"/>
          <w:bCs/>
          <w:color w:val="auto"/>
          <w:sz w:val="28"/>
          <w:szCs w:val="28"/>
          <w:highlight w:val="none"/>
        </w:rPr>
        <w:t>座</w:t>
      </w:r>
      <w:r>
        <w:rPr>
          <w:rFonts w:hint="eastAsia" w:ascii="仿宋" w:hAnsi="仿宋" w:eastAsia="仿宋"/>
          <w:bCs/>
          <w:color w:val="auto"/>
          <w:sz w:val="28"/>
          <w:szCs w:val="28"/>
          <w:highlight w:val="none"/>
          <w:lang w:val="en-US" w:eastAsia="zh-CN"/>
        </w:rPr>
        <w:t>及</w:t>
      </w:r>
      <w:r>
        <w:rPr>
          <w:rFonts w:hint="eastAsia" w:ascii="仿宋" w:hAnsi="仿宋" w:eastAsia="仿宋"/>
          <w:bCs/>
          <w:color w:val="auto"/>
          <w:sz w:val="28"/>
          <w:szCs w:val="28"/>
          <w:highlight w:val="none"/>
        </w:rPr>
        <w:t>以上大型客车或公交车品牌为宇通、柯斯达、比亚迪、金龙或同档次车辆。</w:t>
      </w:r>
    </w:p>
    <w:p w14:paraId="6EA8DB76">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（5）用车单位：提前1天租赁5辆（含）以下车辆，能得到及时保障；提前3天租赁5辆以上车辆，能得到及时保障。用车单位其他需求，根据实际协商情况，给予保障。</w:t>
      </w:r>
    </w:p>
    <w:p w14:paraId="0CD60737">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（6）建立车辆目录库，服务车辆从目录库内产生（与供应商资格要求报备一致），根据机关单位实际用车需求进行定期更新。</w:t>
      </w:r>
    </w:p>
    <w:p w14:paraId="404F0A34">
      <w:pPr>
        <w:pStyle w:val="18"/>
        <w:spacing w:line="520" w:lineRule="exact"/>
        <w:ind w:firstLine="560"/>
        <w:rPr>
          <w:rFonts w:hint="default"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rPr>
        <w:t>二、驾驶员条件</w:t>
      </w:r>
    </w:p>
    <w:p w14:paraId="5798E870">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（1）驾驶员应品行良好，身体健康，年龄在28周岁至55周岁之间。</w:t>
      </w:r>
    </w:p>
    <w:p w14:paraId="194BD5B1">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（2）驾驶人员持相应准驾车型的中华人民共和国机动车有效驾驶证件，且实际驾龄5年以上，未发生过交通死亡责任事故，3年内无重大责任事故，3年内任一记分周期内无累计记分满12分记录，未受过刑事处罚。</w:t>
      </w:r>
    </w:p>
    <w:p w14:paraId="6A2762A8">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（3）在承担运输任务时，驾驶员应提前15分钟到指定达服务地点。服务热忱，保密意识强、言谈举止文明礼貌。</w:t>
      </w:r>
    </w:p>
    <w:p w14:paraId="4FFE1E56">
      <w:pPr>
        <w:pStyle w:val="18"/>
        <w:spacing w:line="520" w:lineRule="exact"/>
        <w:ind w:firstLine="560"/>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rPr>
        <w:t>三、</w:t>
      </w:r>
      <w:r>
        <w:rPr>
          <w:rFonts w:hint="eastAsia" w:ascii="黑体" w:hAnsi="黑体" w:eastAsia="黑体"/>
          <w:bCs/>
          <w:color w:val="auto"/>
          <w:sz w:val="28"/>
          <w:szCs w:val="28"/>
          <w:highlight w:val="none"/>
          <w:lang w:eastAsia="zh-CN"/>
        </w:rPr>
        <w:t>最高限价</w:t>
      </w:r>
    </w:p>
    <w:p w14:paraId="085FBA23">
      <w:pPr>
        <w:pStyle w:val="18"/>
        <w:spacing w:line="520" w:lineRule="exact"/>
        <w:ind w:firstLine="560"/>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rPr>
        <w:t>淮安市内一天</w:t>
      </w:r>
      <w:r>
        <w:rPr>
          <w:rFonts w:hint="eastAsia" w:ascii="仿宋" w:hAnsi="仿宋" w:eastAsia="仿宋"/>
          <w:bCs/>
          <w:color w:val="auto"/>
          <w:sz w:val="28"/>
          <w:szCs w:val="28"/>
          <w:highlight w:val="none"/>
          <w:lang w:val="en-US" w:eastAsia="zh-CN"/>
        </w:rPr>
        <w:t>(按8小时算）</w:t>
      </w:r>
      <w:r>
        <w:rPr>
          <w:rFonts w:hint="eastAsia" w:ascii="仿宋" w:hAnsi="仿宋" w:eastAsia="仿宋"/>
          <w:bCs/>
          <w:color w:val="auto"/>
          <w:sz w:val="28"/>
          <w:szCs w:val="28"/>
          <w:highlight w:val="none"/>
        </w:rPr>
        <w:t>300公里以内</w:t>
      </w:r>
      <w:r>
        <w:rPr>
          <w:rFonts w:hint="eastAsia" w:ascii="仿宋" w:hAnsi="仿宋" w:eastAsia="仿宋"/>
          <w:bCs/>
          <w:color w:val="auto"/>
          <w:sz w:val="28"/>
          <w:szCs w:val="28"/>
          <w:highlight w:val="none"/>
          <w:lang w:eastAsia="zh-CN"/>
        </w:rPr>
        <w:t>，1</w:t>
      </w:r>
      <w:r>
        <w:rPr>
          <w:rFonts w:hint="eastAsia" w:ascii="仿宋" w:hAnsi="仿宋" w:eastAsia="仿宋"/>
          <w:bCs/>
          <w:color w:val="auto"/>
          <w:sz w:val="28"/>
          <w:szCs w:val="28"/>
          <w:highlight w:val="none"/>
          <w:lang w:val="en-US" w:eastAsia="zh-CN"/>
        </w:rPr>
        <w:t>7</w:t>
      </w:r>
      <w:r>
        <w:rPr>
          <w:rFonts w:hint="eastAsia" w:ascii="仿宋" w:hAnsi="仿宋" w:eastAsia="仿宋"/>
          <w:bCs/>
          <w:color w:val="auto"/>
          <w:sz w:val="28"/>
          <w:szCs w:val="28"/>
          <w:highlight w:val="none"/>
          <w:lang w:eastAsia="zh-CN"/>
        </w:rPr>
        <w:t>座</w:t>
      </w:r>
      <w:r>
        <w:rPr>
          <w:rFonts w:hint="eastAsia" w:ascii="仿宋" w:hAnsi="仿宋" w:eastAsia="仿宋"/>
          <w:bCs/>
          <w:color w:val="auto"/>
          <w:sz w:val="28"/>
          <w:szCs w:val="28"/>
          <w:highlight w:val="none"/>
          <w:lang w:val="en-US" w:eastAsia="zh-CN"/>
        </w:rPr>
        <w:t>及</w:t>
      </w:r>
      <w:r>
        <w:rPr>
          <w:rFonts w:hint="eastAsia" w:ascii="仿宋" w:hAnsi="仿宋" w:eastAsia="仿宋"/>
          <w:bCs/>
          <w:color w:val="auto"/>
          <w:sz w:val="28"/>
          <w:szCs w:val="28"/>
          <w:highlight w:val="none"/>
          <w:lang w:eastAsia="zh-CN"/>
        </w:rPr>
        <w:t>以上大型客车</w:t>
      </w:r>
      <w:r>
        <w:rPr>
          <w:rFonts w:hint="eastAsia" w:ascii="仿宋" w:hAnsi="仿宋" w:eastAsia="仿宋"/>
          <w:bCs/>
          <w:color w:val="auto"/>
          <w:sz w:val="28"/>
          <w:szCs w:val="28"/>
          <w:highlight w:val="none"/>
          <w:lang w:val="en-US" w:eastAsia="zh-CN"/>
        </w:rPr>
        <w:t>或城市公交车</w:t>
      </w:r>
      <w:r>
        <w:rPr>
          <w:rFonts w:hint="eastAsia" w:ascii="仿宋" w:hAnsi="仿宋" w:eastAsia="仿宋"/>
          <w:bCs/>
          <w:color w:val="auto"/>
          <w:sz w:val="28"/>
          <w:szCs w:val="28"/>
          <w:highlight w:val="none"/>
          <w:lang w:eastAsia="zh-CN"/>
        </w:rPr>
        <w:t>每天最高限价1200元。</w:t>
      </w:r>
    </w:p>
    <w:p w14:paraId="3C10BED6">
      <w:pPr>
        <w:pStyle w:val="18"/>
        <w:spacing w:line="520" w:lineRule="exact"/>
        <w:ind w:firstLine="56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eastAsia="zh-CN"/>
        </w:rPr>
        <w:t>四、</w:t>
      </w:r>
      <w:r>
        <w:rPr>
          <w:rFonts w:hint="eastAsia" w:ascii="黑体" w:hAnsi="黑体" w:eastAsia="黑体"/>
          <w:bCs/>
          <w:color w:val="auto"/>
          <w:sz w:val="28"/>
          <w:szCs w:val="28"/>
          <w:highlight w:val="none"/>
        </w:rPr>
        <w:t>其他说明</w:t>
      </w:r>
    </w:p>
    <w:p w14:paraId="107E84AB">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市级党政机关单位根据《淮安市市级机关租用社会车辆管理办法（暂行）》中第七条规定，定点供应商各种车型的成交价格为租金最高限价，各单位在不高于最高限价的前提下向成交供应商</w:t>
      </w:r>
      <w:r>
        <w:rPr>
          <w:rFonts w:hint="eastAsia" w:ascii="仿宋" w:hAnsi="仿宋" w:eastAsia="仿宋"/>
          <w:bCs/>
          <w:color w:val="auto"/>
          <w:sz w:val="28"/>
          <w:szCs w:val="28"/>
          <w:highlight w:val="none"/>
          <w:lang w:val="en-US" w:eastAsia="zh-CN"/>
        </w:rPr>
        <w:t>包车</w:t>
      </w:r>
      <w:r>
        <w:rPr>
          <w:rFonts w:hint="eastAsia" w:ascii="仿宋" w:hAnsi="仿宋" w:eastAsia="仿宋"/>
          <w:bCs/>
          <w:color w:val="auto"/>
          <w:sz w:val="28"/>
          <w:szCs w:val="28"/>
          <w:highlight w:val="none"/>
        </w:rPr>
        <w:t>，议定具体价格，自行签订</w:t>
      </w:r>
      <w:r>
        <w:rPr>
          <w:rFonts w:hint="eastAsia" w:ascii="仿宋" w:hAnsi="仿宋" w:eastAsia="仿宋"/>
          <w:bCs/>
          <w:color w:val="auto"/>
          <w:sz w:val="28"/>
          <w:szCs w:val="28"/>
          <w:highlight w:val="none"/>
          <w:lang w:val="en-US" w:eastAsia="zh-CN"/>
        </w:rPr>
        <w:t>包车</w:t>
      </w:r>
      <w:r>
        <w:rPr>
          <w:rFonts w:hint="eastAsia" w:ascii="仿宋" w:hAnsi="仿宋" w:eastAsia="仿宋"/>
          <w:bCs/>
          <w:color w:val="auto"/>
          <w:sz w:val="28"/>
          <w:szCs w:val="28"/>
          <w:highlight w:val="none"/>
        </w:rPr>
        <w:t>合同。</w:t>
      </w:r>
    </w:p>
    <w:p w14:paraId="2D2B3DC4">
      <w:pPr>
        <w:pStyle w:val="18"/>
        <w:spacing w:line="520" w:lineRule="exact"/>
        <w:ind w:firstLine="560"/>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t>五、商务部分</w:t>
      </w:r>
    </w:p>
    <w:p w14:paraId="0D883630">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（一）服务时间:期限两年。期满后，进行下一轮招标。</w:t>
      </w:r>
    </w:p>
    <w:p w14:paraId="71F7068D">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（二）服务地点:采购人指定</w:t>
      </w:r>
    </w:p>
    <w:p w14:paraId="4AB37628">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（三）付款方式:</w:t>
      </w:r>
    </w:p>
    <w:p w14:paraId="32C979FE">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采取按次或按项结算。市级机关租赁单位（甲方）和</w:t>
      </w:r>
      <w:r>
        <w:rPr>
          <w:rFonts w:hint="eastAsia" w:ascii="仿宋" w:hAnsi="仿宋" w:eastAsia="仿宋"/>
          <w:bCs/>
          <w:color w:val="auto"/>
          <w:sz w:val="28"/>
          <w:szCs w:val="28"/>
          <w:highlight w:val="none"/>
          <w:lang w:eastAsia="zh-CN"/>
        </w:rPr>
        <w:t>租车公司</w:t>
      </w:r>
      <w:r>
        <w:rPr>
          <w:rFonts w:hint="eastAsia" w:ascii="仿宋" w:hAnsi="仿宋" w:eastAsia="仿宋"/>
          <w:bCs/>
          <w:color w:val="auto"/>
          <w:sz w:val="28"/>
          <w:szCs w:val="28"/>
          <w:highlight w:val="none"/>
        </w:rPr>
        <w:t>（乙方）签订</w:t>
      </w:r>
      <w:r>
        <w:rPr>
          <w:rFonts w:hint="eastAsia" w:ascii="仿宋" w:hAnsi="仿宋" w:eastAsia="仿宋"/>
          <w:bCs/>
          <w:color w:val="auto"/>
          <w:sz w:val="28"/>
          <w:szCs w:val="28"/>
          <w:highlight w:val="none"/>
          <w:lang w:eastAsia="zh-CN"/>
        </w:rPr>
        <w:t>包车</w:t>
      </w:r>
      <w:r>
        <w:rPr>
          <w:rFonts w:hint="eastAsia" w:ascii="仿宋" w:hAnsi="仿宋" w:eastAsia="仿宋"/>
          <w:bCs/>
          <w:color w:val="auto"/>
          <w:sz w:val="28"/>
          <w:szCs w:val="28"/>
          <w:highlight w:val="none"/>
        </w:rPr>
        <w:t>合同，租赁车辆费用（包车）由甲方按照《淮安市市级机关租用社会车辆管理办法（暂行）》规定按实向乙方支付，也可协商进行支付。乙方根据甲方车辆使用情况，将</w:t>
      </w:r>
      <w:r>
        <w:rPr>
          <w:rFonts w:hint="eastAsia" w:ascii="仿宋" w:hAnsi="仿宋" w:eastAsia="仿宋"/>
          <w:bCs/>
          <w:color w:val="auto"/>
          <w:sz w:val="28"/>
          <w:szCs w:val="28"/>
          <w:highlight w:val="none"/>
          <w:lang w:eastAsia="zh-CN"/>
        </w:rPr>
        <w:t>包车</w:t>
      </w:r>
      <w:r>
        <w:rPr>
          <w:rFonts w:hint="eastAsia" w:ascii="仿宋" w:hAnsi="仿宋" w:eastAsia="仿宋"/>
          <w:bCs/>
          <w:color w:val="auto"/>
          <w:sz w:val="28"/>
          <w:szCs w:val="28"/>
          <w:highlight w:val="none"/>
        </w:rPr>
        <w:t>明细、发票等凭证报送甲方，甲方审核确认无误后，予以结算。</w:t>
      </w:r>
    </w:p>
    <w:p w14:paraId="12BE3BAA">
      <w:pPr>
        <w:pStyle w:val="18"/>
        <w:spacing w:line="520" w:lineRule="exact"/>
        <w:ind w:firstLine="560"/>
        <w:rPr>
          <w:rFonts w:hint="eastAsia" w:ascii="仿宋" w:hAnsi="仿宋" w:eastAsia="仿宋"/>
          <w:bCs/>
          <w:color w:val="auto"/>
          <w:sz w:val="28"/>
          <w:szCs w:val="28"/>
          <w:highlight w:val="none"/>
        </w:rPr>
      </w:pPr>
    </w:p>
    <w:p w14:paraId="37ACA5D7">
      <w:pPr>
        <w:pStyle w:val="18"/>
        <w:spacing w:line="520" w:lineRule="exact"/>
        <w:rPr>
          <w:rFonts w:hint="eastAsia" w:ascii="黑体" w:hAnsi="黑体" w:eastAsia="黑体"/>
          <w:bCs/>
          <w:color w:val="auto"/>
          <w:sz w:val="28"/>
          <w:szCs w:val="28"/>
          <w:highlight w:val="none"/>
          <w:lang w:eastAsia="zh-CN"/>
        </w:rPr>
        <w:sectPr>
          <w:headerReference r:id="rId3" w:type="default"/>
          <w:footerReference r:id="rId4" w:type="default"/>
          <w:footerReference r:id="rId5" w:type="even"/>
          <w:pgSz w:w="11906" w:h="16838"/>
          <w:pgMar w:top="1560" w:right="1418" w:bottom="1440" w:left="1797" w:header="851" w:footer="992" w:gutter="0"/>
          <w:cols w:space="720" w:num="1"/>
          <w:docGrid w:linePitch="360" w:charSpace="0"/>
        </w:sectPr>
      </w:pPr>
    </w:p>
    <w:p w14:paraId="4A815CFB">
      <w:pPr>
        <w:pStyle w:val="18"/>
        <w:spacing w:line="520" w:lineRule="exact"/>
        <w:ind w:firstLine="560"/>
        <w:jc w:val="center"/>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eastAsia="zh-CN"/>
        </w:rPr>
        <w:t>采购包</w:t>
      </w:r>
      <w:r>
        <w:rPr>
          <w:rFonts w:hint="eastAsia" w:ascii="黑体" w:hAnsi="黑体" w:eastAsia="黑体"/>
          <w:bCs/>
          <w:color w:val="auto"/>
          <w:sz w:val="28"/>
          <w:szCs w:val="28"/>
          <w:highlight w:val="none"/>
          <w:lang w:val="en-US" w:eastAsia="zh-CN"/>
        </w:rPr>
        <w:t>2</w:t>
      </w:r>
    </w:p>
    <w:p w14:paraId="49A7E692">
      <w:pPr>
        <w:pStyle w:val="18"/>
        <w:spacing w:line="520" w:lineRule="exact"/>
        <w:ind w:firstLine="56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一、提供服务车辆的条件</w:t>
      </w:r>
    </w:p>
    <w:p w14:paraId="67DFEEBB">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（1）提供服务的车辆必须是无重大事故和故障车辆（7座商务车、5座轿车），车况良好、设备齐全，必要时安装有效的GPS或北斗设备。</w:t>
      </w:r>
    </w:p>
    <w:p w14:paraId="0C05F5B5">
      <w:pPr>
        <w:pStyle w:val="18"/>
        <w:spacing w:line="520" w:lineRule="exact"/>
        <w:ind w:firstLine="560"/>
        <w:rPr>
          <w:rFonts w:hint="eastAsia" w:ascii="仿宋" w:hAnsi="仿宋" w:eastAsia="仿宋"/>
          <w:bCs/>
          <w:color w:val="auto"/>
          <w:sz w:val="28"/>
          <w:szCs w:val="28"/>
          <w:highlight w:val="none"/>
        </w:rPr>
      </w:pPr>
      <w:r>
        <w:rPr>
          <w:rFonts w:ascii="仿宋" w:hAnsi="仿宋" w:eastAsia="仿宋" w:cs="宋体"/>
          <w:color w:val="auto"/>
          <w:sz w:val="28"/>
          <w:szCs w:val="28"/>
          <w:highlight w:val="none"/>
          <w:lang w:val="zh-CN"/>
        </w:rPr>
        <w:t>★</w:t>
      </w:r>
      <w:r>
        <w:rPr>
          <w:rFonts w:hint="eastAsia" w:ascii="仿宋" w:hAnsi="仿宋" w:eastAsia="仿宋"/>
          <w:bCs/>
          <w:color w:val="auto"/>
          <w:sz w:val="28"/>
          <w:szCs w:val="28"/>
          <w:highlight w:val="none"/>
        </w:rPr>
        <w:t>（2）车辆必须按时年检和缴纳国家规定的各种机动车规费。提供服务的车辆需保险险种完整，</w:t>
      </w:r>
      <w:r>
        <w:rPr>
          <w:rFonts w:hint="eastAsia" w:ascii="仿宋" w:hAnsi="仿宋" w:eastAsia="仿宋"/>
          <w:bCs/>
          <w:color w:val="auto"/>
          <w:sz w:val="28"/>
          <w:szCs w:val="28"/>
          <w:highlight w:val="none"/>
          <w:lang w:eastAsia="zh-CN"/>
        </w:rPr>
        <w:t>且在有效期内，</w:t>
      </w:r>
      <w:r>
        <w:rPr>
          <w:rFonts w:hint="eastAsia" w:ascii="仿宋" w:hAnsi="仿宋" w:eastAsia="仿宋"/>
          <w:bCs/>
          <w:color w:val="auto"/>
          <w:sz w:val="28"/>
          <w:szCs w:val="28"/>
          <w:highlight w:val="none"/>
        </w:rPr>
        <w:t>应包括:交强险、车船使用税、第三者责任险（100万元以上）、不计免赔险、乘坐人险等，其中:乘坐人险按核定乘车人座位数投保且每座不低于50万元的保额</w:t>
      </w:r>
      <w:r>
        <w:rPr>
          <w:rFonts w:hint="eastAsia" w:ascii="仿宋" w:hAnsi="仿宋" w:eastAsia="仿宋"/>
          <w:bCs/>
          <w:color w:val="auto"/>
          <w:sz w:val="28"/>
          <w:szCs w:val="28"/>
          <w:highlight w:val="none"/>
          <w:lang w:eastAsia="zh-CN"/>
        </w:rPr>
        <w:t>（提供保险单扫描件加盖投标人电子签章，不提供作无效投标处理）</w:t>
      </w:r>
      <w:r>
        <w:rPr>
          <w:rFonts w:hint="eastAsia" w:ascii="仿宋" w:hAnsi="仿宋" w:eastAsia="仿宋"/>
          <w:bCs/>
          <w:color w:val="auto"/>
          <w:sz w:val="28"/>
          <w:szCs w:val="28"/>
          <w:highlight w:val="none"/>
        </w:rPr>
        <w:t>。</w:t>
      </w:r>
    </w:p>
    <w:p w14:paraId="350B5371">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（3）车辆按照交通部颁布的有关技术标准，加强机动车管理，保持汽车技术状态良好，内、外部的清洁卫生，并在气温超过或低于国家规定的数值时，能够提供空调需求。</w:t>
      </w:r>
    </w:p>
    <w:p w14:paraId="3C6B2A6D">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（4）车辆型号、品牌要求:</w:t>
      </w:r>
    </w:p>
    <w:p w14:paraId="58F635D6">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5座轿车品牌为帕萨特、红旗、别克君威或同档次车辆；</w:t>
      </w:r>
    </w:p>
    <w:p w14:paraId="08020FD3">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7座商务车品牌为别克GL8或同档次车辆。</w:t>
      </w:r>
    </w:p>
    <w:p w14:paraId="3AF85BE7">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（5）用车单位：提前1天租赁5辆（含）以下车辆，能得到及时保障；提前3天租赁8辆以上车辆，能得到及时保障。用车单位其他需求，根据实际协商情况，给予保障。</w:t>
      </w:r>
    </w:p>
    <w:p w14:paraId="125AE3F9">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（6）建立车辆目录库，服务车辆从目录库内产生（与供应商要求报备一致</w:t>
      </w:r>
      <w:r>
        <w:rPr>
          <w:rFonts w:ascii="仿宋" w:hAnsi="仿宋" w:eastAsia="仿宋"/>
          <w:bCs/>
          <w:color w:val="auto"/>
          <w:sz w:val="28"/>
          <w:szCs w:val="28"/>
          <w:highlight w:val="none"/>
        </w:rPr>
        <w:t>）</w:t>
      </w:r>
      <w:r>
        <w:rPr>
          <w:rFonts w:hint="eastAsia" w:ascii="仿宋" w:hAnsi="仿宋" w:eastAsia="仿宋"/>
          <w:bCs/>
          <w:color w:val="auto"/>
          <w:sz w:val="28"/>
          <w:szCs w:val="28"/>
          <w:highlight w:val="none"/>
        </w:rPr>
        <w:t>，根据机关单位实际用车需求进行定期更新。</w:t>
      </w:r>
    </w:p>
    <w:p w14:paraId="2A00AF07">
      <w:pPr>
        <w:pStyle w:val="18"/>
        <w:spacing w:line="520" w:lineRule="exact"/>
        <w:ind w:firstLine="56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二、</w:t>
      </w:r>
      <w:r>
        <w:rPr>
          <w:rFonts w:hint="eastAsia" w:ascii="黑体" w:hAnsi="黑体" w:eastAsia="黑体"/>
          <w:bCs/>
          <w:color w:val="auto"/>
          <w:sz w:val="28"/>
          <w:szCs w:val="28"/>
          <w:highlight w:val="none"/>
          <w:lang w:val="en-US" w:eastAsia="zh-CN"/>
        </w:rPr>
        <w:t>驾驶员</w:t>
      </w:r>
      <w:r>
        <w:rPr>
          <w:rFonts w:hint="eastAsia" w:ascii="黑体" w:hAnsi="黑体" w:eastAsia="黑体"/>
          <w:bCs/>
          <w:color w:val="auto"/>
          <w:sz w:val="28"/>
          <w:szCs w:val="28"/>
          <w:highlight w:val="none"/>
        </w:rPr>
        <w:t>条件</w:t>
      </w:r>
    </w:p>
    <w:p w14:paraId="3D377B8D">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驾驶员</w:t>
      </w:r>
      <w:r>
        <w:rPr>
          <w:rFonts w:hint="eastAsia" w:ascii="仿宋" w:hAnsi="仿宋" w:eastAsia="仿宋"/>
          <w:bCs/>
          <w:color w:val="auto"/>
          <w:sz w:val="28"/>
          <w:szCs w:val="28"/>
          <w:highlight w:val="none"/>
        </w:rPr>
        <w:t>应品行良好，身体健康，年龄在28周岁至55周岁之间。</w:t>
      </w:r>
    </w:p>
    <w:p w14:paraId="7E3885B2">
      <w:pPr>
        <w:pStyle w:val="18"/>
        <w:spacing w:line="520" w:lineRule="exact"/>
        <w:ind w:firstLine="560"/>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rPr>
        <w:t>（2）</w:t>
      </w:r>
      <w:r>
        <w:rPr>
          <w:rFonts w:hint="eastAsia" w:ascii="仿宋" w:hAnsi="仿宋" w:eastAsia="仿宋"/>
          <w:bCs/>
          <w:color w:val="auto"/>
          <w:sz w:val="28"/>
          <w:szCs w:val="28"/>
          <w:highlight w:val="none"/>
          <w:lang w:val="en-US" w:eastAsia="zh-CN"/>
        </w:rPr>
        <w:t>驾驶员</w:t>
      </w:r>
      <w:r>
        <w:rPr>
          <w:rFonts w:hint="eastAsia" w:ascii="仿宋" w:hAnsi="仿宋" w:eastAsia="仿宋"/>
          <w:bCs/>
          <w:color w:val="auto"/>
          <w:sz w:val="28"/>
          <w:szCs w:val="28"/>
          <w:highlight w:val="none"/>
        </w:rPr>
        <w:t>持相应准驾车型的中华人民共和国机动车有效驾驶证件，且实际驾龄5年以上，未发生过交通死亡责任事故，3年内无重大责任事故，3年内任一记分周期内无累计记分满12分记录，未受过刑事</w:t>
      </w:r>
      <w:r>
        <w:rPr>
          <w:rFonts w:hint="eastAsia" w:ascii="仿宋" w:hAnsi="仿宋" w:eastAsia="仿宋"/>
          <w:bCs/>
          <w:color w:val="auto"/>
          <w:sz w:val="28"/>
          <w:szCs w:val="28"/>
          <w:highlight w:val="none"/>
          <w:lang w:eastAsia="zh-CN"/>
        </w:rPr>
        <w:t>处罚。</w:t>
      </w:r>
    </w:p>
    <w:p w14:paraId="33486E3B">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（3）在承担运输任务时，</w:t>
      </w:r>
      <w:r>
        <w:rPr>
          <w:rFonts w:hint="eastAsia" w:ascii="仿宋" w:hAnsi="仿宋" w:eastAsia="仿宋"/>
          <w:bCs/>
          <w:color w:val="auto"/>
          <w:sz w:val="28"/>
          <w:szCs w:val="28"/>
          <w:highlight w:val="none"/>
          <w:lang w:val="en-US" w:eastAsia="zh-CN"/>
        </w:rPr>
        <w:t>驾驶员</w:t>
      </w:r>
      <w:r>
        <w:rPr>
          <w:rFonts w:hint="eastAsia" w:ascii="仿宋" w:hAnsi="仿宋" w:eastAsia="仿宋"/>
          <w:bCs/>
          <w:color w:val="auto"/>
          <w:sz w:val="28"/>
          <w:szCs w:val="28"/>
          <w:highlight w:val="none"/>
        </w:rPr>
        <w:t>应提前15分钟到指定达服务地点。服务热忱，保密意识强、言谈举止文明礼貌。</w:t>
      </w:r>
    </w:p>
    <w:p w14:paraId="1763AACA">
      <w:pPr>
        <w:pStyle w:val="18"/>
        <w:spacing w:line="520" w:lineRule="exact"/>
        <w:ind w:firstLine="560"/>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rPr>
        <w:t>三、</w:t>
      </w:r>
      <w:r>
        <w:rPr>
          <w:rFonts w:hint="eastAsia" w:ascii="黑体" w:hAnsi="黑体" w:eastAsia="黑体"/>
          <w:bCs/>
          <w:color w:val="auto"/>
          <w:sz w:val="28"/>
          <w:szCs w:val="28"/>
          <w:highlight w:val="none"/>
          <w:lang w:eastAsia="zh-CN"/>
        </w:rPr>
        <w:t>最高限价</w:t>
      </w:r>
    </w:p>
    <w:p w14:paraId="167B45EA">
      <w:pPr>
        <w:pStyle w:val="18"/>
        <w:spacing w:line="520" w:lineRule="exact"/>
        <w:ind w:firstLine="560"/>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rPr>
        <w:t>淮安市内一天</w:t>
      </w:r>
      <w:r>
        <w:rPr>
          <w:rFonts w:hint="eastAsia" w:ascii="仿宋" w:hAnsi="仿宋" w:eastAsia="仿宋"/>
          <w:bCs/>
          <w:color w:val="auto"/>
          <w:sz w:val="28"/>
          <w:szCs w:val="28"/>
          <w:highlight w:val="none"/>
          <w:lang w:val="en-US" w:eastAsia="zh-CN"/>
        </w:rPr>
        <w:t>(按8小时算）</w:t>
      </w:r>
      <w:r>
        <w:rPr>
          <w:rFonts w:hint="eastAsia" w:ascii="仿宋" w:hAnsi="仿宋" w:eastAsia="仿宋"/>
          <w:bCs/>
          <w:color w:val="auto"/>
          <w:sz w:val="28"/>
          <w:szCs w:val="28"/>
          <w:highlight w:val="none"/>
        </w:rPr>
        <w:t>300公里以内，7座商务车每天最高限价980元</w:t>
      </w:r>
      <w:r>
        <w:rPr>
          <w:rFonts w:hint="eastAsia" w:ascii="仿宋" w:hAnsi="仿宋" w:eastAsia="仿宋"/>
          <w:bCs/>
          <w:color w:val="auto"/>
          <w:sz w:val="28"/>
          <w:szCs w:val="28"/>
          <w:highlight w:val="none"/>
          <w:lang w:eastAsia="zh-CN"/>
        </w:rPr>
        <w:t>，</w:t>
      </w:r>
      <w:r>
        <w:rPr>
          <w:rFonts w:hint="eastAsia" w:ascii="仿宋" w:hAnsi="仿宋" w:eastAsia="仿宋"/>
          <w:bCs/>
          <w:color w:val="auto"/>
          <w:sz w:val="28"/>
          <w:szCs w:val="28"/>
          <w:highlight w:val="none"/>
        </w:rPr>
        <w:t>5座轿车</w:t>
      </w:r>
      <w:r>
        <w:rPr>
          <w:rFonts w:hint="eastAsia" w:ascii="仿宋" w:hAnsi="仿宋" w:eastAsia="仿宋"/>
          <w:bCs/>
          <w:color w:val="auto"/>
          <w:sz w:val="28"/>
          <w:szCs w:val="28"/>
          <w:highlight w:val="none"/>
          <w:lang w:eastAsia="zh-CN"/>
        </w:rPr>
        <w:t>价格按照</w:t>
      </w:r>
      <w:r>
        <w:rPr>
          <w:rFonts w:hint="eastAsia" w:ascii="仿宋" w:hAnsi="仿宋" w:eastAsia="仿宋"/>
          <w:bCs/>
          <w:color w:val="auto"/>
          <w:sz w:val="28"/>
          <w:szCs w:val="28"/>
          <w:highlight w:val="none"/>
        </w:rPr>
        <w:t>7座商务车</w:t>
      </w:r>
      <w:r>
        <w:rPr>
          <w:rFonts w:hint="eastAsia" w:ascii="仿宋" w:hAnsi="仿宋" w:eastAsia="仿宋"/>
          <w:bCs/>
          <w:color w:val="auto"/>
          <w:sz w:val="28"/>
          <w:szCs w:val="28"/>
          <w:highlight w:val="none"/>
          <w:lang w:eastAsia="zh-CN"/>
        </w:rPr>
        <w:t>价格</w:t>
      </w:r>
      <w:r>
        <w:rPr>
          <w:rFonts w:hint="eastAsia" w:ascii="仿宋" w:hAnsi="仿宋" w:eastAsia="仿宋"/>
          <w:bCs/>
          <w:color w:val="auto"/>
          <w:sz w:val="28"/>
          <w:szCs w:val="28"/>
          <w:highlight w:val="none"/>
          <w:lang w:val="en-US" w:eastAsia="zh-CN"/>
        </w:rPr>
        <w:t>80%结算</w:t>
      </w:r>
      <w:r>
        <w:rPr>
          <w:rFonts w:hint="eastAsia" w:ascii="仿宋" w:hAnsi="仿宋" w:eastAsia="仿宋"/>
          <w:bCs/>
          <w:color w:val="auto"/>
          <w:sz w:val="28"/>
          <w:szCs w:val="28"/>
          <w:highlight w:val="none"/>
          <w:lang w:eastAsia="zh-CN"/>
        </w:rPr>
        <w:t>。</w:t>
      </w:r>
    </w:p>
    <w:p w14:paraId="67F661CB">
      <w:pPr>
        <w:pStyle w:val="18"/>
        <w:spacing w:line="520" w:lineRule="exact"/>
        <w:ind w:firstLine="56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eastAsia="zh-CN"/>
        </w:rPr>
        <w:t>四、</w:t>
      </w:r>
      <w:r>
        <w:rPr>
          <w:rFonts w:hint="eastAsia" w:ascii="黑体" w:hAnsi="黑体" w:eastAsia="黑体"/>
          <w:bCs/>
          <w:color w:val="auto"/>
          <w:sz w:val="28"/>
          <w:szCs w:val="28"/>
          <w:highlight w:val="none"/>
        </w:rPr>
        <w:t>其他说明</w:t>
      </w:r>
    </w:p>
    <w:p w14:paraId="665916B4">
      <w:pPr>
        <w:pStyle w:val="18"/>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市级党政机关根据《淮安市市级机关租用社会车辆管理办法（试行）》中第七条规定，定点供应商各种车型的成交价格为租金最高限价，各单位在不高于最高限价的前提下向成交供应商</w:t>
      </w:r>
      <w:r>
        <w:rPr>
          <w:rFonts w:hint="eastAsia" w:ascii="仿宋" w:hAnsi="仿宋" w:eastAsia="仿宋"/>
          <w:bCs/>
          <w:color w:val="auto"/>
          <w:sz w:val="28"/>
          <w:szCs w:val="28"/>
          <w:highlight w:val="none"/>
          <w:lang w:val="en-US" w:eastAsia="zh-CN"/>
        </w:rPr>
        <w:t>包车</w:t>
      </w:r>
      <w:r>
        <w:rPr>
          <w:rFonts w:hint="eastAsia" w:ascii="仿宋" w:hAnsi="仿宋" w:eastAsia="仿宋"/>
          <w:bCs/>
          <w:color w:val="auto"/>
          <w:sz w:val="28"/>
          <w:szCs w:val="28"/>
          <w:highlight w:val="none"/>
        </w:rPr>
        <w:t>，议定具体价格，自行签订</w:t>
      </w:r>
      <w:r>
        <w:rPr>
          <w:rFonts w:hint="eastAsia" w:ascii="仿宋" w:hAnsi="仿宋" w:eastAsia="仿宋"/>
          <w:bCs/>
          <w:color w:val="auto"/>
          <w:sz w:val="28"/>
          <w:szCs w:val="28"/>
          <w:highlight w:val="none"/>
          <w:lang w:val="en-US" w:eastAsia="zh-CN"/>
        </w:rPr>
        <w:t>包车</w:t>
      </w:r>
      <w:r>
        <w:rPr>
          <w:rFonts w:hint="eastAsia" w:ascii="仿宋" w:hAnsi="仿宋" w:eastAsia="仿宋"/>
          <w:bCs/>
          <w:color w:val="auto"/>
          <w:sz w:val="28"/>
          <w:szCs w:val="28"/>
          <w:highlight w:val="none"/>
        </w:rPr>
        <w:t>合同。</w:t>
      </w:r>
    </w:p>
    <w:p w14:paraId="2257EBFB">
      <w:pPr>
        <w:pStyle w:val="18"/>
        <w:spacing w:line="520" w:lineRule="exact"/>
        <w:ind w:firstLine="56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eastAsia="zh-CN"/>
        </w:rPr>
        <w:t>五</w:t>
      </w:r>
      <w:r>
        <w:rPr>
          <w:rFonts w:hint="eastAsia" w:ascii="黑体" w:hAnsi="黑体" w:eastAsia="黑体"/>
          <w:bCs/>
          <w:color w:val="auto"/>
          <w:sz w:val="28"/>
          <w:szCs w:val="28"/>
          <w:highlight w:val="none"/>
        </w:rPr>
        <w:t>、商务部分</w:t>
      </w:r>
    </w:p>
    <w:p w14:paraId="7F9DAB8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（一）服务时间:期限</w:t>
      </w:r>
      <w:r>
        <w:rPr>
          <w:rFonts w:hint="eastAsia" w:ascii="仿宋" w:hAnsi="仿宋" w:eastAsia="仿宋"/>
          <w:bCs/>
          <w:color w:val="auto"/>
          <w:sz w:val="28"/>
          <w:szCs w:val="28"/>
          <w:highlight w:val="none"/>
        </w:rPr>
        <w:t>两年。</w:t>
      </w:r>
      <w:r>
        <w:rPr>
          <w:rFonts w:hint="eastAsia" w:ascii="仿宋" w:hAnsi="仿宋" w:eastAsia="仿宋"/>
          <w:color w:val="auto"/>
          <w:sz w:val="28"/>
          <w:szCs w:val="28"/>
          <w:highlight w:val="none"/>
        </w:rPr>
        <w:t>期满后，进行下一轮招标</w:t>
      </w:r>
      <w:r>
        <w:rPr>
          <w:rFonts w:hint="eastAsia" w:ascii="仿宋" w:hAnsi="仿宋" w:eastAsia="仿宋"/>
          <w:bCs/>
          <w:color w:val="auto"/>
          <w:sz w:val="28"/>
          <w:szCs w:val="28"/>
          <w:highlight w:val="none"/>
        </w:rPr>
        <w:t>。</w:t>
      </w:r>
    </w:p>
    <w:p w14:paraId="2E5C6529">
      <w:pPr>
        <w:spacing w:line="520" w:lineRule="exact"/>
        <w:ind w:firstLine="560"/>
        <w:rPr>
          <w:color w:val="auto"/>
          <w:highlight w:val="none"/>
        </w:rPr>
      </w:pPr>
      <w:r>
        <w:rPr>
          <w:rFonts w:hint="eastAsia" w:ascii="仿宋" w:hAnsi="仿宋" w:eastAsia="仿宋"/>
          <w:color w:val="auto"/>
          <w:sz w:val="28"/>
          <w:szCs w:val="28"/>
          <w:highlight w:val="none"/>
        </w:rPr>
        <w:t>（二）服务地点:</w:t>
      </w:r>
      <w:r>
        <w:rPr>
          <w:rFonts w:hint="eastAsia" w:ascii="仿宋" w:hAnsi="仿宋" w:eastAsia="仿宋"/>
          <w:bCs/>
          <w:color w:val="auto"/>
          <w:sz w:val="28"/>
          <w:szCs w:val="28"/>
          <w:highlight w:val="none"/>
        </w:rPr>
        <w:t>采购人指定</w:t>
      </w:r>
    </w:p>
    <w:p w14:paraId="48A20F5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（三）付款方式:</w:t>
      </w:r>
    </w:p>
    <w:p w14:paraId="684597AC">
      <w:pPr>
        <w:widowControl/>
        <w:spacing w:line="520" w:lineRule="exact"/>
        <w:ind w:firstLine="560"/>
        <w:jc w:val="lef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采取按次或按项结算。市级机关租赁单位（甲方）和</w:t>
      </w:r>
      <w:r>
        <w:rPr>
          <w:rFonts w:hint="eastAsia" w:ascii="仿宋" w:hAnsi="仿宋" w:eastAsia="仿宋"/>
          <w:bCs/>
          <w:color w:val="auto"/>
          <w:sz w:val="28"/>
          <w:szCs w:val="28"/>
          <w:highlight w:val="none"/>
          <w:lang w:eastAsia="zh-CN"/>
        </w:rPr>
        <w:t>租车公司</w:t>
      </w:r>
      <w:r>
        <w:rPr>
          <w:rFonts w:hint="eastAsia" w:ascii="仿宋" w:hAnsi="仿宋" w:eastAsia="仿宋"/>
          <w:bCs/>
          <w:color w:val="auto"/>
          <w:sz w:val="28"/>
          <w:szCs w:val="28"/>
          <w:highlight w:val="none"/>
        </w:rPr>
        <w:t>（乙方）签订</w:t>
      </w:r>
      <w:r>
        <w:rPr>
          <w:rFonts w:hint="eastAsia" w:ascii="仿宋" w:hAnsi="仿宋" w:eastAsia="仿宋"/>
          <w:bCs/>
          <w:color w:val="auto"/>
          <w:sz w:val="28"/>
          <w:szCs w:val="28"/>
          <w:highlight w:val="none"/>
          <w:lang w:eastAsia="zh-CN"/>
        </w:rPr>
        <w:t>包车</w:t>
      </w:r>
      <w:r>
        <w:rPr>
          <w:rFonts w:hint="eastAsia" w:ascii="仿宋" w:hAnsi="仿宋" w:eastAsia="仿宋"/>
          <w:bCs/>
          <w:color w:val="auto"/>
          <w:sz w:val="28"/>
          <w:szCs w:val="28"/>
          <w:highlight w:val="none"/>
        </w:rPr>
        <w:t>合同，租赁车辆费用（包车）由甲方按照《淮安市市级机关租用社会车辆管理办法（暂行）》规定按实向乙方支付，也可协商进行支付。乙方根据甲方车辆使用情况，将</w:t>
      </w:r>
      <w:r>
        <w:rPr>
          <w:rFonts w:hint="eastAsia" w:ascii="仿宋" w:hAnsi="仿宋" w:eastAsia="仿宋"/>
          <w:bCs/>
          <w:color w:val="auto"/>
          <w:sz w:val="28"/>
          <w:szCs w:val="28"/>
          <w:highlight w:val="none"/>
          <w:lang w:eastAsia="zh-CN"/>
        </w:rPr>
        <w:t>包车</w:t>
      </w:r>
      <w:r>
        <w:rPr>
          <w:rFonts w:hint="eastAsia" w:ascii="仿宋" w:hAnsi="仿宋" w:eastAsia="仿宋"/>
          <w:bCs/>
          <w:color w:val="auto"/>
          <w:sz w:val="28"/>
          <w:szCs w:val="28"/>
          <w:highlight w:val="none"/>
        </w:rPr>
        <w:t>明细、发票等凭证报送甲方，甲方审核确认无误后，予以结算。</w:t>
      </w:r>
    </w:p>
    <w:p w14:paraId="722D2649">
      <w:pPr>
        <w:widowControl/>
        <w:spacing w:line="520" w:lineRule="exact"/>
        <w:ind w:firstLine="560"/>
        <w:jc w:val="left"/>
        <w:rPr>
          <w:rFonts w:hint="eastAsia" w:ascii="Times New Roman" w:hAnsi="黑体" w:eastAsia="黑体" w:cs="Times New Roman"/>
          <w:color w:val="auto"/>
          <w:sz w:val="28"/>
          <w:szCs w:val="28"/>
          <w:highlight w:val="none"/>
          <w:lang w:val="en-US" w:eastAsia="zh-CN"/>
        </w:rPr>
      </w:pPr>
      <w:r>
        <w:rPr>
          <w:rFonts w:hint="eastAsia" w:hAnsi="黑体" w:eastAsia="黑体" w:cs="Times New Roman"/>
          <w:color w:val="auto"/>
          <w:sz w:val="28"/>
          <w:szCs w:val="28"/>
          <w:highlight w:val="none"/>
          <w:lang w:val="en-US" w:eastAsia="zh-CN"/>
        </w:rPr>
        <w:t>六</w:t>
      </w:r>
      <w:r>
        <w:rPr>
          <w:rFonts w:hint="eastAsia" w:ascii="Times New Roman" w:hAnsi="黑体" w:eastAsia="黑体" w:cs="Times New Roman"/>
          <w:color w:val="auto"/>
          <w:sz w:val="28"/>
          <w:szCs w:val="28"/>
          <w:highlight w:val="none"/>
          <w:lang w:val="en-US" w:eastAsia="zh-CN"/>
        </w:rPr>
        <w:t>、综合说明及其他要求</w:t>
      </w:r>
      <w:r>
        <w:rPr>
          <w:rFonts w:hint="eastAsia" w:hAnsi="黑体" w:eastAsia="黑体" w:cs="Times New Roman"/>
          <w:color w:val="auto"/>
          <w:sz w:val="28"/>
          <w:szCs w:val="28"/>
          <w:highlight w:val="none"/>
          <w:lang w:val="en-US" w:eastAsia="zh-CN"/>
        </w:rPr>
        <w:t>（各采购包均适用）</w:t>
      </w:r>
    </w:p>
    <w:p w14:paraId="3DD47222">
      <w:pPr>
        <w:pStyle w:val="14"/>
        <w:keepNext w:val="0"/>
        <w:keepLines w:val="0"/>
        <w:pageBreakBefore w:val="0"/>
        <w:widowControl w:val="0"/>
        <w:ind w:firstLine="560"/>
        <w:rPr>
          <w:rFonts w:hint="eastAsia" w:ascii="Times New Roman" w:hAnsi="Times New Roman" w:eastAsia="仿宋_GB2312" w:cs="Times New Roman"/>
          <w:bCs/>
          <w:color w:val="auto"/>
          <w:sz w:val="28"/>
          <w:szCs w:val="28"/>
          <w:highlight w:val="none"/>
          <w:lang w:val="en-US" w:eastAsia="zh-CN"/>
        </w:rPr>
      </w:pPr>
      <w:r>
        <w:rPr>
          <w:rFonts w:hint="eastAsia" w:ascii="Times New Roman" w:hAnsi="Times New Roman" w:eastAsia="仿宋_GB2312" w:cs="Times New Roman"/>
          <w:bCs/>
          <w:color w:val="auto"/>
          <w:sz w:val="28"/>
          <w:szCs w:val="28"/>
          <w:highlight w:val="none"/>
          <w:lang w:val="en-US" w:eastAsia="zh-CN"/>
        </w:rPr>
        <w:t>1、响应单位按照征集文件的要求提交响应文件，并对所提供的全部资料的真实性承担法律责任。</w:t>
      </w:r>
    </w:p>
    <w:p w14:paraId="71EDA512">
      <w:pPr>
        <w:pStyle w:val="14"/>
        <w:keepNext w:val="0"/>
        <w:keepLines w:val="0"/>
        <w:pageBreakBefore w:val="0"/>
        <w:widowControl w:val="0"/>
        <w:ind w:firstLine="560"/>
        <w:rPr>
          <w:rFonts w:hint="eastAsia" w:ascii="Times New Roman" w:hAnsi="Times New Roman" w:eastAsia="仿宋_GB2312" w:cs="Times New Roman"/>
          <w:bCs/>
          <w:color w:val="auto"/>
          <w:sz w:val="28"/>
          <w:szCs w:val="28"/>
          <w:highlight w:val="none"/>
          <w:lang w:val="en-US" w:eastAsia="zh-CN"/>
        </w:rPr>
      </w:pPr>
      <w:r>
        <w:rPr>
          <w:rFonts w:hint="eastAsia" w:ascii="Times New Roman" w:hAnsi="Times New Roman" w:eastAsia="仿宋_GB2312" w:cs="Times New Roman"/>
          <w:bCs/>
          <w:color w:val="auto"/>
          <w:sz w:val="28"/>
          <w:szCs w:val="28"/>
          <w:highlight w:val="none"/>
          <w:lang w:val="en-US" w:eastAsia="zh-CN"/>
        </w:rPr>
        <w:t>2、响应报价一次报定，报价应包</w:t>
      </w:r>
      <w:r>
        <w:rPr>
          <w:rFonts w:hint="eastAsia" w:ascii="Times New Roman" w:hAnsi="Times New Roman" w:eastAsia="仿宋_GB2312" w:cs="Times New Roman"/>
          <w:bCs/>
          <w:color w:val="auto"/>
          <w:sz w:val="28"/>
          <w:szCs w:val="28"/>
          <w:highlight w:val="none"/>
          <w:lang w:val="en-US" w:eastAsia="zh-CN"/>
        </w:rPr>
        <w:t>括驾驶员服</w:t>
      </w:r>
      <w:r>
        <w:rPr>
          <w:rFonts w:hint="eastAsia" w:ascii="Times New Roman" w:hAnsi="Times New Roman" w:eastAsia="仿宋_GB2312" w:cs="Times New Roman"/>
          <w:bCs/>
          <w:color w:val="auto"/>
          <w:sz w:val="28"/>
          <w:szCs w:val="28"/>
          <w:highlight w:val="none"/>
          <w:lang w:val="en-US" w:eastAsia="zh-CN"/>
        </w:rPr>
        <w:t>务费，车辆保险费、保养费、折旧费、燃油费、过路过桥费、停车费、洗车费、从租赁公司到客人指定上下车地点之间空跑里程费、利润、税费等与本项目有关的所有费用；在包车期间，驾驶员产生的食宿费用由承租方承担。严格按2019年6月原市车改办印发的《包车每天最高限价表》执行，其中第一包的报价按大型客车（17座以上）在淮安市范围内包车1天（按每小时和8小时分别报价）的价格。</w:t>
      </w:r>
      <w:r>
        <w:rPr>
          <w:rFonts w:hint="eastAsia" w:ascii="Times New Roman" w:hAnsi="Times New Roman" w:eastAsia="仿宋_GB2312" w:cs="Times New Roman"/>
          <w:bCs/>
          <w:color w:val="auto"/>
          <w:sz w:val="28"/>
          <w:szCs w:val="28"/>
          <w:highlight w:val="none"/>
          <w:lang w:val="en-US" w:eastAsia="zh-CN"/>
        </w:rPr>
        <w:t>第二包的报价按7座商务车在淮安市范围内包车1天（8小时）报价，5座轿车价格按照7座商务车价格80%结算。</w:t>
      </w:r>
    </w:p>
    <w:p w14:paraId="2CC2837F">
      <w:pPr>
        <w:pStyle w:val="14"/>
        <w:keepNext w:val="0"/>
        <w:keepLines w:val="0"/>
        <w:pageBreakBefore w:val="0"/>
        <w:widowControl w:val="0"/>
        <w:ind w:firstLine="560"/>
        <w:rPr>
          <w:rFonts w:hint="eastAsia" w:ascii="Times New Roman" w:hAnsi="Times New Roman" w:eastAsia="仿宋_GB2312" w:cs="Times New Roman"/>
          <w:bCs/>
          <w:color w:val="auto"/>
          <w:sz w:val="28"/>
          <w:szCs w:val="28"/>
          <w:highlight w:val="none"/>
          <w:lang w:val="en-US" w:eastAsia="zh-CN"/>
        </w:rPr>
      </w:pPr>
      <w:r>
        <w:rPr>
          <w:rFonts w:hint="eastAsia" w:ascii="Times New Roman" w:hAnsi="Times New Roman" w:eastAsia="仿宋_GB2312" w:cs="Times New Roman"/>
          <w:bCs/>
          <w:color w:val="auto"/>
          <w:sz w:val="28"/>
          <w:szCs w:val="28"/>
          <w:highlight w:val="none"/>
          <w:lang w:val="en-US" w:eastAsia="zh-CN"/>
        </w:rPr>
        <w:t>3、成交单位将根据征集文件、响应文件的相关约定，承担合同责任，履行合同义务。</w:t>
      </w:r>
    </w:p>
    <w:p w14:paraId="54298850">
      <w:pPr>
        <w:pStyle w:val="14"/>
        <w:keepNext w:val="0"/>
        <w:keepLines w:val="0"/>
        <w:pageBreakBefore w:val="0"/>
        <w:widowControl w:val="0"/>
        <w:ind w:firstLine="560"/>
        <w:rPr>
          <w:rFonts w:hint="eastAsia" w:ascii="Times New Roman" w:hAnsi="Times New Roman" w:eastAsia="仿宋_GB2312" w:cs="Times New Roman"/>
          <w:bCs/>
          <w:color w:val="auto"/>
          <w:sz w:val="28"/>
          <w:szCs w:val="28"/>
          <w:highlight w:val="none"/>
          <w:lang w:val="en-US" w:eastAsia="zh-CN"/>
        </w:rPr>
      </w:pPr>
      <w:r>
        <w:rPr>
          <w:rFonts w:hint="eastAsia" w:ascii="Times New Roman" w:hAnsi="Times New Roman" w:eastAsia="仿宋_GB2312" w:cs="Times New Roman"/>
          <w:bCs/>
          <w:color w:val="auto"/>
          <w:sz w:val="28"/>
          <w:szCs w:val="28"/>
          <w:highlight w:val="none"/>
          <w:lang w:val="en-US" w:eastAsia="zh-CN"/>
        </w:rPr>
        <w:t>4、采购方与派驻人员不发生任何劳动和雇佣关系，派驻人员由中标单位自行管理，中标单位和派驻人员应遵守安全操作规章制度，若发生人身伤害等工伤事故，由中标单位自负，与采购方无关。中标单位工作人员在岗履行职责期间（包括上下班途中），发生的人身伤害、伤亡，均由中标单位负责处理并承担经济和人道主义上的责任，采购方不承担任何责任。中标单位违反国家相关法规，与聘用人员发生纠纷，均由中标单位负责调解与处理，采购方不承担责任。</w:t>
      </w:r>
    </w:p>
    <w:p w14:paraId="3858549C">
      <w:pPr>
        <w:pStyle w:val="14"/>
        <w:keepNext w:val="0"/>
        <w:keepLines w:val="0"/>
        <w:pageBreakBefore w:val="0"/>
        <w:widowControl w:val="0"/>
        <w:ind w:firstLine="560"/>
        <w:rPr>
          <w:rFonts w:hint="eastAsia" w:ascii="Times New Roman" w:hAnsi="Times New Roman" w:eastAsia="仿宋_GB2312" w:cs="Times New Roman"/>
          <w:bCs/>
          <w:color w:val="auto"/>
          <w:sz w:val="28"/>
          <w:szCs w:val="28"/>
          <w:highlight w:val="none"/>
          <w:lang w:val="en-US" w:eastAsia="zh-CN"/>
        </w:rPr>
      </w:pPr>
      <w:r>
        <w:rPr>
          <w:rFonts w:hint="eastAsia" w:ascii="Times New Roman" w:hAnsi="Times New Roman" w:eastAsia="仿宋_GB2312" w:cs="Times New Roman"/>
          <w:bCs/>
          <w:color w:val="auto"/>
          <w:sz w:val="28"/>
          <w:szCs w:val="28"/>
          <w:highlight w:val="none"/>
          <w:lang w:val="en-US" w:eastAsia="zh-CN"/>
        </w:rPr>
        <w:t>5、中标单位对服务缺陷不予更正，采购单位有权另请其他单位更正，所发生的费用在当期应支付款项中扣除。</w:t>
      </w:r>
    </w:p>
    <w:p w14:paraId="453E498F">
      <w:pPr>
        <w:pStyle w:val="14"/>
        <w:keepNext w:val="0"/>
        <w:keepLines w:val="0"/>
        <w:pageBreakBefore w:val="0"/>
        <w:widowControl w:val="0"/>
        <w:ind w:firstLine="560"/>
        <w:rPr>
          <w:rFonts w:hint="default" w:ascii="Times New Roman" w:hAnsi="Times New Roman" w:eastAsia="仿宋_GB2312" w:cs="Times New Roman"/>
          <w:bCs/>
          <w:color w:val="auto"/>
          <w:sz w:val="28"/>
          <w:szCs w:val="28"/>
          <w:highlight w:val="none"/>
          <w:lang w:val="en-US" w:eastAsia="zh-CN"/>
        </w:rPr>
      </w:pPr>
      <w:r>
        <w:rPr>
          <w:rFonts w:hint="eastAsia" w:ascii="Times New Roman" w:hAnsi="Times New Roman" w:eastAsia="仿宋_GB2312" w:cs="Times New Roman"/>
          <w:bCs/>
          <w:color w:val="auto"/>
          <w:sz w:val="28"/>
          <w:szCs w:val="28"/>
          <w:highlight w:val="none"/>
          <w:lang w:val="en-US" w:eastAsia="zh-CN"/>
        </w:rPr>
        <w:t>6、因中标单位管理不善，造成保安、保洁、维修等工作范围内的物品、设施、设备等损坏或遗失的，由直接责任人赔偿，若直接责任人因故无法赔偿的，采购单位有权要求中标单位负责赔偿损失，情节严重的可终止合同甚至诉诸法律。</w:t>
      </w:r>
    </w:p>
    <w:p w14:paraId="41064475">
      <w:pPr>
        <w:pStyle w:val="14"/>
        <w:keepNext w:val="0"/>
        <w:keepLines w:val="0"/>
        <w:pageBreakBefore w:val="0"/>
        <w:widowControl w:val="0"/>
        <w:ind w:firstLine="560"/>
        <w:rPr>
          <w:rFonts w:hint="eastAsia" w:ascii="Times New Roman" w:hAnsi="Times New Roman" w:eastAsia="仿宋_GB2312" w:cs="Times New Roman"/>
          <w:bCs/>
          <w:color w:val="auto"/>
          <w:sz w:val="28"/>
          <w:szCs w:val="28"/>
          <w:highlight w:val="none"/>
          <w:lang w:val="en-US" w:eastAsia="zh-CN"/>
        </w:rPr>
      </w:pPr>
      <w:r>
        <w:rPr>
          <w:rFonts w:hint="eastAsia" w:ascii="Times New Roman" w:hAnsi="Times New Roman" w:eastAsia="仿宋_GB2312" w:cs="Times New Roman"/>
          <w:bCs/>
          <w:color w:val="auto"/>
          <w:sz w:val="28"/>
          <w:szCs w:val="28"/>
          <w:highlight w:val="none"/>
          <w:lang w:val="en-US" w:eastAsia="zh-CN"/>
        </w:rPr>
        <w:t>7、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p>
    <w:p w14:paraId="01F8AE31">
      <w:pPr>
        <w:widowControl/>
        <w:spacing w:line="520" w:lineRule="exact"/>
        <w:ind w:firstLine="560"/>
        <w:jc w:val="left"/>
        <w:rPr>
          <w:rFonts w:hint="eastAsia" w:ascii="Times New Roman" w:hAnsi="黑体" w:eastAsia="黑体" w:cs="Times New Roman"/>
          <w:color w:val="auto"/>
          <w:sz w:val="28"/>
          <w:szCs w:val="28"/>
          <w:highlight w:val="none"/>
          <w:lang w:val="en-US" w:eastAsia="zh-CN"/>
        </w:rPr>
      </w:pPr>
      <w:r>
        <w:rPr>
          <w:rFonts w:hint="eastAsia" w:hAnsi="黑体" w:eastAsia="黑体" w:cs="Times New Roman"/>
          <w:color w:val="auto"/>
          <w:sz w:val="28"/>
          <w:szCs w:val="28"/>
          <w:highlight w:val="none"/>
          <w:lang w:val="en-US" w:eastAsia="zh-CN"/>
        </w:rPr>
        <w:t>七</w:t>
      </w:r>
      <w:r>
        <w:rPr>
          <w:rFonts w:hint="eastAsia" w:ascii="Times New Roman" w:hAnsi="黑体" w:eastAsia="黑体" w:cs="Times New Roman"/>
          <w:color w:val="auto"/>
          <w:sz w:val="28"/>
          <w:szCs w:val="28"/>
          <w:highlight w:val="none"/>
          <w:lang w:val="en-US" w:eastAsia="zh-CN"/>
        </w:rPr>
        <w:t>、</w:t>
      </w:r>
      <w:r>
        <w:rPr>
          <w:rFonts w:hint="eastAsia" w:ascii="黑体" w:hAnsi="黑体" w:eastAsia="黑体" w:cs="黑体"/>
          <w:color w:val="auto"/>
          <w:sz w:val="28"/>
          <w:szCs w:val="28"/>
          <w:highlight w:val="none"/>
        </w:rPr>
        <w:t>框架协议合同授予</w:t>
      </w:r>
      <w:r>
        <w:rPr>
          <w:rFonts w:hint="eastAsia" w:hAnsi="黑体" w:eastAsia="黑体" w:cs="Times New Roman"/>
          <w:color w:val="auto"/>
          <w:sz w:val="28"/>
          <w:szCs w:val="28"/>
          <w:highlight w:val="none"/>
          <w:lang w:val="en-US" w:eastAsia="zh-CN"/>
        </w:rPr>
        <w:t>（各采购包均适用）</w:t>
      </w:r>
    </w:p>
    <w:p w14:paraId="3721E322">
      <w:pPr>
        <w:pStyle w:val="14"/>
        <w:keepNext w:val="0"/>
        <w:keepLines w:val="0"/>
        <w:pageBreakBefore w:val="0"/>
        <w:widowControl w:val="0"/>
        <w:ind w:firstLine="560"/>
        <w:rPr>
          <w:rFonts w:hint="eastAsia" w:ascii="Times New Roman" w:hAnsi="Times New Roman" w:eastAsia="仿宋_GB2312" w:cs="Times New Roman"/>
          <w:bCs/>
          <w:color w:val="auto"/>
          <w:sz w:val="28"/>
          <w:szCs w:val="28"/>
          <w:highlight w:val="none"/>
          <w:lang w:val="en-US" w:eastAsia="zh-CN"/>
        </w:rPr>
      </w:pPr>
      <w:r>
        <w:rPr>
          <w:rFonts w:hint="eastAsia" w:ascii="Times New Roman" w:hAnsi="Times New Roman" w:eastAsia="仿宋_GB2312" w:cs="Times New Roman"/>
          <w:bCs/>
          <w:color w:val="auto"/>
          <w:sz w:val="28"/>
          <w:szCs w:val="28"/>
          <w:highlight w:val="none"/>
          <w:lang w:val="en-US" w:eastAsia="zh-CN"/>
        </w:rPr>
        <w:t>确定第二阶段成交供应商应当由采购人依据入围服务价格、质量、经营活动中重大违法情况以及服务便利性、用户评价等因素，从第一阶段入围供应商中直接选定。</w:t>
      </w:r>
    </w:p>
    <w:p w14:paraId="767A3115">
      <w:pPr>
        <w:widowControl/>
        <w:spacing w:line="520" w:lineRule="exact"/>
        <w:ind w:firstLine="560"/>
        <w:jc w:val="left"/>
        <w:rPr>
          <w:rFonts w:hint="eastAsia" w:ascii="Times New Roman" w:hAnsi="黑体" w:eastAsia="黑体" w:cs="Times New Roman"/>
          <w:color w:val="auto"/>
          <w:sz w:val="28"/>
          <w:szCs w:val="28"/>
          <w:highlight w:val="none"/>
          <w:lang w:val="en-US" w:eastAsia="zh-CN"/>
        </w:rPr>
      </w:pPr>
      <w:r>
        <w:rPr>
          <w:rFonts w:hint="eastAsia" w:hAnsi="黑体" w:eastAsia="黑体" w:cs="Times New Roman"/>
          <w:color w:val="auto"/>
          <w:sz w:val="28"/>
          <w:szCs w:val="28"/>
          <w:highlight w:val="none"/>
          <w:lang w:val="en-US" w:eastAsia="zh-CN"/>
        </w:rPr>
        <w:t>八</w:t>
      </w:r>
      <w:r>
        <w:rPr>
          <w:rFonts w:hint="eastAsia" w:ascii="Times New Roman" w:hAnsi="黑体" w:eastAsia="黑体" w:cs="Times New Roman"/>
          <w:color w:val="auto"/>
          <w:sz w:val="28"/>
          <w:szCs w:val="28"/>
          <w:highlight w:val="none"/>
          <w:lang w:val="en-US" w:eastAsia="zh-CN"/>
        </w:rPr>
        <w:t>、</w:t>
      </w:r>
      <w:r>
        <w:rPr>
          <w:rFonts w:hint="eastAsia" w:ascii="黑体" w:hAnsi="黑体" w:eastAsia="黑体" w:cs="黑体"/>
          <w:color w:val="auto"/>
          <w:sz w:val="28"/>
          <w:szCs w:val="28"/>
          <w:highlight w:val="none"/>
        </w:rPr>
        <w:t>履约管理要求</w:t>
      </w:r>
      <w:r>
        <w:rPr>
          <w:rFonts w:hint="eastAsia" w:hAnsi="黑体" w:eastAsia="黑体" w:cs="Times New Roman"/>
          <w:color w:val="auto"/>
          <w:sz w:val="28"/>
          <w:szCs w:val="28"/>
          <w:highlight w:val="none"/>
          <w:lang w:val="en-US" w:eastAsia="zh-CN"/>
        </w:rPr>
        <w:t>（各采购包均适用）</w:t>
      </w:r>
    </w:p>
    <w:p w14:paraId="6121E2B6">
      <w:pPr>
        <w:pStyle w:val="14"/>
        <w:keepNext w:val="0"/>
        <w:keepLines w:val="0"/>
        <w:pageBreakBefore w:val="0"/>
        <w:widowControl w:val="0"/>
        <w:ind w:firstLine="560"/>
        <w:rPr>
          <w:rFonts w:hint="eastAsia" w:ascii="Times New Roman" w:hAnsi="Times New Roman" w:eastAsia="仿宋_GB2312" w:cs="Times New Roman"/>
          <w:bCs/>
          <w:color w:val="auto"/>
          <w:sz w:val="28"/>
          <w:szCs w:val="28"/>
          <w:highlight w:val="none"/>
          <w:lang w:val="en-US" w:eastAsia="zh-CN"/>
        </w:rPr>
      </w:pPr>
      <w:r>
        <w:rPr>
          <w:rFonts w:hint="eastAsia" w:ascii="Times New Roman" w:hAnsi="Times New Roman" w:eastAsia="仿宋_GB2312" w:cs="Times New Roman"/>
          <w:bCs/>
          <w:color w:val="auto"/>
          <w:sz w:val="28"/>
          <w:szCs w:val="28"/>
          <w:highlight w:val="none"/>
          <w:lang w:val="en-US" w:eastAsia="zh-CN"/>
        </w:rPr>
        <w:t>入围供应商应按照框架协议管理相关规定，主动配合征集人和各级财政部门的管理，按照相关的要求实施框架协议采购，并应做好息维护等工作</w:t>
      </w:r>
      <w:r>
        <w:rPr>
          <w:rFonts w:hint="eastAsia" w:ascii="Times New Roman" w:hAnsi="Times New Roman" w:eastAsia="仿宋_GB2312" w:cs="Times New Roman"/>
          <w:bCs/>
          <w:color w:val="auto"/>
          <w:sz w:val="28"/>
          <w:szCs w:val="28"/>
          <w:highlight w:val="none"/>
          <w:lang w:val="en-US" w:eastAsia="zh-CN"/>
        </w:rPr>
        <w:t>。请入围供应商加入“框架协议 QQ群”，QQ群号为：（1044201470）</w:t>
      </w:r>
    </w:p>
    <w:p w14:paraId="23D0BED5">
      <w:pPr>
        <w:pStyle w:val="14"/>
        <w:keepNext w:val="0"/>
        <w:keepLines w:val="0"/>
        <w:pageBreakBefore w:val="0"/>
        <w:widowControl w:val="0"/>
        <w:ind w:firstLine="560"/>
        <w:rPr>
          <w:rFonts w:hint="eastAsia" w:ascii="Times New Roman" w:hAnsi="Times New Roman" w:eastAsia="仿宋_GB2312" w:cs="Times New Roman"/>
          <w:bCs/>
          <w:color w:val="auto"/>
          <w:sz w:val="28"/>
          <w:szCs w:val="28"/>
          <w:highlight w:val="none"/>
          <w:lang w:val="en-US" w:eastAsia="zh-CN"/>
        </w:rPr>
      </w:pPr>
      <w:r>
        <w:rPr>
          <w:rFonts w:hint="eastAsia" w:ascii="Times New Roman" w:hAnsi="Times New Roman" w:eastAsia="仿宋_GB2312" w:cs="Times New Roman"/>
          <w:bCs/>
          <w:color w:val="auto"/>
          <w:sz w:val="28"/>
          <w:szCs w:val="28"/>
          <w:highlight w:val="none"/>
          <w:lang w:val="en-US" w:eastAsia="zh-CN"/>
        </w:rPr>
        <w:t>并在“苏采云”系统框架协议采购管理模块进行数据及相关信息维护。</w:t>
      </w:r>
    </w:p>
    <w:p w14:paraId="4FD40088">
      <w:pPr>
        <w:pStyle w:val="14"/>
        <w:keepNext w:val="0"/>
        <w:keepLines w:val="0"/>
        <w:pageBreakBefore w:val="0"/>
        <w:widowControl w:val="0"/>
        <w:ind w:firstLine="560"/>
        <w:rPr>
          <w:rFonts w:hint="eastAsia" w:ascii="仿宋" w:hAnsi="仿宋" w:eastAsia="仿宋"/>
          <w:bCs/>
          <w:color w:val="auto"/>
          <w:sz w:val="28"/>
          <w:szCs w:val="28"/>
          <w:highlight w:val="none"/>
        </w:rPr>
        <w:sectPr>
          <w:pgSz w:w="11906" w:h="16838"/>
          <w:pgMar w:top="1560" w:right="1418" w:bottom="1440" w:left="1797" w:header="851" w:footer="992" w:gutter="0"/>
          <w:cols w:space="720" w:num="1"/>
          <w:docGrid w:linePitch="360" w:charSpace="0"/>
        </w:sectPr>
      </w:pPr>
      <w:r>
        <w:rPr>
          <w:rFonts w:hint="eastAsia" w:ascii="Times New Roman" w:hAnsi="Times New Roman" w:eastAsia="仿宋_GB2312" w:cs="Times New Roman"/>
          <w:bCs/>
          <w:color w:val="auto"/>
          <w:sz w:val="28"/>
          <w:szCs w:val="28"/>
          <w:highlight w:val="none"/>
          <w:lang w:val="en-US" w:eastAsia="zh-CN"/>
        </w:rPr>
        <w:t>代理公司通过满意度调查、随机抽查、投诉举报处理等方式，对框架协议入围供应商开展履约及售后服务监督。</w:t>
      </w:r>
    </w:p>
    <w:p w14:paraId="2C2C6FAB">
      <w:pPr>
        <w:spacing w:line="400" w:lineRule="exact"/>
        <w:jc w:val="center"/>
        <w:rPr>
          <w:rFonts w:hint="eastAsia" w:ascii="黑体" w:hAnsi="黑体" w:eastAsia="黑体"/>
          <w:b/>
          <w:bCs/>
          <w:color w:val="auto"/>
          <w:sz w:val="36"/>
          <w:highlight w:val="none"/>
        </w:rPr>
      </w:pPr>
      <w:r>
        <w:rPr>
          <w:rFonts w:hint="eastAsia" w:ascii="黑体" w:hAnsi="黑体" w:eastAsia="黑体"/>
          <w:b/>
          <w:bCs/>
          <w:color w:val="auto"/>
          <w:sz w:val="36"/>
          <w:highlight w:val="none"/>
        </w:rPr>
        <w:t>第六章   响  应  文  件</w:t>
      </w:r>
    </w:p>
    <w:p w14:paraId="4B0FFAF4">
      <w:pPr>
        <w:pStyle w:val="18"/>
        <w:rPr>
          <w:rFonts w:hint="eastAsia" w:ascii="黑体" w:hAnsi="黑体" w:eastAsia="黑体"/>
          <w:color w:val="auto"/>
          <w:sz w:val="44"/>
          <w:szCs w:val="44"/>
          <w:highlight w:val="none"/>
        </w:rPr>
      </w:pPr>
    </w:p>
    <w:p w14:paraId="2C3AE203">
      <w:pPr>
        <w:pStyle w:val="18"/>
        <w:rPr>
          <w:rFonts w:hint="eastAsia" w:ascii="黑体" w:hAnsi="黑体" w:eastAsia="黑体"/>
          <w:color w:val="auto"/>
          <w:sz w:val="32"/>
          <w:highlight w:val="none"/>
        </w:rPr>
      </w:pPr>
    </w:p>
    <w:p w14:paraId="00C8FD40">
      <w:pPr>
        <w:pStyle w:val="18"/>
        <w:rPr>
          <w:rFonts w:hint="eastAsia" w:ascii="黑体" w:hAnsi="黑体" w:eastAsia="黑体"/>
          <w:color w:val="auto"/>
          <w:sz w:val="32"/>
          <w:highlight w:val="none"/>
        </w:rPr>
      </w:pPr>
    </w:p>
    <w:p w14:paraId="30D7CB0E">
      <w:pPr>
        <w:pStyle w:val="18"/>
        <w:rPr>
          <w:rFonts w:hint="eastAsia" w:ascii="黑体" w:hAnsi="黑体" w:eastAsia="黑体"/>
          <w:color w:val="auto"/>
          <w:sz w:val="32"/>
          <w:highlight w:val="none"/>
        </w:rPr>
      </w:pPr>
    </w:p>
    <w:p w14:paraId="7C802B25">
      <w:pPr>
        <w:pStyle w:val="18"/>
        <w:rPr>
          <w:rFonts w:hint="eastAsia" w:ascii="黑体" w:hAnsi="黑体" w:eastAsia="黑体"/>
          <w:color w:val="auto"/>
          <w:sz w:val="32"/>
          <w:highlight w:val="none"/>
        </w:rPr>
      </w:pPr>
    </w:p>
    <w:p w14:paraId="27A5EFAC">
      <w:pPr>
        <w:spacing w:line="400" w:lineRule="exact"/>
        <w:ind w:firstLine="1084"/>
        <w:rPr>
          <w:rFonts w:hint="eastAsia" w:ascii="黑体" w:hAnsi="黑体" w:eastAsia="黑体"/>
          <w:b/>
          <w:bCs/>
          <w:color w:val="auto"/>
          <w:sz w:val="36"/>
          <w:highlight w:val="none"/>
        </w:rPr>
      </w:pPr>
      <w:r>
        <w:rPr>
          <w:rFonts w:hint="eastAsia" w:ascii="黑体" w:hAnsi="黑体" w:eastAsia="黑体"/>
          <w:b/>
          <w:bCs/>
          <w:color w:val="auto"/>
          <w:sz w:val="36"/>
          <w:highlight w:val="none"/>
        </w:rPr>
        <w:t>项目名称:</w:t>
      </w:r>
    </w:p>
    <w:p w14:paraId="0D52062F">
      <w:pPr>
        <w:pStyle w:val="18"/>
        <w:rPr>
          <w:rFonts w:hint="eastAsia" w:ascii="黑体" w:hAnsi="黑体" w:eastAsia="黑体"/>
          <w:color w:val="auto"/>
          <w:sz w:val="32"/>
          <w:highlight w:val="none"/>
        </w:rPr>
      </w:pPr>
    </w:p>
    <w:p w14:paraId="2A251AD7">
      <w:pPr>
        <w:pStyle w:val="18"/>
        <w:ind w:firstLine="1066"/>
        <w:rPr>
          <w:rFonts w:hint="eastAsia" w:ascii="黑体" w:hAnsi="黑体" w:eastAsia="黑体"/>
          <w:b/>
          <w:color w:val="auto"/>
          <w:sz w:val="36"/>
          <w:szCs w:val="24"/>
          <w:highlight w:val="none"/>
        </w:rPr>
      </w:pPr>
    </w:p>
    <w:p w14:paraId="0077D4D7">
      <w:pPr>
        <w:pStyle w:val="18"/>
        <w:ind w:firstLine="1066"/>
        <w:rPr>
          <w:rFonts w:hint="eastAsia" w:ascii="黑体" w:hAnsi="黑体" w:eastAsia="黑体"/>
          <w:b/>
          <w:color w:val="auto"/>
          <w:sz w:val="36"/>
          <w:szCs w:val="24"/>
          <w:highlight w:val="none"/>
        </w:rPr>
      </w:pPr>
    </w:p>
    <w:p w14:paraId="1867898B">
      <w:pPr>
        <w:pStyle w:val="18"/>
        <w:ind w:firstLine="1066"/>
        <w:rPr>
          <w:rFonts w:hint="eastAsia" w:ascii="黑体" w:hAnsi="黑体" w:eastAsia="黑体"/>
          <w:b/>
          <w:color w:val="auto"/>
          <w:sz w:val="36"/>
          <w:szCs w:val="24"/>
          <w:highlight w:val="none"/>
        </w:rPr>
      </w:pPr>
    </w:p>
    <w:p w14:paraId="74C781C7">
      <w:pPr>
        <w:pStyle w:val="18"/>
        <w:ind w:firstLine="1066"/>
        <w:rPr>
          <w:rFonts w:hint="eastAsia" w:ascii="黑体" w:hAnsi="黑体" w:eastAsia="黑体"/>
          <w:b/>
          <w:color w:val="auto"/>
          <w:sz w:val="36"/>
          <w:szCs w:val="24"/>
          <w:highlight w:val="none"/>
        </w:rPr>
      </w:pPr>
    </w:p>
    <w:p w14:paraId="5CC38616">
      <w:pPr>
        <w:pStyle w:val="18"/>
        <w:ind w:firstLine="1066"/>
        <w:rPr>
          <w:rFonts w:ascii="黑体" w:hAnsi="黑体" w:eastAsia="黑体"/>
          <w:b/>
          <w:color w:val="auto"/>
          <w:sz w:val="36"/>
          <w:szCs w:val="24"/>
          <w:highlight w:val="none"/>
        </w:rPr>
      </w:pPr>
      <w:r>
        <w:rPr>
          <w:rFonts w:hint="eastAsia" w:ascii="黑体" w:hAnsi="黑体" w:eastAsia="黑体"/>
          <w:b/>
          <w:color w:val="auto"/>
          <w:sz w:val="36"/>
          <w:szCs w:val="24"/>
          <w:highlight w:val="none"/>
        </w:rPr>
        <w:t>项目编号:</w:t>
      </w:r>
    </w:p>
    <w:p w14:paraId="114AD55C">
      <w:pPr>
        <w:spacing w:line="400" w:lineRule="exact"/>
        <w:rPr>
          <w:rFonts w:hint="eastAsia" w:ascii="黑体" w:hAnsi="黑体" w:eastAsia="黑体"/>
          <w:color w:val="auto"/>
          <w:sz w:val="32"/>
          <w:szCs w:val="20"/>
          <w:highlight w:val="none"/>
        </w:rPr>
      </w:pPr>
    </w:p>
    <w:p w14:paraId="15E8D3D1">
      <w:pPr>
        <w:spacing w:line="400" w:lineRule="exact"/>
        <w:rPr>
          <w:rFonts w:hint="eastAsia" w:ascii="黑体" w:hAnsi="黑体" w:eastAsia="黑体"/>
          <w:color w:val="auto"/>
          <w:sz w:val="32"/>
          <w:szCs w:val="20"/>
          <w:highlight w:val="none"/>
        </w:rPr>
      </w:pPr>
    </w:p>
    <w:p w14:paraId="26FEEFEA">
      <w:pPr>
        <w:spacing w:line="400" w:lineRule="exact"/>
        <w:rPr>
          <w:rFonts w:hint="eastAsia" w:ascii="黑体" w:hAnsi="黑体" w:eastAsia="黑体"/>
          <w:color w:val="auto"/>
          <w:sz w:val="32"/>
          <w:szCs w:val="20"/>
          <w:highlight w:val="none"/>
        </w:rPr>
      </w:pPr>
    </w:p>
    <w:p w14:paraId="59082B60">
      <w:pPr>
        <w:spacing w:line="400" w:lineRule="exact"/>
        <w:rPr>
          <w:rFonts w:hint="eastAsia" w:ascii="黑体" w:hAnsi="黑体" w:eastAsia="黑体"/>
          <w:color w:val="auto"/>
          <w:sz w:val="32"/>
          <w:szCs w:val="20"/>
          <w:highlight w:val="none"/>
        </w:rPr>
      </w:pPr>
    </w:p>
    <w:p w14:paraId="6BD2CC75">
      <w:pPr>
        <w:spacing w:line="400" w:lineRule="exact"/>
        <w:rPr>
          <w:rFonts w:hint="eastAsia" w:ascii="黑体" w:hAnsi="黑体" w:eastAsia="黑体"/>
          <w:color w:val="auto"/>
          <w:sz w:val="32"/>
          <w:szCs w:val="20"/>
          <w:highlight w:val="none"/>
        </w:rPr>
      </w:pPr>
    </w:p>
    <w:p w14:paraId="22B5762B">
      <w:pPr>
        <w:spacing w:line="400" w:lineRule="exact"/>
        <w:rPr>
          <w:rFonts w:hint="eastAsia" w:ascii="黑体" w:hAnsi="黑体" w:eastAsia="黑体"/>
          <w:color w:val="auto"/>
          <w:sz w:val="32"/>
          <w:szCs w:val="20"/>
          <w:highlight w:val="none"/>
        </w:rPr>
      </w:pPr>
    </w:p>
    <w:p w14:paraId="2747C33D">
      <w:pPr>
        <w:spacing w:line="400" w:lineRule="exact"/>
        <w:ind w:firstLine="1066"/>
        <w:rPr>
          <w:rFonts w:hint="eastAsia" w:ascii="黑体" w:hAnsi="黑体" w:eastAsia="黑体"/>
          <w:b/>
          <w:bCs/>
          <w:color w:val="auto"/>
          <w:sz w:val="32"/>
          <w:highlight w:val="none"/>
        </w:rPr>
      </w:pPr>
      <w:r>
        <w:rPr>
          <w:rFonts w:hint="eastAsia" w:ascii="黑体" w:hAnsi="黑体" w:eastAsia="黑体"/>
          <w:b/>
          <w:bCs/>
          <w:color w:val="auto"/>
          <w:sz w:val="36"/>
          <w:highlight w:val="none"/>
        </w:rPr>
        <w:t>供应商:</w:t>
      </w:r>
    </w:p>
    <w:p w14:paraId="5E6273E1">
      <w:pPr>
        <w:pStyle w:val="18"/>
        <w:ind w:firstLine="1904"/>
        <w:rPr>
          <w:rFonts w:hint="eastAsia" w:ascii="黑体" w:hAnsi="黑体" w:eastAsia="黑体"/>
          <w:color w:val="auto"/>
          <w:sz w:val="32"/>
          <w:highlight w:val="none"/>
        </w:rPr>
      </w:pPr>
    </w:p>
    <w:p w14:paraId="04099C7C">
      <w:pPr>
        <w:pStyle w:val="18"/>
        <w:ind w:firstLine="1904"/>
        <w:rPr>
          <w:rFonts w:hint="eastAsia" w:ascii="黑体" w:hAnsi="黑体" w:eastAsia="黑体"/>
          <w:color w:val="auto"/>
          <w:sz w:val="32"/>
          <w:highlight w:val="none"/>
        </w:rPr>
      </w:pPr>
    </w:p>
    <w:p w14:paraId="5CF367D8">
      <w:pPr>
        <w:pStyle w:val="18"/>
        <w:ind w:firstLine="1904"/>
        <w:rPr>
          <w:rFonts w:hint="eastAsia" w:ascii="黑体" w:hAnsi="黑体" w:eastAsia="黑体"/>
          <w:color w:val="auto"/>
          <w:sz w:val="32"/>
          <w:highlight w:val="none"/>
        </w:rPr>
      </w:pPr>
    </w:p>
    <w:p w14:paraId="5BE70090">
      <w:pPr>
        <w:pStyle w:val="18"/>
        <w:ind w:firstLine="1904"/>
        <w:rPr>
          <w:rFonts w:hint="eastAsia" w:ascii="黑体" w:hAnsi="黑体" w:eastAsia="黑体"/>
          <w:color w:val="auto"/>
          <w:sz w:val="32"/>
          <w:highlight w:val="none"/>
        </w:rPr>
      </w:pPr>
    </w:p>
    <w:p w14:paraId="0E2DDE28">
      <w:pPr>
        <w:pStyle w:val="18"/>
        <w:ind w:firstLine="1904"/>
        <w:rPr>
          <w:rFonts w:hint="eastAsia" w:ascii="黑体" w:hAnsi="黑体" w:eastAsia="黑体"/>
          <w:color w:val="auto"/>
          <w:sz w:val="32"/>
          <w:highlight w:val="none"/>
        </w:rPr>
      </w:pPr>
    </w:p>
    <w:p w14:paraId="74928353">
      <w:pPr>
        <w:pStyle w:val="18"/>
        <w:ind w:firstLine="1904"/>
        <w:rPr>
          <w:rFonts w:hint="eastAsia" w:ascii="黑体" w:hAnsi="黑体" w:eastAsia="黑体"/>
          <w:color w:val="auto"/>
          <w:sz w:val="32"/>
          <w:highlight w:val="none"/>
        </w:rPr>
      </w:pPr>
    </w:p>
    <w:p w14:paraId="3F9865E0">
      <w:pPr>
        <w:pStyle w:val="18"/>
        <w:ind w:firstLine="1904"/>
        <w:rPr>
          <w:rFonts w:hint="eastAsia" w:ascii="黑体" w:hAnsi="黑体" w:eastAsia="黑体"/>
          <w:color w:val="auto"/>
          <w:sz w:val="32"/>
          <w:highlight w:val="none"/>
        </w:rPr>
      </w:pPr>
    </w:p>
    <w:p w14:paraId="3CAD2706">
      <w:pPr>
        <w:pStyle w:val="18"/>
        <w:ind w:firstLine="2103"/>
        <w:rPr>
          <w:rFonts w:hint="eastAsia" w:ascii="黑体" w:hAnsi="黑体" w:eastAsia="黑体"/>
          <w:b/>
          <w:color w:val="auto"/>
          <w:sz w:val="32"/>
          <w:highlight w:val="none"/>
        </w:rPr>
      </w:pPr>
      <w:r>
        <w:rPr>
          <w:rFonts w:hint="eastAsia" w:ascii="黑体" w:hAnsi="黑体" w:eastAsia="黑体"/>
          <w:b/>
          <w:color w:val="auto"/>
          <w:sz w:val="36"/>
          <w:szCs w:val="24"/>
          <w:highlight w:val="none"/>
          <w:lang w:val="en-US" w:eastAsia="zh-CN"/>
        </w:rPr>
        <w:t>2025</w:t>
      </w:r>
      <w:r>
        <w:rPr>
          <w:rFonts w:hint="eastAsia" w:ascii="黑体" w:hAnsi="黑体" w:eastAsia="黑体"/>
          <w:b/>
          <w:color w:val="auto"/>
          <w:sz w:val="36"/>
          <w:szCs w:val="24"/>
          <w:highlight w:val="none"/>
        </w:rPr>
        <w:t>年    月    日</w:t>
      </w:r>
    </w:p>
    <w:p w14:paraId="7A9E2B1C">
      <w:pPr>
        <w:spacing w:line="600" w:lineRule="exact"/>
        <w:jc w:val="center"/>
        <w:rPr>
          <w:rFonts w:hint="eastAsia" w:ascii="黑体" w:hAnsi="黑体" w:eastAsia="黑体" w:cs="黑体"/>
          <w:b w:val="0"/>
          <w:bCs/>
          <w:color w:val="auto"/>
          <w:sz w:val="32"/>
          <w:szCs w:val="32"/>
          <w:highlight w:val="none"/>
        </w:rPr>
      </w:pPr>
      <w:r>
        <w:rPr>
          <w:rFonts w:hint="eastAsia" w:ascii="仿宋" w:hAnsi="仿宋" w:eastAsia="仿宋"/>
          <w:b/>
          <w:color w:val="auto"/>
          <w:sz w:val="32"/>
          <w:szCs w:val="32"/>
          <w:highlight w:val="none"/>
        </w:rPr>
        <w:br w:type="page" w:clear="all"/>
      </w:r>
      <w:r>
        <w:rPr>
          <w:rFonts w:hint="eastAsia" w:ascii="黑体" w:hAnsi="黑体" w:eastAsia="黑体" w:cs="黑体"/>
          <w:b w:val="0"/>
          <w:bCs/>
          <w:color w:val="auto"/>
          <w:sz w:val="32"/>
          <w:szCs w:val="32"/>
          <w:highlight w:val="none"/>
        </w:rPr>
        <w:t>一、响应函</w:t>
      </w:r>
    </w:p>
    <w:p w14:paraId="257303C3">
      <w:pPr>
        <w:pStyle w:val="18"/>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lang w:eastAsia="zh-CN"/>
        </w:rPr>
        <w:t>淮安江益工程项目管理咨询有限公司</w:t>
      </w:r>
      <w:r>
        <w:rPr>
          <w:rFonts w:hint="eastAsia" w:ascii="仿宋" w:hAnsi="仿宋" w:eastAsia="仿宋"/>
          <w:color w:val="auto"/>
          <w:sz w:val="28"/>
          <w:szCs w:val="24"/>
          <w:highlight w:val="none"/>
        </w:rPr>
        <w:t>:</w:t>
      </w:r>
    </w:p>
    <w:p w14:paraId="07FDD523">
      <w:pPr>
        <w:pStyle w:val="190"/>
        <w:spacing w:before="0" w:after="0" w:line="640" w:lineRule="exact"/>
        <w:ind w:firstLine="7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关于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采购项目（项目编号: </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）征集文件（包括更正公告、如果有的话）收悉，我们经详细审阅和研究，现决定参加本次采购活动。同时，正式授权下述签字人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（供应商单位名称），全权处理本次项目采购的有关事宜。</w:t>
      </w:r>
    </w:p>
    <w:p w14:paraId="01D3E9F9">
      <w:pPr>
        <w:spacing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1、</w:t>
      </w:r>
      <w:r>
        <w:rPr>
          <w:rFonts w:hint="eastAsia" w:ascii="仿宋" w:hAnsi="仿宋" w:eastAsia="仿宋"/>
          <w:color w:val="auto"/>
          <w:sz w:val="28"/>
          <w:szCs w:val="28"/>
          <w:highlight w:val="none"/>
        </w:rPr>
        <w:t>我公司没有</w:t>
      </w:r>
      <w:r>
        <w:rPr>
          <w:rFonts w:ascii="仿宋" w:hAnsi="仿宋" w:eastAsia="仿宋"/>
          <w:color w:val="auto"/>
          <w:sz w:val="28"/>
          <w:szCs w:val="28"/>
          <w:highlight w:val="none"/>
        </w:rPr>
        <w:t>为</w:t>
      </w:r>
      <w:r>
        <w:rPr>
          <w:rFonts w:hint="eastAsia" w:ascii="仿宋" w:hAnsi="仿宋" w:eastAsia="仿宋"/>
          <w:color w:val="auto"/>
          <w:sz w:val="28"/>
          <w:szCs w:val="28"/>
          <w:highlight w:val="none"/>
        </w:rPr>
        <w:t>本</w:t>
      </w:r>
      <w:r>
        <w:rPr>
          <w:rFonts w:ascii="仿宋" w:hAnsi="仿宋" w:eastAsia="仿宋"/>
          <w:color w:val="auto"/>
          <w:sz w:val="28"/>
          <w:szCs w:val="28"/>
          <w:highlight w:val="none"/>
        </w:rPr>
        <w:t>项目提供整体设计、规范编制或者项目管理、监理、检测等服务。</w:t>
      </w:r>
    </w:p>
    <w:p w14:paraId="3FC57838">
      <w:pPr>
        <w:spacing w:line="64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2、</w:t>
      </w:r>
      <w:r>
        <w:rPr>
          <w:rFonts w:hint="eastAsia" w:ascii="仿宋" w:hAnsi="仿宋" w:eastAsia="仿宋"/>
          <w:color w:val="auto"/>
          <w:sz w:val="28"/>
          <w:highlight w:val="none"/>
          <w:lang w:eastAsia="zh-CN"/>
        </w:rPr>
        <w:t>我公司不存在与其他参与政府采购活动的供应商</w:t>
      </w:r>
      <w:r>
        <w:rPr>
          <w:rFonts w:hint="eastAsia" w:ascii="仿宋" w:hAnsi="仿宋" w:eastAsia="仿宋"/>
          <w:color w:val="auto"/>
          <w:sz w:val="28"/>
          <w:highlight w:val="none"/>
        </w:rPr>
        <w:t>单位负责人为同一人或者存在直接控股、管理关系</w:t>
      </w:r>
      <w:r>
        <w:rPr>
          <w:rFonts w:hint="eastAsia" w:ascii="仿宋" w:hAnsi="仿宋" w:eastAsia="仿宋"/>
          <w:color w:val="auto"/>
          <w:sz w:val="28"/>
          <w:highlight w:val="none"/>
          <w:lang w:eastAsia="zh-CN"/>
        </w:rPr>
        <w:t>的情形</w:t>
      </w:r>
      <w:r>
        <w:rPr>
          <w:rFonts w:hint="eastAsia" w:ascii="仿宋" w:hAnsi="仿宋" w:eastAsia="仿宋"/>
          <w:color w:val="auto"/>
          <w:sz w:val="28"/>
          <w:highlight w:val="none"/>
        </w:rPr>
        <w:t>。</w:t>
      </w:r>
    </w:p>
    <w:p w14:paraId="62FAACD2">
      <w:pPr>
        <w:spacing w:line="64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3、</w:t>
      </w:r>
      <w:r>
        <w:rPr>
          <w:rFonts w:hint="eastAsia" w:ascii="仿宋" w:hAnsi="仿宋" w:eastAsia="仿宋"/>
          <w:color w:val="auto"/>
          <w:sz w:val="28"/>
          <w:highlight w:val="none"/>
        </w:rPr>
        <w:t>参加本次采购活动前，我方没有被“信用中国”网站、“中国政府采购网”列入失信被执行人名单、重大税收违法案件当事人名单、政府采购严重违法失信行为记录名单。</w:t>
      </w:r>
    </w:p>
    <w:p w14:paraId="3BD70DD3">
      <w:pPr>
        <w:pStyle w:val="190"/>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、我们接受征集文件的所有的条款和规定。</w:t>
      </w:r>
    </w:p>
    <w:p w14:paraId="113D503D">
      <w:pPr>
        <w:pStyle w:val="190"/>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、我们同意按照征集</w:t>
      </w:r>
      <w:r>
        <w:rPr>
          <w:rFonts w:hint="eastAsia" w:ascii="仿宋" w:hAnsi="仿宋" w:eastAsia="仿宋"/>
          <w:color w:val="auto"/>
          <w:sz w:val="28"/>
          <w:szCs w:val="28"/>
          <w:highlight w:val="none"/>
        </w:rPr>
        <w:t>文件第二章第1</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条的规定，本响应文件的有效期为从开标之日期起计算的九十天，在此期间，</w:t>
      </w:r>
      <w:r>
        <w:rPr>
          <w:rFonts w:hint="eastAsia" w:ascii="仿宋" w:hAnsi="仿宋" w:eastAsia="仿宋"/>
          <w:color w:val="auto"/>
          <w:sz w:val="28"/>
          <w:szCs w:val="28"/>
          <w:highlight w:val="none"/>
        </w:rPr>
        <w:t>本响应文件将始终对我们具有约束力，并可随时被接受。如果我们入围，本响应文件在此期间之后将继续保持有效。</w:t>
      </w:r>
    </w:p>
    <w:p w14:paraId="5B81B005">
      <w:pPr>
        <w:pStyle w:val="190"/>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、我们理解，你们无义务必须接受报价最低的响应文件。同时也理解你们不承担我们本次参与采购活动的费用。</w:t>
      </w:r>
    </w:p>
    <w:p w14:paraId="7EC1D0FE">
      <w:pPr>
        <w:pStyle w:val="190"/>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lang w:val="en-US" w:eastAsia="zh-CN"/>
        </w:rPr>
        <w:t>7</w:t>
      </w:r>
      <w:r>
        <w:rPr>
          <w:rFonts w:hint="eastAsia" w:ascii="仿宋" w:hAnsi="仿宋" w:eastAsia="仿宋"/>
          <w:color w:val="auto"/>
          <w:sz w:val="28"/>
          <w:highlight w:val="none"/>
        </w:rPr>
        <w:t>、我们同意向贵方提供贵方可能要求的与参与采购活动有关的任何证据或资料，并保证所提供的都是真实的、准确的。</w:t>
      </w:r>
    </w:p>
    <w:p w14:paraId="51BE73D9">
      <w:pPr>
        <w:pStyle w:val="190"/>
        <w:spacing w:before="0" w:after="0" w:line="64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、一旦我方入围，我方将根据征集文件的规定，严格履行合同的责任和义务，并保证在按征集文件中规定的时间内供货，并完成项目的施工、调试、交付买方验收、使用。</w:t>
      </w:r>
    </w:p>
    <w:p w14:paraId="29CF2BDA">
      <w:pPr>
        <w:pStyle w:val="190"/>
        <w:spacing w:before="0" w:after="0" w:line="640" w:lineRule="exact"/>
        <w:ind w:right="560" w:firstLine="2940"/>
        <w:rPr>
          <w:rFonts w:hint="eastAsia" w:ascii="仿宋" w:hAnsi="仿宋" w:eastAsia="仿宋"/>
          <w:color w:val="auto"/>
          <w:sz w:val="28"/>
          <w:highlight w:val="none"/>
        </w:rPr>
      </w:pPr>
    </w:p>
    <w:p w14:paraId="3317B161">
      <w:pPr>
        <w:pStyle w:val="190"/>
        <w:spacing w:before="0" w:after="0" w:line="640" w:lineRule="exact"/>
        <w:ind w:right="560" w:firstLine="2940"/>
        <w:rPr>
          <w:rFonts w:hint="eastAsia" w:ascii="仿宋" w:hAnsi="仿宋" w:eastAsia="仿宋"/>
          <w:color w:val="auto"/>
          <w:sz w:val="28"/>
          <w:highlight w:val="none"/>
          <w:u w:val="single"/>
        </w:rPr>
      </w:pPr>
      <w:r>
        <w:rPr>
          <w:rFonts w:hint="eastAsia" w:ascii="仿宋" w:hAnsi="仿宋" w:eastAsia="仿宋"/>
          <w:color w:val="auto"/>
          <w:sz w:val="28"/>
          <w:highlight w:val="none"/>
        </w:rPr>
        <w:t>供应商名称（电子签章）:</w:t>
      </w:r>
      <w:r>
        <w:rPr>
          <w:rFonts w:hint="eastAsia" w:ascii="仿宋" w:hAnsi="仿宋" w:eastAsia="仿宋"/>
          <w:color w:val="auto"/>
          <w:sz w:val="28"/>
          <w:highlight w:val="none"/>
          <w:u w:val="single"/>
        </w:rPr>
        <w:t xml:space="preserve">             </w:t>
      </w:r>
    </w:p>
    <w:p w14:paraId="5447B59F">
      <w:pPr>
        <w:pStyle w:val="190"/>
        <w:spacing w:before="0" w:after="0" w:line="640" w:lineRule="exact"/>
        <w:ind w:right="560" w:firstLine="29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邮编:</w:t>
      </w:r>
      <w:r>
        <w:rPr>
          <w:rFonts w:hint="eastAsia" w:ascii="仿宋" w:hAnsi="仿宋" w:eastAsia="仿宋"/>
          <w:color w:val="auto"/>
          <w:sz w:val="28"/>
          <w:szCs w:val="28"/>
          <w:highlight w:val="none"/>
          <w:u w:val="single"/>
        </w:rPr>
        <w:t xml:space="preserve">             </w:t>
      </w:r>
    </w:p>
    <w:p w14:paraId="6F82DDD6">
      <w:pPr>
        <w:spacing w:line="640" w:lineRule="exact"/>
        <w:ind w:right="560" w:firstLine="420"/>
        <w:jc w:val="center"/>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传真:</w:t>
      </w:r>
      <w:r>
        <w:rPr>
          <w:rFonts w:hint="eastAsia" w:ascii="仿宋" w:hAnsi="仿宋" w:eastAsia="仿宋"/>
          <w:color w:val="auto"/>
          <w:sz w:val="28"/>
          <w:szCs w:val="28"/>
          <w:highlight w:val="none"/>
          <w:u w:val="single"/>
        </w:rPr>
        <w:t xml:space="preserve">           </w:t>
      </w:r>
    </w:p>
    <w:p w14:paraId="4FBE8771">
      <w:pPr>
        <w:pStyle w:val="18"/>
        <w:spacing w:line="640" w:lineRule="exact"/>
        <w:ind w:right="560" w:firstLine="2940"/>
        <w:rPr>
          <w:rFonts w:hint="eastAsia" w:ascii="仿宋" w:hAnsi="仿宋" w:eastAsia="仿宋"/>
          <w:color w:val="auto"/>
          <w:sz w:val="28"/>
          <w:highlight w:val="none"/>
          <w:u w:val="single"/>
        </w:rPr>
      </w:pPr>
      <w:r>
        <w:rPr>
          <w:rFonts w:hint="eastAsia" w:ascii="仿宋" w:hAnsi="仿宋" w:eastAsia="仿宋"/>
          <w:color w:val="auto"/>
          <w:sz w:val="28"/>
          <w:szCs w:val="24"/>
          <w:highlight w:val="none"/>
        </w:rPr>
        <w:t>法定代表人（</w:t>
      </w:r>
      <w:r>
        <w:rPr>
          <w:rFonts w:hint="eastAsia" w:ascii="仿宋" w:hAnsi="仿宋" w:eastAsia="仿宋"/>
          <w:color w:val="auto"/>
          <w:sz w:val="28"/>
          <w:highlight w:val="none"/>
        </w:rPr>
        <w:t>电子签章或</w:t>
      </w:r>
      <w:r>
        <w:rPr>
          <w:rFonts w:hint="eastAsia" w:ascii="仿宋" w:hAnsi="仿宋" w:eastAsia="仿宋"/>
          <w:color w:val="auto"/>
          <w:sz w:val="28"/>
          <w:szCs w:val="24"/>
          <w:highlight w:val="none"/>
        </w:rPr>
        <w:t>电子签字）</w:t>
      </w:r>
      <w:r>
        <w:rPr>
          <w:rFonts w:hint="eastAsia" w:ascii="仿宋" w:hAnsi="仿宋" w:eastAsia="仿宋"/>
          <w:color w:val="auto"/>
          <w:sz w:val="28"/>
          <w:highlight w:val="none"/>
        </w:rPr>
        <w:t>:</w:t>
      </w:r>
      <w:r>
        <w:rPr>
          <w:rFonts w:hint="eastAsia" w:ascii="仿宋" w:hAnsi="仿宋" w:eastAsia="仿宋"/>
          <w:color w:val="auto"/>
          <w:sz w:val="28"/>
          <w:highlight w:val="none"/>
          <w:u w:val="single"/>
        </w:rPr>
        <w:t xml:space="preserve">   </w:t>
      </w:r>
    </w:p>
    <w:p w14:paraId="31DC357C">
      <w:pPr>
        <w:pStyle w:val="18"/>
        <w:spacing w:line="640" w:lineRule="exact"/>
        <w:ind w:right="560" w:firstLine="2940"/>
        <w:rPr>
          <w:rFonts w:hint="eastAsia" w:ascii="仿宋" w:hAnsi="仿宋" w:eastAsia="仿宋"/>
          <w:color w:val="auto"/>
          <w:sz w:val="28"/>
          <w:szCs w:val="24"/>
          <w:highlight w:val="none"/>
        </w:rPr>
      </w:pPr>
      <w:r>
        <w:rPr>
          <w:rFonts w:hint="eastAsia" w:ascii="仿宋" w:hAnsi="仿宋" w:eastAsia="仿宋"/>
          <w:color w:val="auto"/>
          <w:sz w:val="28"/>
          <w:szCs w:val="24"/>
          <w:highlight w:val="none"/>
        </w:rPr>
        <w:t>职务:</w:t>
      </w:r>
      <w:r>
        <w:rPr>
          <w:rFonts w:hint="eastAsia" w:ascii="仿宋" w:hAnsi="仿宋" w:eastAsia="仿宋"/>
          <w:color w:val="auto"/>
          <w:sz w:val="28"/>
          <w:szCs w:val="24"/>
          <w:highlight w:val="none"/>
          <w:u w:val="single"/>
        </w:rPr>
        <w:t xml:space="preserve">                               </w:t>
      </w:r>
    </w:p>
    <w:p w14:paraId="4F4A39AC">
      <w:pPr>
        <w:pStyle w:val="18"/>
        <w:spacing w:line="640" w:lineRule="exact"/>
        <w:ind w:right="560" w:firstLine="420"/>
        <w:jc w:val="center"/>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日</w:t>
      </w:r>
    </w:p>
    <w:p w14:paraId="6F7AF2A8">
      <w:pPr>
        <w:widowControl/>
        <w:spacing w:before="19" w:line="440" w:lineRule="exact"/>
        <w:ind w:firstLine="3036"/>
        <w:rPr>
          <w:rFonts w:hint="eastAsia" w:ascii="仿宋" w:hAnsi="仿宋" w:eastAsia="仿宋"/>
          <w:b/>
          <w:color w:val="auto"/>
          <w:sz w:val="32"/>
          <w:szCs w:val="32"/>
          <w:highlight w:val="none"/>
        </w:rPr>
      </w:pPr>
    </w:p>
    <w:p w14:paraId="0E7C27C8">
      <w:pPr>
        <w:widowControl/>
        <w:spacing w:before="19" w:line="440" w:lineRule="exact"/>
        <w:ind w:firstLine="3036"/>
        <w:rPr>
          <w:rFonts w:hint="eastAsia" w:ascii="仿宋" w:hAnsi="仿宋" w:eastAsia="仿宋"/>
          <w:b/>
          <w:color w:val="auto"/>
          <w:sz w:val="32"/>
          <w:szCs w:val="32"/>
          <w:highlight w:val="none"/>
        </w:rPr>
      </w:pPr>
    </w:p>
    <w:p w14:paraId="2A423101">
      <w:pPr>
        <w:widowControl/>
        <w:spacing w:before="19" w:line="440" w:lineRule="exact"/>
        <w:rPr>
          <w:rFonts w:hint="eastAsia" w:ascii="仿宋" w:hAnsi="仿宋" w:eastAsia="仿宋"/>
          <w:b/>
          <w:color w:val="auto"/>
          <w:sz w:val="32"/>
          <w:szCs w:val="32"/>
          <w:highlight w:val="none"/>
        </w:rPr>
      </w:pPr>
    </w:p>
    <w:p w14:paraId="183956B8">
      <w:pPr>
        <w:widowControl/>
        <w:spacing w:before="19" w:line="440" w:lineRule="exact"/>
        <w:rPr>
          <w:rFonts w:hint="eastAsia" w:ascii="仿宋" w:hAnsi="仿宋" w:eastAsia="仿宋"/>
          <w:b/>
          <w:color w:val="auto"/>
          <w:sz w:val="32"/>
          <w:szCs w:val="32"/>
          <w:highlight w:val="none"/>
        </w:rPr>
      </w:pPr>
    </w:p>
    <w:p w14:paraId="2D44FB10">
      <w:pPr>
        <w:widowControl/>
        <w:spacing w:before="19" w:line="440" w:lineRule="exact"/>
        <w:rPr>
          <w:rFonts w:hint="eastAsia" w:ascii="仿宋" w:hAnsi="仿宋" w:eastAsia="仿宋"/>
          <w:bCs/>
          <w:color w:val="auto"/>
          <w:sz w:val="32"/>
          <w:szCs w:val="32"/>
          <w:highlight w:val="none"/>
        </w:rPr>
      </w:pPr>
    </w:p>
    <w:p w14:paraId="4FDB5B29">
      <w:pPr>
        <w:widowControl/>
        <w:spacing w:before="19" w:line="440" w:lineRule="exact"/>
        <w:rPr>
          <w:rFonts w:hint="eastAsia" w:ascii="仿宋" w:hAnsi="仿宋" w:eastAsia="仿宋"/>
          <w:bCs/>
          <w:color w:val="auto"/>
          <w:sz w:val="32"/>
          <w:szCs w:val="32"/>
          <w:highlight w:val="none"/>
        </w:rPr>
      </w:pPr>
    </w:p>
    <w:p w14:paraId="69481A5C">
      <w:pPr>
        <w:widowControl/>
        <w:spacing w:before="19" w:line="440" w:lineRule="exact"/>
        <w:rPr>
          <w:rFonts w:hint="eastAsia" w:ascii="仿宋" w:hAnsi="仿宋" w:eastAsia="仿宋"/>
          <w:bCs/>
          <w:color w:val="auto"/>
          <w:sz w:val="32"/>
          <w:szCs w:val="32"/>
          <w:highlight w:val="none"/>
        </w:rPr>
      </w:pPr>
    </w:p>
    <w:p w14:paraId="58DFAB35">
      <w:pPr>
        <w:widowControl/>
        <w:spacing w:before="19" w:line="440" w:lineRule="exact"/>
        <w:rPr>
          <w:rFonts w:hint="eastAsia" w:ascii="仿宋" w:hAnsi="仿宋" w:eastAsia="仿宋"/>
          <w:bCs/>
          <w:color w:val="auto"/>
          <w:sz w:val="32"/>
          <w:szCs w:val="32"/>
          <w:highlight w:val="none"/>
        </w:rPr>
      </w:pPr>
    </w:p>
    <w:p w14:paraId="1F80257F">
      <w:pPr>
        <w:widowControl/>
        <w:spacing w:before="19" w:line="440" w:lineRule="exact"/>
        <w:rPr>
          <w:rFonts w:hint="eastAsia" w:ascii="仿宋" w:hAnsi="仿宋" w:eastAsia="仿宋"/>
          <w:bCs/>
          <w:color w:val="auto"/>
          <w:sz w:val="32"/>
          <w:szCs w:val="32"/>
          <w:highlight w:val="none"/>
        </w:rPr>
      </w:pPr>
    </w:p>
    <w:p w14:paraId="4ADAC1E0">
      <w:pPr>
        <w:widowControl/>
        <w:spacing w:before="19" w:line="440" w:lineRule="exact"/>
        <w:rPr>
          <w:rFonts w:hint="eastAsia" w:ascii="仿宋" w:hAnsi="仿宋" w:eastAsia="仿宋"/>
          <w:bCs/>
          <w:color w:val="auto"/>
          <w:sz w:val="32"/>
          <w:szCs w:val="32"/>
          <w:highlight w:val="none"/>
        </w:rPr>
      </w:pPr>
    </w:p>
    <w:p w14:paraId="3BA33AA8">
      <w:pPr>
        <w:widowControl/>
        <w:spacing w:before="19" w:line="440" w:lineRule="exact"/>
        <w:rPr>
          <w:rFonts w:hint="eastAsia" w:ascii="仿宋" w:hAnsi="仿宋" w:eastAsia="仿宋"/>
          <w:bCs/>
          <w:color w:val="auto"/>
          <w:sz w:val="32"/>
          <w:szCs w:val="32"/>
          <w:highlight w:val="none"/>
        </w:rPr>
      </w:pPr>
    </w:p>
    <w:p w14:paraId="6F7EF88A">
      <w:pPr>
        <w:widowControl/>
        <w:spacing w:before="19" w:line="440" w:lineRule="exact"/>
        <w:rPr>
          <w:rFonts w:hint="eastAsia" w:ascii="仿宋" w:hAnsi="仿宋" w:eastAsia="仿宋"/>
          <w:bCs/>
          <w:color w:val="auto"/>
          <w:sz w:val="32"/>
          <w:szCs w:val="32"/>
          <w:highlight w:val="none"/>
        </w:rPr>
      </w:pPr>
    </w:p>
    <w:p w14:paraId="1D462377">
      <w:pPr>
        <w:widowControl/>
        <w:spacing w:before="19" w:line="440" w:lineRule="exact"/>
        <w:rPr>
          <w:rFonts w:hint="eastAsia" w:ascii="仿宋" w:hAnsi="仿宋" w:eastAsia="仿宋"/>
          <w:bCs/>
          <w:color w:val="auto"/>
          <w:sz w:val="32"/>
          <w:szCs w:val="32"/>
          <w:highlight w:val="none"/>
        </w:rPr>
      </w:pPr>
    </w:p>
    <w:p w14:paraId="5B4F9F40">
      <w:pPr>
        <w:spacing w:line="600" w:lineRule="exact"/>
        <w:jc w:val="center"/>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 xml:space="preserve">二、报价一览表 </w:t>
      </w:r>
    </w:p>
    <w:p w14:paraId="66EA7FD9">
      <w:pPr>
        <w:spacing w:line="520" w:lineRule="exact"/>
        <w:rPr>
          <w:rFonts w:hint="eastAsia" w:ascii="仿宋" w:hAnsi="仿宋" w:eastAsia="仿宋" w:cs="Times New Roman"/>
          <w:color w:val="auto"/>
          <w:sz w:val="28"/>
          <w:szCs w:val="28"/>
          <w:highlight w:val="none"/>
        </w:rPr>
      </w:pPr>
      <w:r>
        <w:rPr>
          <w:rFonts w:hint="eastAsia" w:ascii="仿宋" w:hAnsi="仿宋" w:eastAsia="仿宋"/>
          <w:color w:val="auto"/>
          <w:sz w:val="28"/>
          <w:szCs w:val="28"/>
          <w:highlight w:val="none"/>
        </w:rPr>
        <w:t xml:space="preserve">   </w:t>
      </w:r>
      <w:r>
        <w:rPr>
          <w:rFonts w:hint="eastAsia" w:ascii="仿宋" w:hAnsi="仿宋" w:eastAsia="仿宋" w:cs="Times New Roman"/>
          <w:color w:val="auto"/>
          <w:sz w:val="28"/>
          <w:szCs w:val="28"/>
          <w:highlight w:val="none"/>
        </w:rPr>
        <w:t xml:space="preserve">                      </w:t>
      </w:r>
    </w:p>
    <w:p w14:paraId="657C1A32">
      <w:pPr>
        <w:spacing w:line="520" w:lineRule="exact"/>
        <w:jc w:val="center"/>
        <w:rPr>
          <w:rFonts w:hint="eastAsia" w:ascii="方正小标宋_GBK" w:hAnsi="方正小标宋_GBK" w:eastAsia="方正小标宋_GBK" w:cs="方正小标宋_GBK"/>
          <w:color w:val="auto"/>
          <w:sz w:val="32"/>
          <w:szCs w:val="32"/>
          <w:highlight w:val="none"/>
          <w:lang w:val="en-US" w:eastAsia="zh-CN"/>
        </w:rPr>
      </w:pPr>
      <w:r>
        <w:rPr>
          <w:rFonts w:hint="eastAsia" w:ascii="方正小标宋_GBK" w:hAnsi="方正小标宋_GBK" w:eastAsia="方正小标宋_GBK" w:cs="方正小标宋_GBK"/>
          <w:color w:val="auto"/>
          <w:sz w:val="32"/>
          <w:szCs w:val="32"/>
          <w:highlight w:val="none"/>
          <w:lang w:eastAsia="zh-CN"/>
        </w:rPr>
        <w:t>采购包</w:t>
      </w:r>
      <w:r>
        <w:rPr>
          <w:rFonts w:hint="eastAsia" w:ascii="方正小标宋_GBK" w:hAnsi="方正小标宋_GBK" w:eastAsia="方正小标宋_GBK" w:cs="方正小标宋_GBK"/>
          <w:color w:val="auto"/>
          <w:sz w:val="32"/>
          <w:szCs w:val="32"/>
          <w:highlight w:val="none"/>
          <w:lang w:val="en-US" w:eastAsia="zh-CN"/>
        </w:rPr>
        <w:t>1</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4"/>
        <w:gridCol w:w="2475"/>
        <w:gridCol w:w="1560"/>
        <w:gridCol w:w="1380"/>
      </w:tblGrid>
      <w:tr w14:paraId="4C3F4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004" w:type="dxa"/>
            <w:noWrap w:val="0"/>
            <w:vAlign w:val="center"/>
          </w:tcPr>
          <w:p w14:paraId="5C37B32C">
            <w:pPr>
              <w:jc w:val="center"/>
              <w:outlineLvl w:val="0"/>
              <w:rPr>
                <w:rFonts w:hint="eastAsia" w:ascii="仿宋" w:hAnsi="仿宋" w:eastAsia="仿宋"/>
                <w:b/>
                <w:bCs/>
                <w:color w:val="auto"/>
                <w:sz w:val="28"/>
                <w:szCs w:val="28"/>
                <w:highlight w:val="none"/>
                <w:vertAlign w:val="baseline"/>
                <w:lang w:eastAsia="zh-CN"/>
              </w:rPr>
            </w:pPr>
            <w:r>
              <w:rPr>
                <w:rFonts w:hint="eastAsia" w:ascii="仿宋" w:hAnsi="仿宋" w:eastAsia="仿宋"/>
                <w:b/>
                <w:bCs/>
                <w:color w:val="auto"/>
                <w:sz w:val="28"/>
                <w:szCs w:val="28"/>
                <w:highlight w:val="none"/>
                <w:vertAlign w:val="baseline"/>
                <w:lang w:eastAsia="zh-CN"/>
              </w:rPr>
              <w:t>报价项（</w:t>
            </w:r>
            <w:r>
              <w:rPr>
                <w:rFonts w:hint="eastAsia" w:ascii="仿宋" w:hAnsi="仿宋" w:eastAsia="仿宋" w:cs="仿宋_GB2312"/>
                <w:b/>
                <w:bCs/>
                <w:color w:val="auto"/>
                <w:sz w:val="28"/>
                <w:szCs w:val="28"/>
                <w:highlight w:val="none"/>
              </w:rPr>
              <w:t>大型客车或公交客运车（1</w:t>
            </w:r>
            <w:r>
              <w:rPr>
                <w:rFonts w:hint="eastAsia" w:ascii="仿宋" w:hAnsi="仿宋" w:eastAsia="仿宋" w:cs="仿宋_GB2312"/>
                <w:b/>
                <w:bCs/>
                <w:color w:val="auto"/>
                <w:sz w:val="28"/>
                <w:szCs w:val="28"/>
                <w:highlight w:val="none"/>
                <w:lang w:val="en-US" w:eastAsia="zh-CN"/>
              </w:rPr>
              <w:t>7</w:t>
            </w:r>
            <w:r>
              <w:rPr>
                <w:rFonts w:hint="eastAsia" w:ascii="仿宋" w:hAnsi="仿宋" w:eastAsia="仿宋" w:cs="仿宋_GB2312"/>
                <w:b/>
                <w:bCs/>
                <w:color w:val="auto"/>
                <w:sz w:val="28"/>
                <w:szCs w:val="28"/>
                <w:highlight w:val="none"/>
              </w:rPr>
              <w:t>座</w:t>
            </w:r>
            <w:r>
              <w:rPr>
                <w:rFonts w:hint="eastAsia" w:ascii="仿宋" w:hAnsi="仿宋" w:eastAsia="仿宋" w:cs="仿宋_GB2312"/>
                <w:b/>
                <w:bCs/>
                <w:color w:val="auto"/>
                <w:sz w:val="28"/>
                <w:szCs w:val="28"/>
                <w:highlight w:val="none"/>
                <w:lang w:val="en-US" w:eastAsia="zh-CN"/>
              </w:rPr>
              <w:t>及</w:t>
            </w:r>
            <w:r>
              <w:rPr>
                <w:rFonts w:hint="eastAsia" w:ascii="仿宋" w:hAnsi="仿宋" w:eastAsia="仿宋" w:cs="仿宋_GB2312"/>
                <w:b/>
                <w:bCs/>
                <w:color w:val="auto"/>
                <w:sz w:val="28"/>
                <w:szCs w:val="28"/>
                <w:highlight w:val="none"/>
              </w:rPr>
              <w:t>以上）</w:t>
            </w:r>
          </w:p>
        </w:tc>
        <w:tc>
          <w:tcPr>
            <w:tcW w:w="2475" w:type="dxa"/>
            <w:noWrap w:val="0"/>
            <w:vAlign w:val="center"/>
          </w:tcPr>
          <w:p w14:paraId="703FEE16">
            <w:pPr>
              <w:jc w:val="center"/>
              <w:outlineLvl w:val="0"/>
              <w:rPr>
                <w:rFonts w:hint="eastAsia" w:ascii="仿宋" w:hAnsi="仿宋" w:eastAsia="仿宋"/>
                <w:b/>
                <w:bCs/>
                <w:color w:val="auto"/>
                <w:sz w:val="28"/>
                <w:szCs w:val="28"/>
                <w:highlight w:val="none"/>
                <w:vertAlign w:val="baseline"/>
                <w:lang w:eastAsia="zh-CN"/>
              </w:rPr>
            </w:pPr>
            <w:r>
              <w:rPr>
                <w:rFonts w:hint="eastAsia" w:ascii="仿宋" w:hAnsi="仿宋" w:eastAsia="仿宋"/>
                <w:b/>
                <w:bCs/>
                <w:color w:val="auto"/>
                <w:sz w:val="28"/>
                <w:szCs w:val="28"/>
                <w:highlight w:val="none"/>
                <w:vertAlign w:val="baseline"/>
                <w:lang w:eastAsia="zh-CN"/>
              </w:rPr>
              <w:t>报价要求（按照一天</w:t>
            </w:r>
            <w:r>
              <w:rPr>
                <w:rFonts w:hint="eastAsia" w:ascii="仿宋" w:hAnsi="仿宋" w:eastAsia="仿宋"/>
                <w:b/>
                <w:bCs/>
                <w:color w:val="auto"/>
                <w:sz w:val="28"/>
                <w:szCs w:val="28"/>
                <w:highlight w:val="none"/>
                <w:vertAlign w:val="baseline"/>
                <w:lang w:val="en-US" w:eastAsia="zh-CN"/>
              </w:rPr>
              <w:t>8</w:t>
            </w:r>
            <w:r>
              <w:rPr>
                <w:rFonts w:hint="eastAsia" w:ascii="仿宋" w:hAnsi="仿宋" w:eastAsia="仿宋"/>
                <w:b/>
                <w:bCs/>
                <w:color w:val="auto"/>
                <w:sz w:val="28"/>
                <w:szCs w:val="28"/>
                <w:highlight w:val="none"/>
                <w:vertAlign w:val="baseline"/>
                <w:lang w:eastAsia="zh-CN"/>
              </w:rPr>
              <w:t>小时报价）</w:t>
            </w:r>
          </w:p>
        </w:tc>
        <w:tc>
          <w:tcPr>
            <w:tcW w:w="1560" w:type="dxa"/>
            <w:noWrap w:val="0"/>
            <w:vAlign w:val="center"/>
          </w:tcPr>
          <w:p w14:paraId="05B017C8">
            <w:pPr>
              <w:jc w:val="center"/>
              <w:outlineLvl w:val="0"/>
              <w:rPr>
                <w:rFonts w:hint="eastAsia" w:ascii="仿宋" w:hAnsi="仿宋" w:eastAsia="仿宋"/>
                <w:b/>
                <w:bCs/>
                <w:color w:val="auto"/>
                <w:sz w:val="28"/>
                <w:szCs w:val="28"/>
                <w:highlight w:val="none"/>
                <w:vertAlign w:val="baseline"/>
                <w:lang w:eastAsia="zh-CN"/>
              </w:rPr>
            </w:pPr>
            <w:r>
              <w:rPr>
                <w:rFonts w:hint="eastAsia" w:ascii="仿宋" w:hAnsi="仿宋" w:eastAsia="仿宋"/>
                <w:b/>
                <w:bCs/>
                <w:color w:val="auto"/>
                <w:sz w:val="28"/>
                <w:szCs w:val="28"/>
                <w:highlight w:val="none"/>
                <w:vertAlign w:val="baseline"/>
                <w:lang w:eastAsia="zh-CN"/>
              </w:rPr>
              <w:t>报价单位（元）</w:t>
            </w:r>
          </w:p>
        </w:tc>
        <w:tc>
          <w:tcPr>
            <w:tcW w:w="1380" w:type="dxa"/>
            <w:noWrap w:val="0"/>
            <w:vAlign w:val="center"/>
          </w:tcPr>
          <w:p w14:paraId="1FDE2E30">
            <w:pPr>
              <w:jc w:val="center"/>
              <w:outlineLvl w:val="0"/>
              <w:rPr>
                <w:rFonts w:hint="eastAsia" w:ascii="仿宋" w:hAnsi="仿宋" w:eastAsia="仿宋"/>
                <w:b/>
                <w:bCs/>
                <w:color w:val="auto"/>
                <w:sz w:val="28"/>
                <w:szCs w:val="28"/>
                <w:highlight w:val="none"/>
                <w:vertAlign w:val="baseline"/>
                <w:lang w:eastAsia="zh-CN"/>
              </w:rPr>
            </w:pPr>
            <w:r>
              <w:rPr>
                <w:rFonts w:hint="eastAsia" w:ascii="仿宋" w:hAnsi="仿宋" w:eastAsia="仿宋"/>
                <w:b/>
                <w:bCs/>
                <w:color w:val="auto"/>
                <w:sz w:val="28"/>
                <w:szCs w:val="28"/>
                <w:highlight w:val="none"/>
                <w:vertAlign w:val="baseline"/>
                <w:lang w:eastAsia="zh-CN"/>
              </w:rPr>
              <w:t>报价</w:t>
            </w:r>
          </w:p>
        </w:tc>
      </w:tr>
      <w:tr w14:paraId="6B81A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3004" w:type="dxa"/>
            <w:noWrap w:val="0"/>
          </w:tcPr>
          <w:p w14:paraId="2DABB9AC">
            <w:pPr>
              <w:jc w:val="center"/>
              <w:outlineLvl w:val="0"/>
              <w:rPr>
                <w:rFonts w:ascii="仿宋" w:hAnsi="仿宋" w:eastAsia="仿宋"/>
                <w:color w:val="auto"/>
                <w:sz w:val="28"/>
                <w:szCs w:val="28"/>
                <w:highlight w:val="none"/>
                <w:vertAlign w:val="baseline"/>
              </w:rPr>
            </w:pPr>
          </w:p>
        </w:tc>
        <w:tc>
          <w:tcPr>
            <w:tcW w:w="2475" w:type="dxa"/>
            <w:noWrap w:val="0"/>
          </w:tcPr>
          <w:p w14:paraId="20EC440F">
            <w:pPr>
              <w:jc w:val="center"/>
              <w:outlineLvl w:val="0"/>
              <w:rPr>
                <w:rFonts w:ascii="仿宋" w:hAnsi="仿宋" w:eastAsia="仿宋"/>
                <w:color w:val="auto"/>
                <w:sz w:val="28"/>
                <w:szCs w:val="28"/>
                <w:highlight w:val="none"/>
                <w:vertAlign w:val="baseline"/>
              </w:rPr>
            </w:pPr>
          </w:p>
        </w:tc>
        <w:tc>
          <w:tcPr>
            <w:tcW w:w="1560" w:type="dxa"/>
            <w:noWrap w:val="0"/>
          </w:tcPr>
          <w:p w14:paraId="29DEC928">
            <w:pPr>
              <w:jc w:val="center"/>
              <w:outlineLvl w:val="0"/>
              <w:rPr>
                <w:rFonts w:ascii="仿宋" w:hAnsi="仿宋" w:eastAsia="仿宋"/>
                <w:color w:val="auto"/>
                <w:sz w:val="28"/>
                <w:szCs w:val="28"/>
                <w:highlight w:val="none"/>
                <w:vertAlign w:val="baseline"/>
              </w:rPr>
            </w:pPr>
          </w:p>
        </w:tc>
        <w:tc>
          <w:tcPr>
            <w:tcW w:w="1380" w:type="dxa"/>
            <w:noWrap w:val="0"/>
          </w:tcPr>
          <w:p w14:paraId="24B0133B">
            <w:pPr>
              <w:jc w:val="center"/>
              <w:outlineLvl w:val="0"/>
              <w:rPr>
                <w:rFonts w:ascii="仿宋" w:hAnsi="仿宋" w:eastAsia="仿宋"/>
                <w:color w:val="auto"/>
                <w:sz w:val="28"/>
                <w:szCs w:val="28"/>
                <w:highlight w:val="none"/>
                <w:vertAlign w:val="baseline"/>
              </w:rPr>
            </w:pPr>
          </w:p>
        </w:tc>
      </w:tr>
    </w:tbl>
    <w:p w14:paraId="56352685">
      <w:pPr>
        <w:jc w:val="center"/>
        <w:outlineLvl w:val="0"/>
        <w:rPr>
          <w:rFonts w:ascii="仿宋" w:hAnsi="仿宋" w:eastAsia="仿宋"/>
          <w:color w:val="auto"/>
          <w:sz w:val="28"/>
          <w:szCs w:val="28"/>
          <w:highlight w:val="none"/>
        </w:rPr>
      </w:pPr>
    </w:p>
    <w:p w14:paraId="18D29FCA">
      <w:pPr>
        <w:spacing w:line="520" w:lineRule="exact"/>
        <w:jc w:val="center"/>
        <w:rPr>
          <w:rFonts w:hint="eastAsia" w:ascii="方正小标宋_GBK" w:hAnsi="方正小标宋_GBK" w:eastAsia="方正小标宋_GBK" w:cs="方正小标宋_GBK"/>
          <w:color w:val="auto"/>
          <w:sz w:val="32"/>
          <w:szCs w:val="32"/>
          <w:highlight w:val="none"/>
          <w:lang w:val="en-US" w:eastAsia="zh-CN"/>
        </w:rPr>
      </w:pPr>
      <w:r>
        <w:rPr>
          <w:rFonts w:hint="eastAsia" w:ascii="方正小标宋_GBK" w:hAnsi="方正小标宋_GBK" w:eastAsia="方正小标宋_GBK" w:cs="方正小标宋_GBK"/>
          <w:color w:val="auto"/>
          <w:sz w:val="32"/>
          <w:szCs w:val="32"/>
          <w:highlight w:val="none"/>
          <w:lang w:eastAsia="zh-CN"/>
        </w:rPr>
        <w:t>采购包</w:t>
      </w:r>
      <w:r>
        <w:rPr>
          <w:rFonts w:hint="eastAsia" w:ascii="方正小标宋_GBK" w:hAnsi="方正小标宋_GBK" w:eastAsia="方正小标宋_GBK" w:cs="方正小标宋_GBK"/>
          <w:color w:val="auto"/>
          <w:sz w:val="32"/>
          <w:szCs w:val="32"/>
          <w:highlight w:val="none"/>
          <w:lang w:val="en-US" w:eastAsia="zh-CN"/>
        </w:rPr>
        <w:t>2</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4"/>
        <w:gridCol w:w="2475"/>
        <w:gridCol w:w="1560"/>
        <w:gridCol w:w="1380"/>
      </w:tblGrid>
      <w:tr w14:paraId="20EF8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004" w:type="dxa"/>
            <w:noWrap w:val="0"/>
            <w:vAlign w:val="center"/>
          </w:tcPr>
          <w:p w14:paraId="5630A57A">
            <w:pPr>
              <w:jc w:val="center"/>
              <w:outlineLvl w:val="0"/>
              <w:rPr>
                <w:rFonts w:hint="eastAsia" w:ascii="仿宋" w:hAnsi="仿宋" w:eastAsia="仿宋"/>
                <w:b/>
                <w:bCs/>
                <w:color w:val="auto"/>
                <w:sz w:val="28"/>
                <w:szCs w:val="28"/>
                <w:highlight w:val="none"/>
                <w:vertAlign w:val="baseline"/>
                <w:lang w:eastAsia="zh-CN"/>
              </w:rPr>
            </w:pPr>
            <w:r>
              <w:rPr>
                <w:rFonts w:hint="eastAsia" w:ascii="仿宋" w:hAnsi="仿宋" w:eastAsia="仿宋"/>
                <w:b/>
                <w:bCs/>
                <w:color w:val="auto"/>
                <w:sz w:val="28"/>
                <w:szCs w:val="28"/>
                <w:highlight w:val="none"/>
                <w:vertAlign w:val="baseline"/>
                <w:lang w:eastAsia="zh-CN"/>
              </w:rPr>
              <w:t>报价项（</w:t>
            </w:r>
            <w:r>
              <w:rPr>
                <w:rFonts w:hint="eastAsia" w:ascii="仿宋" w:hAnsi="仿宋" w:eastAsia="仿宋" w:cs="仿宋_GB2312"/>
                <w:b/>
                <w:bCs/>
                <w:color w:val="auto"/>
                <w:sz w:val="28"/>
                <w:szCs w:val="28"/>
                <w:highlight w:val="none"/>
              </w:rPr>
              <w:t>7座商务车</w:t>
            </w:r>
            <w:r>
              <w:rPr>
                <w:rFonts w:hint="eastAsia" w:ascii="仿宋" w:hAnsi="仿宋" w:eastAsia="仿宋" w:cs="仿宋_GB2312"/>
                <w:b/>
                <w:bCs/>
                <w:color w:val="auto"/>
                <w:sz w:val="28"/>
                <w:szCs w:val="28"/>
                <w:highlight w:val="none"/>
              </w:rPr>
              <w:t>）</w:t>
            </w:r>
          </w:p>
        </w:tc>
        <w:tc>
          <w:tcPr>
            <w:tcW w:w="2475" w:type="dxa"/>
            <w:noWrap w:val="0"/>
            <w:vAlign w:val="center"/>
          </w:tcPr>
          <w:p w14:paraId="0E73292C">
            <w:pPr>
              <w:jc w:val="center"/>
              <w:outlineLvl w:val="0"/>
              <w:rPr>
                <w:rFonts w:hint="eastAsia" w:ascii="仿宋" w:hAnsi="仿宋" w:eastAsia="仿宋"/>
                <w:b/>
                <w:bCs/>
                <w:color w:val="auto"/>
                <w:sz w:val="28"/>
                <w:szCs w:val="28"/>
                <w:highlight w:val="none"/>
                <w:vertAlign w:val="baseline"/>
                <w:lang w:eastAsia="zh-CN"/>
              </w:rPr>
            </w:pPr>
            <w:r>
              <w:rPr>
                <w:rFonts w:hint="eastAsia" w:ascii="仿宋" w:hAnsi="仿宋" w:eastAsia="仿宋"/>
                <w:b/>
                <w:bCs/>
                <w:color w:val="auto"/>
                <w:sz w:val="28"/>
                <w:szCs w:val="28"/>
                <w:highlight w:val="none"/>
                <w:vertAlign w:val="baseline"/>
                <w:lang w:eastAsia="zh-CN"/>
              </w:rPr>
              <w:t>报价要求（按照一天</w:t>
            </w:r>
            <w:r>
              <w:rPr>
                <w:rFonts w:hint="eastAsia" w:ascii="仿宋" w:hAnsi="仿宋" w:eastAsia="仿宋"/>
                <w:b/>
                <w:bCs/>
                <w:color w:val="auto"/>
                <w:sz w:val="28"/>
                <w:szCs w:val="28"/>
                <w:highlight w:val="none"/>
                <w:vertAlign w:val="baseline"/>
                <w:lang w:val="en-US" w:eastAsia="zh-CN"/>
              </w:rPr>
              <w:t>8</w:t>
            </w:r>
            <w:r>
              <w:rPr>
                <w:rFonts w:hint="eastAsia" w:ascii="仿宋" w:hAnsi="仿宋" w:eastAsia="仿宋"/>
                <w:b/>
                <w:bCs/>
                <w:color w:val="auto"/>
                <w:sz w:val="28"/>
                <w:szCs w:val="28"/>
                <w:highlight w:val="none"/>
                <w:vertAlign w:val="baseline"/>
                <w:lang w:eastAsia="zh-CN"/>
              </w:rPr>
              <w:t>小时报价）</w:t>
            </w:r>
          </w:p>
        </w:tc>
        <w:tc>
          <w:tcPr>
            <w:tcW w:w="1560" w:type="dxa"/>
            <w:noWrap w:val="0"/>
            <w:vAlign w:val="center"/>
          </w:tcPr>
          <w:p w14:paraId="5402F964">
            <w:pPr>
              <w:jc w:val="center"/>
              <w:outlineLvl w:val="0"/>
              <w:rPr>
                <w:rFonts w:hint="eastAsia" w:ascii="仿宋" w:hAnsi="仿宋" w:eastAsia="仿宋"/>
                <w:b/>
                <w:bCs/>
                <w:color w:val="auto"/>
                <w:sz w:val="28"/>
                <w:szCs w:val="28"/>
                <w:highlight w:val="none"/>
                <w:vertAlign w:val="baseline"/>
                <w:lang w:eastAsia="zh-CN"/>
              </w:rPr>
            </w:pPr>
            <w:r>
              <w:rPr>
                <w:rFonts w:hint="eastAsia" w:ascii="仿宋" w:hAnsi="仿宋" w:eastAsia="仿宋"/>
                <w:b/>
                <w:bCs/>
                <w:color w:val="auto"/>
                <w:sz w:val="28"/>
                <w:szCs w:val="28"/>
                <w:highlight w:val="none"/>
                <w:vertAlign w:val="baseline"/>
                <w:lang w:eastAsia="zh-CN"/>
              </w:rPr>
              <w:t>报价单位（元）</w:t>
            </w:r>
          </w:p>
        </w:tc>
        <w:tc>
          <w:tcPr>
            <w:tcW w:w="1380" w:type="dxa"/>
            <w:noWrap w:val="0"/>
            <w:vAlign w:val="center"/>
          </w:tcPr>
          <w:p w14:paraId="506173B8">
            <w:pPr>
              <w:jc w:val="center"/>
              <w:outlineLvl w:val="0"/>
              <w:rPr>
                <w:rFonts w:hint="eastAsia" w:ascii="仿宋" w:hAnsi="仿宋" w:eastAsia="仿宋"/>
                <w:b/>
                <w:bCs/>
                <w:color w:val="auto"/>
                <w:sz w:val="28"/>
                <w:szCs w:val="28"/>
                <w:highlight w:val="none"/>
                <w:vertAlign w:val="baseline"/>
                <w:lang w:eastAsia="zh-CN"/>
              </w:rPr>
            </w:pPr>
            <w:r>
              <w:rPr>
                <w:rFonts w:hint="eastAsia" w:ascii="仿宋" w:hAnsi="仿宋" w:eastAsia="仿宋"/>
                <w:b/>
                <w:bCs/>
                <w:color w:val="auto"/>
                <w:sz w:val="28"/>
                <w:szCs w:val="28"/>
                <w:highlight w:val="none"/>
                <w:vertAlign w:val="baseline"/>
                <w:lang w:eastAsia="zh-CN"/>
              </w:rPr>
              <w:t>报价</w:t>
            </w:r>
          </w:p>
        </w:tc>
      </w:tr>
      <w:tr w14:paraId="3F4EF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3004" w:type="dxa"/>
            <w:noWrap w:val="0"/>
          </w:tcPr>
          <w:p w14:paraId="75A9FECF">
            <w:pPr>
              <w:jc w:val="center"/>
              <w:outlineLvl w:val="0"/>
              <w:rPr>
                <w:rFonts w:ascii="仿宋" w:hAnsi="仿宋" w:eastAsia="仿宋"/>
                <w:color w:val="auto"/>
                <w:sz w:val="28"/>
                <w:szCs w:val="28"/>
                <w:highlight w:val="none"/>
                <w:vertAlign w:val="baseline"/>
              </w:rPr>
            </w:pPr>
          </w:p>
        </w:tc>
        <w:tc>
          <w:tcPr>
            <w:tcW w:w="2475" w:type="dxa"/>
            <w:noWrap w:val="0"/>
          </w:tcPr>
          <w:p w14:paraId="1CEEDA58">
            <w:pPr>
              <w:jc w:val="center"/>
              <w:outlineLvl w:val="0"/>
              <w:rPr>
                <w:rFonts w:ascii="仿宋" w:hAnsi="仿宋" w:eastAsia="仿宋"/>
                <w:color w:val="auto"/>
                <w:sz w:val="28"/>
                <w:szCs w:val="28"/>
                <w:highlight w:val="none"/>
                <w:vertAlign w:val="baseline"/>
              </w:rPr>
            </w:pPr>
          </w:p>
        </w:tc>
        <w:tc>
          <w:tcPr>
            <w:tcW w:w="1560" w:type="dxa"/>
            <w:noWrap w:val="0"/>
          </w:tcPr>
          <w:p w14:paraId="3B7B966C">
            <w:pPr>
              <w:jc w:val="center"/>
              <w:outlineLvl w:val="0"/>
              <w:rPr>
                <w:rFonts w:ascii="仿宋" w:hAnsi="仿宋" w:eastAsia="仿宋"/>
                <w:color w:val="auto"/>
                <w:sz w:val="28"/>
                <w:szCs w:val="28"/>
                <w:highlight w:val="none"/>
                <w:vertAlign w:val="baseline"/>
              </w:rPr>
            </w:pPr>
          </w:p>
        </w:tc>
        <w:tc>
          <w:tcPr>
            <w:tcW w:w="1380" w:type="dxa"/>
            <w:noWrap w:val="0"/>
          </w:tcPr>
          <w:p w14:paraId="66BEE713">
            <w:pPr>
              <w:jc w:val="center"/>
              <w:outlineLvl w:val="0"/>
              <w:rPr>
                <w:rFonts w:ascii="仿宋" w:hAnsi="仿宋" w:eastAsia="仿宋"/>
                <w:color w:val="auto"/>
                <w:sz w:val="28"/>
                <w:szCs w:val="28"/>
                <w:highlight w:val="none"/>
                <w:vertAlign w:val="baseline"/>
              </w:rPr>
            </w:pPr>
          </w:p>
        </w:tc>
      </w:tr>
    </w:tbl>
    <w:p w14:paraId="68B394DA">
      <w:pPr>
        <w:spacing w:line="400" w:lineRule="exact"/>
        <w:rPr>
          <w:rFonts w:ascii="仿宋" w:hAnsi="仿宋" w:eastAsia="仿宋"/>
          <w:color w:val="auto"/>
          <w:sz w:val="28"/>
          <w:szCs w:val="28"/>
          <w:highlight w:val="none"/>
        </w:rPr>
      </w:pPr>
    </w:p>
    <w:p w14:paraId="119A32D1">
      <w:pPr>
        <w:pStyle w:val="190"/>
        <w:spacing w:before="0" w:after="0" w:line="64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lang w:eastAsia="zh-CN"/>
        </w:rPr>
        <w:t>注：</w:t>
      </w:r>
      <w:r>
        <w:rPr>
          <w:rFonts w:hint="eastAsia" w:ascii="仿宋" w:hAnsi="仿宋" w:eastAsia="仿宋"/>
          <w:color w:val="auto"/>
          <w:sz w:val="28"/>
          <w:highlight w:val="none"/>
        </w:rPr>
        <w:t>本项目采用总承包方式，因此供应商的报价应包括</w:t>
      </w:r>
      <w:r>
        <w:rPr>
          <w:rFonts w:hint="eastAsia" w:ascii="仿宋" w:hAnsi="仿宋" w:eastAsia="仿宋"/>
          <w:color w:val="auto"/>
          <w:sz w:val="28"/>
          <w:highlight w:val="none"/>
          <w:lang w:val="en-US" w:eastAsia="zh-CN"/>
        </w:rPr>
        <w:t>驾驶员</w:t>
      </w:r>
      <w:r>
        <w:rPr>
          <w:rFonts w:hint="eastAsia" w:ascii="仿宋" w:hAnsi="仿宋" w:eastAsia="仿宋"/>
          <w:color w:val="auto"/>
          <w:sz w:val="28"/>
          <w:highlight w:val="none"/>
        </w:rPr>
        <w:t>服务费，车辆保险费、保养费、折旧费、燃油费、过路过桥费、停车费、洗车费、从租赁公司到客人指定上下车地点之间空跑里程费、利润、税费等与本项目有关的所有费用；在</w:t>
      </w:r>
      <w:r>
        <w:rPr>
          <w:rFonts w:hint="eastAsia" w:ascii="仿宋" w:hAnsi="仿宋" w:eastAsia="仿宋"/>
          <w:color w:val="auto"/>
          <w:sz w:val="28"/>
          <w:highlight w:val="none"/>
          <w:lang w:eastAsia="zh-CN"/>
        </w:rPr>
        <w:t>包车</w:t>
      </w:r>
      <w:r>
        <w:rPr>
          <w:rFonts w:hint="eastAsia" w:ascii="仿宋" w:hAnsi="仿宋" w:eastAsia="仿宋"/>
          <w:color w:val="auto"/>
          <w:sz w:val="28"/>
          <w:highlight w:val="none"/>
        </w:rPr>
        <w:t>期间，</w:t>
      </w:r>
      <w:r>
        <w:rPr>
          <w:rFonts w:hint="eastAsia" w:ascii="仿宋" w:hAnsi="仿宋" w:eastAsia="仿宋"/>
          <w:color w:val="auto"/>
          <w:sz w:val="28"/>
          <w:highlight w:val="none"/>
          <w:lang w:val="en-US" w:eastAsia="zh-CN"/>
        </w:rPr>
        <w:t>驾驶员</w:t>
      </w:r>
      <w:r>
        <w:rPr>
          <w:rFonts w:hint="eastAsia" w:ascii="仿宋" w:hAnsi="仿宋" w:eastAsia="仿宋"/>
          <w:color w:val="auto"/>
          <w:sz w:val="28"/>
          <w:highlight w:val="none"/>
        </w:rPr>
        <w:t>产生的食宿费用由承租方承担。</w:t>
      </w:r>
    </w:p>
    <w:p w14:paraId="0FA8D24A">
      <w:pPr>
        <w:pStyle w:val="190"/>
        <w:spacing w:before="0" w:after="0" w:line="64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1、采购包1：淮安市内一天(按8小时算）300公里以内，1</w:t>
      </w:r>
      <w:r>
        <w:rPr>
          <w:rFonts w:hint="eastAsia" w:ascii="仿宋" w:hAnsi="仿宋" w:eastAsia="仿宋"/>
          <w:color w:val="auto"/>
          <w:sz w:val="28"/>
          <w:highlight w:val="none"/>
          <w:lang w:val="en-US" w:eastAsia="zh-CN"/>
        </w:rPr>
        <w:t>7</w:t>
      </w:r>
      <w:r>
        <w:rPr>
          <w:rFonts w:hint="eastAsia" w:ascii="仿宋" w:hAnsi="仿宋" w:eastAsia="仿宋"/>
          <w:color w:val="auto"/>
          <w:sz w:val="28"/>
          <w:highlight w:val="none"/>
        </w:rPr>
        <w:t>座</w:t>
      </w:r>
      <w:r>
        <w:rPr>
          <w:rFonts w:hint="eastAsia" w:ascii="仿宋" w:hAnsi="仿宋" w:eastAsia="仿宋"/>
          <w:color w:val="auto"/>
          <w:sz w:val="28"/>
          <w:highlight w:val="none"/>
          <w:lang w:val="en-US" w:eastAsia="zh-CN"/>
        </w:rPr>
        <w:t>及</w:t>
      </w:r>
      <w:r>
        <w:rPr>
          <w:rFonts w:hint="eastAsia" w:ascii="仿宋" w:hAnsi="仿宋" w:eastAsia="仿宋"/>
          <w:color w:val="auto"/>
          <w:sz w:val="28"/>
          <w:highlight w:val="none"/>
        </w:rPr>
        <w:t>以上大型客车每天最高限价1200元。</w:t>
      </w:r>
    </w:p>
    <w:p w14:paraId="57D537AF">
      <w:pPr>
        <w:pStyle w:val="190"/>
        <w:spacing w:before="0" w:after="0" w:line="64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2、采购包2:本采购包仅按照7座商务车报价，淮安市内一天(按8小时算）300公里以内，7座商务车每天最高限价980元，5座轿车价格按照7座商务车价格80%结算。</w:t>
      </w:r>
    </w:p>
    <w:p w14:paraId="1D9DD172">
      <w:pPr>
        <w:outlineLvl w:val="0"/>
        <w:rPr>
          <w:rFonts w:hint="eastAsia" w:ascii="黑体" w:hAnsi="宋体" w:eastAsia="黑体"/>
          <w:bCs/>
          <w:color w:val="auto"/>
          <w:sz w:val="24"/>
          <w:highlight w:val="none"/>
        </w:rPr>
      </w:pPr>
    </w:p>
    <w:p w14:paraId="7B6F04F2">
      <w:pPr>
        <w:outlineLvl w:val="0"/>
        <w:rPr>
          <w:rFonts w:ascii="黑体" w:hAnsi="宋体" w:eastAsia="黑体"/>
          <w:bCs/>
          <w:color w:val="auto"/>
          <w:sz w:val="24"/>
          <w:highlight w:val="none"/>
        </w:rPr>
      </w:pPr>
    </w:p>
    <w:p w14:paraId="0D87C28D">
      <w:pPr>
        <w:pStyle w:val="18"/>
        <w:spacing w:line="360" w:lineRule="exact"/>
        <w:jc w:val="center"/>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三、</w:t>
      </w:r>
      <w:r>
        <w:rPr>
          <w:rFonts w:hint="eastAsia" w:ascii="黑体" w:hAnsi="黑体" w:eastAsia="黑体" w:cs="黑体"/>
          <w:b w:val="0"/>
          <w:bCs/>
          <w:color w:val="auto"/>
          <w:sz w:val="32"/>
          <w:szCs w:val="32"/>
          <w:highlight w:val="none"/>
          <w:lang w:eastAsia="zh-CN"/>
        </w:rPr>
        <w:t>分项</w:t>
      </w:r>
      <w:r>
        <w:rPr>
          <w:rFonts w:hint="eastAsia" w:ascii="黑体" w:hAnsi="黑体" w:eastAsia="黑体" w:cs="黑体"/>
          <w:b w:val="0"/>
          <w:bCs/>
          <w:color w:val="auto"/>
          <w:sz w:val="32"/>
          <w:szCs w:val="32"/>
          <w:highlight w:val="none"/>
        </w:rPr>
        <w:t>报价明细表</w:t>
      </w:r>
    </w:p>
    <w:p w14:paraId="70B66E08">
      <w:pPr>
        <w:rPr>
          <w:rFonts w:hint="eastAsia"/>
          <w:color w:val="auto"/>
          <w:highlight w:val="none"/>
        </w:rPr>
      </w:pPr>
    </w:p>
    <w:p w14:paraId="2F7F16B6">
      <w:pPr>
        <w:spacing w:line="440" w:lineRule="exact"/>
        <w:jc w:val="center"/>
        <w:rPr>
          <w:rFonts w:hint="default" w:ascii="黑体" w:hAnsi="黑体" w:eastAsia="黑体"/>
          <w:color w:val="auto"/>
          <w:sz w:val="32"/>
          <w:highlight w:val="none"/>
          <w:lang w:val="en-US" w:eastAsia="zh-CN"/>
        </w:rPr>
      </w:pPr>
      <w:r>
        <w:rPr>
          <w:rFonts w:hint="eastAsia" w:ascii="黑体" w:hAnsi="黑体" w:eastAsia="黑体"/>
          <w:color w:val="auto"/>
          <w:sz w:val="32"/>
          <w:highlight w:val="none"/>
          <w:lang w:eastAsia="zh-CN"/>
        </w:rPr>
        <w:t>采购包</w:t>
      </w:r>
      <w:r>
        <w:rPr>
          <w:rFonts w:hint="eastAsia" w:ascii="黑体" w:hAnsi="黑体" w:eastAsia="黑体"/>
          <w:color w:val="auto"/>
          <w:sz w:val="32"/>
          <w:highlight w:val="none"/>
          <w:lang w:val="en-US" w:eastAsia="zh-CN"/>
        </w:rPr>
        <w:t>1</w:t>
      </w:r>
    </w:p>
    <w:tbl>
      <w:tblPr>
        <w:tblStyle w:val="33"/>
        <w:tblW w:w="816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1"/>
        <w:gridCol w:w="4907"/>
      </w:tblGrid>
      <w:tr w14:paraId="5FF1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3261" w:type="dxa"/>
            <w:noWrap w:val="0"/>
          </w:tcPr>
          <w:p w14:paraId="16E3EFAD">
            <w:pPr>
              <w:spacing w:line="560" w:lineRule="exact"/>
              <w:ind w:firstLine="840"/>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项</w:t>
            </w:r>
          </w:p>
          <w:p w14:paraId="5AE9D0EA">
            <w:pPr>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车              目</w:t>
            </w:r>
          </w:p>
          <w:p w14:paraId="119A7A6F">
            <w:pPr>
              <w:spacing w:line="560" w:lineRule="exact"/>
              <w:ind w:firstLine="1120"/>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型</w:t>
            </w:r>
          </w:p>
        </w:tc>
        <w:tc>
          <w:tcPr>
            <w:tcW w:w="4907" w:type="dxa"/>
            <w:noWrap w:val="0"/>
            <w:vAlign w:val="center"/>
          </w:tcPr>
          <w:p w14:paraId="360B4DF9">
            <w:pPr>
              <w:spacing w:line="560" w:lineRule="exact"/>
              <w:jc w:val="both"/>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eastAsia="zh-CN"/>
              </w:rPr>
              <w:t>包车</w:t>
            </w:r>
            <w:r>
              <w:rPr>
                <w:rFonts w:hint="eastAsia" w:ascii="仿宋" w:hAnsi="仿宋" w:eastAsia="仿宋" w:cs="仿宋_GB2312"/>
                <w:color w:val="auto"/>
                <w:sz w:val="28"/>
                <w:szCs w:val="28"/>
                <w:highlight w:val="none"/>
              </w:rPr>
              <w:t>价格（元）</w:t>
            </w:r>
            <w:r>
              <w:rPr>
                <w:rFonts w:hint="eastAsia" w:ascii="仿宋" w:hAnsi="仿宋" w:eastAsia="仿宋" w:cs="仿宋_GB2312"/>
                <w:color w:val="auto"/>
                <w:sz w:val="28"/>
                <w:szCs w:val="28"/>
                <w:highlight w:val="none"/>
                <w:lang w:val="en-US" w:eastAsia="zh-CN"/>
              </w:rPr>
              <w:t>/</w:t>
            </w:r>
            <w:r>
              <w:rPr>
                <w:rFonts w:hint="eastAsia" w:ascii="仿宋" w:hAnsi="仿宋" w:eastAsia="仿宋" w:cs="仿宋_GB2312"/>
                <w:color w:val="auto"/>
                <w:sz w:val="28"/>
                <w:szCs w:val="28"/>
                <w:highlight w:val="none"/>
              </w:rPr>
              <w:t>按</w:t>
            </w:r>
            <w:r>
              <w:rPr>
                <w:rFonts w:hint="eastAsia" w:ascii="仿宋" w:hAnsi="仿宋" w:eastAsia="仿宋" w:cs="仿宋_GB2312"/>
                <w:color w:val="auto"/>
                <w:sz w:val="28"/>
                <w:szCs w:val="28"/>
                <w:highlight w:val="none"/>
                <w:lang w:eastAsia="zh-CN"/>
              </w:rPr>
              <w:t>一天</w:t>
            </w:r>
            <w:r>
              <w:rPr>
                <w:rFonts w:hint="eastAsia" w:ascii="仿宋" w:hAnsi="仿宋" w:eastAsia="仿宋" w:cs="仿宋_GB2312"/>
                <w:color w:val="auto"/>
                <w:sz w:val="28"/>
                <w:szCs w:val="28"/>
                <w:highlight w:val="none"/>
                <w:lang w:val="en-US" w:eastAsia="zh-CN"/>
              </w:rPr>
              <w:t>8小时</w:t>
            </w:r>
            <w:r>
              <w:rPr>
                <w:rFonts w:hint="eastAsia" w:ascii="仿宋" w:hAnsi="仿宋" w:eastAsia="仿宋" w:cs="仿宋_GB2312"/>
                <w:color w:val="auto"/>
                <w:sz w:val="28"/>
                <w:szCs w:val="28"/>
                <w:highlight w:val="none"/>
              </w:rPr>
              <w:t>计费</w:t>
            </w:r>
          </w:p>
        </w:tc>
      </w:tr>
      <w:tr w14:paraId="7AB9E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3261" w:type="dxa"/>
            <w:noWrap w:val="0"/>
            <w:vAlign w:val="center"/>
          </w:tcPr>
          <w:p w14:paraId="43C5361F">
            <w:pPr>
              <w:spacing w:line="560" w:lineRule="exact"/>
              <w:jc w:val="center"/>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大型客车或</w:t>
            </w:r>
            <w:r>
              <w:rPr>
                <w:rFonts w:hint="eastAsia" w:ascii="仿宋" w:hAnsi="仿宋" w:eastAsia="仿宋" w:cs="仿宋_GB2312"/>
                <w:color w:val="auto"/>
                <w:sz w:val="28"/>
                <w:szCs w:val="28"/>
                <w:highlight w:val="none"/>
                <w:lang w:val="en-US" w:eastAsia="zh-CN"/>
              </w:rPr>
              <w:t>城市</w:t>
            </w:r>
            <w:r>
              <w:rPr>
                <w:rFonts w:hint="eastAsia" w:ascii="仿宋" w:hAnsi="仿宋" w:eastAsia="仿宋" w:cs="仿宋_GB2312"/>
                <w:color w:val="auto"/>
                <w:sz w:val="28"/>
                <w:szCs w:val="28"/>
                <w:highlight w:val="none"/>
              </w:rPr>
              <w:t>公交车（1</w:t>
            </w:r>
            <w:r>
              <w:rPr>
                <w:rFonts w:hint="eastAsia" w:ascii="仿宋" w:hAnsi="仿宋" w:eastAsia="仿宋" w:cs="仿宋_GB2312"/>
                <w:color w:val="auto"/>
                <w:sz w:val="28"/>
                <w:szCs w:val="28"/>
                <w:highlight w:val="none"/>
                <w:lang w:val="en-US" w:eastAsia="zh-CN"/>
              </w:rPr>
              <w:t>7</w:t>
            </w:r>
            <w:r>
              <w:rPr>
                <w:rFonts w:hint="eastAsia" w:ascii="仿宋" w:hAnsi="仿宋" w:eastAsia="仿宋" w:cs="仿宋_GB2312"/>
                <w:color w:val="auto"/>
                <w:sz w:val="28"/>
                <w:szCs w:val="28"/>
                <w:highlight w:val="none"/>
              </w:rPr>
              <w:t>座</w:t>
            </w:r>
            <w:r>
              <w:rPr>
                <w:rFonts w:hint="eastAsia" w:ascii="仿宋" w:hAnsi="仿宋" w:eastAsia="仿宋" w:cs="仿宋_GB2312"/>
                <w:color w:val="auto"/>
                <w:sz w:val="28"/>
                <w:szCs w:val="28"/>
                <w:highlight w:val="none"/>
                <w:lang w:val="en-US" w:eastAsia="zh-CN"/>
              </w:rPr>
              <w:t>及</w:t>
            </w:r>
            <w:r>
              <w:rPr>
                <w:rFonts w:hint="eastAsia" w:ascii="仿宋" w:hAnsi="仿宋" w:eastAsia="仿宋" w:cs="仿宋_GB2312"/>
                <w:color w:val="auto"/>
                <w:sz w:val="28"/>
                <w:szCs w:val="28"/>
                <w:highlight w:val="none"/>
              </w:rPr>
              <w:t>以上）</w:t>
            </w:r>
          </w:p>
        </w:tc>
        <w:tc>
          <w:tcPr>
            <w:tcW w:w="4907" w:type="dxa"/>
            <w:noWrap w:val="0"/>
          </w:tcPr>
          <w:p w14:paraId="624154EF">
            <w:pPr>
              <w:spacing w:line="560" w:lineRule="exact"/>
              <w:jc w:val="both"/>
              <w:rPr>
                <w:rFonts w:hint="eastAsia" w:ascii="仿宋" w:hAnsi="仿宋" w:eastAsia="仿宋" w:cs="仿宋_GB2312"/>
                <w:color w:val="auto"/>
                <w:sz w:val="28"/>
                <w:szCs w:val="28"/>
                <w:highlight w:val="none"/>
              </w:rPr>
            </w:pPr>
          </w:p>
          <w:p w14:paraId="77B7CCF8">
            <w:pPr>
              <w:pStyle w:val="40"/>
              <w:rPr>
                <w:rFonts w:hint="default" w:eastAsia="仿宋"/>
                <w:color w:val="auto"/>
                <w:highlight w:val="none"/>
                <w:lang w:val="en-US" w:eastAsia="zh-CN"/>
              </w:rPr>
            </w:pPr>
            <w:r>
              <w:rPr>
                <w:rFonts w:hint="eastAsia" w:ascii="仿宋" w:hAnsi="仿宋" w:eastAsia="仿宋" w:cs="仿宋_GB2312"/>
                <w:color w:val="auto"/>
                <w:sz w:val="28"/>
                <w:szCs w:val="28"/>
                <w:highlight w:val="none"/>
                <w:lang w:eastAsia="zh-CN"/>
              </w:rPr>
              <w:t>报价：</w:t>
            </w:r>
            <w:r>
              <w:rPr>
                <w:rFonts w:hint="eastAsia" w:ascii="仿宋" w:hAnsi="仿宋" w:eastAsia="仿宋" w:cs="仿宋_GB2312"/>
                <w:color w:val="auto"/>
                <w:sz w:val="28"/>
                <w:szCs w:val="28"/>
                <w:highlight w:val="none"/>
                <w:u w:val="single"/>
                <w:lang w:val="en-US" w:eastAsia="zh-CN"/>
              </w:rPr>
              <w:t xml:space="preserve">        （元/天）</w:t>
            </w:r>
            <w:r>
              <w:rPr>
                <w:rFonts w:hint="eastAsia" w:ascii="仿宋" w:hAnsi="仿宋" w:eastAsia="仿宋" w:cs="仿宋_GB2312"/>
                <w:color w:val="auto"/>
                <w:sz w:val="28"/>
                <w:szCs w:val="28"/>
                <w:highlight w:val="none"/>
                <w:lang w:val="en-US" w:eastAsia="zh-CN"/>
              </w:rPr>
              <w:t xml:space="preserve"> </w:t>
            </w:r>
          </w:p>
        </w:tc>
      </w:tr>
    </w:tbl>
    <w:p w14:paraId="70E81B26">
      <w:pPr>
        <w:spacing w:line="440" w:lineRule="exact"/>
        <w:ind w:firstLine="3357"/>
        <w:rPr>
          <w:rFonts w:hint="eastAsia" w:ascii="仿宋" w:hAnsi="仿宋" w:eastAsia="仿宋"/>
          <w:b/>
          <w:color w:val="auto"/>
          <w:sz w:val="32"/>
          <w:highlight w:val="none"/>
        </w:rPr>
      </w:pPr>
    </w:p>
    <w:p w14:paraId="28622BA9">
      <w:pPr>
        <w:spacing w:line="440" w:lineRule="exact"/>
        <w:rPr>
          <w:rFonts w:hint="eastAsia" w:eastAsia="仿宋_GB2312"/>
          <w:color w:val="auto"/>
          <w:highlight w:val="none"/>
          <w:lang w:val="en-US" w:eastAsia="zh-CN"/>
        </w:rPr>
      </w:pPr>
      <w:r>
        <w:rPr>
          <w:rFonts w:hint="eastAsia" w:ascii="仿宋" w:hAnsi="仿宋" w:eastAsia="仿宋" w:cs="仿宋"/>
          <w:color w:val="auto"/>
          <w:sz w:val="28"/>
          <w:szCs w:val="28"/>
          <w:highlight w:val="none"/>
        </w:rPr>
        <w:t>供应商</w:t>
      </w:r>
      <w:r>
        <w:rPr>
          <w:rFonts w:ascii="仿宋" w:hAnsi="仿宋" w:eastAsia="仿宋" w:cs="仿宋"/>
          <w:color w:val="auto"/>
          <w:sz w:val="28"/>
          <w:szCs w:val="28"/>
          <w:highlight w:val="none"/>
        </w:rPr>
        <w:t>:</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u w:val="single"/>
          <w:lang w:eastAsia="zh-CN"/>
        </w:rPr>
        <w:t>电子签</w:t>
      </w:r>
      <w:r>
        <w:rPr>
          <w:rFonts w:hint="eastAsia" w:ascii="仿宋" w:hAnsi="仿宋" w:eastAsia="仿宋" w:cs="仿宋"/>
          <w:color w:val="auto"/>
          <w:sz w:val="28"/>
          <w:szCs w:val="28"/>
          <w:highlight w:val="none"/>
          <w:u w:val="single"/>
        </w:rPr>
        <w:t>章）</w:t>
      </w:r>
      <w:r>
        <w:rPr>
          <w:rFonts w:ascii="仿宋" w:hAnsi="仿宋" w:eastAsia="仿宋" w:cs="仿宋"/>
          <w:color w:val="auto"/>
          <w:sz w:val="28"/>
          <w:szCs w:val="28"/>
          <w:highlight w:val="none"/>
          <w:u w:val="single"/>
        </w:rPr>
        <w:t xml:space="preserve">    </w:t>
      </w:r>
    </w:p>
    <w:p w14:paraId="22E16BA8">
      <w:pPr>
        <w:spacing w:line="440" w:lineRule="exact"/>
        <w:ind w:firstLine="3357"/>
        <w:rPr>
          <w:rFonts w:hint="eastAsia" w:ascii="仿宋" w:hAnsi="仿宋" w:eastAsia="仿宋"/>
          <w:b/>
          <w:color w:val="auto"/>
          <w:sz w:val="32"/>
          <w:highlight w:val="none"/>
        </w:rPr>
      </w:pPr>
    </w:p>
    <w:p w14:paraId="3F3B4B79">
      <w:pPr>
        <w:spacing w:line="440" w:lineRule="exact"/>
        <w:ind w:firstLine="3984"/>
        <w:rPr>
          <w:rFonts w:hint="eastAsia" w:ascii="仿宋" w:hAnsi="仿宋" w:eastAsia="仿宋" w:cs="仿宋"/>
          <w:color w:val="auto"/>
          <w:sz w:val="28"/>
          <w:szCs w:val="28"/>
          <w:highlight w:val="none"/>
        </w:rPr>
      </w:pPr>
      <w:r>
        <w:rPr>
          <w:rFonts w:hint="eastAsia" w:ascii="黑体" w:hAnsi="黑体" w:eastAsia="黑体"/>
          <w:color w:val="auto"/>
          <w:sz w:val="32"/>
          <w:highlight w:val="none"/>
          <w:lang w:eastAsia="zh-CN"/>
        </w:rPr>
        <w:t>采购包</w:t>
      </w:r>
      <w:r>
        <w:rPr>
          <w:rFonts w:hint="eastAsia" w:ascii="黑体" w:hAnsi="黑体" w:eastAsia="黑体"/>
          <w:color w:val="auto"/>
          <w:sz w:val="32"/>
          <w:highlight w:val="none"/>
          <w:lang w:val="en-US" w:eastAsia="zh-CN"/>
        </w:rPr>
        <w:t>2</w:t>
      </w:r>
    </w:p>
    <w:p w14:paraId="6F00FF92">
      <w:pPr>
        <w:pStyle w:val="40"/>
        <w:rPr>
          <w:rFonts w:hint="eastAsia" w:ascii="仿宋" w:hAnsi="仿宋" w:eastAsia="仿宋" w:cs="仿宋"/>
          <w:color w:val="auto"/>
          <w:sz w:val="28"/>
          <w:szCs w:val="28"/>
          <w:highlight w:val="none"/>
        </w:rPr>
      </w:pPr>
    </w:p>
    <w:tbl>
      <w:tblPr>
        <w:tblStyle w:val="33"/>
        <w:tblW w:w="816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1"/>
        <w:gridCol w:w="4907"/>
      </w:tblGrid>
      <w:tr w14:paraId="0FB1D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3261" w:type="dxa"/>
            <w:noWrap w:val="0"/>
          </w:tcPr>
          <w:p w14:paraId="447BE21A">
            <w:pPr>
              <w:spacing w:line="560" w:lineRule="exact"/>
              <w:ind w:firstLine="840"/>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项</w:t>
            </w:r>
          </w:p>
          <w:p w14:paraId="502D804C">
            <w:pPr>
              <w:spacing w:line="560" w:lineRule="exact"/>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车              目</w:t>
            </w:r>
          </w:p>
          <w:p w14:paraId="057EDB9C">
            <w:pPr>
              <w:spacing w:line="560" w:lineRule="exact"/>
              <w:ind w:firstLine="1120"/>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型</w:t>
            </w:r>
          </w:p>
        </w:tc>
        <w:tc>
          <w:tcPr>
            <w:tcW w:w="4907" w:type="dxa"/>
            <w:noWrap w:val="0"/>
            <w:vAlign w:val="center"/>
          </w:tcPr>
          <w:p w14:paraId="0C278E92">
            <w:pPr>
              <w:spacing w:line="560" w:lineRule="exact"/>
              <w:jc w:val="both"/>
              <w:rPr>
                <w:rFonts w:hint="eastAsia" w:ascii="仿宋" w:hAnsi="仿宋" w:eastAsia="仿宋" w:cs="仿宋_GB2312"/>
                <w:color w:val="auto"/>
                <w:sz w:val="28"/>
                <w:szCs w:val="28"/>
                <w:highlight w:val="none"/>
                <w:lang w:val="en-US" w:eastAsia="zh-CN"/>
              </w:rPr>
            </w:pPr>
            <w:r>
              <w:rPr>
                <w:rFonts w:hint="eastAsia" w:ascii="仿宋" w:hAnsi="仿宋" w:eastAsia="仿宋" w:cs="仿宋_GB2312"/>
                <w:color w:val="auto"/>
                <w:sz w:val="28"/>
                <w:szCs w:val="28"/>
                <w:highlight w:val="none"/>
                <w:lang w:eastAsia="zh-CN"/>
              </w:rPr>
              <w:t>包车</w:t>
            </w:r>
            <w:r>
              <w:rPr>
                <w:rFonts w:hint="eastAsia" w:ascii="仿宋" w:hAnsi="仿宋" w:eastAsia="仿宋" w:cs="仿宋_GB2312"/>
                <w:color w:val="auto"/>
                <w:sz w:val="28"/>
                <w:szCs w:val="28"/>
                <w:highlight w:val="none"/>
              </w:rPr>
              <w:t>价格（元）</w:t>
            </w:r>
            <w:r>
              <w:rPr>
                <w:rFonts w:hint="eastAsia" w:ascii="仿宋" w:hAnsi="仿宋" w:eastAsia="仿宋" w:cs="仿宋_GB2312"/>
                <w:color w:val="auto"/>
                <w:sz w:val="28"/>
                <w:szCs w:val="28"/>
                <w:highlight w:val="none"/>
                <w:lang w:val="en-US" w:eastAsia="zh-CN"/>
              </w:rPr>
              <w:t>/</w:t>
            </w:r>
            <w:r>
              <w:rPr>
                <w:rFonts w:hint="eastAsia" w:ascii="仿宋" w:hAnsi="仿宋" w:eastAsia="仿宋" w:cs="仿宋_GB2312"/>
                <w:color w:val="auto"/>
                <w:sz w:val="28"/>
                <w:szCs w:val="28"/>
                <w:highlight w:val="none"/>
              </w:rPr>
              <w:t>按</w:t>
            </w:r>
            <w:r>
              <w:rPr>
                <w:rFonts w:hint="eastAsia" w:ascii="仿宋" w:hAnsi="仿宋" w:eastAsia="仿宋" w:cs="仿宋_GB2312"/>
                <w:color w:val="auto"/>
                <w:sz w:val="28"/>
                <w:szCs w:val="28"/>
                <w:highlight w:val="none"/>
                <w:lang w:eastAsia="zh-CN"/>
              </w:rPr>
              <w:t>一天</w:t>
            </w:r>
            <w:r>
              <w:rPr>
                <w:rFonts w:hint="eastAsia" w:ascii="仿宋" w:hAnsi="仿宋" w:eastAsia="仿宋" w:cs="仿宋_GB2312"/>
                <w:color w:val="auto"/>
                <w:sz w:val="28"/>
                <w:szCs w:val="28"/>
                <w:highlight w:val="none"/>
                <w:lang w:val="en-US" w:eastAsia="zh-CN"/>
              </w:rPr>
              <w:t>8小时</w:t>
            </w:r>
            <w:r>
              <w:rPr>
                <w:rFonts w:hint="eastAsia" w:ascii="仿宋" w:hAnsi="仿宋" w:eastAsia="仿宋" w:cs="仿宋_GB2312"/>
                <w:color w:val="auto"/>
                <w:sz w:val="28"/>
                <w:szCs w:val="28"/>
                <w:highlight w:val="none"/>
              </w:rPr>
              <w:t>计费</w:t>
            </w:r>
          </w:p>
        </w:tc>
      </w:tr>
      <w:tr w14:paraId="610B1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3261" w:type="dxa"/>
            <w:noWrap w:val="0"/>
            <w:vAlign w:val="center"/>
          </w:tcPr>
          <w:p w14:paraId="6BF9C45E">
            <w:pPr>
              <w:spacing w:line="560" w:lineRule="exact"/>
              <w:jc w:val="center"/>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7座商务车</w:t>
            </w:r>
          </w:p>
        </w:tc>
        <w:tc>
          <w:tcPr>
            <w:tcW w:w="4907" w:type="dxa"/>
            <w:noWrap w:val="0"/>
          </w:tcPr>
          <w:p w14:paraId="535A2DC2">
            <w:pPr>
              <w:spacing w:line="560" w:lineRule="exact"/>
              <w:jc w:val="both"/>
              <w:rPr>
                <w:rFonts w:hint="eastAsia" w:ascii="仿宋" w:hAnsi="仿宋" w:eastAsia="仿宋" w:cs="仿宋_GB2312"/>
                <w:color w:val="auto"/>
                <w:sz w:val="28"/>
                <w:szCs w:val="28"/>
                <w:highlight w:val="none"/>
              </w:rPr>
            </w:pPr>
          </w:p>
          <w:p w14:paraId="464D4554">
            <w:pPr>
              <w:pStyle w:val="40"/>
              <w:rPr>
                <w:rFonts w:hint="default" w:eastAsia="仿宋"/>
                <w:color w:val="auto"/>
                <w:highlight w:val="none"/>
                <w:lang w:val="en-US" w:eastAsia="zh-CN"/>
              </w:rPr>
            </w:pPr>
            <w:r>
              <w:rPr>
                <w:rFonts w:hint="eastAsia" w:ascii="仿宋" w:hAnsi="仿宋" w:eastAsia="仿宋" w:cs="仿宋_GB2312"/>
                <w:color w:val="auto"/>
                <w:sz w:val="28"/>
                <w:szCs w:val="28"/>
                <w:highlight w:val="none"/>
                <w:lang w:eastAsia="zh-CN"/>
              </w:rPr>
              <w:t>报价：</w:t>
            </w:r>
            <w:r>
              <w:rPr>
                <w:rFonts w:hint="eastAsia" w:ascii="仿宋" w:hAnsi="仿宋" w:eastAsia="仿宋" w:cs="仿宋_GB2312"/>
                <w:color w:val="auto"/>
                <w:sz w:val="28"/>
                <w:szCs w:val="28"/>
                <w:highlight w:val="none"/>
                <w:u w:val="single"/>
                <w:lang w:val="en-US" w:eastAsia="zh-CN"/>
              </w:rPr>
              <w:t xml:space="preserve">        （元/天）</w:t>
            </w:r>
            <w:r>
              <w:rPr>
                <w:rFonts w:hint="eastAsia" w:ascii="仿宋" w:hAnsi="仿宋" w:eastAsia="仿宋" w:cs="仿宋_GB2312"/>
                <w:color w:val="auto"/>
                <w:sz w:val="28"/>
                <w:szCs w:val="28"/>
                <w:highlight w:val="none"/>
                <w:lang w:val="en-US" w:eastAsia="zh-CN"/>
              </w:rPr>
              <w:t xml:space="preserve"> </w:t>
            </w:r>
          </w:p>
        </w:tc>
      </w:tr>
      <w:tr w14:paraId="6B2A0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3261" w:type="dxa"/>
            <w:noWrap w:val="0"/>
            <w:vAlign w:val="center"/>
          </w:tcPr>
          <w:p w14:paraId="603CE857">
            <w:pPr>
              <w:spacing w:line="560" w:lineRule="exact"/>
              <w:jc w:val="center"/>
              <w:rPr>
                <w:rFonts w:hint="eastAsia"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5座轿车</w:t>
            </w:r>
          </w:p>
        </w:tc>
        <w:tc>
          <w:tcPr>
            <w:tcW w:w="4907" w:type="dxa"/>
            <w:noWrap w:val="0"/>
          </w:tcPr>
          <w:p w14:paraId="394A0B78">
            <w:pPr>
              <w:spacing w:line="560" w:lineRule="exact"/>
              <w:jc w:val="both"/>
              <w:rPr>
                <w:rFonts w:hint="eastAsia" w:ascii="仿宋" w:hAnsi="仿宋" w:eastAsia="仿宋" w:cs="仿宋_GB2312"/>
                <w:color w:val="auto"/>
                <w:sz w:val="28"/>
                <w:szCs w:val="28"/>
                <w:highlight w:val="none"/>
              </w:rPr>
            </w:pPr>
          </w:p>
          <w:p w14:paraId="08A347EF">
            <w:pPr>
              <w:pStyle w:val="40"/>
              <w:rPr>
                <w:rFonts w:hint="eastAsia" w:ascii="仿宋" w:hAnsi="仿宋" w:eastAsia="仿宋" w:cs="仿宋_GB2312"/>
                <w:color w:val="auto"/>
                <w:sz w:val="28"/>
                <w:szCs w:val="28"/>
                <w:highlight w:val="none"/>
                <w:u w:val="single"/>
                <w:lang w:val="en-US" w:eastAsia="zh-CN"/>
              </w:rPr>
            </w:pPr>
            <w:r>
              <w:rPr>
                <w:rFonts w:hint="eastAsia" w:ascii="仿宋" w:hAnsi="仿宋" w:eastAsia="仿宋" w:cs="仿宋_GB2312"/>
                <w:color w:val="auto"/>
                <w:sz w:val="28"/>
                <w:szCs w:val="28"/>
                <w:highlight w:val="none"/>
                <w:lang w:eastAsia="zh-CN"/>
              </w:rPr>
              <w:t>报价：</w:t>
            </w:r>
            <w:r>
              <w:rPr>
                <w:rFonts w:hint="eastAsia" w:ascii="仿宋" w:hAnsi="仿宋" w:eastAsia="仿宋" w:cs="仿宋_GB2312"/>
                <w:color w:val="auto"/>
                <w:sz w:val="28"/>
                <w:szCs w:val="28"/>
                <w:highlight w:val="none"/>
                <w:u w:val="single"/>
                <w:lang w:val="en-US" w:eastAsia="zh-CN"/>
              </w:rPr>
              <w:t xml:space="preserve">        （元/天）</w:t>
            </w:r>
          </w:p>
          <w:p w14:paraId="647A79C4">
            <w:pPr>
              <w:pStyle w:val="40"/>
              <w:rPr>
                <w:rFonts w:hint="eastAsia" w:ascii="仿宋" w:hAnsi="仿宋" w:eastAsia="仿宋" w:cs="仿宋_GB2312"/>
                <w:color w:val="auto"/>
                <w:sz w:val="28"/>
                <w:szCs w:val="28"/>
                <w:highlight w:val="none"/>
                <w:lang w:eastAsia="zh-CN"/>
              </w:rPr>
            </w:pPr>
            <w:r>
              <w:rPr>
                <w:rFonts w:hint="eastAsia" w:ascii="仿宋" w:hAnsi="仿宋" w:eastAsia="仿宋" w:cs="仿宋_GB2312"/>
                <w:b/>
                <w:bCs/>
                <w:color w:val="auto"/>
                <w:sz w:val="28"/>
                <w:szCs w:val="28"/>
                <w:highlight w:val="none"/>
                <w:u w:val="none"/>
                <w:lang w:val="en-US" w:eastAsia="zh-CN"/>
              </w:rPr>
              <w:t xml:space="preserve">注：5座轿车报价按照7座商务车的80%进行报价 </w:t>
            </w:r>
          </w:p>
        </w:tc>
      </w:tr>
    </w:tbl>
    <w:p w14:paraId="14867934">
      <w:pPr>
        <w:pStyle w:val="40"/>
        <w:rPr>
          <w:rFonts w:hint="eastAsia" w:ascii="仿宋" w:hAnsi="仿宋" w:eastAsia="仿宋" w:cs="仿宋"/>
          <w:color w:val="auto"/>
          <w:sz w:val="28"/>
          <w:szCs w:val="28"/>
          <w:highlight w:val="none"/>
        </w:rPr>
      </w:pPr>
    </w:p>
    <w:p w14:paraId="3AB60EB6">
      <w:pPr>
        <w:spacing w:line="4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供应商</w:t>
      </w:r>
      <w:r>
        <w:rPr>
          <w:rFonts w:ascii="仿宋" w:hAnsi="仿宋" w:eastAsia="仿宋" w:cs="仿宋"/>
          <w:color w:val="auto"/>
          <w:sz w:val="28"/>
          <w:szCs w:val="28"/>
          <w:highlight w:val="none"/>
        </w:rPr>
        <w:t>:</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u w:val="single"/>
          <w:lang w:eastAsia="zh-CN"/>
        </w:rPr>
        <w:t>电子签</w:t>
      </w:r>
      <w:r>
        <w:rPr>
          <w:rFonts w:hint="eastAsia" w:ascii="仿宋" w:hAnsi="仿宋" w:eastAsia="仿宋" w:cs="仿宋"/>
          <w:color w:val="auto"/>
          <w:sz w:val="28"/>
          <w:szCs w:val="28"/>
          <w:highlight w:val="none"/>
          <w:u w:val="single"/>
        </w:rPr>
        <w:t>章）</w:t>
      </w:r>
      <w:r>
        <w:rPr>
          <w:rFonts w:ascii="仿宋" w:hAnsi="仿宋" w:eastAsia="仿宋" w:cs="仿宋"/>
          <w:color w:val="auto"/>
          <w:sz w:val="28"/>
          <w:szCs w:val="28"/>
          <w:highlight w:val="none"/>
          <w:u w:val="single"/>
        </w:rPr>
        <w:t xml:space="preserve">    </w:t>
      </w:r>
    </w:p>
    <w:p w14:paraId="30A1B138">
      <w:pPr>
        <w:spacing w:line="520" w:lineRule="exact"/>
        <w:jc w:val="center"/>
        <w:rPr>
          <w:rFonts w:hint="eastAsia" w:ascii="黑体" w:hAnsi="黑体" w:eastAsia="黑体" w:cs="黑体"/>
          <w:b w:val="0"/>
          <w:bCs w:val="0"/>
          <w:color w:val="auto"/>
          <w:sz w:val="32"/>
          <w:szCs w:val="20"/>
          <w:highlight w:val="none"/>
          <w:lang w:val="en-US" w:eastAsia="zh-CN" w:bidi="ar-SA"/>
        </w:rPr>
      </w:pPr>
      <w:r>
        <w:rPr>
          <w:rFonts w:hint="eastAsia" w:ascii="黑体" w:hAnsi="黑体" w:eastAsia="黑体" w:cs="黑体"/>
          <w:b w:val="0"/>
          <w:bCs w:val="0"/>
          <w:color w:val="auto"/>
          <w:sz w:val="32"/>
          <w:highlight w:val="none"/>
        </w:rPr>
        <w:t>四</w:t>
      </w:r>
      <w:r>
        <w:rPr>
          <w:rFonts w:hint="eastAsia" w:ascii="黑体" w:hAnsi="黑体" w:eastAsia="黑体" w:cs="黑体"/>
          <w:b w:val="0"/>
          <w:bCs w:val="0"/>
          <w:color w:val="auto"/>
          <w:sz w:val="32"/>
          <w:szCs w:val="20"/>
          <w:highlight w:val="none"/>
          <w:lang w:val="en-US" w:eastAsia="zh-CN" w:bidi="ar-SA"/>
        </w:rPr>
        <w:t>、车辆信息表（各采购包均适用）</w:t>
      </w:r>
    </w:p>
    <w:p w14:paraId="647C4119">
      <w:pPr>
        <w:spacing w:line="520" w:lineRule="exact"/>
        <w:jc w:val="center"/>
        <w:rPr>
          <w:rFonts w:hint="eastAsia" w:ascii="黑体" w:hAnsi="黑体" w:eastAsia="黑体" w:cs="黑体"/>
          <w:b w:val="0"/>
          <w:bCs w:val="0"/>
          <w:color w:val="auto"/>
          <w:sz w:val="32"/>
          <w:szCs w:val="20"/>
          <w:highlight w:val="none"/>
          <w:lang w:val="en-US" w:eastAsia="zh-CN" w:bidi="ar-SA"/>
        </w:rPr>
      </w:pPr>
    </w:p>
    <w:tbl>
      <w:tblPr>
        <w:tblStyle w:val="34"/>
        <w:tblW w:w="8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
        <w:gridCol w:w="1727"/>
        <w:gridCol w:w="1775"/>
        <w:gridCol w:w="2675"/>
        <w:gridCol w:w="1813"/>
      </w:tblGrid>
      <w:tr w14:paraId="014C9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 w:type="dxa"/>
            <w:noWrap w:val="0"/>
            <w:vAlign w:val="center"/>
          </w:tcPr>
          <w:p w14:paraId="16EB7F99">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r>
              <w:rPr>
                <w:rFonts w:hint="eastAsia" w:ascii="黑体" w:hAnsi="黑体" w:eastAsia="黑体" w:cs="黑体"/>
                <w:b w:val="0"/>
                <w:bCs w:val="0"/>
                <w:color w:val="auto"/>
                <w:sz w:val="32"/>
                <w:szCs w:val="20"/>
                <w:highlight w:val="none"/>
                <w:vertAlign w:val="baseline"/>
                <w:lang w:val="en-US" w:eastAsia="zh-CN" w:bidi="ar-SA"/>
              </w:rPr>
              <w:t>序号</w:t>
            </w:r>
          </w:p>
        </w:tc>
        <w:tc>
          <w:tcPr>
            <w:tcW w:w="1727" w:type="dxa"/>
            <w:noWrap w:val="0"/>
            <w:vAlign w:val="center"/>
          </w:tcPr>
          <w:p w14:paraId="6088F68B">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r>
              <w:rPr>
                <w:rFonts w:hint="eastAsia" w:ascii="黑体" w:hAnsi="黑体" w:eastAsia="黑体" w:cs="黑体"/>
                <w:b w:val="0"/>
                <w:bCs w:val="0"/>
                <w:color w:val="auto"/>
                <w:sz w:val="32"/>
                <w:szCs w:val="20"/>
                <w:highlight w:val="none"/>
                <w:vertAlign w:val="baseline"/>
                <w:lang w:val="en-US" w:eastAsia="zh-CN" w:bidi="ar-SA"/>
              </w:rPr>
              <w:t>车辆型号</w:t>
            </w:r>
          </w:p>
        </w:tc>
        <w:tc>
          <w:tcPr>
            <w:tcW w:w="1775" w:type="dxa"/>
            <w:noWrap w:val="0"/>
            <w:vAlign w:val="center"/>
          </w:tcPr>
          <w:p w14:paraId="054636ED">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r>
              <w:rPr>
                <w:rFonts w:hint="eastAsia" w:ascii="黑体" w:hAnsi="黑体" w:eastAsia="黑体" w:cs="黑体"/>
                <w:b w:val="0"/>
                <w:bCs w:val="0"/>
                <w:color w:val="auto"/>
                <w:sz w:val="32"/>
                <w:szCs w:val="20"/>
                <w:highlight w:val="none"/>
                <w:vertAlign w:val="baseline"/>
                <w:lang w:val="en-US" w:eastAsia="zh-CN" w:bidi="ar-SA"/>
              </w:rPr>
              <w:t>车辆照片</w:t>
            </w:r>
          </w:p>
        </w:tc>
        <w:tc>
          <w:tcPr>
            <w:tcW w:w="2675" w:type="dxa"/>
            <w:noWrap w:val="0"/>
            <w:vAlign w:val="center"/>
          </w:tcPr>
          <w:p w14:paraId="04758D79">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r>
              <w:rPr>
                <w:rFonts w:hint="eastAsia" w:ascii="黑体" w:hAnsi="黑体" w:eastAsia="黑体" w:cs="黑体"/>
                <w:b w:val="0"/>
                <w:bCs w:val="0"/>
                <w:color w:val="auto"/>
                <w:sz w:val="32"/>
                <w:szCs w:val="20"/>
                <w:highlight w:val="none"/>
                <w:vertAlign w:val="baseline"/>
                <w:lang w:val="en-US" w:eastAsia="zh-CN" w:bidi="ar-SA"/>
              </w:rPr>
              <w:t>对应行驶证</w:t>
            </w:r>
          </w:p>
        </w:tc>
        <w:tc>
          <w:tcPr>
            <w:tcW w:w="1813" w:type="dxa"/>
            <w:noWrap w:val="0"/>
            <w:vAlign w:val="center"/>
          </w:tcPr>
          <w:p w14:paraId="00AA247E">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r>
              <w:rPr>
                <w:rFonts w:hint="eastAsia" w:ascii="黑体" w:hAnsi="黑体" w:eastAsia="黑体" w:cs="黑体"/>
                <w:b w:val="0"/>
                <w:bCs w:val="0"/>
                <w:color w:val="auto"/>
                <w:sz w:val="32"/>
                <w:szCs w:val="20"/>
                <w:highlight w:val="none"/>
                <w:vertAlign w:val="baseline"/>
                <w:lang w:val="en-US" w:eastAsia="zh-CN" w:bidi="ar-SA"/>
              </w:rPr>
              <w:t>备注</w:t>
            </w:r>
          </w:p>
        </w:tc>
      </w:tr>
      <w:tr w14:paraId="3055D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 w:type="dxa"/>
            <w:noWrap w:val="0"/>
          </w:tcPr>
          <w:p w14:paraId="6B21D26C">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27" w:type="dxa"/>
            <w:noWrap w:val="0"/>
          </w:tcPr>
          <w:p w14:paraId="118451A4">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75" w:type="dxa"/>
            <w:noWrap w:val="0"/>
          </w:tcPr>
          <w:p w14:paraId="4DE6EDEE">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2675" w:type="dxa"/>
            <w:noWrap w:val="0"/>
          </w:tcPr>
          <w:p w14:paraId="5FA4F789">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813" w:type="dxa"/>
            <w:noWrap w:val="0"/>
          </w:tcPr>
          <w:p w14:paraId="78D8A469">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r>
      <w:tr w14:paraId="023A0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 w:type="dxa"/>
            <w:noWrap w:val="0"/>
          </w:tcPr>
          <w:p w14:paraId="4A72CC75">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27" w:type="dxa"/>
            <w:noWrap w:val="0"/>
          </w:tcPr>
          <w:p w14:paraId="28448AC6">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75" w:type="dxa"/>
            <w:noWrap w:val="0"/>
          </w:tcPr>
          <w:p w14:paraId="7B0EAAB2">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2675" w:type="dxa"/>
            <w:noWrap w:val="0"/>
          </w:tcPr>
          <w:p w14:paraId="2241A2B9">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813" w:type="dxa"/>
            <w:noWrap w:val="0"/>
          </w:tcPr>
          <w:p w14:paraId="6C5A0200">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r>
      <w:tr w14:paraId="59B5A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 w:type="dxa"/>
            <w:noWrap w:val="0"/>
          </w:tcPr>
          <w:p w14:paraId="75A7F889">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27" w:type="dxa"/>
            <w:noWrap w:val="0"/>
          </w:tcPr>
          <w:p w14:paraId="597C87B9">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75" w:type="dxa"/>
            <w:noWrap w:val="0"/>
          </w:tcPr>
          <w:p w14:paraId="04DD77FF">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2675" w:type="dxa"/>
            <w:noWrap w:val="0"/>
          </w:tcPr>
          <w:p w14:paraId="21EEE641">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813" w:type="dxa"/>
            <w:noWrap w:val="0"/>
          </w:tcPr>
          <w:p w14:paraId="51E4B0CE">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r>
      <w:tr w14:paraId="4C22E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 w:type="dxa"/>
            <w:noWrap w:val="0"/>
          </w:tcPr>
          <w:p w14:paraId="7661CFF6">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27" w:type="dxa"/>
            <w:noWrap w:val="0"/>
          </w:tcPr>
          <w:p w14:paraId="4332EC0A">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75" w:type="dxa"/>
            <w:noWrap w:val="0"/>
          </w:tcPr>
          <w:p w14:paraId="0D7AF276">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2675" w:type="dxa"/>
            <w:noWrap w:val="0"/>
          </w:tcPr>
          <w:p w14:paraId="1CDF5D4D">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813" w:type="dxa"/>
            <w:noWrap w:val="0"/>
          </w:tcPr>
          <w:p w14:paraId="1DC2A938">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r>
      <w:tr w14:paraId="6D1C9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 w:type="dxa"/>
            <w:noWrap w:val="0"/>
          </w:tcPr>
          <w:p w14:paraId="4411B895">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27" w:type="dxa"/>
            <w:noWrap w:val="0"/>
          </w:tcPr>
          <w:p w14:paraId="74268890">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75" w:type="dxa"/>
            <w:noWrap w:val="0"/>
          </w:tcPr>
          <w:p w14:paraId="51A70C27">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2675" w:type="dxa"/>
            <w:noWrap w:val="0"/>
          </w:tcPr>
          <w:p w14:paraId="631B7CA4">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813" w:type="dxa"/>
            <w:noWrap w:val="0"/>
          </w:tcPr>
          <w:p w14:paraId="53A4FAF0">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r>
      <w:tr w14:paraId="3C8BC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 w:type="dxa"/>
            <w:noWrap w:val="0"/>
          </w:tcPr>
          <w:p w14:paraId="54964EAC">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27" w:type="dxa"/>
            <w:noWrap w:val="0"/>
          </w:tcPr>
          <w:p w14:paraId="569F36CD">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75" w:type="dxa"/>
            <w:noWrap w:val="0"/>
          </w:tcPr>
          <w:p w14:paraId="633FD27E">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2675" w:type="dxa"/>
            <w:noWrap w:val="0"/>
          </w:tcPr>
          <w:p w14:paraId="4EC4BE25">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813" w:type="dxa"/>
            <w:noWrap w:val="0"/>
          </w:tcPr>
          <w:p w14:paraId="74BD5DBC">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r>
      <w:tr w14:paraId="4635F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 w:type="dxa"/>
            <w:noWrap w:val="0"/>
          </w:tcPr>
          <w:p w14:paraId="151634E6">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27" w:type="dxa"/>
            <w:noWrap w:val="0"/>
          </w:tcPr>
          <w:p w14:paraId="2889F3FA">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75" w:type="dxa"/>
            <w:noWrap w:val="0"/>
          </w:tcPr>
          <w:p w14:paraId="5E995237">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2675" w:type="dxa"/>
            <w:noWrap w:val="0"/>
          </w:tcPr>
          <w:p w14:paraId="19EC50C6">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813" w:type="dxa"/>
            <w:noWrap w:val="0"/>
          </w:tcPr>
          <w:p w14:paraId="42A5E337">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r>
      <w:tr w14:paraId="53091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 w:type="dxa"/>
            <w:noWrap w:val="0"/>
          </w:tcPr>
          <w:p w14:paraId="4869D26F">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27" w:type="dxa"/>
            <w:noWrap w:val="0"/>
          </w:tcPr>
          <w:p w14:paraId="2E5C554D">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75" w:type="dxa"/>
            <w:noWrap w:val="0"/>
          </w:tcPr>
          <w:p w14:paraId="1569F1DE">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2675" w:type="dxa"/>
            <w:noWrap w:val="0"/>
          </w:tcPr>
          <w:p w14:paraId="3E33E4EB">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813" w:type="dxa"/>
            <w:noWrap w:val="0"/>
          </w:tcPr>
          <w:p w14:paraId="19D24581">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r>
      <w:tr w14:paraId="4B845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 w:type="dxa"/>
            <w:noWrap w:val="0"/>
          </w:tcPr>
          <w:p w14:paraId="66605A6D">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27" w:type="dxa"/>
            <w:noWrap w:val="0"/>
          </w:tcPr>
          <w:p w14:paraId="33802548">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75" w:type="dxa"/>
            <w:noWrap w:val="0"/>
          </w:tcPr>
          <w:p w14:paraId="2F15857C">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2675" w:type="dxa"/>
            <w:noWrap w:val="0"/>
          </w:tcPr>
          <w:p w14:paraId="606299E7">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813" w:type="dxa"/>
            <w:noWrap w:val="0"/>
          </w:tcPr>
          <w:p w14:paraId="4C0ED563">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r>
      <w:tr w14:paraId="25CE3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 w:type="dxa"/>
            <w:noWrap w:val="0"/>
          </w:tcPr>
          <w:p w14:paraId="28EF3014">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27" w:type="dxa"/>
            <w:noWrap w:val="0"/>
          </w:tcPr>
          <w:p w14:paraId="05430690">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75" w:type="dxa"/>
            <w:noWrap w:val="0"/>
          </w:tcPr>
          <w:p w14:paraId="130BFA0A">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2675" w:type="dxa"/>
            <w:noWrap w:val="0"/>
          </w:tcPr>
          <w:p w14:paraId="45A00B1E">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813" w:type="dxa"/>
            <w:noWrap w:val="0"/>
          </w:tcPr>
          <w:p w14:paraId="6E8ECDB6">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r>
      <w:tr w14:paraId="65A6E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 w:type="dxa"/>
            <w:noWrap w:val="0"/>
          </w:tcPr>
          <w:p w14:paraId="7FDC0550">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27" w:type="dxa"/>
            <w:noWrap w:val="0"/>
          </w:tcPr>
          <w:p w14:paraId="5A91E9DF">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75" w:type="dxa"/>
            <w:noWrap w:val="0"/>
          </w:tcPr>
          <w:p w14:paraId="6C3FE600">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2675" w:type="dxa"/>
            <w:noWrap w:val="0"/>
          </w:tcPr>
          <w:p w14:paraId="74EB91AC">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813" w:type="dxa"/>
            <w:noWrap w:val="0"/>
          </w:tcPr>
          <w:p w14:paraId="790819EA">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r>
      <w:tr w14:paraId="53EB8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 w:type="dxa"/>
            <w:noWrap w:val="0"/>
          </w:tcPr>
          <w:p w14:paraId="32B836AF">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27" w:type="dxa"/>
            <w:noWrap w:val="0"/>
          </w:tcPr>
          <w:p w14:paraId="25AFE089">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75" w:type="dxa"/>
            <w:noWrap w:val="0"/>
          </w:tcPr>
          <w:p w14:paraId="4D81476F">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2675" w:type="dxa"/>
            <w:noWrap w:val="0"/>
          </w:tcPr>
          <w:p w14:paraId="56BCF230">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813" w:type="dxa"/>
            <w:noWrap w:val="0"/>
          </w:tcPr>
          <w:p w14:paraId="51246611">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r>
      <w:tr w14:paraId="488ED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 w:type="dxa"/>
            <w:noWrap w:val="0"/>
          </w:tcPr>
          <w:p w14:paraId="30F75777">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27" w:type="dxa"/>
            <w:noWrap w:val="0"/>
          </w:tcPr>
          <w:p w14:paraId="4EB51602">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775" w:type="dxa"/>
            <w:noWrap w:val="0"/>
          </w:tcPr>
          <w:p w14:paraId="43530FDC">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2675" w:type="dxa"/>
            <w:noWrap w:val="0"/>
          </w:tcPr>
          <w:p w14:paraId="4B4A0197">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c>
          <w:tcPr>
            <w:tcW w:w="1813" w:type="dxa"/>
            <w:noWrap w:val="0"/>
          </w:tcPr>
          <w:p w14:paraId="71A8973E">
            <w:pPr>
              <w:spacing w:line="520" w:lineRule="exact"/>
              <w:jc w:val="center"/>
              <w:rPr>
                <w:rFonts w:hint="eastAsia" w:ascii="黑体" w:hAnsi="黑体" w:eastAsia="黑体" w:cs="黑体"/>
                <w:b w:val="0"/>
                <w:bCs w:val="0"/>
                <w:color w:val="auto"/>
                <w:sz w:val="32"/>
                <w:szCs w:val="20"/>
                <w:highlight w:val="none"/>
                <w:vertAlign w:val="baseline"/>
                <w:lang w:val="en-US" w:eastAsia="zh-CN" w:bidi="ar-SA"/>
              </w:rPr>
            </w:pPr>
          </w:p>
        </w:tc>
      </w:tr>
    </w:tbl>
    <w:p w14:paraId="6AA0C474">
      <w:pPr>
        <w:spacing w:line="520" w:lineRule="exact"/>
        <w:jc w:val="center"/>
        <w:rPr>
          <w:rFonts w:hint="eastAsia" w:ascii="黑体" w:hAnsi="黑体" w:eastAsia="黑体" w:cs="黑体"/>
          <w:b w:val="0"/>
          <w:bCs w:val="0"/>
          <w:color w:val="auto"/>
          <w:sz w:val="32"/>
          <w:szCs w:val="20"/>
          <w:highlight w:val="none"/>
          <w:lang w:val="en-US" w:eastAsia="zh-CN" w:bidi="ar-SA"/>
        </w:rPr>
      </w:pPr>
    </w:p>
    <w:p w14:paraId="40B06484">
      <w:pPr>
        <w:spacing w:line="520" w:lineRule="exact"/>
        <w:jc w:val="center"/>
        <w:rPr>
          <w:rFonts w:hint="eastAsia" w:ascii="黑体" w:hAnsi="黑体" w:eastAsia="黑体" w:cs="黑体"/>
          <w:b w:val="0"/>
          <w:bCs w:val="0"/>
          <w:color w:val="auto"/>
          <w:sz w:val="32"/>
          <w:szCs w:val="20"/>
          <w:highlight w:val="none"/>
          <w:lang w:val="en-US" w:eastAsia="zh-CN" w:bidi="ar-SA"/>
        </w:rPr>
      </w:pPr>
    </w:p>
    <w:p w14:paraId="03EFD1F7">
      <w:pPr>
        <w:pStyle w:val="40"/>
        <w:rPr>
          <w:rFonts w:hint="eastAsia" w:ascii="黑体" w:hAnsi="黑体" w:eastAsia="黑体" w:cs="黑体"/>
          <w:b w:val="0"/>
          <w:bCs w:val="0"/>
          <w:color w:val="auto"/>
          <w:sz w:val="32"/>
          <w:szCs w:val="20"/>
          <w:highlight w:val="none"/>
          <w:lang w:val="en-US" w:eastAsia="zh-CN" w:bidi="ar-SA"/>
        </w:rPr>
      </w:pPr>
    </w:p>
    <w:p w14:paraId="3280D4B1">
      <w:pPr>
        <w:pStyle w:val="40"/>
        <w:rPr>
          <w:rFonts w:hint="eastAsia" w:ascii="黑体" w:hAnsi="黑体" w:eastAsia="黑体" w:cs="黑体"/>
          <w:b w:val="0"/>
          <w:bCs w:val="0"/>
          <w:color w:val="auto"/>
          <w:sz w:val="32"/>
          <w:szCs w:val="20"/>
          <w:highlight w:val="none"/>
          <w:lang w:val="en-US" w:eastAsia="zh-CN" w:bidi="ar-SA"/>
        </w:rPr>
      </w:pPr>
    </w:p>
    <w:p w14:paraId="0E5A3B9B">
      <w:pPr>
        <w:pStyle w:val="40"/>
        <w:rPr>
          <w:rFonts w:hint="eastAsia" w:ascii="黑体" w:hAnsi="黑体" w:eastAsia="黑体" w:cs="黑体"/>
          <w:b w:val="0"/>
          <w:bCs w:val="0"/>
          <w:color w:val="auto"/>
          <w:sz w:val="32"/>
          <w:szCs w:val="20"/>
          <w:highlight w:val="none"/>
          <w:lang w:val="en-US" w:eastAsia="zh-CN" w:bidi="ar-SA"/>
        </w:rPr>
      </w:pPr>
    </w:p>
    <w:p w14:paraId="0E269664">
      <w:pPr>
        <w:pStyle w:val="40"/>
        <w:rPr>
          <w:rFonts w:hint="eastAsia" w:ascii="黑体" w:hAnsi="黑体" w:eastAsia="黑体" w:cs="黑体"/>
          <w:b w:val="0"/>
          <w:bCs w:val="0"/>
          <w:color w:val="auto"/>
          <w:sz w:val="32"/>
          <w:szCs w:val="20"/>
          <w:highlight w:val="none"/>
          <w:lang w:val="en-US" w:eastAsia="zh-CN" w:bidi="ar-SA"/>
        </w:rPr>
      </w:pPr>
    </w:p>
    <w:p w14:paraId="4D6AB1EF">
      <w:pPr>
        <w:pStyle w:val="40"/>
        <w:rPr>
          <w:rFonts w:hint="eastAsia" w:ascii="黑体" w:hAnsi="黑体" w:eastAsia="黑体" w:cs="黑体"/>
          <w:b w:val="0"/>
          <w:bCs w:val="0"/>
          <w:color w:val="auto"/>
          <w:sz w:val="32"/>
          <w:szCs w:val="20"/>
          <w:highlight w:val="none"/>
          <w:lang w:val="en-US" w:eastAsia="zh-CN" w:bidi="ar-SA"/>
        </w:rPr>
      </w:pPr>
    </w:p>
    <w:p w14:paraId="0A98ABF6">
      <w:pPr>
        <w:pStyle w:val="40"/>
        <w:rPr>
          <w:rFonts w:hint="eastAsia" w:ascii="黑体" w:hAnsi="黑体" w:eastAsia="黑体" w:cs="黑体"/>
          <w:b w:val="0"/>
          <w:bCs w:val="0"/>
          <w:color w:val="auto"/>
          <w:sz w:val="32"/>
          <w:szCs w:val="20"/>
          <w:highlight w:val="none"/>
          <w:lang w:val="en-US" w:eastAsia="zh-CN" w:bidi="ar-SA"/>
        </w:rPr>
      </w:pPr>
    </w:p>
    <w:p w14:paraId="3778C869">
      <w:pPr>
        <w:pStyle w:val="40"/>
        <w:rPr>
          <w:rFonts w:hint="eastAsia" w:ascii="黑体" w:hAnsi="黑体" w:eastAsia="黑体" w:cs="黑体"/>
          <w:b w:val="0"/>
          <w:bCs w:val="0"/>
          <w:color w:val="auto"/>
          <w:sz w:val="32"/>
          <w:szCs w:val="20"/>
          <w:highlight w:val="none"/>
          <w:lang w:val="en-US" w:eastAsia="zh-CN" w:bidi="ar-SA"/>
        </w:rPr>
      </w:pPr>
    </w:p>
    <w:p w14:paraId="69791D68">
      <w:pPr>
        <w:pStyle w:val="40"/>
        <w:rPr>
          <w:rFonts w:hint="eastAsia" w:ascii="黑体" w:hAnsi="黑体" w:eastAsia="黑体" w:cs="黑体"/>
          <w:b w:val="0"/>
          <w:bCs w:val="0"/>
          <w:color w:val="auto"/>
          <w:sz w:val="32"/>
          <w:szCs w:val="20"/>
          <w:highlight w:val="none"/>
          <w:lang w:val="en-US" w:eastAsia="zh-CN" w:bidi="ar-SA"/>
        </w:rPr>
      </w:pPr>
    </w:p>
    <w:p w14:paraId="4165311D">
      <w:pPr>
        <w:pStyle w:val="40"/>
        <w:ind w:left="0" w:firstLine="0"/>
        <w:rPr>
          <w:rFonts w:hint="eastAsia" w:ascii="黑体" w:hAnsi="黑体" w:eastAsia="黑体" w:cs="黑体"/>
          <w:b w:val="0"/>
          <w:bCs w:val="0"/>
          <w:color w:val="auto"/>
          <w:sz w:val="32"/>
          <w:szCs w:val="20"/>
          <w:highlight w:val="none"/>
          <w:lang w:val="en-US" w:eastAsia="zh-CN" w:bidi="ar-SA"/>
        </w:rPr>
      </w:pPr>
    </w:p>
    <w:p w14:paraId="77221340">
      <w:pPr>
        <w:pStyle w:val="40"/>
        <w:rPr>
          <w:rFonts w:hint="eastAsia" w:ascii="黑体" w:hAnsi="黑体" w:eastAsia="黑体" w:cs="黑体"/>
          <w:b w:val="0"/>
          <w:bCs w:val="0"/>
          <w:color w:val="auto"/>
          <w:sz w:val="32"/>
          <w:szCs w:val="20"/>
          <w:highlight w:val="none"/>
          <w:lang w:val="en-US" w:eastAsia="zh-CN" w:bidi="ar-SA"/>
        </w:rPr>
      </w:pPr>
    </w:p>
    <w:p w14:paraId="5F24461B">
      <w:pPr>
        <w:spacing w:line="520" w:lineRule="exact"/>
        <w:jc w:val="center"/>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lang w:eastAsia="zh-CN"/>
        </w:rPr>
        <w:t>五、</w:t>
      </w:r>
      <w:r>
        <w:rPr>
          <w:rFonts w:hint="eastAsia" w:ascii="黑体" w:hAnsi="黑体" w:eastAsia="黑体" w:cs="黑体"/>
          <w:b w:val="0"/>
          <w:bCs w:val="0"/>
          <w:color w:val="auto"/>
          <w:sz w:val="32"/>
          <w:szCs w:val="32"/>
          <w:highlight w:val="none"/>
        </w:rPr>
        <w:t>资质审查时供应商必须提供的资格证明文件</w:t>
      </w:r>
    </w:p>
    <w:p w14:paraId="41ED71CF">
      <w:pPr>
        <w:pStyle w:val="18"/>
        <w:spacing w:line="520" w:lineRule="exact"/>
        <w:ind w:firstLine="554"/>
        <w:rPr>
          <w:rFonts w:hint="eastAsia" w:ascii="仿宋" w:hAnsi="仿宋" w:eastAsia="仿宋"/>
          <w:b/>
          <w:bCs/>
          <w:color w:val="auto"/>
          <w:sz w:val="32"/>
          <w:szCs w:val="32"/>
          <w:highlight w:val="none"/>
        </w:rPr>
      </w:pPr>
      <w:r>
        <w:rPr>
          <w:rFonts w:hint="eastAsia" w:ascii="仿宋" w:hAnsi="仿宋" w:eastAsia="仿宋"/>
          <w:b/>
          <w:bCs/>
          <w:color w:val="auto"/>
          <w:sz w:val="28"/>
          <w:szCs w:val="28"/>
          <w:highlight w:val="none"/>
        </w:rPr>
        <w:t>1、提供下列材料之一:</w:t>
      </w:r>
    </w:p>
    <w:p w14:paraId="62BD0376">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（1）供应商</w:t>
      </w:r>
      <w:r>
        <w:rPr>
          <w:rFonts w:hint="eastAsia" w:ascii="仿宋" w:hAnsi="仿宋" w:eastAsia="仿宋"/>
          <w:color w:val="auto"/>
          <w:sz w:val="28"/>
          <w:szCs w:val="28"/>
          <w:highlight w:val="none"/>
        </w:rPr>
        <w:t>提供</w:t>
      </w:r>
      <w:r>
        <w:rPr>
          <w:rFonts w:hint="eastAsia" w:ascii="仿宋" w:hAnsi="仿宋" w:eastAsia="仿宋" w:cs="Arial"/>
          <w:bCs/>
          <w:color w:val="auto"/>
          <w:sz w:val="28"/>
          <w:szCs w:val="28"/>
          <w:highlight w:val="none"/>
        </w:rPr>
        <w:t>法定代表人资格证明</w:t>
      </w:r>
      <w:r>
        <w:rPr>
          <w:rFonts w:hint="eastAsia" w:ascii="仿宋" w:hAnsi="仿宋" w:eastAsia="仿宋"/>
          <w:color w:val="auto"/>
          <w:sz w:val="28"/>
          <w:highlight w:val="none"/>
        </w:rPr>
        <w:t>（</w:t>
      </w:r>
      <w:r>
        <w:rPr>
          <w:rFonts w:hint="eastAsia" w:ascii="仿宋" w:hAnsi="仿宋" w:eastAsia="仿宋"/>
          <w:bCs/>
          <w:color w:val="auto"/>
          <w:sz w:val="28"/>
          <w:szCs w:val="28"/>
          <w:highlight w:val="none"/>
        </w:rPr>
        <w:t>扫描件并加盖</w:t>
      </w:r>
      <w:r>
        <w:rPr>
          <w:rFonts w:hint="eastAsia" w:ascii="仿宋" w:hAnsi="仿宋" w:eastAsia="仿宋"/>
          <w:color w:val="auto"/>
          <w:sz w:val="28"/>
          <w:highlight w:val="none"/>
        </w:rPr>
        <w:t>供应商电子签</w:t>
      </w:r>
      <w:r>
        <w:rPr>
          <w:rFonts w:hint="eastAsia" w:ascii="仿宋" w:hAnsi="仿宋" w:eastAsia="仿宋"/>
          <w:bCs/>
          <w:color w:val="auto"/>
          <w:sz w:val="28"/>
          <w:szCs w:val="28"/>
          <w:highlight w:val="none"/>
        </w:rPr>
        <w:t>章</w:t>
      </w:r>
      <w:r>
        <w:rPr>
          <w:rFonts w:hint="eastAsia" w:ascii="仿宋" w:hAnsi="仿宋" w:eastAsia="仿宋"/>
          <w:color w:val="auto"/>
          <w:sz w:val="28"/>
          <w:highlight w:val="none"/>
        </w:rPr>
        <w:t>，格式详见</w:t>
      </w:r>
      <w:r>
        <w:rPr>
          <w:rFonts w:hint="eastAsia" w:ascii="仿宋" w:hAnsi="仿宋" w:eastAsia="仿宋" w:cs="Times New Roman"/>
          <w:color w:val="auto"/>
          <w:sz w:val="28"/>
          <w:highlight w:val="none"/>
        </w:rPr>
        <w:t>示范格式一）</w:t>
      </w:r>
      <w:r>
        <w:rPr>
          <w:rFonts w:hint="eastAsia" w:ascii="仿宋" w:hAnsi="仿宋" w:eastAsia="仿宋"/>
          <w:color w:val="auto"/>
          <w:sz w:val="28"/>
          <w:highlight w:val="none"/>
        </w:rPr>
        <w:t>和</w:t>
      </w:r>
      <w:r>
        <w:rPr>
          <w:rFonts w:hint="eastAsia" w:ascii="仿宋" w:hAnsi="仿宋" w:eastAsia="仿宋"/>
          <w:bCs/>
          <w:color w:val="auto"/>
          <w:sz w:val="28"/>
          <w:highlight w:val="none"/>
        </w:rPr>
        <w:t>法定代表人</w:t>
      </w:r>
      <w:r>
        <w:rPr>
          <w:rFonts w:hint="eastAsia" w:ascii="仿宋" w:hAnsi="仿宋" w:eastAsia="仿宋"/>
          <w:bCs/>
          <w:color w:val="auto"/>
          <w:sz w:val="28"/>
          <w:szCs w:val="28"/>
          <w:highlight w:val="none"/>
        </w:rPr>
        <w:t>身份证（</w:t>
      </w:r>
      <w:r>
        <w:rPr>
          <w:rFonts w:hint="eastAsia" w:ascii="仿宋" w:hAnsi="仿宋" w:eastAsia="仿宋"/>
          <w:color w:val="auto"/>
          <w:sz w:val="28"/>
          <w:highlight w:val="none"/>
        </w:rPr>
        <w:t>原件</w:t>
      </w:r>
      <w:r>
        <w:rPr>
          <w:rFonts w:hint="eastAsia" w:ascii="仿宋" w:hAnsi="仿宋" w:eastAsia="仿宋"/>
          <w:bCs/>
          <w:color w:val="auto"/>
          <w:sz w:val="28"/>
          <w:szCs w:val="28"/>
          <w:highlight w:val="none"/>
        </w:rPr>
        <w:t>扫描件并加盖</w:t>
      </w:r>
      <w:r>
        <w:rPr>
          <w:rFonts w:hint="eastAsia" w:ascii="仿宋" w:hAnsi="仿宋" w:eastAsia="仿宋"/>
          <w:color w:val="auto"/>
          <w:sz w:val="28"/>
          <w:highlight w:val="none"/>
        </w:rPr>
        <w:t>供应商电子签</w:t>
      </w:r>
      <w:r>
        <w:rPr>
          <w:rFonts w:hint="eastAsia" w:ascii="仿宋" w:hAnsi="仿宋" w:eastAsia="仿宋"/>
          <w:bCs/>
          <w:color w:val="auto"/>
          <w:sz w:val="28"/>
          <w:szCs w:val="28"/>
          <w:highlight w:val="none"/>
        </w:rPr>
        <w:t>章）</w:t>
      </w:r>
      <w:r>
        <w:rPr>
          <w:rFonts w:hint="eastAsia" w:ascii="仿宋" w:hAnsi="仿宋" w:eastAsia="仿宋"/>
          <w:color w:val="auto"/>
          <w:sz w:val="28"/>
          <w:highlight w:val="none"/>
        </w:rPr>
        <w:t>；</w:t>
      </w:r>
    </w:p>
    <w:p w14:paraId="3F92A42F">
      <w:pPr>
        <w:spacing w:line="520" w:lineRule="exact"/>
        <w:ind w:firstLine="420"/>
        <w:rPr>
          <w:rFonts w:hint="eastAsia" w:ascii="仿宋" w:hAnsi="仿宋" w:eastAsia="仿宋"/>
          <w:color w:val="auto"/>
          <w:sz w:val="28"/>
          <w:highlight w:val="none"/>
        </w:rPr>
      </w:pPr>
      <w:r>
        <w:rPr>
          <w:rFonts w:hint="eastAsia" w:ascii="仿宋" w:hAnsi="仿宋" w:eastAsia="仿宋"/>
          <w:color w:val="auto"/>
          <w:sz w:val="28"/>
          <w:highlight w:val="none"/>
        </w:rPr>
        <w:t>（2）供应商提供授权委托书（</w:t>
      </w:r>
      <w:r>
        <w:rPr>
          <w:rFonts w:hint="eastAsia" w:ascii="仿宋" w:hAnsi="仿宋" w:eastAsia="仿宋"/>
          <w:bCs/>
          <w:color w:val="auto"/>
          <w:sz w:val="28"/>
          <w:szCs w:val="28"/>
          <w:highlight w:val="none"/>
        </w:rPr>
        <w:t>扫描件并加盖</w:t>
      </w:r>
      <w:r>
        <w:rPr>
          <w:rFonts w:hint="eastAsia" w:ascii="仿宋" w:hAnsi="仿宋" w:eastAsia="仿宋"/>
          <w:color w:val="auto"/>
          <w:sz w:val="28"/>
          <w:highlight w:val="none"/>
        </w:rPr>
        <w:t>供应商电子签</w:t>
      </w:r>
      <w:r>
        <w:rPr>
          <w:rFonts w:hint="eastAsia" w:ascii="仿宋" w:hAnsi="仿宋" w:eastAsia="仿宋"/>
          <w:bCs/>
          <w:color w:val="auto"/>
          <w:sz w:val="28"/>
          <w:szCs w:val="28"/>
          <w:highlight w:val="none"/>
        </w:rPr>
        <w:t>章</w:t>
      </w:r>
      <w:r>
        <w:rPr>
          <w:rFonts w:hint="eastAsia" w:ascii="仿宋" w:hAnsi="仿宋" w:eastAsia="仿宋"/>
          <w:color w:val="auto"/>
          <w:sz w:val="28"/>
          <w:highlight w:val="none"/>
        </w:rPr>
        <w:t>，格式详见示范格式二）和</w:t>
      </w:r>
      <w:r>
        <w:rPr>
          <w:rFonts w:hint="eastAsia" w:ascii="仿宋" w:hAnsi="仿宋" w:eastAsia="仿宋"/>
          <w:bCs/>
          <w:color w:val="auto"/>
          <w:sz w:val="28"/>
          <w:szCs w:val="28"/>
          <w:highlight w:val="none"/>
        </w:rPr>
        <w:t>受托人身份证（原件扫描件并加盖</w:t>
      </w:r>
      <w:r>
        <w:rPr>
          <w:rFonts w:hint="eastAsia" w:ascii="仿宋" w:hAnsi="仿宋" w:eastAsia="仿宋"/>
          <w:color w:val="auto"/>
          <w:sz w:val="28"/>
          <w:highlight w:val="none"/>
        </w:rPr>
        <w:t>供应商电子签</w:t>
      </w:r>
      <w:r>
        <w:rPr>
          <w:rFonts w:hint="eastAsia" w:ascii="仿宋" w:hAnsi="仿宋" w:eastAsia="仿宋"/>
          <w:bCs/>
          <w:color w:val="auto"/>
          <w:sz w:val="28"/>
          <w:szCs w:val="28"/>
          <w:highlight w:val="none"/>
        </w:rPr>
        <w:t>章）</w:t>
      </w:r>
      <w:r>
        <w:rPr>
          <w:rFonts w:hint="eastAsia" w:ascii="仿宋" w:hAnsi="仿宋" w:eastAsia="仿宋"/>
          <w:color w:val="auto"/>
          <w:sz w:val="28"/>
          <w:highlight w:val="none"/>
        </w:rPr>
        <w:t>。</w:t>
      </w:r>
    </w:p>
    <w:p w14:paraId="7BEC0379">
      <w:pPr>
        <w:spacing w:line="520" w:lineRule="exact"/>
        <w:ind w:firstLine="700"/>
        <w:rPr>
          <w:rFonts w:hint="eastAsia" w:ascii="仿宋" w:hAnsi="仿宋" w:eastAsia="仿宋"/>
          <w:color w:val="auto"/>
          <w:sz w:val="28"/>
          <w:highlight w:val="none"/>
          <w:lang w:val="zh-CN"/>
        </w:rPr>
      </w:pPr>
      <w:r>
        <w:rPr>
          <w:rFonts w:hint="eastAsia" w:ascii="仿宋" w:hAnsi="仿宋" w:eastAsia="仿宋"/>
          <w:color w:val="auto"/>
          <w:sz w:val="28"/>
          <w:highlight w:val="none"/>
        </w:rPr>
        <w:t>2、供应商符合《</w:t>
      </w:r>
      <w:r>
        <w:rPr>
          <w:rFonts w:hint="eastAsia" w:ascii="仿宋" w:hAnsi="仿宋" w:eastAsia="仿宋"/>
          <w:color w:val="auto"/>
          <w:sz w:val="28"/>
          <w:szCs w:val="28"/>
          <w:highlight w:val="none"/>
        </w:rPr>
        <w:t>中华人民共和国政府采购法</w:t>
      </w:r>
      <w:r>
        <w:rPr>
          <w:rFonts w:hint="eastAsia" w:ascii="仿宋" w:hAnsi="仿宋" w:eastAsia="仿宋"/>
          <w:color w:val="auto"/>
          <w:sz w:val="28"/>
          <w:highlight w:val="none"/>
        </w:rPr>
        <w:t>》第二十二条规定条件的承诺函</w:t>
      </w:r>
      <w:r>
        <w:rPr>
          <w:rFonts w:hint="eastAsia" w:ascii="仿宋" w:hAnsi="仿宋" w:eastAsia="仿宋"/>
          <w:color w:val="auto"/>
          <w:sz w:val="28"/>
          <w:highlight w:val="none"/>
          <w:lang w:val="zh-CN"/>
        </w:rPr>
        <w:t>（</w:t>
      </w:r>
      <w:r>
        <w:rPr>
          <w:rFonts w:hint="eastAsia" w:ascii="仿宋" w:hAnsi="仿宋" w:eastAsia="仿宋"/>
          <w:color w:val="auto"/>
          <w:sz w:val="28"/>
          <w:highlight w:val="none"/>
        </w:rPr>
        <w:t>格式详见示范格式三</w:t>
      </w:r>
      <w:r>
        <w:rPr>
          <w:rFonts w:hint="eastAsia" w:ascii="仿宋" w:hAnsi="仿宋" w:eastAsia="仿宋"/>
          <w:color w:val="auto"/>
          <w:sz w:val="28"/>
          <w:highlight w:val="none"/>
          <w:lang w:val="zh-CN"/>
        </w:rPr>
        <w:t>）；</w:t>
      </w:r>
    </w:p>
    <w:p w14:paraId="0073888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3</w:t>
      </w:r>
      <w:r>
        <w:rPr>
          <w:rFonts w:hint="eastAsia" w:ascii="仿宋" w:hAnsi="仿宋" w:eastAsia="仿宋"/>
          <w:color w:val="auto"/>
          <w:sz w:val="28"/>
          <w:szCs w:val="28"/>
          <w:highlight w:val="none"/>
        </w:rPr>
        <w:t>、落实政府采购政策需满足的资格要求（提供下列任一项材料即可，</w:t>
      </w:r>
      <w:r>
        <w:rPr>
          <w:rFonts w:hint="eastAsia" w:ascii="仿宋" w:hAnsi="仿宋" w:eastAsia="仿宋"/>
          <w:color w:val="auto"/>
          <w:sz w:val="28"/>
          <w:szCs w:val="28"/>
          <w:highlight w:val="none"/>
          <w:lang w:val="zh-CN"/>
        </w:rPr>
        <w:t>非专门面向中小企业或者预留份额的采购项目，本项无需提供</w:t>
      </w:r>
      <w:r>
        <w:rPr>
          <w:rFonts w:hint="eastAsia" w:ascii="仿宋" w:hAnsi="仿宋" w:eastAsia="仿宋"/>
          <w:color w:val="auto"/>
          <w:sz w:val="28"/>
          <w:szCs w:val="28"/>
          <w:highlight w:val="none"/>
        </w:rPr>
        <w:t>）:</w:t>
      </w:r>
    </w:p>
    <w:p w14:paraId="17DB877D">
      <w:pPr>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（1）企业声明函（详见示范格式四）；</w:t>
      </w:r>
    </w:p>
    <w:p w14:paraId="545A4C43">
      <w:pPr>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（2）《残疾人福利性单位声明函》（详见示范格式五）；</w:t>
      </w:r>
    </w:p>
    <w:p w14:paraId="1F85097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（3）由省级以上监狱管理局、戒毒管理局（含新疆生产建设兵团）出具的属于监狱企业的证明文件）（加盖出具单位公章的电子件）。</w:t>
      </w:r>
    </w:p>
    <w:p w14:paraId="135E07D5">
      <w:pPr>
        <w:keepNext w:val="0"/>
        <w:keepLines w:val="0"/>
        <w:pageBreakBefore w:val="0"/>
        <w:spacing w:line="520" w:lineRule="exact"/>
        <w:ind w:firstLine="560"/>
        <w:outlineLvl w:val="9"/>
        <w:rPr>
          <w:rFonts w:hint="eastAsia" w:ascii="宋体" w:hAnsi="宋体"/>
          <w:color w:val="auto"/>
          <w:sz w:val="28"/>
          <w:szCs w:val="28"/>
          <w:highlight w:val="none"/>
        </w:rPr>
      </w:pPr>
      <w:r>
        <w:rPr>
          <w:rFonts w:hint="eastAsia" w:ascii="仿宋" w:hAnsi="仿宋" w:eastAsia="仿宋"/>
          <w:color w:val="auto"/>
          <w:sz w:val="28"/>
          <w:szCs w:val="28"/>
          <w:highlight w:val="none"/>
        </w:rPr>
        <w:t>4</w:t>
      </w:r>
      <w:r>
        <w:rPr>
          <w:rFonts w:hint="eastAsia" w:ascii="仿宋" w:hAnsi="仿宋" w:eastAsia="仿宋"/>
          <w:color w:val="auto"/>
          <w:sz w:val="28"/>
          <w:szCs w:val="28"/>
          <w:highlight w:val="none"/>
          <w:lang w:val="zh-CN"/>
        </w:rPr>
        <w:t>、</w:t>
      </w:r>
      <w:r>
        <w:rPr>
          <w:rFonts w:hint="eastAsia" w:ascii="仿宋" w:hAnsi="仿宋" w:eastAsia="仿宋"/>
          <w:color w:val="auto"/>
          <w:sz w:val="28"/>
          <w:szCs w:val="28"/>
          <w:highlight w:val="none"/>
        </w:rPr>
        <w:t>根据本项目的特定资格要求，</w:t>
      </w:r>
      <w:r>
        <w:rPr>
          <w:rFonts w:hint="eastAsia" w:ascii="仿宋" w:hAnsi="仿宋" w:eastAsia="仿宋"/>
          <w:color w:val="auto"/>
          <w:sz w:val="28"/>
          <w:szCs w:val="28"/>
          <w:highlight w:val="none"/>
          <w:lang w:val="zh-CN"/>
        </w:rPr>
        <w:t>投标人还须提供下列资料</w:t>
      </w:r>
      <w:r>
        <w:rPr>
          <w:rFonts w:hint="eastAsia" w:ascii="仿宋" w:hAnsi="仿宋" w:eastAsia="仿宋"/>
          <w:color w:val="auto"/>
          <w:sz w:val="28"/>
          <w:szCs w:val="28"/>
          <w:highlight w:val="none"/>
        </w:rPr>
        <w:t>:</w:t>
      </w:r>
    </w:p>
    <w:p w14:paraId="6ACA4359">
      <w:pPr>
        <w:spacing w:line="520" w:lineRule="exact"/>
        <w:ind w:firstLine="548"/>
        <w:rPr>
          <w:rFonts w:hint="default" w:ascii="仿宋" w:hAnsi="仿宋" w:eastAsia="仿宋"/>
          <w:b/>
          <w:bCs/>
          <w:color w:val="auto"/>
          <w:sz w:val="28"/>
          <w:highlight w:val="none"/>
          <w:lang w:val="en-US" w:eastAsia="zh-CN"/>
        </w:rPr>
      </w:pPr>
      <w:r>
        <w:rPr>
          <w:rFonts w:hint="eastAsia" w:ascii="仿宋" w:hAnsi="仿宋" w:eastAsia="仿宋"/>
          <w:b/>
          <w:bCs/>
          <w:color w:val="auto"/>
          <w:sz w:val="28"/>
          <w:highlight w:val="none"/>
          <w:lang w:eastAsia="zh-CN"/>
        </w:rPr>
        <w:t>采购包</w:t>
      </w:r>
      <w:r>
        <w:rPr>
          <w:rFonts w:hint="eastAsia" w:ascii="仿宋" w:hAnsi="仿宋" w:eastAsia="仿宋"/>
          <w:b/>
          <w:bCs/>
          <w:color w:val="auto"/>
          <w:sz w:val="28"/>
          <w:highlight w:val="none"/>
          <w:lang w:val="en-US" w:eastAsia="zh-CN"/>
        </w:rPr>
        <w:t>1：</w:t>
      </w:r>
    </w:p>
    <w:p w14:paraId="550FE648">
      <w:pPr>
        <w:spacing w:line="520" w:lineRule="exact"/>
        <w:ind w:firstLine="548"/>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（1</w:t>
      </w:r>
      <w:bookmarkStart w:id="5" w:name="_GoBack"/>
      <w:bookmarkEnd w:id="5"/>
      <w:r>
        <w:rPr>
          <w:rFonts w:hint="eastAsia" w:ascii="仿宋" w:hAnsi="仿宋" w:eastAsia="仿宋"/>
          <w:color w:val="auto"/>
          <w:sz w:val="28"/>
          <w:highlight w:val="none"/>
          <w:lang w:val="en-US" w:eastAsia="zh-CN"/>
        </w:rPr>
        <w:t>）</w:t>
      </w:r>
      <w:r>
        <w:rPr>
          <w:rFonts w:hint="eastAsia" w:ascii="仿宋" w:hAnsi="仿宋" w:eastAsia="仿宋"/>
          <w:color w:val="auto"/>
          <w:sz w:val="28"/>
          <w:highlight w:val="none"/>
          <w:lang w:eastAsia="zh-CN"/>
        </w:rPr>
        <w:t>入围后</w:t>
      </w:r>
      <w:r>
        <w:rPr>
          <w:rFonts w:hint="eastAsia" w:ascii="仿宋" w:hAnsi="仿宋" w:eastAsia="仿宋"/>
          <w:color w:val="auto"/>
          <w:sz w:val="28"/>
          <w:highlight w:val="none"/>
        </w:rPr>
        <w:t>须在市中心区域范围内有固定营业场所（提供</w:t>
      </w:r>
      <w:r>
        <w:rPr>
          <w:rFonts w:hint="eastAsia" w:ascii="仿宋" w:hAnsi="仿宋" w:eastAsia="仿宋"/>
          <w:color w:val="auto"/>
          <w:sz w:val="28"/>
          <w:highlight w:val="none"/>
          <w:lang w:val="en-US" w:eastAsia="zh-CN"/>
        </w:rPr>
        <w:t>任意一项证明材料：</w:t>
      </w:r>
      <w:r>
        <w:rPr>
          <w:rFonts w:hint="eastAsia" w:ascii="仿宋" w:hAnsi="仿宋" w:eastAsia="仿宋"/>
          <w:color w:val="auto"/>
          <w:sz w:val="28"/>
          <w:highlight w:val="none"/>
        </w:rPr>
        <w:t>不动产证</w:t>
      </w:r>
      <w:r>
        <w:rPr>
          <w:rFonts w:hint="eastAsia" w:ascii="仿宋" w:hAnsi="仿宋" w:eastAsia="仿宋"/>
          <w:color w:val="auto"/>
          <w:sz w:val="28"/>
          <w:highlight w:val="none"/>
          <w:lang w:eastAsia="zh-CN"/>
        </w:rPr>
        <w:t>扫描件加盖投标人电子签章；本服务期限内的租房合同扫描件加盖投标人电子签章；</w:t>
      </w:r>
      <w:r>
        <w:rPr>
          <w:rFonts w:hint="eastAsia" w:ascii="仿宋" w:hAnsi="仿宋" w:eastAsia="仿宋"/>
          <w:color w:val="auto"/>
          <w:sz w:val="28"/>
          <w:highlight w:val="none"/>
        </w:rPr>
        <w:t>入围</w:t>
      </w:r>
      <w:r>
        <w:rPr>
          <w:rFonts w:hint="eastAsia" w:ascii="仿宋" w:hAnsi="仿宋" w:eastAsia="仿宋"/>
          <w:color w:val="auto"/>
          <w:sz w:val="28"/>
          <w:highlight w:val="none"/>
          <w:lang w:eastAsia="zh-CN"/>
        </w:rPr>
        <w:t>后</w:t>
      </w:r>
      <w:r>
        <w:rPr>
          <w:rFonts w:hint="eastAsia" w:ascii="仿宋" w:hAnsi="仿宋" w:eastAsia="仿宋"/>
          <w:color w:val="auto"/>
          <w:sz w:val="28"/>
          <w:highlight w:val="none"/>
          <w:lang w:val="en-US" w:eastAsia="zh-CN"/>
        </w:rPr>
        <w:t>在本服务期限</w:t>
      </w:r>
      <w:r>
        <w:rPr>
          <w:rFonts w:hint="eastAsia" w:ascii="仿宋" w:hAnsi="仿宋" w:eastAsia="仿宋"/>
          <w:color w:val="auto"/>
          <w:sz w:val="28"/>
          <w:highlight w:val="none"/>
        </w:rPr>
        <w:t>内</w:t>
      </w:r>
      <w:r>
        <w:rPr>
          <w:rFonts w:hint="eastAsia" w:ascii="仿宋" w:hAnsi="仿宋" w:eastAsia="仿宋"/>
          <w:color w:val="auto"/>
          <w:sz w:val="28"/>
          <w:highlight w:val="none"/>
          <w:lang w:eastAsia="zh-CN"/>
        </w:rPr>
        <w:t>配备固定营业场所</w:t>
      </w:r>
      <w:r>
        <w:rPr>
          <w:rFonts w:hint="eastAsia" w:ascii="仿宋" w:hAnsi="仿宋" w:eastAsia="仿宋"/>
          <w:color w:val="auto"/>
          <w:sz w:val="28"/>
          <w:highlight w:val="none"/>
          <w:lang w:val="en-US" w:eastAsia="zh-CN"/>
        </w:rPr>
        <w:t>的承诺函加盖投标人电子签章）</w:t>
      </w:r>
      <w:r>
        <w:rPr>
          <w:rFonts w:hint="eastAsia" w:ascii="仿宋" w:hAnsi="仿宋" w:eastAsia="仿宋"/>
          <w:color w:val="auto"/>
          <w:sz w:val="28"/>
          <w:highlight w:val="none"/>
        </w:rPr>
        <w:t>。</w:t>
      </w:r>
    </w:p>
    <w:p w14:paraId="39B0611E">
      <w:pPr>
        <w:spacing w:line="520" w:lineRule="exact"/>
        <w:ind w:firstLine="548"/>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（2）</w:t>
      </w:r>
      <w:r>
        <w:rPr>
          <w:rFonts w:hint="eastAsia" w:ascii="仿宋" w:hAnsi="仿宋" w:eastAsia="仿宋"/>
          <w:color w:val="auto"/>
          <w:sz w:val="28"/>
          <w:highlight w:val="none"/>
          <w:lang w:eastAsia="zh-CN"/>
        </w:rPr>
        <w:t>投标人</w:t>
      </w:r>
      <w:r>
        <w:rPr>
          <w:rFonts w:hint="eastAsia" w:ascii="仿宋" w:hAnsi="仿宋" w:eastAsia="仿宋"/>
          <w:color w:val="auto"/>
          <w:sz w:val="28"/>
          <w:highlight w:val="none"/>
        </w:rPr>
        <w:t>具有交通</w:t>
      </w:r>
      <w:r>
        <w:rPr>
          <w:rFonts w:hint="eastAsia" w:ascii="仿宋" w:hAnsi="仿宋" w:eastAsia="仿宋"/>
          <w:color w:val="auto"/>
          <w:sz w:val="28"/>
          <w:highlight w:val="none"/>
          <w:lang w:val="en-US" w:eastAsia="zh-CN"/>
        </w:rPr>
        <w:t>运输</w:t>
      </w:r>
      <w:r>
        <w:rPr>
          <w:rFonts w:hint="eastAsia" w:ascii="仿宋" w:hAnsi="仿宋" w:eastAsia="仿宋"/>
          <w:color w:val="auto"/>
          <w:sz w:val="28"/>
          <w:highlight w:val="none"/>
        </w:rPr>
        <w:t>主管部门有效期内的道路运输经营许可证</w:t>
      </w:r>
      <w:r>
        <w:rPr>
          <w:rFonts w:hint="eastAsia" w:ascii="仿宋" w:hAnsi="仿宋" w:eastAsia="仿宋"/>
          <w:color w:val="auto"/>
          <w:sz w:val="28"/>
          <w:highlight w:val="none"/>
          <w:lang w:eastAsia="zh-CN"/>
        </w:rPr>
        <w:t>、</w:t>
      </w:r>
      <w:r>
        <w:rPr>
          <w:rFonts w:hint="eastAsia" w:ascii="仿宋" w:hAnsi="仿宋" w:eastAsia="仿宋"/>
          <w:color w:val="auto"/>
          <w:sz w:val="28"/>
          <w:highlight w:val="none"/>
        </w:rPr>
        <w:t>车辆道路运输证</w:t>
      </w:r>
      <w:r>
        <w:rPr>
          <w:rFonts w:hint="eastAsia" w:ascii="仿宋" w:hAnsi="仿宋" w:eastAsia="仿宋"/>
          <w:color w:val="auto"/>
          <w:sz w:val="28"/>
          <w:highlight w:val="none"/>
          <w:lang w:val="en-US" w:eastAsia="zh-CN"/>
        </w:rPr>
        <w:t>或城市公交客运营运资质</w:t>
      </w:r>
      <w:r>
        <w:rPr>
          <w:rFonts w:hint="eastAsia" w:ascii="仿宋" w:hAnsi="仿宋" w:eastAsia="仿宋"/>
          <w:color w:val="auto"/>
          <w:sz w:val="28"/>
          <w:highlight w:val="none"/>
          <w:lang w:eastAsia="zh-CN"/>
        </w:rPr>
        <w:t>，经营范围包括：县际包车客运、市际包车客运、省际包车客运，</w:t>
      </w:r>
      <w:r>
        <w:rPr>
          <w:rFonts w:hint="eastAsia" w:ascii="仿宋" w:hAnsi="仿宋" w:eastAsia="仿宋"/>
          <w:color w:val="auto"/>
          <w:sz w:val="28"/>
          <w:highlight w:val="none"/>
          <w:lang w:val="en-US" w:eastAsia="zh-CN"/>
        </w:rPr>
        <w:t>或公交客运</w:t>
      </w:r>
      <w:r>
        <w:rPr>
          <w:rFonts w:hint="eastAsia" w:ascii="仿宋" w:hAnsi="仿宋" w:eastAsia="仿宋"/>
          <w:color w:val="auto"/>
          <w:sz w:val="28"/>
          <w:highlight w:val="none"/>
          <w:lang w:eastAsia="zh-CN"/>
        </w:rPr>
        <w:t>。（扫描件加盖投标人电子签章）</w:t>
      </w:r>
      <w:r>
        <w:rPr>
          <w:rFonts w:hint="eastAsia" w:ascii="仿宋" w:hAnsi="仿宋" w:eastAsia="仿宋"/>
          <w:color w:val="auto"/>
          <w:sz w:val="28"/>
          <w:highlight w:val="none"/>
        </w:rPr>
        <w:t>；</w:t>
      </w:r>
    </w:p>
    <w:p w14:paraId="669527E8">
      <w:pPr>
        <w:spacing w:line="520" w:lineRule="exact"/>
        <w:ind w:firstLine="548"/>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（3）</w:t>
      </w:r>
      <w:r>
        <w:rPr>
          <w:rFonts w:hint="eastAsia" w:ascii="仿宋" w:hAnsi="仿宋" w:eastAsia="仿宋"/>
          <w:color w:val="auto"/>
          <w:sz w:val="28"/>
          <w:highlight w:val="none"/>
        </w:rPr>
        <w:t>公司名下可调配的具有省际</w:t>
      </w:r>
      <w:r>
        <w:rPr>
          <w:rFonts w:hint="eastAsia" w:ascii="仿宋" w:hAnsi="仿宋" w:eastAsia="仿宋"/>
          <w:color w:val="auto"/>
          <w:sz w:val="28"/>
          <w:highlight w:val="none"/>
          <w:lang w:eastAsia="zh-CN"/>
        </w:rPr>
        <w:t>、</w:t>
      </w:r>
      <w:r>
        <w:rPr>
          <w:rFonts w:hint="eastAsia" w:ascii="仿宋" w:hAnsi="仿宋" w:eastAsia="仿宋"/>
          <w:color w:val="auto"/>
          <w:sz w:val="28"/>
          <w:highlight w:val="none"/>
        </w:rPr>
        <w:t>县际班车客运、</w:t>
      </w:r>
      <w:r>
        <w:rPr>
          <w:rFonts w:hint="eastAsia" w:ascii="仿宋" w:hAnsi="仿宋" w:eastAsia="仿宋"/>
          <w:color w:val="auto"/>
          <w:sz w:val="28"/>
          <w:highlight w:val="none"/>
          <w:lang w:val="en-US" w:eastAsia="zh-CN"/>
        </w:rPr>
        <w:t>市际班车客运、城市</w:t>
      </w:r>
      <w:r>
        <w:rPr>
          <w:rFonts w:hint="eastAsia" w:ascii="仿宋" w:hAnsi="仿宋" w:eastAsia="仿宋"/>
          <w:color w:val="auto"/>
          <w:sz w:val="28"/>
          <w:highlight w:val="none"/>
        </w:rPr>
        <w:t>公交客运运输资质的道路运输经营许可证</w:t>
      </w:r>
      <w:r>
        <w:rPr>
          <w:rFonts w:hint="eastAsia" w:ascii="仿宋" w:hAnsi="仿宋" w:eastAsia="仿宋"/>
          <w:color w:val="auto"/>
          <w:sz w:val="28"/>
          <w:highlight w:val="none"/>
          <w:lang w:val="en-US" w:eastAsia="zh-CN"/>
        </w:rPr>
        <w:t>、</w:t>
      </w:r>
      <w:r>
        <w:rPr>
          <w:rFonts w:hint="eastAsia" w:ascii="仿宋" w:hAnsi="仿宋" w:eastAsia="仿宋"/>
          <w:color w:val="auto"/>
          <w:sz w:val="28"/>
          <w:highlight w:val="none"/>
        </w:rPr>
        <w:t>车辆道路运输证</w:t>
      </w:r>
      <w:r>
        <w:rPr>
          <w:rFonts w:hint="eastAsia" w:ascii="仿宋" w:hAnsi="仿宋" w:eastAsia="仿宋"/>
          <w:color w:val="auto"/>
          <w:sz w:val="28"/>
          <w:highlight w:val="none"/>
          <w:lang w:eastAsia="zh-CN"/>
        </w:rPr>
        <w:t>、</w:t>
      </w:r>
      <w:r>
        <w:rPr>
          <w:rFonts w:hint="eastAsia" w:ascii="仿宋" w:hAnsi="仿宋" w:eastAsia="仿宋"/>
          <w:color w:val="auto"/>
          <w:sz w:val="28"/>
          <w:highlight w:val="none"/>
          <w:lang w:val="en-US" w:eastAsia="zh-CN"/>
        </w:rPr>
        <w:t>城市公交交通营运证</w:t>
      </w:r>
      <w:r>
        <w:rPr>
          <w:rFonts w:hint="eastAsia" w:ascii="仿宋" w:hAnsi="仿宋" w:eastAsia="仿宋"/>
          <w:color w:val="auto"/>
          <w:sz w:val="28"/>
          <w:highlight w:val="none"/>
        </w:rPr>
        <w:t>1</w:t>
      </w:r>
      <w:r>
        <w:rPr>
          <w:rFonts w:hint="eastAsia" w:ascii="仿宋" w:hAnsi="仿宋" w:eastAsia="仿宋"/>
          <w:color w:val="auto"/>
          <w:sz w:val="28"/>
          <w:highlight w:val="none"/>
          <w:lang w:val="en-US" w:eastAsia="zh-CN"/>
        </w:rPr>
        <w:t>7</w:t>
      </w:r>
      <w:r>
        <w:rPr>
          <w:rFonts w:hint="eastAsia" w:ascii="仿宋" w:hAnsi="仿宋" w:eastAsia="仿宋"/>
          <w:color w:val="auto"/>
          <w:sz w:val="28"/>
          <w:highlight w:val="none"/>
        </w:rPr>
        <w:t>座</w:t>
      </w:r>
      <w:r>
        <w:rPr>
          <w:rFonts w:hint="eastAsia" w:ascii="仿宋" w:hAnsi="仿宋" w:eastAsia="仿宋"/>
          <w:color w:val="auto"/>
          <w:sz w:val="28"/>
          <w:highlight w:val="none"/>
          <w:lang w:val="en-US" w:eastAsia="zh-CN"/>
        </w:rPr>
        <w:t>及</w:t>
      </w:r>
      <w:r>
        <w:rPr>
          <w:rFonts w:hint="eastAsia" w:ascii="仿宋" w:hAnsi="仿宋" w:eastAsia="仿宋"/>
          <w:color w:val="auto"/>
          <w:sz w:val="28"/>
          <w:highlight w:val="none"/>
        </w:rPr>
        <w:t>以上的大客车或公交客运车不少于10台</w:t>
      </w:r>
      <w:r>
        <w:rPr>
          <w:rFonts w:hint="eastAsia" w:ascii="仿宋" w:hAnsi="仿宋" w:eastAsia="仿宋"/>
          <w:color w:val="auto"/>
          <w:sz w:val="28"/>
          <w:highlight w:val="none"/>
          <w:lang w:eastAsia="zh-CN"/>
        </w:rPr>
        <w:t>（提供车辆照片、对应车辆行驶证，及每辆车在交通部门备案的</w:t>
      </w:r>
      <w:r>
        <w:rPr>
          <w:rFonts w:hint="eastAsia" w:ascii="仿宋" w:hAnsi="仿宋" w:eastAsia="仿宋"/>
          <w:color w:val="auto"/>
          <w:sz w:val="28"/>
          <w:highlight w:val="none"/>
        </w:rPr>
        <w:t>车辆的租赁经营备案证明</w:t>
      </w:r>
      <w:r>
        <w:rPr>
          <w:rFonts w:hint="eastAsia" w:ascii="仿宋" w:hAnsi="仿宋" w:eastAsia="仿宋"/>
          <w:color w:val="auto"/>
          <w:sz w:val="28"/>
          <w:highlight w:val="none"/>
          <w:lang w:eastAsia="zh-CN"/>
        </w:rPr>
        <w:t>（</w:t>
      </w:r>
      <w:r>
        <w:rPr>
          <w:rFonts w:hint="eastAsia" w:ascii="仿宋" w:hAnsi="仿宋" w:eastAsia="仿宋"/>
          <w:color w:val="auto"/>
          <w:sz w:val="28"/>
          <w:highlight w:val="none"/>
          <w:lang w:val="en-US" w:eastAsia="zh-CN"/>
        </w:rPr>
        <w:t>或有效期内含公交客运的道路运输经营许可证</w:t>
      </w:r>
      <w:r>
        <w:rPr>
          <w:rFonts w:hint="eastAsia" w:ascii="仿宋" w:hAnsi="仿宋" w:eastAsia="仿宋"/>
          <w:color w:val="auto"/>
          <w:sz w:val="28"/>
          <w:highlight w:val="none"/>
          <w:lang w:eastAsia="zh-CN"/>
        </w:rPr>
        <w:t>）</w:t>
      </w:r>
      <w:r>
        <w:rPr>
          <w:rFonts w:hint="eastAsia" w:ascii="仿宋" w:hAnsi="仿宋" w:eastAsia="仿宋"/>
          <w:color w:val="auto"/>
          <w:sz w:val="28"/>
          <w:highlight w:val="none"/>
          <w:lang w:val="en-US" w:eastAsia="zh-CN"/>
        </w:rPr>
        <w:t>、道路运输经营许可证</w:t>
      </w:r>
      <w:r>
        <w:rPr>
          <w:rFonts w:hint="eastAsia" w:ascii="仿宋" w:hAnsi="仿宋" w:eastAsia="仿宋"/>
          <w:color w:val="auto"/>
          <w:sz w:val="28"/>
          <w:highlight w:val="none"/>
        </w:rPr>
        <w:t>材料</w:t>
      </w:r>
      <w:r>
        <w:rPr>
          <w:rFonts w:hint="eastAsia" w:ascii="仿宋" w:hAnsi="仿宋" w:eastAsia="仿宋"/>
          <w:color w:val="auto"/>
          <w:sz w:val="28"/>
          <w:highlight w:val="none"/>
          <w:lang w:eastAsia="zh-CN"/>
        </w:rPr>
        <w:t>扫描件加盖投标人电子签章）</w:t>
      </w:r>
      <w:r>
        <w:rPr>
          <w:rFonts w:hint="eastAsia" w:ascii="仿宋" w:hAnsi="仿宋" w:eastAsia="仿宋"/>
          <w:color w:val="auto"/>
          <w:sz w:val="28"/>
          <w:highlight w:val="none"/>
        </w:rPr>
        <w:t>。</w:t>
      </w:r>
    </w:p>
    <w:p w14:paraId="5223F528">
      <w:pPr>
        <w:pStyle w:val="14"/>
        <w:ind w:firstLine="562"/>
        <w:rPr>
          <w:rFonts w:hint="eastAsia" w:ascii="仿宋" w:hAnsi="仿宋" w:eastAsia="仿宋" w:cs="Times New Roman"/>
          <w:b/>
          <w:bCs/>
          <w:color w:val="auto"/>
          <w:sz w:val="28"/>
          <w:szCs w:val="24"/>
          <w:highlight w:val="none"/>
          <w:lang w:val="en-US" w:eastAsia="zh-CN" w:bidi="ar-SA"/>
        </w:rPr>
      </w:pPr>
      <w:r>
        <w:rPr>
          <w:rFonts w:hint="eastAsia" w:ascii="仿宋" w:hAnsi="仿宋" w:eastAsia="仿宋" w:cs="Times New Roman"/>
          <w:b/>
          <w:bCs/>
          <w:color w:val="auto"/>
          <w:sz w:val="28"/>
          <w:szCs w:val="24"/>
          <w:highlight w:val="none"/>
          <w:lang w:val="en-US" w:eastAsia="zh-CN" w:bidi="ar-SA"/>
        </w:rPr>
        <w:t>采购包2：</w:t>
      </w:r>
    </w:p>
    <w:p w14:paraId="3FFED49E">
      <w:pPr>
        <w:spacing w:line="520" w:lineRule="exact"/>
        <w:ind w:firstLine="548"/>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（1）</w:t>
      </w:r>
      <w:r>
        <w:rPr>
          <w:rFonts w:hint="eastAsia" w:ascii="仿宋" w:hAnsi="仿宋" w:eastAsia="仿宋"/>
          <w:color w:val="auto"/>
          <w:sz w:val="28"/>
          <w:highlight w:val="none"/>
          <w:lang w:eastAsia="zh-CN"/>
        </w:rPr>
        <w:t>入围后</w:t>
      </w:r>
      <w:r>
        <w:rPr>
          <w:rFonts w:hint="eastAsia" w:ascii="仿宋" w:hAnsi="仿宋" w:eastAsia="仿宋"/>
          <w:color w:val="auto"/>
          <w:sz w:val="28"/>
          <w:highlight w:val="none"/>
        </w:rPr>
        <w:t>须在市中心区域范围内有固定营业场所（提供</w:t>
      </w:r>
      <w:r>
        <w:rPr>
          <w:rFonts w:hint="eastAsia" w:ascii="仿宋" w:hAnsi="仿宋" w:eastAsia="仿宋"/>
          <w:color w:val="auto"/>
          <w:sz w:val="28"/>
          <w:highlight w:val="none"/>
          <w:lang w:val="en-US" w:eastAsia="zh-CN"/>
        </w:rPr>
        <w:t>任意一项证明材料：</w:t>
      </w:r>
      <w:r>
        <w:rPr>
          <w:rFonts w:hint="eastAsia" w:ascii="仿宋" w:hAnsi="仿宋" w:eastAsia="仿宋"/>
          <w:color w:val="auto"/>
          <w:sz w:val="28"/>
          <w:highlight w:val="none"/>
        </w:rPr>
        <w:t>不动产证</w:t>
      </w:r>
      <w:r>
        <w:rPr>
          <w:rFonts w:hint="eastAsia" w:ascii="仿宋" w:hAnsi="仿宋" w:eastAsia="仿宋"/>
          <w:color w:val="auto"/>
          <w:sz w:val="28"/>
          <w:highlight w:val="none"/>
          <w:lang w:eastAsia="zh-CN"/>
        </w:rPr>
        <w:t>扫描件加盖投标人电子签章；本服务期限内的租房合同扫描件加盖投标人电子签章；</w:t>
      </w:r>
      <w:r>
        <w:rPr>
          <w:rFonts w:hint="eastAsia" w:ascii="仿宋" w:hAnsi="仿宋" w:eastAsia="仿宋"/>
          <w:color w:val="auto"/>
          <w:sz w:val="28"/>
          <w:highlight w:val="none"/>
        </w:rPr>
        <w:t>入围</w:t>
      </w:r>
      <w:r>
        <w:rPr>
          <w:rFonts w:hint="eastAsia" w:ascii="仿宋" w:hAnsi="仿宋" w:eastAsia="仿宋"/>
          <w:color w:val="auto"/>
          <w:sz w:val="28"/>
          <w:highlight w:val="none"/>
          <w:lang w:eastAsia="zh-CN"/>
        </w:rPr>
        <w:t>后</w:t>
      </w:r>
      <w:r>
        <w:rPr>
          <w:rFonts w:hint="eastAsia" w:ascii="仿宋" w:hAnsi="仿宋" w:eastAsia="仿宋"/>
          <w:color w:val="auto"/>
          <w:sz w:val="28"/>
          <w:highlight w:val="none"/>
          <w:lang w:val="en-US" w:eastAsia="zh-CN"/>
        </w:rPr>
        <w:t>在本服务期限</w:t>
      </w:r>
      <w:r>
        <w:rPr>
          <w:rFonts w:hint="eastAsia" w:ascii="仿宋" w:hAnsi="仿宋" w:eastAsia="仿宋"/>
          <w:color w:val="auto"/>
          <w:sz w:val="28"/>
          <w:highlight w:val="none"/>
        </w:rPr>
        <w:t>内</w:t>
      </w:r>
      <w:r>
        <w:rPr>
          <w:rFonts w:hint="eastAsia" w:ascii="仿宋" w:hAnsi="仿宋" w:eastAsia="仿宋"/>
          <w:color w:val="auto"/>
          <w:sz w:val="28"/>
          <w:highlight w:val="none"/>
          <w:lang w:eastAsia="zh-CN"/>
        </w:rPr>
        <w:t>配备固定营业场所</w:t>
      </w:r>
      <w:r>
        <w:rPr>
          <w:rFonts w:hint="eastAsia" w:ascii="仿宋" w:hAnsi="仿宋" w:eastAsia="仿宋"/>
          <w:color w:val="auto"/>
          <w:sz w:val="28"/>
          <w:highlight w:val="none"/>
          <w:lang w:val="en-US" w:eastAsia="zh-CN"/>
        </w:rPr>
        <w:t>的承诺函加盖投标人电子签章）</w:t>
      </w:r>
      <w:r>
        <w:rPr>
          <w:rFonts w:hint="eastAsia" w:ascii="仿宋" w:hAnsi="仿宋" w:eastAsia="仿宋"/>
          <w:color w:val="auto"/>
          <w:sz w:val="28"/>
          <w:highlight w:val="none"/>
        </w:rPr>
        <w:t>。</w:t>
      </w:r>
    </w:p>
    <w:p w14:paraId="52309B9A">
      <w:pPr>
        <w:spacing w:line="520" w:lineRule="exact"/>
        <w:ind w:firstLine="548"/>
        <w:rPr>
          <w:rFonts w:hint="default"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t>（2）</w:t>
      </w:r>
      <w:r>
        <w:rPr>
          <w:rFonts w:hint="eastAsia" w:ascii="仿宋" w:hAnsi="仿宋" w:eastAsia="仿宋"/>
          <w:color w:val="auto"/>
          <w:sz w:val="28"/>
          <w:highlight w:val="none"/>
          <w:lang w:eastAsia="zh-CN"/>
        </w:rPr>
        <w:t>投标人</w:t>
      </w:r>
      <w:r>
        <w:rPr>
          <w:rFonts w:hint="eastAsia" w:ascii="仿宋" w:hAnsi="仿宋" w:eastAsia="仿宋"/>
          <w:color w:val="auto"/>
          <w:sz w:val="28"/>
          <w:highlight w:val="none"/>
        </w:rPr>
        <w:t>具有交通行政主管部门有效期内的道路运输经营许可证</w:t>
      </w:r>
      <w:r>
        <w:rPr>
          <w:rFonts w:hint="eastAsia" w:ascii="仿宋" w:hAnsi="仿宋" w:eastAsia="仿宋"/>
          <w:color w:val="auto"/>
          <w:sz w:val="28"/>
          <w:highlight w:val="none"/>
          <w:lang w:val="en-US" w:eastAsia="zh-CN"/>
        </w:rPr>
        <w:t>或</w:t>
      </w:r>
      <w:r>
        <w:rPr>
          <w:rFonts w:hint="eastAsia" w:ascii="仿宋" w:hAnsi="仿宋" w:eastAsia="仿宋"/>
          <w:color w:val="auto"/>
          <w:sz w:val="28"/>
          <w:highlight w:val="none"/>
        </w:rPr>
        <w:t>车辆道路运输证</w:t>
      </w:r>
      <w:r>
        <w:rPr>
          <w:rFonts w:hint="eastAsia" w:ascii="仿宋" w:hAnsi="仿宋" w:eastAsia="仿宋"/>
          <w:color w:val="auto"/>
          <w:sz w:val="28"/>
          <w:highlight w:val="none"/>
          <w:lang w:val="en-US" w:eastAsia="zh-CN"/>
        </w:rPr>
        <w:t>或在当地交通部门（或道路运输管理机构）备案</w:t>
      </w:r>
      <w:r>
        <w:rPr>
          <w:rFonts w:hint="eastAsia" w:ascii="仿宋" w:hAnsi="仿宋" w:eastAsia="仿宋"/>
          <w:color w:val="auto"/>
          <w:sz w:val="28"/>
          <w:highlight w:val="none"/>
          <w:lang w:eastAsia="zh-CN"/>
        </w:rPr>
        <w:t>，</w:t>
      </w:r>
      <w:r>
        <w:rPr>
          <w:rFonts w:hint="eastAsia" w:ascii="仿宋" w:hAnsi="仿宋" w:eastAsia="仿宋"/>
          <w:color w:val="auto"/>
          <w:sz w:val="28"/>
          <w:highlight w:val="none"/>
        </w:rPr>
        <w:t>经营范围为“客运汽车租赁”或“客运出租运输”或“网络预约出租汽车客运”或“小微型客车租赁</w:t>
      </w:r>
      <w:r>
        <w:rPr>
          <w:rFonts w:hint="eastAsia" w:ascii="仿宋" w:hAnsi="仿宋" w:eastAsia="仿宋"/>
          <w:color w:val="auto"/>
          <w:sz w:val="28"/>
          <w:highlight w:val="none"/>
          <w:lang w:eastAsia="zh-CN"/>
        </w:rPr>
        <w:t>”（扫描件加盖投标人电子签章）。</w:t>
      </w:r>
    </w:p>
    <w:p w14:paraId="0B076DC7">
      <w:pPr>
        <w:spacing w:line="520" w:lineRule="exact"/>
        <w:ind w:firstLine="548"/>
        <w:rPr>
          <w:rFonts w:hint="default" w:ascii="仿宋" w:hAnsi="仿宋" w:eastAsia="仿宋"/>
          <w:color w:val="auto"/>
          <w:sz w:val="28"/>
          <w:highlight w:val="none"/>
          <w:lang w:val="en-US" w:eastAsia="zh-CN"/>
        </w:rPr>
      </w:pPr>
      <w:r>
        <w:rPr>
          <w:rFonts w:hint="eastAsia" w:ascii="仿宋" w:hAnsi="仿宋" w:eastAsia="仿宋"/>
          <w:color w:val="auto"/>
          <w:sz w:val="28"/>
          <w:highlight w:val="none"/>
          <w:lang w:val="en-US" w:eastAsia="zh-CN"/>
        </w:rPr>
        <w:t>（3）</w:t>
      </w:r>
      <w:r>
        <w:rPr>
          <w:rFonts w:hint="default" w:ascii="仿宋" w:hAnsi="仿宋" w:eastAsia="仿宋"/>
          <w:color w:val="auto"/>
          <w:sz w:val="28"/>
          <w:highlight w:val="none"/>
          <w:lang w:val="en-US" w:eastAsia="zh-CN"/>
        </w:rPr>
        <w:t>公司名下具有运营资质备案的，符合公务用车规定标准的</w:t>
      </w:r>
      <w:r>
        <w:rPr>
          <w:rFonts w:hint="eastAsia" w:ascii="仿宋" w:hAnsi="仿宋" w:eastAsia="仿宋"/>
          <w:color w:val="auto"/>
          <w:sz w:val="28"/>
          <w:highlight w:val="none"/>
          <w:lang w:val="en-US" w:eastAsia="zh-CN"/>
        </w:rPr>
        <w:t>小型汽车（</w:t>
      </w:r>
      <w:r>
        <w:rPr>
          <w:rFonts w:hint="default" w:ascii="仿宋" w:hAnsi="仿宋" w:eastAsia="仿宋"/>
          <w:color w:val="auto"/>
          <w:sz w:val="28"/>
          <w:highlight w:val="none"/>
          <w:lang w:val="en-US" w:eastAsia="zh-CN"/>
        </w:rPr>
        <w:t>7座商务车和5座轿车</w:t>
      </w:r>
      <w:r>
        <w:rPr>
          <w:rFonts w:hint="eastAsia" w:ascii="仿宋" w:hAnsi="仿宋" w:eastAsia="仿宋"/>
          <w:color w:val="auto"/>
          <w:sz w:val="28"/>
          <w:highlight w:val="none"/>
          <w:lang w:val="en-US" w:eastAsia="zh-CN"/>
        </w:rPr>
        <w:t>）</w:t>
      </w:r>
      <w:r>
        <w:rPr>
          <w:rFonts w:hint="default" w:ascii="仿宋" w:hAnsi="仿宋" w:eastAsia="仿宋"/>
          <w:color w:val="auto"/>
          <w:sz w:val="28"/>
          <w:highlight w:val="none"/>
          <w:lang w:val="en-US" w:eastAsia="zh-CN"/>
        </w:rPr>
        <w:t>不少于20台（其中，商务车与轿车比2：3），外援车辆不少于10台</w:t>
      </w:r>
      <w:r>
        <w:rPr>
          <w:rFonts w:hint="eastAsia" w:ascii="仿宋" w:hAnsi="仿宋" w:eastAsia="仿宋"/>
          <w:color w:val="auto"/>
          <w:sz w:val="28"/>
          <w:highlight w:val="none"/>
          <w:lang w:val="en-US" w:eastAsia="zh-CN"/>
        </w:rPr>
        <w:t>（也可是自己公司名下车辆，提供车辆照片、对应车辆行驶证，及每辆车在交通部门备案的车辆的租赁经营备案证明材料扫描件加盖投标人电子签章）。</w:t>
      </w:r>
    </w:p>
    <w:p w14:paraId="24D5EE80">
      <w:pPr>
        <w:spacing w:line="520" w:lineRule="exact"/>
        <w:ind w:firstLine="548"/>
        <w:rPr>
          <w:rFonts w:hint="default" w:ascii="仿宋" w:hAnsi="仿宋" w:eastAsia="仿宋"/>
          <w:color w:val="auto"/>
          <w:sz w:val="28"/>
          <w:highlight w:val="none"/>
          <w:lang w:val="en-US" w:eastAsia="zh-CN"/>
        </w:rPr>
      </w:pPr>
    </w:p>
    <w:p w14:paraId="29D1F7C0">
      <w:pPr>
        <w:widowControl/>
        <w:spacing w:line="520" w:lineRule="exact"/>
        <w:ind w:left="1260"/>
        <w:jc w:val="left"/>
        <w:rPr>
          <w:rFonts w:hint="eastAsia" w:ascii="黑体" w:hAnsi="黑体" w:eastAsia="黑体" w:cs="黑体"/>
          <w:b w:val="0"/>
          <w:bCs w:val="0"/>
          <w:color w:val="auto"/>
          <w:sz w:val="32"/>
          <w:highlight w:val="none"/>
        </w:rPr>
      </w:pPr>
      <w:r>
        <w:rPr>
          <w:rFonts w:hint="eastAsia" w:ascii="仿宋" w:hAnsi="仿宋" w:eastAsia="仿宋" w:cs="Arial"/>
          <w:b/>
          <w:bCs/>
          <w:color w:val="auto"/>
          <w:sz w:val="32"/>
          <w:highlight w:val="none"/>
        </w:rPr>
        <w:br w:type="page" w:clear="all"/>
      </w:r>
      <w:r>
        <w:rPr>
          <w:rFonts w:hint="eastAsia" w:ascii="仿宋" w:hAnsi="仿宋" w:eastAsia="仿宋" w:cs="Arial"/>
          <w:b/>
          <w:bCs/>
          <w:color w:val="auto"/>
          <w:sz w:val="32"/>
          <w:highlight w:val="none"/>
          <w:lang w:eastAsia="zh-CN"/>
        </w:rPr>
        <w:t>六</w:t>
      </w:r>
      <w:r>
        <w:rPr>
          <w:rFonts w:hint="eastAsia" w:ascii="黑体" w:hAnsi="黑体" w:eastAsia="黑体" w:cs="黑体"/>
          <w:b w:val="0"/>
          <w:bCs w:val="0"/>
          <w:color w:val="auto"/>
          <w:sz w:val="32"/>
          <w:highlight w:val="none"/>
        </w:rPr>
        <w:t xml:space="preserve"> 、</w:t>
      </w:r>
      <w:r>
        <w:rPr>
          <w:rFonts w:hint="eastAsia" w:ascii="黑体" w:hAnsi="黑体" w:eastAsia="黑体" w:cs="黑体"/>
          <w:b w:val="0"/>
          <w:bCs w:val="0"/>
          <w:color w:val="auto"/>
          <w:sz w:val="32"/>
          <w:highlight w:val="none"/>
          <w:lang w:eastAsia="zh-CN"/>
        </w:rPr>
        <w:t>符合性审查</w:t>
      </w:r>
      <w:r>
        <w:rPr>
          <w:rFonts w:hint="eastAsia" w:ascii="黑体" w:hAnsi="黑体" w:eastAsia="黑体" w:cs="黑体"/>
          <w:b w:val="0"/>
          <w:bCs w:val="0"/>
          <w:color w:val="auto"/>
          <w:sz w:val="32"/>
          <w:highlight w:val="none"/>
        </w:rPr>
        <w:t>时供应商需提供的证明文件</w:t>
      </w:r>
    </w:p>
    <w:p w14:paraId="6EA83263">
      <w:pPr>
        <w:pStyle w:val="40"/>
        <w:jc w:val="center"/>
        <w:rPr>
          <w:rFonts w:hint="eastAsia" w:eastAsia="仿宋"/>
          <w:color w:val="auto"/>
          <w:highlight w:val="none"/>
          <w:lang w:eastAsia="zh-CN"/>
        </w:rPr>
      </w:pPr>
      <w:r>
        <w:rPr>
          <w:rFonts w:hint="eastAsia" w:ascii="仿宋" w:hAnsi="仿宋" w:eastAsia="仿宋" w:cs="Arial"/>
          <w:b/>
          <w:bCs/>
          <w:color w:val="auto"/>
          <w:sz w:val="32"/>
          <w:highlight w:val="none"/>
          <w:lang w:eastAsia="zh-CN"/>
        </w:rPr>
        <w:t>（各采购包均适用）</w:t>
      </w:r>
    </w:p>
    <w:p w14:paraId="71F9D254">
      <w:pPr>
        <w:tabs>
          <w:tab w:val="left" w:pos="180"/>
        </w:tabs>
        <w:spacing w:line="520" w:lineRule="exact"/>
        <w:ind w:firstLine="280"/>
        <w:rPr>
          <w:rFonts w:hint="eastAsia" w:eastAsia="仿宋_GB2312"/>
          <w:color w:val="auto"/>
          <w:sz w:val="28"/>
          <w:szCs w:val="28"/>
          <w:highlight w:val="none"/>
        </w:rPr>
      </w:pPr>
      <w:r>
        <w:rPr>
          <w:rFonts w:hint="eastAsia" w:eastAsia="仿宋_GB2312"/>
          <w:color w:val="auto"/>
          <w:sz w:val="28"/>
          <w:szCs w:val="28"/>
          <w:highlight w:val="none"/>
          <w:lang w:eastAsia="zh-CN"/>
        </w:rPr>
        <w:t>投标人按照征集文件第五章采购需求中“提供服务车辆的条件”提供保险单（扫描件加盖投标人电子签章，必须提供）；</w:t>
      </w:r>
    </w:p>
    <w:p w14:paraId="7B82E913">
      <w:pPr>
        <w:tabs>
          <w:tab w:val="left" w:pos="180"/>
        </w:tabs>
        <w:spacing w:line="520" w:lineRule="exact"/>
        <w:ind w:firstLine="280"/>
        <w:rPr>
          <w:rFonts w:hint="eastAsia" w:eastAsia="仿宋_GB2312"/>
          <w:color w:val="auto"/>
          <w:sz w:val="28"/>
          <w:szCs w:val="28"/>
          <w:highlight w:val="none"/>
        </w:rPr>
      </w:pPr>
    </w:p>
    <w:p w14:paraId="639776E0">
      <w:pPr>
        <w:pStyle w:val="28"/>
        <w:spacing w:line="440" w:lineRule="exact"/>
        <w:ind w:left="-359" w:firstLine="562"/>
        <w:rPr>
          <w:rFonts w:hint="eastAsia" w:ascii="宋体" w:hAnsi="宋体" w:eastAsia="宋体"/>
          <w:b/>
          <w:color w:val="auto"/>
          <w:sz w:val="28"/>
          <w:szCs w:val="28"/>
          <w:highlight w:val="none"/>
        </w:rPr>
      </w:pPr>
    </w:p>
    <w:p w14:paraId="4D347AA2">
      <w:pPr>
        <w:pStyle w:val="28"/>
        <w:spacing w:line="440" w:lineRule="exact"/>
        <w:ind w:left="-359" w:firstLine="562"/>
        <w:rPr>
          <w:rFonts w:hint="eastAsia" w:ascii="宋体" w:hAnsi="宋体" w:eastAsia="宋体"/>
          <w:b/>
          <w:color w:val="auto"/>
          <w:sz w:val="28"/>
          <w:szCs w:val="28"/>
          <w:highlight w:val="none"/>
        </w:rPr>
      </w:pPr>
    </w:p>
    <w:p w14:paraId="0F955EB1">
      <w:pPr>
        <w:pStyle w:val="28"/>
        <w:spacing w:line="440" w:lineRule="exact"/>
        <w:ind w:left="-359" w:firstLine="562"/>
        <w:rPr>
          <w:rFonts w:hint="eastAsia" w:ascii="宋体" w:hAnsi="宋体" w:eastAsia="宋体"/>
          <w:b/>
          <w:color w:val="auto"/>
          <w:sz w:val="28"/>
          <w:szCs w:val="28"/>
          <w:highlight w:val="none"/>
        </w:rPr>
      </w:pPr>
    </w:p>
    <w:p w14:paraId="6DC42529">
      <w:pPr>
        <w:pStyle w:val="28"/>
        <w:spacing w:line="440" w:lineRule="exact"/>
        <w:ind w:left="-359" w:firstLine="562"/>
        <w:rPr>
          <w:rFonts w:hint="eastAsia" w:ascii="宋体" w:hAnsi="宋体" w:eastAsia="宋体"/>
          <w:b/>
          <w:color w:val="auto"/>
          <w:sz w:val="28"/>
          <w:szCs w:val="28"/>
          <w:highlight w:val="none"/>
        </w:rPr>
      </w:pPr>
    </w:p>
    <w:p w14:paraId="0BB3B56A">
      <w:pPr>
        <w:pStyle w:val="28"/>
        <w:spacing w:line="440" w:lineRule="exact"/>
        <w:ind w:left="-359" w:firstLine="562"/>
        <w:rPr>
          <w:rFonts w:hint="eastAsia" w:ascii="宋体" w:hAnsi="宋体" w:eastAsia="宋体"/>
          <w:b/>
          <w:color w:val="auto"/>
          <w:sz w:val="28"/>
          <w:szCs w:val="28"/>
          <w:highlight w:val="none"/>
        </w:rPr>
      </w:pPr>
    </w:p>
    <w:p w14:paraId="0CB4CF38">
      <w:pPr>
        <w:pStyle w:val="28"/>
        <w:spacing w:line="440" w:lineRule="exact"/>
        <w:ind w:left="-359" w:firstLine="562"/>
        <w:rPr>
          <w:rFonts w:hint="eastAsia" w:ascii="宋体" w:hAnsi="宋体" w:eastAsia="宋体"/>
          <w:b/>
          <w:color w:val="auto"/>
          <w:sz w:val="28"/>
          <w:szCs w:val="28"/>
          <w:highlight w:val="none"/>
        </w:rPr>
      </w:pPr>
    </w:p>
    <w:p w14:paraId="008927AB">
      <w:pPr>
        <w:spacing w:line="440" w:lineRule="exact"/>
        <w:ind w:firstLine="2877"/>
        <w:rPr>
          <w:rFonts w:hint="eastAsia" w:ascii="黑体" w:hAnsi="黑体" w:eastAsia="黑体" w:cs="黑体"/>
          <w:b w:val="0"/>
          <w:bCs/>
          <w:color w:val="auto"/>
          <w:sz w:val="32"/>
          <w:szCs w:val="32"/>
          <w:highlight w:val="none"/>
        </w:rPr>
      </w:pPr>
      <w:r>
        <w:rPr>
          <w:rFonts w:ascii="宋体" w:hAnsi="宋体"/>
          <w:b/>
          <w:color w:val="auto"/>
          <w:sz w:val="36"/>
          <w:highlight w:val="none"/>
        </w:rPr>
        <w:br w:type="page" w:clear="all"/>
      </w:r>
      <w:bookmarkStart w:id="4" w:name="_Toc157775454"/>
      <w:r>
        <w:rPr>
          <w:rFonts w:hint="eastAsia" w:ascii="黑体" w:hAnsi="黑体" w:eastAsia="黑体" w:cs="黑体"/>
          <w:b w:val="0"/>
          <w:bCs/>
          <w:color w:val="auto"/>
          <w:sz w:val="32"/>
          <w:szCs w:val="32"/>
          <w:highlight w:val="none"/>
          <w:lang w:eastAsia="zh-CN"/>
        </w:rPr>
        <w:t>七</w:t>
      </w:r>
      <w:r>
        <w:rPr>
          <w:rFonts w:hint="eastAsia" w:ascii="黑体" w:hAnsi="黑体" w:eastAsia="黑体" w:cs="黑体"/>
          <w:b w:val="0"/>
          <w:bCs/>
          <w:color w:val="auto"/>
          <w:sz w:val="32"/>
          <w:szCs w:val="32"/>
          <w:highlight w:val="none"/>
        </w:rPr>
        <w:t>、示范格式</w:t>
      </w:r>
    </w:p>
    <w:p w14:paraId="022F5BB4">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p>
    <w:bookmarkEnd w:id="4"/>
    <w:p w14:paraId="25C242AC">
      <w:pPr>
        <w:spacing w:line="440" w:lineRule="exact"/>
        <w:ind w:firstLine="2570"/>
        <w:rPr>
          <w:rFonts w:hint="eastAsia" w:ascii="仿宋" w:hAnsi="仿宋" w:eastAsia="仿宋" w:cs="Arial"/>
          <w:b/>
          <w:bCs/>
          <w:color w:val="auto"/>
          <w:sz w:val="32"/>
          <w:highlight w:val="none"/>
        </w:rPr>
      </w:pPr>
    </w:p>
    <w:p w14:paraId="6A689F9B">
      <w:pPr>
        <w:spacing w:line="640" w:lineRule="exact"/>
        <w:ind w:firstLine="2891"/>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法定代表人资格证明</w:t>
      </w:r>
    </w:p>
    <w:p w14:paraId="40AA1124">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单位名称:</w:t>
      </w:r>
    </w:p>
    <w:p w14:paraId="310F6694">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地址:</w:t>
      </w:r>
    </w:p>
    <w:p w14:paraId="6347D30C">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职务:</w:t>
      </w:r>
    </w:p>
    <w:p w14:paraId="7BFD3E40">
      <w:pPr>
        <w:spacing w:line="640" w:lineRule="exact"/>
        <w:ind w:left="1" w:firstLine="560"/>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（供应商单位名称）</w:t>
      </w:r>
      <w:r>
        <w:rPr>
          <w:rFonts w:hint="eastAsia" w:ascii="仿宋" w:hAnsi="仿宋" w:eastAsia="仿宋" w:cs="楷体_GB2312"/>
          <w:color w:val="auto"/>
          <w:sz w:val="28"/>
          <w:szCs w:val="28"/>
          <w:highlight w:val="none"/>
          <w:lang w:val="zh-CN"/>
        </w:rPr>
        <w:t>的法定代表人。</w:t>
      </w:r>
      <w:r>
        <w:rPr>
          <w:rFonts w:hint="eastAsia" w:ascii="仿宋" w:hAnsi="仿宋" w:eastAsia="仿宋"/>
          <w:color w:val="auto"/>
          <w:sz w:val="28"/>
          <w:highlight w:val="none"/>
        </w:rPr>
        <w:t>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项目</w:t>
      </w: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highlight w:val="none"/>
        </w:rPr>
        <w:t>，签署上述项目的响应文件、参与本项目征集、签署合同和处理与之有关的一切事务。</w:t>
      </w:r>
    </w:p>
    <w:p w14:paraId="76F42655">
      <w:pPr>
        <w:spacing w:line="640" w:lineRule="exact"/>
        <w:ind w:firstLine="280"/>
        <w:rPr>
          <w:rFonts w:ascii="仿宋" w:hAnsi="仿宋" w:eastAsia="仿宋" w:cs="楷体_GB2312"/>
          <w:color w:val="auto"/>
          <w:sz w:val="28"/>
          <w:szCs w:val="28"/>
          <w:highlight w:val="none"/>
        </w:rPr>
      </w:pPr>
    </w:p>
    <w:p w14:paraId="51C3510E">
      <w:pPr>
        <w:spacing w:line="640" w:lineRule="exact"/>
        <w:rPr>
          <w:rFonts w:hint="eastAsia" w:ascii="仿宋" w:hAnsi="仿宋" w:eastAsia="仿宋" w:cs="楷体_GB2312"/>
          <w:color w:val="auto"/>
          <w:sz w:val="28"/>
          <w:szCs w:val="28"/>
          <w:highlight w:val="none"/>
          <w:lang w:val="zh-CN"/>
        </w:rPr>
      </w:pPr>
    </w:p>
    <w:p w14:paraId="2CD89400">
      <w:pPr>
        <w:spacing w:line="640" w:lineRule="exact"/>
        <w:ind w:firstLine="280"/>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特此证明。</w:t>
      </w:r>
    </w:p>
    <w:p w14:paraId="5AC60BF8">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p>
    <w:p w14:paraId="0640B0B4">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p>
    <w:p w14:paraId="369B020D">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001099FF">
      <w:pPr>
        <w:pStyle w:val="190"/>
        <w:spacing w:before="0" w:after="0" w:line="520" w:lineRule="exact"/>
        <w:ind w:left="4760" w:right="560" w:hanging="1820"/>
        <w:rPr>
          <w:rFonts w:ascii="仿宋" w:hAnsi="仿宋" w:eastAsia="仿宋" w:cs="楷体_GB2312"/>
          <w:color w:val="auto"/>
          <w:sz w:val="28"/>
          <w:szCs w:val="28"/>
          <w:highlight w:val="none"/>
          <w:lang w:val="zh-CN"/>
        </w:rPr>
      </w:pPr>
    </w:p>
    <w:p w14:paraId="64A35C5D">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p>
    <w:p w14:paraId="07B5E8EF">
      <w:pPr>
        <w:spacing w:line="64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highlight w:val="none"/>
        </w:rPr>
        <w:t>注:供应商法定代表人</w:t>
      </w:r>
      <w:r>
        <w:rPr>
          <w:rFonts w:hint="eastAsia" w:ascii="仿宋" w:hAnsi="仿宋" w:eastAsia="仿宋"/>
          <w:bCs/>
          <w:color w:val="auto"/>
          <w:sz w:val="28"/>
          <w:szCs w:val="28"/>
          <w:highlight w:val="none"/>
        </w:rPr>
        <w:t>参与征集的，必须附</w:t>
      </w:r>
      <w:r>
        <w:rPr>
          <w:rFonts w:hint="eastAsia" w:ascii="仿宋" w:hAnsi="仿宋" w:eastAsia="仿宋"/>
          <w:bCs/>
          <w:color w:val="auto"/>
          <w:sz w:val="28"/>
          <w:highlight w:val="none"/>
        </w:rPr>
        <w:t>法定代表人</w:t>
      </w:r>
      <w:r>
        <w:rPr>
          <w:rFonts w:hint="eastAsia" w:ascii="仿宋" w:hAnsi="仿宋" w:eastAsia="仿宋"/>
          <w:bCs/>
          <w:color w:val="auto"/>
          <w:sz w:val="28"/>
          <w:szCs w:val="28"/>
          <w:highlight w:val="none"/>
        </w:rPr>
        <w:t>身份证扫描件加盖供应商电子签章。</w:t>
      </w:r>
    </w:p>
    <w:p w14:paraId="5D66BA7A">
      <w:pPr>
        <w:spacing w:line="640" w:lineRule="exact"/>
        <w:ind w:left="-359" w:firstLine="357"/>
        <w:rPr>
          <w:rFonts w:hint="eastAsia" w:ascii="仿宋" w:hAnsi="仿宋" w:eastAsia="仿宋"/>
          <w:b/>
          <w:color w:val="auto"/>
          <w:sz w:val="32"/>
          <w:highlight w:val="none"/>
        </w:rPr>
      </w:pPr>
    </w:p>
    <w:p w14:paraId="6BBAFF93">
      <w:pPr>
        <w:pStyle w:val="14"/>
        <w:rPr>
          <w:rFonts w:hint="eastAsia"/>
          <w:color w:val="auto"/>
          <w:highlight w:val="none"/>
        </w:rPr>
      </w:pPr>
    </w:p>
    <w:p w14:paraId="674F57BB">
      <w:pPr>
        <w:spacing w:line="640" w:lineRule="exact"/>
        <w:ind w:left="-359" w:firstLine="357"/>
        <w:rPr>
          <w:rFonts w:hint="eastAsia" w:ascii="仿宋" w:hAnsi="仿宋" w:eastAsia="仿宋"/>
          <w:b/>
          <w:color w:val="auto"/>
          <w:sz w:val="28"/>
          <w:szCs w:val="28"/>
          <w:highlight w:val="none"/>
        </w:rPr>
      </w:pPr>
      <w:r>
        <w:rPr>
          <w:rFonts w:hint="eastAsia" w:ascii="仿宋" w:hAnsi="仿宋" w:eastAsia="仿宋"/>
          <w:b/>
          <w:color w:val="auto"/>
          <w:sz w:val="32"/>
          <w:highlight w:val="none"/>
        </w:rPr>
        <w:t>示范格式二</w:t>
      </w:r>
    </w:p>
    <w:p w14:paraId="06932B23">
      <w:pPr>
        <w:spacing w:line="520" w:lineRule="exact"/>
        <w:ind w:firstLine="3213"/>
        <w:rPr>
          <w:rFonts w:hint="eastAsia" w:ascii="仿宋" w:hAnsi="仿宋" w:eastAsia="仿宋"/>
          <w:b/>
          <w:bCs/>
          <w:color w:val="auto"/>
          <w:sz w:val="28"/>
          <w:highlight w:val="none"/>
        </w:rPr>
      </w:pPr>
      <w:r>
        <w:rPr>
          <w:rFonts w:hint="eastAsia" w:ascii="仿宋" w:hAnsi="仿宋" w:eastAsia="仿宋"/>
          <w:b/>
          <w:bCs/>
          <w:color w:val="auto"/>
          <w:sz w:val="32"/>
          <w:highlight w:val="none"/>
        </w:rPr>
        <w:t>授权委托书</w:t>
      </w:r>
    </w:p>
    <w:p w14:paraId="341BC689">
      <w:pPr>
        <w:spacing w:line="520" w:lineRule="exact"/>
        <w:rPr>
          <w:rFonts w:hint="eastAsia" w:ascii="仿宋" w:hAnsi="仿宋" w:eastAsia="仿宋"/>
          <w:bCs/>
          <w:color w:val="auto"/>
          <w:sz w:val="30"/>
          <w:szCs w:val="28"/>
          <w:highlight w:val="none"/>
        </w:rPr>
      </w:pPr>
      <w:r>
        <w:rPr>
          <w:rFonts w:hint="eastAsia" w:ascii="仿宋" w:hAnsi="仿宋" w:eastAsia="仿宋"/>
          <w:bCs/>
          <w:color w:val="auto"/>
          <w:sz w:val="30"/>
          <w:szCs w:val="28"/>
          <w:highlight w:val="none"/>
        </w:rPr>
        <w:t>致</w:t>
      </w:r>
      <w:r>
        <w:rPr>
          <w:rFonts w:hint="eastAsia" w:ascii="仿宋" w:hAnsi="仿宋" w:eastAsia="仿宋"/>
          <w:bCs/>
          <w:color w:val="auto"/>
          <w:sz w:val="30"/>
          <w:szCs w:val="28"/>
          <w:highlight w:val="none"/>
          <w:lang w:eastAsia="zh-CN"/>
        </w:rPr>
        <w:t>淮安江益工程项目管理咨询有限公司</w:t>
      </w:r>
      <w:r>
        <w:rPr>
          <w:rFonts w:hint="eastAsia" w:ascii="仿宋" w:hAnsi="仿宋" w:eastAsia="仿宋"/>
          <w:bCs/>
          <w:color w:val="auto"/>
          <w:sz w:val="30"/>
          <w:szCs w:val="28"/>
          <w:highlight w:val="none"/>
        </w:rPr>
        <w:t>:</w:t>
      </w:r>
    </w:p>
    <w:p w14:paraId="3CF72ED6">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本授权书宣告:</w:t>
      </w:r>
    </w:p>
    <w:p w14:paraId="30BD8201">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u w:val="single"/>
        </w:rPr>
        <w:t xml:space="preserve">            </w:t>
      </w:r>
    </w:p>
    <w:p w14:paraId="0983BF68">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法定代表人:</w:t>
      </w:r>
      <w:r>
        <w:rPr>
          <w:rFonts w:hint="eastAsia" w:ascii="仿宋" w:hAnsi="仿宋" w:eastAsia="仿宋"/>
          <w:color w:val="auto"/>
          <w:sz w:val="28"/>
          <w:szCs w:val="28"/>
          <w:highlight w:val="none"/>
          <w:u w:val="single"/>
        </w:rPr>
        <w:t xml:space="preserve">          </w:t>
      </w:r>
    </w:p>
    <w:p w14:paraId="1A601B40">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日</w:t>
      </w:r>
    </w:p>
    <w:p w14:paraId="605F90DC">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职务:</w:t>
      </w:r>
      <w:r>
        <w:rPr>
          <w:rFonts w:hint="eastAsia" w:ascii="仿宋" w:hAnsi="仿宋" w:eastAsia="仿宋"/>
          <w:color w:val="auto"/>
          <w:sz w:val="28"/>
          <w:szCs w:val="28"/>
          <w:highlight w:val="none"/>
          <w:u w:val="single"/>
        </w:rPr>
        <w:t xml:space="preserve">           </w:t>
      </w:r>
    </w:p>
    <w:p w14:paraId="1BBE869E">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p>
    <w:p w14:paraId="599ECC6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代表我公司参加</w:t>
      </w:r>
      <w:r>
        <w:rPr>
          <w:rFonts w:hint="eastAsia" w:ascii="仿宋" w:hAnsi="仿宋" w:eastAsia="仿宋"/>
          <w:color w:val="auto"/>
          <w:sz w:val="28"/>
          <w:szCs w:val="28"/>
          <w:highlight w:val="none"/>
          <w:lang w:eastAsia="zh-CN"/>
        </w:rPr>
        <w:t>淮安江益工程项目管理咨询有限公司</w:t>
      </w:r>
      <w:r>
        <w:rPr>
          <w:rFonts w:hint="eastAsia" w:ascii="仿宋" w:hAnsi="仿宋" w:eastAsia="仿宋"/>
          <w:color w:val="auto"/>
          <w:sz w:val="28"/>
          <w:szCs w:val="28"/>
          <w:highlight w:val="none"/>
        </w:rPr>
        <w:t>组织的（项目编号:</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）采购项目的政府采购活动，受托人有权在该招标活动中，以我单位的名义签署投标函和投标文件，与</w:t>
      </w:r>
      <w:r>
        <w:rPr>
          <w:rFonts w:hint="eastAsia" w:ascii="仿宋" w:hAnsi="仿宋" w:eastAsia="仿宋"/>
          <w:color w:val="auto"/>
          <w:sz w:val="28"/>
          <w:szCs w:val="28"/>
          <w:highlight w:val="none"/>
          <w:lang w:eastAsia="zh-CN"/>
        </w:rPr>
        <w:t>代理公司</w:t>
      </w:r>
      <w:r>
        <w:rPr>
          <w:rFonts w:hint="eastAsia" w:ascii="仿宋" w:hAnsi="仿宋" w:eastAsia="仿宋"/>
          <w:color w:val="auto"/>
          <w:sz w:val="28"/>
          <w:szCs w:val="28"/>
          <w:highlight w:val="none"/>
        </w:rPr>
        <w:t>协商、澄清、解释，签订合同书并执行一切与此有关的事项。</w:t>
      </w:r>
    </w:p>
    <w:p w14:paraId="5B15EF78">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p>
    <w:p w14:paraId="38326E0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委托期限:至上述事宜处理完毕止。</w:t>
      </w:r>
    </w:p>
    <w:p w14:paraId="7FEE2F8C">
      <w:pPr>
        <w:spacing w:line="520" w:lineRule="exact"/>
        <w:ind w:firstLine="600"/>
        <w:rPr>
          <w:rFonts w:hint="eastAsia" w:ascii="仿宋" w:hAnsi="仿宋" w:eastAsia="仿宋"/>
          <w:b/>
          <w:color w:val="auto"/>
          <w:sz w:val="28"/>
          <w:szCs w:val="28"/>
          <w:highlight w:val="none"/>
        </w:rPr>
      </w:pPr>
    </w:p>
    <w:p w14:paraId="3A9FA8C0">
      <w:pPr>
        <w:spacing w:line="520" w:lineRule="exact"/>
        <w:rPr>
          <w:rFonts w:hint="eastAsia" w:ascii="仿宋" w:hAnsi="仿宋" w:eastAsia="仿宋"/>
          <w:color w:val="auto"/>
          <w:sz w:val="28"/>
          <w:szCs w:val="28"/>
          <w:highlight w:val="none"/>
        </w:rPr>
      </w:pPr>
    </w:p>
    <w:p w14:paraId="3535B3EC">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供应商</w:t>
      </w:r>
      <w:r>
        <w:rPr>
          <w:rFonts w:hint="eastAsia" w:ascii="仿宋" w:hAnsi="仿宋" w:eastAsia="仿宋" w:cs="楷体_GB2312"/>
          <w:color w:val="auto"/>
          <w:sz w:val="28"/>
          <w:szCs w:val="28"/>
          <w:highlight w:val="none"/>
          <w:lang w:val="zh-CN"/>
        </w:rPr>
        <w:t>:</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277835A2">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793ADFE5">
      <w:pPr>
        <w:spacing w:line="520" w:lineRule="exact"/>
        <w:ind w:left="-359" w:firstLine="548"/>
        <w:rPr>
          <w:rFonts w:hint="eastAsia" w:ascii="仿宋" w:hAnsi="仿宋" w:eastAsia="仿宋"/>
          <w:bCs/>
          <w:color w:val="auto"/>
          <w:sz w:val="28"/>
          <w:highlight w:val="none"/>
        </w:rPr>
      </w:pPr>
    </w:p>
    <w:p w14:paraId="3C3DAA60">
      <w:pPr>
        <w:spacing w:line="520" w:lineRule="exact"/>
        <w:ind w:firstLine="560"/>
        <w:rPr>
          <w:rFonts w:hint="eastAsia" w:ascii="仿宋" w:hAnsi="仿宋" w:eastAsia="仿宋"/>
          <w:color w:val="auto"/>
          <w:sz w:val="28"/>
          <w:szCs w:val="28"/>
          <w:highlight w:val="none"/>
        </w:rPr>
      </w:pPr>
      <w:r>
        <w:rPr>
          <w:rFonts w:hint="eastAsia" w:ascii="仿宋" w:hAnsi="仿宋" w:eastAsia="仿宋"/>
          <w:bCs/>
          <w:color w:val="auto"/>
          <w:sz w:val="28"/>
          <w:highlight w:val="none"/>
        </w:rPr>
        <w:t>注:供应商委托</w:t>
      </w:r>
      <w:r>
        <w:rPr>
          <w:rFonts w:hint="eastAsia" w:ascii="仿宋" w:hAnsi="仿宋" w:eastAsia="仿宋"/>
          <w:bCs/>
          <w:color w:val="auto"/>
          <w:sz w:val="28"/>
          <w:szCs w:val="28"/>
          <w:highlight w:val="none"/>
        </w:rPr>
        <w:t>受托人参与征集的，必须附受托人身份证</w:t>
      </w:r>
      <w:r>
        <w:rPr>
          <w:rFonts w:hint="eastAsia" w:ascii="仿宋" w:hAnsi="仿宋" w:eastAsia="仿宋"/>
          <w:color w:val="auto"/>
          <w:sz w:val="28"/>
          <w:szCs w:val="28"/>
          <w:highlight w:val="none"/>
        </w:rPr>
        <w:t>扫描</w:t>
      </w:r>
      <w:r>
        <w:rPr>
          <w:rFonts w:hint="eastAsia" w:ascii="仿宋" w:hAnsi="仿宋" w:eastAsia="仿宋"/>
          <w:bCs/>
          <w:color w:val="auto"/>
          <w:sz w:val="28"/>
          <w:szCs w:val="28"/>
          <w:highlight w:val="none"/>
        </w:rPr>
        <w:t>件加盖供应商电子签章。</w:t>
      </w:r>
    </w:p>
    <w:p w14:paraId="58127151">
      <w:pPr>
        <w:rPr>
          <w:rFonts w:hint="eastAsia" w:ascii="仿宋" w:hAnsi="仿宋" w:eastAsia="仿宋"/>
          <w:b/>
          <w:color w:val="auto"/>
          <w:sz w:val="32"/>
          <w:szCs w:val="32"/>
          <w:highlight w:val="none"/>
        </w:rPr>
      </w:pPr>
    </w:p>
    <w:p w14:paraId="17504D87">
      <w:pPr>
        <w:rPr>
          <w:rFonts w:hint="eastAsia" w:ascii="仿宋" w:hAnsi="仿宋" w:eastAsia="仿宋"/>
          <w:b/>
          <w:color w:val="auto"/>
          <w:sz w:val="32"/>
          <w:szCs w:val="32"/>
          <w:highlight w:val="none"/>
        </w:rPr>
      </w:pPr>
    </w:p>
    <w:p w14:paraId="27396B82">
      <w:pPr>
        <w:rPr>
          <w:rFonts w:hint="eastAsia" w:ascii="仿宋" w:hAnsi="仿宋" w:eastAsia="仿宋"/>
          <w:b/>
          <w:color w:val="auto"/>
          <w:sz w:val="32"/>
          <w:szCs w:val="32"/>
          <w:highlight w:val="none"/>
        </w:rPr>
      </w:pPr>
    </w:p>
    <w:p w14:paraId="171DB4D5">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示范格式三</w:t>
      </w:r>
    </w:p>
    <w:p w14:paraId="0F77B8DD">
      <w:pPr>
        <w:rPr>
          <w:rFonts w:hint="eastAsia" w:ascii="仿宋" w:hAnsi="仿宋" w:eastAsia="仿宋"/>
          <w:b/>
          <w:color w:val="auto"/>
          <w:sz w:val="32"/>
          <w:szCs w:val="32"/>
          <w:highlight w:val="none"/>
        </w:rPr>
      </w:pPr>
    </w:p>
    <w:p w14:paraId="5E327D74">
      <w:pPr>
        <w:spacing w:line="520" w:lineRule="exact"/>
        <w:jc w:val="center"/>
        <w:rPr>
          <w:rFonts w:hint="eastAsia" w:ascii="仿宋" w:hAnsi="仿宋" w:eastAsia="仿宋"/>
          <w:b/>
          <w:bCs/>
          <w:color w:val="auto"/>
          <w:sz w:val="32"/>
          <w:highlight w:val="none"/>
        </w:rPr>
      </w:pPr>
      <w:r>
        <w:rPr>
          <w:rFonts w:hint="eastAsia" w:ascii="仿宋" w:hAnsi="仿宋" w:eastAsia="仿宋"/>
          <w:b/>
          <w:bCs/>
          <w:color w:val="auto"/>
          <w:sz w:val="32"/>
          <w:highlight w:val="none"/>
        </w:rPr>
        <w:t>符合《中华人民共和国政府采购法</w:t>
      </w:r>
      <w:r>
        <w:rPr>
          <w:rFonts w:hint="eastAsia" w:ascii="仿宋" w:hAnsi="仿宋" w:eastAsia="仿宋"/>
          <w:b/>
          <w:bCs/>
          <w:color w:val="auto"/>
          <w:sz w:val="32"/>
          <w:highlight w:val="none"/>
        </w:rPr>
        <w:t>》第二十二条规定条件的</w:t>
      </w:r>
    </w:p>
    <w:p w14:paraId="2A8EFD06">
      <w:pPr>
        <w:spacing w:line="520" w:lineRule="exact"/>
        <w:jc w:val="center"/>
        <w:rPr>
          <w:rFonts w:hint="eastAsia" w:ascii="仿宋" w:hAnsi="仿宋" w:eastAsia="仿宋"/>
          <w:b/>
          <w:bCs/>
          <w:color w:val="auto"/>
          <w:sz w:val="32"/>
          <w:highlight w:val="none"/>
        </w:rPr>
      </w:pPr>
      <w:r>
        <w:rPr>
          <w:rFonts w:hint="eastAsia" w:ascii="仿宋" w:hAnsi="仿宋" w:eastAsia="仿宋"/>
          <w:b/>
          <w:bCs/>
          <w:color w:val="auto"/>
          <w:sz w:val="32"/>
          <w:highlight w:val="none"/>
        </w:rPr>
        <w:t>声明函</w:t>
      </w:r>
    </w:p>
    <w:p w14:paraId="158FF2B5">
      <w:pPr>
        <w:pStyle w:val="12"/>
        <w:spacing w:line="720" w:lineRule="exact"/>
        <w:ind w:firstLine="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致</w:t>
      </w:r>
      <w:r>
        <w:rPr>
          <w:rFonts w:hint="eastAsia" w:ascii="仿宋" w:hAnsi="仿宋" w:eastAsia="仿宋"/>
          <w:bCs/>
          <w:color w:val="auto"/>
          <w:sz w:val="28"/>
          <w:szCs w:val="28"/>
          <w:highlight w:val="none"/>
          <w:lang w:eastAsia="zh-CN"/>
        </w:rPr>
        <w:t>淮安江益工程项目管理咨询有限公司</w:t>
      </w:r>
      <w:r>
        <w:rPr>
          <w:rFonts w:hint="eastAsia" w:ascii="仿宋" w:hAnsi="仿宋" w:eastAsia="仿宋"/>
          <w:bCs/>
          <w:color w:val="auto"/>
          <w:sz w:val="28"/>
          <w:szCs w:val="28"/>
          <w:highlight w:val="none"/>
        </w:rPr>
        <w:t>:</w:t>
      </w:r>
    </w:p>
    <w:p w14:paraId="54A2663F">
      <w:pPr>
        <w:spacing w:line="520" w:lineRule="exact"/>
        <w:ind w:firstLine="8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我公司参加贵中心组织实施的</w:t>
      </w:r>
      <w:r>
        <w:rPr>
          <w:rFonts w:hint="eastAsia" w:ascii="仿宋" w:hAnsi="仿宋" w:eastAsia="仿宋"/>
          <w:color w:val="auto"/>
          <w:sz w:val="28"/>
          <w:szCs w:val="28"/>
          <w:highlight w:val="none"/>
          <w:u w:val="single"/>
          <w:lang w:val="en-US" w:eastAsia="zh-CN"/>
        </w:rPr>
        <w:t xml:space="preserve">   项目名称  </w:t>
      </w:r>
      <w:r>
        <w:rPr>
          <w:rFonts w:hint="eastAsia" w:ascii="仿宋" w:hAnsi="仿宋" w:eastAsia="仿宋"/>
          <w:color w:val="auto"/>
          <w:sz w:val="28"/>
          <w:szCs w:val="28"/>
          <w:highlight w:val="none"/>
        </w:rPr>
        <w:t xml:space="preserve">（项目编号: </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）采购项目的政府采购活动。针对《中华人民共和国政府采购法》第二十二条规定做出如下声明：</w:t>
      </w:r>
    </w:p>
    <w:p w14:paraId="48AC7E0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1、我单位具有独立承担民事责任的能力；</w:t>
      </w:r>
    </w:p>
    <w:p w14:paraId="02D7F48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2、我单位具有良好的商业信誉和健全的财务会计制度；</w:t>
      </w:r>
    </w:p>
    <w:p w14:paraId="4345002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3、我单位具有履行合同所必需的设备和专业技术能力；</w:t>
      </w:r>
    </w:p>
    <w:p w14:paraId="2BE86BA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4、我单位有依法缴纳税收和社会保障资金的良好记录；</w:t>
      </w:r>
    </w:p>
    <w:p w14:paraId="361461ED">
      <w:pPr>
        <w:spacing w:line="640" w:lineRule="exact"/>
        <w:ind w:firstLine="560"/>
        <w:jc w:val="left"/>
        <w:rPr>
          <w:rFonts w:ascii="仿宋" w:hAnsi="仿宋" w:eastAsia="仿宋" w:cs="仿宋"/>
          <w:color w:val="auto"/>
          <w:sz w:val="28"/>
          <w:szCs w:val="28"/>
          <w:highlight w:val="none"/>
        </w:rPr>
      </w:pPr>
      <w:r>
        <w:rPr>
          <w:rFonts w:hint="eastAsia" w:ascii="仿宋" w:hAnsi="仿宋" w:eastAsia="仿宋"/>
          <w:color w:val="auto"/>
          <w:sz w:val="28"/>
          <w:szCs w:val="28"/>
          <w:highlight w:val="none"/>
        </w:rPr>
        <w:t>5、</w:t>
      </w:r>
      <w:r>
        <w:rPr>
          <w:rFonts w:hint="eastAsia" w:ascii="仿宋" w:hAnsi="仿宋" w:eastAsia="仿宋" w:cs="仿宋"/>
          <w:color w:val="auto"/>
          <w:sz w:val="28"/>
          <w:szCs w:val="28"/>
          <w:highlight w:val="none"/>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p>
    <w:p w14:paraId="741E859F">
      <w:pPr>
        <w:spacing w:line="520" w:lineRule="exact"/>
        <w:ind w:firstLine="638"/>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6、我单位满足法律、行政法规规定的其他条件。</w:t>
      </w:r>
    </w:p>
    <w:p w14:paraId="63E5145E">
      <w:pPr>
        <w:spacing w:line="520" w:lineRule="exact"/>
        <w:rPr>
          <w:rFonts w:hint="eastAsia" w:ascii="仿宋" w:hAnsi="仿宋" w:eastAsia="仿宋"/>
          <w:color w:val="auto"/>
          <w:sz w:val="28"/>
          <w:szCs w:val="28"/>
          <w:highlight w:val="none"/>
          <w:u w:val="single"/>
        </w:rPr>
      </w:pPr>
    </w:p>
    <w:p w14:paraId="3F51E2C5">
      <w:pPr>
        <w:spacing w:line="520" w:lineRule="exact"/>
        <w:rPr>
          <w:rFonts w:hint="eastAsia" w:ascii="仿宋" w:hAnsi="仿宋" w:eastAsia="仿宋"/>
          <w:color w:val="auto"/>
          <w:sz w:val="28"/>
          <w:szCs w:val="28"/>
          <w:highlight w:val="none"/>
          <w:u w:val="single"/>
        </w:rPr>
      </w:pPr>
    </w:p>
    <w:p w14:paraId="6CB0A874">
      <w:pPr>
        <w:spacing w:line="640" w:lineRule="exact"/>
        <w:jc w:val="righ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olor w:val="auto"/>
          <w:sz w:val="28"/>
          <w:szCs w:val="28"/>
          <w:highlight w:val="none"/>
        </w:rPr>
        <w:t>承诺人</w:t>
      </w:r>
      <w:r>
        <w:rPr>
          <w:rFonts w:hint="eastAsia" w:ascii="仿宋" w:hAnsi="仿宋" w:eastAsia="仿宋" w:cs="楷体_GB2312"/>
          <w:color w:val="auto"/>
          <w:sz w:val="28"/>
          <w:szCs w:val="28"/>
          <w:highlight w:val="none"/>
          <w:lang w:val="zh-CN"/>
        </w:rPr>
        <w:t>:</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23C741CB">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6738F165">
      <w:pPr>
        <w:spacing w:line="520" w:lineRule="exact"/>
        <w:rPr>
          <w:rFonts w:hint="eastAsia" w:ascii="仿宋" w:hAnsi="仿宋" w:eastAsia="仿宋"/>
          <w:color w:val="auto"/>
          <w:sz w:val="28"/>
          <w:szCs w:val="28"/>
          <w:highlight w:val="none"/>
          <w:u w:val="single"/>
        </w:rPr>
      </w:pPr>
    </w:p>
    <w:p w14:paraId="7D39CFD7">
      <w:pPr>
        <w:spacing w:line="520" w:lineRule="exact"/>
        <w:rPr>
          <w:rFonts w:hint="eastAsia" w:ascii="仿宋" w:hAnsi="仿宋" w:eastAsia="仿宋"/>
          <w:color w:val="auto"/>
          <w:sz w:val="28"/>
          <w:szCs w:val="28"/>
          <w:highlight w:val="none"/>
          <w:u w:val="single"/>
        </w:rPr>
      </w:pPr>
    </w:p>
    <w:p w14:paraId="2D542408">
      <w:pPr>
        <w:spacing w:line="520" w:lineRule="exact"/>
        <w:rPr>
          <w:rFonts w:hint="eastAsia" w:ascii="仿宋" w:hAnsi="仿宋" w:eastAsia="仿宋"/>
          <w:color w:val="auto"/>
          <w:sz w:val="28"/>
          <w:szCs w:val="28"/>
          <w:highlight w:val="none"/>
          <w:u w:val="single"/>
        </w:rPr>
      </w:pPr>
    </w:p>
    <w:p w14:paraId="5732962B">
      <w:pPr>
        <w:rPr>
          <w:rFonts w:hint="eastAsia" w:ascii="仿宋" w:hAnsi="仿宋" w:eastAsia="仿宋"/>
          <w:b/>
          <w:color w:val="auto"/>
          <w:sz w:val="32"/>
          <w:szCs w:val="32"/>
          <w:highlight w:val="none"/>
        </w:rPr>
      </w:pPr>
    </w:p>
    <w:p w14:paraId="54AFA472">
      <w:pPr>
        <w:rPr>
          <w:rFonts w:hint="eastAsia" w:ascii="仿宋" w:hAnsi="仿宋" w:eastAsia="仿宋"/>
          <w:b/>
          <w:color w:val="auto"/>
          <w:sz w:val="32"/>
          <w:szCs w:val="32"/>
          <w:highlight w:val="none"/>
        </w:rPr>
      </w:pPr>
    </w:p>
    <w:p w14:paraId="58C238DD">
      <w:pPr>
        <w:rPr>
          <w:rFonts w:ascii="仿宋" w:hAnsi="仿宋" w:eastAsia="仿宋"/>
          <w:b/>
          <w:color w:val="auto"/>
          <w:sz w:val="32"/>
          <w:szCs w:val="32"/>
          <w:highlight w:val="none"/>
        </w:rPr>
      </w:pPr>
    </w:p>
    <w:p w14:paraId="568697E7">
      <w:pPr>
        <w:rPr>
          <w:rFonts w:hint="eastAsia" w:ascii="仿宋" w:hAnsi="仿宋" w:eastAsia="仿宋"/>
          <w:b/>
          <w:color w:val="auto"/>
          <w:sz w:val="32"/>
          <w:szCs w:val="32"/>
          <w:highlight w:val="none"/>
        </w:rPr>
      </w:pPr>
    </w:p>
    <w:p w14:paraId="35378A4C">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示范格式四</w:t>
      </w:r>
      <w:r>
        <w:rPr>
          <w:rFonts w:hint="eastAsia" w:ascii="仿宋" w:hAnsi="仿宋" w:eastAsia="仿宋"/>
          <w:color w:val="auto"/>
          <w:sz w:val="28"/>
          <w:szCs w:val="28"/>
          <w:highlight w:val="none"/>
        </w:rPr>
        <w:t xml:space="preserve">                                           </w:t>
      </w:r>
    </w:p>
    <w:p w14:paraId="5CFAEEC8">
      <w:pPr>
        <w:spacing w:line="640" w:lineRule="exact"/>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企业声明函（服务）</w:t>
      </w:r>
    </w:p>
    <w:p w14:paraId="634AB909">
      <w:pPr>
        <w:pStyle w:val="12"/>
        <w:spacing w:line="600" w:lineRule="exact"/>
        <w:ind w:firstLine="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致</w:t>
      </w:r>
      <w:r>
        <w:rPr>
          <w:rFonts w:hint="eastAsia" w:ascii="仿宋" w:hAnsi="仿宋" w:eastAsia="仿宋"/>
          <w:bCs/>
          <w:color w:val="auto"/>
          <w:sz w:val="28"/>
          <w:szCs w:val="28"/>
          <w:highlight w:val="none"/>
          <w:lang w:eastAsia="zh-CN"/>
        </w:rPr>
        <w:t>淮安江益工程项目管理咨询有限公司</w:t>
      </w:r>
      <w:r>
        <w:rPr>
          <w:rFonts w:hint="eastAsia" w:ascii="仿宋" w:hAnsi="仿宋" w:eastAsia="仿宋"/>
          <w:bCs/>
          <w:color w:val="auto"/>
          <w:sz w:val="28"/>
          <w:szCs w:val="28"/>
          <w:highlight w:val="none"/>
        </w:rPr>
        <w:t>:</w:t>
      </w:r>
    </w:p>
    <w:p w14:paraId="707F56DA">
      <w:pPr>
        <w:pStyle w:val="12"/>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本公司郑重声明，根据《政府采购促进中小企业发展管理办法》（财库﹝2020﹞46 号）的规定，本公司参加</w:t>
      </w:r>
      <w:r>
        <w:rPr>
          <w:rFonts w:hint="eastAsia" w:ascii="仿宋" w:hAnsi="仿宋" w:eastAsia="仿宋"/>
          <w:bCs/>
          <w:color w:val="auto"/>
          <w:sz w:val="28"/>
          <w:szCs w:val="28"/>
          <w:highlight w:val="none"/>
          <w:u w:val="single"/>
        </w:rPr>
        <w:t>（单位名称）</w:t>
      </w:r>
      <w:r>
        <w:rPr>
          <w:rFonts w:hint="eastAsia" w:ascii="仿宋" w:hAnsi="仿宋" w:eastAsia="仿宋"/>
          <w:bCs/>
          <w:color w:val="auto"/>
          <w:sz w:val="28"/>
          <w:szCs w:val="28"/>
          <w:highlight w:val="none"/>
        </w:rPr>
        <w:t>的</w:t>
      </w:r>
      <w:r>
        <w:rPr>
          <w:rFonts w:hint="eastAsia" w:ascii="仿宋" w:hAnsi="仿宋" w:eastAsia="仿宋"/>
          <w:bCs/>
          <w:color w:val="auto"/>
          <w:sz w:val="28"/>
          <w:szCs w:val="28"/>
          <w:highlight w:val="none"/>
          <w:u w:val="single"/>
        </w:rPr>
        <w:t>（项目名称）</w:t>
      </w:r>
      <w:r>
        <w:rPr>
          <w:rFonts w:hint="eastAsia" w:ascii="仿宋" w:hAnsi="仿宋" w:eastAsia="仿宋"/>
          <w:bCs/>
          <w:color w:val="auto"/>
          <w:sz w:val="28"/>
          <w:szCs w:val="28"/>
          <w:highlight w:val="none"/>
        </w:rPr>
        <w:t>采购活动，服务全部由符合政策要求的中小企业承接。相关企业的具体情况如下：</w:t>
      </w:r>
    </w:p>
    <w:p w14:paraId="661179E2">
      <w:pPr>
        <w:pStyle w:val="12"/>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，属于</w:t>
      </w:r>
      <w:r>
        <w:rPr>
          <w:rFonts w:hint="eastAsia" w:ascii="仿宋" w:hAnsi="仿宋" w:eastAsia="仿宋"/>
          <w:bCs/>
          <w:color w:val="auto"/>
          <w:sz w:val="28"/>
          <w:szCs w:val="28"/>
          <w:highlight w:val="none"/>
          <w:u w:val="single"/>
        </w:rPr>
        <w:t>（采购文件中明确的所属行业）</w:t>
      </w:r>
      <w:r>
        <w:rPr>
          <w:rFonts w:hint="eastAsia" w:ascii="仿宋" w:hAnsi="仿宋" w:eastAsia="仿宋"/>
          <w:bCs/>
          <w:color w:val="auto"/>
          <w:sz w:val="28"/>
          <w:szCs w:val="28"/>
          <w:highlight w:val="none"/>
        </w:rPr>
        <w:t>；承接企业为</w:t>
      </w:r>
      <w:r>
        <w:rPr>
          <w:rFonts w:hint="eastAsia" w:ascii="仿宋" w:hAnsi="仿宋" w:eastAsia="仿宋"/>
          <w:bCs/>
          <w:color w:val="auto"/>
          <w:sz w:val="28"/>
          <w:szCs w:val="28"/>
          <w:highlight w:val="none"/>
          <w:u w:val="single"/>
        </w:rPr>
        <w:t>（企业名称）</w:t>
      </w:r>
      <w:r>
        <w:rPr>
          <w:rFonts w:hint="eastAsia" w:ascii="仿宋" w:hAnsi="仿宋" w:eastAsia="仿宋"/>
          <w:bCs/>
          <w:color w:val="auto"/>
          <w:sz w:val="28"/>
          <w:szCs w:val="28"/>
          <w:highlight w:val="none"/>
        </w:rPr>
        <w:t>，从业人员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万元，属于</w:t>
      </w:r>
      <w:r>
        <w:rPr>
          <w:rFonts w:hint="eastAsia" w:ascii="仿宋" w:hAnsi="仿宋" w:eastAsia="仿宋"/>
          <w:bCs/>
          <w:color w:val="auto"/>
          <w:sz w:val="28"/>
          <w:szCs w:val="28"/>
          <w:highlight w:val="none"/>
          <w:u w:val="single"/>
        </w:rPr>
        <w:t>（中型企业、小型企业、微型企业）</w:t>
      </w:r>
      <w:r>
        <w:rPr>
          <w:rFonts w:hint="eastAsia" w:ascii="仿宋" w:hAnsi="仿宋" w:eastAsia="仿宋"/>
          <w:bCs/>
          <w:color w:val="auto"/>
          <w:sz w:val="28"/>
          <w:szCs w:val="28"/>
          <w:highlight w:val="none"/>
        </w:rPr>
        <w:t xml:space="preserve">； </w:t>
      </w:r>
    </w:p>
    <w:p w14:paraId="333B829F">
      <w:pPr>
        <w:pStyle w:val="12"/>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，属于</w:t>
      </w:r>
      <w:r>
        <w:rPr>
          <w:rFonts w:hint="eastAsia" w:ascii="仿宋" w:hAnsi="仿宋" w:eastAsia="仿宋"/>
          <w:bCs/>
          <w:color w:val="auto"/>
          <w:sz w:val="28"/>
          <w:szCs w:val="28"/>
          <w:highlight w:val="none"/>
          <w:u w:val="single"/>
        </w:rPr>
        <w:t>（采购文件中明确的所属行业）</w:t>
      </w:r>
      <w:r>
        <w:rPr>
          <w:rFonts w:hint="eastAsia" w:ascii="仿宋" w:hAnsi="仿宋" w:eastAsia="仿宋"/>
          <w:bCs/>
          <w:color w:val="auto"/>
          <w:sz w:val="28"/>
          <w:szCs w:val="28"/>
          <w:highlight w:val="none"/>
        </w:rPr>
        <w:t>；承接企业为</w:t>
      </w:r>
      <w:r>
        <w:rPr>
          <w:rFonts w:hint="eastAsia" w:ascii="仿宋" w:hAnsi="仿宋" w:eastAsia="仿宋"/>
          <w:bCs/>
          <w:color w:val="auto"/>
          <w:sz w:val="28"/>
          <w:szCs w:val="28"/>
          <w:highlight w:val="none"/>
          <w:u w:val="single"/>
        </w:rPr>
        <w:t>（企业名称）</w:t>
      </w:r>
      <w:r>
        <w:rPr>
          <w:rFonts w:hint="eastAsia" w:ascii="仿宋" w:hAnsi="仿宋" w:eastAsia="仿宋"/>
          <w:bCs/>
          <w:color w:val="auto"/>
          <w:sz w:val="28"/>
          <w:szCs w:val="28"/>
          <w:highlight w:val="none"/>
        </w:rPr>
        <w:t>，从业人员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万元，属于</w:t>
      </w:r>
      <w:r>
        <w:rPr>
          <w:rFonts w:hint="eastAsia" w:ascii="仿宋" w:hAnsi="仿宋" w:eastAsia="仿宋"/>
          <w:bCs/>
          <w:color w:val="auto"/>
          <w:sz w:val="28"/>
          <w:szCs w:val="28"/>
          <w:highlight w:val="none"/>
          <w:u w:val="single"/>
        </w:rPr>
        <w:t>（中型企业、小型企业、微型企业）</w:t>
      </w:r>
      <w:r>
        <w:rPr>
          <w:rFonts w:hint="eastAsia" w:ascii="仿宋" w:hAnsi="仿宋" w:eastAsia="仿宋"/>
          <w:bCs/>
          <w:color w:val="auto"/>
          <w:sz w:val="28"/>
          <w:szCs w:val="28"/>
          <w:highlight w:val="none"/>
        </w:rPr>
        <w:t xml:space="preserve">； </w:t>
      </w:r>
    </w:p>
    <w:p w14:paraId="34388E8D">
      <w:pPr>
        <w:pStyle w:val="12"/>
        <w:spacing w:line="600" w:lineRule="exact"/>
        <w:ind w:firstLine="560"/>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w:t>
      </w:r>
    </w:p>
    <w:p w14:paraId="10534E18">
      <w:pPr>
        <w:pStyle w:val="12"/>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以上企业，不属于大企业的分支机构，不存在控股股东为大企业的情形，也不存在与大企业的负责人为同一人的情形。</w:t>
      </w:r>
    </w:p>
    <w:p w14:paraId="5E3BFA22">
      <w:pPr>
        <w:pStyle w:val="12"/>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p>
    <w:p w14:paraId="347278E0">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7BCD4DDF">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6A178B5A">
      <w:pPr>
        <w:pStyle w:val="12"/>
        <w:spacing w:line="600" w:lineRule="exact"/>
        <w:ind w:firstLine="0"/>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注：从业人员、营业收入、资产总额填报上一年度数据，无上一年度数据的新成立企业可不填报。</w:t>
      </w:r>
    </w:p>
    <w:p w14:paraId="06F128DE">
      <w:pPr>
        <w:pStyle w:val="12"/>
        <w:spacing w:line="520" w:lineRule="exact"/>
        <w:ind w:firstLine="0"/>
        <w:jc w:val="left"/>
        <w:rPr>
          <w:rFonts w:hint="eastAsia" w:ascii="仿宋" w:hAnsi="仿宋" w:eastAsia="仿宋"/>
          <w:b/>
          <w:color w:val="auto"/>
          <w:sz w:val="32"/>
          <w:szCs w:val="32"/>
          <w:highlight w:val="none"/>
        </w:rPr>
      </w:pPr>
    </w:p>
    <w:p w14:paraId="17B68943">
      <w:pPr>
        <w:pStyle w:val="12"/>
        <w:spacing w:line="520" w:lineRule="exact"/>
        <w:ind w:firstLine="0"/>
        <w:jc w:val="lef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示范格式五</w:t>
      </w:r>
    </w:p>
    <w:p w14:paraId="26F04A1E">
      <w:pPr>
        <w:widowControl/>
        <w:spacing w:line="640" w:lineRule="exact"/>
        <w:jc w:val="center"/>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残疾人福利性单位声明函</w:t>
      </w:r>
    </w:p>
    <w:p w14:paraId="01E2BD04">
      <w:pPr>
        <w:pStyle w:val="12"/>
        <w:spacing w:line="640" w:lineRule="exact"/>
        <w:ind w:firstLine="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致</w:t>
      </w:r>
      <w:r>
        <w:rPr>
          <w:rFonts w:hint="eastAsia" w:ascii="仿宋" w:hAnsi="仿宋" w:eastAsia="仿宋"/>
          <w:bCs/>
          <w:color w:val="auto"/>
          <w:sz w:val="28"/>
          <w:szCs w:val="28"/>
          <w:highlight w:val="none"/>
          <w:lang w:eastAsia="zh-CN"/>
        </w:rPr>
        <w:t>淮安江益工程项目管理咨询有限公司</w:t>
      </w:r>
      <w:r>
        <w:rPr>
          <w:rFonts w:hint="eastAsia" w:ascii="仿宋" w:hAnsi="仿宋" w:eastAsia="仿宋"/>
          <w:bCs/>
          <w:color w:val="auto"/>
          <w:sz w:val="28"/>
          <w:szCs w:val="28"/>
          <w:highlight w:val="none"/>
        </w:rPr>
        <w:t>:</w:t>
      </w:r>
    </w:p>
    <w:p w14:paraId="2192A7B0">
      <w:pPr>
        <w:pStyle w:val="12"/>
        <w:spacing w:line="64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519E7EE8">
      <w:pPr>
        <w:pStyle w:val="12"/>
        <w:spacing w:line="640" w:lineRule="exact"/>
        <w:ind w:firstLine="560"/>
        <w:rPr>
          <w:rFonts w:hint="eastAsia" w:ascii="仿宋" w:hAnsi="仿宋" w:eastAsia="仿宋"/>
          <w:bCs/>
          <w:color w:val="auto"/>
          <w:sz w:val="28"/>
          <w:szCs w:val="28"/>
          <w:highlight w:val="none"/>
        </w:rPr>
      </w:pPr>
      <w:r>
        <w:rPr>
          <w:rFonts w:ascii="仿宋" w:hAnsi="仿宋" w:eastAsia="仿宋"/>
          <w:bCs/>
          <w:color w:val="auto"/>
          <w:sz w:val="28"/>
          <w:szCs w:val="28"/>
          <w:highlight w:val="none"/>
        </w:rPr>
        <w:t>1</w:t>
      </w:r>
      <w:r>
        <w:rPr>
          <w:rFonts w:hint="eastAsia" w:ascii="仿宋" w:hAnsi="仿宋" w:eastAsia="仿宋"/>
          <w:bCs/>
          <w:color w:val="auto"/>
          <w:sz w:val="28"/>
          <w:szCs w:val="28"/>
          <w:highlight w:val="none"/>
        </w:rPr>
        <w:t>、根据《财政部 民政部 中国残疾人联合会关于促进残疾人就业政府采购政策的通知》（财库〔2017〕141 号）规定的划分标准，本公司为残疾人福利性企业。</w:t>
      </w:r>
    </w:p>
    <w:p w14:paraId="73D6353D">
      <w:pPr>
        <w:pStyle w:val="12"/>
        <w:spacing w:line="640" w:lineRule="exact"/>
        <w:ind w:firstLine="560"/>
        <w:rPr>
          <w:rFonts w:hint="eastAsia" w:ascii="仿宋" w:hAnsi="仿宋" w:eastAsia="仿宋"/>
          <w:bCs/>
          <w:color w:val="auto"/>
          <w:sz w:val="28"/>
          <w:szCs w:val="28"/>
          <w:highlight w:val="none"/>
        </w:rPr>
      </w:pPr>
      <w:r>
        <w:rPr>
          <w:rFonts w:ascii="仿宋" w:hAnsi="仿宋" w:eastAsia="仿宋"/>
          <w:bCs/>
          <w:color w:val="auto"/>
          <w:sz w:val="28"/>
          <w:szCs w:val="28"/>
          <w:highlight w:val="none"/>
        </w:rPr>
        <w:t>2</w:t>
      </w:r>
      <w:r>
        <w:rPr>
          <w:rFonts w:hint="eastAsia" w:ascii="仿宋" w:hAnsi="仿宋" w:eastAsia="仿宋"/>
          <w:bCs/>
          <w:color w:val="auto"/>
          <w:sz w:val="28"/>
          <w:szCs w:val="28"/>
          <w:highlight w:val="none"/>
        </w:rPr>
        <w:t>、本单位参加（采购单位名称）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的（采购项目名称）采购活动提供本企业制造的货物，由本企业承担工程、提供服务，或者提供其他残疾人福利性单位制造的货物（不包括使用非残疾人福利性单位注册商标的货物。</w:t>
      </w:r>
    </w:p>
    <w:p w14:paraId="6698A47D">
      <w:pPr>
        <w:pStyle w:val="12"/>
        <w:spacing w:line="640" w:lineRule="exact"/>
        <w:ind w:firstLine="560"/>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注:</w:t>
      </w:r>
      <w:r>
        <w:rPr>
          <w:rFonts w:hint="eastAsia" w:ascii="仿宋" w:hAnsi="仿宋" w:eastAsia="仿宋"/>
          <w:bCs/>
          <w:color w:val="auto"/>
          <w:sz w:val="28"/>
          <w:szCs w:val="28"/>
          <w:highlight w:val="none"/>
        </w:rPr>
        <w:t>本公司对上述声明的真实性负责。如有虚假，将依法承担相应责任。</w:t>
      </w:r>
    </w:p>
    <w:p w14:paraId="409D8F44">
      <w:pPr>
        <w:pStyle w:val="12"/>
        <w:spacing w:line="640" w:lineRule="exact"/>
        <w:ind w:firstLine="560"/>
        <w:rPr>
          <w:rFonts w:ascii="仿宋" w:hAnsi="仿宋" w:eastAsia="仿宋"/>
          <w:color w:val="auto"/>
          <w:sz w:val="28"/>
          <w:szCs w:val="28"/>
          <w:highlight w:val="none"/>
        </w:rPr>
      </w:pPr>
    </w:p>
    <w:p w14:paraId="5459446B">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392AB043">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38BA87CB">
      <w:pPr>
        <w:spacing w:line="640" w:lineRule="exact"/>
        <w:ind w:firstLine="565"/>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注:</w:t>
      </w:r>
      <w:r>
        <w:rPr>
          <w:rFonts w:hint="eastAsia" w:ascii="仿宋" w:hAnsi="仿宋" w:eastAsia="仿宋"/>
          <w:color w:val="auto"/>
          <w:sz w:val="28"/>
          <w:szCs w:val="28"/>
          <w:highlight w:val="none"/>
        </w:rPr>
        <w:t>非</w:t>
      </w:r>
      <w:r>
        <w:rPr>
          <w:rFonts w:hint="eastAsia" w:ascii="仿宋" w:hAnsi="仿宋" w:eastAsia="仿宋"/>
          <w:color w:val="auto"/>
          <w:sz w:val="28"/>
          <w:highlight w:val="none"/>
        </w:rPr>
        <w:t>残疾人福利性单位不</w:t>
      </w:r>
      <w:r>
        <w:rPr>
          <w:rFonts w:hint="eastAsia" w:ascii="仿宋" w:hAnsi="仿宋" w:eastAsia="仿宋"/>
          <w:color w:val="auto"/>
          <w:sz w:val="28"/>
          <w:szCs w:val="28"/>
          <w:highlight w:val="none"/>
        </w:rPr>
        <w:t>需提供此函。</w:t>
      </w:r>
    </w:p>
    <w:p w14:paraId="2AD69C58">
      <w:pPr>
        <w:jc w:val="center"/>
        <w:rPr>
          <w:rFonts w:hint="eastAsia" w:ascii="宋体" w:hAnsi="宋体"/>
          <w:b/>
          <w:color w:val="auto"/>
          <w:sz w:val="30"/>
          <w:szCs w:val="30"/>
          <w:highlight w:val="none"/>
        </w:rPr>
      </w:pPr>
    </w:p>
    <w:p w14:paraId="0BC7A767">
      <w:pPr>
        <w:rPr>
          <w:color w:val="auto"/>
          <w:highlight w:val="none"/>
        </w:rPr>
      </w:pPr>
    </w:p>
    <w:sectPr>
      <w:pgSz w:w="11906" w:h="16838"/>
      <w:pgMar w:top="1560" w:right="1418" w:bottom="1440" w:left="179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彩云">
    <w:altName w:val="微软雅黑"/>
    <w:panose1 w:val="020108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行楷">
    <w:altName w:val="微软雅黑"/>
    <w:panose1 w:val="02010800040101010101"/>
    <w:charset w:val="00"/>
    <w:family w:val="auto"/>
    <w:pitch w:val="default"/>
    <w:sig w:usb0="00000000" w:usb1="00000000" w:usb2="00000000" w:usb3="00000000" w:csb0="00000000" w:csb1="00000000"/>
  </w:font>
  <w:font w:name="方正小标宋_GBK">
    <w:altName w:val="微软雅黑"/>
    <w:panose1 w:val="03000509000000000000"/>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C870A">
    <w:pPr>
      <w:pStyle w:val="21"/>
      <w:framePr w:wrap="around" w:vAnchor="text" w:hAnchor="margin" w:xAlign="center" w:y="1"/>
      <w:rPr>
        <w:rStyle w:val="37"/>
      </w:rPr>
    </w:pPr>
    <w:r>
      <w:fldChar w:fldCharType="begin"/>
    </w:r>
    <w:r>
      <w:rPr>
        <w:rStyle w:val="37"/>
      </w:rPr>
      <w:instrText xml:space="preserve">PAGE  </w:instrText>
    </w:r>
    <w:r>
      <w:fldChar w:fldCharType="separate"/>
    </w:r>
    <w:r>
      <w:rPr>
        <w:rStyle w:val="37"/>
      </w:rPr>
      <w:t>1</w:t>
    </w:r>
    <w:r>
      <w:fldChar w:fldCharType="end"/>
    </w:r>
  </w:p>
  <w:p w14:paraId="333281C7">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EEC7C">
    <w:pPr>
      <w:pStyle w:val="21"/>
      <w:framePr w:wrap="around" w:vAnchor="text" w:hAnchor="margin" w:xAlign="center" w:y="1"/>
      <w:rPr>
        <w:rStyle w:val="37"/>
      </w:rPr>
    </w:pPr>
    <w:r>
      <w:fldChar w:fldCharType="begin"/>
    </w:r>
    <w:r>
      <w:rPr>
        <w:rStyle w:val="37"/>
      </w:rPr>
      <w:instrText xml:space="preserve">PAGE  </w:instrText>
    </w:r>
    <w:r>
      <w:fldChar w:fldCharType="end"/>
    </w:r>
  </w:p>
  <w:p w14:paraId="7C1D371B">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A14A3">
    <w:pPr>
      <w:pStyle w:val="22"/>
      <w:ind w:left="0" w:firstLine="0"/>
      <w:jc w:val="center"/>
      <w:rPr>
        <w:rFonts w:hint="eastAsia" w:ascii="华文行楷" w:hAnsi="黑体" w:eastAsia="华文行楷"/>
        <w:sz w:val="28"/>
        <w:szCs w:val="28"/>
      </w:rPr>
    </w:pPr>
    <w:r>
      <w:rPr>
        <w:rFonts w:hint="eastAsia" w:ascii="华文行楷" w:hAnsi="黑体" w:eastAsia="华文行楷"/>
        <w:color w:val="000000"/>
        <w:sz w:val="28"/>
        <w:szCs w:val="28"/>
      </w:rPr>
      <w:t>淮</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安</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市</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政</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府</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采</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购</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封</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闭</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式</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框</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架</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协</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议</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征</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集</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文</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3"/>
      <w:numFmt w:val="chineseCounting"/>
      <w:suff w:val="nothing"/>
      <w:lvlText w:val="%1、"/>
      <w:lvlJc w:val="left"/>
      <w:pPr>
        <w:ind w:left="63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CF0BA3"/>
    <w:rsid w:val="05A8024C"/>
    <w:rsid w:val="07E4272F"/>
    <w:rsid w:val="082907E6"/>
    <w:rsid w:val="0AB7787F"/>
    <w:rsid w:val="0DEC60B2"/>
    <w:rsid w:val="12F232D0"/>
    <w:rsid w:val="13D42198"/>
    <w:rsid w:val="14916941"/>
    <w:rsid w:val="16011292"/>
    <w:rsid w:val="17423FC5"/>
    <w:rsid w:val="174329DC"/>
    <w:rsid w:val="175E0100"/>
    <w:rsid w:val="18984166"/>
    <w:rsid w:val="1A650058"/>
    <w:rsid w:val="1CB62ECD"/>
    <w:rsid w:val="1DB16262"/>
    <w:rsid w:val="1F657134"/>
    <w:rsid w:val="208E4FC7"/>
    <w:rsid w:val="20900791"/>
    <w:rsid w:val="244F0582"/>
    <w:rsid w:val="274F2F37"/>
    <w:rsid w:val="28F719EE"/>
    <w:rsid w:val="2C0D6297"/>
    <w:rsid w:val="2C1C7D73"/>
    <w:rsid w:val="2C487D5C"/>
    <w:rsid w:val="2F0D6B82"/>
    <w:rsid w:val="346E6803"/>
    <w:rsid w:val="351B7768"/>
    <w:rsid w:val="36F07AD7"/>
    <w:rsid w:val="381D0E63"/>
    <w:rsid w:val="39134EC9"/>
    <w:rsid w:val="395C42A8"/>
    <w:rsid w:val="3A502ABE"/>
    <w:rsid w:val="3B70502D"/>
    <w:rsid w:val="4061546E"/>
    <w:rsid w:val="40FC5B19"/>
    <w:rsid w:val="41BA63FC"/>
    <w:rsid w:val="42075062"/>
    <w:rsid w:val="48CF1669"/>
    <w:rsid w:val="492A6C99"/>
    <w:rsid w:val="498F51C8"/>
    <w:rsid w:val="4A4869F1"/>
    <w:rsid w:val="4A930919"/>
    <w:rsid w:val="4AC76815"/>
    <w:rsid w:val="4FCF6FFB"/>
    <w:rsid w:val="50262F1F"/>
    <w:rsid w:val="5159602F"/>
    <w:rsid w:val="517A557A"/>
    <w:rsid w:val="536015B5"/>
    <w:rsid w:val="538D38D0"/>
    <w:rsid w:val="55AE3448"/>
    <w:rsid w:val="561317C2"/>
    <w:rsid w:val="57570BBA"/>
    <w:rsid w:val="57E05926"/>
    <w:rsid w:val="58AF078F"/>
    <w:rsid w:val="595B5339"/>
    <w:rsid w:val="5BE72C25"/>
    <w:rsid w:val="5CDC6703"/>
    <w:rsid w:val="5E291C29"/>
    <w:rsid w:val="5FE020EE"/>
    <w:rsid w:val="606B39A0"/>
    <w:rsid w:val="61D472D0"/>
    <w:rsid w:val="6346424D"/>
    <w:rsid w:val="66212E26"/>
    <w:rsid w:val="686E6A71"/>
    <w:rsid w:val="6A647C95"/>
    <w:rsid w:val="6C452691"/>
    <w:rsid w:val="6F2E7B74"/>
    <w:rsid w:val="6F6C3E60"/>
    <w:rsid w:val="722A1ADB"/>
    <w:rsid w:val="735327A0"/>
    <w:rsid w:val="75051C42"/>
    <w:rsid w:val="788A2AAC"/>
    <w:rsid w:val="78C45D10"/>
    <w:rsid w:val="79A4194C"/>
    <w:rsid w:val="7AEE46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0"/>
    <w:pPr>
      <w:keepNext/>
      <w:keepLines/>
      <w:spacing w:before="340" w:beforeAutospacing="0" w:after="330" w:afterAutospacing="0" w:line="576" w:lineRule="auto"/>
      <w:outlineLvl w:val="0"/>
    </w:pPr>
    <w:rPr>
      <w:b/>
      <w:sz w:val="44"/>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qFormat/>
    <w:uiPriority w:val="0"/>
  </w:style>
  <w:style w:type="table" w:default="1" w:styleId="33">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w:basedOn w:val="1"/>
    <w:next w:val="12"/>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5">
    <w:name w:val="Block Text"/>
    <w:basedOn w:val="1"/>
    <w:qFormat/>
    <w:uiPriority w:val="0"/>
    <w:pPr>
      <w:ind w:left="420" w:right="33"/>
      <w:jc w:val="left"/>
    </w:pPr>
    <w:rPr>
      <w:sz w:val="24"/>
      <w:szCs w:val="20"/>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qFormat/>
    <w:uiPriority w:val="0"/>
    <w:rPr>
      <w:rFonts w:ascii="宋体" w:hAnsi="Courier New"/>
      <w:szCs w:val="20"/>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7"/>
    <w:semiHidden/>
    <w:unhideWhenUsed/>
    <w:qFormat/>
    <w:uiPriority w:val="99"/>
    <w:pPr>
      <w:spacing w:after="0" w:line="240" w:lineRule="auto"/>
    </w:pPr>
    <w:rPr>
      <w:sz w:val="20"/>
    </w:rPr>
  </w:style>
  <w:style w:type="paragraph" w:styleId="21">
    <w:name w:val="footer"/>
    <w:basedOn w:val="1"/>
    <w:qFormat/>
    <w:uiPriority w:val="0"/>
    <w:pPr>
      <w:tabs>
        <w:tab w:val="center" w:pos="4153"/>
        <w:tab w:val="right" w:pos="8306"/>
      </w:tabs>
      <w:jc w:val="left"/>
    </w:pPr>
    <w:rPr>
      <w:sz w:val="18"/>
      <w:szCs w:val="18"/>
    </w:rPr>
  </w:style>
  <w:style w:type="paragraph" w:styleId="22">
    <w:name w:val="header"/>
    <w:basedOn w:val="1"/>
    <w:qFormat/>
    <w:uiPriority w:val="0"/>
    <w:pPr>
      <w:pBdr>
        <w:bottom w:val="single" w:color="auto" w:sz="6" w:space="1"/>
      </w:pBdr>
      <w:tabs>
        <w:tab w:val="center" w:pos="4153"/>
        <w:tab w:val="right" w:pos="8306"/>
      </w:tabs>
      <w:jc w:val="center"/>
    </w:pPr>
    <w:rPr>
      <w:sz w:val="18"/>
      <w:szCs w:val="18"/>
    </w:r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3"/>
    <w:qFormat/>
    <w:uiPriority w:val="11"/>
    <w:pPr>
      <w:spacing w:before="200" w:after="200"/>
    </w:pPr>
    <w:rPr>
      <w:sz w:val="24"/>
      <w:szCs w:val="24"/>
    </w:rPr>
  </w:style>
  <w:style w:type="paragraph" w:styleId="26">
    <w:name w:val="footnote text"/>
    <w:basedOn w:val="1"/>
    <w:link w:val="186"/>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Body Text Indent 3"/>
    <w:basedOn w:val="1"/>
    <w:qFormat/>
    <w:uiPriority w:val="99"/>
    <w:pPr>
      <w:ind w:firstLine="420"/>
    </w:pPr>
    <w:rPr>
      <w:rFonts w:eastAsia="楷体_GB2312"/>
    </w:r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link w:val="52"/>
    <w:qFormat/>
    <w:uiPriority w:val="10"/>
    <w:pPr>
      <w:spacing w:before="300" w:after="200"/>
      <w:contextualSpacing/>
    </w:pPr>
    <w:rPr>
      <w:sz w:val="48"/>
      <w:szCs w:val="48"/>
    </w:rPr>
  </w:style>
  <w:style w:type="table" w:styleId="34">
    <w:name w:val="Table Grid"/>
    <w:basedOn w:val="3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6">
    <w:name w:val="endnote reference"/>
    <w:basedOn w:val="35"/>
    <w:semiHidden/>
    <w:unhideWhenUsed/>
    <w:qFormat/>
    <w:uiPriority w:val="99"/>
    <w:rPr>
      <w:vertAlign w:val="superscript"/>
    </w:rPr>
  </w:style>
  <w:style w:type="character" w:styleId="37">
    <w:name w:val="page number"/>
    <w:qFormat/>
    <w:uiPriority w:val="0"/>
  </w:style>
  <w:style w:type="character" w:styleId="38">
    <w:name w:val="Hyperlink"/>
    <w:unhideWhenUsed/>
    <w:qFormat/>
    <w:uiPriority w:val="99"/>
    <w:rPr>
      <w:color w:val="0026E5" w:themeColor="hyperlink"/>
      <w:u w:val="single"/>
      <w14:textFill>
        <w14:solidFill>
          <w14:schemeClr w14:val="hlink"/>
        </w14:solidFill>
      </w14:textFill>
    </w:rPr>
  </w:style>
  <w:style w:type="character" w:styleId="39">
    <w:name w:val="footnote reference"/>
    <w:basedOn w:val="35"/>
    <w:unhideWhenUsed/>
    <w:qFormat/>
    <w:uiPriority w:val="99"/>
    <w:rPr>
      <w:vertAlign w:val="superscript"/>
    </w:rPr>
  </w:style>
  <w:style w:type="paragraph" w:customStyle="1" w:styleId="40">
    <w:name w:val="Body Text Indent1"/>
    <w:basedOn w:val="1"/>
    <w:qFormat/>
    <w:uiPriority w:val="0"/>
    <w:pPr>
      <w:ind w:firstLine="640"/>
    </w:pPr>
    <w:rPr>
      <w:rFonts w:eastAsia="仿宋_GB2312"/>
      <w:sz w:val="32"/>
      <w:szCs w:val="20"/>
    </w:rPr>
  </w:style>
  <w:style w:type="character" w:customStyle="1" w:styleId="41">
    <w:name w:val="Heading 1 Char"/>
    <w:basedOn w:val="35"/>
    <w:qFormat/>
    <w:uiPriority w:val="9"/>
    <w:rPr>
      <w:rFonts w:ascii="Arial" w:hAnsi="Arial" w:eastAsia="Arial" w:cs="Arial"/>
      <w:sz w:val="40"/>
      <w:szCs w:val="40"/>
    </w:rPr>
  </w:style>
  <w:style w:type="character" w:customStyle="1" w:styleId="42">
    <w:name w:val="Heading 2 Char"/>
    <w:basedOn w:val="35"/>
    <w:link w:val="3"/>
    <w:qFormat/>
    <w:uiPriority w:val="9"/>
    <w:rPr>
      <w:rFonts w:ascii="Arial" w:hAnsi="Arial" w:eastAsia="Arial" w:cs="Arial"/>
      <w:sz w:val="34"/>
    </w:rPr>
  </w:style>
  <w:style w:type="character" w:customStyle="1" w:styleId="43">
    <w:name w:val="Heading 3 Char"/>
    <w:basedOn w:val="35"/>
    <w:link w:val="4"/>
    <w:qFormat/>
    <w:uiPriority w:val="9"/>
    <w:rPr>
      <w:rFonts w:ascii="Arial" w:hAnsi="Arial" w:eastAsia="Arial" w:cs="Arial"/>
      <w:sz w:val="30"/>
      <w:szCs w:val="30"/>
    </w:rPr>
  </w:style>
  <w:style w:type="character" w:customStyle="1" w:styleId="44">
    <w:name w:val="Heading 4 Char"/>
    <w:basedOn w:val="35"/>
    <w:link w:val="5"/>
    <w:qFormat/>
    <w:uiPriority w:val="9"/>
    <w:rPr>
      <w:rFonts w:ascii="Arial" w:hAnsi="Arial" w:eastAsia="Arial" w:cs="Arial"/>
      <w:b/>
      <w:bCs/>
      <w:sz w:val="26"/>
      <w:szCs w:val="26"/>
    </w:rPr>
  </w:style>
  <w:style w:type="character" w:customStyle="1" w:styleId="45">
    <w:name w:val="Heading 5 Char"/>
    <w:basedOn w:val="35"/>
    <w:link w:val="6"/>
    <w:qFormat/>
    <w:uiPriority w:val="9"/>
    <w:rPr>
      <w:rFonts w:ascii="Arial" w:hAnsi="Arial" w:eastAsia="Arial" w:cs="Arial"/>
      <w:b/>
      <w:bCs/>
      <w:sz w:val="24"/>
      <w:szCs w:val="24"/>
    </w:rPr>
  </w:style>
  <w:style w:type="character" w:customStyle="1" w:styleId="46">
    <w:name w:val="Heading 6 Char"/>
    <w:basedOn w:val="35"/>
    <w:link w:val="7"/>
    <w:qFormat/>
    <w:uiPriority w:val="9"/>
    <w:rPr>
      <w:rFonts w:ascii="Arial" w:hAnsi="Arial" w:eastAsia="Arial" w:cs="Arial"/>
      <w:b/>
      <w:bCs/>
      <w:sz w:val="22"/>
      <w:szCs w:val="22"/>
    </w:rPr>
  </w:style>
  <w:style w:type="character" w:customStyle="1" w:styleId="47">
    <w:name w:val="Heading 7 Char"/>
    <w:basedOn w:val="35"/>
    <w:link w:val="8"/>
    <w:qFormat/>
    <w:uiPriority w:val="9"/>
    <w:rPr>
      <w:rFonts w:ascii="Arial" w:hAnsi="Arial" w:eastAsia="Arial" w:cs="Arial"/>
      <w:b/>
      <w:bCs/>
      <w:i/>
      <w:iCs/>
      <w:sz w:val="22"/>
      <w:szCs w:val="22"/>
    </w:rPr>
  </w:style>
  <w:style w:type="character" w:customStyle="1" w:styleId="48">
    <w:name w:val="Heading 8 Char"/>
    <w:basedOn w:val="35"/>
    <w:link w:val="9"/>
    <w:qFormat/>
    <w:uiPriority w:val="9"/>
    <w:rPr>
      <w:rFonts w:ascii="Arial" w:hAnsi="Arial" w:eastAsia="Arial" w:cs="Arial"/>
      <w:i/>
      <w:iCs/>
      <w:sz w:val="22"/>
      <w:szCs w:val="22"/>
    </w:rPr>
  </w:style>
  <w:style w:type="character" w:customStyle="1" w:styleId="49">
    <w:name w:val="Heading 9 Char"/>
    <w:basedOn w:val="35"/>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52">
    <w:name w:val="Title Char"/>
    <w:basedOn w:val="35"/>
    <w:link w:val="32"/>
    <w:qFormat/>
    <w:uiPriority w:val="10"/>
    <w:rPr>
      <w:sz w:val="48"/>
      <w:szCs w:val="48"/>
    </w:rPr>
  </w:style>
  <w:style w:type="character" w:customStyle="1" w:styleId="53">
    <w:name w:val="Subtitle Char"/>
    <w:basedOn w:val="35"/>
    <w:link w:val="25"/>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5"/>
    <w:qFormat/>
    <w:uiPriority w:val="99"/>
  </w:style>
  <w:style w:type="character" w:customStyle="1" w:styleId="59">
    <w:name w:val="Footer Char"/>
    <w:basedOn w:val="35"/>
    <w:qFormat/>
    <w:uiPriority w:val="99"/>
  </w:style>
  <w:style w:type="character" w:customStyle="1" w:styleId="60">
    <w:name w:val="Caption Char"/>
    <w:qFormat/>
    <w:uiPriority w:val="99"/>
  </w:style>
  <w:style w:type="table" w:customStyle="1" w:styleId="61">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9">
    <w:name w:val="Grid Table 1 Light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0">
    <w:name w:val="Grid Table 1 Light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1">
    <w:name w:val="Grid Table 1 Light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2">
    <w:name w:val="Grid Table 1 Light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3">
    <w:name w:val="Grid Table 1 Light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4">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6">
    <w:name w:val="Grid Table 2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7">
    <w:name w:val="Grid Table 2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8">
    <w:name w:val="Grid Table 2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9">
    <w:name w:val="Grid Table 2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0">
    <w:name w:val="Grid Table 2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1">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3">
    <w:name w:val="Grid Table 3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4">
    <w:name w:val="Grid Table 3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5">
    <w:name w:val="Grid Table 3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6">
    <w:name w:val="Grid Table 3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7">
    <w:name w:val="Grid Table 3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8">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3"/>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0">
    <w:name w:val="Grid Table 4 - Accent 2"/>
    <w:basedOn w:val="33"/>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1">
    <w:name w:val="Grid Table 4 - Accent 3"/>
    <w:basedOn w:val="33"/>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2">
    <w:name w:val="Grid Table 4 - Accent 4"/>
    <w:basedOn w:val="33"/>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3">
    <w:name w:val="Grid Table 4 - Accent 5"/>
    <w:basedOn w:val="33"/>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4">
    <w:name w:val="Grid Table 4 - Accent 6"/>
    <w:basedOn w:val="33"/>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5">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7">
    <w:name w:val="Grid Table 5 Dark - Accent 2"/>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8">
    <w:name w:val="Grid Table 5 Dark - Accent 3"/>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9">
    <w:name w:val="Grid Table 5 Dark- Accent 4"/>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0">
    <w:name w:val="Grid Table 5 Dark - Accent 5"/>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1">
    <w:name w:val="Grid Table 5 Dark - Accent 6"/>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2">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3"/>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3"/>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3"/>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8">
    <w:name w:val="Grid Table 6 Colorful - Accent 6"/>
    <w:basedOn w:val="33"/>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9">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3"/>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3"/>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3"/>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3"/>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3"/>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5">
    <w:name w:val="Grid Table 7 Colorful - Accent 6"/>
    <w:basedOn w:val="33"/>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6">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3"/>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8">
    <w:name w:val="List Table 1 Light - Accent 2"/>
    <w:basedOn w:val="33"/>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9">
    <w:name w:val="List Table 1 Light - Accent 3"/>
    <w:basedOn w:val="33"/>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0">
    <w:name w:val="List Table 1 Light - Accent 4"/>
    <w:basedOn w:val="33"/>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1">
    <w:name w:val="List Table 1 Light - Accent 5"/>
    <w:basedOn w:val="33"/>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2">
    <w:name w:val="List Table 1 Light - Accent 6"/>
    <w:basedOn w:val="33"/>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3">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3"/>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5">
    <w:name w:val="List Table 2 - Accent 2"/>
    <w:basedOn w:val="33"/>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6">
    <w:name w:val="List Table 2 - Accent 3"/>
    <w:basedOn w:val="33"/>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7">
    <w:name w:val="List Table 2 - Accent 4"/>
    <w:basedOn w:val="33"/>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8">
    <w:name w:val="List Table 2 - Accent 5"/>
    <w:basedOn w:val="33"/>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9">
    <w:name w:val="List Table 2 - Accent 6"/>
    <w:basedOn w:val="33"/>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0">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3"/>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2">
    <w:name w:val="List Table 3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3">
    <w:name w:val="List Table 3 - Accent 3"/>
    <w:basedOn w:val="33"/>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4">
    <w:name w:val="List Table 3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5">
    <w:name w:val="List Table 3 - Accent 5"/>
    <w:basedOn w:val="33"/>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6">
    <w:name w:val="List Table 3 - Accent 6"/>
    <w:basedOn w:val="33"/>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7">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3"/>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9">
    <w:name w:val="List Table 4 - Accent 2"/>
    <w:basedOn w:val="33"/>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0">
    <w:name w:val="List Table 4 - Accent 3"/>
    <w:basedOn w:val="33"/>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1">
    <w:name w:val="List Table 4 - Accent 4"/>
    <w:basedOn w:val="33"/>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2">
    <w:name w:val="List Table 4 - Accent 5"/>
    <w:basedOn w:val="33"/>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3">
    <w:name w:val="List Table 4 - Accent 6"/>
    <w:basedOn w:val="33"/>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4">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3"/>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6">
    <w:name w:val="List Table 5 Dark - Accent 2"/>
    <w:basedOn w:val="33"/>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7">
    <w:name w:val="List Table 5 Dark - Accent 3"/>
    <w:basedOn w:val="33"/>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8">
    <w:name w:val="List Table 5 Dark - Accent 4"/>
    <w:basedOn w:val="33"/>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9">
    <w:name w:val="List Table 5 Dark - Accent 5"/>
    <w:basedOn w:val="33"/>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0">
    <w:name w:val="List Table 5 Dark - Accent 6"/>
    <w:basedOn w:val="33"/>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1">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3"/>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3">
    <w:name w:val="List Table 6 Colorful - Accent 2"/>
    <w:basedOn w:val="33"/>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3"/>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3"/>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3"/>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3"/>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3"/>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0">
    <w:name w:val="List Table 7 Colorful - Accent 2"/>
    <w:basedOn w:val="33"/>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3"/>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3"/>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3"/>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3"/>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3"/>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7">
    <w:name w:val="Lined - Accent 2"/>
    <w:basedOn w:val="33"/>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8">
    <w:name w:val="Lined - Accent 3"/>
    <w:basedOn w:val="33"/>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9">
    <w:name w:val="Lined - Accent 4"/>
    <w:basedOn w:val="33"/>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0">
    <w:name w:val="Lined - Accent 5"/>
    <w:basedOn w:val="33"/>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1">
    <w:name w:val="Lined - Accent 6"/>
    <w:basedOn w:val="33"/>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2">
    <w:name w:val="Bordered &amp; Lined - Accent"/>
    <w:basedOn w:val="3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3"/>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4">
    <w:name w:val="Bordered &amp; Lined - Accent 2"/>
    <w:basedOn w:val="33"/>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5">
    <w:name w:val="Bordered &amp; Lined - Accent 3"/>
    <w:basedOn w:val="33"/>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6">
    <w:name w:val="Bordered &amp; Lined - Accent 4"/>
    <w:basedOn w:val="33"/>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7">
    <w:name w:val="Bordered &amp; Lined - Accent 5"/>
    <w:basedOn w:val="33"/>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8">
    <w:name w:val="Bordered &amp; Lined - Accent 6"/>
    <w:basedOn w:val="33"/>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9">
    <w:name w:val="Bordered"/>
    <w:basedOn w:val="3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1">
    <w:name w:val="Bordered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2">
    <w:name w:val="Bordered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3">
    <w:name w:val="Bordered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4">
    <w:name w:val="Bordered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5">
    <w:name w:val="Bordered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6">
    <w:name w:val="Footnote Text Char"/>
    <w:link w:val="26"/>
    <w:qFormat/>
    <w:uiPriority w:val="99"/>
    <w:rPr>
      <w:sz w:val="18"/>
    </w:rPr>
  </w:style>
  <w:style w:type="character" w:customStyle="1" w:styleId="187">
    <w:name w:val="Endnote Text Char"/>
    <w:link w:val="20"/>
    <w:qFormat/>
    <w:uiPriority w:val="99"/>
    <w:rPr>
      <w:sz w:val="20"/>
    </w:rPr>
  </w:style>
  <w:style w:type="paragraph" w:customStyle="1" w:styleId="188">
    <w:name w:val="TOC Heading"/>
    <w:unhideWhenUsed/>
    <w:qFormat/>
    <w:uiPriority w:val="39"/>
    <w:rPr>
      <w:rFonts w:hint="default" w:asciiTheme="minorHAnsi" w:hAnsiTheme="minorHAnsi" w:eastAsiaTheme="minorEastAsia" w:cstheme="minorBidi"/>
    </w:rPr>
  </w:style>
  <w:style w:type="paragraph" w:customStyle="1" w:styleId="189">
    <w:name w:val="纯文本1"/>
    <w:basedOn w:val="1"/>
    <w:qFormat/>
    <w:uiPriority w:val="0"/>
    <w:rPr>
      <w:rFonts w:ascii="宋体" w:hAnsi="Courier New" w:eastAsia="楷体_GB2312"/>
      <w:sz w:val="28"/>
      <w:szCs w:val="20"/>
    </w:rPr>
  </w:style>
  <w:style w:type="paragraph" w:customStyle="1" w:styleId="190">
    <w:name w:val="普通正文"/>
    <w:basedOn w:val="1"/>
    <w:qFormat/>
    <w:uiPriority w:val="0"/>
    <w:pPr>
      <w:spacing w:before="120" w:after="120" w:line="360" w:lineRule="auto"/>
      <w:ind w:firstLine="480"/>
      <w:jc w:val="left"/>
    </w:pPr>
    <w:rPr>
      <w:rFonts w:ascii="Arial" w:hAnsi="Arial"/>
      <w:sz w:val="24"/>
    </w:rPr>
  </w:style>
  <w:style w:type="paragraph" w:customStyle="1" w:styleId="191">
    <w:name w:val="Table Text"/>
    <w:basedOn w:val="1"/>
    <w:semiHidden/>
    <w:qFormat/>
    <w:uiPriority w:val="0"/>
    <w:rPr>
      <w:rFonts w:ascii="宋体" w:hAnsi="宋体" w:eastAsia="宋体" w:cs="宋体"/>
      <w:sz w:val="24"/>
      <w:szCs w:val="24"/>
      <w:lang w:val="en-US" w:eastAsia="en-US" w:bidi="ar-SA"/>
    </w:rPr>
  </w:style>
  <w:style w:type="table" w:customStyle="1" w:styleId="19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49</Pages>
  <Words>17489</Words>
  <Characters>18179</Characters>
  <TotalTime>5</TotalTime>
  <ScaleCrop>false</ScaleCrop>
  <LinksUpToDate>false</LinksUpToDate>
  <CharactersWithSpaces>18603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2025-02-14T08:47:00Z</dcterms:created>
  <dc:creator>Administrator</dc:creator>
  <cp:lastModifiedBy>欢颜</cp:lastModifiedBy>
  <dcterms:modified xsi:type="dcterms:W3CDTF">2026-01-04T02:16:13Z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2461B999E0F04995BF0639543D348858_13</vt:lpwstr>
  </property>
  <property fmtid="{D5CDD505-2E9C-101B-9397-08002B2CF9AE}" pid="4" name="KSOTemplateDocerSaveRecord">
    <vt:lpwstr>eyJoZGlkIjoiNzM1NWVmNzJiNTdkNDJmYzQ1ZGNiOWFjZjc3NGQyOTMiLCJ1c2VySWQiOiI0NjE3OTU5NTIifQ==</vt:lpwstr>
  </property>
</Properties>
</file>